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2D" w:rsidRPr="00686A4B" w:rsidRDefault="0009502D" w:rsidP="0009502D">
      <w:pPr>
        <w:spacing w:line="240" w:lineRule="auto"/>
        <w:contextualSpacing/>
        <w:jc w:val="center"/>
        <w:rPr>
          <w:rFonts w:ascii="ITC Avant Garde Gothic" w:eastAsia="Arial Unicode MS" w:hAnsi="ITC Avant Garde Gothic" w:cs="Arial Unicode MS"/>
          <w:b/>
        </w:rPr>
      </w:pPr>
      <w:r w:rsidRPr="00686A4B">
        <w:rPr>
          <w:rFonts w:ascii="ITC Avant Garde Gothic" w:eastAsia="Arial Unicode MS" w:hAnsi="ITC Avant Garde Gothic" w:cs="Arial Unicode MS"/>
          <w:b/>
        </w:rPr>
        <w:t>JUNTA DE GOBIERNO</w:t>
      </w:r>
    </w:p>
    <w:p w:rsidR="0009502D" w:rsidRPr="00686A4B" w:rsidRDefault="0009502D" w:rsidP="0009502D">
      <w:pPr>
        <w:spacing w:line="240" w:lineRule="auto"/>
        <w:contextualSpacing/>
        <w:jc w:val="center"/>
        <w:rPr>
          <w:rFonts w:ascii="ITC Avant Garde Gothic" w:eastAsia="Arial Unicode MS" w:hAnsi="ITC Avant Garde Gothic" w:cs="Arial Unicode MS"/>
        </w:rPr>
      </w:pPr>
      <w:r w:rsidRPr="00686A4B">
        <w:rPr>
          <w:rFonts w:ascii="ITC Avant Garde Gothic" w:eastAsia="Arial Unicode MS" w:hAnsi="ITC Avant Garde Gothic" w:cs="Arial Unicode MS"/>
        </w:rPr>
        <w:t>Instituto Jalisciense de Asistencia Social</w:t>
      </w:r>
    </w:p>
    <w:p w:rsidR="0009502D" w:rsidRPr="00686A4B" w:rsidRDefault="0009502D" w:rsidP="0009502D">
      <w:pPr>
        <w:spacing w:line="240" w:lineRule="auto"/>
        <w:contextualSpacing/>
        <w:jc w:val="center"/>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ACTA DE SESIÓN </w:t>
      </w:r>
    </w:p>
    <w:p w:rsidR="0009502D" w:rsidRPr="00686A4B" w:rsidRDefault="0009502D" w:rsidP="0009502D">
      <w:pPr>
        <w:spacing w:line="240" w:lineRule="auto"/>
        <w:contextualSpacing/>
        <w:jc w:val="center"/>
        <w:rPr>
          <w:rFonts w:ascii="ITC Avant Garde Gothic" w:eastAsia="Arial Unicode MS" w:hAnsi="ITC Avant Garde Gothic" w:cs="Arial Unicode MS"/>
        </w:rPr>
      </w:pPr>
    </w:p>
    <w:p w:rsidR="0009502D" w:rsidRPr="00686A4B" w:rsidRDefault="0009502D" w:rsidP="0009502D">
      <w:pPr>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Siendo las 08:30 horas del día </w:t>
      </w:r>
      <w:r w:rsidR="00127D62" w:rsidRPr="00686A4B">
        <w:rPr>
          <w:rFonts w:ascii="ITC Avant Garde Gothic" w:eastAsia="Arial Unicode MS" w:hAnsi="ITC Avant Garde Gothic" w:cs="Arial Unicode MS"/>
        </w:rPr>
        <w:t>25</w:t>
      </w:r>
      <w:r w:rsidRPr="00686A4B">
        <w:rPr>
          <w:rFonts w:ascii="ITC Avant Garde Gothic" w:eastAsia="Arial Unicode MS" w:hAnsi="ITC Avant Garde Gothic" w:cs="Arial Unicode MS"/>
        </w:rPr>
        <w:t xml:space="preserve"> de </w:t>
      </w:r>
      <w:r w:rsidR="00127D62" w:rsidRPr="00686A4B">
        <w:rPr>
          <w:rFonts w:ascii="ITC Avant Garde Gothic" w:eastAsia="Arial Unicode MS" w:hAnsi="ITC Avant Garde Gothic" w:cs="Arial Unicode MS"/>
        </w:rPr>
        <w:t>junio</w:t>
      </w:r>
      <w:r w:rsidRPr="00686A4B">
        <w:rPr>
          <w:rFonts w:ascii="ITC Avant Garde Gothic" w:eastAsia="Arial Unicode MS" w:hAnsi="ITC Avant Garde Gothic" w:cs="Arial Unicode MS"/>
        </w:rPr>
        <w:t xml:space="preserve"> del año 2018, en la </w:t>
      </w:r>
      <w:r w:rsidRPr="00686A4B">
        <w:rPr>
          <w:rFonts w:ascii="ITC Avant Garde Gothic" w:hAnsi="ITC Avant Garde Gothic" w:cs="Arial"/>
          <w:color w:val="222222"/>
          <w:shd w:val="clear" w:color="auto" w:fill="FFFFFF"/>
        </w:rPr>
        <w:t xml:space="preserve">Avenida Terranova 556, Prados Providencia, </w:t>
      </w:r>
      <w:r w:rsidRPr="00686A4B">
        <w:rPr>
          <w:rFonts w:ascii="ITC Avant Garde Gothic" w:eastAsia="Arial Unicode MS" w:hAnsi="ITC Avant Garde Gothic" w:cs="Arial Unicode MS"/>
        </w:rPr>
        <w:t xml:space="preserve">Municipio de Guadalajara, Jalisco; en cumplimiento a la convocatoria a la sesión ordinaria de la Junta de Gobierno del Instituto Jalisciense de Asistencia Social, se reunieron los integrantes de la Junta de Gobierno del Instituto Jalisciense de Asistencia Social, en cumplimiento a los artículos 60, 61 y 63 del Código de Asistencia Social del Estado de Jalisco, estando presentes: </w:t>
      </w:r>
    </w:p>
    <w:p w:rsidR="00127D62" w:rsidRPr="00686A4B" w:rsidRDefault="00127D62" w:rsidP="0009502D">
      <w:pPr>
        <w:jc w:val="both"/>
        <w:rPr>
          <w:rFonts w:ascii="ITC Avant Garde Gothic" w:eastAsia="Arial Unicode MS" w:hAnsi="ITC Avant Garde Gothic" w:cs="Arial Unicode MS"/>
        </w:rPr>
      </w:pPr>
    </w:p>
    <w:p w:rsidR="0009502D" w:rsidRPr="00686A4B" w:rsidRDefault="0009502D"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C.P. </w:t>
      </w:r>
      <w:r w:rsidRPr="00686A4B">
        <w:rPr>
          <w:rFonts w:ascii="ITC Avant Garde Gothic" w:eastAsia="Arial Unicode MS" w:hAnsi="ITC Avant Garde Gothic" w:cs="Arial Unicode MS"/>
          <w:b/>
        </w:rPr>
        <w:t xml:space="preserve">Mario Jorge Ríos Peñaranda, </w:t>
      </w:r>
      <w:r w:rsidRPr="00686A4B">
        <w:rPr>
          <w:rFonts w:ascii="ITC Avant Garde Gothic" w:eastAsia="Arial Unicode MS" w:hAnsi="ITC Avant Garde Gothic" w:cs="Arial Unicode MS"/>
        </w:rPr>
        <w:t xml:space="preserve">Presidente de la Junta de Gobierno; </w:t>
      </w:r>
    </w:p>
    <w:p w:rsidR="0009502D" w:rsidRPr="00686A4B" w:rsidRDefault="0009502D"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Lic. </w:t>
      </w:r>
      <w:r w:rsidRPr="00686A4B">
        <w:rPr>
          <w:rFonts w:ascii="ITC Avant Garde Gothic" w:eastAsia="Arial Unicode MS" w:hAnsi="ITC Avant Garde Gothic" w:cs="Arial Unicode MS"/>
          <w:b/>
        </w:rPr>
        <w:t>María Luisa Urrea Hernández Dávila</w:t>
      </w:r>
      <w:r w:rsidRPr="00686A4B">
        <w:rPr>
          <w:rFonts w:ascii="ITC Avant Garde Gothic" w:eastAsia="Arial Unicode MS" w:hAnsi="ITC Avant Garde Gothic" w:cs="Arial Unicode MS"/>
        </w:rPr>
        <w:t>, Directora General del Instituto;</w:t>
      </w:r>
    </w:p>
    <w:p w:rsidR="0009502D" w:rsidRPr="00686A4B" w:rsidRDefault="0009502D"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Lic. </w:t>
      </w:r>
      <w:r w:rsidRPr="00686A4B">
        <w:rPr>
          <w:rFonts w:ascii="ITC Avant Garde Gothic" w:eastAsia="Arial Unicode MS" w:hAnsi="ITC Avant Garde Gothic" w:cs="Arial Unicode MS"/>
          <w:b/>
        </w:rPr>
        <w:t>Miguel Navarro Flores</w:t>
      </w:r>
      <w:r w:rsidRPr="00686A4B">
        <w:rPr>
          <w:rFonts w:ascii="ITC Avant Garde Gothic" w:eastAsia="Arial Unicode MS" w:hAnsi="ITC Avant Garde Gothic" w:cs="Arial Unicode MS"/>
        </w:rPr>
        <w:t>,  Representante del Secretario de Desarrollo e Integración Social del Estado;</w:t>
      </w:r>
    </w:p>
    <w:p w:rsidR="0009502D" w:rsidRPr="00686A4B" w:rsidRDefault="0009502D"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Lic. </w:t>
      </w:r>
      <w:r w:rsidRPr="00686A4B">
        <w:rPr>
          <w:rFonts w:ascii="ITC Avant Garde Gothic" w:eastAsia="Arial Unicode MS" w:hAnsi="ITC Avant Garde Gothic" w:cs="Arial Unicode MS"/>
          <w:b/>
        </w:rPr>
        <w:t>Ana Gabriela Bacquerie Alarcón</w:t>
      </w:r>
      <w:r w:rsidRPr="00686A4B">
        <w:rPr>
          <w:rFonts w:ascii="ITC Avant Garde Gothic" w:eastAsia="Arial Unicode MS" w:hAnsi="ITC Avant Garde Gothic" w:cs="Arial Unicode MS"/>
        </w:rPr>
        <w:t>,  Secretario y Procurador Jurídico;</w:t>
      </w:r>
    </w:p>
    <w:p w:rsidR="0009502D" w:rsidRPr="00686A4B" w:rsidRDefault="00C727DC" w:rsidP="00303ADC">
      <w:pPr>
        <w:spacing w:line="276" w:lineRule="auto"/>
        <w:contextualSpacing/>
        <w:jc w:val="both"/>
        <w:rPr>
          <w:rFonts w:ascii="ITC Avant Garde Gothic" w:eastAsia="Arial Unicode MS" w:hAnsi="ITC Avant Garde Gothic" w:cs="Arial Unicode MS"/>
          <w:b/>
        </w:rPr>
      </w:pPr>
      <w:r w:rsidRPr="00686A4B">
        <w:rPr>
          <w:rFonts w:ascii="ITC Avant Garde Gothic" w:eastAsia="Arial Unicode MS" w:hAnsi="ITC Avant Garde Gothic" w:cs="Arial Unicode MS"/>
        </w:rPr>
        <w:t>Ciudadana</w:t>
      </w:r>
      <w:r w:rsidRPr="00686A4B">
        <w:rPr>
          <w:rFonts w:ascii="ITC Avant Garde Gothic" w:eastAsia="Arial Unicode MS" w:hAnsi="ITC Avant Garde Gothic" w:cs="Arial Unicode MS"/>
          <w:b/>
        </w:rPr>
        <w:t xml:space="preserve"> María Cristina Santana de Silva </w:t>
      </w:r>
    </w:p>
    <w:p w:rsidR="0009502D" w:rsidRPr="00686A4B" w:rsidRDefault="0009502D" w:rsidP="00303ADC">
      <w:pPr>
        <w:spacing w:line="276" w:lineRule="auto"/>
        <w:contextualSpacing/>
        <w:jc w:val="both"/>
        <w:rPr>
          <w:rFonts w:ascii="ITC Avant Garde Gothic" w:eastAsia="Arial Unicode MS" w:hAnsi="ITC Avant Garde Gothic" w:cs="Arial Unicode MS"/>
          <w:b/>
        </w:rPr>
      </w:pPr>
      <w:r w:rsidRPr="00686A4B">
        <w:rPr>
          <w:rFonts w:ascii="ITC Avant Garde Gothic" w:eastAsia="Arial Unicode MS" w:hAnsi="ITC Avant Garde Gothic" w:cs="Arial Unicode MS"/>
        </w:rPr>
        <w:t xml:space="preserve">Ciudadana </w:t>
      </w:r>
      <w:r w:rsidRPr="00686A4B">
        <w:rPr>
          <w:rFonts w:ascii="ITC Avant Garde Gothic" w:eastAsia="Arial Unicode MS" w:hAnsi="ITC Avant Garde Gothic" w:cs="Arial Unicode MS"/>
          <w:b/>
        </w:rPr>
        <w:t xml:space="preserve">Margarita Aranguren de Alfaro </w:t>
      </w:r>
    </w:p>
    <w:p w:rsidR="0009502D" w:rsidRPr="00686A4B" w:rsidRDefault="0009502D" w:rsidP="00303ADC">
      <w:pPr>
        <w:spacing w:line="276" w:lineRule="auto"/>
        <w:contextualSpacing/>
        <w:jc w:val="both"/>
        <w:rPr>
          <w:rFonts w:ascii="ITC Avant Garde Gothic" w:eastAsia="Arial Unicode MS" w:hAnsi="ITC Avant Garde Gothic" w:cs="Arial Unicode MS"/>
          <w:b/>
        </w:rPr>
      </w:pPr>
      <w:r w:rsidRPr="00686A4B">
        <w:rPr>
          <w:rFonts w:ascii="ITC Avant Garde Gothic" w:eastAsia="Arial Unicode MS" w:hAnsi="ITC Avant Garde Gothic" w:cs="Arial Unicode MS"/>
        </w:rPr>
        <w:t xml:space="preserve">C. Lic. </w:t>
      </w:r>
      <w:r w:rsidRPr="00686A4B">
        <w:rPr>
          <w:rFonts w:ascii="ITC Avant Garde Gothic" w:eastAsia="Arial Unicode MS" w:hAnsi="ITC Avant Garde Gothic" w:cs="Arial Unicode MS"/>
          <w:b/>
        </w:rPr>
        <w:t xml:space="preserve">María Elena </w:t>
      </w:r>
      <w:proofErr w:type="spellStart"/>
      <w:r w:rsidRPr="00686A4B">
        <w:rPr>
          <w:rFonts w:ascii="ITC Avant Garde Gothic" w:eastAsia="Arial Unicode MS" w:hAnsi="ITC Avant Garde Gothic" w:cs="Arial Unicode MS"/>
          <w:b/>
        </w:rPr>
        <w:t>Ohrenstein</w:t>
      </w:r>
      <w:proofErr w:type="spellEnd"/>
      <w:r w:rsidRPr="00686A4B">
        <w:rPr>
          <w:rFonts w:ascii="ITC Avant Garde Gothic" w:eastAsia="Arial Unicode MS" w:hAnsi="ITC Avant Garde Gothic" w:cs="Arial Unicode MS"/>
          <w:b/>
        </w:rPr>
        <w:t xml:space="preserve">  </w:t>
      </w:r>
    </w:p>
    <w:p w:rsidR="0009502D" w:rsidRPr="00686A4B" w:rsidRDefault="0009502D"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Lic. </w:t>
      </w:r>
      <w:r w:rsidRPr="00686A4B">
        <w:rPr>
          <w:rFonts w:ascii="ITC Avant Garde Gothic" w:eastAsia="Arial Unicode MS" w:hAnsi="ITC Avant Garde Gothic" w:cs="Arial Unicode MS"/>
          <w:b/>
        </w:rPr>
        <w:t xml:space="preserve">María de Lourdes Castro </w:t>
      </w:r>
      <w:proofErr w:type="spellStart"/>
      <w:r w:rsidRPr="00686A4B">
        <w:rPr>
          <w:rFonts w:ascii="ITC Avant Garde Gothic" w:eastAsia="Arial Unicode MS" w:hAnsi="ITC Avant Garde Gothic" w:cs="Arial Unicode MS"/>
          <w:b/>
        </w:rPr>
        <w:t>Orvañanos</w:t>
      </w:r>
      <w:proofErr w:type="spellEnd"/>
    </w:p>
    <w:p w:rsidR="0009502D" w:rsidRPr="00686A4B" w:rsidRDefault="0009502D" w:rsidP="00303ADC">
      <w:pPr>
        <w:spacing w:line="276" w:lineRule="auto"/>
        <w:contextualSpacing/>
        <w:jc w:val="both"/>
        <w:rPr>
          <w:rFonts w:ascii="ITC Avant Garde Gothic" w:eastAsia="Arial Unicode MS" w:hAnsi="ITC Avant Garde Gothic" w:cs="Arial Unicode MS"/>
          <w:b/>
        </w:rPr>
      </w:pPr>
      <w:r w:rsidRPr="00686A4B">
        <w:rPr>
          <w:rFonts w:ascii="ITC Avant Garde Gothic" w:eastAsia="Arial Unicode MS" w:hAnsi="ITC Avant Garde Gothic" w:cs="Arial Unicode MS"/>
        </w:rPr>
        <w:t xml:space="preserve">C. Lic. </w:t>
      </w:r>
      <w:r w:rsidRPr="00686A4B">
        <w:rPr>
          <w:rFonts w:ascii="ITC Avant Garde Gothic" w:eastAsia="Arial Unicode MS" w:hAnsi="ITC Avant Garde Gothic" w:cs="Arial Unicode MS"/>
          <w:b/>
        </w:rPr>
        <w:t xml:space="preserve">Jaime Arturo Villaseñor Ochoa, </w:t>
      </w:r>
    </w:p>
    <w:p w:rsidR="0009502D" w:rsidRPr="00686A4B" w:rsidRDefault="0009502D"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Dr. </w:t>
      </w:r>
      <w:r w:rsidRPr="00686A4B">
        <w:rPr>
          <w:rFonts w:ascii="ITC Avant Garde Gothic" w:eastAsia="Arial Unicode MS" w:hAnsi="ITC Avant Garde Gothic" w:cs="Arial Unicode MS"/>
          <w:b/>
        </w:rPr>
        <w:t>Eduardo Ibarra Medina</w:t>
      </w:r>
      <w:r w:rsidRPr="00686A4B">
        <w:rPr>
          <w:rFonts w:ascii="ITC Avant Garde Gothic" w:eastAsia="Arial Unicode MS" w:hAnsi="ITC Avant Garde Gothic" w:cs="Arial Unicode MS"/>
        </w:rPr>
        <w:t>,</w:t>
      </w:r>
    </w:p>
    <w:p w:rsidR="0009502D" w:rsidRPr="00686A4B" w:rsidRDefault="0009502D"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Lic. </w:t>
      </w:r>
      <w:r w:rsidRPr="00686A4B">
        <w:rPr>
          <w:rFonts w:ascii="ITC Avant Garde Gothic" w:eastAsia="Arial Unicode MS" w:hAnsi="ITC Avant Garde Gothic" w:cs="Arial Unicode MS"/>
          <w:b/>
        </w:rPr>
        <w:t>José Ricardo Carrillo Almeida</w:t>
      </w:r>
    </w:p>
    <w:p w:rsidR="0009502D" w:rsidRPr="00686A4B" w:rsidRDefault="0009502D"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Ing. </w:t>
      </w:r>
      <w:r w:rsidRPr="00686A4B">
        <w:rPr>
          <w:rFonts w:ascii="ITC Avant Garde Gothic" w:eastAsia="Arial Unicode MS" w:hAnsi="ITC Avant Garde Gothic" w:cs="Arial Unicode MS"/>
          <w:b/>
        </w:rPr>
        <w:t xml:space="preserve">Guadalupe Flores </w:t>
      </w:r>
      <w:proofErr w:type="spellStart"/>
      <w:r w:rsidRPr="00686A4B">
        <w:rPr>
          <w:rFonts w:ascii="ITC Avant Garde Gothic" w:eastAsia="Arial Unicode MS" w:hAnsi="ITC Avant Garde Gothic" w:cs="Arial Unicode MS"/>
          <w:b/>
        </w:rPr>
        <w:t>Flores</w:t>
      </w:r>
      <w:proofErr w:type="spellEnd"/>
      <w:r w:rsidRPr="00686A4B">
        <w:rPr>
          <w:rFonts w:ascii="ITC Avant Garde Gothic" w:eastAsia="Arial Unicode MS" w:hAnsi="ITC Avant Garde Gothic" w:cs="Arial Unicode MS"/>
        </w:rPr>
        <w:t xml:space="preserve"> </w:t>
      </w:r>
    </w:p>
    <w:p w:rsidR="00C727DC" w:rsidRPr="00686A4B" w:rsidRDefault="00C727DC"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w:t>
      </w:r>
      <w:r w:rsidRPr="00686A4B">
        <w:rPr>
          <w:rFonts w:ascii="ITC Avant Garde Gothic" w:eastAsia="Arial Unicode MS" w:hAnsi="ITC Avant Garde Gothic" w:cs="Arial Unicode MS"/>
        </w:rPr>
        <w:t>LCP</w:t>
      </w:r>
      <w:r w:rsidRPr="00686A4B">
        <w:rPr>
          <w:rFonts w:ascii="ITC Avant Garde Gothic" w:eastAsia="Arial Unicode MS" w:hAnsi="ITC Avant Garde Gothic" w:cs="Arial Unicode MS"/>
        </w:rPr>
        <w:t xml:space="preserve">. </w:t>
      </w:r>
      <w:r w:rsidR="005F6E35" w:rsidRPr="00686A4B">
        <w:rPr>
          <w:rFonts w:ascii="ITC Avant Garde Gothic" w:eastAsia="Arial Unicode MS" w:hAnsi="ITC Avant Garde Gothic" w:cs="Arial Unicode MS"/>
          <w:b/>
        </w:rPr>
        <w:t>Ricardo Paz Valencia</w:t>
      </w:r>
    </w:p>
    <w:p w:rsidR="00C727DC" w:rsidRPr="00686A4B" w:rsidRDefault="00C727DC"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Ing. </w:t>
      </w:r>
      <w:r w:rsidRPr="00686A4B">
        <w:rPr>
          <w:rFonts w:ascii="ITC Avant Garde Gothic" w:eastAsia="Arial Unicode MS" w:hAnsi="ITC Avant Garde Gothic" w:cs="Arial Unicode MS"/>
          <w:b/>
        </w:rPr>
        <w:t xml:space="preserve">Guadalupe Flores </w:t>
      </w:r>
      <w:proofErr w:type="spellStart"/>
      <w:r w:rsidRPr="00686A4B">
        <w:rPr>
          <w:rFonts w:ascii="ITC Avant Garde Gothic" w:eastAsia="Arial Unicode MS" w:hAnsi="ITC Avant Garde Gothic" w:cs="Arial Unicode MS"/>
          <w:b/>
        </w:rPr>
        <w:t>Flores</w:t>
      </w:r>
      <w:proofErr w:type="spellEnd"/>
      <w:r w:rsidRPr="00686A4B">
        <w:rPr>
          <w:rFonts w:ascii="ITC Avant Garde Gothic" w:eastAsia="Arial Unicode MS" w:hAnsi="ITC Avant Garde Gothic" w:cs="Arial Unicode MS"/>
        </w:rPr>
        <w:t xml:space="preserve"> </w:t>
      </w:r>
    </w:p>
    <w:p w:rsidR="0009502D" w:rsidRPr="00686A4B" w:rsidRDefault="0009502D"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Comisión de Vigilancia:</w:t>
      </w:r>
    </w:p>
    <w:p w:rsidR="0009502D" w:rsidRPr="00686A4B" w:rsidRDefault="0009502D"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Lic. </w:t>
      </w:r>
      <w:r w:rsidRPr="00686A4B">
        <w:rPr>
          <w:rFonts w:ascii="ITC Avant Garde Gothic" w:eastAsia="Arial Unicode MS" w:hAnsi="ITC Avant Garde Gothic" w:cs="Arial Unicode MS"/>
          <w:b/>
        </w:rPr>
        <w:t xml:space="preserve">Emilio Bezanilla </w:t>
      </w:r>
      <w:r w:rsidR="00CA506E" w:rsidRPr="00686A4B">
        <w:rPr>
          <w:rFonts w:ascii="ITC Avant Garde Gothic" w:eastAsia="Arial Unicode MS" w:hAnsi="ITC Avant Garde Gothic" w:cs="Arial Unicode MS"/>
          <w:b/>
        </w:rPr>
        <w:t>Lomelí</w:t>
      </w:r>
      <w:r w:rsidRPr="00686A4B">
        <w:rPr>
          <w:rFonts w:ascii="ITC Avant Garde Gothic" w:eastAsia="Arial Unicode MS" w:hAnsi="ITC Avant Garde Gothic" w:cs="Arial Unicode MS"/>
        </w:rPr>
        <w:t>,</w:t>
      </w:r>
    </w:p>
    <w:p w:rsidR="005F6E35" w:rsidRPr="00686A4B" w:rsidRDefault="005F6E35"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LCP. </w:t>
      </w:r>
      <w:r w:rsidRPr="00686A4B">
        <w:rPr>
          <w:rFonts w:ascii="ITC Avant Garde Gothic" w:eastAsia="Arial Unicode MS" w:hAnsi="ITC Avant Garde Gothic" w:cs="Arial Unicode MS"/>
          <w:b/>
        </w:rPr>
        <w:t xml:space="preserve">Martha Lorena Arreola Núñez </w:t>
      </w:r>
      <w:r w:rsidRPr="00686A4B">
        <w:rPr>
          <w:rFonts w:ascii="ITC Avant Garde Gothic" w:eastAsia="Arial Unicode MS" w:hAnsi="ITC Avant Garde Gothic" w:cs="Arial Unicode MS"/>
        </w:rPr>
        <w:t xml:space="preserve"> </w:t>
      </w:r>
    </w:p>
    <w:p w:rsidR="005F6E35" w:rsidRPr="00686A4B" w:rsidRDefault="005F6E35"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Invitados especiales:</w:t>
      </w:r>
    </w:p>
    <w:p w:rsidR="005F6E35" w:rsidRPr="00686A4B" w:rsidRDefault="005F6E35"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Lic. </w:t>
      </w:r>
      <w:r w:rsidRPr="00686A4B">
        <w:rPr>
          <w:rFonts w:ascii="ITC Avant Garde Gothic" w:eastAsia="Arial Unicode MS" w:hAnsi="ITC Avant Garde Gothic" w:cs="Arial Unicode MS"/>
          <w:b/>
        </w:rPr>
        <w:t>Enrique Aldana López</w:t>
      </w:r>
      <w:r w:rsidRPr="00686A4B">
        <w:rPr>
          <w:rFonts w:ascii="ITC Avant Garde Gothic" w:eastAsia="Arial Unicode MS" w:hAnsi="ITC Avant Garde Gothic" w:cs="Arial Unicode MS"/>
        </w:rPr>
        <w:t>,</w:t>
      </w:r>
      <w:r w:rsidRPr="00686A4B">
        <w:rPr>
          <w:rFonts w:ascii="ITC Avant Garde Gothic" w:eastAsia="Arial Unicode MS" w:hAnsi="ITC Avant Garde Gothic" w:cs="Arial Unicode MS"/>
        </w:rPr>
        <w:t xml:space="preserve"> Auditor General y Contralor Interno.</w:t>
      </w:r>
    </w:p>
    <w:p w:rsidR="005F6E35" w:rsidRPr="00686A4B" w:rsidRDefault="005F6E35"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C. LAE</w:t>
      </w:r>
      <w:r w:rsidRPr="00686A4B">
        <w:rPr>
          <w:rFonts w:ascii="ITC Avant Garde Gothic" w:eastAsia="Arial Unicode MS" w:hAnsi="ITC Avant Garde Gothic" w:cs="Arial Unicode MS"/>
        </w:rPr>
        <w:t xml:space="preserve">. </w:t>
      </w:r>
      <w:r w:rsidR="00CA506E" w:rsidRPr="00686A4B">
        <w:rPr>
          <w:rFonts w:ascii="ITC Avant Garde Gothic" w:eastAsia="Arial Unicode MS" w:hAnsi="ITC Avant Garde Gothic" w:cs="Arial Unicode MS"/>
          <w:b/>
        </w:rPr>
        <w:t>Edgard Francisco Ruíz Gómez</w:t>
      </w:r>
      <w:r w:rsidRPr="00686A4B">
        <w:rPr>
          <w:rFonts w:ascii="ITC Avant Garde Gothic" w:eastAsia="Arial Unicode MS" w:hAnsi="ITC Avant Garde Gothic" w:cs="Arial Unicode MS"/>
        </w:rPr>
        <w:t xml:space="preserve">, </w:t>
      </w:r>
      <w:r w:rsidR="00CA506E" w:rsidRPr="00686A4B">
        <w:rPr>
          <w:rFonts w:ascii="ITC Avant Garde Gothic" w:eastAsia="Arial Unicode MS" w:hAnsi="ITC Avant Garde Gothic" w:cs="Arial Unicode MS"/>
        </w:rPr>
        <w:t>Director Administrativo,</w:t>
      </w:r>
    </w:p>
    <w:p w:rsidR="005F6E35" w:rsidRPr="00686A4B" w:rsidRDefault="005F6E35" w:rsidP="00303ADC">
      <w:pPr>
        <w:spacing w:line="276" w:lineRule="auto"/>
        <w:contextualSpacing/>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Lic. </w:t>
      </w:r>
      <w:r w:rsidR="00CA506E" w:rsidRPr="00686A4B">
        <w:rPr>
          <w:rFonts w:ascii="ITC Avant Garde Gothic" w:eastAsia="Arial Unicode MS" w:hAnsi="ITC Avant Garde Gothic" w:cs="Arial Unicode MS"/>
          <w:b/>
        </w:rPr>
        <w:t>Héctor Ricardo Gutiérrez Cosío Zarate</w:t>
      </w:r>
      <w:r w:rsidRPr="00686A4B">
        <w:rPr>
          <w:rFonts w:ascii="ITC Avant Garde Gothic" w:eastAsia="Arial Unicode MS" w:hAnsi="ITC Avant Garde Gothic" w:cs="Arial Unicode MS"/>
        </w:rPr>
        <w:t>, Auditor General y Contralor Interno.</w:t>
      </w:r>
    </w:p>
    <w:p w:rsidR="0009502D" w:rsidRPr="00686A4B" w:rsidRDefault="0009502D" w:rsidP="0009502D">
      <w:pPr>
        <w:spacing w:line="240" w:lineRule="auto"/>
        <w:contextualSpacing/>
        <w:jc w:val="both"/>
        <w:rPr>
          <w:rFonts w:ascii="ITC Avant Garde Gothic" w:eastAsia="Arial Unicode MS" w:hAnsi="ITC Avant Garde Gothic" w:cs="Arial Unicode MS"/>
        </w:rPr>
      </w:pPr>
    </w:p>
    <w:p w:rsidR="0009502D" w:rsidRPr="00686A4B" w:rsidRDefault="0009502D" w:rsidP="0009502D">
      <w:pPr>
        <w:jc w:val="center"/>
        <w:rPr>
          <w:rFonts w:ascii="ITC Avant Garde Gothic" w:hAnsi="ITC Avant Garde Gothic"/>
          <w:b/>
        </w:rPr>
      </w:pPr>
      <w:r w:rsidRPr="00686A4B">
        <w:rPr>
          <w:rFonts w:ascii="ITC Avant Garde Gothic" w:hAnsi="ITC Avant Garde Gothic"/>
          <w:b/>
        </w:rPr>
        <w:t xml:space="preserve">ORDEN DEL DÍA PARA LA CUAL SE CONVOCA </w:t>
      </w:r>
    </w:p>
    <w:p w:rsidR="00B87D84" w:rsidRPr="00686A4B" w:rsidRDefault="0066151A" w:rsidP="00127D62">
      <w:pPr>
        <w:pStyle w:val="Prrafodelista"/>
        <w:numPr>
          <w:ilvl w:val="0"/>
          <w:numId w:val="21"/>
        </w:numPr>
        <w:spacing w:before="48"/>
        <w:jc w:val="both"/>
        <w:rPr>
          <w:rFonts w:ascii="ITC Avant Garde Gothic" w:hAnsi="ITC Avant Garde Gothic" w:cs="Segoe UI"/>
          <w:color w:val="000000"/>
          <w:sz w:val="22"/>
          <w:szCs w:val="22"/>
        </w:rPr>
      </w:pPr>
      <w:r w:rsidRPr="00686A4B">
        <w:rPr>
          <w:rFonts w:ascii="ITC Avant Garde Gothic" w:hAnsi="ITC Avant Garde Gothic" w:cs="Segoe UI"/>
          <w:color w:val="000000"/>
          <w:sz w:val="22"/>
          <w:szCs w:val="22"/>
        </w:rPr>
        <w:t>Lista de asistencia, declaración de quórum y aprobación del orden del día.</w:t>
      </w:r>
    </w:p>
    <w:p w:rsidR="00B87D84" w:rsidRPr="00686A4B" w:rsidRDefault="0066151A" w:rsidP="00127D62">
      <w:pPr>
        <w:pStyle w:val="Prrafodelista"/>
        <w:numPr>
          <w:ilvl w:val="0"/>
          <w:numId w:val="21"/>
        </w:numPr>
        <w:spacing w:before="48"/>
        <w:jc w:val="both"/>
        <w:rPr>
          <w:rFonts w:ascii="ITC Avant Garde Gothic" w:hAnsi="ITC Avant Garde Gothic" w:cs="Segoe UI"/>
          <w:color w:val="000000"/>
          <w:sz w:val="22"/>
          <w:szCs w:val="22"/>
        </w:rPr>
      </w:pPr>
      <w:r w:rsidRPr="00686A4B">
        <w:rPr>
          <w:rFonts w:ascii="ITC Avant Garde Gothic" w:hAnsi="ITC Avant Garde Gothic" w:cs="Segoe UI"/>
          <w:color w:val="000000"/>
          <w:sz w:val="22"/>
          <w:szCs w:val="22"/>
        </w:rPr>
        <w:t>Asunto único: Adeudos por servicios de alcantarillado y agua con el SIAPA.</w:t>
      </w:r>
    </w:p>
    <w:p w:rsidR="00256954" w:rsidRPr="00686A4B" w:rsidRDefault="00256954" w:rsidP="0009502D">
      <w:pPr>
        <w:pStyle w:val="Prrafodelista"/>
        <w:spacing w:before="48"/>
        <w:ind w:left="0"/>
        <w:jc w:val="center"/>
        <w:rPr>
          <w:rFonts w:ascii="ITC Avant Garde Gothic" w:hAnsi="ITC Avant Garde Gothic"/>
          <w:b/>
          <w:color w:val="000000"/>
          <w:sz w:val="22"/>
          <w:szCs w:val="22"/>
        </w:rPr>
      </w:pPr>
    </w:p>
    <w:p w:rsidR="00127D62" w:rsidRPr="00686A4B" w:rsidRDefault="00127D62" w:rsidP="0009502D">
      <w:pPr>
        <w:pStyle w:val="Prrafodelista"/>
        <w:spacing w:before="48"/>
        <w:ind w:left="0"/>
        <w:jc w:val="center"/>
        <w:rPr>
          <w:rFonts w:ascii="ITC Avant Garde Gothic" w:hAnsi="ITC Avant Garde Gothic"/>
          <w:b/>
          <w:color w:val="000000"/>
          <w:sz w:val="22"/>
          <w:szCs w:val="22"/>
        </w:rPr>
      </w:pPr>
    </w:p>
    <w:p w:rsidR="0009502D" w:rsidRPr="00686A4B" w:rsidRDefault="0009502D" w:rsidP="0009502D">
      <w:pPr>
        <w:pStyle w:val="Prrafodelista"/>
        <w:spacing w:before="48"/>
        <w:ind w:left="0"/>
        <w:jc w:val="center"/>
        <w:rPr>
          <w:rFonts w:ascii="ITC Avant Garde Gothic" w:hAnsi="ITC Avant Garde Gothic"/>
          <w:b/>
          <w:color w:val="000000"/>
          <w:sz w:val="22"/>
          <w:szCs w:val="22"/>
        </w:rPr>
      </w:pPr>
      <w:r w:rsidRPr="00686A4B">
        <w:rPr>
          <w:rFonts w:ascii="ITC Avant Garde Gothic" w:hAnsi="ITC Avant Garde Gothic"/>
          <w:b/>
          <w:color w:val="000000"/>
          <w:sz w:val="22"/>
          <w:szCs w:val="22"/>
        </w:rPr>
        <w:t>DESAHOGO DE LA SESIÓN.</w:t>
      </w:r>
    </w:p>
    <w:p w:rsidR="00303ADC" w:rsidRPr="00686A4B" w:rsidRDefault="00303ADC" w:rsidP="0009502D">
      <w:pPr>
        <w:jc w:val="both"/>
        <w:rPr>
          <w:rFonts w:ascii="ITC Avant Garde Gothic" w:hAnsi="ITC Avant Garde Gothic"/>
          <w:b/>
        </w:rPr>
      </w:pPr>
    </w:p>
    <w:p w:rsidR="00256954" w:rsidRPr="00686A4B" w:rsidRDefault="0009502D" w:rsidP="0009502D">
      <w:pPr>
        <w:jc w:val="both"/>
        <w:rPr>
          <w:rFonts w:ascii="ITC Avant Garde Gothic" w:hAnsi="ITC Avant Garde Gothic"/>
        </w:rPr>
      </w:pPr>
      <w:r w:rsidRPr="00686A4B">
        <w:rPr>
          <w:rFonts w:ascii="ITC Avant Garde Gothic" w:hAnsi="ITC Avant Garde Gothic"/>
          <w:b/>
        </w:rPr>
        <w:t>En uso de la voz el Presidente de la Junta de Gobierno.</w:t>
      </w:r>
      <w:r w:rsidRPr="00686A4B">
        <w:rPr>
          <w:rFonts w:ascii="ITC Avant Garde Gothic" w:hAnsi="ITC Avant Garde Gothic"/>
        </w:rPr>
        <w:t xml:space="preserve"> Buenos días, gracias a todos, vamos a comenzar con la sesión</w:t>
      </w:r>
      <w:r w:rsidR="00256954" w:rsidRPr="00686A4B">
        <w:rPr>
          <w:rFonts w:ascii="ITC Avant Garde Gothic" w:hAnsi="ITC Avant Garde Gothic"/>
        </w:rPr>
        <w:t xml:space="preserve"> EXTRAORDINARIA convocada para el día 25 de junio a las 10:30 horas</w:t>
      </w:r>
    </w:p>
    <w:p w:rsidR="00E23902" w:rsidRPr="00686A4B" w:rsidRDefault="0009502D" w:rsidP="0009502D">
      <w:pPr>
        <w:jc w:val="both"/>
        <w:rPr>
          <w:rFonts w:ascii="ITC Avant Garde Gothic" w:hAnsi="ITC Avant Garde Gothic"/>
        </w:rPr>
      </w:pPr>
      <w:r w:rsidRPr="00686A4B">
        <w:rPr>
          <w:rFonts w:ascii="ITC Avant Garde Gothic" w:hAnsi="ITC Avant Garde Gothic"/>
          <w:b/>
        </w:rPr>
        <w:t>En uso de la voz la Secretario y Procurador Jurídico.</w:t>
      </w:r>
      <w:r w:rsidRPr="00686A4B">
        <w:rPr>
          <w:rFonts w:ascii="ITC Avant Garde Gothic" w:hAnsi="ITC Avant Garde Gothic"/>
        </w:rPr>
        <w:t xml:space="preserve"> Buenos días a todos, recibieron la convocatoria en tiempo y forma, voy a dar lectura a la orden del día </w:t>
      </w:r>
      <w:r w:rsidR="00303ADC" w:rsidRPr="00686A4B">
        <w:rPr>
          <w:rFonts w:ascii="ITC Avant Garde Gothic" w:hAnsi="ITC Avant Garde Gothic"/>
        </w:rPr>
        <w:t>toda</w:t>
      </w:r>
      <w:r w:rsidRPr="00686A4B">
        <w:rPr>
          <w:rFonts w:ascii="ITC Avant Garde Gothic" w:hAnsi="ITC Avant Garde Gothic"/>
        </w:rPr>
        <w:t xml:space="preserve"> vez que tenemos </w:t>
      </w:r>
      <w:r w:rsidR="00303ADC" w:rsidRPr="00686A4B">
        <w:rPr>
          <w:rFonts w:ascii="ITC Avant Garde Gothic" w:hAnsi="ITC Avant Garde Gothic"/>
        </w:rPr>
        <w:t>q</w:t>
      </w:r>
      <w:r w:rsidRPr="00686A4B">
        <w:rPr>
          <w:rFonts w:ascii="ITC Avant Garde Gothic" w:hAnsi="ITC Avant Garde Gothic"/>
        </w:rPr>
        <w:t>uórum para sesionar; lista</w:t>
      </w:r>
      <w:r w:rsidR="00256954" w:rsidRPr="00686A4B">
        <w:rPr>
          <w:rFonts w:ascii="ITC Avant Garde Gothic" w:hAnsi="ITC Avant Garde Gothic"/>
        </w:rPr>
        <w:t xml:space="preserve"> de asistencia, declaración de q</w:t>
      </w:r>
      <w:r w:rsidRPr="00686A4B">
        <w:rPr>
          <w:rFonts w:ascii="ITC Avant Garde Gothic" w:hAnsi="ITC Avant Garde Gothic"/>
        </w:rPr>
        <w:t>uórum y aprobación del orden del día</w:t>
      </w:r>
      <w:r w:rsidR="00256954" w:rsidRPr="00686A4B">
        <w:rPr>
          <w:rFonts w:ascii="ITC Avant Garde Gothic" w:hAnsi="ITC Avant Garde Gothic"/>
        </w:rPr>
        <w:t xml:space="preserve"> que como punto único contiene:   </w:t>
      </w:r>
      <w:r w:rsidR="00E23902" w:rsidRPr="00686A4B">
        <w:rPr>
          <w:rFonts w:ascii="ITC Avant Garde Gothic" w:hAnsi="ITC Avant Garde Gothic"/>
        </w:rPr>
        <w:t>Adeudos por servicios de alcantarillado y agua con el SIAPA</w:t>
      </w:r>
      <w:r w:rsidRPr="00686A4B">
        <w:rPr>
          <w:rFonts w:ascii="ITC Avant Garde Gothic" w:hAnsi="ITC Avant Garde Gothic"/>
        </w:rPr>
        <w:t xml:space="preserve">. </w:t>
      </w:r>
    </w:p>
    <w:p w:rsidR="00E23902" w:rsidRPr="00686A4B" w:rsidRDefault="0009502D" w:rsidP="0009502D">
      <w:pPr>
        <w:jc w:val="both"/>
        <w:rPr>
          <w:rFonts w:ascii="ITC Avant Garde Gothic" w:hAnsi="ITC Avant Garde Gothic"/>
        </w:rPr>
      </w:pPr>
      <w:r w:rsidRPr="00686A4B">
        <w:rPr>
          <w:rFonts w:ascii="ITC Avant Garde Gothic" w:hAnsi="ITC Avant Garde Gothic"/>
          <w:b/>
        </w:rPr>
        <w:t xml:space="preserve">En uso de la voz el Presidente de la Junta de Gobierno. </w:t>
      </w:r>
      <w:r w:rsidRPr="00686A4B">
        <w:rPr>
          <w:rFonts w:ascii="ITC Avant Garde Gothic" w:hAnsi="ITC Avant Garde Gothic"/>
        </w:rPr>
        <w:t xml:space="preserve">¿Están de acuerdo con la orden del día? Se aprueba la orden del día. </w:t>
      </w:r>
    </w:p>
    <w:p w:rsidR="0009502D" w:rsidRPr="00686A4B" w:rsidRDefault="0009502D" w:rsidP="0009502D">
      <w:pPr>
        <w:jc w:val="both"/>
        <w:rPr>
          <w:rFonts w:ascii="ITC Avant Garde Gothic" w:hAnsi="ITC Avant Garde Gothic"/>
          <w:b/>
        </w:rPr>
      </w:pPr>
      <w:r w:rsidRPr="00686A4B">
        <w:rPr>
          <w:rFonts w:ascii="ITC Avant Garde Gothic" w:hAnsi="ITC Avant Garde Gothic"/>
          <w:b/>
        </w:rPr>
        <w:t xml:space="preserve">Sin otro asunto en particular se pone a consideración del órgano de gobierno quedando: </w:t>
      </w:r>
    </w:p>
    <w:p w:rsidR="0009502D" w:rsidRPr="00686A4B" w:rsidRDefault="0009502D" w:rsidP="0009502D">
      <w:pPr>
        <w:pStyle w:val="Prrafodelista"/>
        <w:ind w:left="0"/>
        <w:jc w:val="center"/>
        <w:rPr>
          <w:rFonts w:ascii="ITC Avant Garde Gothic" w:hAnsi="ITC Avant Garde Gothic"/>
          <w:b/>
          <w:sz w:val="22"/>
          <w:szCs w:val="22"/>
        </w:rPr>
      </w:pPr>
      <w:r w:rsidRPr="00686A4B">
        <w:rPr>
          <w:rFonts w:ascii="ITC Avant Garde Gothic" w:hAnsi="ITC Avant Garde Gothic"/>
          <w:b/>
          <w:sz w:val="22"/>
          <w:szCs w:val="22"/>
        </w:rPr>
        <w:t>- - - - - - - - - - - - - - - - APROBADO POR UNANIMIDAD - - - - - - - - - - - - - - -</w:t>
      </w:r>
    </w:p>
    <w:p w:rsidR="0009502D" w:rsidRPr="00686A4B" w:rsidRDefault="0009502D" w:rsidP="0009502D">
      <w:pPr>
        <w:jc w:val="both"/>
        <w:rPr>
          <w:rFonts w:ascii="ITC Avant Garde Gothic" w:hAnsi="ITC Avant Garde Gothic"/>
        </w:rPr>
      </w:pPr>
    </w:p>
    <w:p w:rsidR="00303ADC" w:rsidRPr="00686A4B" w:rsidRDefault="00303ADC" w:rsidP="0009502D">
      <w:pPr>
        <w:jc w:val="both"/>
        <w:rPr>
          <w:rFonts w:ascii="ITC Avant Garde Gothic" w:hAnsi="ITC Avant Garde Gothic"/>
        </w:rPr>
      </w:pPr>
    </w:p>
    <w:p w:rsidR="00E23902" w:rsidRPr="00686A4B" w:rsidRDefault="0009502D" w:rsidP="0009502D">
      <w:pPr>
        <w:jc w:val="both"/>
        <w:rPr>
          <w:rFonts w:ascii="ITC Avant Garde Gothic" w:hAnsi="ITC Avant Garde Gothic"/>
        </w:rPr>
      </w:pPr>
      <w:r w:rsidRPr="00686A4B">
        <w:rPr>
          <w:rFonts w:ascii="ITC Avant Garde Gothic" w:hAnsi="ITC Avant Garde Gothic"/>
          <w:b/>
        </w:rPr>
        <w:t>En uso de la voz la Secretario y Procurador Jurídico</w:t>
      </w:r>
      <w:r w:rsidRPr="00686A4B">
        <w:rPr>
          <w:rFonts w:ascii="ITC Avant Garde Gothic" w:hAnsi="ITC Avant Garde Gothic"/>
        </w:rPr>
        <w:t xml:space="preserve">. Bien, </w:t>
      </w:r>
      <w:r w:rsidR="00E23902" w:rsidRPr="00686A4B">
        <w:rPr>
          <w:rFonts w:ascii="ITC Avant Garde Gothic" w:hAnsi="ITC Avant Garde Gothic"/>
        </w:rPr>
        <w:t>atendiendo al</w:t>
      </w:r>
      <w:r w:rsidRPr="00686A4B">
        <w:rPr>
          <w:rFonts w:ascii="ITC Avant Garde Gothic" w:hAnsi="ITC Avant Garde Gothic"/>
        </w:rPr>
        <w:t xml:space="preserve"> punto de </w:t>
      </w:r>
      <w:bookmarkStart w:id="0" w:name="_GoBack"/>
      <w:bookmarkEnd w:id="0"/>
      <w:r w:rsidRPr="00686A4B">
        <w:rPr>
          <w:rFonts w:ascii="ITC Avant Garde Gothic" w:hAnsi="ITC Avant Garde Gothic"/>
        </w:rPr>
        <w:t xml:space="preserve">la orden del día </w:t>
      </w:r>
      <w:r w:rsidR="00E23902" w:rsidRPr="00686A4B">
        <w:rPr>
          <w:rFonts w:ascii="ITC Avant Garde Gothic" w:hAnsi="ITC Avant Garde Gothic"/>
        </w:rPr>
        <w:t>cedo el uso de la voz a la Directora General.</w:t>
      </w:r>
    </w:p>
    <w:p w:rsidR="001F16A7" w:rsidRPr="00686A4B" w:rsidRDefault="0009502D" w:rsidP="001F16A7">
      <w:pPr>
        <w:tabs>
          <w:tab w:val="num" w:pos="720"/>
        </w:tabs>
        <w:jc w:val="both"/>
        <w:rPr>
          <w:rFonts w:ascii="ITC Avant Garde Gothic" w:hAnsi="ITC Avant Garde Gothic"/>
        </w:rPr>
      </w:pPr>
      <w:r w:rsidRPr="00686A4B">
        <w:rPr>
          <w:rFonts w:ascii="ITC Avant Garde Gothic" w:hAnsi="ITC Avant Garde Gothic"/>
          <w:b/>
        </w:rPr>
        <w:t xml:space="preserve">En uso de la voz </w:t>
      </w:r>
      <w:r w:rsidR="00E23902" w:rsidRPr="00686A4B">
        <w:rPr>
          <w:rFonts w:ascii="ITC Avant Garde Gothic" w:hAnsi="ITC Avant Garde Gothic"/>
          <w:b/>
        </w:rPr>
        <w:t>la Directora General manifiesta:</w:t>
      </w:r>
      <w:r w:rsidRPr="00686A4B">
        <w:rPr>
          <w:rFonts w:ascii="ITC Avant Garde Gothic" w:hAnsi="ITC Avant Garde Gothic"/>
        </w:rPr>
        <w:t xml:space="preserve"> </w:t>
      </w:r>
      <w:r w:rsidR="00E23902" w:rsidRPr="00686A4B">
        <w:rPr>
          <w:rFonts w:ascii="ITC Avant Garde Gothic" w:hAnsi="ITC Avant Garde Gothic"/>
        </w:rPr>
        <w:t>Buenos</w:t>
      </w:r>
      <w:r w:rsidRPr="00686A4B">
        <w:rPr>
          <w:rFonts w:ascii="ITC Avant Garde Gothic" w:hAnsi="ITC Avant Garde Gothic"/>
        </w:rPr>
        <w:t xml:space="preserve"> días</w:t>
      </w:r>
      <w:r w:rsidR="00E23902" w:rsidRPr="00686A4B">
        <w:rPr>
          <w:rFonts w:ascii="ITC Avant Garde Gothic" w:hAnsi="ITC Avant Garde Gothic"/>
        </w:rPr>
        <w:t xml:space="preserve">, voy a exponerles un breve antecedente, como ustedes saben </w:t>
      </w:r>
      <w:r w:rsidR="0066151A" w:rsidRPr="00686A4B">
        <w:rPr>
          <w:rFonts w:ascii="ITC Avant Garde Gothic" w:hAnsi="ITC Avant Garde Gothic"/>
        </w:rPr>
        <w:t xml:space="preserve">conforme a lo establecido por el </w:t>
      </w:r>
      <w:r w:rsidR="0066151A" w:rsidRPr="00686A4B">
        <w:rPr>
          <w:rFonts w:ascii="ITC Avant Garde Gothic" w:hAnsi="ITC Avant Garde Gothic"/>
          <w:b/>
          <w:bCs/>
        </w:rPr>
        <w:t xml:space="preserve">artículo 57 del Código de Asistencia Social </w:t>
      </w:r>
      <w:r w:rsidR="0066151A" w:rsidRPr="00686A4B">
        <w:rPr>
          <w:rFonts w:ascii="ITC Avant Garde Gothic" w:hAnsi="ITC Avant Garde Gothic"/>
        </w:rPr>
        <w:t>del</w:t>
      </w:r>
      <w:r w:rsidR="0066151A" w:rsidRPr="00686A4B">
        <w:rPr>
          <w:rFonts w:ascii="ITC Avant Garde Gothic" w:hAnsi="ITC Avant Garde Gothic"/>
          <w:b/>
          <w:bCs/>
        </w:rPr>
        <w:t xml:space="preserve"> Instituto Jalisciense de Asistencia Social </w:t>
      </w:r>
      <w:r w:rsidR="0066151A" w:rsidRPr="00686A4B">
        <w:rPr>
          <w:rFonts w:ascii="ITC Avant Garde Gothic" w:hAnsi="ITC Avant Garde Gothic"/>
          <w:lang w:val="es-ES"/>
        </w:rPr>
        <w:t>quedará exento del pago de toda clase de contribuciones estatales. También lo estará respecto de las municipales, siempre que recaigan sobre bienes de dominio público que posean, en ese tenor por años se estuvo ante la defensa de que no debía pagarse al</w:t>
      </w:r>
      <w:r w:rsidR="001F16A7" w:rsidRPr="00686A4B">
        <w:rPr>
          <w:rFonts w:ascii="ITC Avant Garde Gothic" w:hAnsi="ITC Avant Garde Gothic"/>
          <w:lang w:val="es-ES"/>
        </w:rPr>
        <w:t xml:space="preserve"> SIAPA los servicios brindados; en ese tenor, e</w:t>
      </w:r>
      <w:r w:rsidR="0066151A" w:rsidRPr="00686A4B">
        <w:rPr>
          <w:rFonts w:ascii="ITC Avant Garde Gothic" w:hAnsi="ITC Avant Garde Gothic"/>
          <w:lang w:val="es-ES"/>
        </w:rPr>
        <w:t>l SIAPA realizó diversos requerimientos a IJAS bajo lo dispuesto por el artículo 115 fracción IV</w:t>
      </w:r>
      <w:r w:rsidR="001F16A7" w:rsidRPr="00686A4B">
        <w:rPr>
          <w:rFonts w:ascii="ITC Avant Garde Gothic" w:hAnsi="ITC Avant Garde Gothic"/>
          <w:lang w:val="es-ES"/>
        </w:rPr>
        <w:t xml:space="preserve"> de la Constitución Política de</w:t>
      </w:r>
      <w:r w:rsidR="0066151A" w:rsidRPr="00686A4B">
        <w:rPr>
          <w:rFonts w:ascii="ITC Avant Garde Gothic" w:hAnsi="ITC Avant Garde Gothic"/>
          <w:lang w:val="es-ES"/>
        </w:rPr>
        <w:t xml:space="preserve"> los Estados Unidos Mexicanos, por lo que a la fecha s</w:t>
      </w:r>
      <w:r w:rsidR="001F16A7" w:rsidRPr="00686A4B">
        <w:rPr>
          <w:rFonts w:ascii="ITC Avant Garde Gothic" w:hAnsi="ITC Avant Garde Gothic"/>
          <w:lang w:val="es-ES"/>
        </w:rPr>
        <w:t>ubsiste un adeudo con el SIAPA; ahora bien, l</w:t>
      </w:r>
      <w:r w:rsidR="0066151A" w:rsidRPr="00686A4B">
        <w:rPr>
          <w:rFonts w:ascii="ITC Avant Garde Gothic" w:hAnsi="ITC Avant Garde Gothic"/>
          <w:lang w:val="es-ES"/>
        </w:rPr>
        <w:t>a SEPAF instrumento un programa con el SIAPA para brindar subsidios para el pago de adeudos denominado “Tu casa con agua”, del cual este Instituto puede ser beneficiario.</w:t>
      </w:r>
      <w:r w:rsidR="001F16A7" w:rsidRPr="00686A4B">
        <w:rPr>
          <w:rFonts w:ascii="ITC Avant Garde Gothic" w:hAnsi="ITC Avant Garde Gothic"/>
          <w:lang w:val="es-ES"/>
        </w:rPr>
        <w:t xml:space="preserve"> En ese sentido, y a</w:t>
      </w:r>
      <w:proofErr w:type="spellStart"/>
      <w:r w:rsidR="001F16A7" w:rsidRPr="00686A4B">
        <w:rPr>
          <w:rFonts w:ascii="ITC Avant Garde Gothic" w:hAnsi="ITC Avant Garde Gothic"/>
        </w:rPr>
        <w:t>nte</w:t>
      </w:r>
      <w:proofErr w:type="spellEnd"/>
      <w:r w:rsidR="001F16A7" w:rsidRPr="00686A4B">
        <w:rPr>
          <w:rFonts w:ascii="ITC Avant Garde Gothic" w:hAnsi="ITC Avant Garde Gothic"/>
        </w:rPr>
        <w:t xml:space="preserve"> la posibilidad de </w:t>
      </w:r>
      <w:proofErr w:type="spellStart"/>
      <w:r w:rsidR="001F16A7" w:rsidRPr="00686A4B">
        <w:rPr>
          <w:rFonts w:ascii="ITC Avant Garde Gothic" w:hAnsi="ITC Avant Garde Gothic"/>
        </w:rPr>
        <w:t>acreditamiento</w:t>
      </w:r>
      <w:proofErr w:type="spellEnd"/>
      <w:r w:rsidR="001F16A7" w:rsidRPr="00686A4B">
        <w:rPr>
          <w:rFonts w:ascii="ITC Avant Garde Gothic" w:hAnsi="ITC Avant Garde Gothic"/>
        </w:rPr>
        <w:t xml:space="preserve"> de pago, se propone a la Junta de Gobierno de este Descentralizado me autorice como  Directora General del Instituto para que realice las gestiones necesarias ante la Secretaria de Planeación Administración y Finanzas del Estado con el fin de que se dé por </w:t>
      </w:r>
      <w:r w:rsidR="001F16A7" w:rsidRPr="00686A4B">
        <w:rPr>
          <w:rFonts w:ascii="ITC Avant Garde Gothic" w:hAnsi="ITC Avant Garde Gothic"/>
        </w:rPr>
        <w:lastRenderedPageBreak/>
        <w:t xml:space="preserve">cubierto el adeudo que mantiene este organismo con el SIAPA; así mismo, en mi calidad de Directora General del Instituto Jalisciense de Asistencia Social, solicitó a la Junta de Gobierno autorización para  realizar las gestiones para la cancelación de saldos deudores, así como, el estimado al mes de noviembre de 2018 de las cuentas - contrato que tiene el Instituto con el Sistema Intermunicipal de Agua Potable, Drenaje y Alcantarillado y se suscriban los instrumentos jurídicos conducentes ante la Secretaría de Planeación, Administración y Finanzas del Estado.  </w:t>
      </w:r>
    </w:p>
    <w:p w:rsidR="00A877E9" w:rsidRPr="00686A4B" w:rsidRDefault="00A877E9" w:rsidP="00A877E9">
      <w:pPr>
        <w:jc w:val="both"/>
        <w:rPr>
          <w:rFonts w:ascii="ITC Avant Garde Gothic" w:hAnsi="ITC Avant Garde Gothic"/>
        </w:rPr>
      </w:pPr>
      <w:r w:rsidRPr="00686A4B">
        <w:rPr>
          <w:rFonts w:ascii="ITC Avant Garde Gothic" w:hAnsi="ITC Avant Garde Gothic"/>
          <w:b/>
        </w:rPr>
        <w:t xml:space="preserve">En uso de la voz el Presidente de la Junta de Gobierno. </w:t>
      </w:r>
      <w:r w:rsidRPr="00686A4B">
        <w:rPr>
          <w:rFonts w:ascii="ITC Avant Garde Gothic" w:hAnsi="ITC Avant Garde Gothic"/>
        </w:rPr>
        <w:t xml:space="preserve">¿Están de acuerdo con la propuesta? </w:t>
      </w:r>
    </w:p>
    <w:p w:rsidR="0009502D" w:rsidRPr="00686A4B" w:rsidRDefault="0009502D" w:rsidP="0009502D">
      <w:pPr>
        <w:jc w:val="both"/>
        <w:rPr>
          <w:rFonts w:ascii="ITC Avant Garde Gothic" w:hAnsi="ITC Avant Garde Gothic"/>
          <w:b/>
        </w:rPr>
      </w:pPr>
      <w:r w:rsidRPr="00686A4B">
        <w:rPr>
          <w:rFonts w:ascii="ITC Avant Garde Gothic" w:hAnsi="ITC Avant Garde Gothic"/>
          <w:b/>
        </w:rPr>
        <w:t xml:space="preserve">Sin </w:t>
      </w:r>
      <w:r w:rsidR="00A877E9" w:rsidRPr="00686A4B">
        <w:rPr>
          <w:rFonts w:ascii="ITC Avant Garde Gothic" w:hAnsi="ITC Avant Garde Gothic"/>
          <w:b/>
        </w:rPr>
        <w:t>observaciones en</w:t>
      </w:r>
      <w:r w:rsidRPr="00686A4B">
        <w:rPr>
          <w:rFonts w:ascii="ITC Avant Garde Gothic" w:hAnsi="ITC Avant Garde Gothic"/>
          <w:b/>
        </w:rPr>
        <w:t xml:space="preserve"> particular se pone a consideración d</w:t>
      </w:r>
      <w:r w:rsidR="00A877E9" w:rsidRPr="00686A4B">
        <w:rPr>
          <w:rFonts w:ascii="ITC Avant Garde Gothic" w:hAnsi="ITC Avant Garde Gothic"/>
          <w:b/>
        </w:rPr>
        <w:t>el órgano de gobierno quedando, el siguiente punto de acuerdo en voz del Presidente de la Junta de Gobierno:</w:t>
      </w:r>
    </w:p>
    <w:p w:rsidR="00A877E9" w:rsidRPr="00686A4B" w:rsidRDefault="00A877E9" w:rsidP="0009502D">
      <w:pPr>
        <w:jc w:val="both"/>
        <w:rPr>
          <w:rFonts w:ascii="ITC Avant Garde Gothic" w:hAnsi="ITC Avant Garde Gothic"/>
        </w:rPr>
      </w:pPr>
      <w:r w:rsidRPr="00686A4B">
        <w:rPr>
          <w:rFonts w:ascii="ITC Avant Garde Gothic" w:hAnsi="ITC Avant Garde Gothic"/>
          <w:b/>
        </w:rPr>
        <w:t xml:space="preserve">En uso de la voz el Presidente de la Junta de Gobierno: </w:t>
      </w:r>
      <w:r w:rsidRPr="00686A4B">
        <w:rPr>
          <w:rFonts w:ascii="ITC Avant Garde Gothic" w:hAnsi="ITC Avant Garde Gothic"/>
        </w:rPr>
        <w:t xml:space="preserve">estando de acuerdo el Pleno de esta Junta de Gobierno con la propuesta que externa la Lic. </w:t>
      </w:r>
      <w:r w:rsidR="00A040B7" w:rsidRPr="00686A4B">
        <w:rPr>
          <w:rFonts w:ascii="ITC Avant Garde Gothic" w:hAnsi="ITC Avant Garde Gothic"/>
        </w:rPr>
        <w:t>María</w:t>
      </w:r>
      <w:r w:rsidRPr="00686A4B">
        <w:rPr>
          <w:rFonts w:ascii="ITC Avant Garde Gothic" w:hAnsi="ITC Avant Garde Gothic"/>
        </w:rPr>
        <w:t xml:space="preserve"> Luisa Urrea Hernández</w:t>
      </w:r>
      <w:r w:rsidR="00A040B7" w:rsidRPr="00686A4B">
        <w:rPr>
          <w:rFonts w:ascii="ITC Avant Garde Gothic" w:hAnsi="ITC Avant Garde Gothic"/>
        </w:rPr>
        <w:t xml:space="preserve"> Dávila, Directora General del Instituto Jalisciense de Asistencia Social el acuerdo que se aprueba quedará como sigue:</w:t>
      </w:r>
    </w:p>
    <w:p w:rsidR="00A040B7" w:rsidRPr="00686A4B" w:rsidRDefault="00A040B7" w:rsidP="00A040B7">
      <w:pPr>
        <w:jc w:val="both"/>
        <w:rPr>
          <w:rFonts w:ascii="ITC Avant Garde Gothic" w:hAnsi="ITC Avant Garde Gothic"/>
        </w:rPr>
      </w:pPr>
      <w:r w:rsidRPr="00686A4B">
        <w:rPr>
          <w:rFonts w:ascii="ITC Avant Garde Gothic" w:hAnsi="ITC Avant Garde Gothic"/>
          <w:b/>
          <w:bCs/>
        </w:rPr>
        <w:t>ÚNICO</w:t>
      </w:r>
      <w:r w:rsidRPr="00686A4B">
        <w:rPr>
          <w:rFonts w:ascii="ITC Avant Garde Gothic" w:hAnsi="ITC Avant Garde Gothic"/>
        </w:rPr>
        <w:t xml:space="preserve">.- La Junta de Gobierno del Instituto Jalisciense de Asistencia Social se da por enterada y aprueba por unanimidad autorizar a la C. Lic. María Luisa Urrea Hernández Dávila Directora General del Instituto Jalisciense de Asistencia Social para  realizar las gestiones para la cancelación de saldos deudores, así como, el estimado al mes de noviembre de 2018 de las cuentas - contrato que tiene el Instituto con el Sistema Intermunicipal de Agua Potable, Drenaje y Alcantarillado y se suscriban los instrumentos jurídicos conducentes ante la Secretaría de Planeación, Administración y Finanzas del Estado.  </w:t>
      </w:r>
    </w:p>
    <w:p w:rsidR="0009502D" w:rsidRPr="00686A4B" w:rsidRDefault="0009502D" w:rsidP="0009502D">
      <w:pPr>
        <w:pStyle w:val="Prrafodelista"/>
        <w:ind w:left="0"/>
        <w:jc w:val="center"/>
        <w:rPr>
          <w:rFonts w:ascii="ITC Avant Garde Gothic" w:hAnsi="ITC Avant Garde Gothic"/>
          <w:b/>
          <w:sz w:val="22"/>
          <w:szCs w:val="22"/>
        </w:rPr>
      </w:pPr>
      <w:r w:rsidRPr="00686A4B">
        <w:rPr>
          <w:rFonts w:ascii="ITC Avant Garde Gothic" w:hAnsi="ITC Avant Garde Gothic"/>
          <w:b/>
          <w:sz w:val="22"/>
          <w:szCs w:val="22"/>
        </w:rPr>
        <w:t>- - - - - - - - - - - - - - - - APROBADO POR UNANIMIDAD - - - - - - - - - - - - - - -</w:t>
      </w:r>
    </w:p>
    <w:p w:rsidR="0009502D" w:rsidRPr="00686A4B" w:rsidRDefault="0009502D" w:rsidP="0009502D">
      <w:pPr>
        <w:jc w:val="both"/>
        <w:rPr>
          <w:rFonts w:ascii="ITC Avant Garde Gothic" w:hAnsi="ITC Avant Garde Gothic"/>
        </w:rPr>
      </w:pPr>
    </w:p>
    <w:p w:rsidR="00A040B7" w:rsidRPr="00686A4B" w:rsidRDefault="0009502D" w:rsidP="0009502D">
      <w:pPr>
        <w:jc w:val="both"/>
        <w:rPr>
          <w:rFonts w:ascii="ITC Avant Garde Gothic" w:hAnsi="ITC Avant Garde Gothic"/>
        </w:rPr>
      </w:pPr>
      <w:r w:rsidRPr="00686A4B">
        <w:rPr>
          <w:rFonts w:ascii="ITC Avant Garde Gothic" w:hAnsi="ITC Avant Garde Gothic"/>
          <w:b/>
        </w:rPr>
        <w:t>En uso de la voz la Secretario y Procurador Jurídico</w:t>
      </w:r>
      <w:r w:rsidRPr="00686A4B">
        <w:rPr>
          <w:rFonts w:ascii="ITC Avant Garde Gothic" w:hAnsi="ITC Avant Garde Gothic"/>
        </w:rPr>
        <w:t xml:space="preserve">. </w:t>
      </w:r>
      <w:r w:rsidR="00A040B7" w:rsidRPr="00686A4B">
        <w:rPr>
          <w:rFonts w:ascii="ITC Avant Garde Gothic" w:hAnsi="ITC Avant Garde Gothic"/>
        </w:rPr>
        <w:t xml:space="preserve">Una vez atendido el punto del orden del día se da por agotada la misma. </w:t>
      </w:r>
    </w:p>
    <w:p w:rsidR="0009502D" w:rsidRPr="00686A4B" w:rsidRDefault="0009502D" w:rsidP="00A040B7">
      <w:pPr>
        <w:jc w:val="both"/>
        <w:rPr>
          <w:rFonts w:ascii="ITC Avant Garde Gothic" w:hAnsi="ITC Avant Garde Gothic"/>
          <w:b/>
        </w:rPr>
      </w:pPr>
      <w:r w:rsidRPr="00686A4B">
        <w:rPr>
          <w:rFonts w:ascii="ITC Avant Garde Gothic" w:hAnsi="ITC Avant Garde Gothic"/>
          <w:b/>
        </w:rPr>
        <w:t>En uso de la voz el Presidente de la Junta de Gobierno</w:t>
      </w:r>
      <w:r w:rsidRPr="00686A4B">
        <w:rPr>
          <w:rFonts w:ascii="ITC Avant Garde Gothic" w:hAnsi="ITC Avant Garde Gothic"/>
        </w:rPr>
        <w:t xml:space="preserve">. </w:t>
      </w:r>
      <w:r w:rsidR="00127D62" w:rsidRPr="00686A4B">
        <w:rPr>
          <w:rFonts w:ascii="ITC Avant Garde Gothic" w:hAnsi="ITC Avant Garde Gothic"/>
        </w:rPr>
        <w:t xml:space="preserve">Agradezco su apoyo y asistencia. </w:t>
      </w:r>
    </w:p>
    <w:p w:rsidR="0009502D" w:rsidRPr="00686A4B" w:rsidRDefault="0009502D" w:rsidP="0009502D">
      <w:pPr>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Así lo acordó el Pleno de la Junta de Gobierno del Instituto Jalisciense de Asistencia Social, c</w:t>
      </w:r>
      <w:r w:rsidR="0066151A" w:rsidRPr="00686A4B">
        <w:rPr>
          <w:rFonts w:ascii="ITC Avant Garde Gothic" w:eastAsia="Arial Unicode MS" w:hAnsi="ITC Avant Garde Gothic" w:cs="Arial Unicode MS"/>
        </w:rPr>
        <w:t>oncluyendo la sesión a las 11:00</w:t>
      </w:r>
      <w:r w:rsidRPr="00686A4B">
        <w:rPr>
          <w:rFonts w:ascii="ITC Avant Garde Gothic" w:eastAsia="Arial Unicode MS" w:hAnsi="ITC Avant Garde Gothic" w:cs="Arial Unicode MS"/>
        </w:rPr>
        <w:t xml:space="preserve"> horas del día 25 de </w:t>
      </w:r>
      <w:r w:rsidR="0066151A" w:rsidRPr="00686A4B">
        <w:rPr>
          <w:rFonts w:ascii="ITC Avant Garde Gothic" w:eastAsia="Arial Unicode MS" w:hAnsi="ITC Avant Garde Gothic" w:cs="Arial Unicode MS"/>
        </w:rPr>
        <w:t>junio</w:t>
      </w:r>
      <w:r w:rsidRPr="00686A4B">
        <w:rPr>
          <w:rFonts w:ascii="ITC Avant Garde Gothic" w:eastAsia="Arial Unicode MS" w:hAnsi="ITC Avant Garde Gothic" w:cs="Arial Unicode MS"/>
        </w:rPr>
        <w:t xml:space="preserve"> del año 2018, en la ciudad de Guadalajara, Jalisco; firmando al calce los que en ella intervienen, así como en el listado de asistencia que se adjunta a la presente acta y que forma parte integrante de la misma, la cual fue levantada en cumplimiento </w:t>
      </w:r>
      <w:r w:rsidRPr="00686A4B">
        <w:rPr>
          <w:rFonts w:ascii="ITC Avant Garde Gothic" w:eastAsia="Arial Unicode MS" w:hAnsi="ITC Avant Garde Gothic" w:cs="Arial Unicode MS"/>
        </w:rPr>
        <w:lastRenderedPageBreak/>
        <w:t xml:space="preserve">a los artículos 63, 64 fracción I, 65 fracción IV, y 68 fracción V del Código de Asistencia Social del Estado de Jalisco. - - - - - - - CONSTE. </w:t>
      </w:r>
    </w:p>
    <w:p w:rsidR="0009502D" w:rsidRPr="00686A4B" w:rsidRDefault="0009502D" w:rsidP="0009502D">
      <w:pPr>
        <w:jc w:val="both"/>
        <w:rPr>
          <w:rFonts w:ascii="ITC Avant Garde Gothic" w:eastAsia="Arial Unicode MS" w:hAnsi="ITC Avant Garde Gothic" w:cs="Arial Unicode MS"/>
        </w:rPr>
      </w:pPr>
      <w:r w:rsidRPr="00686A4B">
        <w:rPr>
          <w:rFonts w:ascii="ITC Avant Garde Gothic" w:eastAsia="Arial Unicode MS" w:hAnsi="ITC Avant Garde Gothic" w:cs="Arial Unicode MS"/>
        </w:rPr>
        <w:t>INTEGRANTES DE LA JUNTA DE GOBIERNO DEL INSTITUTO JALISCIENSE DE ASISTENCIA SOCIAL QUE DAN FE DEL CONTENIDO DE LA PRESENTE ACTA PARA CONSTANCIA.</w:t>
      </w:r>
    </w:p>
    <w:p w:rsidR="0009502D" w:rsidRPr="00686A4B" w:rsidRDefault="0009502D" w:rsidP="0009502D">
      <w:pPr>
        <w:jc w:val="both"/>
        <w:rPr>
          <w:rFonts w:ascii="ITC Avant Garde Gothic" w:eastAsia="Arial Unicode MS" w:hAnsi="ITC Avant Garde Gothic" w:cs="Arial Unicode MS"/>
        </w:rPr>
      </w:pPr>
    </w:p>
    <w:p w:rsidR="0009502D" w:rsidRPr="00686A4B" w:rsidRDefault="0009502D" w:rsidP="0009502D">
      <w:pPr>
        <w:jc w:val="both"/>
        <w:rPr>
          <w:rFonts w:ascii="ITC Avant Garde Gothic" w:eastAsia="Arial Unicode MS" w:hAnsi="ITC Avant Garde Gothic" w:cs="Arial Unicode M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09502D" w:rsidRPr="00686A4B" w:rsidTr="00462013">
        <w:tc>
          <w:tcPr>
            <w:tcW w:w="4489" w:type="dxa"/>
          </w:tcPr>
          <w:p w:rsidR="0009502D" w:rsidRPr="00686A4B" w:rsidRDefault="0009502D" w:rsidP="00462013">
            <w:pPr>
              <w:jc w:val="center"/>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C.P.C. </w:t>
            </w:r>
            <w:r w:rsidRPr="00686A4B">
              <w:rPr>
                <w:rFonts w:ascii="ITC Avant Garde Gothic" w:eastAsia="Arial Unicode MS" w:hAnsi="ITC Avant Garde Gothic" w:cs="Arial Unicode MS"/>
                <w:b/>
              </w:rPr>
              <w:t>Mario Jorge Ríos Peñaranda</w:t>
            </w:r>
          </w:p>
          <w:p w:rsidR="0009502D" w:rsidRPr="00686A4B" w:rsidRDefault="0009502D" w:rsidP="00462013">
            <w:pPr>
              <w:jc w:val="center"/>
              <w:rPr>
                <w:rFonts w:ascii="ITC Avant Garde Gothic" w:eastAsia="Arial Unicode MS" w:hAnsi="ITC Avant Garde Gothic" w:cs="Arial Unicode MS"/>
              </w:rPr>
            </w:pPr>
            <w:r w:rsidRPr="00686A4B">
              <w:rPr>
                <w:rFonts w:ascii="ITC Avant Garde Gothic" w:eastAsia="Arial Unicode MS" w:hAnsi="ITC Avant Garde Gothic" w:cs="Arial Unicode MS"/>
              </w:rPr>
              <w:t>Presidente de la Junta de Gobierno</w:t>
            </w:r>
          </w:p>
          <w:p w:rsidR="0009502D" w:rsidRPr="00686A4B" w:rsidRDefault="0009502D" w:rsidP="00462013">
            <w:pPr>
              <w:spacing w:line="254" w:lineRule="auto"/>
              <w:jc w:val="both"/>
              <w:rPr>
                <w:rFonts w:ascii="ITC Avant Garde Gothic" w:hAnsi="ITC Avant Garde Gothic"/>
              </w:rPr>
            </w:pPr>
          </w:p>
        </w:tc>
        <w:tc>
          <w:tcPr>
            <w:tcW w:w="4489" w:type="dxa"/>
          </w:tcPr>
          <w:p w:rsidR="0009502D" w:rsidRPr="00686A4B" w:rsidRDefault="0009502D" w:rsidP="00462013">
            <w:pPr>
              <w:jc w:val="center"/>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Lic. </w:t>
            </w:r>
            <w:r w:rsidRPr="00686A4B">
              <w:rPr>
                <w:rFonts w:ascii="ITC Avant Garde Gothic" w:eastAsia="Arial Unicode MS" w:hAnsi="ITC Avant Garde Gothic" w:cs="Arial Unicode MS"/>
                <w:b/>
              </w:rPr>
              <w:t>Ana Gabriela Bacquerie Alarcón</w:t>
            </w:r>
            <w:r w:rsidRPr="00686A4B">
              <w:rPr>
                <w:rFonts w:ascii="ITC Avant Garde Gothic" w:eastAsia="Arial Unicode MS" w:hAnsi="ITC Avant Garde Gothic" w:cs="Arial Unicode MS"/>
              </w:rPr>
              <w:t>,</w:t>
            </w:r>
          </w:p>
          <w:p w:rsidR="0009502D" w:rsidRPr="00686A4B" w:rsidRDefault="0009502D" w:rsidP="00462013">
            <w:pPr>
              <w:jc w:val="center"/>
              <w:rPr>
                <w:rFonts w:ascii="ITC Avant Garde Gothic" w:eastAsia="Arial Unicode MS" w:hAnsi="ITC Avant Garde Gothic" w:cs="Arial Unicode MS"/>
              </w:rPr>
            </w:pPr>
            <w:r w:rsidRPr="00686A4B">
              <w:rPr>
                <w:rFonts w:ascii="ITC Avant Garde Gothic" w:eastAsia="Arial Unicode MS" w:hAnsi="ITC Avant Garde Gothic" w:cs="Arial Unicode MS"/>
              </w:rPr>
              <w:t>Secretario y Procurador Jurídico</w:t>
            </w:r>
          </w:p>
          <w:p w:rsidR="0009502D" w:rsidRPr="00686A4B" w:rsidRDefault="0009502D" w:rsidP="00462013">
            <w:pPr>
              <w:jc w:val="both"/>
              <w:rPr>
                <w:rFonts w:ascii="ITC Avant Garde Gothic" w:hAnsi="ITC Avant Garde Gothic"/>
              </w:rPr>
            </w:pPr>
            <w:r w:rsidRPr="00686A4B">
              <w:rPr>
                <w:rFonts w:ascii="ITC Avant Garde Gothic" w:eastAsia="Arial Unicode MS" w:hAnsi="ITC Avant Garde Gothic" w:cs="Arial Unicode MS"/>
              </w:rPr>
              <w:t>En cumplimiento al artículo 68 fracción V del Código de Asistencia Social del Estado de Jalisco</w:t>
            </w:r>
            <w:r w:rsidRPr="00686A4B">
              <w:rPr>
                <w:rFonts w:ascii="ITC Avant Garde Gothic" w:eastAsia="Arial Unicode MS" w:hAnsi="ITC Avant Garde Gothic" w:cs="Arial Unicode MS"/>
                <w:b/>
              </w:rPr>
              <w:t>.</w:t>
            </w:r>
          </w:p>
          <w:p w:rsidR="0009502D" w:rsidRPr="00686A4B" w:rsidRDefault="0009502D" w:rsidP="00462013">
            <w:pPr>
              <w:spacing w:line="254" w:lineRule="auto"/>
              <w:jc w:val="both"/>
              <w:rPr>
                <w:rFonts w:ascii="ITC Avant Garde Gothic" w:hAnsi="ITC Avant Garde Gothic"/>
              </w:rPr>
            </w:pPr>
          </w:p>
        </w:tc>
      </w:tr>
    </w:tbl>
    <w:p w:rsidR="0009502D" w:rsidRPr="00686A4B" w:rsidRDefault="0009502D" w:rsidP="0009502D">
      <w:pPr>
        <w:spacing w:line="240" w:lineRule="auto"/>
        <w:contextualSpacing/>
        <w:jc w:val="center"/>
        <w:rPr>
          <w:rFonts w:ascii="ITC Avant Garde Gothic" w:hAnsi="ITC Avant Garde Gothic"/>
        </w:rPr>
      </w:pPr>
      <w:r w:rsidRPr="00686A4B">
        <w:rPr>
          <w:rFonts w:ascii="ITC Avant Garde Gothic" w:hAnsi="ITC Avant Garde Gothic"/>
        </w:rPr>
        <w:t xml:space="preserve">JUNTA DE GOBIERNO </w:t>
      </w:r>
    </w:p>
    <w:p w:rsidR="0009502D" w:rsidRPr="00686A4B" w:rsidRDefault="0009502D" w:rsidP="0009502D">
      <w:pPr>
        <w:spacing w:line="240" w:lineRule="auto"/>
        <w:contextualSpacing/>
        <w:jc w:val="center"/>
        <w:rPr>
          <w:rFonts w:ascii="ITC Avant Garde Gothic" w:hAnsi="ITC Avant Garde Gothic"/>
          <w:b/>
        </w:rPr>
      </w:pPr>
      <w:r w:rsidRPr="00686A4B">
        <w:rPr>
          <w:rFonts w:ascii="ITC Avant Garde Gothic" w:hAnsi="ITC Avant Garde Gothic"/>
          <w:b/>
        </w:rPr>
        <w:t xml:space="preserve">COMPENDIO DE ACUERDOS </w:t>
      </w:r>
    </w:p>
    <w:p w:rsidR="0009502D" w:rsidRPr="00686A4B" w:rsidRDefault="0009502D" w:rsidP="0009502D">
      <w:pPr>
        <w:spacing w:line="240" w:lineRule="auto"/>
        <w:contextualSpacing/>
        <w:jc w:val="center"/>
        <w:rPr>
          <w:rFonts w:ascii="ITC Avant Garde Gothic" w:hAnsi="ITC Avant Garde Gothic"/>
        </w:rPr>
      </w:pPr>
      <w:r w:rsidRPr="00686A4B">
        <w:rPr>
          <w:rFonts w:ascii="ITC Avant Garde Gothic" w:hAnsi="ITC Avant Garde Gothic"/>
        </w:rPr>
        <w:t xml:space="preserve">SESIÓN </w:t>
      </w:r>
      <w:r w:rsidRPr="00686A4B">
        <w:rPr>
          <w:rFonts w:ascii="ITC Avant Garde Gothic" w:hAnsi="ITC Avant Garde Gothic"/>
          <w:b/>
          <w:u w:val="single"/>
        </w:rPr>
        <w:t>EXTRAORDINARIA</w:t>
      </w:r>
      <w:r w:rsidRPr="00686A4B">
        <w:rPr>
          <w:rFonts w:ascii="ITC Avant Garde Gothic" w:hAnsi="ITC Avant Garde Gothic"/>
        </w:rPr>
        <w:t xml:space="preserve"> DEL DIA 25 DE JUNIO DE 2018</w:t>
      </w:r>
    </w:p>
    <w:p w:rsidR="0009502D" w:rsidRPr="00686A4B" w:rsidRDefault="0009502D" w:rsidP="0009502D">
      <w:pPr>
        <w:spacing w:line="240" w:lineRule="auto"/>
        <w:contextualSpacing/>
        <w:jc w:val="center"/>
        <w:rPr>
          <w:rFonts w:ascii="ITC Avant Garde Gothic" w:hAnsi="ITC Avant Garde Gothic"/>
        </w:rPr>
      </w:pPr>
    </w:p>
    <w:tbl>
      <w:tblPr>
        <w:tblStyle w:val="Tablaconcuadrcula"/>
        <w:tblW w:w="8978" w:type="dxa"/>
        <w:tblLayout w:type="fixed"/>
        <w:tblLook w:val="04A0" w:firstRow="1" w:lastRow="0" w:firstColumn="1" w:lastColumn="0" w:noHBand="0" w:noVBand="1"/>
      </w:tblPr>
      <w:tblGrid>
        <w:gridCol w:w="1443"/>
        <w:gridCol w:w="3046"/>
        <w:gridCol w:w="3012"/>
        <w:gridCol w:w="1477"/>
      </w:tblGrid>
      <w:tr w:rsidR="0009502D" w:rsidRPr="00686A4B" w:rsidTr="00462013">
        <w:tc>
          <w:tcPr>
            <w:tcW w:w="1443" w:type="dxa"/>
            <w:shd w:val="clear" w:color="auto" w:fill="F2F2F2" w:themeFill="background1" w:themeFillShade="F2"/>
          </w:tcPr>
          <w:p w:rsidR="0009502D" w:rsidRPr="00686A4B" w:rsidRDefault="0009502D" w:rsidP="00462013">
            <w:pPr>
              <w:jc w:val="center"/>
              <w:rPr>
                <w:rFonts w:ascii="ITC Avant Garde Gothic" w:hAnsi="ITC Avant Garde Gothic"/>
                <w:b/>
              </w:rPr>
            </w:pPr>
            <w:r w:rsidRPr="00686A4B">
              <w:rPr>
                <w:rFonts w:ascii="ITC Avant Garde Gothic" w:hAnsi="ITC Avant Garde Gothic"/>
                <w:b/>
              </w:rPr>
              <w:t>Acuerdo</w:t>
            </w:r>
          </w:p>
        </w:tc>
        <w:tc>
          <w:tcPr>
            <w:tcW w:w="6058" w:type="dxa"/>
            <w:gridSpan w:val="2"/>
            <w:shd w:val="clear" w:color="auto" w:fill="F2F2F2" w:themeFill="background1" w:themeFillShade="F2"/>
          </w:tcPr>
          <w:p w:rsidR="0009502D" w:rsidRPr="00686A4B" w:rsidRDefault="0009502D" w:rsidP="00462013">
            <w:pPr>
              <w:ind w:left="360"/>
              <w:jc w:val="center"/>
              <w:rPr>
                <w:rFonts w:ascii="ITC Avant Garde Gothic" w:hAnsi="ITC Avant Garde Gothic"/>
                <w:b/>
              </w:rPr>
            </w:pPr>
            <w:r w:rsidRPr="00686A4B">
              <w:rPr>
                <w:rFonts w:ascii="ITC Avant Garde Gothic" w:hAnsi="ITC Avant Garde Gothic"/>
                <w:b/>
              </w:rPr>
              <w:t>Detalles del Acuerdo</w:t>
            </w:r>
          </w:p>
        </w:tc>
        <w:tc>
          <w:tcPr>
            <w:tcW w:w="1477" w:type="dxa"/>
            <w:shd w:val="clear" w:color="auto" w:fill="F2F2F2" w:themeFill="background1" w:themeFillShade="F2"/>
          </w:tcPr>
          <w:p w:rsidR="0009502D" w:rsidRPr="00686A4B" w:rsidRDefault="0009502D" w:rsidP="00462013">
            <w:pPr>
              <w:jc w:val="center"/>
              <w:rPr>
                <w:rFonts w:ascii="ITC Avant Garde Gothic" w:hAnsi="ITC Avant Garde Gothic"/>
                <w:b/>
              </w:rPr>
            </w:pPr>
            <w:r w:rsidRPr="00686A4B">
              <w:rPr>
                <w:rFonts w:ascii="ITC Avant Garde Gothic" w:hAnsi="ITC Avant Garde Gothic"/>
                <w:b/>
              </w:rPr>
              <w:t>VOTACIÓN</w:t>
            </w:r>
          </w:p>
        </w:tc>
      </w:tr>
      <w:tr w:rsidR="0009502D" w:rsidRPr="00686A4B" w:rsidTr="00462013">
        <w:tc>
          <w:tcPr>
            <w:tcW w:w="1443" w:type="dxa"/>
          </w:tcPr>
          <w:p w:rsidR="0009502D" w:rsidRPr="00686A4B" w:rsidRDefault="0009502D" w:rsidP="00462013">
            <w:pPr>
              <w:jc w:val="center"/>
              <w:rPr>
                <w:rFonts w:ascii="ITC Avant Garde Gothic" w:hAnsi="ITC Avant Garde Gothic"/>
                <w:b/>
                <w:bCs/>
                <w:color w:val="000000"/>
              </w:rPr>
            </w:pPr>
            <w:r w:rsidRPr="00686A4B">
              <w:rPr>
                <w:rFonts w:ascii="ITC Avant Garde Gothic" w:hAnsi="ITC Avant Garde Gothic"/>
                <w:b/>
                <w:bCs/>
                <w:color w:val="000000"/>
              </w:rPr>
              <w:t>ÚNICO.</w:t>
            </w:r>
          </w:p>
        </w:tc>
        <w:tc>
          <w:tcPr>
            <w:tcW w:w="6058" w:type="dxa"/>
            <w:gridSpan w:val="2"/>
          </w:tcPr>
          <w:p w:rsidR="0009502D" w:rsidRPr="00686A4B" w:rsidRDefault="0009502D" w:rsidP="0009502D">
            <w:pPr>
              <w:jc w:val="both"/>
              <w:rPr>
                <w:rFonts w:ascii="ITC Avant Garde Gothic" w:hAnsi="ITC Avant Garde Gothic"/>
              </w:rPr>
            </w:pPr>
            <w:r w:rsidRPr="00686A4B">
              <w:rPr>
                <w:rFonts w:ascii="ITC Avant Garde Gothic" w:hAnsi="ITC Avant Garde Gothic"/>
              </w:rPr>
              <w:t xml:space="preserve">La Junta de Gobierno del Instituto Jalisciense de Asistencia Social se da por enterada y aprueba por unanimidad autorizar a la C. Lic. María Luisa Urrea Hernández Dávila Directora General del Instituto Jalisciense de Asistencia Social para  realizar las gestiones para la cancelación de saldos deudores, así como, el estimado al mes de noviembre de 2018 de las cuentas - contrato que tiene el Instituto con el Sistema Intermunicipal de Agua Potable, Drenaje y Alcantarillado y se suscriban los instrumentos jurídicos conducentes ante la Secretaría de Planeación, Administración y Finanzas del Estado.  </w:t>
            </w:r>
            <w:r w:rsidRPr="00686A4B">
              <w:rPr>
                <w:rFonts w:ascii="ITC Avant Garde Gothic" w:hAnsi="ITC Avant Garde Gothic" w:cs="Arial"/>
                <w:b/>
              </w:rPr>
              <w:t>Acuerdo</w:t>
            </w:r>
            <w:r w:rsidRPr="00686A4B">
              <w:rPr>
                <w:rFonts w:ascii="ITC Avant Garde Gothic" w:hAnsi="ITC Avant Garde Gothic" w:cs="Arial"/>
              </w:rPr>
              <w:t>.- Se aprueba.</w:t>
            </w:r>
          </w:p>
        </w:tc>
        <w:tc>
          <w:tcPr>
            <w:tcW w:w="1477" w:type="dxa"/>
          </w:tcPr>
          <w:p w:rsidR="0009502D" w:rsidRPr="00686A4B" w:rsidRDefault="0009502D" w:rsidP="00462013">
            <w:pPr>
              <w:jc w:val="center"/>
              <w:rPr>
                <w:rFonts w:ascii="ITC Avant Garde Gothic" w:hAnsi="ITC Avant Garde Gothic"/>
              </w:rPr>
            </w:pPr>
            <w:r w:rsidRPr="00686A4B">
              <w:rPr>
                <w:rFonts w:ascii="ITC Avant Garde Gothic" w:hAnsi="ITC Avant Garde Gothic"/>
              </w:rPr>
              <w:t>APROBADO POR UNANIMIDAD</w:t>
            </w:r>
          </w:p>
        </w:tc>
      </w:tr>
      <w:tr w:rsidR="0009502D" w:rsidRPr="00686A4B" w:rsidTr="00462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9" w:type="dxa"/>
            <w:gridSpan w:val="2"/>
          </w:tcPr>
          <w:p w:rsidR="0009502D" w:rsidRPr="00686A4B" w:rsidRDefault="0009502D" w:rsidP="00462013">
            <w:pPr>
              <w:jc w:val="center"/>
              <w:rPr>
                <w:rFonts w:ascii="ITC Avant Garde Gothic" w:eastAsia="Arial Unicode MS" w:hAnsi="ITC Avant Garde Gothic" w:cs="Arial Unicode MS"/>
              </w:rPr>
            </w:pPr>
          </w:p>
          <w:p w:rsidR="0009502D" w:rsidRPr="00686A4B" w:rsidRDefault="0009502D" w:rsidP="00462013">
            <w:pPr>
              <w:jc w:val="center"/>
              <w:rPr>
                <w:rFonts w:ascii="ITC Avant Garde Gothic" w:eastAsia="Arial Unicode MS" w:hAnsi="ITC Avant Garde Gothic" w:cs="Arial Unicode MS"/>
              </w:rPr>
            </w:pPr>
          </w:p>
          <w:p w:rsidR="0009502D" w:rsidRPr="00686A4B" w:rsidRDefault="0009502D" w:rsidP="00462013">
            <w:pPr>
              <w:jc w:val="center"/>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C.P.C. </w:t>
            </w:r>
            <w:r w:rsidRPr="00686A4B">
              <w:rPr>
                <w:rFonts w:ascii="ITC Avant Garde Gothic" w:eastAsia="Arial Unicode MS" w:hAnsi="ITC Avant Garde Gothic" w:cs="Arial Unicode MS"/>
                <w:b/>
              </w:rPr>
              <w:t>Mario Jorge Ríos Peñaranda</w:t>
            </w:r>
          </w:p>
          <w:p w:rsidR="0009502D" w:rsidRPr="00686A4B" w:rsidRDefault="0009502D" w:rsidP="00462013">
            <w:pPr>
              <w:jc w:val="center"/>
              <w:rPr>
                <w:rFonts w:ascii="ITC Avant Garde Gothic" w:eastAsia="Arial Unicode MS" w:hAnsi="ITC Avant Garde Gothic" w:cs="Arial Unicode MS"/>
              </w:rPr>
            </w:pPr>
            <w:r w:rsidRPr="00686A4B">
              <w:rPr>
                <w:rFonts w:ascii="ITC Avant Garde Gothic" w:eastAsia="Arial Unicode MS" w:hAnsi="ITC Avant Garde Gothic" w:cs="Arial Unicode MS"/>
              </w:rPr>
              <w:lastRenderedPageBreak/>
              <w:t>Presidente de la Junta de Gobierno</w:t>
            </w:r>
          </w:p>
          <w:p w:rsidR="0009502D" w:rsidRPr="00686A4B" w:rsidRDefault="0009502D" w:rsidP="00462013">
            <w:pPr>
              <w:spacing w:line="254" w:lineRule="auto"/>
              <w:jc w:val="both"/>
              <w:rPr>
                <w:rFonts w:ascii="ITC Avant Garde Gothic" w:hAnsi="ITC Avant Garde Gothic"/>
              </w:rPr>
            </w:pPr>
          </w:p>
        </w:tc>
        <w:tc>
          <w:tcPr>
            <w:tcW w:w="4489" w:type="dxa"/>
            <w:gridSpan w:val="2"/>
          </w:tcPr>
          <w:p w:rsidR="0009502D" w:rsidRPr="00686A4B" w:rsidRDefault="0009502D" w:rsidP="00462013">
            <w:pPr>
              <w:jc w:val="center"/>
              <w:rPr>
                <w:rFonts w:ascii="ITC Avant Garde Gothic" w:eastAsia="Arial Unicode MS" w:hAnsi="ITC Avant Garde Gothic" w:cs="Arial Unicode MS"/>
              </w:rPr>
            </w:pPr>
          </w:p>
          <w:p w:rsidR="0009502D" w:rsidRPr="00686A4B" w:rsidRDefault="0009502D" w:rsidP="00462013">
            <w:pPr>
              <w:jc w:val="center"/>
              <w:rPr>
                <w:rFonts w:ascii="ITC Avant Garde Gothic" w:eastAsia="Arial Unicode MS" w:hAnsi="ITC Avant Garde Gothic" w:cs="Arial Unicode MS"/>
              </w:rPr>
            </w:pPr>
          </w:p>
          <w:p w:rsidR="0009502D" w:rsidRPr="00686A4B" w:rsidRDefault="0009502D" w:rsidP="00462013">
            <w:pPr>
              <w:jc w:val="center"/>
              <w:rPr>
                <w:rFonts w:ascii="ITC Avant Garde Gothic" w:eastAsia="Arial Unicode MS" w:hAnsi="ITC Avant Garde Gothic" w:cs="Arial Unicode MS"/>
              </w:rPr>
            </w:pPr>
            <w:r w:rsidRPr="00686A4B">
              <w:rPr>
                <w:rFonts w:ascii="ITC Avant Garde Gothic" w:eastAsia="Arial Unicode MS" w:hAnsi="ITC Avant Garde Gothic" w:cs="Arial Unicode MS"/>
              </w:rPr>
              <w:t xml:space="preserve">C. Lic. </w:t>
            </w:r>
            <w:r w:rsidRPr="00686A4B">
              <w:rPr>
                <w:rFonts w:ascii="ITC Avant Garde Gothic" w:eastAsia="Arial Unicode MS" w:hAnsi="ITC Avant Garde Gothic" w:cs="Arial Unicode MS"/>
                <w:b/>
              </w:rPr>
              <w:t xml:space="preserve">Ana Gabriela Bacquerie </w:t>
            </w:r>
            <w:r w:rsidRPr="00686A4B">
              <w:rPr>
                <w:rFonts w:ascii="ITC Avant Garde Gothic" w:eastAsia="Arial Unicode MS" w:hAnsi="ITC Avant Garde Gothic" w:cs="Arial Unicode MS"/>
                <w:b/>
              </w:rPr>
              <w:lastRenderedPageBreak/>
              <w:t>Alarcón</w:t>
            </w:r>
            <w:r w:rsidRPr="00686A4B">
              <w:rPr>
                <w:rFonts w:ascii="ITC Avant Garde Gothic" w:eastAsia="Arial Unicode MS" w:hAnsi="ITC Avant Garde Gothic" w:cs="Arial Unicode MS"/>
              </w:rPr>
              <w:t>,</w:t>
            </w:r>
          </w:p>
          <w:p w:rsidR="0009502D" w:rsidRPr="00686A4B" w:rsidRDefault="0009502D" w:rsidP="00462013">
            <w:pPr>
              <w:jc w:val="center"/>
              <w:rPr>
                <w:rFonts w:ascii="ITC Avant Garde Gothic" w:eastAsia="Arial Unicode MS" w:hAnsi="ITC Avant Garde Gothic" w:cs="Arial Unicode MS"/>
              </w:rPr>
            </w:pPr>
            <w:r w:rsidRPr="00686A4B">
              <w:rPr>
                <w:rFonts w:ascii="ITC Avant Garde Gothic" w:eastAsia="Arial Unicode MS" w:hAnsi="ITC Avant Garde Gothic" w:cs="Arial Unicode MS"/>
              </w:rPr>
              <w:t>Secretario y Procurador Jurídico</w:t>
            </w:r>
          </w:p>
          <w:p w:rsidR="0009502D" w:rsidRPr="00686A4B" w:rsidRDefault="0009502D" w:rsidP="00462013">
            <w:pPr>
              <w:jc w:val="both"/>
              <w:rPr>
                <w:rFonts w:ascii="ITC Avant Garde Gothic" w:hAnsi="ITC Avant Garde Gothic"/>
              </w:rPr>
            </w:pPr>
            <w:r w:rsidRPr="00686A4B">
              <w:rPr>
                <w:rFonts w:ascii="ITC Avant Garde Gothic" w:eastAsia="Arial Unicode MS" w:hAnsi="ITC Avant Garde Gothic" w:cs="Arial Unicode MS"/>
              </w:rPr>
              <w:t>En cumplimiento al artículo 68 fracción V del Código de Asistencia Social del Estado de Jalisco</w:t>
            </w:r>
            <w:r w:rsidRPr="00686A4B">
              <w:rPr>
                <w:rFonts w:ascii="ITC Avant Garde Gothic" w:eastAsia="Arial Unicode MS" w:hAnsi="ITC Avant Garde Gothic" w:cs="Arial Unicode MS"/>
                <w:b/>
              </w:rPr>
              <w:t>.</w:t>
            </w:r>
          </w:p>
          <w:p w:rsidR="0009502D" w:rsidRPr="00686A4B" w:rsidRDefault="0009502D" w:rsidP="00462013">
            <w:pPr>
              <w:spacing w:line="254" w:lineRule="auto"/>
              <w:jc w:val="both"/>
              <w:rPr>
                <w:rFonts w:ascii="ITC Avant Garde Gothic" w:hAnsi="ITC Avant Garde Gothic"/>
              </w:rPr>
            </w:pPr>
          </w:p>
        </w:tc>
      </w:tr>
    </w:tbl>
    <w:p w:rsidR="0009502D" w:rsidRPr="00686A4B" w:rsidRDefault="0009502D" w:rsidP="0009502D">
      <w:pPr>
        <w:jc w:val="both"/>
        <w:rPr>
          <w:rFonts w:ascii="ITC Avant Garde Gothic" w:hAnsi="ITC Avant Garde Gothic"/>
        </w:rPr>
      </w:pPr>
    </w:p>
    <w:p w:rsidR="0009502D" w:rsidRPr="00686A4B" w:rsidRDefault="0009502D" w:rsidP="0009502D">
      <w:pPr>
        <w:jc w:val="both"/>
        <w:rPr>
          <w:rFonts w:ascii="ITC Avant Garde Gothic" w:hAnsi="ITC Avant Garde Gothic"/>
        </w:rPr>
      </w:pPr>
    </w:p>
    <w:p w:rsidR="00CD25B4" w:rsidRPr="00686A4B" w:rsidRDefault="00716A36">
      <w:pPr>
        <w:rPr>
          <w:rFonts w:ascii="ITC Avant Garde Gothic" w:hAnsi="ITC Avant Garde Gothic"/>
        </w:rPr>
      </w:pPr>
    </w:p>
    <w:sectPr w:rsidR="00CD25B4" w:rsidRPr="00686A4B" w:rsidSect="00A3686C">
      <w:pgSz w:w="12240" w:h="15840"/>
      <w:pgMar w:top="141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Gothic">
    <w:panose1 w:val="020B0402020203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bullet="t">
        <v:imagedata r:id="rId1" o:title="art92E6"/>
      </v:shape>
    </w:pict>
  </w:numPicBullet>
  <w:abstractNum w:abstractNumId="0">
    <w:nsid w:val="078478BB"/>
    <w:multiLevelType w:val="hybridMultilevel"/>
    <w:tmpl w:val="D624E1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FC0B07"/>
    <w:multiLevelType w:val="hybridMultilevel"/>
    <w:tmpl w:val="6AD01B22"/>
    <w:lvl w:ilvl="0" w:tplc="3628E72E">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E8D4303"/>
    <w:multiLevelType w:val="hybridMultilevel"/>
    <w:tmpl w:val="2BCA3F2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F012808"/>
    <w:multiLevelType w:val="hybridMultilevel"/>
    <w:tmpl w:val="07DCE4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D63450"/>
    <w:multiLevelType w:val="hybridMultilevel"/>
    <w:tmpl w:val="B22CDF8A"/>
    <w:lvl w:ilvl="0" w:tplc="9FEEF3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2D021D"/>
    <w:multiLevelType w:val="hybridMultilevel"/>
    <w:tmpl w:val="6AAA5352"/>
    <w:lvl w:ilvl="0" w:tplc="CA48C954">
      <w:start w:val="1"/>
      <w:numFmt w:val="bullet"/>
      <w:lvlText w:val=""/>
      <w:lvlPicBulletId w:val="0"/>
      <w:lvlJc w:val="left"/>
      <w:pPr>
        <w:tabs>
          <w:tab w:val="num" w:pos="720"/>
        </w:tabs>
        <w:ind w:left="720" w:hanging="360"/>
      </w:pPr>
      <w:rPr>
        <w:rFonts w:ascii="Symbol" w:hAnsi="Symbol" w:hint="default"/>
      </w:rPr>
    </w:lvl>
    <w:lvl w:ilvl="1" w:tplc="2AA42300" w:tentative="1">
      <w:start w:val="1"/>
      <w:numFmt w:val="bullet"/>
      <w:lvlText w:val=""/>
      <w:lvlPicBulletId w:val="0"/>
      <w:lvlJc w:val="left"/>
      <w:pPr>
        <w:tabs>
          <w:tab w:val="num" w:pos="1440"/>
        </w:tabs>
        <w:ind w:left="1440" w:hanging="360"/>
      </w:pPr>
      <w:rPr>
        <w:rFonts w:ascii="Symbol" w:hAnsi="Symbol" w:hint="default"/>
      </w:rPr>
    </w:lvl>
    <w:lvl w:ilvl="2" w:tplc="26609EDA" w:tentative="1">
      <w:start w:val="1"/>
      <w:numFmt w:val="bullet"/>
      <w:lvlText w:val=""/>
      <w:lvlPicBulletId w:val="0"/>
      <w:lvlJc w:val="left"/>
      <w:pPr>
        <w:tabs>
          <w:tab w:val="num" w:pos="2160"/>
        </w:tabs>
        <w:ind w:left="2160" w:hanging="360"/>
      </w:pPr>
      <w:rPr>
        <w:rFonts w:ascii="Symbol" w:hAnsi="Symbol" w:hint="default"/>
      </w:rPr>
    </w:lvl>
    <w:lvl w:ilvl="3" w:tplc="A40E5302" w:tentative="1">
      <w:start w:val="1"/>
      <w:numFmt w:val="bullet"/>
      <w:lvlText w:val=""/>
      <w:lvlPicBulletId w:val="0"/>
      <w:lvlJc w:val="left"/>
      <w:pPr>
        <w:tabs>
          <w:tab w:val="num" w:pos="2880"/>
        </w:tabs>
        <w:ind w:left="2880" w:hanging="360"/>
      </w:pPr>
      <w:rPr>
        <w:rFonts w:ascii="Symbol" w:hAnsi="Symbol" w:hint="default"/>
      </w:rPr>
    </w:lvl>
    <w:lvl w:ilvl="4" w:tplc="08306806" w:tentative="1">
      <w:start w:val="1"/>
      <w:numFmt w:val="bullet"/>
      <w:lvlText w:val=""/>
      <w:lvlPicBulletId w:val="0"/>
      <w:lvlJc w:val="left"/>
      <w:pPr>
        <w:tabs>
          <w:tab w:val="num" w:pos="3600"/>
        </w:tabs>
        <w:ind w:left="3600" w:hanging="360"/>
      </w:pPr>
      <w:rPr>
        <w:rFonts w:ascii="Symbol" w:hAnsi="Symbol" w:hint="default"/>
      </w:rPr>
    </w:lvl>
    <w:lvl w:ilvl="5" w:tplc="39DC3CA8" w:tentative="1">
      <w:start w:val="1"/>
      <w:numFmt w:val="bullet"/>
      <w:lvlText w:val=""/>
      <w:lvlPicBulletId w:val="0"/>
      <w:lvlJc w:val="left"/>
      <w:pPr>
        <w:tabs>
          <w:tab w:val="num" w:pos="4320"/>
        </w:tabs>
        <w:ind w:left="4320" w:hanging="360"/>
      </w:pPr>
      <w:rPr>
        <w:rFonts w:ascii="Symbol" w:hAnsi="Symbol" w:hint="default"/>
      </w:rPr>
    </w:lvl>
    <w:lvl w:ilvl="6" w:tplc="4F421D50" w:tentative="1">
      <w:start w:val="1"/>
      <w:numFmt w:val="bullet"/>
      <w:lvlText w:val=""/>
      <w:lvlPicBulletId w:val="0"/>
      <w:lvlJc w:val="left"/>
      <w:pPr>
        <w:tabs>
          <w:tab w:val="num" w:pos="5040"/>
        </w:tabs>
        <w:ind w:left="5040" w:hanging="360"/>
      </w:pPr>
      <w:rPr>
        <w:rFonts w:ascii="Symbol" w:hAnsi="Symbol" w:hint="default"/>
      </w:rPr>
    </w:lvl>
    <w:lvl w:ilvl="7" w:tplc="ED4408D8" w:tentative="1">
      <w:start w:val="1"/>
      <w:numFmt w:val="bullet"/>
      <w:lvlText w:val=""/>
      <w:lvlPicBulletId w:val="0"/>
      <w:lvlJc w:val="left"/>
      <w:pPr>
        <w:tabs>
          <w:tab w:val="num" w:pos="5760"/>
        </w:tabs>
        <w:ind w:left="5760" w:hanging="360"/>
      </w:pPr>
      <w:rPr>
        <w:rFonts w:ascii="Symbol" w:hAnsi="Symbol" w:hint="default"/>
      </w:rPr>
    </w:lvl>
    <w:lvl w:ilvl="8" w:tplc="A4CEF780"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9A30AB9"/>
    <w:multiLevelType w:val="hybridMultilevel"/>
    <w:tmpl w:val="357078B0"/>
    <w:lvl w:ilvl="0" w:tplc="7C1A5BEE">
      <w:start w:val="1"/>
      <w:numFmt w:val="upperRoman"/>
      <w:lvlText w:val="%1."/>
      <w:lvlJc w:val="right"/>
      <w:pPr>
        <w:tabs>
          <w:tab w:val="num" w:pos="720"/>
        </w:tabs>
        <w:ind w:left="720" w:hanging="360"/>
      </w:pPr>
    </w:lvl>
    <w:lvl w:ilvl="1" w:tplc="48E02D3E" w:tentative="1">
      <w:start w:val="1"/>
      <w:numFmt w:val="upperRoman"/>
      <w:lvlText w:val="%2."/>
      <w:lvlJc w:val="right"/>
      <w:pPr>
        <w:tabs>
          <w:tab w:val="num" w:pos="1440"/>
        </w:tabs>
        <w:ind w:left="1440" w:hanging="360"/>
      </w:pPr>
    </w:lvl>
    <w:lvl w:ilvl="2" w:tplc="EE549CFE" w:tentative="1">
      <w:start w:val="1"/>
      <w:numFmt w:val="upperRoman"/>
      <w:lvlText w:val="%3."/>
      <w:lvlJc w:val="right"/>
      <w:pPr>
        <w:tabs>
          <w:tab w:val="num" w:pos="2160"/>
        </w:tabs>
        <w:ind w:left="2160" w:hanging="360"/>
      </w:pPr>
    </w:lvl>
    <w:lvl w:ilvl="3" w:tplc="443E7E16" w:tentative="1">
      <w:start w:val="1"/>
      <w:numFmt w:val="upperRoman"/>
      <w:lvlText w:val="%4."/>
      <w:lvlJc w:val="right"/>
      <w:pPr>
        <w:tabs>
          <w:tab w:val="num" w:pos="2880"/>
        </w:tabs>
        <w:ind w:left="2880" w:hanging="360"/>
      </w:pPr>
    </w:lvl>
    <w:lvl w:ilvl="4" w:tplc="A864B062" w:tentative="1">
      <w:start w:val="1"/>
      <w:numFmt w:val="upperRoman"/>
      <w:lvlText w:val="%5."/>
      <w:lvlJc w:val="right"/>
      <w:pPr>
        <w:tabs>
          <w:tab w:val="num" w:pos="3600"/>
        </w:tabs>
        <w:ind w:left="3600" w:hanging="360"/>
      </w:pPr>
    </w:lvl>
    <w:lvl w:ilvl="5" w:tplc="2968FFB6" w:tentative="1">
      <w:start w:val="1"/>
      <w:numFmt w:val="upperRoman"/>
      <w:lvlText w:val="%6."/>
      <w:lvlJc w:val="right"/>
      <w:pPr>
        <w:tabs>
          <w:tab w:val="num" w:pos="4320"/>
        </w:tabs>
        <w:ind w:left="4320" w:hanging="360"/>
      </w:pPr>
    </w:lvl>
    <w:lvl w:ilvl="6" w:tplc="6DE8C728" w:tentative="1">
      <w:start w:val="1"/>
      <w:numFmt w:val="upperRoman"/>
      <w:lvlText w:val="%7."/>
      <w:lvlJc w:val="right"/>
      <w:pPr>
        <w:tabs>
          <w:tab w:val="num" w:pos="5040"/>
        </w:tabs>
        <w:ind w:left="5040" w:hanging="360"/>
      </w:pPr>
    </w:lvl>
    <w:lvl w:ilvl="7" w:tplc="F0ACAB16" w:tentative="1">
      <w:start w:val="1"/>
      <w:numFmt w:val="upperRoman"/>
      <w:lvlText w:val="%8."/>
      <w:lvlJc w:val="right"/>
      <w:pPr>
        <w:tabs>
          <w:tab w:val="num" w:pos="5760"/>
        </w:tabs>
        <w:ind w:left="5760" w:hanging="360"/>
      </w:pPr>
    </w:lvl>
    <w:lvl w:ilvl="8" w:tplc="D80272A0" w:tentative="1">
      <w:start w:val="1"/>
      <w:numFmt w:val="upperRoman"/>
      <w:lvlText w:val="%9."/>
      <w:lvlJc w:val="right"/>
      <w:pPr>
        <w:tabs>
          <w:tab w:val="num" w:pos="6480"/>
        </w:tabs>
        <w:ind w:left="6480" w:hanging="360"/>
      </w:pPr>
    </w:lvl>
  </w:abstractNum>
  <w:abstractNum w:abstractNumId="7">
    <w:nsid w:val="2E20366B"/>
    <w:multiLevelType w:val="hybridMultilevel"/>
    <w:tmpl w:val="D4D6C852"/>
    <w:lvl w:ilvl="0" w:tplc="9A1EFA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36634D"/>
    <w:multiLevelType w:val="hybridMultilevel"/>
    <w:tmpl w:val="BAB2C888"/>
    <w:lvl w:ilvl="0" w:tplc="D496381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35B35D8F"/>
    <w:multiLevelType w:val="hybridMultilevel"/>
    <w:tmpl w:val="19F29F9C"/>
    <w:lvl w:ilvl="0" w:tplc="9DEA851C">
      <w:start w:val="1"/>
      <w:numFmt w:val="bullet"/>
      <w:lvlText w:val=""/>
      <w:lvlPicBulletId w:val="0"/>
      <w:lvlJc w:val="left"/>
      <w:pPr>
        <w:tabs>
          <w:tab w:val="num" w:pos="720"/>
        </w:tabs>
        <w:ind w:left="720" w:hanging="360"/>
      </w:pPr>
      <w:rPr>
        <w:rFonts w:ascii="Symbol" w:hAnsi="Symbol" w:hint="default"/>
      </w:rPr>
    </w:lvl>
    <w:lvl w:ilvl="1" w:tplc="090417C2" w:tentative="1">
      <w:start w:val="1"/>
      <w:numFmt w:val="bullet"/>
      <w:lvlText w:val=""/>
      <w:lvlPicBulletId w:val="0"/>
      <w:lvlJc w:val="left"/>
      <w:pPr>
        <w:tabs>
          <w:tab w:val="num" w:pos="1440"/>
        </w:tabs>
        <w:ind w:left="1440" w:hanging="360"/>
      </w:pPr>
      <w:rPr>
        <w:rFonts w:ascii="Symbol" w:hAnsi="Symbol" w:hint="default"/>
      </w:rPr>
    </w:lvl>
    <w:lvl w:ilvl="2" w:tplc="E1728A02" w:tentative="1">
      <w:start w:val="1"/>
      <w:numFmt w:val="bullet"/>
      <w:lvlText w:val=""/>
      <w:lvlPicBulletId w:val="0"/>
      <w:lvlJc w:val="left"/>
      <w:pPr>
        <w:tabs>
          <w:tab w:val="num" w:pos="2160"/>
        </w:tabs>
        <w:ind w:left="2160" w:hanging="360"/>
      </w:pPr>
      <w:rPr>
        <w:rFonts w:ascii="Symbol" w:hAnsi="Symbol" w:hint="default"/>
      </w:rPr>
    </w:lvl>
    <w:lvl w:ilvl="3" w:tplc="E1A65972" w:tentative="1">
      <w:start w:val="1"/>
      <w:numFmt w:val="bullet"/>
      <w:lvlText w:val=""/>
      <w:lvlPicBulletId w:val="0"/>
      <w:lvlJc w:val="left"/>
      <w:pPr>
        <w:tabs>
          <w:tab w:val="num" w:pos="2880"/>
        </w:tabs>
        <w:ind w:left="2880" w:hanging="360"/>
      </w:pPr>
      <w:rPr>
        <w:rFonts w:ascii="Symbol" w:hAnsi="Symbol" w:hint="default"/>
      </w:rPr>
    </w:lvl>
    <w:lvl w:ilvl="4" w:tplc="D80E1A9C" w:tentative="1">
      <w:start w:val="1"/>
      <w:numFmt w:val="bullet"/>
      <w:lvlText w:val=""/>
      <w:lvlPicBulletId w:val="0"/>
      <w:lvlJc w:val="left"/>
      <w:pPr>
        <w:tabs>
          <w:tab w:val="num" w:pos="3600"/>
        </w:tabs>
        <w:ind w:left="3600" w:hanging="360"/>
      </w:pPr>
      <w:rPr>
        <w:rFonts w:ascii="Symbol" w:hAnsi="Symbol" w:hint="default"/>
      </w:rPr>
    </w:lvl>
    <w:lvl w:ilvl="5" w:tplc="132CCE20" w:tentative="1">
      <w:start w:val="1"/>
      <w:numFmt w:val="bullet"/>
      <w:lvlText w:val=""/>
      <w:lvlPicBulletId w:val="0"/>
      <w:lvlJc w:val="left"/>
      <w:pPr>
        <w:tabs>
          <w:tab w:val="num" w:pos="4320"/>
        </w:tabs>
        <w:ind w:left="4320" w:hanging="360"/>
      </w:pPr>
      <w:rPr>
        <w:rFonts w:ascii="Symbol" w:hAnsi="Symbol" w:hint="default"/>
      </w:rPr>
    </w:lvl>
    <w:lvl w:ilvl="6" w:tplc="5DF6FB64" w:tentative="1">
      <w:start w:val="1"/>
      <w:numFmt w:val="bullet"/>
      <w:lvlText w:val=""/>
      <w:lvlPicBulletId w:val="0"/>
      <w:lvlJc w:val="left"/>
      <w:pPr>
        <w:tabs>
          <w:tab w:val="num" w:pos="5040"/>
        </w:tabs>
        <w:ind w:left="5040" w:hanging="360"/>
      </w:pPr>
      <w:rPr>
        <w:rFonts w:ascii="Symbol" w:hAnsi="Symbol" w:hint="default"/>
      </w:rPr>
    </w:lvl>
    <w:lvl w:ilvl="7" w:tplc="DD5E1874" w:tentative="1">
      <w:start w:val="1"/>
      <w:numFmt w:val="bullet"/>
      <w:lvlText w:val=""/>
      <w:lvlPicBulletId w:val="0"/>
      <w:lvlJc w:val="left"/>
      <w:pPr>
        <w:tabs>
          <w:tab w:val="num" w:pos="5760"/>
        </w:tabs>
        <w:ind w:left="5760" w:hanging="360"/>
      </w:pPr>
      <w:rPr>
        <w:rFonts w:ascii="Symbol" w:hAnsi="Symbol" w:hint="default"/>
      </w:rPr>
    </w:lvl>
    <w:lvl w:ilvl="8" w:tplc="9ACC32B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44E95726"/>
    <w:multiLevelType w:val="hybridMultilevel"/>
    <w:tmpl w:val="09AC4F56"/>
    <w:lvl w:ilvl="0" w:tplc="24203CF4">
      <w:start w:val="1"/>
      <w:numFmt w:val="bullet"/>
      <w:lvlText w:val=""/>
      <w:lvlJc w:val="left"/>
      <w:pPr>
        <w:tabs>
          <w:tab w:val="num" w:pos="720"/>
        </w:tabs>
        <w:ind w:left="720" w:hanging="360"/>
      </w:pPr>
      <w:rPr>
        <w:rFonts w:ascii="Wingdings" w:hAnsi="Wingdings" w:hint="default"/>
      </w:rPr>
    </w:lvl>
    <w:lvl w:ilvl="1" w:tplc="EE90C2CE" w:tentative="1">
      <w:start w:val="1"/>
      <w:numFmt w:val="bullet"/>
      <w:lvlText w:val=""/>
      <w:lvlJc w:val="left"/>
      <w:pPr>
        <w:tabs>
          <w:tab w:val="num" w:pos="1440"/>
        </w:tabs>
        <w:ind w:left="1440" w:hanging="360"/>
      </w:pPr>
      <w:rPr>
        <w:rFonts w:ascii="Wingdings" w:hAnsi="Wingdings" w:hint="default"/>
      </w:rPr>
    </w:lvl>
    <w:lvl w:ilvl="2" w:tplc="065C3C1C" w:tentative="1">
      <w:start w:val="1"/>
      <w:numFmt w:val="bullet"/>
      <w:lvlText w:val=""/>
      <w:lvlJc w:val="left"/>
      <w:pPr>
        <w:tabs>
          <w:tab w:val="num" w:pos="2160"/>
        </w:tabs>
        <w:ind w:left="2160" w:hanging="360"/>
      </w:pPr>
      <w:rPr>
        <w:rFonts w:ascii="Wingdings" w:hAnsi="Wingdings" w:hint="default"/>
      </w:rPr>
    </w:lvl>
    <w:lvl w:ilvl="3" w:tplc="6B88A194" w:tentative="1">
      <w:start w:val="1"/>
      <w:numFmt w:val="bullet"/>
      <w:lvlText w:val=""/>
      <w:lvlJc w:val="left"/>
      <w:pPr>
        <w:tabs>
          <w:tab w:val="num" w:pos="2880"/>
        </w:tabs>
        <w:ind w:left="2880" w:hanging="360"/>
      </w:pPr>
      <w:rPr>
        <w:rFonts w:ascii="Wingdings" w:hAnsi="Wingdings" w:hint="default"/>
      </w:rPr>
    </w:lvl>
    <w:lvl w:ilvl="4" w:tplc="55643FE0" w:tentative="1">
      <w:start w:val="1"/>
      <w:numFmt w:val="bullet"/>
      <w:lvlText w:val=""/>
      <w:lvlJc w:val="left"/>
      <w:pPr>
        <w:tabs>
          <w:tab w:val="num" w:pos="3600"/>
        </w:tabs>
        <w:ind w:left="3600" w:hanging="360"/>
      </w:pPr>
      <w:rPr>
        <w:rFonts w:ascii="Wingdings" w:hAnsi="Wingdings" w:hint="default"/>
      </w:rPr>
    </w:lvl>
    <w:lvl w:ilvl="5" w:tplc="F88E028C" w:tentative="1">
      <w:start w:val="1"/>
      <w:numFmt w:val="bullet"/>
      <w:lvlText w:val=""/>
      <w:lvlJc w:val="left"/>
      <w:pPr>
        <w:tabs>
          <w:tab w:val="num" w:pos="4320"/>
        </w:tabs>
        <w:ind w:left="4320" w:hanging="360"/>
      </w:pPr>
      <w:rPr>
        <w:rFonts w:ascii="Wingdings" w:hAnsi="Wingdings" w:hint="default"/>
      </w:rPr>
    </w:lvl>
    <w:lvl w:ilvl="6" w:tplc="3336F8B2" w:tentative="1">
      <w:start w:val="1"/>
      <w:numFmt w:val="bullet"/>
      <w:lvlText w:val=""/>
      <w:lvlJc w:val="left"/>
      <w:pPr>
        <w:tabs>
          <w:tab w:val="num" w:pos="5040"/>
        </w:tabs>
        <w:ind w:left="5040" w:hanging="360"/>
      </w:pPr>
      <w:rPr>
        <w:rFonts w:ascii="Wingdings" w:hAnsi="Wingdings" w:hint="default"/>
      </w:rPr>
    </w:lvl>
    <w:lvl w:ilvl="7" w:tplc="84C28700" w:tentative="1">
      <w:start w:val="1"/>
      <w:numFmt w:val="bullet"/>
      <w:lvlText w:val=""/>
      <w:lvlJc w:val="left"/>
      <w:pPr>
        <w:tabs>
          <w:tab w:val="num" w:pos="5760"/>
        </w:tabs>
        <w:ind w:left="5760" w:hanging="360"/>
      </w:pPr>
      <w:rPr>
        <w:rFonts w:ascii="Wingdings" w:hAnsi="Wingdings" w:hint="default"/>
      </w:rPr>
    </w:lvl>
    <w:lvl w:ilvl="8" w:tplc="7A5A6432" w:tentative="1">
      <w:start w:val="1"/>
      <w:numFmt w:val="bullet"/>
      <w:lvlText w:val=""/>
      <w:lvlJc w:val="left"/>
      <w:pPr>
        <w:tabs>
          <w:tab w:val="num" w:pos="6480"/>
        </w:tabs>
        <w:ind w:left="6480" w:hanging="360"/>
      </w:pPr>
      <w:rPr>
        <w:rFonts w:ascii="Wingdings" w:hAnsi="Wingdings" w:hint="default"/>
      </w:rPr>
    </w:lvl>
  </w:abstractNum>
  <w:abstractNum w:abstractNumId="11">
    <w:nsid w:val="4943424C"/>
    <w:multiLevelType w:val="hybridMultilevel"/>
    <w:tmpl w:val="69D8074A"/>
    <w:lvl w:ilvl="0" w:tplc="D0C0D9C8">
      <w:start w:val="1"/>
      <w:numFmt w:val="lowerLetter"/>
      <w:lvlText w:val="%1)"/>
      <w:lvlJc w:val="left"/>
      <w:pPr>
        <w:ind w:left="2672" w:hanging="360"/>
      </w:pPr>
      <w:rPr>
        <w:rFonts w:hint="default"/>
      </w:rPr>
    </w:lvl>
    <w:lvl w:ilvl="1" w:tplc="080A0019" w:tentative="1">
      <w:start w:val="1"/>
      <w:numFmt w:val="lowerLetter"/>
      <w:lvlText w:val="%2."/>
      <w:lvlJc w:val="left"/>
      <w:pPr>
        <w:ind w:left="3392" w:hanging="360"/>
      </w:pPr>
    </w:lvl>
    <w:lvl w:ilvl="2" w:tplc="080A001B" w:tentative="1">
      <w:start w:val="1"/>
      <w:numFmt w:val="lowerRoman"/>
      <w:lvlText w:val="%3."/>
      <w:lvlJc w:val="right"/>
      <w:pPr>
        <w:ind w:left="4112" w:hanging="180"/>
      </w:pPr>
    </w:lvl>
    <w:lvl w:ilvl="3" w:tplc="080A000F" w:tentative="1">
      <w:start w:val="1"/>
      <w:numFmt w:val="decimal"/>
      <w:lvlText w:val="%4."/>
      <w:lvlJc w:val="left"/>
      <w:pPr>
        <w:ind w:left="4832" w:hanging="360"/>
      </w:pPr>
    </w:lvl>
    <w:lvl w:ilvl="4" w:tplc="080A0019" w:tentative="1">
      <w:start w:val="1"/>
      <w:numFmt w:val="lowerLetter"/>
      <w:lvlText w:val="%5."/>
      <w:lvlJc w:val="left"/>
      <w:pPr>
        <w:ind w:left="5552" w:hanging="360"/>
      </w:pPr>
    </w:lvl>
    <w:lvl w:ilvl="5" w:tplc="080A001B" w:tentative="1">
      <w:start w:val="1"/>
      <w:numFmt w:val="lowerRoman"/>
      <w:lvlText w:val="%6."/>
      <w:lvlJc w:val="right"/>
      <w:pPr>
        <w:ind w:left="6272" w:hanging="180"/>
      </w:pPr>
    </w:lvl>
    <w:lvl w:ilvl="6" w:tplc="080A000F" w:tentative="1">
      <w:start w:val="1"/>
      <w:numFmt w:val="decimal"/>
      <w:lvlText w:val="%7."/>
      <w:lvlJc w:val="left"/>
      <w:pPr>
        <w:ind w:left="6992" w:hanging="360"/>
      </w:pPr>
    </w:lvl>
    <w:lvl w:ilvl="7" w:tplc="080A0019" w:tentative="1">
      <w:start w:val="1"/>
      <w:numFmt w:val="lowerLetter"/>
      <w:lvlText w:val="%8."/>
      <w:lvlJc w:val="left"/>
      <w:pPr>
        <w:ind w:left="7712" w:hanging="360"/>
      </w:pPr>
    </w:lvl>
    <w:lvl w:ilvl="8" w:tplc="080A001B" w:tentative="1">
      <w:start w:val="1"/>
      <w:numFmt w:val="lowerRoman"/>
      <w:lvlText w:val="%9."/>
      <w:lvlJc w:val="right"/>
      <w:pPr>
        <w:ind w:left="8432" w:hanging="180"/>
      </w:pPr>
    </w:lvl>
  </w:abstractNum>
  <w:abstractNum w:abstractNumId="12">
    <w:nsid w:val="4AE4488B"/>
    <w:multiLevelType w:val="hybridMultilevel"/>
    <w:tmpl w:val="82FA2672"/>
    <w:lvl w:ilvl="0" w:tplc="26B8D9E8">
      <w:start w:val="1"/>
      <w:numFmt w:val="bullet"/>
      <w:lvlText w:val=""/>
      <w:lvlPicBulletId w:val="0"/>
      <w:lvlJc w:val="left"/>
      <w:pPr>
        <w:tabs>
          <w:tab w:val="num" w:pos="720"/>
        </w:tabs>
        <w:ind w:left="720" w:hanging="360"/>
      </w:pPr>
      <w:rPr>
        <w:rFonts w:ascii="Symbol" w:hAnsi="Symbol" w:hint="default"/>
      </w:rPr>
    </w:lvl>
    <w:lvl w:ilvl="1" w:tplc="164CDBBA" w:tentative="1">
      <w:start w:val="1"/>
      <w:numFmt w:val="bullet"/>
      <w:lvlText w:val=""/>
      <w:lvlPicBulletId w:val="0"/>
      <w:lvlJc w:val="left"/>
      <w:pPr>
        <w:tabs>
          <w:tab w:val="num" w:pos="1440"/>
        </w:tabs>
        <w:ind w:left="1440" w:hanging="360"/>
      </w:pPr>
      <w:rPr>
        <w:rFonts w:ascii="Symbol" w:hAnsi="Symbol" w:hint="default"/>
      </w:rPr>
    </w:lvl>
    <w:lvl w:ilvl="2" w:tplc="28E43F1A" w:tentative="1">
      <w:start w:val="1"/>
      <w:numFmt w:val="bullet"/>
      <w:lvlText w:val=""/>
      <w:lvlPicBulletId w:val="0"/>
      <w:lvlJc w:val="left"/>
      <w:pPr>
        <w:tabs>
          <w:tab w:val="num" w:pos="2160"/>
        </w:tabs>
        <w:ind w:left="2160" w:hanging="360"/>
      </w:pPr>
      <w:rPr>
        <w:rFonts w:ascii="Symbol" w:hAnsi="Symbol" w:hint="default"/>
      </w:rPr>
    </w:lvl>
    <w:lvl w:ilvl="3" w:tplc="2924A0E2" w:tentative="1">
      <w:start w:val="1"/>
      <w:numFmt w:val="bullet"/>
      <w:lvlText w:val=""/>
      <w:lvlPicBulletId w:val="0"/>
      <w:lvlJc w:val="left"/>
      <w:pPr>
        <w:tabs>
          <w:tab w:val="num" w:pos="2880"/>
        </w:tabs>
        <w:ind w:left="2880" w:hanging="360"/>
      </w:pPr>
      <w:rPr>
        <w:rFonts w:ascii="Symbol" w:hAnsi="Symbol" w:hint="default"/>
      </w:rPr>
    </w:lvl>
    <w:lvl w:ilvl="4" w:tplc="77603A6A" w:tentative="1">
      <w:start w:val="1"/>
      <w:numFmt w:val="bullet"/>
      <w:lvlText w:val=""/>
      <w:lvlPicBulletId w:val="0"/>
      <w:lvlJc w:val="left"/>
      <w:pPr>
        <w:tabs>
          <w:tab w:val="num" w:pos="3600"/>
        </w:tabs>
        <w:ind w:left="3600" w:hanging="360"/>
      </w:pPr>
      <w:rPr>
        <w:rFonts w:ascii="Symbol" w:hAnsi="Symbol" w:hint="default"/>
      </w:rPr>
    </w:lvl>
    <w:lvl w:ilvl="5" w:tplc="7D22DE40" w:tentative="1">
      <w:start w:val="1"/>
      <w:numFmt w:val="bullet"/>
      <w:lvlText w:val=""/>
      <w:lvlPicBulletId w:val="0"/>
      <w:lvlJc w:val="left"/>
      <w:pPr>
        <w:tabs>
          <w:tab w:val="num" w:pos="4320"/>
        </w:tabs>
        <w:ind w:left="4320" w:hanging="360"/>
      </w:pPr>
      <w:rPr>
        <w:rFonts w:ascii="Symbol" w:hAnsi="Symbol" w:hint="default"/>
      </w:rPr>
    </w:lvl>
    <w:lvl w:ilvl="6" w:tplc="F3F6B4C0" w:tentative="1">
      <w:start w:val="1"/>
      <w:numFmt w:val="bullet"/>
      <w:lvlText w:val=""/>
      <w:lvlPicBulletId w:val="0"/>
      <w:lvlJc w:val="left"/>
      <w:pPr>
        <w:tabs>
          <w:tab w:val="num" w:pos="5040"/>
        </w:tabs>
        <w:ind w:left="5040" w:hanging="360"/>
      </w:pPr>
      <w:rPr>
        <w:rFonts w:ascii="Symbol" w:hAnsi="Symbol" w:hint="default"/>
      </w:rPr>
    </w:lvl>
    <w:lvl w:ilvl="7" w:tplc="DC4622E4" w:tentative="1">
      <w:start w:val="1"/>
      <w:numFmt w:val="bullet"/>
      <w:lvlText w:val=""/>
      <w:lvlPicBulletId w:val="0"/>
      <w:lvlJc w:val="left"/>
      <w:pPr>
        <w:tabs>
          <w:tab w:val="num" w:pos="5760"/>
        </w:tabs>
        <w:ind w:left="5760" w:hanging="360"/>
      </w:pPr>
      <w:rPr>
        <w:rFonts w:ascii="Symbol" w:hAnsi="Symbol" w:hint="default"/>
      </w:rPr>
    </w:lvl>
    <w:lvl w:ilvl="8" w:tplc="DDF0EE64"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BC34C7C"/>
    <w:multiLevelType w:val="hybridMultilevel"/>
    <w:tmpl w:val="F0849658"/>
    <w:lvl w:ilvl="0" w:tplc="4AE2553C">
      <w:start w:val="1"/>
      <w:numFmt w:val="lowerLetter"/>
      <w:lvlText w:val="%1)"/>
      <w:lvlJc w:val="left"/>
      <w:pPr>
        <w:ind w:left="1797" w:hanging="360"/>
      </w:pPr>
      <w:rPr>
        <w:b/>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14">
    <w:nsid w:val="4BD2005F"/>
    <w:multiLevelType w:val="hybridMultilevel"/>
    <w:tmpl w:val="6960F16A"/>
    <w:lvl w:ilvl="0" w:tplc="1D6AAD1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4D9217AE"/>
    <w:multiLevelType w:val="hybridMultilevel"/>
    <w:tmpl w:val="3A926290"/>
    <w:lvl w:ilvl="0" w:tplc="223CBBF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4EED131B"/>
    <w:multiLevelType w:val="hybridMultilevel"/>
    <w:tmpl w:val="5AB2D1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DF3A0F"/>
    <w:multiLevelType w:val="hybridMultilevel"/>
    <w:tmpl w:val="0240A0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4021993"/>
    <w:multiLevelType w:val="hybridMultilevel"/>
    <w:tmpl w:val="FD6259C8"/>
    <w:lvl w:ilvl="0" w:tplc="D056EA54">
      <w:start w:val="1"/>
      <w:numFmt w:val="low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nsid w:val="5B86687F"/>
    <w:multiLevelType w:val="hybridMultilevel"/>
    <w:tmpl w:val="585069D8"/>
    <w:lvl w:ilvl="0" w:tplc="24AAF71E">
      <w:start w:val="1"/>
      <w:numFmt w:val="upperRoman"/>
      <w:lvlText w:val="%1."/>
      <w:lvlJc w:val="left"/>
      <w:pPr>
        <w:ind w:left="1080" w:hanging="720"/>
      </w:pPr>
      <w:rPr>
        <w:rFonts w:cs="Tahoma" w:hint="default"/>
        <w:b/>
        <w:i w:val="0"/>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DD135BF"/>
    <w:multiLevelType w:val="hybridMultilevel"/>
    <w:tmpl w:val="4BB02268"/>
    <w:lvl w:ilvl="0" w:tplc="49BADFB4">
      <w:start w:val="1"/>
      <w:numFmt w:val="bullet"/>
      <w:lvlText w:val=""/>
      <w:lvlJc w:val="left"/>
      <w:pPr>
        <w:tabs>
          <w:tab w:val="num" w:pos="720"/>
        </w:tabs>
        <w:ind w:left="720" w:hanging="360"/>
      </w:pPr>
      <w:rPr>
        <w:rFonts w:ascii="Wingdings" w:hAnsi="Wingdings" w:hint="default"/>
      </w:rPr>
    </w:lvl>
    <w:lvl w:ilvl="1" w:tplc="7ADCF06C" w:tentative="1">
      <w:start w:val="1"/>
      <w:numFmt w:val="bullet"/>
      <w:lvlText w:val=""/>
      <w:lvlJc w:val="left"/>
      <w:pPr>
        <w:tabs>
          <w:tab w:val="num" w:pos="1440"/>
        </w:tabs>
        <w:ind w:left="1440" w:hanging="360"/>
      </w:pPr>
      <w:rPr>
        <w:rFonts w:ascii="Wingdings" w:hAnsi="Wingdings" w:hint="default"/>
      </w:rPr>
    </w:lvl>
    <w:lvl w:ilvl="2" w:tplc="16FC3526" w:tentative="1">
      <w:start w:val="1"/>
      <w:numFmt w:val="bullet"/>
      <w:lvlText w:val=""/>
      <w:lvlJc w:val="left"/>
      <w:pPr>
        <w:tabs>
          <w:tab w:val="num" w:pos="2160"/>
        </w:tabs>
        <w:ind w:left="2160" w:hanging="360"/>
      </w:pPr>
      <w:rPr>
        <w:rFonts w:ascii="Wingdings" w:hAnsi="Wingdings" w:hint="default"/>
      </w:rPr>
    </w:lvl>
    <w:lvl w:ilvl="3" w:tplc="72C0D284" w:tentative="1">
      <w:start w:val="1"/>
      <w:numFmt w:val="bullet"/>
      <w:lvlText w:val=""/>
      <w:lvlJc w:val="left"/>
      <w:pPr>
        <w:tabs>
          <w:tab w:val="num" w:pos="2880"/>
        </w:tabs>
        <w:ind w:left="2880" w:hanging="360"/>
      </w:pPr>
      <w:rPr>
        <w:rFonts w:ascii="Wingdings" w:hAnsi="Wingdings" w:hint="default"/>
      </w:rPr>
    </w:lvl>
    <w:lvl w:ilvl="4" w:tplc="A302028C" w:tentative="1">
      <w:start w:val="1"/>
      <w:numFmt w:val="bullet"/>
      <w:lvlText w:val=""/>
      <w:lvlJc w:val="left"/>
      <w:pPr>
        <w:tabs>
          <w:tab w:val="num" w:pos="3600"/>
        </w:tabs>
        <w:ind w:left="3600" w:hanging="360"/>
      </w:pPr>
      <w:rPr>
        <w:rFonts w:ascii="Wingdings" w:hAnsi="Wingdings" w:hint="default"/>
      </w:rPr>
    </w:lvl>
    <w:lvl w:ilvl="5" w:tplc="297261D4" w:tentative="1">
      <w:start w:val="1"/>
      <w:numFmt w:val="bullet"/>
      <w:lvlText w:val=""/>
      <w:lvlJc w:val="left"/>
      <w:pPr>
        <w:tabs>
          <w:tab w:val="num" w:pos="4320"/>
        </w:tabs>
        <w:ind w:left="4320" w:hanging="360"/>
      </w:pPr>
      <w:rPr>
        <w:rFonts w:ascii="Wingdings" w:hAnsi="Wingdings" w:hint="default"/>
      </w:rPr>
    </w:lvl>
    <w:lvl w:ilvl="6" w:tplc="6786F7AA" w:tentative="1">
      <w:start w:val="1"/>
      <w:numFmt w:val="bullet"/>
      <w:lvlText w:val=""/>
      <w:lvlJc w:val="left"/>
      <w:pPr>
        <w:tabs>
          <w:tab w:val="num" w:pos="5040"/>
        </w:tabs>
        <w:ind w:left="5040" w:hanging="360"/>
      </w:pPr>
      <w:rPr>
        <w:rFonts w:ascii="Wingdings" w:hAnsi="Wingdings" w:hint="default"/>
      </w:rPr>
    </w:lvl>
    <w:lvl w:ilvl="7" w:tplc="DC4A9D1A" w:tentative="1">
      <w:start w:val="1"/>
      <w:numFmt w:val="bullet"/>
      <w:lvlText w:val=""/>
      <w:lvlJc w:val="left"/>
      <w:pPr>
        <w:tabs>
          <w:tab w:val="num" w:pos="5760"/>
        </w:tabs>
        <w:ind w:left="5760" w:hanging="360"/>
      </w:pPr>
      <w:rPr>
        <w:rFonts w:ascii="Wingdings" w:hAnsi="Wingdings" w:hint="default"/>
      </w:rPr>
    </w:lvl>
    <w:lvl w:ilvl="8" w:tplc="9D28B23C"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13"/>
  </w:num>
  <w:num w:numId="5">
    <w:abstractNumId w:val="18"/>
  </w:num>
  <w:num w:numId="6">
    <w:abstractNumId w:val="19"/>
  </w:num>
  <w:num w:numId="7">
    <w:abstractNumId w:val="8"/>
  </w:num>
  <w:num w:numId="8">
    <w:abstractNumId w:val="11"/>
  </w:num>
  <w:num w:numId="9">
    <w:abstractNumId w:val="1"/>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16"/>
  </w:num>
  <w:num w:numId="15">
    <w:abstractNumId w:val="17"/>
  </w:num>
  <w:num w:numId="16">
    <w:abstractNumId w:val="4"/>
  </w:num>
  <w:num w:numId="17">
    <w:abstractNumId w:val="0"/>
  </w:num>
  <w:num w:numId="18">
    <w:abstractNumId w:val="12"/>
  </w:num>
  <w:num w:numId="19">
    <w:abstractNumId w:val="9"/>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2D"/>
    <w:rsid w:val="0009502D"/>
    <w:rsid w:val="00127D62"/>
    <w:rsid w:val="001F16A7"/>
    <w:rsid w:val="00256954"/>
    <w:rsid w:val="00303ADC"/>
    <w:rsid w:val="005F6E35"/>
    <w:rsid w:val="0066151A"/>
    <w:rsid w:val="00686A4B"/>
    <w:rsid w:val="00716A36"/>
    <w:rsid w:val="007C448C"/>
    <w:rsid w:val="00A040B7"/>
    <w:rsid w:val="00A877E9"/>
    <w:rsid w:val="00B03114"/>
    <w:rsid w:val="00B87D84"/>
    <w:rsid w:val="00C727DC"/>
    <w:rsid w:val="00CA506E"/>
    <w:rsid w:val="00E239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2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50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02D"/>
    <w:rPr>
      <w:rFonts w:ascii="Tahoma" w:hAnsi="Tahoma" w:cs="Tahoma"/>
      <w:sz w:val="16"/>
      <w:szCs w:val="16"/>
    </w:rPr>
  </w:style>
  <w:style w:type="paragraph" w:styleId="Prrafodelista">
    <w:name w:val="List Paragraph"/>
    <w:basedOn w:val="Normal"/>
    <w:uiPriority w:val="34"/>
    <w:qFormat/>
    <w:rsid w:val="0009502D"/>
    <w:pPr>
      <w:spacing w:after="0" w:line="240" w:lineRule="auto"/>
      <w:ind w:left="720"/>
      <w:contextualSpacing/>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09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9502D"/>
    <w:rPr>
      <w:color w:val="0000FF" w:themeColor="hyperlink"/>
      <w:u w:val="single"/>
    </w:rPr>
  </w:style>
  <w:style w:type="paragraph" w:styleId="NormalWeb">
    <w:name w:val="Normal (Web)"/>
    <w:basedOn w:val="Normal"/>
    <w:uiPriority w:val="99"/>
    <w:semiHidden/>
    <w:unhideWhenUsed/>
    <w:rsid w:val="0009502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2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50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02D"/>
    <w:rPr>
      <w:rFonts w:ascii="Tahoma" w:hAnsi="Tahoma" w:cs="Tahoma"/>
      <w:sz w:val="16"/>
      <w:szCs w:val="16"/>
    </w:rPr>
  </w:style>
  <w:style w:type="paragraph" w:styleId="Prrafodelista">
    <w:name w:val="List Paragraph"/>
    <w:basedOn w:val="Normal"/>
    <w:uiPriority w:val="34"/>
    <w:qFormat/>
    <w:rsid w:val="0009502D"/>
    <w:pPr>
      <w:spacing w:after="0" w:line="240" w:lineRule="auto"/>
      <w:ind w:left="720"/>
      <w:contextualSpacing/>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09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9502D"/>
    <w:rPr>
      <w:color w:val="0000FF" w:themeColor="hyperlink"/>
      <w:u w:val="single"/>
    </w:rPr>
  </w:style>
  <w:style w:type="paragraph" w:styleId="NormalWeb">
    <w:name w:val="Normal (Web)"/>
    <w:basedOn w:val="Normal"/>
    <w:uiPriority w:val="99"/>
    <w:semiHidden/>
    <w:unhideWhenUsed/>
    <w:rsid w:val="0009502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8048">
      <w:bodyDiv w:val="1"/>
      <w:marLeft w:val="0"/>
      <w:marRight w:val="0"/>
      <w:marTop w:val="0"/>
      <w:marBottom w:val="0"/>
      <w:divBdr>
        <w:top w:val="none" w:sz="0" w:space="0" w:color="auto"/>
        <w:left w:val="none" w:sz="0" w:space="0" w:color="auto"/>
        <w:bottom w:val="none" w:sz="0" w:space="0" w:color="auto"/>
        <w:right w:val="none" w:sz="0" w:space="0" w:color="auto"/>
      </w:divBdr>
      <w:divsChild>
        <w:div w:id="1260066899">
          <w:marLeft w:val="446"/>
          <w:marRight w:val="0"/>
          <w:marTop w:val="0"/>
          <w:marBottom w:val="0"/>
          <w:divBdr>
            <w:top w:val="none" w:sz="0" w:space="0" w:color="auto"/>
            <w:left w:val="none" w:sz="0" w:space="0" w:color="auto"/>
            <w:bottom w:val="none" w:sz="0" w:space="0" w:color="auto"/>
            <w:right w:val="none" w:sz="0" w:space="0" w:color="auto"/>
          </w:divBdr>
        </w:div>
        <w:div w:id="1788815657">
          <w:marLeft w:val="446"/>
          <w:marRight w:val="0"/>
          <w:marTop w:val="0"/>
          <w:marBottom w:val="0"/>
          <w:divBdr>
            <w:top w:val="none" w:sz="0" w:space="0" w:color="auto"/>
            <w:left w:val="none" w:sz="0" w:space="0" w:color="auto"/>
            <w:bottom w:val="none" w:sz="0" w:space="0" w:color="auto"/>
            <w:right w:val="none" w:sz="0" w:space="0" w:color="auto"/>
          </w:divBdr>
        </w:div>
        <w:div w:id="1029796085">
          <w:marLeft w:val="446"/>
          <w:marRight w:val="0"/>
          <w:marTop w:val="0"/>
          <w:marBottom w:val="0"/>
          <w:divBdr>
            <w:top w:val="none" w:sz="0" w:space="0" w:color="auto"/>
            <w:left w:val="none" w:sz="0" w:space="0" w:color="auto"/>
            <w:bottom w:val="none" w:sz="0" w:space="0" w:color="auto"/>
            <w:right w:val="none" w:sz="0" w:space="0" w:color="auto"/>
          </w:divBdr>
        </w:div>
      </w:divsChild>
    </w:div>
    <w:div w:id="611322142">
      <w:bodyDiv w:val="1"/>
      <w:marLeft w:val="0"/>
      <w:marRight w:val="0"/>
      <w:marTop w:val="0"/>
      <w:marBottom w:val="0"/>
      <w:divBdr>
        <w:top w:val="none" w:sz="0" w:space="0" w:color="auto"/>
        <w:left w:val="none" w:sz="0" w:space="0" w:color="auto"/>
        <w:bottom w:val="none" w:sz="0" w:space="0" w:color="auto"/>
        <w:right w:val="none" w:sz="0" w:space="0" w:color="auto"/>
      </w:divBdr>
    </w:div>
    <w:div w:id="613364061">
      <w:bodyDiv w:val="1"/>
      <w:marLeft w:val="0"/>
      <w:marRight w:val="0"/>
      <w:marTop w:val="0"/>
      <w:marBottom w:val="0"/>
      <w:divBdr>
        <w:top w:val="none" w:sz="0" w:space="0" w:color="auto"/>
        <w:left w:val="none" w:sz="0" w:space="0" w:color="auto"/>
        <w:bottom w:val="none" w:sz="0" w:space="0" w:color="auto"/>
        <w:right w:val="none" w:sz="0" w:space="0" w:color="auto"/>
      </w:divBdr>
    </w:div>
    <w:div w:id="720637958">
      <w:bodyDiv w:val="1"/>
      <w:marLeft w:val="0"/>
      <w:marRight w:val="0"/>
      <w:marTop w:val="0"/>
      <w:marBottom w:val="0"/>
      <w:divBdr>
        <w:top w:val="none" w:sz="0" w:space="0" w:color="auto"/>
        <w:left w:val="none" w:sz="0" w:space="0" w:color="auto"/>
        <w:bottom w:val="none" w:sz="0" w:space="0" w:color="auto"/>
        <w:right w:val="none" w:sz="0" w:space="0" w:color="auto"/>
      </w:divBdr>
    </w:div>
    <w:div w:id="1006439568">
      <w:bodyDiv w:val="1"/>
      <w:marLeft w:val="0"/>
      <w:marRight w:val="0"/>
      <w:marTop w:val="0"/>
      <w:marBottom w:val="0"/>
      <w:divBdr>
        <w:top w:val="none" w:sz="0" w:space="0" w:color="auto"/>
        <w:left w:val="none" w:sz="0" w:space="0" w:color="auto"/>
        <w:bottom w:val="none" w:sz="0" w:space="0" w:color="auto"/>
        <w:right w:val="none" w:sz="0" w:space="0" w:color="auto"/>
      </w:divBdr>
      <w:divsChild>
        <w:div w:id="1110390431">
          <w:marLeft w:val="634"/>
          <w:marRight w:val="0"/>
          <w:marTop w:val="0"/>
          <w:marBottom w:val="0"/>
          <w:divBdr>
            <w:top w:val="none" w:sz="0" w:space="0" w:color="auto"/>
            <w:left w:val="none" w:sz="0" w:space="0" w:color="auto"/>
            <w:bottom w:val="none" w:sz="0" w:space="0" w:color="auto"/>
            <w:right w:val="none" w:sz="0" w:space="0" w:color="auto"/>
          </w:divBdr>
        </w:div>
        <w:div w:id="807666146">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1242</Words>
  <Characters>6836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gabriela.bacquerie</dc:creator>
  <cp:lastModifiedBy>gabriela.bacquerie</cp:lastModifiedBy>
  <cp:revision>2</cp:revision>
  <cp:lastPrinted>2018-06-25T16:52:00Z</cp:lastPrinted>
  <dcterms:created xsi:type="dcterms:W3CDTF">2018-06-25T06:01:00Z</dcterms:created>
  <dcterms:modified xsi:type="dcterms:W3CDTF">2018-06-25T16:54:00Z</dcterms:modified>
</cp:coreProperties>
</file>