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684B7" w14:textId="77777777" w:rsidR="00A43C24" w:rsidRPr="00821B04" w:rsidRDefault="00821B04" w:rsidP="00821B04">
      <w:pPr>
        <w:pBdr>
          <w:top w:val="nil"/>
          <w:left w:val="nil"/>
          <w:bottom w:val="nil"/>
          <w:right w:val="nil"/>
          <w:between w:val="nil"/>
        </w:pBdr>
        <w:spacing w:after="0" w:line="276" w:lineRule="auto"/>
        <w:ind w:hanging="2"/>
        <w:jc w:val="both"/>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NÚMERO 28280/LXII/20</w:t>
      </w:r>
      <w:r>
        <w:rPr>
          <w:rFonts w:ascii="Arial" w:eastAsia="Arial" w:hAnsi="Arial" w:cs="Arial"/>
          <w:b/>
          <w:color w:val="000000"/>
          <w:sz w:val="24"/>
          <w:szCs w:val="24"/>
        </w:rPr>
        <w:tab/>
        <w:t xml:space="preserve">     EL CONGRESO DEL ESTADO DECRETA:</w:t>
      </w:r>
    </w:p>
    <w:p w14:paraId="16FE1888" w14:textId="77777777" w:rsidR="00821B04" w:rsidRPr="002736CA" w:rsidRDefault="00821B04" w:rsidP="00821B04">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2CFFC7CA" w14:textId="77777777" w:rsidR="00A43C24" w:rsidRPr="002736CA" w:rsidRDefault="00821B04" w:rsidP="00821B04">
      <w:pPr>
        <w:pBdr>
          <w:top w:val="nil"/>
          <w:left w:val="nil"/>
          <w:bottom w:val="nil"/>
          <w:right w:val="nil"/>
          <w:between w:val="nil"/>
        </w:pBdr>
        <w:spacing w:after="0" w:line="276" w:lineRule="auto"/>
        <w:ind w:hanging="2"/>
        <w:jc w:val="both"/>
        <w:rPr>
          <w:rFonts w:ascii="Arial" w:eastAsia="Arial" w:hAnsi="Arial" w:cs="Arial"/>
          <w:color w:val="000000"/>
          <w:sz w:val="24"/>
          <w:szCs w:val="24"/>
        </w:rPr>
      </w:pPr>
      <w:r>
        <w:rPr>
          <w:rFonts w:ascii="Arial" w:eastAsia="Arial" w:hAnsi="Arial" w:cs="Arial"/>
          <w:b/>
          <w:color w:val="000000"/>
          <w:sz w:val="24"/>
          <w:szCs w:val="24"/>
        </w:rPr>
        <w:t>S</w:t>
      </w:r>
      <w:r w:rsidR="00A43C24" w:rsidRPr="002736CA">
        <w:rPr>
          <w:rFonts w:ascii="Arial" w:eastAsia="Arial" w:hAnsi="Arial" w:cs="Arial"/>
          <w:b/>
          <w:color w:val="000000"/>
          <w:sz w:val="24"/>
          <w:szCs w:val="24"/>
        </w:rPr>
        <w:t>E APRUEBA LA LEY DE INGRESOS DEL ESTADO DE JALIS</w:t>
      </w:r>
      <w:r w:rsidR="006404B2" w:rsidRPr="002736CA">
        <w:rPr>
          <w:rFonts w:ascii="Arial" w:eastAsia="Arial" w:hAnsi="Arial" w:cs="Arial"/>
          <w:b/>
          <w:color w:val="000000"/>
          <w:sz w:val="24"/>
          <w:szCs w:val="24"/>
        </w:rPr>
        <w:t>CO</w:t>
      </w:r>
      <w:r>
        <w:rPr>
          <w:rFonts w:ascii="Arial" w:eastAsia="Arial" w:hAnsi="Arial" w:cs="Arial"/>
          <w:b/>
          <w:color w:val="000000"/>
          <w:sz w:val="24"/>
          <w:szCs w:val="24"/>
        </w:rPr>
        <w:t>,</w:t>
      </w:r>
      <w:r w:rsidR="006404B2" w:rsidRPr="002736CA">
        <w:rPr>
          <w:rFonts w:ascii="Arial" w:eastAsia="Arial" w:hAnsi="Arial" w:cs="Arial"/>
          <w:b/>
          <w:color w:val="000000"/>
          <w:sz w:val="24"/>
          <w:szCs w:val="24"/>
        </w:rPr>
        <w:t xml:space="preserve"> PARA EL EJERCICIO FISCAL 2021</w:t>
      </w:r>
      <w:r w:rsidR="00A43C24" w:rsidRPr="002736CA">
        <w:rPr>
          <w:rFonts w:ascii="Arial" w:eastAsia="Arial" w:hAnsi="Arial" w:cs="Arial"/>
          <w:b/>
          <w:color w:val="000000"/>
          <w:sz w:val="24"/>
          <w:szCs w:val="24"/>
        </w:rPr>
        <w:t>.</w:t>
      </w:r>
    </w:p>
    <w:p w14:paraId="6BA05491" w14:textId="77777777" w:rsidR="00A43C24" w:rsidRPr="002736CA" w:rsidRDefault="00A43C24" w:rsidP="002736CA">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00D923C2" w14:textId="77777777" w:rsidR="00A43C24" w:rsidRPr="002736CA" w:rsidRDefault="00A43C24" w:rsidP="002736CA">
      <w:pPr>
        <w:pBdr>
          <w:top w:val="nil"/>
          <w:left w:val="nil"/>
          <w:bottom w:val="nil"/>
          <w:right w:val="nil"/>
          <w:between w:val="nil"/>
        </w:pBdr>
        <w:spacing w:after="0" w:line="276" w:lineRule="auto"/>
        <w:ind w:hanging="2"/>
        <w:jc w:val="both"/>
        <w:rPr>
          <w:rFonts w:ascii="Arial" w:eastAsia="Arial" w:hAnsi="Arial" w:cs="Arial"/>
          <w:color w:val="000000"/>
          <w:sz w:val="24"/>
          <w:szCs w:val="24"/>
        </w:rPr>
      </w:pPr>
      <w:r w:rsidRPr="002736CA">
        <w:rPr>
          <w:rFonts w:ascii="Arial" w:eastAsia="Arial" w:hAnsi="Arial" w:cs="Arial"/>
          <w:b/>
          <w:color w:val="000000"/>
          <w:sz w:val="24"/>
          <w:szCs w:val="24"/>
        </w:rPr>
        <w:t xml:space="preserve">Artículo Único. </w:t>
      </w:r>
      <w:r w:rsidRPr="002736CA">
        <w:rPr>
          <w:rFonts w:ascii="Arial" w:eastAsia="Arial" w:hAnsi="Arial" w:cs="Arial"/>
          <w:color w:val="000000"/>
          <w:sz w:val="24"/>
          <w:szCs w:val="24"/>
        </w:rPr>
        <w:t>Se aprueba la Ley de Ingresos del Estado de Jalis</w:t>
      </w:r>
      <w:r w:rsidR="006404B2" w:rsidRPr="002736CA">
        <w:rPr>
          <w:rFonts w:ascii="Arial" w:eastAsia="Arial" w:hAnsi="Arial" w:cs="Arial"/>
          <w:color w:val="000000"/>
          <w:sz w:val="24"/>
          <w:szCs w:val="24"/>
        </w:rPr>
        <w:t>co para el ejercicio fiscal 2021</w:t>
      </w:r>
      <w:r w:rsidRPr="002736CA">
        <w:rPr>
          <w:rFonts w:ascii="Arial" w:eastAsia="Arial" w:hAnsi="Arial" w:cs="Arial"/>
          <w:color w:val="000000"/>
          <w:sz w:val="24"/>
          <w:szCs w:val="24"/>
        </w:rPr>
        <w:t xml:space="preserve"> para quedar como sigue:</w:t>
      </w:r>
    </w:p>
    <w:p w14:paraId="253D7E4E" w14:textId="77777777" w:rsidR="00A43C24" w:rsidRPr="002736CA" w:rsidRDefault="00A43C24" w:rsidP="002736CA">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43232B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LEY DE INGRESOS DEL ESTADO DE JALISCO</w:t>
      </w:r>
    </w:p>
    <w:p w14:paraId="375B49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PARA EL EJERCICIO FISCAL 2021</w:t>
      </w:r>
    </w:p>
    <w:p w14:paraId="44322C34" w14:textId="77777777" w:rsidR="002736CA" w:rsidRDefault="002736CA"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53D690B2" w14:textId="77777777" w:rsidR="00ED2D59" w:rsidRPr="002736CA" w:rsidRDefault="00ED2D59"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6979D3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PRIMERO</w:t>
      </w:r>
    </w:p>
    <w:p w14:paraId="01AB4A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Disposiciones Preliminares</w:t>
      </w:r>
    </w:p>
    <w:p w14:paraId="23466BD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5FA4BB6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14:paraId="4DB63F2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3A181C0" w14:textId="77777777" w:rsidR="00567A58"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 </w:t>
      </w:r>
      <w:r w:rsidRPr="002736CA">
        <w:rPr>
          <w:rFonts w:ascii="Arial" w:eastAsia="Arial" w:hAnsi="Arial" w:cs="Arial"/>
          <w:position w:val="-1"/>
          <w:sz w:val="24"/>
          <w:szCs w:val="24"/>
        </w:rPr>
        <w:t xml:space="preserve">Los ingresos que la Hacienda Pública del Estado percibirá durante el ejercicio fiscal 2021 por un monto total estimado de </w:t>
      </w:r>
      <w:r w:rsidRPr="002736CA">
        <w:rPr>
          <w:rFonts w:ascii="Arial" w:eastAsia="Calibri" w:hAnsi="Arial" w:cs="Arial"/>
          <w:b/>
          <w:position w:val="-1"/>
          <w:sz w:val="24"/>
          <w:szCs w:val="24"/>
        </w:rPr>
        <w:t>$123,500,573,090 (Ciento veintitrés mil quinientos millones quinientos setenta y tres mil noventa pesos 00/100 M.N),</w:t>
      </w:r>
      <w:r w:rsidRPr="002736CA">
        <w:rPr>
          <w:rFonts w:ascii="Arial" w:eastAsia="Calibri" w:hAnsi="Arial" w:cs="Arial"/>
          <w:position w:val="-1"/>
          <w:sz w:val="24"/>
          <w:szCs w:val="24"/>
        </w:rPr>
        <w:t xml:space="preserve"> deberán</w:t>
      </w:r>
      <w:r w:rsidRPr="002736CA">
        <w:rPr>
          <w:rFonts w:ascii="Arial" w:eastAsia="Arial" w:hAnsi="Arial" w:cs="Arial"/>
          <w:position w:val="-1"/>
          <w:sz w:val="24"/>
          <w:szCs w:val="24"/>
        </w:rPr>
        <w:t xml:space="preserve"> ser los que se obtengan por los conceptos y en las cantidades estimadas que a continuación se enumeran </w:t>
      </w:r>
      <w:r w:rsidRPr="002736CA">
        <w:rPr>
          <w:rFonts w:ascii="Arial" w:eastAsia="Arial" w:hAnsi="Arial" w:cs="Arial"/>
          <w:b/>
          <w:position w:val="-1"/>
          <w:sz w:val="24"/>
          <w:szCs w:val="24"/>
        </w:rPr>
        <w:t>por Clasificador por Rubros de Ingresos</w:t>
      </w:r>
      <w:r w:rsidRPr="002736CA">
        <w:rPr>
          <w:rFonts w:ascii="Arial" w:eastAsia="Arial" w:hAnsi="Arial" w:cs="Arial"/>
          <w:position w:val="-1"/>
          <w:sz w:val="24"/>
          <w:szCs w:val="24"/>
        </w:rPr>
        <w:t>:</w:t>
      </w:r>
    </w:p>
    <w:p w14:paraId="45FB80A3" w14:textId="77777777" w:rsidR="002736CA" w:rsidRPr="002736CA" w:rsidRDefault="002736CA"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963" w:type="dxa"/>
        <w:tblInd w:w="75" w:type="dxa"/>
        <w:tblCellMar>
          <w:left w:w="70" w:type="dxa"/>
          <w:right w:w="70" w:type="dxa"/>
        </w:tblCellMar>
        <w:tblLook w:val="04A0" w:firstRow="1" w:lastRow="0" w:firstColumn="1" w:lastColumn="0" w:noHBand="0" w:noVBand="1"/>
      </w:tblPr>
      <w:tblGrid>
        <w:gridCol w:w="5949"/>
        <w:gridCol w:w="2014"/>
      </w:tblGrid>
      <w:tr w:rsidR="00567A58" w:rsidRPr="002736CA" w14:paraId="23FA8D80" w14:textId="77777777" w:rsidTr="006404B2">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2B78B" w14:textId="77777777" w:rsidR="00567A58" w:rsidRPr="002736CA" w:rsidRDefault="00567A58" w:rsidP="002736CA">
            <w:pPr>
              <w:spacing w:after="0" w:line="276" w:lineRule="auto"/>
              <w:jc w:val="center"/>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TOTAL DE INGRESOS</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14:paraId="1DC83088"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123,500,573,090 </w:t>
            </w:r>
          </w:p>
        </w:tc>
      </w:tr>
      <w:tr w:rsidR="00567A58" w:rsidRPr="002736CA" w14:paraId="5B706B55"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E1334E6"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 IMPUESTOS</w:t>
            </w:r>
          </w:p>
        </w:tc>
        <w:tc>
          <w:tcPr>
            <w:tcW w:w="2014" w:type="dxa"/>
            <w:tcBorders>
              <w:top w:val="nil"/>
              <w:left w:val="nil"/>
              <w:bottom w:val="single" w:sz="4" w:space="0" w:color="auto"/>
              <w:right w:val="single" w:sz="4" w:space="0" w:color="auto"/>
            </w:tcBorders>
            <w:shd w:val="clear" w:color="auto" w:fill="auto"/>
            <w:noWrap/>
            <w:vAlign w:val="bottom"/>
            <w:hideMark/>
          </w:tcPr>
          <w:p w14:paraId="21E14DBF"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6,398,066,678 </w:t>
            </w:r>
          </w:p>
        </w:tc>
      </w:tr>
      <w:tr w:rsidR="00567A58" w:rsidRPr="002736CA" w14:paraId="26FDF415"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2D278A5"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1.1 Impuesto sobre los Ingresos</w:t>
            </w:r>
          </w:p>
        </w:tc>
        <w:tc>
          <w:tcPr>
            <w:tcW w:w="2014" w:type="dxa"/>
            <w:tcBorders>
              <w:top w:val="nil"/>
              <w:left w:val="nil"/>
              <w:bottom w:val="single" w:sz="4" w:space="0" w:color="auto"/>
              <w:right w:val="single" w:sz="4" w:space="0" w:color="auto"/>
            </w:tcBorders>
            <w:shd w:val="clear" w:color="auto" w:fill="auto"/>
            <w:noWrap/>
            <w:vAlign w:val="bottom"/>
            <w:hideMark/>
          </w:tcPr>
          <w:p w14:paraId="5F6B0078"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554,597,630.29 </w:t>
            </w:r>
          </w:p>
        </w:tc>
      </w:tr>
      <w:tr w:rsidR="00567A58" w:rsidRPr="002736CA" w14:paraId="09BB3E36"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89971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1.1.01 Impuesto sobre Loterías, Rifas, Sorteos, Juegos con Apuesta y Concursos de Toda Clase</w:t>
            </w:r>
          </w:p>
        </w:tc>
        <w:tc>
          <w:tcPr>
            <w:tcW w:w="2014" w:type="dxa"/>
            <w:tcBorders>
              <w:top w:val="nil"/>
              <w:left w:val="nil"/>
              <w:bottom w:val="single" w:sz="4" w:space="0" w:color="auto"/>
              <w:right w:val="single" w:sz="4" w:space="0" w:color="auto"/>
            </w:tcBorders>
            <w:shd w:val="clear" w:color="auto" w:fill="auto"/>
            <w:noWrap/>
            <w:vAlign w:val="bottom"/>
            <w:hideMark/>
          </w:tcPr>
          <w:p w14:paraId="7476B99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223,664,385.00 </w:t>
            </w:r>
          </w:p>
        </w:tc>
      </w:tr>
      <w:tr w:rsidR="00567A58" w:rsidRPr="002736CA" w14:paraId="770E05A0"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4E5B6E"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1.1.02 Impuesto sobre Enajenación y Distribución de Boletos de Rifas y Sorteos</w:t>
            </w:r>
          </w:p>
        </w:tc>
        <w:tc>
          <w:tcPr>
            <w:tcW w:w="2014" w:type="dxa"/>
            <w:tcBorders>
              <w:top w:val="nil"/>
              <w:left w:val="nil"/>
              <w:bottom w:val="single" w:sz="4" w:space="0" w:color="auto"/>
              <w:right w:val="single" w:sz="4" w:space="0" w:color="auto"/>
            </w:tcBorders>
            <w:shd w:val="clear" w:color="auto" w:fill="auto"/>
            <w:noWrap/>
            <w:vAlign w:val="bottom"/>
            <w:hideMark/>
          </w:tcPr>
          <w:p w14:paraId="2C16858C"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89,173,582.00 </w:t>
            </w:r>
          </w:p>
        </w:tc>
      </w:tr>
      <w:tr w:rsidR="00567A58" w:rsidRPr="002736CA" w14:paraId="29E07921"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FACD0C"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1.1.03 Impuesto sobre Remuneraciones al Trabajo Personal no Subordinado</w:t>
            </w:r>
          </w:p>
        </w:tc>
        <w:tc>
          <w:tcPr>
            <w:tcW w:w="2014" w:type="dxa"/>
            <w:tcBorders>
              <w:top w:val="nil"/>
              <w:left w:val="nil"/>
              <w:bottom w:val="single" w:sz="4" w:space="0" w:color="auto"/>
              <w:right w:val="single" w:sz="4" w:space="0" w:color="auto"/>
            </w:tcBorders>
            <w:shd w:val="clear" w:color="auto" w:fill="auto"/>
            <w:noWrap/>
            <w:vAlign w:val="bottom"/>
            <w:hideMark/>
          </w:tcPr>
          <w:p w14:paraId="0399445E"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241,759,663.29 </w:t>
            </w:r>
          </w:p>
        </w:tc>
      </w:tr>
      <w:tr w:rsidR="00567A58" w:rsidRPr="002736CA" w14:paraId="4EB1E38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393BC8F"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1.2 Impuestos sobre el Patrimonio</w:t>
            </w:r>
          </w:p>
        </w:tc>
        <w:tc>
          <w:tcPr>
            <w:tcW w:w="2014" w:type="dxa"/>
            <w:tcBorders>
              <w:top w:val="nil"/>
              <w:left w:val="nil"/>
              <w:bottom w:val="single" w:sz="4" w:space="0" w:color="auto"/>
              <w:right w:val="single" w:sz="4" w:space="0" w:color="auto"/>
            </w:tcBorders>
            <w:shd w:val="clear" w:color="auto" w:fill="auto"/>
            <w:noWrap/>
            <w:vAlign w:val="bottom"/>
            <w:hideMark/>
          </w:tcPr>
          <w:p w14:paraId="75B57E0E"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1414439B"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73C430"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1.3 Impuestos sobre la Producción, el Consumo y las Transacciones</w:t>
            </w:r>
          </w:p>
        </w:tc>
        <w:tc>
          <w:tcPr>
            <w:tcW w:w="2014" w:type="dxa"/>
            <w:tcBorders>
              <w:top w:val="nil"/>
              <w:left w:val="nil"/>
              <w:bottom w:val="single" w:sz="4" w:space="0" w:color="auto"/>
              <w:right w:val="single" w:sz="4" w:space="0" w:color="auto"/>
            </w:tcBorders>
            <w:shd w:val="clear" w:color="auto" w:fill="auto"/>
            <w:noWrap/>
            <w:vAlign w:val="bottom"/>
            <w:hideMark/>
          </w:tcPr>
          <w:p w14:paraId="093A13BF"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1,302,448,155.85 </w:t>
            </w:r>
          </w:p>
        </w:tc>
      </w:tr>
      <w:tr w:rsidR="00567A58" w:rsidRPr="002736CA" w14:paraId="41AEBF47"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8725424"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1.3.01 Impuesto sobre Transmisiones Patrimoniales de Bienes Muebles</w:t>
            </w:r>
          </w:p>
        </w:tc>
        <w:tc>
          <w:tcPr>
            <w:tcW w:w="2014" w:type="dxa"/>
            <w:tcBorders>
              <w:top w:val="nil"/>
              <w:left w:val="nil"/>
              <w:bottom w:val="single" w:sz="4" w:space="0" w:color="auto"/>
              <w:right w:val="single" w:sz="4" w:space="0" w:color="auto"/>
            </w:tcBorders>
            <w:shd w:val="clear" w:color="auto" w:fill="auto"/>
            <w:noWrap/>
            <w:vAlign w:val="bottom"/>
            <w:hideMark/>
          </w:tcPr>
          <w:p w14:paraId="0512EA2F"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9,711,866.61 </w:t>
            </w:r>
          </w:p>
        </w:tc>
      </w:tr>
      <w:tr w:rsidR="00567A58" w:rsidRPr="002736CA" w14:paraId="3D2AD2E8"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7ECD517"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1.3.02 Impuesto sobre la Adquisición de Vehículos Automotores Usados</w:t>
            </w:r>
          </w:p>
        </w:tc>
        <w:tc>
          <w:tcPr>
            <w:tcW w:w="2014" w:type="dxa"/>
            <w:tcBorders>
              <w:top w:val="nil"/>
              <w:left w:val="nil"/>
              <w:bottom w:val="single" w:sz="4" w:space="0" w:color="auto"/>
              <w:right w:val="single" w:sz="4" w:space="0" w:color="auto"/>
            </w:tcBorders>
            <w:shd w:val="clear" w:color="auto" w:fill="auto"/>
            <w:noWrap/>
            <w:vAlign w:val="bottom"/>
            <w:hideMark/>
          </w:tcPr>
          <w:p w14:paraId="03B7CC72"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477,868,286.67 </w:t>
            </w:r>
          </w:p>
        </w:tc>
      </w:tr>
      <w:tr w:rsidR="00567A58" w:rsidRPr="002736CA" w14:paraId="4B36A364"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EE9EF8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1.3.03 Impuesto sobre Hospedaje</w:t>
            </w:r>
          </w:p>
        </w:tc>
        <w:tc>
          <w:tcPr>
            <w:tcW w:w="2014" w:type="dxa"/>
            <w:tcBorders>
              <w:top w:val="nil"/>
              <w:left w:val="nil"/>
              <w:bottom w:val="single" w:sz="4" w:space="0" w:color="auto"/>
              <w:right w:val="single" w:sz="4" w:space="0" w:color="auto"/>
            </w:tcBorders>
            <w:shd w:val="clear" w:color="auto" w:fill="auto"/>
            <w:noWrap/>
            <w:vAlign w:val="bottom"/>
            <w:hideMark/>
          </w:tcPr>
          <w:p w14:paraId="5F975221"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333,868,002.58 </w:t>
            </w:r>
          </w:p>
        </w:tc>
      </w:tr>
      <w:tr w:rsidR="00567A58" w:rsidRPr="002736CA" w14:paraId="35FC7D71"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A270048"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1.3.04 Impuesto sobre Erogaciones de Juegos con Apuestas</w:t>
            </w:r>
          </w:p>
        </w:tc>
        <w:tc>
          <w:tcPr>
            <w:tcW w:w="2014" w:type="dxa"/>
            <w:tcBorders>
              <w:top w:val="nil"/>
              <w:left w:val="nil"/>
              <w:bottom w:val="single" w:sz="4" w:space="0" w:color="auto"/>
              <w:right w:val="single" w:sz="4" w:space="0" w:color="auto"/>
            </w:tcBorders>
            <w:shd w:val="clear" w:color="auto" w:fill="auto"/>
            <w:noWrap/>
            <w:vAlign w:val="bottom"/>
            <w:hideMark/>
          </w:tcPr>
          <w:p w14:paraId="1542928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481,000,000.00 </w:t>
            </w:r>
          </w:p>
        </w:tc>
      </w:tr>
      <w:tr w:rsidR="00567A58" w:rsidRPr="002736CA" w14:paraId="2AB3C5E8"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2653291"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1.4 Impuestos al Comercio Exterior</w:t>
            </w:r>
          </w:p>
        </w:tc>
        <w:tc>
          <w:tcPr>
            <w:tcW w:w="2014" w:type="dxa"/>
            <w:tcBorders>
              <w:top w:val="nil"/>
              <w:left w:val="nil"/>
              <w:bottom w:val="single" w:sz="4" w:space="0" w:color="auto"/>
              <w:right w:val="single" w:sz="4" w:space="0" w:color="auto"/>
            </w:tcBorders>
            <w:shd w:val="clear" w:color="auto" w:fill="auto"/>
            <w:noWrap/>
            <w:vAlign w:val="bottom"/>
            <w:hideMark/>
          </w:tcPr>
          <w:p w14:paraId="6F51A855"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0ACBC307"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DBC2707"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1.5 Impuesto sobre Nóminas y Asimilables</w:t>
            </w:r>
          </w:p>
        </w:tc>
        <w:tc>
          <w:tcPr>
            <w:tcW w:w="2014" w:type="dxa"/>
            <w:tcBorders>
              <w:top w:val="nil"/>
              <w:left w:val="nil"/>
              <w:bottom w:val="single" w:sz="4" w:space="0" w:color="auto"/>
              <w:right w:val="single" w:sz="4" w:space="0" w:color="auto"/>
            </w:tcBorders>
            <w:shd w:val="clear" w:color="auto" w:fill="auto"/>
            <w:noWrap/>
            <w:vAlign w:val="bottom"/>
            <w:hideMark/>
          </w:tcPr>
          <w:p w14:paraId="463217E7"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4,496,126,295.60 </w:t>
            </w:r>
          </w:p>
        </w:tc>
      </w:tr>
      <w:tr w:rsidR="00567A58" w:rsidRPr="002736CA" w14:paraId="621C1ECE"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605894F"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1.5.1 Impuesto sobre Nóminas</w:t>
            </w:r>
          </w:p>
        </w:tc>
        <w:tc>
          <w:tcPr>
            <w:tcW w:w="2014" w:type="dxa"/>
            <w:tcBorders>
              <w:top w:val="nil"/>
              <w:left w:val="nil"/>
              <w:bottom w:val="single" w:sz="4" w:space="0" w:color="auto"/>
              <w:right w:val="single" w:sz="4" w:space="0" w:color="auto"/>
            </w:tcBorders>
            <w:shd w:val="clear" w:color="auto" w:fill="auto"/>
            <w:noWrap/>
            <w:vAlign w:val="bottom"/>
            <w:hideMark/>
          </w:tcPr>
          <w:p w14:paraId="5D716427"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4,496,126,295.60 </w:t>
            </w:r>
          </w:p>
        </w:tc>
      </w:tr>
      <w:tr w:rsidR="00567A58" w:rsidRPr="002736CA" w14:paraId="74BC9CC1"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BD6C197"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1.6 Impuestos Ecológicos</w:t>
            </w:r>
          </w:p>
        </w:tc>
        <w:tc>
          <w:tcPr>
            <w:tcW w:w="2014" w:type="dxa"/>
            <w:tcBorders>
              <w:top w:val="nil"/>
              <w:left w:val="nil"/>
              <w:bottom w:val="single" w:sz="4" w:space="0" w:color="auto"/>
              <w:right w:val="single" w:sz="4" w:space="0" w:color="auto"/>
            </w:tcBorders>
            <w:shd w:val="clear" w:color="auto" w:fill="auto"/>
            <w:noWrap/>
            <w:vAlign w:val="bottom"/>
            <w:hideMark/>
          </w:tcPr>
          <w:p w14:paraId="28CDA841"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6055714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2D67B79"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1.7 Accesorios Generados por Adeudos de Impuestos</w:t>
            </w:r>
          </w:p>
        </w:tc>
        <w:tc>
          <w:tcPr>
            <w:tcW w:w="2014" w:type="dxa"/>
            <w:tcBorders>
              <w:top w:val="nil"/>
              <w:left w:val="nil"/>
              <w:bottom w:val="single" w:sz="4" w:space="0" w:color="auto"/>
              <w:right w:val="single" w:sz="4" w:space="0" w:color="auto"/>
            </w:tcBorders>
            <w:shd w:val="clear" w:color="auto" w:fill="auto"/>
            <w:noWrap/>
            <w:vAlign w:val="bottom"/>
            <w:hideMark/>
          </w:tcPr>
          <w:p w14:paraId="794B7F09"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44,887,876.32 </w:t>
            </w:r>
          </w:p>
        </w:tc>
      </w:tr>
      <w:tr w:rsidR="00567A58" w:rsidRPr="002736CA" w14:paraId="061EEA14"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8E8C9F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1.7.1 Accesorios</w:t>
            </w:r>
          </w:p>
        </w:tc>
        <w:tc>
          <w:tcPr>
            <w:tcW w:w="2014" w:type="dxa"/>
            <w:tcBorders>
              <w:top w:val="nil"/>
              <w:left w:val="nil"/>
              <w:bottom w:val="single" w:sz="4" w:space="0" w:color="auto"/>
              <w:right w:val="single" w:sz="4" w:space="0" w:color="auto"/>
            </w:tcBorders>
            <w:shd w:val="clear" w:color="auto" w:fill="auto"/>
            <w:noWrap/>
            <w:vAlign w:val="bottom"/>
            <w:hideMark/>
          </w:tcPr>
          <w:p w14:paraId="25995357"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44,887,876.32 </w:t>
            </w:r>
          </w:p>
        </w:tc>
      </w:tr>
      <w:tr w:rsidR="00567A58" w:rsidRPr="002736CA" w14:paraId="1820284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B06C0F4"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1.8 Otros Impuestos</w:t>
            </w:r>
          </w:p>
        </w:tc>
        <w:tc>
          <w:tcPr>
            <w:tcW w:w="2014" w:type="dxa"/>
            <w:tcBorders>
              <w:top w:val="nil"/>
              <w:left w:val="nil"/>
              <w:bottom w:val="single" w:sz="4" w:space="0" w:color="auto"/>
              <w:right w:val="single" w:sz="4" w:space="0" w:color="auto"/>
            </w:tcBorders>
            <w:shd w:val="clear" w:color="auto" w:fill="auto"/>
            <w:noWrap/>
            <w:vAlign w:val="bottom"/>
            <w:hideMark/>
          </w:tcPr>
          <w:p w14:paraId="7D25399D"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012024C0"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4B7244F"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1.9 Impuestos no Comprendidos en la Ley de Ingresos Vigente, Causados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14:paraId="20F8BABA"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6,720.00 </w:t>
            </w:r>
          </w:p>
        </w:tc>
      </w:tr>
      <w:tr w:rsidR="00567A58" w:rsidRPr="002736CA" w14:paraId="04721F7E"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92E8F8C"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1.9.01 Impuesto sobre Negocios Jurídicos e Instrumentos Notariales </w:t>
            </w:r>
            <w:r w:rsidRPr="002736CA">
              <w:rPr>
                <w:rFonts w:ascii="Arial" w:eastAsia="Times New Roman" w:hAnsi="Arial" w:cs="Arial"/>
                <w:i/>
                <w:iCs/>
                <w:sz w:val="20"/>
                <w:szCs w:val="20"/>
                <w:lang w:eastAsia="es-MX"/>
              </w:rPr>
              <w:t>(ejercicios anteriores)</w:t>
            </w:r>
          </w:p>
        </w:tc>
        <w:tc>
          <w:tcPr>
            <w:tcW w:w="2014" w:type="dxa"/>
            <w:tcBorders>
              <w:top w:val="nil"/>
              <w:left w:val="nil"/>
              <w:bottom w:val="single" w:sz="4" w:space="0" w:color="auto"/>
              <w:right w:val="single" w:sz="4" w:space="0" w:color="auto"/>
            </w:tcBorders>
            <w:shd w:val="clear" w:color="auto" w:fill="auto"/>
            <w:noWrap/>
            <w:vAlign w:val="bottom"/>
            <w:hideMark/>
          </w:tcPr>
          <w:p w14:paraId="1A45D7BD"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6,720.00 </w:t>
            </w:r>
          </w:p>
        </w:tc>
      </w:tr>
      <w:tr w:rsidR="00567A58" w:rsidRPr="002736CA" w14:paraId="419554D3"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92ED03C"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2. CUOTAS Y APORTACIONES DE SEGURIDAD SOCIAL</w:t>
            </w:r>
          </w:p>
        </w:tc>
        <w:tc>
          <w:tcPr>
            <w:tcW w:w="2014" w:type="dxa"/>
            <w:tcBorders>
              <w:top w:val="nil"/>
              <w:left w:val="nil"/>
              <w:bottom w:val="single" w:sz="4" w:space="0" w:color="auto"/>
              <w:right w:val="single" w:sz="4" w:space="0" w:color="auto"/>
            </w:tcBorders>
            <w:shd w:val="clear" w:color="auto" w:fill="auto"/>
            <w:noWrap/>
            <w:vAlign w:val="bottom"/>
            <w:hideMark/>
          </w:tcPr>
          <w:p w14:paraId="03F74EC4"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5D4B3144"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8E3EF28"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2.1 Aportaciones para Fondos de Vivienda</w:t>
            </w:r>
          </w:p>
        </w:tc>
        <w:tc>
          <w:tcPr>
            <w:tcW w:w="2014" w:type="dxa"/>
            <w:tcBorders>
              <w:top w:val="nil"/>
              <w:left w:val="nil"/>
              <w:bottom w:val="single" w:sz="4" w:space="0" w:color="auto"/>
              <w:right w:val="single" w:sz="4" w:space="0" w:color="auto"/>
            </w:tcBorders>
            <w:shd w:val="clear" w:color="auto" w:fill="auto"/>
            <w:noWrap/>
            <w:vAlign w:val="bottom"/>
            <w:hideMark/>
          </w:tcPr>
          <w:p w14:paraId="7B5A9676"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08A92233"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ADD60C"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2.2 Cuotas para Seguridad Social</w:t>
            </w:r>
          </w:p>
        </w:tc>
        <w:tc>
          <w:tcPr>
            <w:tcW w:w="2014" w:type="dxa"/>
            <w:tcBorders>
              <w:top w:val="nil"/>
              <w:left w:val="nil"/>
              <w:bottom w:val="single" w:sz="4" w:space="0" w:color="auto"/>
              <w:right w:val="single" w:sz="4" w:space="0" w:color="auto"/>
            </w:tcBorders>
            <w:shd w:val="clear" w:color="auto" w:fill="auto"/>
            <w:noWrap/>
            <w:vAlign w:val="bottom"/>
            <w:hideMark/>
          </w:tcPr>
          <w:p w14:paraId="2FF943C1"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54135A8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B91C542"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2.3 Cuotas de Ahorro para el Retiro</w:t>
            </w:r>
          </w:p>
        </w:tc>
        <w:tc>
          <w:tcPr>
            <w:tcW w:w="2014" w:type="dxa"/>
            <w:tcBorders>
              <w:top w:val="nil"/>
              <w:left w:val="nil"/>
              <w:bottom w:val="single" w:sz="4" w:space="0" w:color="auto"/>
              <w:right w:val="single" w:sz="4" w:space="0" w:color="auto"/>
            </w:tcBorders>
            <w:shd w:val="clear" w:color="auto" w:fill="auto"/>
            <w:noWrap/>
            <w:vAlign w:val="bottom"/>
            <w:hideMark/>
          </w:tcPr>
          <w:p w14:paraId="024960CD"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11C01F30"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8601BD"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2.4 Otras Cuotas y Aportaciones para la Seguridad Social</w:t>
            </w:r>
          </w:p>
        </w:tc>
        <w:tc>
          <w:tcPr>
            <w:tcW w:w="2014" w:type="dxa"/>
            <w:tcBorders>
              <w:top w:val="nil"/>
              <w:left w:val="nil"/>
              <w:bottom w:val="single" w:sz="4" w:space="0" w:color="auto"/>
              <w:right w:val="single" w:sz="4" w:space="0" w:color="auto"/>
            </w:tcBorders>
            <w:shd w:val="clear" w:color="auto" w:fill="auto"/>
            <w:noWrap/>
            <w:vAlign w:val="bottom"/>
            <w:hideMark/>
          </w:tcPr>
          <w:p w14:paraId="00FD555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5E13C386"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2791E7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2.5 Accesorios de las Cuotas y Aportaciones de Seguridad Social.</w:t>
            </w:r>
          </w:p>
        </w:tc>
        <w:tc>
          <w:tcPr>
            <w:tcW w:w="2014" w:type="dxa"/>
            <w:tcBorders>
              <w:top w:val="nil"/>
              <w:left w:val="nil"/>
              <w:bottom w:val="single" w:sz="4" w:space="0" w:color="auto"/>
              <w:right w:val="single" w:sz="4" w:space="0" w:color="auto"/>
            </w:tcBorders>
            <w:shd w:val="clear" w:color="auto" w:fill="auto"/>
            <w:noWrap/>
            <w:vAlign w:val="bottom"/>
            <w:hideMark/>
          </w:tcPr>
          <w:p w14:paraId="4B92E97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0A212A84"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740D7E1"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3. CONTRIBUCIONES DE MEJORAS</w:t>
            </w:r>
          </w:p>
        </w:tc>
        <w:tc>
          <w:tcPr>
            <w:tcW w:w="2014" w:type="dxa"/>
            <w:tcBorders>
              <w:top w:val="nil"/>
              <w:left w:val="nil"/>
              <w:bottom w:val="single" w:sz="4" w:space="0" w:color="auto"/>
              <w:right w:val="single" w:sz="4" w:space="0" w:color="auto"/>
            </w:tcBorders>
            <w:shd w:val="clear" w:color="auto" w:fill="auto"/>
            <w:noWrap/>
            <w:vAlign w:val="bottom"/>
            <w:hideMark/>
          </w:tcPr>
          <w:p w14:paraId="4DA6914E"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64A48536"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568C0E0"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3.1 Contribuciones de mejoras por Obras Públicas</w:t>
            </w:r>
          </w:p>
        </w:tc>
        <w:tc>
          <w:tcPr>
            <w:tcW w:w="2014" w:type="dxa"/>
            <w:tcBorders>
              <w:top w:val="nil"/>
              <w:left w:val="nil"/>
              <w:bottom w:val="single" w:sz="4" w:space="0" w:color="auto"/>
              <w:right w:val="single" w:sz="4" w:space="0" w:color="auto"/>
            </w:tcBorders>
            <w:shd w:val="clear" w:color="auto" w:fill="auto"/>
            <w:noWrap/>
            <w:vAlign w:val="bottom"/>
            <w:hideMark/>
          </w:tcPr>
          <w:p w14:paraId="0EBC30B0"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6B942189"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6974814"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3.2 Contribuciones de Mejoras no Comprendidas en la Ley de Ingresos Vigente, Causadas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14:paraId="44B4EA7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72B0E12C"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CD76F18"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 DERECHOS</w:t>
            </w:r>
          </w:p>
        </w:tc>
        <w:tc>
          <w:tcPr>
            <w:tcW w:w="2014" w:type="dxa"/>
            <w:tcBorders>
              <w:top w:val="nil"/>
              <w:left w:val="nil"/>
              <w:bottom w:val="single" w:sz="4" w:space="0" w:color="auto"/>
              <w:right w:val="single" w:sz="4" w:space="0" w:color="auto"/>
            </w:tcBorders>
            <w:shd w:val="clear" w:color="auto" w:fill="auto"/>
            <w:noWrap/>
            <w:vAlign w:val="bottom"/>
            <w:hideMark/>
          </w:tcPr>
          <w:p w14:paraId="5FCDBBF7"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5,515,197,556.42 </w:t>
            </w:r>
          </w:p>
        </w:tc>
      </w:tr>
      <w:tr w:rsidR="00567A58" w:rsidRPr="002736CA" w14:paraId="32C65216"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BB4B26"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4.1 Derechos por el uso, goce, aprovechamiento o explotación de bienes de dominio público</w:t>
            </w:r>
          </w:p>
        </w:tc>
        <w:tc>
          <w:tcPr>
            <w:tcW w:w="2014" w:type="dxa"/>
            <w:tcBorders>
              <w:top w:val="nil"/>
              <w:left w:val="nil"/>
              <w:bottom w:val="single" w:sz="4" w:space="0" w:color="auto"/>
              <w:right w:val="single" w:sz="4" w:space="0" w:color="auto"/>
            </w:tcBorders>
            <w:shd w:val="clear" w:color="auto" w:fill="auto"/>
            <w:noWrap/>
            <w:vAlign w:val="bottom"/>
            <w:hideMark/>
          </w:tcPr>
          <w:p w14:paraId="5A3EB583"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6312E47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D47D441"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4.1.01 Bienes de Dominio Público</w:t>
            </w:r>
          </w:p>
        </w:tc>
        <w:tc>
          <w:tcPr>
            <w:tcW w:w="2014" w:type="dxa"/>
            <w:tcBorders>
              <w:top w:val="nil"/>
              <w:left w:val="nil"/>
              <w:bottom w:val="single" w:sz="4" w:space="0" w:color="auto"/>
              <w:right w:val="single" w:sz="4" w:space="0" w:color="auto"/>
            </w:tcBorders>
            <w:shd w:val="clear" w:color="auto" w:fill="auto"/>
            <w:noWrap/>
            <w:vAlign w:val="bottom"/>
            <w:hideMark/>
          </w:tcPr>
          <w:p w14:paraId="47A6BFA4"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0.00</w:t>
            </w:r>
          </w:p>
        </w:tc>
      </w:tr>
      <w:tr w:rsidR="00567A58" w:rsidRPr="002736CA" w14:paraId="3873DC08"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6D4C7E2"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4.2 Derechos a los hidrocarburos (Derogado)</w:t>
            </w:r>
          </w:p>
        </w:tc>
        <w:tc>
          <w:tcPr>
            <w:tcW w:w="2014" w:type="dxa"/>
            <w:tcBorders>
              <w:top w:val="nil"/>
              <w:left w:val="nil"/>
              <w:bottom w:val="single" w:sz="4" w:space="0" w:color="auto"/>
              <w:right w:val="single" w:sz="4" w:space="0" w:color="auto"/>
            </w:tcBorders>
            <w:shd w:val="clear" w:color="auto" w:fill="auto"/>
            <w:noWrap/>
            <w:vAlign w:val="bottom"/>
            <w:hideMark/>
          </w:tcPr>
          <w:p w14:paraId="0C050A96"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07507C18"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FCCF9F2"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lastRenderedPageBreak/>
              <w:t>4.3 Derechos por Prestación de Servicios</w:t>
            </w:r>
          </w:p>
        </w:tc>
        <w:tc>
          <w:tcPr>
            <w:tcW w:w="2014" w:type="dxa"/>
            <w:tcBorders>
              <w:top w:val="nil"/>
              <w:left w:val="nil"/>
              <w:bottom w:val="single" w:sz="4" w:space="0" w:color="auto"/>
              <w:right w:val="single" w:sz="4" w:space="0" w:color="auto"/>
            </w:tcBorders>
            <w:shd w:val="clear" w:color="auto" w:fill="auto"/>
            <w:noWrap/>
            <w:vAlign w:val="bottom"/>
            <w:hideMark/>
          </w:tcPr>
          <w:p w14:paraId="059D86FE"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4,634,945,280.97 </w:t>
            </w:r>
          </w:p>
        </w:tc>
      </w:tr>
      <w:tr w:rsidR="00567A58" w:rsidRPr="002736CA" w14:paraId="5C00B055"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5B55293"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4.3.01 Registro Público de la Propiedad y de Comercio</w:t>
            </w:r>
          </w:p>
        </w:tc>
        <w:tc>
          <w:tcPr>
            <w:tcW w:w="2014" w:type="dxa"/>
            <w:tcBorders>
              <w:top w:val="nil"/>
              <w:left w:val="nil"/>
              <w:bottom w:val="single" w:sz="4" w:space="0" w:color="auto"/>
              <w:right w:val="single" w:sz="4" w:space="0" w:color="auto"/>
            </w:tcBorders>
            <w:shd w:val="clear" w:color="auto" w:fill="auto"/>
            <w:noWrap/>
            <w:vAlign w:val="bottom"/>
            <w:hideMark/>
          </w:tcPr>
          <w:p w14:paraId="082DB18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1,086,052,534.75 </w:t>
            </w:r>
          </w:p>
        </w:tc>
      </w:tr>
      <w:tr w:rsidR="00567A58" w:rsidRPr="002736CA" w14:paraId="3109B950"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179855F"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4.3.02 Archivo de Instrumentos Públicos y Archivo Histórico de Jalisco</w:t>
            </w:r>
          </w:p>
        </w:tc>
        <w:tc>
          <w:tcPr>
            <w:tcW w:w="2014" w:type="dxa"/>
            <w:tcBorders>
              <w:top w:val="nil"/>
              <w:left w:val="nil"/>
              <w:bottom w:val="single" w:sz="4" w:space="0" w:color="auto"/>
              <w:right w:val="single" w:sz="4" w:space="0" w:color="auto"/>
            </w:tcBorders>
            <w:shd w:val="clear" w:color="auto" w:fill="auto"/>
            <w:noWrap/>
            <w:vAlign w:val="bottom"/>
            <w:hideMark/>
          </w:tcPr>
          <w:p w14:paraId="4DFE54D8"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32,766,758.51 </w:t>
            </w:r>
          </w:p>
        </w:tc>
      </w:tr>
      <w:tr w:rsidR="00567A58" w:rsidRPr="002736CA" w14:paraId="4BAC1908"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16F98B"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4.3.03 Autorizaciones para el Ejercicio Profesional y Notarial</w:t>
            </w:r>
          </w:p>
        </w:tc>
        <w:tc>
          <w:tcPr>
            <w:tcW w:w="2014" w:type="dxa"/>
            <w:tcBorders>
              <w:top w:val="nil"/>
              <w:left w:val="nil"/>
              <w:bottom w:val="single" w:sz="4" w:space="0" w:color="auto"/>
              <w:right w:val="single" w:sz="4" w:space="0" w:color="auto"/>
            </w:tcBorders>
            <w:shd w:val="clear" w:color="auto" w:fill="auto"/>
            <w:noWrap/>
            <w:vAlign w:val="bottom"/>
            <w:hideMark/>
          </w:tcPr>
          <w:p w14:paraId="55702E46"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9,179,901.03 </w:t>
            </w:r>
          </w:p>
        </w:tc>
      </w:tr>
      <w:tr w:rsidR="00567A58" w:rsidRPr="002736CA" w14:paraId="6C9395C8"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4492D70"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4.3.04 Servicios en los ramos de Movilidad y Transporte</w:t>
            </w:r>
          </w:p>
        </w:tc>
        <w:tc>
          <w:tcPr>
            <w:tcW w:w="2014" w:type="dxa"/>
            <w:tcBorders>
              <w:top w:val="nil"/>
              <w:left w:val="nil"/>
              <w:bottom w:val="single" w:sz="4" w:space="0" w:color="auto"/>
              <w:right w:val="single" w:sz="4" w:space="0" w:color="auto"/>
            </w:tcBorders>
            <w:shd w:val="clear" w:color="auto" w:fill="auto"/>
            <w:noWrap/>
            <w:vAlign w:val="bottom"/>
            <w:hideMark/>
          </w:tcPr>
          <w:p w14:paraId="2660D9E3"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3,390,485,147.40 </w:t>
            </w:r>
          </w:p>
        </w:tc>
      </w:tr>
      <w:tr w:rsidR="00567A58" w:rsidRPr="002736CA" w14:paraId="36FB3C4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E5FBF6" w14:textId="77777777" w:rsidR="00567A58" w:rsidRPr="002736CA" w:rsidRDefault="00567A58" w:rsidP="002736CA">
            <w:pPr>
              <w:spacing w:after="0" w:line="276" w:lineRule="auto"/>
              <w:jc w:val="right"/>
              <w:rPr>
                <w:rFonts w:ascii="Arial" w:eastAsia="Times New Roman" w:hAnsi="Arial" w:cs="Arial"/>
                <w:i/>
                <w:iCs/>
                <w:sz w:val="20"/>
                <w:szCs w:val="20"/>
                <w:lang w:eastAsia="es-MX"/>
              </w:rPr>
            </w:pPr>
            <w:r w:rsidRPr="002736CA">
              <w:rPr>
                <w:rFonts w:ascii="Arial" w:eastAsia="Times New Roman" w:hAnsi="Arial" w:cs="Arial"/>
                <w:i/>
                <w:iCs/>
                <w:sz w:val="20"/>
                <w:szCs w:val="20"/>
                <w:lang w:eastAsia="es-MX"/>
              </w:rPr>
              <w:t>4.3.04.01 Aportación Cruz Roja Mexicana y Hogar Cabañas</w:t>
            </w:r>
          </w:p>
        </w:tc>
        <w:tc>
          <w:tcPr>
            <w:tcW w:w="2014" w:type="dxa"/>
            <w:tcBorders>
              <w:top w:val="nil"/>
              <w:left w:val="nil"/>
              <w:bottom w:val="single" w:sz="4" w:space="0" w:color="auto"/>
              <w:right w:val="single" w:sz="4" w:space="0" w:color="auto"/>
            </w:tcBorders>
            <w:shd w:val="clear" w:color="auto" w:fill="auto"/>
            <w:noWrap/>
            <w:vAlign w:val="bottom"/>
            <w:hideMark/>
          </w:tcPr>
          <w:p w14:paraId="35FFF232"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124,958,241.43 </w:t>
            </w:r>
          </w:p>
        </w:tc>
      </w:tr>
      <w:tr w:rsidR="00567A58" w:rsidRPr="002736CA" w14:paraId="2CD17E36"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F457BDD"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4.3.05 Certificaciones, Expediciones de Constancias y otros Servicios</w:t>
            </w:r>
          </w:p>
        </w:tc>
        <w:tc>
          <w:tcPr>
            <w:tcW w:w="2014" w:type="dxa"/>
            <w:tcBorders>
              <w:top w:val="nil"/>
              <w:left w:val="nil"/>
              <w:bottom w:val="single" w:sz="4" w:space="0" w:color="auto"/>
              <w:right w:val="single" w:sz="4" w:space="0" w:color="auto"/>
            </w:tcBorders>
            <w:shd w:val="clear" w:color="auto" w:fill="auto"/>
            <w:noWrap/>
            <w:vAlign w:val="bottom"/>
            <w:hideMark/>
          </w:tcPr>
          <w:p w14:paraId="07ADACF9"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116,460,939.29 </w:t>
            </w:r>
          </w:p>
        </w:tc>
      </w:tr>
      <w:tr w:rsidR="00567A58" w:rsidRPr="002736CA" w14:paraId="3C593EC1"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BE3A878"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4.4 Otros Derechos</w:t>
            </w:r>
          </w:p>
        </w:tc>
        <w:tc>
          <w:tcPr>
            <w:tcW w:w="2014" w:type="dxa"/>
            <w:tcBorders>
              <w:top w:val="nil"/>
              <w:left w:val="nil"/>
              <w:bottom w:val="single" w:sz="4" w:space="0" w:color="auto"/>
              <w:right w:val="single" w:sz="4" w:space="0" w:color="auto"/>
            </w:tcBorders>
            <w:shd w:val="clear" w:color="auto" w:fill="auto"/>
            <w:noWrap/>
            <w:vAlign w:val="bottom"/>
            <w:hideMark/>
          </w:tcPr>
          <w:p w14:paraId="67C2EF0A"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783,122,830.49 </w:t>
            </w:r>
          </w:p>
        </w:tc>
      </w:tr>
      <w:tr w:rsidR="00567A58" w:rsidRPr="002736CA" w14:paraId="27211371"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6C95013"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4.4.01 Servicios Diversos</w:t>
            </w:r>
          </w:p>
        </w:tc>
        <w:tc>
          <w:tcPr>
            <w:tcW w:w="2014" w:type="dxa"/>
            <w:tcBorders>
              <w:top w:val="nil"/>
              <w:left w:val="nil"/>
              <w:bottom w:val="single" w:sz="4" w:space="0" w:color="auto"/>
              <w:right w:val="single" w:sz="4" w:space="0" w:color="auto"/>
            </w:tcBorders>
            <w:shd w:val="clear" w:color="auto" w:fill="auto"/>
            <w:noWrap/>
            <w:vAlign w:val="bottom"/>
            <w:hideMark/>
          </w:tcPr>
          <w:p w14:paraId="3411BA33"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13,697,830.49 </w:t>
            </w:r>
          </w:p>
        </w:tc>
      </w:tr>
      <w:tr w:rsidR="00567A58" w:rsidRPr="002736CA" w14:paraId="5B4ED5C0"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AF39285"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4.4.02 Programa de Verificación Vehicular</w:t>
            </w:r>
          </w:p>
        </w:tc>
        <w:tc>
          <w:tcPr>
            <w:tcW w:w="2014" w:type="dxa"/>
            <w:tcBorders>
              <w:top w:val="nil"/>
              <w:left w:val="nil"/>
              <w:bottom w:val="single" w:sz="4" w:space="0" w:color="auto"/>
              <w:right w:val="single" w:sz="4" w:space="0" w:color="auto"/>
            </w:tcBorders>
            <w:shd w:val="clear" w:color="auto" w:fill="auto"/>
            <w:noWrap/>
            <w:vAlign w:val="bottom"/>
            <w:hideMark/>
          </w:tcPr>
          <w:p w14:paraId="2D48C232"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769,425,000.00 </w:t>
            </w:r>
          </w:p>
        </w:tc>
      </w:tr>
      <w:tr w:rsidR="00567A58" w:rsidRPr="002736CA" w14:paraId="7A82C7D4"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A6AFB91"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4.5 Accesorios Generados por Adeudos de Derechos</w:t>
            </w:r>
          </w:p>
        </w:tc>
        <w:tc>
          <w:tcPr>
            <w:tcW w:w="2014" w:type="dxa"/>
            <w:tcBorders>
              <w:top w:val="nil"/>
              <w:left w:val="nil"/>
              <w:bottom w:val="single" w:sz="4" w:space="0" w:color="auto"/>
              <w:right w:val="single" w:sz="4" w:space="0" w:color="auto"/>
            </w:tcBorders>
            <w:shd w:val="clear" w:color="auto" w:fill="auto"/>
            <w:noWrap/>
            <w:vAlign w:val="bottom"/>
            <w:hideMark/>
          </w:tcPr>
          <w:p w14:paraId="7541DB30"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97,129,444.96 </w:t>
            </w:r>
          </w:p>
        </w:tc>
      </w:tr>
      <w:tr w:rsidR="00567A58" w:rsidRPr="002736CA" w14:paraId="034E7C09"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3918E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4.5.01 Accesorios</w:t>
            </w:r>
          </w:p>
        </w:tc>
        <w:tc>
          <w:tcPr>
            <w:tcW w:w="2014" w:type="dxa"/>
            <w:tcBorders>
              <w:top w:val="nil"/>
              <w:left w:val="nil"/>
              <w:bottom w:val="single" w:sz="4" w:space="0" w:color="auto"/>
              <w:right w:val="single" w:sz="4" w:space="0" w:color="auto"/>
            </w:tcBorders>
            <w:shd w:val="clear" w:color="auto" w:fill="auto"/>
            <w:noWrap/>
            <w:vAlign w:val="bottom"/>
            <w:hideMark/>
          </w:tcPr>
          <w:p w14:paraId="577D7716"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97,129,444.96 </w:t>
            </w:r>
          </w:p>
        </w:tc>
      </w:tr>
      <w:tr w:rsidR="00567A58" w:rsidRPr="002736CA" w14:paraId="1B205872"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F90E1A"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4.6 Derechos no Comprendidos en la Ley de Ingresos Vigente, Causados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14:paraId="119EFB6E"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360D8391"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2EDCAB5"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5. PRODUCTOS</w:t>
            </w:r>
          </w:p>
        </w:tc>
        <w:tc>
          <w:tcPr>
            <w:tcW w:w="2014" w:type="dxa"/>
            <w:tcBorders>
              <w:top w:val="nil"/>
              <w:left w:val="nil"/>
              <w:bottom w:val="single" w:sz="4" w:space="0" w:color="auto"/>
              <w:right w:val="single" w:sz="4" w:space="0" w:color="auto"/>
            </w:tcBorders>
            <w:shd w:val="clear" w:color="auto" w:fill="auto"/>
            <w:noWrap/>
            <w:vAlign w:val="bottom"/>
            <w:hideMark/>
          </w:tcPr>
          <w:p w14:paraId="37864B8F"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1,016,512,502.35 </w:t>
            </w:r>
          </w:p>
        </w:tc>
      </w:tr>
      <w:tr w:rsidR="00567A58" w:rsidRPr="002736CA" w14:paraId="786B34D3"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F7D2A9E"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5.1 Productos</w:t>
            </w:r>
          </w:p>
        </w:tc>
        <w:tc>
          <w:tcPr>
            <w:tcW w:w="2014" w:type="dxa"/>
            <w:tcBorders>
              <w:top w:val="nil"/>
              <w:left w:val="nil"/>
              <w:bottom w:val="single" w:sz="4" w:space="0" w:color="auto"/>
              <w:right w:val="single" w:sz="4" w:space="0" w:color="auto"/>
            </w:tcBorders>
            <w:shd w:val="clear" w:color="auto" w:fill="auto"/>
            <w:noWrap/>
            <w:vAlign w:val="bottom"/>
            <w:hideMark/>
          </w:tcPr>
          <w:p w14:paraId="3FD8BA2D"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1,016,512,502.35 </w:t>
            </w:r>
          </w:p>
        </w:tc>
      </w:tr>
      <w:tr w:rsidR="00567A58" w:rsidRPr="002736CA" w14:paraId="431F0B55"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3D672BF"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5.1.01 Uso, Goce, Aprovechamiento o Explotación de Bienes de Dominio Privado</w:t>
            </w:r>
          </w:p>
        </w:tc>
        <w:tc>
          <w:tcPr>
            <w:tcW w:w="2014" w:type="dxa"/>
            <w:tcBorders>
              <w:top w:val="nil"/>
              <w:left w:val="nil"/>
              <w:bottom w:val="single" w:sz="4" w:space="0" w:color="auto"/>
              <w:right w:val="single" w:sz="4" w:space="0" w:color="auto"/>
            </w:tcBorders>
            <w:shd w:val="clear" w:color="auto" w:fill="auto"/>
            <w:noWrap/>
            <w:vAlign w:val="bottom"/>
            <w:hideMark/>
          </w:tcPr>
          <w:p w14:paraId="14FCD90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133,223,679.98 </w:t>
            </w:r>
          </w:p>
        </w:tc>
      </w:tr>
      <w:tr w:rsidR="00567A58" w:rsidRPr="002736CA" w14:paraId="7103BCDD"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028649"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5.1.02 Rendimientos e Intereses de Capital e Inversiones del Estado</w:t>
            </w:r>
          </w:p>
        </w:tc>
        <w:tc>
          <w:tcPr>
            <w:tcW w:w="2014" w:type="dxa"/>
            <w:tcBorders>
              <w:top w:val="nil"/>
              <w:left w:val="nil"/>
              <w:bottom w:val="single" w:sz="4" w:space="0" w:color="auto"/>
              <w:right w:val="single" w:sz="4" w:space="0" w:color="auto"/>
            </w:tcBorders>
            <w:shd w:val="clear" w:color="auto" w:fill="auto"/>
            <w:noWrap/>
            <w:vAlign w:val="bottom"/>
            <w:hideMark/>
          </w:tcPr>
          <w:p w14:paraId="10E66029"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875,739,755.20 </w:t>
            </w:r>
          </w:p>
        </w:tc>
      </w:tr>
      <w:tr w:rsidR="00567A58" w:rsidRPr="002736CA" w14:paraId="237F995D"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7715E6D"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5.1.03 Productos Diversos</w:t>
            </w:r>
          </w:p>
        </w:tc>
        <w:tc>
          <w:tcPr>
            <w:tcW w:w="2014" w:type="dxa"/>
            <w:tcBorders>
              <w:top w:val="nil"/>
              <w:left w:val="nil"/>
              <w:bottom w:val="single" w:sz="4" w:space="0" w:color="auto"/>
              <w:right w:val="single" w:sz="4" w:space="0" w:color="auto"/>
            </w:tcBorders>
            <w:shd w:val="clear" w:color="auto" w:fill="auto"/>
            <w:noWrap/>
            <w:vAlign w:val="bottom"/>
            <w:hideMark/>
          </w:tcPr>
          <w:p w14:paraId="1340440E"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7,549,067.18 </w:t>
            </w:r>
          </w:p>
        </w:tc>
      </w:tr>
      <w:tr w:rsidR="00567A58" w:rsidRPr="002736CA" w14:paraId="1E76F188"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12B5B2D"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5.2 Productos de Capital (Derogado)</w:t>
            </w:r>
          </w:p>
        </w:tc>
        <w:tc>
          <w:tcPr>
            <w:tcW w:w="2014" w:type="dxa"/>
            <w:tcBorders>
              <w:top w:val="nil"/>
              <w:left w:val="nil"/>
              <w:bottom w:val="single" w:sz="4" w:space="0" w:color="auto"/>
              <w:right w:val="single" w:sz="4" w:space="0" w:color="auto"/>
            </w:tcBorders>
            <w:shd w:val="clear" w:color="auto" w:fill="auto"/>
            <w:noWrap/>
            <w:vAlign w:val="bottom"/>
            <w:hideMark/>
          </w:tcPr>
          <w:p w14:paraId="2755B7BF"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6A60096E"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41CAB66"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5.3 Productos no Comprendidos en la Ley de Ingresos Vigente, Causados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14:paraId="6AE83C59"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1716FC5A"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156BEC5"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 APROVECHAMIENTOS</w:t>
            </w:r>
          </w:p>
        </w:tc>
        <w:tc>
          <w:tcPr>
            <w:tcW w:w="2014" w:type="dxa"/>
            <w:tcBorders>
              <w:top w:val="nil"/>
              <w:left w:val="nil"/>
              <w:bottom w:val="single" w:sz="4" w:space="0" w:color="auto"/>
              <w:right w:val="single" w:sz="4" w:space="0" w:color="auto"/>
            </w:tcBorders>
            <w:shd w:val="clear" w:color="auto" w:fill="auto"/>
            <w:noWrap/>
            <w:vAlign w:val="bottom"/>
            <w:hideMark/>
          </w:tcPr>
          <w:p w14:paraId="77E13E11"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1,106,305,715.05 </w:t>
            </w:r>
          </w:p>
        </w:tc>
      </w:tr>
      <w:tr w:rsidR="00567A58" w:rsidRPr="002736CA" w14:paraId="7CED60EE"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7DBD68B"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6.1 Aprovechamientos</w:t>
            </w:r>
          </w:p>
        </w:tc>
        <w:tc>
          <w:tcPr>
            <w:tcW w:w="2014" w:type="dxa"/>
            <w:tcBorders>
              <w:top w:val="nil"/>
              <w:left w:val="nil"/>
              <w:bottom w:val="single" w:sz="4" w:space="0" w:color="auto"/>
              <w:right w:val="single" w:sz="4" w:space="0" w:color="auto"/>
            </w:tcBorders>
            <w:shd w:val="clear" w:color="auto" w:fill="auto"/>
            <w:noWrap/>
            <w:vAlign w:val="bottom"/>
            <w:hideMark/>
          </w:tcPr>
          <w:p w14:paraId="77C28821"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w:t>
            </w:r>
            <w:r w:rsidRPr="002736CA">
              <w:rPr>
                <w:rFonts w:ascii="Arial" w:eastAsia="Times New Roman" w:hAnsi="Arial" w:cs="Arial"/>
                <w:b/>
                <w:bCs/>
                <w:sz w:val="20"/>
                <w:szCs w:val="20"/>
                <w:lang w:eastAsia="es-MX"/>
              </w:rPr>
              <w:lastRenderedPageBreak/>
              <w:t xml:space="preserve">1,060,796,291.67 </w:t>
            </w:r>
          </w:p>
        </w:tc>
      </w:tr>
      <w:tr w:rsidR="00567A58" w:rsidRPr="002736CA" w14:paraId="6EC6C291"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9AC8FE9"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6.1.01 Diversos</w:t>
            </w:r>
          </w:p>
        </w:tc>
        <w:tc>
          <w:tcPr>
            <w:tcW w:w="2014" w:type="dxa"/>
            <w:tcBorders>
              <w:top w:val="nil"/>
              <w:left w:val="nil"/>
              <w:bottom w:val="single" w:sz="4" w:space="0" w:color="auto"/>
              <w:right w:val="single" w:sz="4" w:space="0" w:color="auto"/>
            </w:tcBorders>
            <w:shd w:val="clear" w:color="auto" w:fill="auto"/>
            <w:noWrap/>
            <w:vAlign w:val="bottom"/>
            <w:hideMark/>
          </w:tcPr>
          <w:p w14:paraId="2C19A474"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519,132,915.92 </w:t>
            </w:r>
          </w:p>
        </w:tc>
      </w:tr>
      <w:tr w:rsidR="00567A58" w:rsidRPr="002736CA" w14:paraId="34132F14"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A231901"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6.1.02 Multas de Movilidad y Transporte</w:t>
            </w:r>
          </w:p>
        </w:tc>
        <w:tc>
          <w:tcPr>
            <w:tcW w:w="2014" w:type="dxa"/>
            <w:tcBorders>
              <w:top w:val="nil"/>
              <w:left w:val="nil"/>
              <w:bottom w:val="single" w:sz="4" w:space="0" w:color="auto"/>
              <w:right w:val="single" w:sz="4" w:space="0" w:color="auto"/>
            </w:tcBorders>
            <w:shd w:val="clear" w:color="auto" w:fill="auto"/>
            <w:noWrap/>
            <w:vAlign w:val="bottom"/>
            <w:hideMark/>
          </w:tcPr>
          <w:p w14:paraId="0F831D99"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541,663,375.75 </w:t>
            </w:r>
          </w:p>
        </w:tc>
      </w:tr>
      <w:tr w:rsidR="00567A58" w:rsidRPr="002736CA" w14:paraId="0EBEC37B"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F01EA74"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6.2 Aprovechamientos Patrimoniales</w:t>
            </w:r>
          </w:p>
        </w:tc>
        <w:tc>
          <w:tcPr>
            <w:tcW w:w="2014" w:type="dxa"/>
            <w:tcBorders>
              <w:top w:val="nil"/>
              <w:left w:val="nil"/>
              <w:bottom w:val="single" w:sz="4" w:space="0" w:color="auto"/>
              <w:right w:val="single" w:sz="4" w:space="0" w:color="auto"/>
            </w:tcBorders>
            <w:shd w:val="clear" w:color="auto" w:fill="auto"/>
            <w:noWrap/>
            <w:vAlign w:val="bottom"/>
            <w:hideMark/>
          </w:tcPr>
          <w:p w14:paraId="678C5C53"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58179E0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75E0BAB"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6.3 Accesorios de Aprovechamientos</w:t>
            </w:r>
          </w:p>
        </w:tc>
        <w:tc>
          <w:tcPr>
            <w:tcW w:w="2014" w:type="dxa"/>
            <w:tcBorders>
              <w:top w:val="nil"/>
              <w:left w:val="nil"/>
              <w:bottom w:val="single" w:sz="4" w:space="0" w:color="auto"/>
              <w:right w:val="single" w:sz="4" w:space="0" w:color="auto"/>
            </w:tcBorders>
            <w:shd w:val="clear" w:color="auto" w:fill="auto"/>
            <w:noWrap/>
            <w:vAlign w:val="bottom"/>
            <w:hideMark/>
          </w:tcPr>
          <w:p w14:paraId="7DF26B9F"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45,509,423.38 </w:t>
            </w:r>
          </w:p>
        </w:tc>
      </w:tr>
      <w:tr w:rsidR="00567A58" w:rsidRPr="002736CA" w14:paraId="0FDE49DB"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D17837D"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6.4 Aprovechamientos no Comprendidos en la Ley de Ingresos Vigente, Causados en Ejercicios Fiscales Anteriores Pendientes de Liquidación o Pago.</w:t>
            </w:r>
          </w:p>
        </w:tc>
        <w:tc>
          <w:tcPr>
            <w:tcW w:w="2014" w:type="dxa"/>
            <w:tcBorders>
              <w:top w:val="nil"/>
              <w:left w:val="nil"/>
              <w:bottom w:val="single" w:sz="4" w:space="0" w:color="auto"/>
              <w:right w:val="single" w:sz="4" w:space="0" w:color="auto"/>
            </w:tcBorders>
            <w:shd w:val="clear" w:color="auto" w:fill="auto"/>
            <w:noWrap/>
            <w:vAlign w:val="bottom"/>
            <w:hideMark/>
          </w:tcPr>
          <w:p w14:paraId="2A1C0450"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3241C746"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C41366"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 INGRESOS POR LA VENTA DE BIENES, PRESTACION DE SERVICIOS Y OTROS</w:t>
            </w:r>
          </w:p>
        </w:tc>
        <w:tc>
          <w:tcPr>
            <w:tcW w:w="2014" w:type="dxa"/>
            <w:tcBorders>
              <w:top w:val="nil"/>
              <w:left w:val="nil"/>
              <w:bottom w:val="single" w:sz="4" w:space="0" w:color="auto"/>
              <w:right w:val="single" w:sz="4" w:space="0" w:color="auto"/>
            </w:tcBorders>
            <w:shd w:val="clear" w:color="auto" w:fill="auto"/>
            <w:noWrap/>
            <w:vAlign w:val="bottom"/>
            <w:hideMark/>
          </w:tcPr>
          <w:p w14:paraId="46291CC7"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N/A  </w:t>
            </w:r>
          </w:p>
        </w:tc>
      </w:tr>
      <w:tr w:rsidR="00567A58" w:rsidRPr="002736CA" w14:paraId="184486A5"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0869F20"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7.1 Ingresos por Venta de Bienes y Prestación de Servicios de Instituciones Públicas de Seguridad Social</w:t>
            </w:r>
          </w:p>
        </w:tc>
        <w:tc>
          <w:tcPr>
            <w:tcW w:w="2014" w:type="dxa"/>
            <w:tcBorders>
              <w:top w:val="nil"/>
              <w:left w:val="nil"/>
              <w:bottom w:val="single" w:sz="4" w:space="0" w:color="auto"/>
              <w:right w:val="single" w:sz="4" w:space="0" w:color="auto"/>
            </w:tcBorders>
            <w:shd w:val="clear" w:color="auto" w:fill="auto"/>
            <w:noWrap/>
            <w:vAlign w:val="bottom"/>
            <w:hideMark/>
          </w:tcPr>
          <w:p w14:paraId="6793482B"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4849E0D0"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7EE266F"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7.2 Ingresos por Venta de Bienes y Prestación de Servicios de Empresas Productivas del Estado</w:t>
            </w:r>
          </w:p>
        </w:tc>
        <w:tc>
          <w:tcPr>
            <w:tcW w:w="2014" w:type="dxa"/>
            <w:tcBorders>
              <w:top w:val="nil"/>
              <w:left w:val="nil"/>
              <w:bottom w:val="single" w:sz="4" w:space="0" w:color="auto"/>
              <w:right w:val="single" w:sz="4" w:space="0" w:color="auto"/>
            </w:tcBorders>
            <w:shd w:val="clear" w:color="auto" w:fill="auto"/>
            <w:noWrap/>
            <w:vAlign w:val="bottom"/>
            <w:hideMark/>
          </w:tcPr>
          <w:p w14:paraId="26453689"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4160564F"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5426A7F"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7.3 Ingresos por Venta de Bienes y Prestación de Servicios de Entidades Paraestatales y Fideicomisos No Empresariales y No Financieros</w:t>
            </w:r>
          </w:p>
        </w:tc>
        <w:tc>
          <w:tcPr>
            <w:tcW w:w="2014" w:type="dxa"/>
            <w:tcBorders>
              <w:top w:val="nil"/>
              <w:left w:val="nil"/>
              <w:bottom w:val="single" w:sz="4" w:space="0" w:color="auto"/>
              <w:right w:val="single" w:sz="4" w:space="0" w:color="auto"/>
            </w:tcBorders>
            <w:shd w:val="clear" w:color="auto" w:fill="auto"/>
            <w:noWrap/>
            <w:vAlign w:val="bottom"/>
            <w:hideMark/>
          </w:tcPr>
          <w:p w14:paraId="6FFC694B"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4ABDA8E3" w14:textId="77777777" w:rsidTr="006404B2">
        <w:trPr>
          <w:trHeight w:val="510"/>
        </w:trPr>
        <w:tc>
          <w:tcPr>
            <w:tcW w:w="5949" w:type="dxa"/>
            <w:vMerge w:val="restart"/>
            <w:tcBorders>
              <w:top w:val="nil"/>
              <w:left w:val="single" w:sz="4" w:space="0" w:color="auto"/>
              <w:bottom w:val="single" w:sz="4" w:space="0" w:color="auto"/>
              <w:right w:val="single" w:sz="4" w:space="0" w:color="auto"/>
            </w:tcBorders>
            <w:shd w:val="clear" w:color="auto" w:fill="auto"/>
            <w:vAlign w:val="center"/>
            <w:hideMark/>
          </w:tcPr>
          <w:p w14:paraId="27DBFC7A"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7.4 Ingresos por Venta de Bienes y Prestación de Servicios de Entidades Paraestatales Empresariales No Financieras con Participación Estatal Mayoritaria</w:t>
            </w:r>
          </w:p>
        </w:tc>
        <w:tc>
          <w:tcPr>
            <w:tcW w:w="2014" w:type="dxa"/>
            <w:tcBorders>
              <w:top w:val="nil"/>
              <w:left w:val="nil"/>
              <w:bottom w:val="single" w:sz="4" w:space="0" w:color="auto"/>
              <w:right w:val="single" w:sz="4" w:space="0" w:color="auto"/>
            </w:tcBorders>
            <w:shd w:val="clear" w:color="auto" w:fill="auto"/>
            <w:noWrap/>
            <w:vAlign w:val="bottom"/>
            <w:hideMark/>
          </w:tcPr>
          <w:p w14:paraId="3D719DC0"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0D3DBF5D" w14:textId="77777777" w:rsidTr="006404B2">
        <w:trPr>
          <w:trHeight w:val="300"/>
        </w:trPr>
        <w:tc>
          <w:tcPr>
            <w:tcW w:w="5949" w:type="dxa"/>
            <w:vMerge/>
            <w:tcBorders>
              <w:top w:val="nil"/>
              <w:left w:val="single" w:sz="4" w:space="0" w:color="auto"/>
              <w:bottom w:val="single" w:sz="4" w:space="0" w:color="auto"/>
              <w:right w:val="single" w:sz="4" w:space="0" w:color="auto"/>
            </w:tcBorders>
            <w:vAlign w:val="center"/>
            <w:hideMark/>
          </w:tcPr>
          <w:p w14:paraId="6904FA02" w14:textId="77777777" w:rsidR="00567A58" w:rsidRPr="002736CA" w:rsidRDefault="00567A58" w:rsidP="002736CA">
            <w:pPr>
              <w:spacing w:after="0" w:line="276" w:lineRule="auto"/>
              <w:rPr>
                <w:rFonts w:ascii="Arial" w:eastAsia="Times New Roman" w:hAnsi="Arial" w:cs="Arial"/>
                <w:b/>
                <w:bCs/>
                <w:sz w:val="20"/>
                <w:szCs w:val="20"/>
                <w:lang w:eastAsia="es-MX"/>
              </w:rPr>
            </w:pPr>
          </w:p>
        </w:tc>
        <w:tc>
          <w:tcPr>
            <w:tcW w:w="2014" w:type="dxa"/>
            <w:tcBorders>
              <w:top w:val="nil"/>
              <w:left w:val="nil"/>
              <w:bottom w:val="single" w:sz="4" w:space="0" w:color="auto"/>
              <w:right w:val="single" w:sz="4" w:space="0" w:color="auto"/>
            </w:tcBorders>
            <w:shd w:val="clear" w:color="auto" w:fill="auto"/>
            <w:noWrap/>
            <w:vAlign w:val="bottom"/>
            <w:hideMark/>
          </w:tcPr>
          <w:p w14:paraId="7EF80DFE"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68192F9B"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4E31074"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7.5 Ingresos por Venta de Bienes y Prestación de Servicios de Entidades Paraestatales Empresariales Financieras Monetarias con Participación Estatal Mayoritaria</w:t>
            </w:r>
          </w:p>
        </w:tc>
        <w:tc>
          <w:tcPr>
            <w:tcW w:w="2014" w:type="dxa"/>
            <w:tcBorders>
              <w:top w:val="nil"/>
              <w:left w:val="nil"/>
              <w:bottom w:val="single" w:sz="4" w:space="0" w:color="auto"/>
              <w:right w:val="single" w:sz="4" w:space="0" w:color="auto"/>
            </w:tcBorders>
            <w:shd w:val="clear" w:color="auto" w:fill="auto"/>
            <w:noWrap/>
            <w:vAlign w:val="bottom"/>
            <w:hideMark/>
          </w:tcPr>
          <w:p w14:paraId="65FAF86C"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26FF804F"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9444E7D"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7.6 Ingresos por Venta de Bienes y Prestación de Servicios de Entidades Paraestatales Empresariales Financieras No Monetarias con Participación Estatal Mayoritaria</w:t>
            </w:r>
          </w:p>
        </w:tc>
        <w:tc>
          <w:tcPr>
            <w:tcW w:w="2014" w:type="dxa"/>
            <w:tcBorders>
              <w:top w:val="nil"/>
              <w:left w:val="nil"/>
              <w:bottom w:val="single" w:sz="4" w:space="0" w:color="auto"/>
              <w:right w:val="single" w:sz="4" w:space="0" w:color="auto"/>
            </w:tcBorders>
            <w:shd w:val="clear" w:color="auto" w:fill="auto"/>
            <w:noWrap/>
            <w:vAlign w:val="bottom"/>
            <w:hideMark/>
          </w:tcPr>
          <w:p w14:paraId="3C83CA95"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59BF5111"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2EA29CC"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7.7 Ingresos por Venta de Bienes y Prestación de Servicios de Fideicomisos Financieros Públicos con Participación Estatal Mayoritaria</w:t>
            </w:r>
          </w:p>
        </w:tc>
        <w:tc>
          <w:tcPr>
            <w:tcW w:w="2014" w:type="dxa"/>
            <w:tcBorders>
              <w:top w:val="nil"/>
              <w:left w:val="nil"/>
              <w:bottom w:val="single" w:sz="4" w:space="0" w:color="auto"/>
              <w:right w:val="single" w:sz="4" w:space="0" w:color="auto"/>
            </w:tcBorders>
            <w:shd w:val="clear" w:color="auto" w:fill="auto"/>
            <w:noWrap/>
            <w:vAlign w:val="bottom"/>
            <w:hideMark/>
          </w:tcPr>
          <w:p w14:paraId="5C523B71"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0FA8B730"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95CC0D"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7.8 Ingresos por Venta de Bienes y Prestación de Servicios de los Poderes Legislativo y Judicial, y de los Órganos Autónomos</w:t>
            </w:r>
          </w:p>
        </w:tc>
        <w:tc>
          <w:tcPr>
            <w:tcW w:w="2014" w:type="dxa"/>
            <w:tcBorders>
              <w:top w:val="nil"/>
              <w:left w:val="nil"/>
              <w:bottom w:val="single" w:sz="4" w:space="0" w:color="auto"/>
              <w:right w:val="single" w:sz="4" w:space="0" w:color="auto"/>
            </w:tcBorders>
            <w:shd w:val="clear" w:color="auto" w:fill="auto"/>
            <w:noWrap/>
            <w:vAlign w:val="bottom"/>
            <w:hideMark/>
          </w:tcPr>
          <w:p w14:paraId="5CC1BE27"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1198F169"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68857D2"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7.9 Otros Ingresos</w:t>
            </w:r>
          </w:p>
        </w:tc>
        <w:tc>
          <w:tcPr>
            <w:tcW w:w="2014" w:type="dxa"/>
            <w:tcBorders>
              <w:top w:val="nil"/>
              <w:left w:val="nil"/>
              <w:bottom w:val="single" w:sz="4" w:space="0" w:color="auto"/>
              <w:right w:val="single" w:sz="4" w:space="0" w:color="auto"/>
            </w:tcBorders>
            <w:shd w:val="clear" w:color="auto" w:fill="auto"/>
            <w:noWrap/>
            <w:vAlign w:val="bottom"/>
            <w:hideMark/>
          </w:tcPr>
          <w:p w14:paraId="479DF3A6"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2FF45EBE" w14:textId="77777777" w:rsidTr="006404B2">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3721546"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  PARTICIPACIONES, APORTACIONES, CONVENIOS, INCENTIVOS DERIVADOS DE LA COLABORACIÓN FISCAL Y FONDOS DISTINTOS DE APORTACIONES</w:t>
            </w:r>
          </w:p>
        </w:tc>
        <w:tc>
          <w:tcPr>
            <w:tcW w:w="2014" w:type="dxa"/>
            <w:tcBorders>
              <w:top w:val="nil"/>
              <w:left w:val="nil"/>
              <w:bottom w:val="single" w:sz="4" w:space="0" w:color="auto"/>
              <w:right w:val="single" w:sz="4" w:space="0" w:color="auto"/>
            </w:tcBorders>
            <w:shd w:val="clear" w:color="auto" w:fill="auto"/>
            <w:noWrap/>
            <w:vAlign w:val="bottom"/>
            <w:hideMark/>
          </w:tcPr>
          <w:p w14:paraId="3AA6E6E3"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103,089,383,603 </w:t>
            </w:r>
          </w:p>
        </w:tc>
      </w:tr>
      <w:tr w:rsidR="00567A58" w:rsidRPr="002736CA" w14:paraId="51E5946C"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CE3756A"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8.1 Participaciones</w:t>
            </w:r>
          </w:p>
        </w:tc>
        <w:tc>
          <w:tcPr>
            <w:tcW w:w="2014" w:type="dxa"/>
            <w:tcBorders>
              <w:top w:val="nil"/>
              <w:left w:val="nil"/>
              <w:bottom w:val="single" w:sz="4" w:space="0" w:color="auto"/>
              <w:right w:val="single" w:sz="4" w:space="0" w:color="auto"/>
            </w:tcBorders>
            <w:shd w:val="clear" w:color="auto" w:fill="auto"/>
            <w:noWrap/>
            <w:vAlign w:val="bottom"/>
            <w:hideMark/>
          </w:tcPr>
          <w:p w14:paraId="4D1C4DE8"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58,054,062,886.00 </w:t>
            </w:r>
          </w:p>
        </w:tc>
      </w:tr>
      <w:tr w:rsidR="00567A58" w:rsidRPr="002736CA" w14:paraId="598B1FFB"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7BD696"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8.1.01 Fondo General de Participaciones</w:t>
            </w:r>
          </w:p>
        </w:tc>
        <w:tc>
          <w:tcPr>
            <w:tcW w:w="2014" w:type="dxa"/>
            <w:tcBorders>
              <w:top w:val="nil"/>
              <w:left w:val="nil"/>
              <w:bottom w:val="single" w:sz="4" w:space="0" w:color="auto"/>
              <w:right w:val="single" w:sz="4" w:space="0" w:color="auto"/>
            </w:tcBorders>
            <w:shd w:val="clear" w:color="auto" w:fill="auto"/>
            <w:noWrap/>
            <w:vAlign w:val="bottom"/>
            <w:hideMark/>
          </w:tcPr>
          <w:p w14:paraId="7CE43325"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44,718,046,926.00 </w:t>
            </w:r>
          </w:p>
        </w:tc>
      </w:tr>
      <w:tr w:rsidR="00567A58" w:rsidRPr="002736CA" w14:paraId="0FCAAEC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956BEAB"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8.1.02 Fondo de Fomento Municipal</w:t>
            </w:r>
          </w:p>
        </w:tc>
        <w:tc>
          <w:tcPr>
            <w:tcW w:w="2014" w:type="dxa"/>
            <w:tcBorders>
              <w:top w:val="nil"/>
              <w:left w:val="nil"/>
              <w:bottom w:val="single" w:sz="4" w:space="0" w:color="auto"/>
              <w:right w:val="single" w:sz="4" w:space="0" w:color="auto"/>
            </w:tcBorders>
            <w:shd w:val="clear" w:color="auto" w:fill="auto"/>
            <w:noWrap/>
            <w:vAlign w:val="bottom"/>
            <w:hideMark/>
          </w:tcPr>
          <w:p w14:paraId="1FDD81D6"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w:t>
            </w:r>
            <w:r w:rsidRPr="002736CA">
              <w:rPr>
                <w:rFonts w:ascii="Arial" w:eastAsia="Times New Roman" w:hAnsi="Arial" w:cs="Arial"/>
                <w:sz w:val="20"/>
                <w:szCs w:val="20"/>
                <w:lang w:eastAsia="es-MX"/>
              </w:rPr>
              <w:lastRenderedPageBreak/>
              <w:t xml:space="preserve">1,910,639,187.00 </w:t>
            </w:r>
          </w:p>
        </w:tc>
      </w:tr>
      <w:tr w:rsidR="00567A58" w:rsidRPr="002736CA" w14:paraId="721AC8D5"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DA0FA49"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8.1.03 Impuesto Especial sobre Producción y Servicios (Tabacos y Licores)</w:t>
            </w:r>
          </w:p>
        </w:tc>
        <w:tc>
          <w:tcPr>
            <w:tcW w:w="2014" w:type="dxa"/>
            <w:tcBorders>
              <w:top w:val="nil"/>
              <w:left w:val="nil"/>
              <w:bottom w:val="single" w:sz="4" w:space="0" w:color="auto"/>
              <w:right w:val="single" w:sz="4" w:space="0" w:color="auto"/>
            </w:tcBorders>
            <w:shd w:val="clear" w:color="auto" w:fill="auto"/>
            <w:noWrap/>
            <w:vAlign w:val="bottom"/>
            <w:hideMark/>
          </w:tcPr>
          <w:p w14:paraId="53AEC079"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1,106,516,997.00 </w:t>
            </w:r>
          </w:p>
        </w:tc>
      </w:tr>
      <w:tr w:rsidR="00567A58" w:rsidRPr="002736CA" w14:paraId="0A6CC9D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8977C48"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8.1.04 Fondo de Fiscalización y Recaudación</w:t>
            </w:r>
          </w:p>
        </w:tc>
        <w:tc>
          <w:tcPr>
            <w:tcW w:w="2014" w:type="dxa"/>
            <w:tcBorders>
              <w:top w:val="nil"/>
              <w:left w:val="nil"/>
              <w:bottom w:val="single" w:sz="4" w:space="0" w:color="auto"/>
              <w:right w:val="single" w:sz="4" w:space="0" w:color="auto"/>
            </w:tcBorders>
            <w:shd w:val="clear" w:color="auto" w:fill="auto"/>
            <w:noWrap/>
            <w:vAlign w:val="bottom"/>
            <w:hideMark/>
          </w:tcPr>
          <w:p w14:paraId="36879506"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2,169,390,236.00 </w:t>
            </w:r>
          </w:p>
        </w:tc>
      </w:tr>
      <w:tr w:rsidR="00567A58" w:rsidRPr="002736CA" w14:paraId="521BBA0B"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A891674"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8.1.05 100% de la Recaudación de ISR que se entera a la Federación</w:t>
            </w:r>
          </w:p>
        </w:tc>
        <w:tc>
          <w:tcPr>
            <w:tcW w:w="2014" w:type="dxa"/>
            <w:tcBorders>
              <w:top w:val="nil"/>
              <w:left w:val="nil"/>
              <w:bottom w:val="single" w:sz="4" w:space="0" w:color="auto"/>
              <w:right w:val="single" w:sz="4" w:space="0" w:color="auto"/>
            </w:tcBorders>
            <w:shd w:val="clear" w:color="auto" w:fill="auto"/>
            <w:noWrap/>
            <w:vAlign w:val="bottom"/>
            <w:hideMark/>
          </w:tcPr>
          <w:p w14:paraId="482F1A96"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6,574,344,000.00 </w:t>
            </w:r>
          </w:p>
        </w:tc>
      </w:tr>
      <w:tr w:rsidR="00567A58" w:rsidRPr="002736CA" w14:paraId="7AD62201"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BD11C3"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8.1.06 IEPS Gasolinas y Diesel</w:t>
            </w:r>
          </w:p>
        </w:tc>
        <w:tc>
          <w:tcPr>
            <w:tcW w:w="2014" w:type="dxa"/>
            <w:tcBorders>
              <w:top w:val="nil"/>
              <w:left w:val="nil"/>
              <w:bottom w:val="single" w:sz="4" w:space="0" w:color="auto"/>
              <w:right w:val="single" w:sz="4" w:space="0" w:color="auto"/>
            </w:tcBorders>
            <w:shd w:val="clear" w:color="auto" w:fill="auto"/>
            <w:noWrap/>
            <w:vAlign w:val="bottom"/>
            <w:hideMark/>
          </w:tcPr>
          <w:p w14:paraId="4C5F308B"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1,575,125,540.00 </w:t>
            </w:r>
          </w:p>
        </w:tc>
      </w:tr>
      <w:tr w:rsidR="00567A58" w:rsidRPr="002736CA" w14:paraId="2E8F3D16"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3E37495"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8.1.07 Fondo de Estabilización de los Ingresos de las Entidades Federativas (FEIEF)</w:t>
            </w:r>
          </w:p>
        </w:tc>
        <w:tc>
          <w:tcPr>
            <w:tcW w:w="2014" w:type="dxa"/>
            <w:tcBorders>
              <w:top w:val="nil"/>
              <w:left w:val="nil"/>
              <w:bottom w:val="single" w:sz="4" w:space="0" w:color="auto"/>
              <w:right w:val="single" w:sz="4" w:space="0" w:color="auto"/>
            </w:tcBorders>
            <w:shd w:val="clear" w:color="auto" w:fill="auto"/>
            <w:noWrap/>
            <w:vAlign w:val="bottom"/>
            <w:hideMark/>
          </w:tcPr>
          <w:p w14:paraId="47FC211D"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03A97D96"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8274FE1"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8.2 Aportaciones Federales</w:t>
            </w:r>
          </w:p>
        </w:tc>
        <w:tc>
          <w:tcPr>
            <w:tcW w:w="2014" w:type="dxa"/>
            <w:tcBorders>
              <w:top w:val="nil"/>
              <w:left w:val="nil"/>
              <w:bottom w:val="single" w:sz="4" w:space="0" w:color="auto"/>
              <w:right w:val="single" w:sz="4" w:space="0" w:color="auto"/>
            </w:tcBorders>
            <w:shd w:val="clear" w:color="auto" w:fill="auto"/>
            <w:noWrap/>
            <w:vAlign w:val="bottom"/>
            <w:hideMark/>
          </w:tcPr>
          <w:p w14:paraId="2730513E"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38,150,690,205.11 </w:t>
            </w:r>
          </w:p>
        </w:tc>
      </w:tr>
      <w:tr w:rsidR="00567A58" w:rsidRPr="002736CA" w14:paraId="270204E3"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843909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8.2.01 Fondo de Aportaciones para la Nómina Educativa y Gasto Operativo (FONE)</w:t>
            </w:r>
          </w:p>
        </w:tc>
        <w:tc>
          <w:tcPr>
            <w:tcW w:w="2014" w:type="dxa"/>
            <w:tcBorders>
              <w:top w:val="nil"/>
              <w:left w:val="nil"/>
              <w:bottom w:val="single" w:sz="4" w:space="0" w:color="auto"/>
              <w:right w:val="single" w:sz="4" w:space="0" w:color="auto"/>
            </w:tcBorders>
            <w:shd w:val="clear" w:color="auto" w:fill="auto"/>
            <w:noWrap/>
            <w:vAlign w:val="bottom"/>
            <w:hideMark/>
          </w:tcPr>
          <w:p w14:paraId="730F24C1"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20,515,457,022.00 </w:t>
            </w:r>
          </w:p>
        </w:tc>
      </w:tr>
      <w:tr w:rsidR="00567A58" w:rsidRPr="002736CA" w14:paraId="0168A18E"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3824D36"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8.2.02 Fondo de Aportaciones para los Servicios de Salud (FASSA)</w:t>
            </w:r>
          </w:p>
        </w:tc>
        <w:tc>
          <w:tcPr>
            <w:tcW w:w="2014" w:type="dxa"/>
            <w:tcBorders>
              <w:top w:val="nil"/>
              <w:left w:val="nil"/>
              <w:bottom w:val="single" w:sz="4" w:space="0" w:color="auto"/>
              <w:right w:val="single" w:sz="4" w:space="0" w:color="auto"/>
            </w:tcBorders>
            <w:shd w:val="clear" w:color="auto" w:fill="auto"/>
            <w:noWrap/>
            <w:vAlign w:val="bottom"/>
            <w:hideMark/>
          </w:tcPr>
          <w:p w14:paraId="08D8D4CE"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5,362,007,427.00 </w:t>
            </w:r>
          </w:p>
        </w:tc>
      </w:tr>
      <w:tr w:rsidR="00567A58" w:rsidRPr="002736CA" w14:paraId="254DB515"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60A7956"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8.2.03. Fondo de Infraestructura Social Estatal (FISE).</w:t>
            </w:r>
          </w:p>
        </w:tc>
        <w:tc>
          <w:tcPr>
            <w:tcW w:w="2014" w:type="dxa"/>
            <w:tcBorders>
              <w:top w:val="nil"/>
              <w:left w:val="nil"/>
              <w:bottom w:val="single" w:sz="4" w:space="0" w:color="auto"/>
              <w:right w:val="single" w:sz="4" w:space="0" w:color="auto"/>
            </w:tcBorders>
            <w:shd w:val="clear" w:color="auto" w:fill="auto"/>
            <w:noWrap/>
            <w:vAlign w:val="bottom"/>
            <w:hideMark/>
          </w:tcPr>
          <w:p w14:paraId="7ADDAD49"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249,771,020.00 </w:t>
            </w:r>
          </w:p>
        </w:tc>
      </w:tr>
      <w:tr w:rsidR="00567A58" w:rsidRPr="002736CA" w14:paraId="3048994C"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128A38C"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8.2.04 Fondo de Infraestructura Social Municipal (FISM).</w:t>
            </w:r>
          </w:p>
        </w:tc>
        <w:tc>
          <w:tcPr>
            <w:tcW w:w="2014" w:type="dxa"/>
            <w:tcBorders>
              <w:top w:val="nil"/>
              <w:left w:val="nil"/>
              <w:bottom w:val="single" w:sz="4" w:space="0" w:color="auto"/>
              <w:right w:val="single" w:sz="4" w:space="0" w:color="auto"/>
            </w:tcBorders>
            <w:shd w:val="clear" w:color="auto" w:fill="auto"/>
            <w:noWrap/>
            <w:vAlign w:val="bottom"/>
            <w:hideMark/>
          </w:tcPr>
          <w:p w14:paraId="7F16FF2F"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1,810,786,821.00 </w:t>
            </w:r>
          </w:p>
        </w:tc>
      </w:tr>
      <w:tr w:rsidR="00567A58" w:rsidRPr="002736CA" w14:paraId="5B13CC40"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C2DCFC0"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8.2.05 Fondo de Aportaciones para el Fortalecimiento de los Municipios (FORTAMUN).</w:t>
            </w:r>
          </w:p>
        </w:tc>
        <w:tc>
          <w:tcPr>
            <w:tcW w:w="2014" w:type="dxa"/>
            <w:tcBorders>
              <w:top w:val="nil"/>
              <w:left w:val="nil"/>
              <w:bottom w:val="single" w:sz="4" w:space="0" w:color="auto"/>
              <w:right w:val="single" w:sz="4" w:space="0" w:color="auto"/>
            </w:tcBorders>
            <w:shd w:val="clear" w:color="auto" w:fill="auto"/>
            <w:noWrap/>
            <w:vAlign w:val="bottom"/>
            <w:hideMark/>
          </w:tcPr>
          <w:p w14:paraId="3487DC1B"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5,561,001,726.00 </w:t>
            </w:r>
          </w:p>
        </w:tc>
      </w:tr>
      <w:tr w:rsidR="00567A58" w:rsidRPr="002736CA" w14:paraId="3FB5753E"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18FA84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8.2.06 Fondo de Aportaciones Múltiples Asistencia Social (DIF)</w:t>
            </w:r>
          </w:p>
        </w:tc>
        <w:tc>
          <w:tcPr>
            <w:tcW w:w="2014" w:type="dxa"/>
            <w:tcBorders>
              <w:top w:val="nil"/>
              <w:left w:val="nil"/>
              <w:bottom w:val="single" w:sz="4" w:space="0" w:color="auto"/>
              <w:right w:val="single" w:sz="4" w:space="0" w:color="auto"/>
            </w:tcBorders>
            <w:shd w:val="clear" w:color="auto" w:fill="auto"/>
            <w:noWrap/>
            <w:vAlign w:val="bottom"/>
            <w:hideMark/>
          </w:tcPr>
          <w:p w14:paraId="1F37EE16"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680,503,475.00 </w:t>
            </w:r>
          </w:p>
        </w:tc>
      </w:tr>
      <w:tr w:rsidR="00567A58" w:rsidRPr="002736CA" w14:paraId="40815656"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F5FAEA8"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8.2.07 Fondo de Aportaciones Múltiples Infraestructura Educativa Básica.</w:t>
            </w:r>
          </w:p>
        </w:tc>
        <w:tc>
          <w:tcPr>
            <w:tcW w:w="2014" w:type="dxa"/>
            <w:tcBorders>
              <w:top w:val="nil"/>
              <w:left w:val="nil"/>
              <w:bottom w:val="single" w:sz="4" w:space="0" w:color="auto"/>
              <w:right w:val="single" w:sz="4" w:space="0" w:color="auto"/>
            </w:tcBorders>
            <w:shd w:val="clear" w:color="auto" w:fill="auto"/>
            <w:noWrap/>
            <w:vAlign w:val="bottom"/>
            <w:hideMark/>
          </w:tcPr>
          <w:p w14:paraId="04BC226D"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412,061,263.56 </w:t>
            </w:r>
          </w:p>
        </w:tc>
      </w:tr>
      <w:tr w:rsidR="00567A58" w:rsidRPr="002736CA" w14:paraId="0A16C081"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CD9F78F"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8.2.08 Fondo de Aportaciones Múltiples Infraestructura Educativa Media Superior.</w:t>
            </w:r>
          </w:p>
        </w:tc>
        <w:tc>
          <w:tcPr>
            <w:tcW w:w="2014" w:type="dxa"/>
            <w:tcBorders>
              <w:top w:val="nil"/>
              <w:left w:val="nil"/>
              <w:bottom w:val="single" w:sz="4" w:space="0" w:color="auto"/>
              <w:right w:val="single" w:sz="4" w:space="0" w:color="auto"/>
            </w:tcBorders>
            <w:shd w:val="clear" w:color="auto" w:fill="auto"/>
            <w:noWrap/>
            <w:vAlign w:val="bottom"/>
            <w:hideMark/>
          </w:tcPr>
          <w:p w14:paraId="10FB0C62"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44,068,159.18 </w:t>
            </w:r>
          </w:p>
        </w:tc>
      </w:tr>
      <w:tr w:rsidR="00567A58" w:rsidRPr="002736CA" w14:paraId="7A0C8AD7"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E3D17B"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8.2.09 Fondo de Aportaciones Múltiples Infraestructura Educativa Superior.</w:t>
            </w:r>
          </w:p>
        </w:tc>
        <w:tc>
          <w:tcPr>
            <w:tcW w:w="2014" w:type="dxa"/>
            <w:tcBorders>
              <w:top w:val="nil"/>
              <w:left w:val="nil"/>
              <w:bottom w:val="single" w:sz="4" w:space="0" w:color="auto"/>
              <w:right w:val="single" w:sz="4" w:space="0" w:color="auto"/>
            </w:tcBorders>
            <w:shd w:val="clear" w:color="auto" w:fill="auto"/>
            <w:noWrap/>
            <w:vAlign w:val="bottom"/>
            <w:hideMark/>
          </w:tcPr>
          <w:p w14:paraId="2FE83380"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145,910,430.37 </w:t>
            </w:r>
          </w:p>
        </w:tc>
      </w:tr>
      <w:tr w:rsidR="00567A58" w:rsidRPr="002736CA" w14:paraId="7B3FF3DF"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E375609"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8.2.10 Fondo de Aportaciones para la Educación Tecnológica (CONALEP).</w:t>
            </w:r>
          </w:p>
        </w:tc>
        <w:tc>
          <w:tcPr>
            <w:tcW w:w="2014" w:type="dxa"/>
            <w:tcBorders>
              <w:top w:val="nil"/>
              <w:left w:val="nil"/>
              <w:bottom w:val="single" w:sz="4" w:space="0" w:color="auto"/>
              <w:right w:val="single" w:sz="4" w:space="0" w:color="auto"/>
            </w:tcBorders>
            <w:shd w:val="clear" w:color="auto" w:fill="auto"/>
            <w:noWrap/>
            <w:vAlign w:val="bottom"/>
            <w:hideMark/>
          </w:tcPr>
          <w:p w14:paraId="3BEC81E5"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273,235,362.00 </w:t>
            </w:r>
          </w:p>
        </w:tc>
      </w:tr>
      <w:tr w:rsidR="00567A58" w:rsidRPr="002736CA" w14:paraId="4C1E3D15"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F7BAF5D"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8.2.11 Fondo de Aportaciones para la Educación de los Adultos (INEA)</w:t>
            </w:r>
          </w:p>
        </w:tc>
        <w:tc>
          <w:tcPr>
            <w:tcW w:w="2014" w:type="dxa"/>
            <w:tcBorders>
              <w:top w:val="nil"/>
              <w:left w:val="nil"/>
              <w:bottom w:val="single" w:sz="4" w:space="0" w:color="auto"/>
              <w:right w:val="single" w:sz="4" w:space="0" w:color="auto"/>
            </w:tcBorders>
            <w:shd w:val="clear" w:color="auto" w:fill="auto"/>
            <w:noWrap/>
            <w:vAlign w:val="bottom"/>
            <w:hideMark/>
          </w:tcPr>
          <w:p w14:paraId="27037EA5"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128,785,087.00 </w:t>
            </w:r>
          </w:p>
        </w:tc>
      </w:tr>
      <w:tr w:rsidR="00567A58" w:rsidRPr="002736CA" w14:paraId="79953ED8"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F1A30DC"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8.2.12 Fondo de Aportaciones para la Seguridad Pública de los Estados (FASP).</w:t>
            </w:r>
          </w:p>
        </w:tc>
        <w:tc>
          <w:tcPr>
            <w:tcW w:w="2014" w:type="dxa"/>
            <w:tcBorders>
              <w:top w:val="nil"/>
              <w:left w:val="nil"/>
              <w:bottom w:val="single" w:sz="4" w:space="0" w:color="auto"/>
              <w:right w:val="single" w:sz="4" w:space="0" w:color="auto"/>
            </w:tcBorders>
            <w:shd w:val="clear" w:color="auto" w:fill="auto"/>
            <w:noWrap/>
            <w:vAlign w:val="bottom"/>
            <w:hideMark/>
          </w:tcPr>
          <w:p w14:paraId="6AD146C7"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291,410,642.00 </w:t>
            </w:r>
          </w:p>
        </w:tc>
      </w:tr>
      <w:tr w:rsidR="00567A58" w:rsidRPr="002736CA" w14:paraId="12E21B76"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D98DCB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8.2.13  Fondo de Aportación para el Fortalecimiento de las Entidades Federativas (FAFEF)</w:t>
            </w:r>
          </w:p>
        </w:tc>
        <w:tc>
          <w:tcPr>
            <w:tcW w:w="2014" w:type="dxa"/>
            <w:tcBorders>
              <w:top w:val="nil"/>
              <w:left w:val="nil"/>
              <w:bottom w:val="single" w:sz="4" w:space="0" w:color="auto"/>
              <w:right w:val="single" w:sz="4" w:space="0" w:color="auto"/>
            </w:tcBorders>
            <w:shd w:val="clear" w:color="auto" w:fill="auto"/>
            <w:noWrap/>
            <w:vAlign w:val="bottom"/>
            <w:hideMark/>
          </w:tcPr>
          <w:p w14:paraId="1C58B9F1"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2,675,691,770.00 </w:t>
            </w:r>
          </w:p>
        </w:tc>
      </w:tr>
      <w:tr w:rsidR="00567A58" w:rsidRPr="002736CA" w14:paraId="44536BBA"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744273B"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8.3 Convenios</w:t>
            </w:r>
          </w:p>
        </w:tc>
        <w:tc>
          <w:tcPr>
            <w:tcW w:w="2014" w:type="dxa"/>
            <w:tcBorders>
              <w:top w:val="nil"/>
              <w:left w:val="nil"/>
              <w:bottom w:val="single" w:sz="4" w:space="0" w:color="auto"/>
              <w:right w:val="single" w:sz="4" w:space="0" w:color="auto"/>
            </w:tcBorders>
            <w:shd w:val="clear" w:color="auto" w:fill="auto"/>
            <w:noWrap/>
            <w:vAlign w:val="bottom"/>
            <w:hideMark/>
          </w:tcPr>
          <w:p w14:paraId="5CA1C019"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4,206,124,899 </w:t>
            </w:r>
          </w:p>
        </w:tc>
      </w:tr>
      <w:tr w:rsidR="00567A58" w:rsidRPr="002736CA" w14:paraId="5F9CFB1A"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F58A6F2"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8.3.01 Seguro Agrícola Catastrófico</w:t>
            </w:r>
          </w:p>
        </w:tc>
        <w:tc>
          <w:tcPr>
            <w:tcW w:w="2014" w:type="dxa"/>
            <w:tcBorders>
              <w:top w:val="nil"/>
              <w:left w:val="nil"/>
              <w:bottom w:val="single" w:sz="4" w:space="0" w:color="auto"/>
              <w:right w:val="single" w:sz="4" w:space="0" w:color="auto"/>
            </w:tcBorders>
            <w:shd w:val="clear" w:color="auto" w:fill="auto"/>
            <w:noWrap/>
            <w:vAlign w:val="bottom"/>
            <w:hideMark/>
          </w:tcPr>
          <w:p w14:paraId="17096CBB"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002ADE11"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45A04FD"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8.3.02 Colegio de Bachilleres del Estado de Jalisco (COBAEJ)</w:t>
            </w:r>
          </w:p>
        </w:tc>
        <w:tc>
          <w:tcPr>
            <w:tcW w:w="2014" w:type="dxa"/>
            <w:tcBorders>
              <w:top w:val="nil"/>
              <w:left w:val="nil"/>
              <w:bottom w:val="single" w:sz="4" w:space="0" w:color="auto"/>
              <w:right w:val="single" w:sz="4" w:space="0" w:color="auto"/>
            </w:tcBorders>
            <w:shd w:val="clear" w:color="auto" w:fill="auto"/>
            <w:noWrap/>
            <w:vAlign w:val="bottom"/>
            <w:hideMark/>
          </w:tcPr>
          <w:p w14:paraId="2C7E3102"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312,573,486.00 </w:t>
            </w:r>
          </w:p>
        </w:tc>
      </w:tr>
      <w:tr w:rsidR="00567A58" w:rsidRPr="002736CA" w14:paraId="3F42699E"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795D878"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8.3.03 Colegio de Estudios Científicos y Tecnológicos del Estado de Jalisco (CECYTEJ)</w:t>
            </w:r>
          </w:p>
        </w:tc>
        <w:tc>
          <w:tcPr>
            <w:tcW w:w="2014" w:type="dxa"/>
            <w:tcBorders>
              <w:top w:val="nil"/>
              <w:left w:val="nil"/>
              <w:bottom w:val="single" w:sz="4" w:space="0" w:color="auto"/>
              <w:right w:val="single" w:sz="4" w:space="0" w:color="auto"/>
            </w:tcBorders>
            <w:shd w:val="clear" w:color="auto" w:fill="auto"/>
            <w:noWrap/>
            <w:vAlign w:val="bottom"/>
            <w:hideMark/>
          </w:tcPr>
          <w:p w14:paraId="1A9E201B"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263,775,910.00 </w:t>
            </w:r>
          </w:p>
        </w:tc>
      </w:tr>
      <w:tr w:rsidR="00567A58" w:rsidRPr="002736CA" w14:paraId="66990F4D"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1DA975E"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8.3.04 Instituto de Formación para el Trabajo del Estado de Jalisco (IDEFT)</w:t>
            </w:r>
          </w:p>
        </w:tc>
        <w:tc>
          <w:tcPr>
            <w:tcW w:w="2014" w:type="dxa"/>
            <w:tcBorders>
              <w:top w:val="nil"/>
              <w:left w:val="nil"/>
              <w:bottom w:val="single" w:sz="4" w:space="0" w:color="auto"/>
              <w:right w:val="single" w:sz="4" w:space="0" w:color="auto"/>
            </w:tcBorders>
            <w:shd w:val="clear" w:color="auto" w:fill="auto"/>
            <w:noWrap/>
            <w:vAlign w:val="bottom"/>
            <w:hideMark/>
          </w:tcPr>
          <w:p w14:paraId="69EDE5E2"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78,606,911.00 </w:t>
            </w:r>
          </w:p>
        </w:tc>
      </w:tr>
      <w:tr w:rsidR="00567A58" w:rsidRPr="002736CA" w14:paraId="30697820"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8ECF503"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8.3.05 Apoyos Extraordinarios de Salud </w:t>
            </w:r>
          </w:p>
        </w:tc>
        <w:tc>
          <w:tcPr>
            <w:tcW w:w="2014" w:type="dxa"/>
            <w:tcBorders>
              <w:top w:val="nil"/>
              <w:left w:val="nil"/>
              <w:bottom w:val="single" w:sz="4" w:space="0" w:color="auto"/>
              <w:right w:val="single" w:sz="4" w:space="0" w:color="auto"/>
            </w:tcBorders>
            <w:shd w:val="clear" w:color="auto" w:fill="auto"/>
            <w:noWrap/>
            <w:vAlign w:val="bottom"/>
            <w:hideMark/>
          </w:tcPr>
          <w:p w14:paraId="5580271D"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3,201,406,977.00 </w:t>
            </w:r>
          </w:p>
        </w:tc>
      </w:tr>
      <w:tr w:rsidR="00567A58" w:rsidRPr="002736CA" w14:paraId="28BAE6DD"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9322F60"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8.3.06 Programas y Proyectos de Protección Contra Riesgos Sanitarios (COFEPRIS)</w:t>
            </w:r>
          </w:p>
        </w:tc>
        <w:tc>
          <w:tcPr>
            <w:tcW w:w="2014" w:type="dxa"/>
            <w:tcBorders>
              <w:top w:val="nil"/>
              <w:left w:val="nil"/>
              <w:bottom w:val="single" w:sz="4" w:space="0" w:color="auto"/>
              <w:right w:val="single" w:sz="4" w:space="0" w:color="auto"/>
            </w:tcBorders>
            <w:shd w:val="clear" w:color="auto" w:fill="auto"/>
            <w:noWrap/>
            <w:vAlign w:val="bottom"/>
            <w:hideMark/>
          </w:tcPr>
          <w:p w14:paraId="75506836"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8,113,526.30 </w:t>
            </w:r>
          </w:p>
        </w:tc>
      </w:tr>
      <w:tr w:rsidR="00567A58" w:rsidRPr="002736CA" w14:paraId="171187A8"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3780E2"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8.3.07 Fortalecimiento de Seguridad Pública (FORTASEG)</w:t>
            </w:r>
          </w:p>
        </w:tc>
        <w:tc>
          <w:tcPr>
            <w:tcW w:w="2014" w:type="dxa"/>
            <w:tcBorders>
              <w:top w:val="nil"/>
              <w:left w:val="nil"/>
              <w:bottom w:val="single" w:sz="4" w:space="0" w:color="auto"/>
              <w:right w:val="single" w:sz="4" w:space="0" w:color="auto"/>
            </w:tcBorders>
            <w:shd w:val="clear" w:color="auto" w:fill="auto"/>
            <w:noWrap/>
            <w:vAlign w:val="bottom"/>
            <w:hideMark/>
          </w:tcPr>
          <w:p w14:paraId="5D581459"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160C552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68DEC09"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8.3.08 Instituciones Estatales de Cultura</w:t>
            </w:r>
          </w:p>
        </w:tc>
        <w:tc>
          <w:tcPr>
            <w:tcW w:w="2014" w:type="dxa"/>
            <w:tcBorders>
              <w:top w:val="nil"/>
              <w:left w:val="nil"/>
              <w:bottom w:val="single" w:sz="4" w:space="0" w:color="auto"/>
              <w:right w:val="single" w:sz="4" w:space="0" w:color="auto"/>
            </w:tcBorders>
            <w:shd w:val="clear" w:color="auto" w:fill="auto"/>
            <w:noWrap/>
            <w:vAlign w:val="bottom"/>
            <w:hideMark/>
          </w:tcPr>
          <w:p w14:paraId="5DA4CAFE"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06DA48DB"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22C968E"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8.3.09 Universidad Tecnológica de Jalisco (UTJ)</w:t>
            </w:r>
          </w:p>
        </w:tc>
        <w:tc>
          <w:tcPr>
            <w:tcW w:w="2014" w:type="dxa"/>
            <w:tcBorders>
              <w:top w:val="nil"/>
              <w:left w:val="nil"/>
              <w:bottom w:val="single" w:sz="4" w:space="0" w:color="auto"/>
              <w:right w:val="single" w:sz="4" w:space="0" w:color="auto"/>
            </w:tcBorders>
            <w:shd w:val="clear" w:color="auto" w:fill="auto"/>
            <w:noWrap/>
            <w:vAlign w:val="bottom"/>
            <w:hideMark/>
          </w:tcPr>
          <w:p w14:paraId="3398C56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49,631,929.00 </w:t>
            </w:r>
          </w:p>
        </w:tc>
      </w:tr>
      <w:tr w:rsidR="00567A58" w:rsidRPr="002736CA" w14:paraId="2B567A40"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F29A8C3"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8.3.10 Universidad Tecnológica de la Zona Metropolitana (UTZMG)</w:t>
            </w:r>
          </w:p>
        </w:tc>
        <w:tc>
          <w:tcPr>
            <w:tcW w:w="2014" w:type="dxa"/>
            <w:tcBorders>
              <w:top w:val="nil"/>
              <w:left w:val="nil"/>
              <w:bottom w:val="single" w:sz="4" w:space="0" w:color="auto"/>
              <w:right w:val="single" w:sz="4" w:space="0" w:color="auto"/>
            </w:tcBorders>
            <w:shd w:val="clear" w:color="auto" w:fill="auto"/>
            <w:noWrap/>
            <w:vAlign w:val="bottom"/>
            <w:hideMark/>
          </w:tcPr>
          <w:p w14:paraId="7C3C2B4F"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25,285,162.00 </w:t>
            </w:r>
          </w:p>
        </w:tc>
      </w:tr>
      <w:tr w:rsidR="00567A58" w:rsidRPr="002736CA" w14:paraId="69EF96C3"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F9CA92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8.3.11 Universidad Polítecnica de la Zona Metropolitana (UPZMG)</w:t>
            </w:r>
          </w:p>
        </w:tc>
        <w:tc>
          <w:tcPr>
            <w:tcW w:w="2014" w:type="dxa"/>
            <w:tcBorders>
              <w:top w:val="nil"/>
              <w:left w:val="nil"/>
              <w:bottom w:val="single" w:sz="4" w:space="0" w:color="auto"/>
              <w:right w:val="single" w:sz="4" w:space="0" w:color="auto"/>
            </w:tcBorders>
            <w:shd w:val="clear" w:color="auto" w:fill="auto"/>
            <w:noWrap/>
            <w:vAlign w:val="bottom"/>
            <w:hideMark/>
          </w:tcPr>
          <w:p w14:paraId="281287C7"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15,477,851.00 </w:t>
            </w:r>
          </w:p>
        </w:tc>
      </w:tr>
      <w:tr w:rsidR="00567A58" w:rsidRPr="002736CA" w14:paraId="272D07AC"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7779CE5"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8.3.12 Instituto Tecnológico José Mario Molina Pasquel y Herríquez (TecMM)</w:t>
            </w:r>
          </w:p>
        </w:tc>
        <w:tc>
          <w:tcPr>
            <w:tcW w:w="2014" w:type="dxa"/>
            <w:tcBorders>
              <w:top w:val="nil"/>
              <w:left w:val="nil"/>
              <w:bottom w:val="single" w:sz="4" w:space="0" w:color="auto"/>
              <w:right w:val="single" w:sz="4" w:space="0" w:color="auto"/>
            </w:tcBorders>
            <w:shd w:val="clear" w:color="auto" w:fill="auto"/>
            <w:noWrap/>
            <w:vAlign w:val="bottom"/>
            <w:hideMark/>
          </w:tcPr>
          <w:p w14:paraId="32CABFCE"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251,253,147.00 </w:t>
            </w:r>
          </w:p>
        </w:tc>
      </w:tr>
      <w:tr w:rsidR="00567A58" w:rsidRPr="00C02A8B" w14:paraId="7C5FD824"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8C100E"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8.4 Incentivos Derivados de la Colaboración Fiscal</w:t>
            </w:r>
          </w:p>
        </w:tc>
        <w:tc>
          <w:tcPr>
            <w:tcW w:w="2014" w:type="dxa"/>
            <w:tcBorders>
              <w:top w:val="nil"/>
              <w:left w:val="nil"/>
              <w:bottom w:val="single" w:sz="4" w:space="0" w:color="auto"/>
              <w:right w:val="single" w:sz="4" w:space="0" w:color="auto"/>
            </w:tcBorders>
            <w:shd w:val="clear" w:color="auto" w:fill="auto"/>
            <w:noWrap/>
            <w:vAlign w:val="bottom"/>
            <w:hideMark/>
          </w:tcPr>
          <w:p w14:paraId="69508FE6" w14:textId="77777777" w:rsidR="00C02A8B" w:rsidRPr="00C02A8B" w:rsidRDefault="00567A58" w:rsidP="002736CA">
            <w:pPr>
              <w:spacing w:after="0" w:line="276" w:lineRule="auto"/>
              <w:jc w:val="right"/>
              <w:rPr>
                <w:rFonts w:ascii="Arial" w:eastAsia="Times New Roman" w:hAnsi="Arial" w:cs="Arial"/>
                <w:b/>
                <w:bCs/>
                <w:sz w:val="20"/>
                <w:szCs w:val="20"/>
                <w:lang w:eastAsia="es-MX"/>
              </w:rPr>
            </w:pPr>
            <w:r w:rsidRPr="00C02A8B">
              <w:rPr>
                <w:rFonts w:ascii="Arial" w:eastAsia="Times New Roman" w:hAnsi="Arial" w:cs="Arial"/>
                <w:b/>
                <w:bCs/>
                <w:sz w:val="20"/>
                <w:szCs w:val="20"/>
                <w:lang w:eastAsia="es-MX"/>
              </w:rPr>
              <w:t xml:space="preserve">           </w:t>
            </w:r>
          </w:p>
          <w:p w14:paraId="52AD47D7" w14:textId="77777777" w:rsidR="00C02A8B" w:rsidRPr="00C02A8B" w:rsidRDefault="00C02A8B" w:rsidP="00C02A8B">
            <w:pPr>
              <w:jc w:val="right"/>
              <w:rPr>
                <w:rFonts w:ascii="Arial" w:hAnsi="Arial" w:cs="Arial"/>
                <w:b/>
                <w:color w:val="000000"/>
                <w:sz w:val="20"/>
                <w:szCs w:val="20"/>
              </w:rPr>
            </w:pPr>
            <w:r w:rsidRPr="00C02A8B">
              <w:rPr>
                <w:rFonts w:ascii="Arial" w:hAnsi="Arial" w:cs="Arial"/>
                <w:b/>
                <w:color w:val="000000"/>
                <w:sz w:val="20"/>
                <w:szCs w:val="20"/>
              </w:rPr>
              <w:t>2,678,505,613.00</w:t>
            </w:r>
          </w:p>
          <w:p w14:paraId="5CA9E26A" w14:textId="77777777" w:rsidR="00567A58" w:rsidRPr="00C02A8B" w:rsidRDefault="00567A58" w:rsidP="002736CA">
            <w:pPr>
              <w:spacing w:after="0" w:line="276" w:lineRule="auto"/>
              <w:jc w:val="right"/>
              <w:rPr>
                <w:rFonts w:ascii="Arial" w:eastAsia="Times New Roman" w:hAnsi="Arial" w:cs="Arial"/>
                <w:b/>
                <w:bCs/>
                <w:sz w:val="20"/>
                <w:szCs w:val="20"/>
                <w:lang w:eastAsia="es-MX"/>
              </w:rPr>
            </w:pPr>
            <w:r w:rsidRPr="00C02A8B">
              <w:rPr>
                <w:rFonts w:ascii="Arial" w:eastAsia="Times New Roman" w:hAnsi="Arial" w:cs="Arial"/>
                <w:b/>
                <w:bCs/>
                <w:sz w:val="20"/>
                <w:szCs w:val="20"/>
                <w:lang w:eastAsia="es-MX"/>
              </w:rPr>
              <w:t xml:space="preserve"> </w:t>
            </w:r>
          </w:p>
        </w:tc>
      </w:tr>
      <w:tr w:rsidR="00567A58" w:rsidRPr="002736CA" w14:paraId="4A0A37F2"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3F3E2E7"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8.4.01 Impuesto Sobre Tenencia o Uso de Vehículos de Años Anteriores</w:t>
            </w:r>
          </w:p>
        </w:tc>
        <w:tc>
          <w:tcPr>
            <w:tcW w:w="2014" w:type="dxa"/>
            <w:tcBorders>
              <w:top w:val="nil"/>
              <w:left w:val="nil"/>
              <w:bottom w:val="single" w:sz="4" w:space="0" w:color="auto"/>
              <w:right w:val="single" w:sz="4" w:space="0" w:color="auto"/>
            </w:tcBorders>
            <w:shd w:val="clear" w:color="auto" w:fill="auto"/>
            <w:noWrap/>
            <w:vAlign w:val="bottom"/>
            <w:hideMark/>
          </w:tcPr>
          <w:p w14:paraId="3E547B47"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0EC7F963"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112100"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8.4.02 Impuesto Sobre Automóviles Nuevos I.S.A.N.</w:t>
            </w:r>
          </w:p>
        </w:tc>
        <w:tc>
          <w:tcPr>
            <w:tcW w:w="2014" w:type="dxa"/>
            <w:tcBorders>
              <w:top w:val="nil"/>
              <w:left w:val="nil"/>
              <w:bottom w:val="single" w:sz="4" w:space="0" w:color="auto"/>
              <w:right w:val="single" w:sz="4" w:space="0" w:color="auto"/>
            </w:tcBorders>
            <w:shd w:val="clear" w:color="auto" w:fill="auto"/>
            <w:noWrap/>
            <w:vAlign w:val="bottom"/>
            <w:hideMark/>
          </w:tcPr>
          <w:p w14:paraId="7D2BA78E"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637,640,226.00 </w:t>
            </w:r>
          </w:p>
        </w:tc>
      </w:tr>
      <w:tr w:rsidR="00567A58" w:rsidRPr="002736CA" w14:paraId="7AC2C547"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B6F5C0"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8.4.03 Fondo de Compensación I.S.A.N.</w:t>
            </w:r>
          </w:p>
        </w:tc>
        <w:tc>
          <w:tcPr>
            <w:tcW w:w="2014" w:type="dxa"/>
            <w:tcBorders>
              <w:top w:val="nil"/>
              <w:left w:val="nil"/>
              <w:bottom w:val="single" w:sz="4" w:space="0" w:color="auto"/>
              <w:right w:val="single" w:sz="4" w:space="0" w:color="auto"/>
            </w:tcBorders>
            <w:shd w:val="clear" w:color="auto" w:fill="auto"/>
            <w:noWrap/>
            <w:vAlign w:val="bottom"/>
            <w:hideMark/>
          </w:tcPr>
          <w:p w14:paraId="0DFE95B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219,749,490.00 </w:t>
            </w:r>
          </w:p>
        </w:tc>
      </w:tr>
      <w:tr w:rsidR="00567A58" w:rsidRPr="002736CA" w14:paraId="45182E79"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D17244A"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8.4.04 Fondo de Compensación Repecos e Intermedios</w:t>
            </w:r>
          </w:p>
        </w:tc>
        <w:tc>
          <w:tcPr>
            <w:tcW w:w="2014" w:type="dxa"/>
            <w:tcBorders>
              <w:top w:val="nil"/>
              <w:left w:val="nil"/>
              <w:bottom w:val="single" w:sz="4" w:space="0" w:color="auto"/>
              <w:right w:val="single" w:sz="4" w:space="0" w:color="auto"/>
            </w:tcBorders>
            <w:shd w:val="clear" w:color="auto" w:fill="auto"/>
            <w:noWrap/>
            <w:vAlign w:val="bottom"/>
            <w:hideMark/>
          </w:tcPr>
          <w:p w14:paraId="1BD7E927"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131,008,667.00 </w:t>
            </w:r>
          </w:p>
        </w:tc>
      </w:tr>
      <w:tr w:rsidR="00567A58" w:rsidRPr="002736CA" w14:paraId="0A0100F2"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BBB9F5D"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8.4.05 Otros Incentivos Económicos</w:t>
            </w:r>
          </w:p>
        </w:tc>
        <w:tc>
          <w:tcPr>
            <w:tcW w:w="2014" w:type="dxa"/>
            <w:tcBorders>
              <w:top w:val="nil"/>
              <w:left w:val="nil"/>
              <w:bottom w:val="single" w:sz="4" w:space="0" w:color="auto"/>
              <w:right w:val="single" w:sz="4" w:space="0" w:color="auto"/>
            </w:tcBorders>
            <w:shd w:val="clear" w:color="auto" w:fill="auto"/>
            <w:noWrap/>
            <w:vAlign w:val="bottom"/>
            <w:hideMark/>
          </w:tcPr>
          <w:p w14:paraId="77DD9098"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1,690,107,230.00 </w:t>
            </w:r>
          </w:p>
        </w:tc>
      </w:tr>
      <w:tr w:rsidR="00567A58" w:rsidRPr="002736CA" w14:paraId="515B7DC5"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38E02C7"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8.4.05.1 Otros Incentivos por Convenio de Colaboración Administrativa</w:t>
            </w:r>
          </w:p>
        </w:tc>
        <w:tc>
          <w:tcPr>
            <w:tcW w:w="2014" w:type="dxa"/>
            <w:tcBorders>
              <w:top w:val="nil"/>
              <w:left w:val="nil"/>
              <w:bottom w:val="single" w:sz="4" w:space="0" w:color="auto"/>
              <w:right w:val="single" w:sz="4" w:space="0" w:color="auto"/>
            </w:tcBorders>
            <w:shd w:val="clear" w:color="auto" w:fill="auto"/>
            <w:noWrap/>
            <w:vAlign w:val="bottom"/>
            <w:hideMark/>
          </w:tcPr>
          <w:p w14:paraId="5A0D7557"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1,054,619,158.00 </w:t>
            </w:r>
          </w:p>
        </w:tc>
      </w:tr>
      <w:tr w:rsidR="00567A58" w:rsidRPr="002736CA" w14:paraId="5027265C"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F4CF60"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8.4.05.2 Incentivos por el cumplimiento de las obligaciones y ejercicio de las funciones, según cláusula vigésima del anexo 19</w:t>
            </w:r>
          </w:p>
        </w:tc>
        <w:tc>
          <w:tcPr>
            <w:tcW w:w="2014" w:type="dxa"/>
            <w:tcBorders>
              <w:top w:val="nil"/>
              <w:left w:val="nil"/>
              <w:bottom w:val="single" w:sz="4" w:space="0" w:color="auto"/>
              <w:right w:val="single" w:sz="4" w:space="0" w:color="auto"/>
            </w:tcBorders>
            <w:shd w:val="clear" w:color="auto" w:fill="auto"/>
            <w:noWrap/>
            <w:vAlign w:val="bottom"/>
            <w:hideMark/>
          </w:tcPr>
          <w:p w14:paraId="73C4636C"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635,488,072.00 </w:t>
            </w:r>
          </w:p>
        </w:tc>
      </w:tr>
      <w:tr w:rsidR="00567A58" w:rsidRPr="002736CA" w14:paraId="4488FF5E"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8F788A4"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8.5 Fondos Distintos de Aportaciones</w:t>
            </w:r>
          </w:p>
        </w:tc>
        <w:tc>
          <w:tcPr>
            <w:tcW w:w="2014" w:type="dxa"/>
            <w:tcBorders>
              <w:top w:val="nil"/>
              <w:left w:val="nil"/>
              <w:bottom w:val="single" w:sz="4" w:space="0" w:color="auto"/>
              <w:right w:val="single" w:sz="4" w:space="0" w:color="auto"/>
            </w:tcBorders>
            <w:shd w:val="clear" w:color="auto" w:fill="auto"/>
            <w:noWrap/>
            <w:vAlign w:val="bottom"/>
            <w:hideMark/>
          </w:tcPr>
          <w:p w14:paraId="1B41C0AA"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N/A   </w:t>
            </w:r>
          </w:p>
        </w:tc>
      </w:tr>
      <w:tr w:rsidR="00567A58" w:rsidRPr="002736CA" w14:paraId="1CC88ED8"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6B9892C"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 TRANSFERENCIAS, ASIGNACIONES, SUBSIDIOS, SUVENCIONES, PENSIONES Y JUBILACIONES</w:t>
            </w:r>
          </w:p>
        </w:tc>
        <w:tc>
          <w:tcPr>
            <w:tcW w:w="2014" w:type="dxa"/>
            <w:tcBorders>
              <w:top w:val="nil"/>
              <w:left w:val="nil"/>
              <w:bottom w:val="single" w:sz="4" w:space="0" w:color="auto"/>
              <w:right w:val="single" w:sz="4" w:space="0" w:color="auto"/>
            </w:tcBorders>
            <w:shd w:val="clear" w:color="auto" w:fill="auto"/>
            <w:noWrap/>
            <w:vAlign w:val="bottom"/>
            <w:hideMark/>
          </w:tcPr>
          <w:p w14:paraId="26D03687"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6,375,107,035.00 </w:t>
            </w:r>
          </w:p>
        </w:tc>
      </w:tr>
      <w:tr w:rsidR="00567A58" w:rsidRPr="002736CA" w14:paraId="07BC987D"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51CB7FA"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9.1 Transferencias Asignaciones</w:t>
            </w:r>
          </w:p>
        </w:tc>
        <w:tc>
          <w:tcPr>
            <w:tcW w:w="2014" w:type="dxa"/>
            <w:tcBorders>
              <w:top w:val="nil"/>
              <w:left w:val="nil"/>
              <w:bottom w:val="single" w:sz="4" w:space="0" w:color="auto"/>
              <w:right w:val="single" w:sz="4" w:space="0" w:color="auto"/>
            </w:tcBorders>
            <w:shd w:val="clear" w:color="auto" w:fill="auto"/>
            <w:noWrap/>
            <w:vAlign w:val="bottom"/>
            <w:hideMark/>
          </w:tcPr>
          <w:p w14:paraId="49CAE4E9" w14:textId="77777777" w:rsidR="00567A58" w:rsidRPr="002736CA" w:rsidRDefault="00567A58" w:rsidP="002736CA">
            <w:pPr>
              <w:spacing w:after="0" w:line="276" w:lineRule="auto"/>
              <w:jc w:val="right"/>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 xml:space="preserve">        6,375,107,035.00 </w:t>
            </w:r>
          </w:p>
        </w:tc>
      </w:tr>
      <w:tr w:rsidR="00567A58" w:rsidRPr="002736CA" w14:paraId="52311605"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9329EB7"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9.1.01 Fondos Metropolitanos</w:t>
            </w:r>
          </w:p>
        </w:tc>
        <w:tc>
          <w:tcPr>
            <w:tcW w:w="2014" w:type="dxa"/>
            <w:tcBorders>
              <w:top w:val="nil"/>
              <w:left w:val="nil"/>
              <w:bottom w:val="single" w:sz="4" w:space="0" w:color="auto"/>
              <w:right w:val="single" w:sz="4" w:space="0" w:color="auto"/>
            </w:tcBorders>
            <w:shd w:val="clear" w:color="auto" w:fill="auto"/>
            <w:noWrap/>
            <w:vAlign w:val="bottom"/>
            <w:hideMark/>
          </w:tcPr>
          <w:p w14:paraId="55FFD23B"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318EAC5B"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026AFEF"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9.1.02 Fideicomiso para la Infraestructura de los Estados</w:t>
            </w:r>
          </w:p>
        </w:tc>
        <w:tc>
          <w:tcPr>
            <w:tcW w:w="2014" w:type="dxa"/>
            <w:tcBorders>
              <w:top w:val="nil"/>
              <w:left w:val="nil"/>
              <w:bottom w:val="single" w:sz="4" w:space="0" w:color="auto"/>
              <w:right w:val="single" w:sz="4" w:space="0" w:color="auto"/>
            </w:tcBorders>
            <w:shd w:val="clear" w:color="auto" w:fill="auto"/>
            <w:noWrap/>
            <w:vAlign w:val="bottom"/>
            <w:hideMark/>
          </w:tcPr>
          <w:p w14:paraId="27382FCE"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76126938"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976F394"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lastRenderedPageBreak/>
              <w:t>9.1.03 Fondo para el Desarrollo Regional Sustentable de los Estados y los municipios Mineros (Estatal)</w:t>
            </w:r>
          </w:p>
        </w:tc>
        <w:tc>
          <w:tcPr>
            <w:tcW w:w="2014" w:type="dxa"/>
            <w:tcBorders>
              <w:top w:val="nil"/>
              <w:left w:val="nil"/>
              <w:bottom w:val="single" w:sz="4" w:space="0" w:color="auto"/>
              <w:right w:val="single" w:sz="4" w:space="0" w:color="auto"/>
            </w:tcBorders>
            <w:shd w:val="clear" w:color="auto" w:fill="auto"/>
            <w:noWrap/>
            <w:vAlign w:val="bottom"/>
            <w:hideMark/>
          </w:tcPr>
          <w:p w14:paraId="736B4A68"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0</w:t>
            </w:r>
          </w:p>
        </w:tc>
      </w:tr>
      <w:tr w:rsidR="00567A58" w:rsidRPr="002736CA" w14:paraId="19D06F3B"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B5B89D9"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9.1.04 Universidad de Guadalajara</w:t>
            </w:r>
          </w:p>
        </w:tc>
        <w:tc>
          <w:tcPr>
            <w:tcW w:w="2014" w:type="dxa"/>
            <w:tcBorders>
              <w:top w:val="nil"/>
              <w:left w:val="nil"/>
              <w:bottom w:val="single" w:sz="4" w:space="0" w:color="auto"/>
              <w:right w:val="single" w:sz="4" w:space="0" w:color="auto"/>
            </w:tcBorders>
            <w:shd w:val="clear" w:color="auto" w:fill="auto"/>
            <w:noWrap/>
            <w:vAlign w:val="bottom"/>
            <w:hideMark/>
          </w:tcPr>
          <w:p w14:paraId="41C41117" w14:textId="77777777" w:rsidR="00567A58" w:rsidRPr="002736CA" w:rsidRDefault="00567A58" w:rsidP="002736CA">
            <w:pPr>
              <w:spacing w:after="0" w:line="276" w:lineRule="auto"/>
              <w:jc w:val="right"/>
              <w:rPr>
                <w:rFonts w:ascii="Arial" w:eastAsia="Times New Roman" w:hAnsi="Arial" w:cs="Arial"/>
                <w:sz w:val="20"/>
                <w:szCs w:val="20"/>
                <w:lang w:eastAsia="es-MX"/>
              </w:rPr>
            </w:pPr>
            <w:r w:rsidRPr="002736CA">
              <w:rPr>
                <w:rFonts w:ascii="Arial" w:eastAsia="Times New Roman" w:hAnsi="Arial" w:cs="Arial"/>
                <w:sz w:val="20"/>
                <w:szCs w:val="20"/>
                <w:lang w:eastAsia="es-MX"/>
              </w:rPr>
              <w:t xml:space="preserve">        6,375,107,035.00 </w:t>
            </w:r>
          </w:p>
        </w:tc>
      </w:tr>
      <w:tr w:rsidR="00567A58" w:rsidRPr="002736CA" w14:paraId="3B7EFE9C"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C47F609" w14:textId="77777777" w:rsidR="00567A58" w:rsidRPr="002736CA" w:rsidRDefault="00567A58" w:rsidP="002736CA">
            <w:pPr>
              <w:spacing w:after="0" w:line="276" w:lineRule="auto"/>
              <w:jc w:val="both"/>
              <w:rPr>
                <w:rFonts w:ascii="Arial" w:eastAsia="Times New Roman" w:hAnsi="Arial" w:cs="Arial"/>
                <w:sz w:val="20"/>
                <w:szCs w:val="20"/>
                <w:lang w:eastAsia="es-MX"/>
              </w:rPr>
            </w:pPr>
            <w:r w:rsidRPr="002736CA">
              <w:rPr>
                <w:rFonts w:ascii="Arial" w:eastAsia="Times New Roman" w:hAnsi="Arial" w:cs="Arial"/>
                <w:sz w:val="20"/>
                <w:szCs w:val="20"/>
                <w:lang w:eastAsia="es-MX"/>
              </w:rPr>
              <w:t>9.1.05 Apoyos Extraordinarios</w:t>
            </w:r>
          </w:p>
        </w:tc>
        <w:tc>
          <w:tcPr>
            <w:tcW w:w="2014" w:type="dxa"/>
            <w:tcBorders>
              <w:top w:val="nil"/>
              <w:left w:val="nil"/>
              <w:bottom w:val="single" w:sz="4" w:space="0" w:color="auto"/>
              <w:right w:val="single" w:sz="4" w:space="0" w:color="auto"/>
            </w:tcBorders>
            <w:shd w:val="clear" w:color="auto" w:fill="auto"/>
            <w:noWrap/>
            <w:vAlign w:val="bottom"/>
            <w:hideMark/>
          </w:tcPr>
          <w:p w14:paraId="1FB69BAD"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70D9A995"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1FA7A72"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9.2 Transferencias al Resto del Sector Público (Derogado)</w:t>
            </w:r>
          </w:p>
        </w:tc>
        <w:tc>
          <w:tcPr>
            <w:tcW w:w="2014" w:type="dxa"/>
            <w:tcBorders>
              <w:top w:val="nil"/>
              <w:left w:val="nil"/>
              <w:bottom w:val="single" w:sz="4" w:space="0" w:color="auto"/>
              <w:right w:val="single" w:sz="4" w:space="0" w:color="auto"/>
            </w:tcBorders>
            <w:shd w:val="clear" w:color="auto" w:fill="auto"/>
            <w:noWrap/>
            <w:vAlign w:val="bottom"/>
            <w:hideMark/>
          </w:tcPr>
          <w:p w14:paraId="51381DBD"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2C56D6BC"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94BB5BC"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9.3 Subsidios y Subvenciones</w:t>
            </w:r>
          </w:p>
        </w:tc>
        <w:tc>
          <w:tcPr>
            <w:tcW w:w="2014" w:type="dxa"/>
            <w:tcBorders>
              <w:top w:val="nil"/>
              <w:left w:val="nil"/>
              <w:bottom w:val="single" w:sz="4" w:space="0" w:color="auto"/>
              <w:right w:val="single" w:sz="4" w:space="0" w:color="auto"/>
            </w:tcBorders>
            <w:shd w:val="clear" w:color="auto" w:fill="auto"/>
            <w:noWrap/>
            <w:vAlign w:val="bottom"/>
            <w:hideMark/>
          </w:tcPr>
          <w:p w14:paraId="1887C9D6"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74CB408E"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A78A26C"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9.4 Ayudas Sociales (Derogado)</w:t>
            </w:r>
          </w:p>
        </w:tc>
        <w:tc>
          <w:tcPr>
            <w:tcW w:w="2014" w:type="dxa"/>
            <w:tcBorders>
              <w:top w:val="nil"/>
              <w:left w:val="nil"/>
              <w:bottom w:val="single" w:sz="4" w:space="0" w:color="auto"/>
              <w:right w:val="single" w:sz="4" w:space="0" w:color="auto"/>
            </w:tcBorders>
            <w:shd w:val="clear" w:color="auto" w:fill="auto"/>
            <w:noWrap/>
            <w:vAlign w:val="bottom"/>
            <w:hideMark/>
          </w:tcPr>
          <w:p w14:paraId="20FBBE96"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7E41613F"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4786D0A"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9.5 Pensiones y jubilaciones</w:t>
            </w:r>
          </w:p>
        </w:tc>
        <w:tc>
          <w:tcPr>
            <w:tcW w:w="2014" w:type="dxa"/>
            <w:tcBorders>
              <w:top w:val="nil"/>
              <w:left w:val="nil"/>
              <w:bottom w:val="single" w:sz="4" w:space="0" w:color="auto"/>
              <w:right w:val="single" w:sz="4" w:space="0" w:color="auto"/>
            </w:tcBorders>
            <w:shd w:val="clear" w:color="auto" w:fill="auto"/>
            <w:noWrap/>
            <w:vAlign w:val="bottom"/>
            <w:hideMark/>
          </w:tcPr>
          <w:p w14:paraId="0AFBF061"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209F4406"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D3CADF1"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9.6 Transferencias a Fideicomisos, Mandatos y Análogos (Derogado)</w:t>
            </w:r>
          </w:p>
        </w:tc>
        <w:tc>
          <w:tcPr>
            <w:tcW w:w="2014" w:type="dxa"/>
            <w:tcBorders>
              <w:top w:val="nil"/>
              <w:left w:val="nil"/>
              <w:bottom w:val="single" w:sz="4" w:space="0" w:color="auto"/>
              <w:right w:val="single" w:sz="4" w:space="0" w:color="auto"/>
            </w:tcBorders>
            <w:shd w:val="clear" w:color="auto" w:fill="auto"/>
            <w:noWrap/>
            <w:vAlign w:val="bottom"/>
            <w:hideMark/>
          </w:tcPr>
          <w:p w14:paraId="0BE9BA5D"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6ED855DA" w14:textId="77777777" w:rsidTr="006404B2">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01638A"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9.7 Trasferencias del Fondo Mexicano del Petróleo para la Estabilización y el Desarrollo</w:t>
            </w:r>
          </w:p>
        </w:tc>
        <w:tc>
          <w:tcPr>
            <w:tcW w:w="2014" w:type="dxa"/>
            <w:tcBorders>
              <w:top w:val="nil"/>
              <w:left w:val="nil"/>
              <w:bottom w:val="single" w:sz="4" w:space="0" w:color="auto"/>
              <w:right w:val="single" w:sz="4" w:space="0" w:color="auto"/>
            </w:tcBorders>
            <w:shd w:val="clear" w:color="auto" w:fill="auto"/>
            <w:noWrap/>
            <w:vAlign w:val="bottom"/>
            <w:hideMark/>
          </w:tcPr>
          <w:p w14:paraId="655451F0"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7D6C8A4A"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C627B16"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10. Ingresos derivados de Financiamientos</w:t>
            </w:r>
          </w:p>
        </w:tc>
        <w:tc>
          <w:tcPr>
            <w:tcW w:w="2014" w:type="dxa"/>
            <w:tcBorders>
              <w:top w:val="nil"/>
              <w:left w:val="nil"/>
              <w:bottom w:val="single" w:sz="4" w:space="0" w:color="auto"/>
              <w:right w:val="single" w:sz="4" w:space="0" w:color="auto"/>
            </w:tcBorders>
            <w:shd w:val="clear" w:color="auto" w:fill="auto"/>
            <w:noWrap/>
            <w:vAlign w:val="bottom"/>
            <w:hideMark/>
          </w:tcPr>
          <w:p w14:paraId="6918F499"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661287FD"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8022AA0"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10.1 Endeudamiento Interno</w:t>
            </w:r>
          </w:p>
        </w:tc>
        <w:tc>
          <w:tcPr>
            <w:tcW w:w="2014" w:type="dxa"/>
            <w:tcBorders>
              <w:top w:val="nil"/>
              <w:left w:val="nil"/>
              <w:bottom w:val="single" w:sz="4" w:space="0" w:color="auto"/>
              <w:right w:val="single" w:sz="4" w:space="0" w:color="auto"/>
            </w:tcBorders>
            <w:shd w:val="clear" w:color="auto" w:fill="auto"/>
            <w:noWrap/>
            <w:vAlign w:val="bottom"/>
            <w:hideMark/>
          </w:tcPr>
          <w:p w14:paraId="162A0BC7"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0474342C"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F7E5AD"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10.2 Endeudamiento Externo</w:t>
            </w:r>
          </w:p>
        </w:tc>
        <w:tc>
          <w:tcPr>
            <w:tcW w:w="2014" w:type="dxa"/>
            <w:tcBorders>
              <w:top w:val="nil"/>
              <w:left w:val="nil"/>
              <w:bottom w:val="single" w:sz="4" w:space="0" w:color="auto"/>
              <w:right w:val="single" w:sz="4" w:space="0" w:color="auto"/>
            </w:tcBorders>
            <w:shd w:val="clear" w:color="auto" w:fill="auto"/>
            <w:noWrap/>
            <w:vAlign w:val="bottom"/>
            <w:hideMark/>
          </w:tcPr>
          <w:p w14:paraId="143305DA"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r w:rsidR="00567A58" w:rsidRPr="002736CA" w14:paraId="52575633" w14:textId="77777777" w:rsidTr="006404B2">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022365" w14:textId="77777777" w:rsidR="00567A58" w:rsidRPr="002736CA" w:rsidRDefault="00567A58" w:rsidP="002736CA">
            <w:pPr>
              <w:spacing w:after="0" w:line="276" w:lineRule="auto"/>
              <w:jc w:val="both"/>
              <w:rPr>
                <w:rFonts w:ascii="Arial" w:eastAsia="Times New Roman" w:hAnsi="Arial" w:cs="Arial"/>
                <w:b/>
                <w:bCs/>
                <w:sz w:val="20"/>
                <w:szCs w:val="20"/>
                <w:lang w:eastAsia="es-MX"/>
              </w:rPr>
            </w:pPr>
            <w:r w:rsidRPr="002736CA">
              <w:rPr>
                <w:rFonts w:ascii="Arial" w:eastAsia="Times New Roman" w:hAnsi="Arial" w:cs="Arial"/>
                <w:b/>
                <w:bCs/>
                <w:sz w:val="20"/>
                <w:szCs w:val="20"/>
                <w:lang w:eastAsia="es-MX"/>
              </w:rPr>
              <w:t>10.3 Financiamiento Interno</w:t>
            </w:r>
          </w:p>
        </w:tc>
        <w:tc>
          <w:tcPr>
            <w:tcW w:w="2014" w:type="dxa"/>
            <w:tcBorders>
              <w:top w:val="nil"/>
              <w:left w:val="nil"/>
              <w:bottom w:val="single" w:sz="4" w:space="0" w:color="auto"/>
              <w:right w:val="single" w:sz="4" w:space="0" w:color="auto"/>
            </w:tcBorders>
            <w:shd w:val="clear" w:color="auto" w:fill="auto"/>
            <w:noWrap/>
            <w:vAlign w:val="bottom"/>
            <w:hideMark/>
          </w:tcPr>
          <w:p w14:paraId="6214C85C" w14:textId="77777777" w:rsidR="00567A58" w:rsidRPr="002736CA" w:rsidRDefault="00567A58" w:rsidP="002736CA">
            <w:pPr>
              <w:spacing w:after="0" w:line="276" w:lineRule="auto"/>
              <w:jc w:val="right"/>
              <w:rPr>
                <w:rFonts w:ascii="Arial" w:eastAsia="Times New Roman" w:hAnsi="Arial" w:cs="Arial"/>
                <w:b/>
                <w:sz w:val="20"/>
                <w:szCs w:val="20"/>
                <w:lang w:eastAsia="es-MX"/>
              </w:rPr>
            </w:pPr>
            <w:r w:rsidRPr="002736CA">
              <w:rPr>
                <w:rFonts w:ascii="Arial" w:eastAsia="Times New Roman" w:hAnsi="Arial" w:cs="Arial"/>
                <w:b/>
                <w:sz w:val="20"/>
                <w:szCs w:val="20"/>
                <w:lang w:eastAsia="es-MX"/>
              </w:rPr>
              <w:t>0</w:t>
            </w:r>
          </w:p>
        </w:tc>
      </w:tr>
    </w:tbl>
    <w:p w14:paraId="7B92C820" w14:textId="77777777" w:rsidR="00567A58" w:rsidRPr="002736CA" w:rsidRDefault="00567A58" w:rsidP="002736CA">
      <w:pPr>
        <w:spacing w:after="0" w:line="276" w:lineRule="auto"/>
        <w:rPr>
          <w:rFonts w:ascii="Arial" w:eastAsia="Times New Roman" w:hAnsi="Arial" w:cs="Arial"/>
          <w:b/>
          <w:bCs/>
          <w:sz w:val="24"/>
          <w:szCs w:val="24"/>
          <w:lang w:eastAsia="es-MX"/>
        </w:rPr>
      </w:pPr>
      <w:r w:rsidRPr="002736CA">
        <w:rPr>
          <w:rFonts w:ascii="Arial" w:eastAsia="Times New Roman" w:hAnsi="Arial" w:cs="Arial"/>
          <w:b/>
          <w:bCs/>
          <w:sz w:val="24"/>
          <w:szCs w:val="24"/>
          <w:lang w:eastAsia="es-MX"/>
        </w:rPr>
        <w:t>N/A: No aplica</w:t>
      </w:r>
    </w:p>
    <w:p w14:paraId="49147F8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326CC9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 </w:t>
      </w:r>
      <w:r w:rsidRPr="002736CA">
        <w:rPr>
          <w:rFonts w:ascii="Arial" w:eastAsia="Arial" w:hAnsi="Arial" w:cs="Arial"/>
          <w:position w:val="-1"/>
          <w:sz w:val="24"/>
          <w:szCs w:val="24"/>
        </w:rPr>
        <w:t>Se faculta al Secretario de la Hacienda Pública para declarar la no causación de recargos.</w:t>
      </w:r>
    </w:p>
    <w:p w14:paraId="127E692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694684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el caso de morosidad, los recargos se determinarán de acuerdo al Código Fiscal del Estado y a la presente ley.</w:t>
      </w:r>
    </w:p>
    <w:p w14:paraId="5670B8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D647D0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w:t>
      </w:r>
      <w:r w:rsidRPr="002736CA">
        <w:rPr>
          <w:rFonts w:ascii="Arial" w:eastAsia="Arial" w:hAnsi="Arial" w:cs="Arial"/>
          <w:position w:val="-1"/>
          <w:sz w:val="24"/>
          <w:szCs w:val="24"/>
        </w:rPr>
        <w:t xml:space="preserve"> Los pagos en efectivo de créditos fiscales cuyo importe comprenda fracciones de la unidad monetaria se ajustarán conforme lo señala el artículo 3 de la Ley Monetaria de los Estados Unidos Mexicanos.</w:t>
      </w:r>
    </w:p>
    <w:p w14:paraId="531DF2F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EFE39F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pagos cuya realización no impliquen entrega de efectivo se efectuarán por el monto exacto de la obligación fiscal.</w:t>
      </w:r>
    </w:p>
    <w:p w14:paraId="3A023223" w14:textId="77777777" w:rsidR="00567A58" w:rsidRPr="002736CA" w:rsidRDefault="00567A58" w:rsidP="002736CA">
      <w:pPr>
        <w:spacing w:after="0" w:line="276" w:lineRule="auto"/>
        <w:ind w:hanging="1"/>
        <w:rPr>
          <w:rFonts w:ascii="Arial" w:eastAsia="Calibri" w:hAnsi="Arial" w:cs="Arial"/>
          <w:sz w:val="24"/>
          <w:szCs w:val="24"/>
        </w:rPr>
      </w:pPr>
    </w:p>
    <w:p w14:paraId="014A432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4°. </w:t>
      </w:r>
      <w:r w:rsidRPr="002736CA">
        <w:rPr>
          <w:rFonts w:ascii="Arial" w:eastAsia="Arial" w:hAnsi="Arial" w:cs="Arial"/>
          <w:position w:val="-1"/>
          <w:sz w:val="24"/>
          <w:szCs w:val="24"/>
        </w:rPr>
        <w:t>Las oficinas de recaudación fiscal podrán recibir de los contribuyentes el pago anticipado de las prestaciones fiscales correspondientes al ejercicio fiscal, sin perjuicio del cobro de las diferencias que correspondan, derivadas de cambios de bases y tasas.</w:t>
      </w:r>
    </w:p>
    <w:p w14:paraId="18FF123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C6AF37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Artículo 5°. </w:t>
      </w:r>
      <w:r w:rsidRPr="002736CA">
        <w:rPr>
          <w:rFonts w:ascii="Arial" w:eastAsia="Arial" w:hAnsi="Arial" w:cs="Arial"/>
          <w:position w:val="-1"/>
          <w:sz w:val="24"/>
          <w:szCs w:val="24"/>
        </w:rPr>
        <w:t>Para todo lo no previsto en la presente Ley, para su interpretación, se estará a lo dispuesto por la Ley de Hacienda del Estado y el Código Fiscal del Estado.</w:t>
      </w:r>
    </w:p>
    <w:p w14:paraId="7E0C057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E3BBDB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6°. </w:t>
      </w:r>
      <w:r w:rsidRPr="002736CA">
        <w:rPr>
          <w:rFonts w:ascii="Arial" w:eastAsia="Arial" w:hAnsi="Arial" w:cs="Arial"/>
          <w:position w:val="-1"/>
          <w:sz w:val="24"/>
          <w:szCs w:val="24"/>
        </w:rPr>
        <w:t>El Gobierno del Estado también percibirá ingresos por los impuestos, contribuciones de mejora, derechos, productos y aprovechamientos no comprendidos en las fracciones de la Ley de Ingresos causados en ejercicios fiscales anteriores pendientes de liquidación de pago.</w:t>
      </w:r>
    </w:p>
    <w:p w14:paraId="44EA700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70D950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SEGUNDO</w:t>
      </w:r>
    </w:p>
    <w:p w14:paraId="5BE99E6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Impuestos</w:t>
      </w:r>
    </w:p>
    <w:p w14:paraId="2C6F34A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142E27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w:t>
      </w:r>
    </w:p>
    <w:p w14:paraId="3DF6271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Impuestos sobre los Ingresos</w:t>
      </w:r>
    </w:p>
    <w:p w14:paraId="2745E0D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3ECE6E6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PRIMERA </w:t>
      </w:r>
    </w:p>
    <w:p w14:paraId="106DE29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loterías, rifas, sorteos, juegos con</w:t>
      </w:r>
    </w:p>
    <w:p w14:paraId="6299D89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apuesta y concursos de toda clase.</w:t>
      </w:r>
    </w:p>
    <w:p w14:paraId="431846F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5667D1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7°. </w:t>
      </w:r>
      <w:r w:rsidRPr="002736CA">
        <w:rPr>
          <w:rFonts w:ascii="Arial" w:eastAsia="Arial" w:hAnsi="Arial" w:cs="Arial"/>
          <w:position w:val="-1"/>
          <w:sz w:val="24"/>
          <w:szCs w:val="24"/>
        </w:rPr>
        <w:t>Este impuesto se determinará aplicando la tasa del 6.0% a la base que se refiere la Ley de Hacienda del Estado de Jalisco.</w:t>
      </w:r>
    </w:p>
    <w:p w14:paraId="17D8D62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749BB1D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SEGUNDA </w:t>
      </w:r>
    </w:p>
    <w:p w14:paraId="140256A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enajenación y distribución de</w:t>
      </w:r>
    </w:p>
    <w:p w14:paraId="38C229F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boletos de rifas y sorteos.</w:t>
      </w:r>
    </w:p>
    <w:p w14:paraId="0BCFD90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3FC55FD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8°.</w:t>
      </w:r>
      <w:r w:rsidRPr="002736CA">
        <w:rPr>
          <w:rFonts w:ascii="Arial" w:eastAsia="Arial" w:hAnsi="Arial" w:cs="Arial"/>
          <w:position w:val="-1"/>
          <w:sz w:val="24"/>
          <w:szCs w:val="24"/>
        </w:rPr>
        <w:t xml:space="preserve"> Este impuesto se det</w:t>
      </w:r>
      <w:r w:rsidR="00C40BD2">
        <w:rPr>
          <w:rFonts w:ascii="Arial" w:eastAsia="Arial" w:hAnsi="Arial" w:cs="Arial"/>
          <w:position w:val="-1"/>
          <w:sz w:val="24"/>
          <w:szCs w:val="24"/>
        </w:rPr>
        <w:t>erminará aplicando la tasa del 10</w:t>
      </w:r>
      <w:r w:rsidRPr="002736CA">
        <w:rPr>
          <w:rFonts w:ascii="Arial" w:eastAsia="Arial" w:hAnsi="Arial" w:cs="Arial"/>
          <w:position w:val="-1"/>
          <w:sz w:val="24"/>
          <w:szCs w:val="24"/>
        </w:rPr>
        <w:t>.0% a la base que se refiere la Ley de Hacienda del Estado de Jalisco.</w:t>
      </w:r>
    </w:p>
    <w:p w14:paraId="11F9CE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376C906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TERCERA </w:t>
      </w:r>
    </w:p>
    <w:p w14:paraId="5AED9CB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impuesto sobre remuneraciones al trabajo </w:t>
      </w:r>
    </w:p>
    <w:p w14:paraId="68A2AAC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personal no subordinado.</w:t>
      </w:r>
    </w:p>
    <w:p w14:paraId="437F071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B3EB81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9°.</w:t>
      </w:r>
      <w:r w:rsidRPr="002736CA">
        <w:rPr>
          <w:rFonts w:ascii="Arial" w:eastAsia="Arial" w:hAnsi="Arial" w:cs="Arial"/>
          <w:position w:val="-1"/>
          <w:sz w:val="24"/>
          <w:szCs w:val="24"/>
        </w:rPr>
        <w:t xml:space="preserve"> Este impuesto se determinará en la forma siguiente:</w:t>
      </w:r>
    </w:p>
    <w:p w14:paraId="30285A6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46" w:type="dxa"/>
        <w:tblLayout w:type="fixed"/>
        <w:tblLook w:val="0000" w:firstRow="0" w:lastRow="0" w:firstColumn="0" w:lastColumn="0" w:noHBand="0" w:noVBand="0"/>
      </w:tblPr>
      <w:tblGrid>
        <w:gridCol w:w="7200"/>
        <w:gridCol w:w="846"/>
      </w:tblGrid>
      <w:tr w:rsidR="00567A58" w:rsidRPr="002736CA" w14:paraId="4D4C5826" w14:textId="77777777" w:rsidTr="006404B2">
        <w:tc>
          <w:tcPr>
            <w:tcW w:w="7200" w:type="dxa"/>
          </w:tcPr>
          <w:p w14:paraId="1721604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Sobre los ingresos mensuales que perciban las personas </w:t>
            </w:r>
            <w:r w:rsidRPr="002736CA">
              <w:rPr>
                <w:rFonts w:ascii="Arial" w:eastAsia="Arial" w:hAnsi="Arial" w:cs="Arial"/>
                <w:position w:val="-1"/>
                <w:sz w:val="24"/>
                <w:szCs w:val="24"/>
              </w:rPr>
              <w:lastRenderedPageBreak/>
              <w:t>físicas y jurídicas dedicados a los servicios profesionales de medicina, veterinarios o dentistas, y sobre los obtenidos por personas que, sin laborar bajo la dirección de un tercero, realicen directa e indirectamente trabajos o servicios profesionales, cualquiera que sea el nombre con el que se les designe, los motivos que lo produzcan, o las actividades que lo originen, siempre y cuando estén exentos del Impuesto al Valor Agregado, quedando incluidos los ingresos por honorarios asimilables a salarios y los que perciban los agentes de seguros por el ramo de vida y agropecuarios, en forma habitual o eventual, el:</w:t>
            </w:r>
          </w:p>
        </w:tc>
        <w:tc>
          <w:tcPr>
            <w:tcW w:w="846" w:type="dxa"/>
          </w:tcPr>
          <w:p w14:paraId="7676B6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33D224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B5A054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789EAD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103C0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80B521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5598B8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74AC36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A3684C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890C20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46F4F9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3.0 %</w:t>
            </w:r>
          </w:p>
        </w:tc>
      </w:tr>
      <w:tr w:rsidR="00567A58" w:rsidRPr="002736CA" w14:paraId="641AB5C2" w14:textId="77777777" w:rsidTr="006404B2">
        <w:tc>
          <w:tcPr>
            <w:tcW w:w="7200" w:type="dxa"/>
          </w:tcPr>
          <w:p w14:paraId="04DE87E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810FB3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Sobre los ingresos que obtengan los administradores únicos, los miembros de consejo de administración, de vigilancia o cualquier otro de naturaleza análoga, ya sea en forma habitual o eventual, el:</w:t>
            </w:r>
          </w:p>
        </w:tc>
        <w:tc>
          <w:tcPr>
            <w:tcW w:w="846" w:type="dxa"/>
          </w:tcPr>
          <w:p w14:paraId="6E834E3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E5B91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9E51F8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5F6C64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722260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4.0 %</w:t>
            </w:r>
          </w:p>
        </w:tc>
      </w:tr>
    </w:tbl>
    <w:p w14:paraId="6FBBC90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21C5E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tasas de las fracciones anteriores se aplicarán a la base que para este impuesto determina la Ley de Hacienda del Estado de Jalisco.</w:t>
      </w:r>
    </w:p>
    <w:p w14:paraId="65587A0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0E4DD13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w:t>
      </w:r>
    </w:p>
    <w:p w14:paraId="5A5FAB5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los impuestos sobre la producción, el </w:t>
      </w:r>
    </w:p>
    <w:p w14:paraId="233D986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consumo y las transacciones.</w:t>
      </w:r>
    </w:p>
    <w:p w14:paraId="0D0B7E4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0CF9519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PRIMERA</w:t>
      </w:r>
    </w:p>
    <w:p w14:paraId="53BC3D9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impuesto sobre transmisiones </w:t>
      </w:r>
    </w:p>
    <w:p w14:paraId="7792952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patrimoniales de bienes muebles. </w:t>
      </w:r>
    </w:p>
    <w:p w14:paraId="4D6FE85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930DA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10. </w:t>
      </w:r>
      <w:r w:rsidRPr="002736CA">
        <w:rPr>
          <w:rFonts w:ascii="Arial" w:eastAsia="Arial" w:hAnsi="Arial" w:cs="Arial"/>
          <w:position w:val="-1"/>
          <w:sz w:val="24"/>
          <w:szCs w:val="24"/>
        </w:rPr>
        <w:t>Este impuesto se causará y pagará de acuerdo con las siguientes tasas y tarifas, sobre el valor de cada operación:</w:t>
      </w:r>
    </w:p>
    <w:p w14:paraId="423C11C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46" w:type="dxa"/>
        <w:tblLayout w:type="fixed"/>
        <w:tblLook w:val="0000" w:firstRow="0" w:lastRow="0" w:firstColumn="0" w:lastColumn="0" w:noHBand="0" w:noVBand="0"/>
      </w:tblPr>
      <w:tblGrid>
        <w:gridCol w:w="7020"/>
        <w:gridCol w:w="1026"/>
      </w:tblGrid>
      <w:tr w:rsidR="00567A58" w:rsidRPr="002736CA" w14:paraId="1AA70E41" w14:textId="77777777" w:rsidTr="00D46438">
        <w:tc>
          <w:tcPr>
            <w:tcW w:w="7020" w:type="dxa"/>
          </w:tcPr>
          <w:p w14:paraId="15821978" w14:textId="77777777" w:rsidR="00567A58" w:rsidRPr="002736CA" w:rsidRDefault="00567A58" w:rsidP="002736CA">
            <w:pPr>
              <w:numPr>
                <w:ilvl w:val="0"/>
                <w:numId w:val="6"/>
              </w:numPr>
              <w:pBdr>
                <w:top w:val="nil"/>
                <w:left w:val="nil"/>
                <w:bottom w:val="nil"/>
                <w:right w:val="nil"/>
                <w:between w:val="nil"/>
              </w:pBdr>
              <w:tabs>
                <w:tab w:val="left" w:pos="207"/>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 adjudicación:</w:t>
            </w:r>
          </w:p>
        </w:tc>
        <w:tc>
          <w:tcPr>
            <w:tcW w:w="1026" w:type="dxa"/>
          </w:tcPr>
          <w:p w14:paraId="3B17C9D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2.0 %</w:t>
            </w:r>
          </w:p>
        </w:tc>
      </w:tr>
      <w:tr w:rsidR="00567A58" w:rsidRPr="002736CA" w14:paraId="7B0B99E5" w14:textId="77777777" w:rsidTr="00D46438">
        <w:tc>
          <w:tcPr>
            <w:tcW w:w="7020" w:type="dxa"/>
          </w:tcPr>
          <w:p w14:paraId="15DAA2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F9C3F9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La transmisión o promesa de cesión de derechos fiduciarios:</w:t>
            </w:r>
          </w:p>
        </w:tc>
        <w:tc>
          <w:tcPr>
            <w:tcW w:w="1026" w:type="dxa"/>
          </w:tcPr>
          <w:p w14:paraId="283F66C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2357D17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2.0 %</w:t>
            </w:r>
          </w:p>
        </w:tc>
      </w:tr>
      <w:tr w:rsidR="00567A58" w:rsidRPr="002736CA" w14:paraId="39AD3505" w14:textId="77777777" w:rsidTr="00D46438">
        <w:tc>
          <w:tcPr>
            <w:tcW w:w="7020" w:type="dxa"/>
          </w:tcPr>
          <w:p w14:paraId="071BD3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19F62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La cesión y transmisión de derechos: hereditarios, de crédito, litigiosos y los derivados de la ejecución de sentencia:</w:t>
            </w:r>
          </w:p>
        </w:tc>
        <w:tc>
          <w:tcPr>
            <w:tcW w:w="1026" w:type="dxa"/>
          </w:tcPr>
          <w:p w14:paraId="6A8921F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9E7FB9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43AB659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2.0 %</w:t>
            </w:r>
          </w:p>
          <w:p w14:paraId="2164F8E5" w14:textId="77777777" w:rsidR="00D46438" w:rsidRPr="002736CA" w:rsidRDefault="00D4643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A42EE3A" w14:textId="77777777" w:rsidTr="00D46438">
        <w:tc>
          <w:tcPr>
            <w:tcW w:w="7020" w:type="dxa"/>
          </w:tcPr>
          <w:p w14:paraId="44D7D3C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IV.</w:t>
            </w:r>
            <w:r w:rsidRPr="002736CA">
              <w:rPr>
                <w:rFonts w:ascii="Arial" w:eastAsia="Arial" w:hAnsi="Arial" w:cs="Arial"/>
                <w:position w:val="-1"/>
                <w:sz w:val="24"/>
                <w:szCs w:val="24"/>
              </w:rPr>
              <w:t xml:space="preserve"> La transmisión de derechos relativos a palcos, butacas o plateas:</w:t>
            </w:r>
          </w:p>
        </w:tc>
        <w:tc>
          <w:tcPr>
            <w:tcW w:w="1026" w:type="dxa"/>
          </w:tcPr>
          <w:p w14:paraId="26E3BC9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09C734D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2.0 %</w:t>
            </w:r>
          </w:p>
        </w:tc>
      </w:tr>
      <w:tr w:rsidR="00567A58" w:rsidRPr="002736CA" w14:paraId="5D925CF8" w14:textId="77777777" w:rsidTr="00D46438">
        <w:tc>
          <w:tcPr>
            <w:tcW w:w="7020" w:type="dxa"/>
          </w:tcPr>
          <w:p w14:paraId="34BA03E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F34B72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 </w:t>
            </w:r>
            <w:r w:rsidRPr="002736CA">
              <w:rPr>
                <w:rFonts w:ascii="Arial" w:eastAsia="Arial" w:hAnsi="Arial" w:cs="Arial"/>
                <w:position w:val="-1"/>
                <w:sz w:val="24"/>
                <w:szCs w:val="24"/>
              </w:rPr>
              <w:t>Los actos constitutivos del fideicomiso, así como los actos de ejecución de los mismos:</w:t>
            </w:r>
          </w:p>
        </w:tc>
        <w:tc>
          <w:tcPr>
            <w:tcW w:w="1026" w:type="dxa"/>
          </w:tcPr>
          <w:p w14:paraId="0462D47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7CD04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54E72A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14:paraId="31D5BF7A" w14:textId="77777777" w:rsidTr="00D46438">
        <w:tc>
          <w:tcPr>
            <w:tcW w:w="7020" w:type="dxa"/>
          </w:tcPr>
          <w:p w14:paraId="5305755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372EC3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 </w:t>
            </w:r>
            <w:r w:rsidRPr="002736CA">
              <w:rPr>
                <w:rFonts w:ascii="Arial" w:eastAsia="Arial" w:hAnsi="Arial" w:cs="Arial"/>
                <w:position w:val="-1"/>
                <w:sz w:val="24"/>
                <w:szCs w:val="24"/>
              </w:rPr>
              <w:t>La disolución o liquidación de la copropiedad por lo que respecta a los excedentes del valor que le correspondería a la porción de cada propietario:</w:t>
            </w:r>
          </w:p>
          <w:p w14:paraId="3ADBAAA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26" w:type="dxa"/>
          </w:tcPr>
          <w:p w14:paraId="182EB1D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26A6C6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7CCEA8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B4E31B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14:paraId="10067ADC" w14:textId="77777777" w:rsidTr="00D46438">
        <w:tc>
          <w:tcPr>
            <w:tcW w:w="7020" w:type="dxa"/>
          </w:tcPr>
          <w:p w14:paraId="701F73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 </w:t>
            </w:r>
            <w:r w:rsidRPr="002736CA">
              <w:rPr>
                <w:rFonts w:ascii="Arial" w:eastAsia="Arial" w:hAnsi="Arial" w:cs="Arial"/>
                <w:position w:val="-1"/>
                <w:sz w:val="24"/>
                <w:szCs w:val="24"/>
              </w:rPr>
              <w:t>La disolución o liquidación de la sociedad conyugal o sociedad legal, por lo que respecta a los excedentes del valor que le correspondería a la porción de cada cónyuge:</w:t>
            </w:r>
          </w:p>
        </w:tc>
        <w:tc>
          <w:tcPr>
            <w:tcW w:w="1026" w:type="dxa"/>
          </w:tcPr>
          <w:p w14:paraId="0192669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877197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C186C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14:paraId="244C0569" w14:textId="77777777" w:rsidTr="00D46438">
        <w:tc>
          <w:tcPr>
            <w:tcW w:w="7020" w:type="dxa"/>
          </w:tcPr>
          <w:p w14:paraId="63A40B0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7482C3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VIII. </w:t>
            </w:r>
            <w:r w:rsidRPr="002736CA">
              <w:rPr>
                <w:rFonts w:ascii="Arial" w:eastAsia="Arial" w:hAnsi="Arial" w:cs="Arial"/>
                <w:position w:val="-1"/>
                <w:sz w:val="24"/>
                <w:szCs w:val="24"/>
              </w:rPr>
              <w:t xml:space="preserve">La enajenación, cesión o donación de acciones o partes sociales: </w:t>
            </w:r>
          </w:p>
        </w:tc>
        <w:tc>
          <w:tcPr>
            <w:tcW w:w="1026" w:type="dxa"/>
          </w:tcPr>
          <w:p w14:paraId="16D4181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1ABE37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A43562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14:paraId="5C988D55" w14:textId="77777777" w:rsidTr="00D46438">
        <w:tc>
          <w:tcPr>
            <w:tcW w:w="7020" w:type="dxa"/>
          </w:tcPr>
          <w:p w14:paraId="1378435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7BB60C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IX. </w:t>
            </w:r>
            <w:r w:rsidRPr="002736CA">
              <w:rPr>
                <w:rFonts w:ascii="Arial" w:eastAsia="Arial" w:hAnsi="Arial" w:cs="Arial"/>
                <w:position w:val="-1"/>
                <w:sz w:val="24"/>
                <w:szCs w:val="24"/>
              </w:rPr>
              <w:t>En las demás operaciones de actos o contratos en los que se enajenen o transmitan bienes muebles o derechos sobre los mismos, no contenidas en las fracciones anteriores, el:</w:t>
            </w:r>
          </w:p>
        </w:tc>
        <w:tc>
          <w:tcPr>
            <w:tcW w:w="1026" w:type="dxa"/>
          </w:tcPr>
          <w:p w14:paraId="3A7C90C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7CAFE0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17F52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97F4D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r w:rsidR="00567A58" w:rsidRPr="002736CA" w14:paraId="46320B6D" w14:textId="77777777" w:rsidTr="00D46438">
        <w:tc>
          <w:tcPr>
            <w:tcW w:w="7020" w:type="dxa"/>
          </w:tcPr>
          <w:p w14:paraId="6372DC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26" w:type="dxa"/>
          </w:tcPr>
          <w:p w14:paraId="4888E12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08ED3D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las tasas anteriores resulta un impuesto inferior a $102.00, se cobrará esta cantidad.</w:t>
      </w:r>
    </w:p>
    <w:p w14:paraId="105476C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135C992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SEGUNDA</w:t>
      </w:r>
    </w:p>
    <w:p w14:paraId="626CABE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impuesto sobre la adquisición de </w:t>
      </w:r>
    </w:p>
    <w:p w14:paraId="7E0CDB3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vehículos automotores usados.</w:t>
      </w:r>
    </w:p>
    <w:p w14:paraId="4E41F22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52F42FC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11. </w:t>
      </w:r>
      <w:r w:rsidRPr="002736CA">
        <w:rPr>
          <w:rFonts w:ascii="Arial" w:eastAsia="Arial" w:hAnsi="Arial" w:cs="Arial"/>
          <w:position w:val="-1"/>
          <w:sz w:val="24"/>
          <w:szCs w:val="24"/>
        </w:rPr>
        <w:t>Este impuesto se determinará sobre la base que establece la Ley de Hacienda del Estado, conforme a la siguiente tarifa:</w:t>
      </w:r>
    </w:p>
    <w:p w14:paraId="7CD94B5D" w14:textId="77777777" w:rsidR="00567A58" w:rsidRPr="002736CA" w:rsidRDefault="00567A58" w:rsidP="002736CA">
      <w:pPr>
        <w:spacing w:after="0" w:line="276" w:lineRule="auto"/>
        <w:ind w:hanging="1"/>
        <w:rPr>
          <w:rFonts w:ascii="Arial" w:eastAsia="Calibri" w:hAnsi="Arial" w:cs="Arial"/>
          <w:sz w:val="24"/>
          <w:szCs w:val="24"/>
        </w:rPr>
      </w:pP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126"/>
        <w:gridCol w:w="1559"/>
        <w:gridCol w:w="2977"/>
      </w:tblGrid>
      <w:tr w:rsidR="00567A58" w:rsidRPr="002736CA" w14:paraId="2F836B30" w14:textId="77777777" w:rsidTr="00567A58">
        <w:tc>
          <w:tcPr>
            <w:tcW w:w="1560" w:type="dxa"/>
            <w:vAlign w:val="center"/>
          </w:tcPr>
          <w:p w14:paraId="372D34D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p>
          <w:p w14:paraId="5C50A79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b/>
                <w:position w:val="-1"/>
                <w:sz w:val="20"/>
                <w:szCs w:val="24"/>
              </w:rPr>
              <w:t>Límite inferior</w:t>
            </w:r>
          </w:p>
        </w:tc>
        <w:tc>
          <w:tcPr>
            <w:tcW w:w="2126" w:type="dxa"/>
            <w:vAlign w:val="center"/>
          </w:tcPr>
          <w:p w14:paraId="1D395DD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p>
          <w:p w14:paraId="3CD2A8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b/>
                <w:position w:val="-1"/>
                <w:sz w:val="20"/>
                <w:szCs w:val="24"/>
              </w:rPr>
              <w:t>Límite superior</w:t>
            </w:r>
          </w:p>
        </w:tc>
        <w:tc>
          <w:tcPr>
            <w:tcW w:w="1559" w:type="dxa"/>
            <w:vAlign w:val="center"/>
          </w:tcPr>
          <w:p w14:paraId="788D653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p>
          <w:p w14:paraId="63717B4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b/>
                <w:position w:val="-1"/>
                <w:sz w:val="20"/>
                <w:szCs w:val="24"/>
              </w:rPr>
              <w:t>Cuota fija</w:t>
            </w:r>
          </w:p>
        </w:tc>
        <w:tc>
          <w:tcPr>
            <w:tcW w:w="2977" w:type="dxa"/>
            <w:vAlign w:val="center"/>
          </w:tcPr>
          <w:p w14:paraId="1393FD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b/>
                <w:position w:val="-1"/>
                <w:sz w:val="20"/>
                <w:szCs w:val="24"/>
              </w:rPr>
              <w:t>Tasa para aplicarse sobre el excedente del límite inferior</w:t>
            </w:r>
          </w:p>
        </w:tc>
      </w:tr>
      <w:tr w:rsidR="00567A58" w:rsidRPr="002736CA" w14:paraId="4219339F" w14:textId="77777777" w:rsidTr="00567A58">
        <w:tc>
          <w:tcPr>
            <w:tcW w:w="1560" w:type="dxa"/>
            <w:vAlign w:val="center"/>
          </w:tcPr>
          <w:p w14:paraId="5FB3E49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0.01</w:t>
            </w:r>
          </w:p>
        </w:tc>
        <w:tc>
          <w:tcPr>
            <w:tcW w:w="2126" w:type="dxa"/>
            <w:vAlign w:val="center"/>
          </w:tcPr>
          <w:p w14:paraId="1355014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$ 35,000.00</w:t>
            </w:r>
          </w:p>
        </w:tc>
        <w:tc>
          <w:tcPr>
            <w:tcW w:w="1559" w:type="dxa"/>
            <w:vAlign w:val="center"/>
          </w:tcPr>
          <w:p w14:paraId="3F1F79E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$ 0.00</w:t>
            </w:r>
          </w:p>
        </w:tc>
        <w:tc>
          <w:tcPr>
            <w:tcW w:w="2977" w:type="dxa"/>
            <w:vAlign w:val="center"/>
          </w:tcPr>
          <w:p w14:paraId="3595779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2.0%</w:t>
            </w:r>
          </w:p>
        </w:tc>
      </w:tr>
      <w:tr w:rsidR="00567A58" w:rsidRPr="002736CA" w14:paraId="2C1E2D4A" w14:textId="77777777" w:rsidTr="00567A58">
        <w:tc>
          <w:tcPr>
            <w:tcW w:w="1560" w:type="dxa"/>
            <w:vAlign w:val="center"/>
          </w:tcPr>
          <w:p w14:paraId="5BDE1FD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$ 35,000.01</w:t>
            </w:r>
          </w:p>
        </w:tc>
        <w:tc>
          <w:tcPr>
            <w:tcW w:w="2126" w:type="dxa"/>
            <w:vAlign w:val="center"/>
          </w:tcPr>
          <w:p w14:paraId="73788D7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$ 56,906.21</w:t>
            </w:r>
          </w:p>
        </w:tc>
        <w:tc>
          <w:tcPr>
            <w:tcW w:w="1559" w:type="dxa"/>
            <w:vAlign w:val="center"/>
          </w:tcPr>
          <w:p w14:paraId="72D6F81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$ 700.00</w:t>
            </w:r>
          </w:p>
        </w:tc>
        <w:tc>
          <w:tcPr>
            <w:tcW w:w="2977" w:type="dxa"/>
            <w:vAlign w:val="center"/>
          </w:tcPr>
          <w:p w14:paraId="3BF7CA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4.5%</w:t>
            </w:r>
          </w:p>
        </w:tc>
      </w:tr>
      <w:tr w:rsidR="00567A58" w:rsidRPr="002736CA" w14:paraId="74897716" w14:textId="77777777" w:rsidTr="00567A58">
        <w:tc>
          <w:tcPr>
            <w:tcW w:w="1560" w:type="dxa"/>
            <w:vAlign w:val="center"/>
          </w:tcPr>
          <w:p w14:paraId="1CBC3A5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$ 56,906.22</w:t>
            </w:r>
          </w:p>
        </w:tc>
        <w:tc>
          <w:tcPr>
            <w:tcW w:w="2126" w:type="dxa"/>
            <w:vAlign w:val="center"/>
          </w:tcPr>
          <w:p w14:paraId="7C17CA6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$ 97,210.17</w:t>
            </w:r>
          </w:p>
        </w:tc>
        <w:tc>
          <w:tcPr>
            <w:tcW w:w="1559" w:type="dxa"/>
            <w:vAlign w:val="center"/>
          </w:tcPr>
          <w:p w14:paraId="37BC388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$ 1,685.78</w:t>
            </w:r>
          </w:p>
        </w:tc>
        <w:tc>
          <w:tcPr>
            <w:tcW w:w="2977" w:type="dxa"/>
            <w:vAlign w:val="center"/>
          </w:tcPr>
          <w:p w14:paraId="4AD1FAA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6.9%</w:t>
            </w:r>
          </w:p>
        </w:tc>
      </w:tr>
      <w:tr w:rsidR="00567A58" w:rsidRPr="002736CA" w14:paraId="74D0BEC0" w14:textId="77777777" w:rsidTr="00567A58">
        <w:tc>
          <w:tcPr>
            <w:tcW w:w="1560" w:type="dxa"/>
            <w:vAlign w:val="center"/>
          </w:tcPr>
          <w:p w14:paraId="58AA7D7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$ 97,210.18</w:t>
            </w:r>
          </w:p>
        </w:tc>
        <w:tc>
          <w:tcPr>
            <w:tcW w:w="2126" w:type="dxa"/>
            <w:vAlign w:val="center"/>
          </w:tcPr>
          <w:p w14:paraId="1F9BABBA" w14:textId="77777777" w:rsidR="00567A58" w:rsidRPr="002736CA" w:rsidRDefault="002736CA"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Pr>
                <w:rFonts w:ascii="Arial" w:eastAsia="Arial" w:hAnsi="Arial" w:cs="Arial"/>
                <w:position w:val="-1"/>
                <w:sz w:val="20"/>
                <w:szCs w:val="24"/>
              </w:rPr>
              <w:t xml:space="preserve">$ </w:t>
            </w:r>
            <w:r w:rsidR="00567A58" w:rsidRPr="002736CA">
              <w:rPr>
                <w:rFonts w:ascii="Arial" w:eastAsia="Arial" w:hAnsi="Arial" w:cs="Arial"/>
                <w:position w:val="-1"/>
                <w:sz w:val="20"/>
                <w:szCs w:val="24"/>
              </w:rPr>
              <w:t>160,918.28</w:t>
            </w:r>
          </w:p>
        </w:tc>
        <w:tc>
          <w:tcPr>
            <w:tcW w:w="1559" w:type="dxa"/>
            <w:vAlign w:val="center"/>
          </w:tcPr>
          <w:p w14:paraId="3217B73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$ 4,466.75</w:t>
            </w:r>
          </w:p>
        </w:tc>
        <w:tc>
          <w:tcPr>
            <w:tcW w:w="2977" w:type="dxa"/>
            <w:vAlign w:val="center"/>
          </w:tcPr>
          <w:p w14:paraId="52DC9F1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7.0%</w:t>
            </w:r>
          </w:p>
        </w:tc>
      </w:tr>
      <w:tr w:rsidR="00567A58" w:rsidRPr="002736CA" w14:paraId="76596849" w14:textId="77777777" w:rsidTr="00567A58">
        <w:tc>
          <w:tcPr>
            <w:tcW w:w="1560" w:type="dxa"/>
            <w:vAlign w:val="center"/>
          </w:tcPr>
          <w:p w14:paraId="0732B3D4" w14:textId="77777777" w:rsidR="00567A58" w:rsidRPr="002736CA" w:rsidRDefault="002736CA"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Pr>
                <w:rFonts w:ascii="Arial" w:eastAsia="Arial" w:hAnsi="Arial" w:cs="Arial"/>
                <w:position w:val="-1"/>
                <w:sz w:val="20"/>
                <w:szCs w:val="24"/>
              </w:rPr>
              <w:t xml:space="preserve">$ </w:t>
            </w:r>
            <w:r w:rsidR="00567A58" w:rsidRPr="002736CA">
              <w:rPr>
                <w:rFonts w:ascii="Arial" w:eastAsia="Arial" w:hAnsi="Arial" w:cs="Arial"/>
                <w:position w:val="-1"/>
                <w:sz w:val="20"/>
                <w:szCs w:val="24"/>
              </w:rPr>
              <w:t>160,918.29</w:t>
            </w:r>
          </w:p>
        </w:tc>
        <w:tc>
          <w:tcPr>
            <w:tcW w:w="2126" w:type="dxa"/>
            <w:vAlign w:val="center"/>
          </w:tcPr>
          <w:p w14:paraId="3F298B0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En adelante</w:t>
            </w:r>
          </w:p>
        </w:tc>
        <w:tc>
          <w:tcPr>
            <w:tcW w:w="1559" w:type="dxa"/>
            <w:vAlign w:val="center"/>
          </w:tcPr>
          <w:p w14:paraId="37C7828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$ 8,926.32</w:t>
            </w:r>
          </w:p>
        </w:tc>
        <w:tc>
          <w:tcPr>
            <w:tcW w:w="2977" w:type="dxa"/>
            <w:vAlign w:val="center"/>
          </w:tcPr>
          <w:p w14:paraId="7BE75FF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0"/>
                <w:szCs w:val="24"/>
              </w:rPr>
            </w:pPr>
            <w:r w:rsidRPr="002736CA">
              <w:rPr>
                <w:rFonts w:ascii="Arial" w:eastAsia="Arial" w:hAnsi="Arial" w:cs="Arial"/>
                <w:position w:val="-1"/>
                <w:sz w:val="20"/>
                <w:szCs w:val="24"/>
              </w:rPr>
              <w:t>7.1%</w:t>
            </w:r>
          </w:p>
        </w:tc>
      </w:tr>
    </w:tbl>
    <w:p w14:paraId="5F02A5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395841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TERCERA</w:t>
      </w:r>
    </w:p>
    <w:p w14:paraId="19F826F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hospedaje.</w:t>
      </w:r>
    </w:p>
    <w:p w14:paraId="5FFC953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7F47E7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12. </w:t>
      </w:r>
      <w:r w:rsidRPr="002736CA">
        <w:rPr>
          <w:rFonts w:ascii="Arial" w:eastAsia="Arial" w:hAnsi="Arial" w:cs="Arial"/>
          <w:position w:val="-1"/>
          <w:sz w:val="24"/>
          <w:szCs w:val="24"/>
        </w:rPr>
        <w:t>Este impuesto se determinará aplicando la tasa del 3.0% a la base que se refiere la Ley de Hacienda del Estado de Jalisco.</w:t>
      </w:r>
    </w:p>
    <w:p w14:paraId="79A4C3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0F07DC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En relación a este impuesto, los municipios podrán constituir fideicomisos o suscribir convenios de colaboración con la Secretaría de la Hacienda Pública, a fin de que los ingresos derivados de este impuesto sean reintegrados a los mismos, conforme a los términos, lineamientos y condiciones que se establezcan en el mismo. </w:t>
      </w:r>
    </w:p>
    <w:p w14:paraId="65151F5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661333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III</w:t>
      </w:r>
    </w:p>
    <w:p w14:paraId="09F6853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nóminas</w:t>
      </w:r>
    </w:p>
    <w:p w14:paraId="51609C4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0257B30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ÚNICA </w:t>
      </w:r>
    </w:p>
    <w:p w14:paraId="797BAA3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impuesto sobre nóminas.</w:t>
      </w:r>
    </w:p>
    <w:p w14:paraId="183F0E2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60EC1D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13.</w:t>
      </w:r>
      <w:r w:rsidRPr="002736CA">
        <w:rPr>
          <w:rFonts w:ascii="Arial" w:eastAsia="Arial" w:hAnsi="Arial" w:cs="Arial"/>
          <w:position w:val="-1"/>
          <w:sz w:val="24"/>
          <w:szCs w:val="24"/>
        </w:rPr>
        <w:t xml:space="preserve"> La tarifa aplicable a este impuesto será la que resulte de multiplicar la tasa del 2.0% a la base que se refiere la Ley de Hacienda del Estado de Jalisco.</w:t>
      </w:r>
    </w:p>
    <w:p w14:paraId="3F30110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20925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IV</w:t>
      </w:r>
    </w:p>
    <w:p w14:paraId="23ED030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Del impuesto sobre Erogaciones de Juegos con Apuestas </w:t>
      </w:r>
    </w:p>
    <w:p w14:paraId="56996A1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5687288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ÚNICA </w:t>
      </w:r>
    </w:p>
    <w:p w14:paraId="1A2AA3C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Del impuesto sobre Erogaciones de Juegos con Apuestas.</w:t>
      </w:r>
    </w:p>
    <w:p w14:paraId="70D9CFD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6F08A24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13 Bis.</w:t>
      </w:r>
      <w:r w:rsidRPr="002736CA">
        <w:rPr>
          <w:rFonts w:ascii="Arial" w:eastAsia="Arial" w:hAnsi="Arial" w:cs="Arial"/>
          <w:position w:val="-1"/>
          <w:sz w:val="24"/>
          <w:szCs w:val="24"/>
        </w:rPr>
        <w:t xml:space="preserve"> La tarifa aplicable a este impuesto será la que resul</w:t>
      </w:r>
      <w:r w:rsidR="00C40BD2">
        <w:rPr>
          <w:rFonts w:ascii="Arial" w:eastAsia="Arial" w:hAnsi="Arial" w:cs="Arial"/>
          <w:position w:val="-1"/>
          <w:sz w:val="24"/>
          <w:szCs w:val="24"/>
        </w:rPr>
        <w:t>te de multiplicar la tasa del 8</w:t>
      </w:r>
      <w:r w:rsidRPr="002736CA">
        <w:rPr>
          <w:rFonts w:ascii="Arial" w:eastAsia="Arial" w:hAnsi="Arial" w:cs="Arial"/>
          <w:position w:val="-1"/>
          <w:sz w:val="24"/>
          <w:szCs w:val="24"/>
        </w:rPr>
        <w:t>.0% a la base que se refiere la Ley de Hacienda del Estado de Jalisco.</w:t>
      </w:r>
    </w:p>
    <w:p w14:paraId="3945AEB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14D971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V</w:t>
      </w:r>
    </w:p>
    <w:p w14:paraId="58AA7F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Otros Impuestos </w:t>
      </w:r>
    </w:p>
    <w:p w14:paraId="1FE5C29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C6816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ÚNICA </w:t>
      </w:r>
    </w:p>
    <w:p w14:paraId="5031CE3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De los Impuestos Extraordinarios.</w:t>
      </w:r>
    </w:p>
    <w:p w14:paraId="21C19DD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BD093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14. </w:t>
      </w:r>
      <w:r w:rsidRPr="002736CA">
        <w:rPr>
          <w:rFonts w:ascii="Arial" w:eastAsia="Arial" w:hAnsi="Arial" w:cs="Arial"/>
          <w:position w:val="-1"/>
          <w:sz w:val="24"/>
          <w:szCs w:val="24"/>
        </w:rPr>
        <w:t>La hacienda pública estatal percibirá los impuestos extraordinarios o de emergencia establecidos o que se establezcan por las leyes fiscales durante el ejercicio fiscal 2021, en la cuantía y sobre las fuentes impositivas que se determinen, y conforme al procedimiento que se señale para su recaudación, previa aprobación del Congreso del Estado.</w:t>
      </w:r>
    </w:p>
    <w:p w14:paraId="2BAAF1E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580FDD0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VI</w:t>
      </w:r>
    </w:p>
    <w:p w14:paraId="739E22E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Accesorios Generados por Adeudos de Impuestos.</w:t>
      </w:r>
    </w:p>
    <w:p w14:paraId="14AE43A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660CA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15. </w:t>
      </w:r>
      <w:r w:rsidRPr="002736CA">
        <w:rPr>
          <w:rFonts w:ascii="Arial" w:eastAsia="Arial" w:hAnsi="Arial" w:cs="Arial"/>
          <w:position w:val="-1"/>
          <w:sz w:val="24"/>
          <w:szCs w:val="24"/>
        </w:rPr>
        <w:t xml:space="preserve">Los adeudos a las contribuciones señaladas en este Título, que conforme a las disposiciones fiscales generan el cobro de actualizaciones, recargos, multas, gastos de ejecución e indemnizaciones por cheques devueltos, serán clasificados contablemente como accesorios de los ingresos a que correspondan. </w:t>
      </w:r>
    </w:p>
    <w:p w14:paraId="720011D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7BA82A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19326C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TERCERO</w:t>
      </w:r>
    </w:p>
    <w:p w14:paraId="3E8B6A6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Derechos</w:t>
      </w:r>
    </w:p>
    <w:p w14:paraId="057E5C2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5BA2BA88" w14:textId="77777777" w:rsidR="00567A58" w:rsidRPr="002736CA" w:rsidRDefault="00567A58" w:rsidP="002736CA">
      <w:pPr>
        <w:pBdr>
          <w:top w:val="nil"/>
          <w:left w:val="nil"/>
          <w:bottom w:val="nil"/>
          <w:right w:val="nil"/>
          <w:between w:val="nil"/>
        </w:pBdr>
        <w:tabs>
          <w:tab w:val="left" w:pos="1048"/>
          <w:tab w:val="center" w:pos="413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w:t>
      </w:r>
    </w:p>
    <w:p w14:paraId="0CDAD63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los Derechos por Prestación de Servicios. </w:t>
      </w:r>
    </w:p>
    <w:p w14:paraId="4259AC0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0529D93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PRIMERA </w:t>
      </w:r>
    </w:p>
    <w:p w14:paraId="317F0E2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Registro Público de la </w:t>
      </w:r>
    </w:p>
    <w:p w14:paraId="724F2C6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Propiedad y de Comercio.</w:t>
      </w:r>
    </w:p>
    <w:p w14:paraId="626799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B69561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16. </w:t>
      </w:r>
      <w:r w:rsidRPr="002736CA">
        <w:rPr>
          <w:rFonts w:ascii="Arial" w:eastAsia="Arial" w:hAnsi="Arial" w:cs="Arial"/>
          <w:position w:val="-1"/>
          <w:sz w:val="24"/>
          <w:szCs w:val="24"/>
        </w:rPr>
        <w:t>Por los servicios que presten las oficinas del Registro Público de la Propiedad y de Comercio, se causarán los derechos que se establecen en este capítulo, aplicando las tarifas correspondientes:</w:t>
      </w:r>
    </w:p>
    <w:p w14:paraId="5318431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4D28C9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el registro de actos, contratos, inmatriculación de construcciones, títulos o resoluciones judiciales, así como aquellos en los que se transmita la propiedad de inmuebles, excedencias determinadas en diligencias de apeo y deslinde, incluidos fideicomisos o hipotecas, por cada uno, no </w:t>
      </w:r>
      <w:r w:rsidRPr="002736CA">
        <w:rPr>
          <w:rFonts w:ascii="Arial" w:eastAsia="Arial" w:hAnsi="Arial" w:cs="Arial"/>
          <w:position w:val="-1"/>
          <w:sz w:val="24"/>
          <w:szCs w:val="24"/>
        </w:rPr>
        <w:lastRenderedPageBreak/>
        <w:t>obstante se encuentren en un solo documento, escritura, acta o póliza mercantil:</w:t>
      </w:r>
    </w:p>
    <w:p w14:paraId="7C676DE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46" w:type="dxa"/>
        <w:tblLayout w:type="fixed"/>
        <w:tblLook w:val="0000" w:firstRow="0" w:lastRow="0" w:firstColumn="0" w:lastColumn="0" w:noHBand="0" w:noVBand="0"/>
      </w:tblPr>
      <w:tblGrid>
        <w:gridCol w:w="7054"/>
        <w:gridCol w:w="992"/>
      </w:tblGrid>
      <w:tr w:rsidR="00567A58" w:rsidRPr="002736CA" w14:paraId="1AC939B0" w14:textId="77777777" w:rsidTr="00D46438">
        <w:tc>
          <w:tcPr>
            <w:tcW w:w="7054" w:type="dxa"/>
          </w:tcPr>
          <w:p w14:paraId="26EFAE2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Sobre el valor que resulte mayor entre el catastral, el comercial o el que se desprenda del contenido del documento a registrar, el:</w:t>
            </w:r>
          </w:p>
        </w:tc>
        <w:tc>
          <w:tcPr>
            <w:tcW w:w="992" w:type="dxa"/>
          </w:tcPr>
          <w:p w14:paraId="53F8DE6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0D7976F5" w14:textId="77777777" w:rsidR="00D46438" w:rsidRPr="002736CA" w:rsidRDefault="00D4643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7D53E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0.50%</w:t>
            </w:r>
          </w:p>
        </w:tc>
      </w:tr>
    </w:tbl>
    <w:p w14:paraId="34B6D7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566C2D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los actos o contratos relativos a la adquisición de inmuebles destinados a actividades industriales, sobre el valor que resulte mayor entre el consignado, el comercial o el que se desprenda del contenido del documento a registrar, se pagará el 0.35%</w:t>
      </w:r>
    </w:p>
    <w:p w14:paraId="324D3CA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81D5D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 tasa anterior, resulta un derecho inferior a $499.00, se cobrará esta cantidad.</w:t>
      </w:r>
    </w:p>
    <w:p w14:paraId="7995778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61890C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Tratándose de vivienda económica se cobrarán 4 (cuatro) veces la Unidad de Medida y Actualización vigente en el ejercicio fiscal 2021. </w:t>
      </w:r>
    </w:p>
    <w:p w14:paraId="2777D90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BCD78D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Se entiende por vivienda económica, aquella cuyo valor catastral no exceda de 15 (quince) veces la Unidad de Medida y Actualización vigente en el ejercicio fiscal 2021 elevada al año. </w:t>
      </w:r>
    </w:p>
    <w:p w14:paraId="54A1E31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192B7E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vivienda de interés social o popular y unifamiliar destinada a casa habitación, se cobrarán 5 (cinco) veces la Unidad de Medida y Actualización vigente en el ejercicio fiscal 2021.</w:t>
      </w:r>
    </w:p>
    <w:p w14:paraId="54A6407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903A80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los demás tipos de vivienda destinados a casa habitación se cobrarán 41 (cuarenta y un) veces la Unidad de Medida y Actualización vigente en el ejercicio fiscal 2021.</w:t>
      </w:r>
    </w:p>
    <w:p w14:paraId="6C5251C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D196BA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entiende por vivienda de interés social individual, aquella cuyo valor catastral no exceda de 20 (veinte) veces la Unidad de Medida y Actualización vigente en el ejercicio fiscal 2021 elevada al año.</w:t>
      </w:r>
    </w:p>
    <w:p w14:paraId="4343F6C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160107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entiende por vivienda popular y unifamiliar, aquella cuyo valor catastral no exceda de 30 (treinta) veces la Unidad de Medida y Actualización vigente en el ejercicio fiscal 2021 elevada al año.</w:t>
      </w:r>
    </w:p>
    <w:p w14:paraId="7D6427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046" w:type="dxa"/>
        <w:tblLayout w:type="fixed"/>
        <w:tblLook w:val="0000" w:firstRow="0" w:lastRow="0" w:firstColumn="0" w:lastColumn="0" w:noHBand="0" w:noVBand="0"/>
      </w:tblPr>
      <w:tblGrid>
        <w:gridCol w:w="7054"/>
        <w:gridCol w:w="992"/>
      </w:tblGrid>
      <w:tr w:rsidR="00567A58" w:rsidRPr="002736CA" w14:paraId="007E0AB9" w14:textId="77777777" w:rsidTr="002736CA">
        <w:tc>
          <w:tcPr>
            <w:tcW w:w="7054" w:type="dxa"/>
          </w:tcPr>
          <w:p w14:paraId="0642BE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el registro de la construcción, si se trata de vivienda, se aplicará lo dispuesto en el inciso a) que antecede y, en cualquier otro caso, sobre la base a que se refiere el artículo 18 de esta Ley, el:</w:t>
            </w:r>
          </w:p>
        </w:tc>
        <w:tc>
          <w:tcPr>
            <w:tcW w:w="992" w:type="dxa"/>
          </w:tcPr>
          <w:p w14:paraId="499DD44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6E6590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DF321B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36122B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0.50%</w:t>
            </w:r>
          </w:p>
        </w:tc>
      </w:tr>
    </w:tbl>
    <w:p w14:paraId="7E6E03D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D9553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 tasa anterior resulta un derecho inferior a $499.00, se cobrará esta cantidad.</w:t>
      </w:r>
    </w:p>
    <w:tbl>
      <w:tblPr>
        <w:tblW w:w="8046" w:type="dxa"/>
        <w:tblLayout w:type="fixed"/>
        <w:tblLook w:val="0000" w:firstRow="0" w:lastRow="0" w:firstColumn="0" w:lastColumn="0" w:noHBand="0" w:noVBand="0"/>
      </w:tblPr>
      <w:tblGrid>
        <w:gridCol w:w="7054"/>
        <w:gridCol w:w="992"/>
      </w:tblGrid>
      <w:tr w:rsidR="00567A58" w:rsidRPr="002736CA" w14:paraId="38FED51E" w14:textId="77777777" w:rsidTr="002736CA">
        <w:tc>
          <w:tcPr>
            <w:tcW w:w="7054" w:type="dxa"/>
          </w:tcPr>
          <w:p w14:paraId="44C458B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992" w:type="dxa"/>
          </w:tcPr>
          <w:p w14:paraId="3B8D5B9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01574A47" w14:textId="77777777" w:rsidTr="002736CA">
        <w:tc>
          <w:tcPr>
            <w:tcW w:w="7054" w:type="dxa"/>
          </w:tcPr>
          <w:p w14:paraId="2342BB0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La adjudicación de los bienes propiedad de sociedades o asociaciones a favor de los socios y asociados, sobre el valor de los bienes, el:</w:t>
            </w:r>
          </w:p>
        </w:tc>
        <w:tc>
          <w:tcPr>
            <w:tcW w:w="992" w:type="dxa"/>
          </w:tcPr>
          <w:p w14:paraId="520D372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6008F36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26ED7B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0.35%</w:t>
            </w:r>
          </w:p>
        </w:tc>
      </w:tr>
    </w:tbl>
    <w:p w14:paraId="0CC9266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BD27E5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 tasa anterior resulta un derecho inferior a $499.00, se cobrará esta cantidad.</w:t>
      </w:r>
    </w:p>
    <w:tbl>
      <w:tblPr>
        <w:tblW w:w="8046" w:type="dxa"/>
        <w:tblLayout w:type="fixed"/>
        <w:tblLook w:val="0000" w:firstRow="0" w:lastRow="0" w:firstColumn="0" w:lastColumn="0" w:noHBand="0" w:noVBand="0"/>
      </w:tblPr>
      <w:tblGrid>
        <w:gridCol w:w="7054"/>
        <w:gridCol w:w="992"/>
      </w:tblGrid>
      <w:tr w:rsidR="00567A58" w:rsidRPr="002736CA" w14:paraId="646DA293" w14:textId="77777777" w:rsidTr="002736CA">
        <w:tc>
          <w:tcPr>
            <w:tcW w:w="7054" w:type="dxa"/>
          </w:tcPr>
          <w:p w14:paraId="754544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D528A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Contratos de afianzamiento, se pagará sobre el valor consignado el:</w:t>
            </w:r>
          </w:p>
        </w:tc>
        <w:tc>
          <w:tcPr>
            <w:tcW w:w="992" w:type="dxa"/>
          </w:tcPr>
          <w:p w14:paraId="62AB504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134509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F04C10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0.50%</w:t>
            </w:r>
          </w:p>
        </w:tc>
      </w:tr>
    </w:tbl>
    <w:p w14:paraId="5D02BF5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D74241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Contratos de crédito refaccionario y de habilitación o avío que se otorgan para actividades agropecuarias:</w:t>
      </w:r>
    </w:p>
    <w:p w14:paraId="7B99168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B028E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Otorgados a personas jurídicas, se les cobrará 28 (veintiocho) veces la Unidad de Medida y Actualización vigente en el ejercicio fiscal 2021.</w:t>
      </w:r>
    </w:p>
    <w:p w14:paraId="6C3363A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A84152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Otorgados a personas físicas:</w:t>
      </w:r>
      <w:r w:rsidRPr="002736CA">
        <w:rPr>
          <w:rFonts w:ascii="Arial" w:eastAsia="Arial" w:hAnsi="Arial" w:cs="Arial"/>
          <w:position w:val="-1"/>
          <w:sz w:val="24"/>
          <w:szCs w:val="24"/>
        </w:rPr>
        <w:tab/>
        <w:t xml:space="preserve">                                                           Exento  </w:t>
      </w:r>
    </w:p>
    <w:p w14:paraId="082B63D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559"/>
      </w:tblGrid>
      <w:tr w:rsidR="00567A58" w:rsidRPr="002736CA" w14:paraId="08E6ED6C" w14:textId="77777777" w:rsidTr="002736CA">
        <w:tc>
          <w:tcPr>
            <w:tcW w:w="6629" w:type="dxa"/>
            <w:tcBorders>
              <w:top w:val="nil"/>
              <w:left w:val="nil"/>
              <w:bottom w:val="nil"/>
              <w:right w:val="nil"/>
            </w:tcBorders>
          </w:tcPr>
          <w:p w14:paraId="03A1E23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Registro de escrituras constitutivas de sociedades mercantiles, sociedades y asociaciones civiles y fundaciones, el aumento y disminución de capital social, fusión, escisión de sociedades:</w:t>
            </w:r>
          </w:p>
        </w:tc>
        <w:tc>
          <w:tcPr>
            <w:tcW w:w="1559" w:type="dxa"/>
            <w:tcBorders>
              <w:top w:val="nil"/>
              <w:left w:val="nil"/>
              <w:bottom w:val="nil"/>
              <w:right w:val="nil"/>
            </w:tcBorders>
          </w:tcPr>
          <w:p w14:paraId="746FE07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302636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DAC7F8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DA4088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$2,549.00</w:t>
            </w:r>
          </w:p>
        </w:tc>
      </w:tr>
      <w:tr w:rsidR="00567A58" w:rsidRPr="002736CA" w14:paraId="1EB0EAB8" w14:textId="77777777" w:rsidTr="002736CA">
        <w:tc>
          <w:tcPr>
            <w:tcW w:w="6629" w:type="dxa"/>
            <w:tcBorders>
              <w:top w:val="nil"/>
              <w:left w:val="nil"/>
              <w:bottom w:val="nil"/>
              <w:right w:val="nil"/>
            </w:tcBorders>
          </w:tcPr>
          <w:p w14:paraId="1E2EF05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9C65A7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Por cada inscripción, incluyendo registro de sentencias judiciales, que no represente interés pecuniario:</w:t>
            </w:r>
          </w:p>
        </w:tc>
        <w:tc>
          <w:tcPr>
            <w:tcW w:w="1559" w:type="dxa"/>
            <w:tcBorders>
              <w:top w:val="nil"/>
              <w:left w:val="nil"/>
              <w:bottom w:val="nil"/>
              <w:right w:val="nil"/>
            </w:tcBorders>
          </w:tcPr>
          <w:p w14:paraId="1988AD6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B70B75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E36283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$221.00</w:t>
            </w:r>
          </w:p>
        </w:tc>
      </w:tr>
      <w:tr w:rsidR="00567A58" w:rsidRPr="002736CA" w14:paraId="1385DA25" w14:textId="77777777" w:rsidTr="002736CA">
        <w:tc>
          <w:tcPr>
            <w:tcW w:w="6629" w:type="dxa"/>
            <w:tcBorders>
              <w:top w:val="nil"/>
              <w:left w:val="nil"/>
              <w:bottom w:val="nil"/>
              <w:right w:val="nil"/>
            </w:tcBorders>
          </w:tcPr>
          <w:p w14:paraId="0429658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329510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Registro de testimonios procedentes de otras entidades </w:t>
            </w:r>
            <w:r w:rsidRPr="002736CA">
              <w:rPr>
                <w:rFonts w:ascii="Arial" w:eastAsia="Arial" w:hAnsi="Arial" w:cs="Arial"/>
                <w:position w:val="-1"/>
                <w:sz w:val="24"/>
                <w:szCs w:val="24"/>
              </w:rPr>
              <w:lastRenderedPageBreak/>
              <w:t>de la República:</w:t>
            </w:r>
          </w:p>
          <w:p w14:paraId="2316309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553E44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La tarifa se aplicará sin excepción por cada uno de los actos, contratos, resoluciones o inmuebles a registrar, no obstante se encuentren en un solo documento, escritura, acta o póliza mercantil.      </w:t>
            </w:r>
          </w:p>
        </w:tc>
        <w:tc>
          <w:tcPr>
            <w:tcW w:w="1559" w:type="dxa"/>
            <w:tcBorders>
              <w:top w:val="nil"/>
              <w:left w:val="nil"/>
              <w:bottom w:val="nil"/>
              <w:right w:val="nil"/>
            </w:tcBorders>
          </w:tcPr>
          <w:p w14:paraId="1E69718E"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4E360E6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D4747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 xml:space="preserve"> $5,543.00</w:t>
            </w:r>
          </w:p>
        </w:tc>
      </w:tr>
      <w:tr w:rsidR="00567A58" w:rsidRPr="002736CA" w14:paraId="7513110D" w14:textId="77777777" w:rsidTr="002736CA">
        <w:tc>
          <w:tcPr>
            <w:tcW w:w="6629" w:type="dxa"/>
            <w:tcBorders>
              <w:top w:val="nil"/>
              <w:left w:val="nil"/>
              <w:bottom w:val="nil"/>
              <w:right w:val="nil"/>
            </w:tcBorders>
          </w:tcPr>
          <w:p w14:paraId="110E852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516D61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el registro de la constitución de patrimonio de familia:</w:t>
            </w:r>
          </w:p>
        </w:tc>
        <w:tc>
          <w:tcPr>
            <w:tcW w:w="1559" w:type="dxa"/>
            <w:tcBorders>
              <w:top w:val="nil"/>
              <w:left w:val="nil"/>
              <w:bottom w:val="nil"/>
              <w:right w:val="nil"/>
            </w:tcBorders>
          </w:tcPr>
          <w:p w14:paraId="082162D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3DA9F04"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$188.00</w:t>
            </w:r>
          </w:p>
        </w:tc>
      </w:tr>
      <w:tr w:rsidR="00567A58" w:rsidRPr="002736CA" w14:paraId="466B6074" w14:textId="77777777" w:rsidTr="002736CA">
        <w:tc>
          <w:tcPr>
            <w:tcW w:w="6629" w:type="dxa"/>
            <w:tcBorders>
              <w:top w:val="nil"/>
              <w:left w:val="nil"/>
              <w:bottom w:val="nil"/>
              <w:right w:val="nil"/>
            </w:tcBorders>
          </w:tcPr>
          <w:p w14:paraId="77820D3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340F92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Por cada inscripción, modificación, transmisión, renovación o cancelación de garantías mobiliarias:</w:t>
            </w:r>
          </w:p>
        </w:tc>
        <w:tc>
          <w:tcPr>
            <w:tcW w:w="1559" w:type="dxa"/>
            <w:tcBorders>
              <w:top w:val="nil"/>
              <w:left w:val="nil"/>
              <w:bottom w:val="nil"/>
              <w:right w:val="nil"/>
            </w:tcBorders>
          </w:tcPr>
          <w:p w14:paraId="7EA40E3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6C2FA4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109220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r w:rsidR="00567A58" w:rsidRPr="002736CA" w14:paraId="023733ED" w14:textId="77777777" w:rsidTr="002736CA">
        <w:trPr>
          <w:trHeight w:val="820"/>
        </w:trPr>
        <w:tc>
          <w:tcPr>
            <w:tcW w:w="6629" w:type="dxa"/>
            <w:tcBorders>
              <w:top w:val="nil"/>
              <w:left w:val="nil"/>
              <w:bottom w:val="nil"/>
              <w:right w:val="nil"/>
            </w:tcBorders>
          </w:tcPr>
          <w:p w14:paraId="206009E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F697D0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Por transmisión de partes sociales de personas jurídicas de carácter civil, sobre el valor transmitido el:</w:t>
            </w:r>
          </w:p>
        </w:tc>
        <w:tc>
          <w:tcPr>
            <w:tcW w:w="1559" w:type="dxa"/>
            <w:tcBorders>
              <w:top w:val="nil"/>
              <w:left w:val="nil"/>
              <w:bottom w:val="nil"/>
              <w:right w:val="nil"/>
            </w:tcBorders>
          </w:tcPr>
          <w:p w14:paraId="2CEE244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6F35EA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8263B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0.50%</w:t>
            </w:r>
          </w:p>
        </w:tc>
      </w:tr>
      <w:tr w:rsidR="00567A58" w:rsidRPr="002736CA" w14:paraId="734CC98B" w14:textId="77777777" w:rsidTr="002736CA">
        <w:trPr>
          <w:trHeight w:val="520"/>
        </w:trPr>
        <w:tc>
          <w:tcPr>
            <w:tcW w:w="8188" w:type="dxa"/>
            <w:gridSpan w:val="2"/>
            <w:tcBorders>
              <w:top w:val="nil"/>
              <w:left w:val="nil"/>
              <w:bottom w:val="nil"/>
              <w:right w:val="nil"/>
            </w:tcBorders>
          </w:tcPr>
          <w:p w14:paraId="1ACFCE8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1332F0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al aplicar la tasa anterior resulta un derecho inferior a $499.00, se cobrará ésta cantidad.</w:t>
            </w:r>
          </w:p>
          <w:p w14:paraId="139FF52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A8C8D9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Ningún pago de derechos que se derive de aplicar lo dispuesto en esta fracción, por servicio individual prestado, podrá ser mayor a $72,020.00.</w:t>
            </w:r>
          </w:p>
          <w:p w14:paraId="7D2055F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C8FF72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tope anterior se aplicará por cada uno de los actos, contratos o resoluciones a registrar, no obstante se encuentren en un solo documento, escritura, acta o póliza mercantil.</w:t>
            </w:r>
          </w:p>
          <w:p w14:paraId="1A0A1D3E" w14:textId="77777777"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110873A" w14:textId="77777777" w:rsidR="00567A5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l</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registro de estatutos de persona moral extranjera:                  $8,397.00</w:t>
            </w:r>
          </w:p>
          <w:p w14:paraId="42207C49" w14:textId="77777777"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29060BE2" w14:textId="77777777" w:rsidTr="002736CA">
        <w:tc>
          <w:tcPr>
            <w:tcW w:w="8188" w:type="dxa"/>
            <w:gridSpan w:val="2"/>
            <w:tcBorders>
              <w:top w:val="nil"/>
              <w:left w:val="nil"/>
              <w:bottom w:val="nil"/>
              <w:right w:val="nil"/>
            </w:tcBorders>
          </w:tcPr>
          <w:p w14:paraId="63DCCF3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el registro de acciones urbanísticas, como subdivisiones o fusiones, entre otras, ejecutadas en predios, lotes o manzanas:</w:t>
            </w:r>
          </w:p>
        </w:tc>
      </w:tr>
      <w:tr w:rsidR="00567A58" w:rsidRPr="002736CA" w14:paraId="1451E803" w14:textId="77777777" w:rsidTr="002736CA">
        <w:tc>
          <w:tcPr>
            <w:tcW w:w="6629" w:type="dxa"/>
            <w:tcBorders>
              <w:top w:val="nil"/>
              <w:left w:val="nil"/>
              <w:bottom w:val="nil"/>
              <w:right w:val="nil"/>
            </w:tcBorders>
          </w:tcPr>
          <w:p w14:paraId="6802989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6A4E19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cada lote o fracción:           </w:t>
            </w:r>
          </w:p>
        </w:tc>
        <w:tc>
          <w:tcPr>
            <w:tcW w:w="1559" w:type="dxa"/>
            <w:tcBorders>
              <w:top w:val="nil"/>
              <w:left w:val="nil"/>
              <w:bottom w:val="nil"/>
              <w:right w:val="nil"/>
            </w:tcBorders>
          </w:tcPr>
          <w:p w14:paraId="3E6F976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A0F342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$165.00  </w:t>
            </w:r>
          </w:p>
        </w:tc>
      </w:tr>
      <w:tr w:rsidR="00567A58" w:rsidRPr="002736CA" w14:paraId="137143D0" w14:textId="77777777" w:rsidTr="002736CA">
        <w:tc>
          <w:tcPr>
            <w:tcW w:w="6629" w:type="dxa"/>
            <w:tcBorders>
              <w:top w:val="nil"/>
              <w:left w:val="nil"/>
              <w:bottom w:val="nil"/>
              <w:right w:val="nil"/>
            </w:tcBorders>
          </w:tcPr>
          <w:p w14:paraId="253E750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81BB73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En las relotificaciones, por cada lote o fracción:</w:t>
            </w:r>
          </w:p>
        </w:tc>
        <w:tc>
          <w:tcPr>
            <w:tcW w:w="1559" w:type="dxa"/>
            <w:tcBorders>
              <w:top w:val="nil"/>
              <w:left w:val="nil"/>
              <w:bottom w:val="nil"/>
              <w:right w:val="nil"/>
            </w:tcBorders>
          </w:tcPr>
          <w:p w14:paraId="0A50FC5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5FEC9DD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r w:rsidR="00567A58" w:rsidRPr="002736CA" w14:paraId="61D67E0A" w14:textId="77777777" w:rsidTr="002736CA">
        <w:tc>
          <w:tcPr>
            <w:tcW w:w="6629" w:type="dxa"/>
            <w:tcBorders>
              <w:top w:val="nil"/>
              <w:left w:val="nil"/>
              <w:bottom w:val="nil"/>
              <w:right w:val="nil"/>
            </w:tcBorders>
          </w:tcPr>
          <w:p w14:paraId="7B43473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F0F31B0" w14:textId="77777777" w:rsidR="00567A58" w:rsidRPr="002736CA" w:rsidRDefault="00ED158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IV</w:t>
            </w:r>
            <w:r w:rsidR="00567A58" w:rsidRPr="002736CA">
              <w:rPr>
                <w:rFonts w:ascii="Arial" w:eastAsia="Arial" w:hAnsi="Arial" w:cs="Arial"/>
                <w:b/>
                <w:position w:val="-1"/>
                <w:sz w:val="24"/>
                <w:szCs w:val="24"/>
              </w:rPr>
              <w:t>.</w:t>
            </w:r>
            <w:r w:rsidR="00567A58" w:rsidRPr="002736CA">
              <w:rPr>
                <w:rFonts w:ascii="Arial" w:eastAsia="Arial" w:hAnsi="Arial" w:cs="Arial"/>
                <w:position w:val="-1"/>
                <w:sz w:val="24"/>
                <w:szCs w:val="24"/>
              </w:rPr>
              <w:t xml:space="preserve"> Por cancelación de inscripción, así como sus derechos accesorios o derivados, por cada una:</w:t>
            </w:r>
          </w:p>
        </w:tc>
        <w:tc>
          <w:tcPr>
            <w:tcW w:w="1559" w:type="dxa"/>
            <w:tcBorders>
              <w:top w:val="nil"/>
              <w:left w:val="nil"/>
              <w:bottom w:val="nil"/>
              <w:right w:val="nil"/>
            </w:tcBorders>
          </w:tcPr>
          <w:p w14:paraId="64F215C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639B81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F58844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$174.00</w:t>
            </w:r>
          </w:p>
        </w:tc>
      </w:tr>
    </w:tbl>
    <w:p w14:paraId="7CAE29F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08CA48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pagarán las tasas o cuotas anteriores, independientemente del cobro de derechos por las anotaciones y cancelaciones que se originen como consecuencia del registro de documentos.</w:t>
      </w:r>
    </w:p>
    <w:p w14:paraId="6E9080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1098"/>
      </w:tblGrid>
      <w:tr w:rsidR="00567A58" w:rsidRPr="002736CA" w14:paraId="516B035B" w14:textId="77777777" w:rsidTr="002736CA">
        <w:tc>
          <w:tcPr>
            <w:tcW w:w="7090" w:type="dxa"/>
            <w:tcBorders>
              <w:top w:val="nil"/>
              <w:left w:val="nil"/>
              <w:bottom w:val="nil"/>
              <w:right w:val="nil"/>
            </w:tcBorders>
          </w:tcPr>
          <w:p w14:paraId="38A6FD1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Por cada anotación, así como de sus accesorios o derivados consecuencia del registro de actos, contratos, cancelaciones o resoluciones judiciales:</w:t>
            </w:r>
          </w:p>
        </w:tc>
        <w:tc>
          <w:tcPr>
            <w:tcW w:w="1098" w:type="dxa"/>
            <w:tcBorders>
              <w:top w:val="nil"/>
              <w:left w:val="nil"/>
              <w:bottom w:val="nil"/>
              <w:right w:val="nil"/>
            </w:tcBorders>
          </w:tcPr>
          <w:p w14:paraId="79484B1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574EB1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$444.00</w:t>
            </w:r>
          </w:p>
        </w:tc>
      </w:tr>
      <w:tr w:rsidR="00567A58" w:rsidRPr="002736CA" w14:paraId="217EDD62" w14:textId="77777777" w:rsidTr="002736CA">
        <w:tc>
          <w:tcPr>
            <w:tcW w:w="7090" w:type="dxa"/>
            <w:tcBorders>
              <w:top w:val="nil"/>
              <w:left w:val="nil"/>
              <w:bottom w:val="nil"/>
              <w:right w:val="nil"/>
            </w:tcBorders>
          </w:tcPr>
          <w:p w14:paraId="116C908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98" w:type="dxa"/>
            <w:tcBorders>
              <w:top w:val="nil"/>
              <w:left w:val="nil"/>
              <w:bottom w:val="nil"/>
              <w:right w:val="nil"/>
            </w:tcBorders>
          </w:tcPr>
          <w:p w14:paraId="0CF1560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1AFFB5F8" w14:textId="77777777" w:rsidR="00567A58" w:rsidRPr="002736CA" w:rsidRDefault="00567A58" w:rsidP="002736CA">
      <w:pPr>
        <w:pBdr>
          <w:top w:val="nil"/>
          <w:left w:val="nil"/>
          <w:bottom w:val="nil"/>
          <w:right w:val="nil"/>
          <w:between w:val="nil"/>
        </w:pBdr>
        <w:tabs>
          <w:tab w:val="left" w:pos="2250"/>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expedición de constancias de registro:</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1098"/>
      </w:tblGrid>
      <w:tr w:rsidR="00567A58" w:rsidRPr="002736CA" w14:paraId="57B22A96" w14:textId="77777777" w:rsidTr="002736CA">
        <w:tc>
          <w:tcPr>
            <w:tcW w:w="7090" w:type="dxa"/>
            <w:tcBorders>
              <w:top w:val="nil"/>
              <w:left w:val="nil"/>
              <w:bottom w:val="nil"/>
              <w:right w:val="nil"/>
            </w:tcBorders>
          </w:tcPr>
          <w:p w14:paraId="5EF4BBD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DD8062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Certificados de libertad o gravamen, por cada inmueble:</w:t>
            </w:r>
          </w:p>
        </w:tc>
        <w:tc>
          <w:tcPr>
            <w:tcW w:w="1098" w:type="dxa"/>
            <w:tcBorders>
              <w:top w:val="nil"/>
              <w:left w:val="nil"/>
              <w:bottom w:val="nil"/>
              <w:right w:val="nil"/>
            </w:tcBorders>
          </w:tcPr>
          <w:p w14:paraId="137092C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0BAE3B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$539.00</w:t>
            </w:r>
          </w:p>
          <w:p w14:paraId="7CBF732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517E1021" w14:textId="77777777" w:rsidTr="002736CA">
        <w:tc>
          <w:tcPr>
            <w:tcW w:w="7090" w:type="dxa"/>
            <w:tcBorders>
              <w:top w:val="nil"/>
              <w:left w:val="nil"/>
              <w:bottom w:val="nil"/>
              <w:right w:val="nil"/>
            </w:tcBorders>
          </w:tcPr>
          <w:p w14:paraId="6918A0F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Certificados con firma electrónica de libertad o gravamen, así como de la base de datos estatal, por cada inmueble:</w:t>
            </w:r>
          </w:p>
        </w:tc>
        <w:tc>
          <w:tcPr>
            <w:tcW w:w="1098" w:type="dxa"/>
            <w:tcBorders>
              <w:top w:val="nil"/>
              <w:left w:val="nil"/>
              <w:bottom w:val="nil"/>
              <w:right w:val="nil"/>
            </w:tcBorders>
          </w:tcPr>
          <w:p w14:paraId="70E43A2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7E99131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$539.00</w:t>
            </w:r>
          </w:p>
        </w:tc>
      </w:tr>
    </w:tbl>
    <w:p w14:paraId="6C3D936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1098"/>
      </w:tblGrid>
      <w:tr w:rsidR="00567A58" w:rsidRPr="002736CA" w14:paraId="68CE02E5" w14:textId="77777777" w:rsidTr="002736CA">
        <w:tc>
          <w:tcPr>
            <w:tcW w:w="7090" w:type="dxa"/>
            <w:tcBorders>
              <w:top w:val="nil"/>
              <w:left w:val="nil"/>
              <w:bottom w:val="nil"/>
              <w:right w:val="nil"/>
            </w:tcBorders>
          </w:tcPr>
          <w:p w14:paraId="114DF42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Certificado de la Base de Datos Estatal de Libertad o Gravamen, por cada inmueble, incluyendo el servicio de búsqueda por folio electrónico:</w:t>
            </w:r>
          </w:p>
        </w:tc>
        <w:tc>
          <w:tcPr>
            <w:tcW w:w="1098" w:type="dxa"/>
            <w:tcBorders>
              <w:top w:val="nil"/>
              <w:left w:val="nil"/>
              <w:bottom w:val="nil"/>
              <w:right w:val="nil"/>
            </w:tcBorders>
          </w:tcPr>
          <w:p w14:paraId="769D16B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37D8FC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3016D6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$593.00</w:t>
            </w:r>
          </w:p>
        </w:tc>
      </w:tr>
      <w:tr w:rsidR="00567A58" w:rsidRPr="002736CA" w14:paraId="43A2FA41" w14:textId="77777777" w:rsidTr="002736CA">
        <w:tc>
          <w:tcPr>
            <w:tcW w:w="7090" w:type="dxa"/>
            <w:tcBorders>
              <w:top w:val="nil"/>
              <w:left w:val="nil"/>
              <w:bottom w:val="nil"/>
              <w:right w:val="nil"/>
            </w:tcBorders>
          </w:tcPr>
          <w:p w14:paraId="4251F12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C9DF7A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 </w:t>
            </w:r>
            <w:r w:rsidRPr="002736CA">
              <w:rPr>
                <w:rFonts w:ascii="Arial" w:eastAsia="Arial" w:hAnsi="Arial" w:cs="Arial"/>
                <w:position w:val="-1"/>
                <w:sz w:val="24"/>
                <w:szCs w:val="24"/>
              </w:rPr>
              <w:t>Certificado de libertad o gravamen con historial hasta por 20 veinte años:</w:t>
            </w:r>
            <w:r w:rsidRPr="002736CA">
              <w:rPr>
                <w:rFonts w:ascii="Arial" w:eastAsia="Arial" w:hAnsi="Arial" w:cs="Arial"/>
                <w:b/>
                <w:position w:val="-1"/>
                <w:sz w:val="24"/>
                <w:szCs w:val="24"/>
              </w:rPr>
              <w:t xml:space="preserve">  </w:t>
            </w:r>
          </w:p>
        </w:tc>
        <w:tc>
          <w:tcPr>
            <w:tcW w:w="1098" w:type="dxa"/>
            <w:tcBorders>
              <w:top w:val="nil"/>
              <w:left w:val="nil"/>
              <w:bottom w:val="nil"/>
              <w:right w:val="nil"/>
            </w:tcBorders>
          </w:tcPr>
          <w:p w14:paraId="3331C2B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708B20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$632.00</w:t>
            </w:r>
          </w:p>
        </w:tc>
      </w:tr>
    </w:tbl>
    <w:p w14:paraId="5E677A8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1098"/>
      </w:tblGrid>
      <w:tr w:rsidR="00567A58" w:rsidRPr="002736CA" w14:paraId="43285919" w14:textId="77777777" w:rsidTr="002736CA">
        <w:tc>
          <w:tcPr>
            <w:tcW w:w="7090" w:type="dxa"/>
            <w:tcBorders>
              <w:top w:val="nil"/>
              <w:left w:val="nil"/>
              <w:bottom w:val="nil"/>
              <w:right w:val="nil"/>
            </w:tcBorders>
          </w:tcPr>
          <w:p w14:paraId="42D4BB5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De más de 20 (veinte años), por cada año excedente:     </w:t>
            </w:r>
          </w:p>
        </w:tc>
        <w:tc>
          <w:tcPr>
            <w:tcW w:w="1098" w:type="dxa"/>
            <w:tcBorders>
              <w:top w:val="nil"/>
              <w:left w:val="nil"/>
              <w:bottom w:val="nil"/>
              <w:right w:val="nil"/>
            </w:tcBorders>
          </w:tcPr>
          <w:p w14:paraId="76234C0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$73.00</w:t>
            </w:r>
          </w:p>
        </w:tc>
      </w:tr>
    </w:tbl>
    <w:p w14:paraId="7DEEE28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567A58" w:rsidRPr="002736CA" w14:paraId="52AB7410" w14:textId="77777777" w:rsidTr="002736CA">
        <w:tc>
          <w:tcPr>
            <w:tcW w:w="6912" w:type="dxa"/>
            <w:tcBorders>
              <w:top w:val="nil"/>
              <w:left w:val="nil"/>
              <w:bottom w:val="nil"/>
              <w:right w:val="nil"/>
            </w:tcBorders>
          </w:tcPr>
          <w:p w14:paraId="50755C1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Validación de certificados de libertad o gravamen, por cada uno: </w:t>
            </w:r>
          </w:p>
          <w:p w14:paraId="4159B7F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76" w:type="dxa"/>
            <w:tcBorders>
              <w:top w:val="nil"/>
              <w:left w:val="nil"/>
              <w:bottom w:val="nil"/>
              <w:right w:val="nil"/>
            </w:tcBorders>
          </w:tcPr>
          <w:p w14:paraId="29F2622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$533.00</w:t>
            </w:r>
          </w:p>
        </w:tc>
      </w:tr>
      <w:tr w:rsidR="00567A58" w:rsidRPr="002736CA" w14:paraId="041A94E4" w14:textId="77777777" w:rsidTr="002736CA">
        <w:tc>
          <w:tcPr>
            <w:tcW w:w="6912" w:type="dxa"/>
            <w:tcBorders>
              <w:top w:val="nil"/>
              <w:left w:val="nil"/>
              <w:bottom w:val="nil"/>
              <w:right w:val="nil"/>
            </w:tcBorders>
          </w:tcPr>
          <w:p w14:paraId="16906F1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Certificado de libertad o gravamen con aviso cautelar inserto:</w:t>
            </w:r>
          </w:p>
          <w:p w14:paraId="3E039B8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76" w:type="dxa"/>
            <w:tcBorders>
              <w:top w:val="nil"/>
              <w:left w:val="nil"/>
              <w:bottom w:val="nil"/>
              <w:right w:val="nil"/>
            </w:tcBorders>
          </w:tcPr>
          <w:p w14:paraId="2B735F4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$620.00</w:t>
            </w:r>
          </w:p>
        </w:tc>
      </w:tr>
      <w:tr w:rsidR="00567A58" w:rsidRPr="002736CA" w14:paraId="31673C57" w14:textId="77777777" w:rsidTr="002736CA">
        <w:tc>
          <w:tcPr>
            <w:tcW w:w="6912" w:type="dxa"/>
            <w:tcBorders>
              <w:top w:val="nil"/>
              <w:left w:val="nil"/>
              <w:bottom w:val="nil"/>
              <w:right w:val="nil"/>
            </w:tcBorders>
          </w:tcPr>
          <w:p w14:paraId="0ACE927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Certificado con firma electrónica de libertad o gravamen con aviso cautelar inserto:</w:t>
            </w:r>
          </w:p>
        </w:tc>
        <w:tc>
          <w:tcPr>
            <w:tcW w:w="1276" w:type="dxa"/>
            <w:tcBorders>
              <w:top w:val="nil"/>
              <w:left w:val="nil"/>
              <w:bottom w:val="nil"/>
              <w:right w:val="nil"/>
            </w:tcBorders>
          </w:tcPr>
          <w:p w14:paraId="31D6D74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A0E4B3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$593.00</w:t>
            </w:r>
          </w:p>
        </w:tc>
      </w:tr>
    </w:tbl>
    <w:p w14:paraId="6082AF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09459F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Las personas pensionadas, jubiladas, con discapacidad o adultos mayores de 65 años de edad en adelante, que sean titulares del inmueble y las personas físicas que obtengan algún crédito del Instituto del Fondo </w:t>
      </w:r>
      <w:r w:rsidRPr="002736CA">
        <w:rPr>
          <w:rFonts w:ascii="Arial" w:eastAsia="Arial" w:hAnsi="Arial" w:cs="Arial"/>
          <w:position w:val="-1"/>
          <w:sz w:val="24"/>
          <w:szCs w:val="24"/>
        </w:rPr>
        <w:lastRenderedPageBreak/>
        <w:t xml:space="preserve">Nacional de la Vivienda para los Trabajadores  (INFONAVIT), Instituto de Pensiones del Estado de Jalisco (IPEJAL), Instituto Mexicano del Seguro Social (IMSS) o Instituto de Seguridad y Servicios Sociales de los Trabajadores del Estado (ISSSTE), que presenten constancias de este hecho y que sea vivienda de interés social individual, respecto de los certificados de los incisos a), b), c), d) , e), f) y g) quedarán exentos de pago. </w:t>
      </w:r>
    </w:p>
    <w:p w14:paraId="264BE14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72" w:type="dxa"/>
        <w:tblLayout w:type="fixed"/>
        <w:tblLook w:val="0000" w:firstRow="0" w:lastRow="0" w:firstColumn="0" w:lastColumn="0" w:noHBand="0" w:noVBand="0"/>
      </w:tblPr>
      <w:tblGrid>
        <w:gridCol w:w="6912"/>
        <w:gridCol w:w="1260"/>
      </w:tblGrid>
      <w:tr w:rsidR="00567A58" w:rsidRPr="002736CA" w14:paraId="494230EB" w14:textId="77777777" w:rsidTr="004F6598">
        <w:tc>
          <w:tcPr>
            <w:tcW w:w="6912" w:type="dxa"/>
          </w:tcPr>
          <w:p w14:paraId="480E090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Certificados de uso de suelo que se expidan a parte interesada con motivo de la observancia del Código Urbano para el Estado de Jalisco: </w:t>
            </w:r>
          </w:p>
          <w:p w14:paraId="5D7D402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60" w:type="dxa"/>
          </w:tcPr>
          <w:p w14:paraId="29125C74"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0718A8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DC6CA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$329.00</w:t>
            </w:r>
          </w:p>
        </w:tc>
      </w:tr>
      <w:tr w:rsidR="00567A58" w:rsidRPr="002736CA" w14:paraId="25F4630F" w14:textId="77777777" w:rsidTr="004F6598">
        <w:tc>
          <w:tcPr>
            <w:tcW w:w="6912" w:type="dxa"/>
          </w:tcPr>
          <w:p w14:paraId="0B5B7BD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Certificados de inscripción o no inscripción, por cada inmueble, persona física o moral:</w:t>
            </w:r>
          </w:p>
        </w:tc>
        <w:tc>
          <w:tcPr>
            <w:tcW w:w="1260" w:type="dxa"/>
          </w:tcPr>
          <w:p w14:paraId="4FA9CF9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08E162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$539.00</w:t>
            </w:r>
          </w:p>
        </w:tc>
      </w:tr>
    </w:tbl>
    <w:p w14:paraId="2B88F33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FE76AB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Certificados relativos a sociedades, asociaciones y fundaciones, por cada uno de ellos: </w:t>
      </w:r>
    </w:p>
    <w:p w14:paraId="2BF67B6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72" w:type="dxa"/>
        <w:tblLayout w:type="fixed"/>
        <w:tblLook w:val="0000" w:firstRow="0" w:lastRow="0" w:firstColumn="0" w:lastColumn="0" w:noHBand="0" w:noVBand="0"/>
      </w:tblPr>
      <w:tblGrid>
        <w:gridCol w:w="6912"/>
        <w:gridCol w:w="1260"/>
      </w:tblGrid>
      <w:tr w:rsidR="00567A58" w:rsidRPr="002736CA" w14:paraId="2C70838B" w14:textId="77777777" w:rsidTr="004F6598">
        <w:tc>
          <w:tcPr>
            <w:tcW w:w="6912" w:type="dxa"/>
          </w:tcPr>
          <w:p w14:paraId="29E8CE6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Certificado libre de gravamen:</w:t>
            </w:r>
          </w:p>
          <w:p w14:paraId="6341F5F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60" w:type="dxa"/>
          </w:tcPr>
          <w:p w14:paraId="7484F9D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$533.00</w:t>
            </w:r>
          </w:p>
        </w:tc>
      </w:tr>
      <w:tr w:rsidR="00567A58" w:rsidRPr="002736CA" w14:paraId="7DBAA101" w14:textId="77777777" w:rsidTr="004F6598">
        <w:tc>
          <w:tcPr>
            <w:tcW w:w="6912" w:type="dxa"/>
          </w:tcPr>
          <w:p w14:paraId="7373436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Certificado hasta dos gravámenes:</w:t>
            </w:r>
          </w:p>
          <w:p w14:paraId="27ED094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260" w:type="dxa"/>
          </w:tcPr>
          <w:p w14:paraId="4B89BA3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$639.00</w:t>
            </w:r>
          </w:p>
        </w:tc>
      </w:tr>
      <w:tr w:rsidR="00567A58" w:rsidRPr="002736CA" w14:paraId="28000993" w14:textId="77777777" w:rsidTr="004F6598">
        <w:tc>
          <w:tcPr>
            <w:tcW w:w="6912" w:type="dxa"/>
          </w:tcPr>
          <w:p w14:paraId="7BBFA45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 tres o más gravámenes:</w:t>
            </w:r>
          </w:p>
        </w:tc>
        <w:tc>
          <w:tcPr>
            <w:tcW w:w="1260" w:type="dxa"/>
          </w:tcPr>
          <w:p w14:paraId="020F822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$766.00</w:t>
            </w:r>
          </w:p>
        </w:tc>
      </w:tr>
      <w:tr w:rsidR="00567A58" w:rsidRPr="002736CA" w14:paraId="08D11B2E" w14:textId="77777777" w:rsidTr="004F6598">
        <w:tc>
          <w:tcPr>
            <w:tcW w:w="8172" w:type="dxa"/>
            <w:gridSpan w:val="2"/>
          </w:tcPr>
          <w:p w14:paraId="247C213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91369D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l)</w:t>
            </w:r>
            <w:r w:rsidRPr="002736CA">
              <w:rPr>
                <w:rFonts w:ascii="Arial" w:eastAsia="Arial" w:hAnsi="Arial" w:cs="Arial"/>
                <w:position w:val="-1"/>
                <w:sz w:val="24"/>
                <w:szCs w:val="24"/>
              </w:rPr>
              <w:t xml:space="preserve"> Informes sobre antecedentes en libros o documentos, por cada uno:</w:t>
            </w:r>
          </w:p>
        </w:tc>
      </w:tr>
      <w:tr w:rsidR="00567A58" w:rsidRPr="002736CA" w14:paraId="29B4A010" w14:textId="77777777" w:rsidTr="004F6598">
        <w:tc>
          <w:tcPr>
            <w:tcW w:w="6912" w:type="dxa"/>
          </w:tcPr>
          <w:p w14:paraId="590C69A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C3E49D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Por búsquedas simples:                                             </w:t>
            </w:r>
          </w:p>
        </w:tc>
        <w:tc>
          <w:tcPr>
            <w:tcW w:w="1260" w:type="dxa"/>
          </w:tcPr>
          <w:p w14:paraId="0CA3A7F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D6F163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$121.00</w:t>
            </w:r>
          </w:p>
        </w:tc>
      </w:tr>
      <w:tr w:rsidR="00567A58" w:rsidRPr="002736CA" w14:paraId="4ACAA6BA" w14:textId="77777777" w:rsidTr="004F6598">
        <w:tc>
          <w:tcPr>
            <w:tcW w:w="6912" w:type="dxa"/>
          </w:tcPr>
          <w:p w14:paraId="116D5C5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B7CE10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búsqueda conforme al historial catastral:     </w:t>
            </w:r>
          </w:p>
        </w:tc>
        <w:tc>
          <w:tcPr>
            <w:tcW w:w="1260" w:type="dxa"/>
          </w:tcPr>
          <w:p w14:paraId="70D1BEC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3991C8F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$330.00</w:t>
            </w:r>
          </w:p>
          <w:p w14:paraId="28D692C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76A05558" w14:textId="77777777" w:rsidTr="004F6598">
        <w:tc>
          <w:tcPr>
            <w:tcW w:w="6912" w:type="dxa"/>
          </w:tcPr>
          <w:p w14:paraId="5B6B08C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Por historial mercantil de hasta tres actos inscritos:                                                        </w:t>
            </w:r>
          </w:p>
        </w:tc>
        <w:tc>
          <w:tcPr>
            <w:tcW w:w="1260" w:type="dxa"/>
          </w:tcPr>
          <w:p w14:paraId="343BD67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$662.00</w:t>
            </w:r>
          </w:p>
        </w:tc>
      </w:tr>
      <w:tr w:rsidR="00567A58" w:rsidRPr="002736CA" w14:paraId="4C322CC3" w14:textId="77777777" w:rsidTr="004F6598">
        <w:tc>
          <w:tcPr>
            <w:tcW w:w="6912" w:type="dxa"/>
          </w:tcPr>
          <w:p w14:paraId="7FF70C4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39FBF3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3.1. </w:t>
            </w:r>
            <w:r w:rsidRPr="002736CA">
              <w:rPr>
                <w:rFonts w:ascii="Arial" w:eastAsia="Arial" w:hAnsi="Arial" w:cs="Arial"/>
                <w:position w:val="-1"/>
                <w:sz w:val="24"/>
                <w:szCs w:val="24"/>
              </w:rPr>
              <w:t>Por cada acto inscrito excedente de 3, en el historial mercantil:</w:t>
            </w:r>
          </w:p>
        </w:tc>
        <w:tc>
          <w:tcPr>
            <w:tcW w:w="1260" w:type="dxa"/>
          </w:tcPr>
          <w:p w14:paraId="6277615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8DE47E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27A62E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$46.00</w:t>
            </w:r>
          </w:p>
        </w:tc>
      </w:tr>
      <w:tr w:rsidR="00567A58" w:rsidRPr="002736CA" w14:paraId="7070FF3B" w14:textId="77777777" w:rsidTr="004F6598">
        <w:trPr>
          <w:trHeight w:val="580"/>
        </w:trPr>
        <w:tc>
          <w:tcPr>
            <w:tcW w:w="6912" w:type="dxa"/>
          </w:tcPr>
          <w:p w14:paraId="3BEC08A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916053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Por informe de testamento ológrafo:</w:t>
            </w:r>
            <w:r w:rsidRPr="002736CA">
              <w:rPr>
                <w:rFonts w:ascii="Arial" w:eastAsia="Arial" w:hAnsi="Arial" w:cs="Arial"/>
                <w:b/>
                <w:position w:val="-1"/>
                <w:sz w:val="24"/>
                <w:szCs w:val="24"/>
              </w:rPr>
              <w:t xml:space="preserve"> </w:t>
            </w:r>
          </w:p>
        </w:tc>
        <w:tc>
          <w:tcPr>
            <w:tcW w:w="1260" w:type="dxa"/>
          </w:tcPr>
          <w:p w14:paraId="0CD3723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6D264C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$121.00</w:t>
            </w:r>
          </w:p>
        </w:tc>
      </w:tr>
      <w:tr w:rsidR="00567A58" w:rsidRPr="002736CA" w14:paraId="35E5D3CF" w14:textId="77777777" w:rsidTr="004F6598">
        <w:trPr>
          <w:trHeight w:val="240"/>
        </w:trPr>
        <w:tc>
          <w:tcPr>
            <w:tcW w:w="6912" w:type="dxa"/>
          </w:tcPr>
          <w:p w14:paraId="39FC6B9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3B7CB0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m)</w:t>
            </w:r>
            <w:r w:rsidRPr="002736CA">
              <w:rPr>
                <w:rFonts w:ascii="Arial" w:eastAsia="Arial" w:hAnsi="Arial" w:cs="Arial"/>
                <w:position w:val="-1"/>
                <w:sz w:val="24"/>
                <w:szCs w:val="24"/>
              </w:rPr>
              <w:t xml:space="preserve"> Certificación de documentos:</w:t>
            </w:r>
            <w:r w:rsidRPr="002736CA">
              <w:rPr>
                <w:rFonts w:ascii="Arial" w:eastAsia="Arial" w:hAnsi="Arial" w:cs="Arial"/>
                <w:position w:val="-1"/>
                <w:sz w:val="24"/>
                <w:szCs w:val="24"/>
              </w:rPr>
              <w:tab/>
            </w:r>
          </w:p>
        </w:tc>
        <w:tc>
          <w:tcPr>
            <w:tcW w:w="1260" w:type="dxa"/>
          </w:tcPr>
          <w:p w14:paraId="5CF4C99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4227596C" w14:textId="77777777" w:rsidTr="004F6598">
        <w:tc>
          <w:tcPr>
            <w:tcW w:w="6912" w:type="dxa"/>
          </w:tcPr>
          <w:p w14:paraId="4CFB8A0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8EA587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copias fotostáticas certificadas, hasta 10 fojas:</w:t>
            </w:r>
            <w:r w:rsidRPr="002736CA">
              <w:rPr>
                <w:rFonts w:ascii="Arial" w:eastAsia="Arial" w:hAnsi="Arial" w:cs="Arial"/>
                <w:position w:val="-1"/>
                <w:sz w:val="24"/>
                <w:szCs w:val="24"/>
              </w:rPr>
              <w:tab/>
            </w:r>
          </w:p>
        </w:tc>
        <w:tc>
          <w:tcPr>
            <w:tcW w:w="1260" w:type="dxa"/>
          </w:tcPr>
          <w:p w14:paraId="015018E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8D9448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$434.00</w:t>
            </w:r>
          </w:p>
        </w:tc>
      </w:tr>
      <w:tr w:rsidR="00567A58" w:rsidRPr="002736CA" w14:paraId="09B59B96" w14:textId="77777777" w:rsidTr="004F6598">
        <w:tc>
          <w:tcPr>
            <w:tcW w:w="6912" w:type="dxa"/>
          </w:tcPr>
          <w:p w14:paraId="7A9E49D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583B37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impresión de folio mercantil o real, por cada movimiento:</w:t>
            </w:r>
          </w:p>
        </w:tc>
        <w:tc>
          <w:tcPr>
            <w:tcW w:w="1260" w:type="dxa"/>
          </w:tcPr>
          <w:p w14:paraId="4889C25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7F0533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$45.00</w:t>
            </w:r>
          </w:p>
        </w:tc>
      </w:tr>
      <w:tr w:rsidR="00567A58" w:rsidRPr="002736CA" w14:paraId="178CE398" w14:textId="77777777" w:rsidTr="004F6598">
        <w:tc>
          <w:tcPr>
            <w:tcW w:w="6912" w:type="dxa"/>
          </w:tcPr>
          <w:p w14:paraId="171E6FD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5B5FE6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Por cada foja excedente de 10 (diez):</w:t>
            </w:r>
            <w:r w:rsidRPr="002736CA">
              <w:rPr>
                <w:rFonts w:ascii="Arial" w:eastAsia="Arial" w:hAnsi="Arial" w:cs="Arial"/>
                <w:position w:val="-1"/>
                <w:sz w:val="24"/>
                <w:szCs w:val="24"/>
              </w:rPr>
              <w:tab/>
            </w:r>
          </w:p>
        </w:tc>
        <w:tc>
          <w:tcPr>
            <w:tcW w:w="1260" w:type="dxa"/>
          </w:tcPr>
          <w:p w14:paraId="31ED60B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A498F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$12.00</w:t>
            </w:r>
          </w:p>
        </w:tc>
      </w:tr>
      <w:tr w:rsidR="00567A58" w:rsidRPr="002736CA" w14:paraId="5F9BD292" w14:textId="77777777" w:rsidTr="004F6598">
        <w:tc>
          <w:tcPr>
            <w:tcW w:w="6912" w:type="dxa"/>
          </w:tcPr>
          <w:p w14:paraId="130409F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CFF617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En fotostáticas de planos por cada uno: </w:t>
            </w:r>
            <w:r w:rsidRPr="002736CA">
              <w:rPr>
                <w:rFonts w:ascii="Arial" w:eastAsia="Arial" w:hAnsi="Arial" w:cs="Arial"/>
                <w:position w:val="-1"/>
                <w:sz w:val="24"/>
                <w:szCs w:val="24"/>
              </w:rPr>
              <w:tab/>
            </w:r>
          </w:p>
        </w:tc>
        <w:tc>
          <w:tcPr>
            <w:tcW w:w="1260" w:type="dxa"/>
          </w:tcPr>
          <w:p w14:paraId="0C49C03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45F85C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r w:rsidR="00567A58" w:rsidRPr="002736CA" w14:paraId="35EFA2CD" w14:textId="77777777" w:rsidTr="004F6598">
        <w:tc>
          <w:tcPr>
            <w:tcW w:w="6912" w:type="dxa"/>
          </w:tcPr>
          <w:p w14:paraId="77EA1C7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B5374A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w:t>
            </w:r>
            <w:r w:rsidRPr="002736CA">
              <w:rPr>
                <w:rFonts w:ascii="Arial" w:eastAsia="Arial" w:hAnsi="Arial" w:cs="Arial"/>
                <w:position w:val="-1"/>
                <w:sz w:val="24"/>
                <w:szCs w:val="24"/>
              </w:rPr>
              <w:t xml:space="preserve"> Por expedición de certificaciones de garantías mobiliarias, por cada una:</w:t>
            </w:r>
          </w:p>
        </w:tc>
        <w:tc>
          <w:tcPr>
            <w:tcW w:w="1260" w:type="dxa"/>
          </w:tcPr>
          <w:p w14:paraId="7BAFCA2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1EBABD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92B1C7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r w:rsidR="00567A58" w:rsidRPr="002736CA" w14:paraId="68B87002" w14:textId="77777777" w:rsidTr="004F6598">
        <w:tc>
          <w:tcPr>
            <w:tcW w:w="6912" w:type="dxa"/>
          </w:tcPr>
          <w:p w14:paraId="4545545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FC1341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ratificación de firmas realizadas ante el registrador, por cada compareciente o por cada contrato o acto jurídico:</w:t>
            </w:r>
          </w:p>
        </w:tc>
        <w:tc>
          <w:tcPr>
            <w:tcW w:w="1260" w:type="dxa"/>
          </w:tcPr>
          <w:p w14:paraId="01F94AA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3B2984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588B5F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$618.00</w:t>
            </w:r>
          </w:p>
        </w:tc>
      </w:tr>
    </w:tbl>
    <w:p w14:paraId="06ADE2E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7E7950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caso de personas físicas con actividades agropecuarias para créditos refaccionarios o de habilitación o avío, este servicio estará exento.</w:t>
      </w:r>
    </w:p>
    <w:p w14:paraId="6A4C51A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90"/>
        <w:gridCol w:w="1098"/>
      </w:tblGrid>
      <w:tr w:rsidR="00567A58" w:rsidRPr="002736CA" w14:paraId="075534CF" w14:textId="77777777" w:rsidTr="004F6598">
        <w:tc>
          <w:tcPr>
            <w:tcW w:w="7090" w:type="dxa"/>
          </w:tcPr>
          <w:p w14:paraId="0CE665E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00ED1583">
              <w:rPr>
                <w:rFonts w:ascii="Arial" w:eastAsia="Arial" w:hAnsi="Arial" w:cs="Arial"/>
                <w:b/>
                <w:position w:val="-1"/>
                <w:sz w:val="24"/>
                <w:szCs w:val="24"/>
              </w:rPr>
              <w:t>I</w:t>
            </w: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Por depósito de testamento ológrafo:</w:t>
            </w:r>
          </w:p>
        </w:tc>
        <w:tc>
          <w:tcPr>
            <w:tcW w:w="1098" w:type="dxa"/>
          </w:tcPr>
          <w:p w14:paraId="7DDFA1F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$315.00 </w:t>
            </w:r>
          </w:p>
        </w:tc>
      </w:tr>
      <w:tr w:rsidR="00567A58" w:rsidRPr="002736CA" w14:paraId="50FCD858" w14:textId="77777777" w:rsidTr="004F6598">
        <w:tc>
          <w:tcPr>
            <w:tcW w:w="7090" w:type="dxa"/>
          </w:tcPr>
          <w:p w14:paraId="6AD7A5F7" w14:textId="77777777" w:rsidR="00567A58" w:rsidRPr="002736CA" w:rsidRDefault="00567A58" w:rsidP="002736CA">
            <w:pPr>
              <w:tabs>
                <w:tab w:val="left" w:pos="4640"/>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p w14:paraId="6E06DA7B" w14:textId="77777777" w:rsidR="00567A58" w:rsidRPr="002736CA" w:rsidRDefault="00ED158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IX</w:t>
            </w:r>
            <w:r w:rsidR="00567A58" w:rsidRPr="002736CA">
              <w:rPr>
                <w:rFonts w:ascii="Arial" w:eastAsia="Arial" w:hAnsi="Arial" w:cs="Arial"/>
                <w:b/>
                <w:position w:val="-1"/>
                <w:sz w:val="24"/>
                <w:szCs w:val="24"/>
              </w:rPr>
              <w:t>.</w:t>
            </w:r>
            <w:r w:rsidR="00567A58" w:rsidRPr="002736CA">
              <w:rPr>
                <w:rFonts w:ascii="Arial" w:eastAsia="Arial" w:hAnsi="Arial" w:cs="Arial"/>
                <w:position w:val="-1"/>
                <w:sz w:val="24"/>
                <w:szCs w:val="24"/>
              </w:rPr>
              <w:t xml:space="preserve"> Por la inscripción de contratos de opción y carta intención:</w:t>
            </w:r>
          </w:p>
        </w:tc>
        <w:tc>
          <w:tcPr>
            <w:tcW w:w="1098" w:type="dxa"/>
          </w:tcPr>
          <w:p w14:paraId="17F8944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65E0BF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$233.00</w:t>
            </w:r>
          </w:p>
        </w:tc>
      </w:tr>
      <w:tr w:rsidR="00567A58" w:rsidRPr="002736CA" w14:paraId="032B5A15" w14:textId="77777777" w:rsidTr="004F6598">
        <w:tc>
          <w:tcPr>
            <w:tcW w:w="7090" w:type="dxa"/>
          </w:tcPr>
          <w:p w14:paraId="0F047FD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AA9F73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Por las inscripciones de compraventa mobiliaria, contratos de prenda, sobre el valor de operación:                                        </w:t>
            </w:r>
          </w:p>
        </w:tc>
        <w:tc>
          <w:tcPr>
            <w:tcW w:w="1098" w:type="dxa"/>
          </w:tcPr>
          <w:p w14:paraId="257E8A3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28A576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046B21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0.40%</w:t>
            </w:r>
          </w:p>
        </w:tc>
      </w:tr>
      <w:tr w:rsidR="00567A58" w:rsidRPr="002736CA" w14:paraId="3B811570" w14:textId="77777777" w:rsidTr="004F6598">
        <w:tc>
          <w:tcPr>
            <w:tcW w:w="7090" w:type="dxa"/>
          </w:tcPr>
          <w:p w14:paraId="312B787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BB89CA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La consulta de folios registrales a través de Internet por cada folio:</w:t>
            </w:r>
          </w:p>
        </w:tc>
        <w:tc>
          <w:tcPr>
            <w:tcW w:w="1098" w:type="dxa"/>
          </w:tcPr>
          <w:p w14:paraId="245FCC4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A2D810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EBB1E2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$113.00</w:t>
            </w:r>
          </w:p>
        </w:tc>
      </w:tr>
    </w:tbl>
    <w:p w14:paraId="62203DE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9F3CD6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w:t>
      </w:r>
      <w:r w:rsidR="00ED1583">
        <w:rPr>
          <w:rFonts w:ascii="Arial" w:eastAsia="Arial" w:hAnsi="Arial" w:cs="Arial"/>
          <w:b/>
          <w:position w:val="-1"/>
          <w:sz w:val="24"/>
          <w:szCs w:val="24"/>
        </w:rPr>
        <w:t>I</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Por legajo de copias de formas precodificadas impresas en el Sistema de Gestión Registral del Registro Público de Comercio, por movimiento:</w:t>
      </w:r>
    </w:p>
    <w:p w14:paraId="691C371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w:t>
      </w:r>
    </w:p>
    <w:tbl>
      <w:tblPr>
        <w:tblW w:w="8188" w:type="dxa"/>
        <w:tblLayout w:type="fixed"/>
        <w:tblLook w:val="0000" w:firstRow="0" w:lastRow="0" w:firstColumn="0" w:lastColumn="0" w:noHBand="0" w:noVBand="0"/>
      </w:tblPr>
      <w:tblGrid>
        <w:gridCol w:w="7090"/>
        <w:gridCol w:w="1098"/>
      </w:tblGrid>
      <w:tr w:rsidR="00567A58" w:rsidRPr="002736CA" w14:paraId="599F8DF0" w14:textId="77777777" w:rsidTr="004F6598">
        <w:tc>
          <w:tcPr>
            <w:tcW w:w="7090" w:type="dxa"/>
          </w:tcPr>
          <w:p w14:paraId="7A79860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1.- </w:t>
            </w:r>
            <w:r w:rsidRPr="002736CA">
              <w:rPr>
                <w:rFonts w:ascii="Arial" w:eastAsia="Arial" w:hAnsi="Arial" w:cs="Arial"/>
                <w:position w:val="-1"/>
                <w:sz w:val="24"/>
                <w:szCs w:val="24"/>
              </w:rPr>
              <w:t>Hasta 10 Copias Simples:</w:t>
            </w:r>
          </w:p>
          <w:p w14:paraId="2317A83D"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b/>
                <w:position w:val="-1"/>
                <w:sz w:val="24"/>
                <w:szCs w:val="24"/>
              </w:rPr>
            </w:pPr>
          </w:p>
          <w:p w14:paraId="5D9E0300"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cada copia simple excedente de 10:</w:t>
            </w:r>
          </w:p>
        </w:tc>
        <w:tc>
          <w:tcPr>
            <w:tcW w:w="1098" w:type="dxa"/>
          </w:tcPr>
          <w:p w14:paraId="11E604D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$46.00</w:t>
            </w:r>
          </w:p>
          <w:p w14:paraId="4054B73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Calibri" w:hAnsi="Arial" w:cs="Arial"/>
                <w:position w:val="-1"/>
                <w:sz w:val="24"/>
                <w:szCs w:val="24"/>
              </w:rPr>
              <w:t xml:space="preserve">      </w:t>
            </w:r>
          </w:p>
          <w:p w14:paraId="0D06D17E" w14:textId="77777777" w:rsidR="00567A58" w:rsidRPr="002736CA" w:rsidRDefault="00567A58" w:rsidP="002736CA">
            <w:pPr>
              <w:spacing w:after="0" w:line="276" w:lineRule="auto"/>
              <w:ind w:hanging="1"/>
              <w:rPr>
                <w:rFonts w:ascii="Arial" w:eastAsia="Calibri" w:hAnsi="Arial" w:cs="Arial"/>
                <w:sz w:val="24"/>
                <w:szCs w:val="24"/>
              </w:rPr>
            </w:pPr>
            <w:r w:rsidRPr="002736CA">
              <w:rPr>
                <w:rFonts w:ascii="Arial" w:eastAsia="Arial" w:hAnsi="Arial" w:cs="Arial"/>
                <w:sz w:val="24"/>
                <w:szCs w:val="24"/>
                <w:lang w:val="es-ES" w:eastAsia="es-MX"/>
              </w:rPr>
              <w:t xml:space="preserve">    $8.00</w:t>
            </w:r>
          </w:p>
        </w:tc>
      </w:tr>
      <w:tr w:rsidR="00567A58" w:rsidRPr="002736CA" w14:paraId="5F7F4FA8" w14:textId="77777777" w:rsidTr="004F6598">
        <w:tc>
          <w:tcPr>
            <w:tcW w:w="7090" w:type="dxa"/>
          </w:tcPr>
          <w:p w14:paraId="59150EBF" w14:textId="77777777" w:rsidR="00567A58" w:rsidRPr="002736CA" w:rsidRDefault="00567A58" w:rsidP="002736CA">
            <w:pPr>
              <w:suppressAutoHyphens/>
              <w:spacing w:after="0" w:line="276" w:lineRule="auto"/>
              <w:jc w:val="both"/>
              <w:textDirection w:val="btLr"/>
              <w:textAlignment w:val="top"/>
              <w:outlineLvl w:val="0"/>
              <w:rPr>
                <w:rFonts w:ascii="Arial" w:eastAsia="Arial" w:hAnsi="Arial" w:cs="Arial"/>
                <w:position w:val="-1"/>
                <w:sz w:val="24"/>
                <w:szCs w:val="24"/>
              </w:rPr>
            </w:pPr>
          </w:p>
          <w:p w14:paraId="17E39812" w14:textId="77777777" w:rsidR="00567A58" w:rsidRPr="002736CA" w:rsidRDefault="00567A58" w:rsidP="002736CA">
            <w:pP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3.- </w:t>
            </w:r>
            <w:r w:rsidRPr="002736CA">
              <w:rPr>
                <w:rFonts w:ascii="Arial" w:eastAsia="Arial" w:hAnsi="Arial" w:cs="Arial"/>
                <w:position w:val="-1"/>
                <w:sz w:val="24"/>
                <w:szCs w:val="24"/>
              </w:rPr>
              <w:t>Hasta 10 Copias Certificadas:</w:t>
            </w:r>
          </w:p>
        </w:tc>
        <w:tc>
          <w:tcPr>
            <w:tcW w:w="1098" w:type="dxa"/>
          </w:tcPr>
          <w:p w14:paraId="114DA67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AF8A28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$439.00</w:t>
            </w:r>
          </w:p>
        </w:tc>
      </w:tr>
    </w:tbl>
    <w:p w14:paraId="321FD8B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ACABC68" w14:textId="77777777" w:rsidR="00567A58" w:rsidRDefault="00567A58" w:rsidP="002736CA">
      <w:pPr>
        <w:tabs>
          <w:tab w:val="right" w:pos="7930"/>
        </w:tabs>
        <w:spacing w:after="0" w:line="276" w:lineRule="auto"/>
        <w:ind w:hanging="1"/>
        <w:rPr>
          <w:rFonts w:ascii="Arial" w:eastAsia="Arial" w:hAnsi="Arial" w:cs="Arial"/>
          <w:sz w:val="24"/>
          <w:szCs w:val="24"/>
          <w:lang w:val="es-ES" w:eastAsia="es-MX"/>
        </w:rPr>
      </w:pPr>
      <w:r w:rsidRPr="002736CA">
        <w:rPr>
          <w:rFonts w:ascii="Arial" w:eastAsia="Arial" w:hAnsi="Arial" w:cs="Arial"/>
          <w:b/>
          <w:sz w:val="24"/>
          <w:szCs w:val="24"/>
          <w:lang w:val="es-ES" w:eastAsia="es-MX"/>
        </w:rPr>
        <w:t xml:space="preserve">4.- </w:t>
      </w:r>
      <w:r w:rsidRPr="002736CA">
        <w:rPr>
          <w:rFonts w:ascii="Arial" w:eastAsia="Arial" w:hAnsi="Arial" w:cs="Arial"/>
          <w:sz w:val="24"/>
          <w:szCs w:val="24"/>
          <w:lang w:val="es-ES" w:eastAsia="es-MX"/>
        </w:rPr>
        <w:t>Por cada copia certificada excedente de 10:</w:t>
      </w:r>
      <w:r w:rsidRPr="002736CA">
        <w:rPr>
          <w:rFonts w:ascii="Arial" w:eastAsia="Arial" w:hAnsi="Arial" w:cs="Arial"/>
          <w:sz w:val="24"/>
          <w:szCs w:val="24"/>
          <w:lang w:val="es-ES" w:eastAsia="es-MX"/>
        </w:rPr>
        <w:tab/>
        <w:t xml:space="preserve">   $13.00</w:t>
      </w:r>
    </w:p>
    <w:p w14:paraId="1EAA8AEB" w14:textId="77777777" w:rsidR="004F6598" w:rsidRPr="002736CA" w:rsidRDefault="004F6598" w:rsidP="002736CA">
      <w:pPr>
        <w:tabs>
          <w:tab w:val="right" w:pos="7930"/>
        </w:tabs>
        <w:spacing w:after="0" w:line="276" w:lineRule="auto"/>
        <w:ind w:hanging="1"/>
        <w:rPr>
          <w:rFonts w:ascii="Arial" w:eastAsia="Calibri" w:hAnsi="Arial" w:cs="Arial"/>
          <w:sz w:val="24"/>
          <w:szCs w:val="24"/>
        </w:rPr>
      </w:pPr>
    </w:p>
    <w:tbl>
      <w:tblPr>
        <w:tblW w:w="8188" w:type="dxa"/>
        <w:tblLayout w:type="fixed"/>
        <w:tblLook w:val="0000" w:firstRow="0" w:lastRow="0" w:firstColumn="0" w:lastColumn="0" w:noHBand="0" w:noVBand="0"/>
      </w:tblPr>
      <w:tblGrid>
        <w:gridCol w:w="7090"/>
        <w:gridCol w:w="1098"/>
      </w:tblGrid>
      <w:tr w:rsidR="00567A58" w:rsidRPr="002736CA" w14:paraId="32319EA9" w14:textId="77777777" w:rsidTr="004F6598">
        <w:tc>
          <w:tcPr>
            <w:tcW w:w="7090" w:type="dxa"/>
          </w:tcPr>
          <w:p w14:paraId="0FA0288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w:t>
            </w:r>
            <w:r w:rsidR="00ED1583">
              <w:rPr>
                <w:rFonts w:ascii="Arial" w:eastAsia="Arial" w:hAnsi="Arial" w:cs="Arial"/>
                <w:b/>
                <w:position w:val="-1"/>
                <w:sz w:val="24"/>
                <w:szCs w:val="24"/>
              </w:rPr>
              <w:t>I</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Alertas Registrales:</w:t>
            </w:r>
          </w:p>
          <w:p w14:paraId="0E3E62C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98" w:type="dxa"/>
          </w:tcPr>
          <w:p w14:paraId="0A6079E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E8A926F" w14:textId="77777777" w:rsidTr="004F6598">
        <w:tc>
          <w:tcPr>
            <w:tcW w:w="7090" w:type="dxa"/>
          </w:tcPr>
          <w:p w14:paraId="34A08A0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suscripción anual por  inmueble:</w:t>
            </w:r>
          </w:p>
        </w:tc>
        <w:tc>
          <w:tcPr>
            <w:tcW w:w="1098" w:type="dxa"/>
          </w:tcPr>
          <w:p w14:paraId="0DDBA661" w14:textId="77777777" w:rsidR="00567A58" w:rsidRPr="002736CA" w:rsidRDefault="004F6598" w:rsidP="004F6598">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w:t>
            </w:r>
            <w:r w:rsidR="00567A58" w:rsidRPr="002736CA">
              <w:rPr>
                <w:rFonts w:ascii="Arial" w:eastAsia="Arial" w:hAnsi="Arial" w:cs="Arial"/>
                <w:position w:val="-1"/>
                <w:sz w:val="24"/>
                <w:szCs w:val="24"/>
              </w:rPr>
              <w:t>435.00</w:t>
            </w:r>
          </w:p>
        </w:tc>
      </w:tr>
      <w:tr w:rsidR="00567A58" w:rsidRPr="002736CA" w14:paraId="7255D61B" w14:textId="77777777" w:rsidTr="004F6598">
        <w:tc>
          <w:tcPr>
            <w:tcW w:w="7090" w:type="dxa"/>
          </w:tcPr>
          <w:p w14:paraId="652072D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8E22C4C" w14:textId="77777777" w:rsidR="00567A58" w:rsidRPr="002736CA" w:rsidRDefault="00ED158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Pr>
                <w:rFonts w:ascii="Arial" w:eastAsia="Arial" w:hAnsi="Arial" w:cs="Arial"/>
                <w:b/>
                <w:position w:val="-1"/>
                <w:sz w:val="24"/>
                <w:szCs w:val="24"/>
              </w:rPr>
              <w:t>XIV</w:t>
            </w:r>
            <w:r w:rsidR="00567A58" w:rsidRPr="002736CA">
              <w:rPr>
                <w:rFonts w:ascii="Arial" w:eastAsia="Arial" w:hAnsi="Arial" w:cs="Arial"/>
                <w:b/>
                <w:position w:val="-1"/>
                <w:sz w:val="24"/>
                <w:szCs w:val="24"/>
              </w:rPr>
              <w:t>.</w:t>
            </w:r>
            <w:r w:rsidR="00567A58" w:rsidRPr="002736CA">
              <w:rPr>
                <w:rFonts w:ascii="Arial" w:eastAsia="Arial" w:hAnsi="Arial" w:cs="Arial"/>
                <w:position w:val="-1"/>
                <w:sz w:val="24"/>
                <w:szCs w:val="24"/>
              </w:rPr>
              <w:t xml:space="preserve"> Otros servicios, por cada uno: </w:t>
            </w:r>
          </w:p>
        </w:tc>
        <w:tc>
          <w:tcPr>
            <w:tcW w:w="1098" w:type="dxa"/>
          </w:tcPr>
          <w:p w14:paraId="07CA2E1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$166.00</w:t>
            </w:r>
          </w:p>
        </w:tc>
      </w:tr>
    </w:tbl>
    <w:p w14:paraId="6203AFC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27B941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No causarán derechos las copias que se agreguen al documento que se inscriba.</w:t>
      </w:r>
    </w:p>
    <w:p w14:paraId="19ED7A5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67C489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 solicitud del interesado, los servicios que señala el presente artículo se autorizarán urgentes, en un plazo no mayor a 24 (veinticuatro) horas, previa revisión del documento, cobrando en este caso el doble de la cuota correspondiente. Tratándose de servicios exentos a que se refiere el artículo 28 fracción IV de la presente Ley, por este servicio urgente se cobrará dos veces la Unidad de Medida y Actualización vigente en el ejercicio fiscal 2021.</w:t>
      </w:r>
    </w:p>
    <w:p w14:paraId="28F94D3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F138BE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el registro de actos jurídicos por medio de Internet, el pago se realizará a través de una cuenta de pago seguro y el costo del servicio será de acuerdo a las tarifas establecidas en esta Ley.</w:t>
      </w:r>
    </w:p>
    <w:p w14:paraId="2BEABF6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7BD01B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pago por la expedición de certificados con entrega a domicilio, se hará agregando además del pago que corresponde a dicho servicio, el del servicio de mensajería que corresponda al área de entrega.</w:t>
      </w:r>
    </w:p>
    <w:p w14:paraId="58F7D7F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726178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17.</w:t>
      </w:r>
      <w:r w:rsidRPr="002736CA">
        <w:rPr>
          <w:rFonts w:ascii="Arial" w:eastAsia="Arial" w:hAnsi="Arial" w:cs="Arial"/>
          <w:position w:val="-1"/>
          <w:sz w:val="24"/>
          <w:szCs w:val="24"/>
        </w:rPr>
        <w:t xml:space="preserve"> En los casos de permuta de inmuebles o de derechos reales, los derechos de registro se causarán conforme al inciso a) de la fracción I del artículo 16 de esta Ley, sobre el valor de cada uno de los inmuebles o derechos reales permutados.</w:t>
      </w:r>
      <w:r w:rsidRPr="002736CA">
        <w:rPr>
          <w:rFonts w:ascii="Arial" w:eastAsia="Arial" w:hAnsi="Arial" w:cs="Arial"/>
          <w:position w:val="-1"/>
          <w:sz w:val="24"/>
          <w:szCs w:val="24"/>
        </w:rPr>
        <w:tab/>
      </w:r>
    </w:p>
    <w:p w14:paraId="4B621B6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222" w:type="dxa"/>
        <w:tblLayout w:type="fixed"/>
        <w:tblLook w:val="0000" w:firstRow="0" w:lastRow="0" w:firstColumn="0" w:lastColumn="0" w:noHBand="0" w:noVBand="0"/>
      </w:tblPr>
      <w:tblGrid>
        <w:gridCol w:w="6663"/>
        <w:gridCol w:w="1559"/>
      </w:tblGrid>
      <w:tr w:rsidR="00567A58" w:rsidRPr="002736CA" w14:paraId="7032B6DE" w14:textId="77777777" w:rsidTr="00567A58">
        <w:tc>
          <w:tcPr>
            <w:tcW w:w="6663" w:type="dxa"/>
            <w:shd w:val="clear" w:color="auto" w:fill="FFFFFF"/>
          </w:tcPr>
          <w:p w14:paraId="0DC1BAC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la inscripción o reinscripción</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de providencias precautorias, embargos y aseguramientos, sobre el monto total de lo reclamado o, en su defecto, sobre el valor </w:t>
            </w:r>
            <w:r w:rsidRPr="002736CA">
              <w:rPr>
                <w:rFonts w:ascii="Arial" w:eastAsia="Arial" w:hAnsi="Arial" w:cs="Arial"/>
                <w:position w:val="-1"/>
                <w:sz w:val="24"/>
                <w:szCs w:val="24"/>
              </w:rPr>
              <w:lastRenderedPageBreak/>
              <w:t>catastral del inmueble sujeto a embargo, se cobrará el 0.50% sin que exceda de:</w:t>
            </w:r>
          </w:p>
        </w:tc>
        <w:tc>
          <w:tcPr>
            <w:tcW w:w="1559" w:type="dxa"/>
          </w:tcPr>
          <w:p w14:paraId="5C260F0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B1C1B26" w14:textId="77777777" w:rsidR="00567A58" w:rsidRPr="002736CA" w:rsidRDefault="00567A58" w:rsidP="002736CA">
            <w:pPr>
              <w:suppressAutoHyphens/>
              <w:spacing w:after="0" w:line="276" w:lineRule="auto"/>
              <w:ind w:leftChars="-1" w:right="-108" w:hangingChars="1" w:hanging="2"/>
              <w:jc w:val="right"/>
              <w:textDirection w:val="btLr"/>
              <w:textAlignment w:val="top"/>
              <w:outlineLvl w:val="0"/>
              <w:rPr>
                <w:rFonts w:ascii="Arial" w:eastAsia="Arial" w:hAnsi="Arial" w:cs="Arial"/>
                <w:position w:val="-1"/>
                <w:sz w:val="24"/>
                <w:szCs w:val="24"/>
              </w:rPr>
            </w:pPr>
          </w:p>
          <w:p w14:paraId="404A47D6" w14:textId="77777777" w:rsidR="00D46438" w:rsidRPr="002736CA" w:rsidRDefault="00D46438" w:rsidP="002736CA">
            <w:pPr>
              <w:suppressAutoHyphens/>
              <w:spacing w:after="0" w:line="276" w:lineRule="auto"/>
              <w:ind w:leftChars="-1" w:right="-108" w:hangingChars="1" w:hanging="2"/>
              <w:jc w:val="right"/>
              <w:textDirection w:val="btLr"/>
              <w:textAlignment w:val="top"/>
              <w:outlineLvl w:val="0"/>
              <w:rPr>
                <w:rFonts w:ascii="Arial" w:eastAsia="Arial" w:hAnsi="Arial" w:cs="Arial"/>
                <w:position w:val="-1"/>
                <w:sz w:val="24"/>
                <w:szCs w:val="24"/>
              </w:rPr>
            </w:pPr>
          </w:p>
          <w:p w14:paraId="7CB2BE12" w14:textId="77777777" w:rsidR="00567A58" w:rsidRPr="002736CA" w:rsidRDefault="00567A58" w:rsidP="002736CA">
            <w:pPr>
              <w:suppressAutoHyphens/>
              <w:spacing w:after="0" w:line="276" w:lineRule="auto"/>
              <w:ind w:leftChars="-1" w:right="-108"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$72,020.00</w:t>
            </w:r>
          </w:p>
        </w:tc>
      </w:tr>
    </w:tbl>
    <w:p w14:paraId="649E4614" w14:textId="77777777"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6F3489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Si al aplicar las tasas anteriores, resulta un derecho inferior a $499.00, se cobrará esta cantidad. </w:t>
      </w:r>
    </w:p>
    <w:p w14:paraId="5E3525E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7FB95E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18.</w:t>
      </w:r>
      <w:r w:rsidRPr="002736CA">
        <w:rPr>
          <w:rFonts w:ascii="Arial" w:eastAsia="Arial" w:hAnsi="Arial" w:cs="Arial"/>
          <w:position w:val="-1"/>
          <w:sz w:val="24"/>
          <w:szCs w:val="24"/>
        </w:rPr>
        <w:t xml:space="preserve"> En la constitución del Régimen de Condominio sobre Inmuebles, conforme al Código Civil del Estado de Jalisco, la base para calcular el derecho a que se refiere el inciso a) de la fracción I del artículo 16 de esta Ley, para pago de los derechos de registro sobre cada bien, área o unidad privativa, pisos, departamentos, viviendas o locales, será la cantidad que arroje el valor del avalúo practicado por perito valuador acreditado o dictamen de valor efectuado por la autoridad catastral municipal correspondiente conforme a la Ley de Catastro Municipal del Estado de Jalisco, debiéndose valuar separadamente y comprendiéndose en dicha valuación la parte proporcional de los bienes comunes.</w:t>
      </w:r>
    </w:p>
    <w:p w14:paraId="49B1FB2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BFE0C1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la constitución del Régimen de Condominio de vivienda de interés social o popular y demás tipos destinada a casa habitación, los derechos que se generen conforme al párrafo anterior, serán de conformidad con el artículo 16 fracción I inciso a) de esta Ley.</w:t>
      </w:r>
    </w:p>
    <w:p w14:paraId="6C23D72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600ECF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19.</w:t>
      </w:r>
      <w:r w:rsidRPr="002736CA">
        <w:rPr>
          <w:rFonts w:ascii="Arial" w:eastAsia="Arial" w:hAnsi="Arial" w:cs="Arial"/>
          <w:position w:val="-1"/>
          <w:sz w:val="24"/>
          <w:szCs w:val="24"/>
        </w:rPr>
        <w:t xml:space="preserve"> Cuando en una misma escritura o documento privado se consignen varios actos o contratos, además del principal, tales como reconocimiento de adeudo, sustitución de deudor, garantía prendaria o cualquier otro que, en alguna forma limite la propiedad, por su inscripción, se pagarán los derechos que causen cada uno de ellos.</w:t>
      </w:r>
    </w:p>
    <w:p w14:paraId="5C8FDA2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5B1183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20.</w:t>
      </w:r>
      <w:r w:rsidRPr="002736CA">
        <w:rPr>
          <w:rFonts w:ascii="Arial" w:eastAsia="Arial" w:hAnsi="Arial" w:cs="Arial"/>
          <w:position w:val="-1"/>
          <w:sz w:val="24"/>
          <w:szCs w:val="24"/>
        </w:rPr>
        <w:t xml:space="preserve"> Cuando un contrato o acto jurídico deba inscribirse en dos o más oficinas del Registro Público de la Propiedad y de Comercio, se podrá pagar indistintamente en cualquiera de las oficinas de recaudación fiscal la totalidad de los derechos.</w:t>
      </w:r>
      <w:r w:rsidRPr="002736CA">
        <w:rPr>
          <w:rFonts w:ascii="Arial" w:eastAsia="Arial" w:hAnsi="Arial" w:cs="Arial"/>
          <w:position w:val="-1"/>
          <w:sz w:val="24"/>
          <w:szCs w:val="24"/>
        </w:rPr>
        <w:tab/>
      </w:r>
    </w:p>
    <w:p w14:paraId="45FB784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B415A3C"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SEGUNDA </w:t>
      </w:r>
    </w:p>
    <w:p w14:paraId="752F9CF7"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Del Archivo de Instrumentos Públicos y </w:t>
      </w:r>
    </w:p>
    <w:p w14:paraId="3EA5A285"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Archivo Histórico de Jalisco.</w:t>
      </w:r>
    </w:p>
    <w:p w14:paraId="7358ACA5"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2BE4181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Artículo 21. </w:t>
      </w:r>
      <w:r w:rsidRPr="002736CA">
        <w:rPr>
          <w:rFonts w:ascii="Arial" w:eastAsia="Arial" w:hAnsi="Arial" w:cs="Arial"/>
          <w:position w:val="-1"/>
          <w:sz w:val="24"/>
          <w:szCs w:val="24"/>
        </w:rPr>
        <w:t>Los servicios de anotación, expedición de testimonios, certificaciones, búsqueda de documentos y cualquier otro que de acuerdo a las leyes respectivas deba realizar el Archivo de Instrumentos Públicos, o los servicios que preste el Archivo Histórico de Jalisco, se causarán derechos conforme a la siguiente tarifa:</w:t>
      </w:r>
    </w:p>
    <w:p w14:paraId="687D4F1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A51428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Archivo de Instrumentos Públicos: </w:t>
      </w:r>
    </w:p>
    <w:p w14:paraId="0A7164C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bl>
      <w:tblPr>
        <w:tblW w:w="8188" w:type="dxa"/>
        <w:tblLayout w:type="fixed"/>
        <w:tblLook w:val="0000" w:firstRow="0" w:lastRow="0" w:firstColumn="0" w:lastColumn="0" w:noHBand="0" w:noVBand="0"/>
      </w:tblPr>
      <w:tblGrid>
        <w:gridCol w:w="7090"/>
        <w:gridCol w:w="1098"/>
      </w:tblGrid>
      <w:tr w:rsidR="00567A58" w:rsidRPr="002736CA" w14:paraId="50BE2E5A" w14:textId="77777777" w:rsidTr="004F6598">
        <w:tc>
          <w:tcPr>
            <w:tcW w:w="7090" w:type="dxa"/>
          </w:tcPr>
          <w:p w14:paraId="3B34AB5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Expedición de copias certificadas de documentos notariales, incluidos los Archivos Generales y Especiales de Tierras y Aguas:</w:t>
            </w:r>
          </w:p>
        </w:tc>
        <w:tc>
          <w:tcPr>
            <w:tcW w:w="1098" w:type="dxa"/>
          </w:tcPr>
          <w:p w14:paraId="6E9E228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39EE9B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279ABB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$721.00</w:t>
            </w:r>
          </w:p>
        </w:tc>
      </w:tr>
      <w:tr w:rsidR="00567A58" w:rsidRPr="002736CA" w14:paraId="4C6AD639" w14:textId="77777777" w:rsidTr="004F6598">
        <w:tc>
          <w:tcPr>
            <w:tcW w:w="7090" w:type="dxa"/>
          </w:tcPr>
          <w:p w14:paraId="2B05117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98" w:type="dxa"/>
          </w:tcPr>
          <w:p w14:paraId="7C7C6CE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c>
      </w:tr>
      <w:tr w:rsidR="00567A58" w:rsidRPr="002736CA" w14:paraId="67536C05" w14:textId="77777777" w:rsidTr="004F6598">
        <w:tc>
          <w:tcPr>
            <w:tcW w:w="7090" w:type="dxa"/>
          </w:tcPr>
          <w:p w14:paraId="39A92FB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tildación y anotación en el margen del protocolo  depositado en el archivo:  </w:t>
            </w:r>
          </w:p>
        </w:tc>
        <w:tc>
          <w:tcPr>
            <w:tcW w:w="1098" w:type="dxa"/>
          </w:tcPr>
          <w:p w14:paraId="2A990FC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CFED58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$361.00</w:t>
            </w:r>
          </w:p>
        </w:tc>
      </w:tr>
    </w:tbl>
    <w:p w14:paraId="0663E7F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90"/>
        <w:gridCol w:w="1098"/>
      </w:tblGrid>
      <w:tr w:rsidR="00567A58" w:rsidRPr="002736CA" w14:paraId="1340195C" w14:textId="77777777" w:rsidTr="004F6598">
        <w:tc>
          <w:tcPr>
            <w:tcW w:w="7090" w:type="dxa"/>
          </w:tcPr>
          <w:p w14:paraId="41C5C02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autorizar y expedir testimonio de escritura:</w:t>
            </w:r>
          </w:p>
        </w:tc>
        <w:tc>
          <w:tcPr>
            <w:tcW w:w="1098" w:type="dxa"/>
          </w:tcPr>
          <w:p w14:paraId="5A69431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$948.00</w:t>
            </w:r>
          </w:p>
        </w:tc>
      </w:tr>
    </w:tbl>
    <w:p w14:paraId="1D199AE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90"/>
        <w:gridCol w:w="1098"/>
      </w:tblGrid>
      <w:tr w:rsidR="00567A58" w:rsidRPr="002736CA" w14:paraId="070FC9A0" w14:textId="77777777" w:rsidTr="004F6598">
        <w:tc>
          <w:tcPr>
            <w:tcW w:w="7090" w:type="dxa"/>
          </w:tcPr>
          <w:p w14:paraId="7A57E6B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contestación de información sobre la existencia o inexistencia de disposición testamentaria:  </w:t>
            </w:r>
          </w:p>
        </w:tc>
        <w:tc>
          <w:tcPr>
            <w:tcW w:w="1098" w:type="dxa"/>
          </w:tcPr>
          <w:p w14:paraId="193A8B5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6005D7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$165.00</w:t>
            </w:r>
          </w:p>
        </w:tc>
      </w:tr>
    </w:tbl>
    <w:p w14:paraId="03B6B59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bl>
      <w:tblPr>
        <w:tblW w:w="8188" w:type="dxa"/>
        <w:tblLayout w:type="fixed"/>
        <w:tblLook w:val="0000" w:firstRow="0" w:lastRow="0" w:firstColumn="0" w:lastColumn="0" w:noHBand="0" w:noVBand="0"/>
      </w:tblPr>
      <w:tblGrid>
        <w:gridCol w:w="7090"/>
        <w:gridCol w:w="1098"/>
      </w:tblGrid>
      <w:tr w:rsidR="00567A58" w:rsidRPr="002736CA" w14:paraId="5C2863F0" w14:textId="77777777" w:rsidTr="004F6598">
        <w:trPr>
          <w:trHeight w:val="60"/>
        </w:trPr>
        <w:tc>
          <w:tcPr>
            <w:tcW w:w="7090" w:type="dxa"/>
          </w:tcPr>
          <w:p w14:paraId="13618A7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Fotocopia de documentos por hoja oficio o carta:</w:t>
            </w:r>
          </w:p>
          <w:p w14:paraId="2009056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52190B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Digitalización de documentos por foja, plano o fotografía:</w:t>
            </w:r>
          </w:p>
          <w:p w14:paraId="43B9BB2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474ED9D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Transcripción de escrituras o documentos:</w:t>
            </w:r>
          </w:p>
          <w:p w14:paraId="37079F7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3A7D5EF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Recepción de avisos notariales de escrituras autorizadas de conformidad con la Ley de Notariado del Estado de Jalisco, por cada uno:  </w:t>
            </w:r>
          </w:p>
          <w:p w14:paraId="76B0EF3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D4ECE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revisar, autorizar y firmar el aviso de transmisión patrimonial para trámite ante catastro municipal:</w:t>
            </w:r>
          </w:p>
          <w:p w14:paraId="0F90A266" w14:textId="77777777" w:rsidR="00567A58" w:rsidRPr="002736CA" w:rsidRDefault="00567A58" w:rsidP="002736CA">
            <w:pPr>
              <w:spacing w:after="0" w:line="276" w:lineRule="auto"/>
              <w:ind w:hanging="1"/>
              <w:rPr>
                <w:rFonts w:ascii="Arial" w:eastAsia="Calibri" w:hAnsi="Arial" w:cs="Arial"/>
                <w:sz w:val="24"/>
                <w:szCs w:val="24"/>
              </w:rPr>
            </w:pPr>
          </w:p>
        </w:tc>
        <w:tc>
          <w:tcPr>
            <w:tcW w:w="1098" w:type="dxa"/>
          </w:tcPr>
          <w:p w14:paraId="3AB2E61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$1.00</w:t>
            </w:r>
          </w:p>
          <w:p w14:paraId="7C32D62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454F6EE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$0.10</w:t>
            </w:r>
          </w:p>
          <w:p w14:paraId="135ED68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858085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$803.00</w:t>
            </w:r>
          </w:p>
          <w:p w14:paraId="2445375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E68EBD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A2D15E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AF68C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$134.00</w:t>
            </w:r>
          </w:p>
          <w:p w14:paraId="0A54B82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F285ED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CA64C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$546.00</w:t>
            </w:r>
          </w:p>
          <w:p w14:paraId="4189BD1A"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tc>
      </w:tr>
      <w:tr w:rsidR="00567A58" w:rsidRPr="002736CA" w14:paraId="77B9FE6A" w14:textId="77777777" w:rsidTr="004F6598">
        <w:tc>
          <w:tcPr>
            <w:tcW w:w="7090" w:type="dxa"/>
          </w:tcPr>
          <w:p w14:paraId="148ED1B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Por la validación de escritura pública</w:t>
            </w:r>
            <w:r w:rsidR="00D013E5">
              <w:rPr>
                <w:rFonts w:ascii="Arial" w:eastAsia="Arial" w:hAnsi="Arial" w:cs="Arial"/>
                <w:position w:val="-1"/>
                <w:sz w:val="24"/>
                <w:szCs w:val="24"/>
              </w:rPr>
              <w:t xml:space="preserve"> </w:t>
            </w:r>
            <w:r w:rsidR="00D013E5" w:rsidRPr="00D013E5">
              <w:rPr>
                <w:rFonts w:ascii="Arial" w:eastAsia="Arial" w:hAnsi="Arial" w:cs="Arial"/>
                <w:position w:val="-1"/>
                <w:sz w:val="24"/>
                <w:szCs w:val="24"/>
              </w:rPr>
              <w:t>otorgadas ante la fe de notarios suspendidos o que ya fallecieron,</w:t>
            </w:r>
            <w:r w:rsidR="00D013E5">
              <w:rPr>
                <w:rFonts w:ascii="Arial" w:eastAsia="Arial" w:hAnsi="Arial" w:cs="Arial"/>
                <w:position w:val="-1"/>
                <w:sz w:val="24"/>
                <w:szCs w:val="24"/>
              </w:rPr>
              <w:t xml:space="preserve"> </w:t>
            </w:r>
            <w:r w:rsidRPr="002736CA">
              <w:rPr>
                <w:rFonts w:ascii="Arial" w:eastAsia="Arial" w:hAnsi="Arial" w:cs="Arial"/>
                <w:position w:val="-1"/>
                <w:sz w:val="24"/>
                <w:szCs w:val="24"/>
              </w:rPr>
              <w:t>:</w:t>
            </w:r>
          </w:p>
        </w:tc>
        <w:tc>
          <w:tcPr>
            <w:tcW w:w="1098" w:type="dxa"/>
          </w:tcPr>
          <w:p w14:paraId="460F5588" w14:textId="77777777" w:rsidR="00D013E5" w:rsidRDefault="00D013E5"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551214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$200.00</w:t>
            </w:r>
          </w:p>
          <w:p w14:paraId="247605E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CCF40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356214DB" w14:textId="77777777" w:rsidR="00567A58" w:rsidRPr="002736CA" w:rsidRDefault="00567A58" w:rsidP="00D013E5">
      <w:pP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II.</w:t>
      </w:r>
      <w:r w:rsidRPr="002736CA">
        <w:rPr>
          <w:rFonts w:ascii="Arial" w:eastAsia="Arial" w:hAnsi="Arial" w:cs="Arial"/>
          <w:position w:val="-1"/>
          <w:sz w:val="24"/>
          <w:szCs w:val="24"/>
        </w:rPr>
        <w:t xml:space="preserve"> Cualquier otro servicio del Archivo de Instrumentos Públicos correspondientes a funciones notariales se cubrirá conforme al arancel de notarios.</w:t>
      </w:r>
    </w:p>
    <w:p w14:paraId="0EC6E23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EE1047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Archivo Histórico de Jalisco:</w:t>
      </w:r>
    </w:p>
    <w:p w14:paraId="1976053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90"/>
        <w:gridCol w:w="1098"/>
      </w:tblGrid>
      <w:tr w:rsidR="00567A58" w:rsidRPr="002736CA" w14:paraId="29055B48" w14:textId="77777777" w:rsidTr="004F6598">
        <w:tc>
          <w:tcPr>
            <w:tcW w:w="7090" w:type="dxa"/>
          </w:tcPr>
          <w:p w14:paraId="5FB274F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certificación de documentos:                                             </w:t>
            </w:r>
          </w:p>
          <w:p w14:paraId="5C3E99E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8A2E8C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Fotocopia de documentos, por hoja oficio o carta:                       </w:t>
            </w:r>
          </w:p>
          <w:p w14:paraId="4CC97E3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8FC3FA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Digitalización de documentos por foja, plano o fotografía hoja:</w:t>
            </w:r>
          </w:p>
          <w:p w14:paraId="3023AA1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098" w:type="dxa"/>
          </w:tcPr>
          <w:p w14:paraId="633FF5F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$557.00</w:t>
            </w:r>
          </w:p>
          <w:p w14:paraId="27CBC98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FFE9D0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w:t>
            </w:r>
          </w:p>
          <w:p w14:paraId="75DBDC3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E9C9B7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$1.00                                                                    </w:t>
            </w:r>
          </w:p>
        </w:tc>
      </w:tr>
    </w:tbl>
    <w:p w14:paraId="4D8BA95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 consulta directa de documentos, así como tomar anotaciones, fotografiar o video grabar, serán gratuitas y por las veces sean requeridas, pero estarán sujetas a las necesidades servicio, horario y espacio físico de los archivos correspondientes.</w:t>
      </w:r>
    </w:p>
    <w:p w14:paraId="01EBE2F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16FFE3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 información solicitada en medios electrónicos no tendrá costo alguno siempre que no implique la digitalización de los documentos solicitados, en cuyo caso aplicarán las tarifas de las fracciones I inciso f) y III inciso c).</w:t>
      </w:r>
    </w:p>
    <w:p w14:paraId="5077886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4B99A49"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TERCERA </w:t>
      </w:r>
    </w:p>
    <w:p w14:paraId="2F60B072"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las Autorizaciones para el Ejercicio </w:t>
      </w:r>
    </w:p>
    <w:p w14:paraId="2B5DDBA8"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Profesional y Notarial.</w:t>
      </w:r>
    </w:p>
    <w:p w14:paraId="4AC0987E"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59A6F92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22. </w:t>
      </w:r>
      <w:r w:rsidRPr="002736CA">
        <w:rPr>
          <w:rFonts w:ascii="Arial" w:eastAsia="Arial" w:hAnsi="Arial" w:cs="Arial"/>
          <w:position w:val="-1"/>
          <w:sz w:val="24"/>
          <w:szCs w:val="24"/>
        </w:rPr>
        <w:t>Por los servicios prestados por la Secretaría General de Gobierno que a continuación se indican, se causarán los derechos de acuerdo a la siguiente tarifa:</w:t>
      </w:r>
    </w:p>
    <w:p w14:paraId="75B1562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455E8A52" w14:textId="77777777" w:rsidTr="004F6598">
        <w:tc>
          <w:tcPr>
            <w:tcW w:w="6771" w:type="dxa"/>
          </w:tcPr>
          <w:p w14:paraId="2F42580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Expedición de patente de aspirante para el ejercicio del notariado:</w:t>
            </w:r>
          </w:p>
        </w:tc>
        <w:tc>
          <w:tcPr>
            <w:tcW w:w="1417" w:type="dxa"/>
          </w:tcPr>
          <w:p w14:paraId="1F38D4C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2467E0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$282.00</w:t>
            </w:r>
          </w:p>
        </w:tc>
      </w:tr>
      <w:tr w:rsidR="00567A58" w:rsidRPr="002736CA" w14:paraId="1B7AA49C" w14:textId="77777777" w:rsidTr="004F6598">
        <w:tc>
          <w:tcPr>
            <w:tcW w:w="6771" w:type="dxa"/>
          </w:tcPr>
          <w:p w14:paraId="56ED3E3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6786FF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Por expedición de fíat para el ejercicio del notariado:</w:t>
            </w:r>
          </w:p>
        </w:tc>
        <w:tc>
          <w:tcPr>
            <w:tcW w:w="1417" w:type="dxa"/>
          </w:tcPr>
          <w:p w14:paraId="356C221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0655BA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$4,658.00</w:t>
            </w:r>
          </w:p>
        </w:tc>
      </w:tr>
      <w:tr w:rsidR="00567A58" w:rsidRPr="002736CA" w14:paraId="02C94145" w14:textId="77777777" w:rsidTr="004F6598">
        <w:tc>
          <w:tcPr>
            <w:tcW w:w="6771" w:type="dxa"/>
          </w:tcPr>
          <w:p w14:paraId="4B09C75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13055A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Por autorización de convenios de asociación, entre </w:t>
            </w:r>
            <w:r w:rsidRPr="002736CA">
              <w:rPr>
                <w:rFonts w:ascii="Arial" w:eastAsia="Arial" w:hAnsi="Arial" w:cs="Arial"/>
                <w:position w:val="-1"/>
                <w:sz w:val="24"/>
                <w:szCs w:val="24"/>
              </w:rPr>
              <w:lastRenderedPageBreak/>
              <w:t>notarios públicos:</w:t>
            </w:r>
          </w:p>
        </w:tc>
        <w:tc>
          <w:tcPr>
            <w:tcW w:w="1417" w:type="dxa"/>
          </w:tcPr>
          <w:p w14:paraId="4653B33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40F88B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2FBD93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$1,203.00</w:t>
            </w:r>
          </w:p>
        </w:tc>
      </w:tr>
      <w:tr w:rsidR="00567A58" w:rsidRPr="002736CA" w14:paraId="226F9D2C" w14:textId="77777777" w:rsidTr="004F6598">
        <w:tc>
          <w:tcPr>
            <w:tcW w:w="6771" w:type="dxa"/>
          </w:tcPr>
          <w:p w14:paraId="7DD9943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F17B28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Por autorizaciones para el ejercicio profesional:</w:t>
            </w:r>
          </w:p>
        </w:tc>
        <w:tc>
          <w:tcPr>
            <w:tcW w:w="1417" w:type="dxa"/>
          </w:tcPr>
          <w:p w14:paraId="6B29174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6236B150" w14:textId="77777777" w:rsidTr="004F6598">
        <w:tc>
          <w:tcPr>
            <w:tcW w:w="6771" w:type="dxa"/>
          </w:tcPr>
          <w:p w14:paraId="2EED5D7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326F50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Pasante:</w:t>
            </w:r>
          </w:p>
        </w:tc>
        <w:tc>
          <w:tcPr>
            <w:tcW w:w="1417" w:type="dxa"/>
          </w:tcPr>
          <w:p w14:paraId="68929E6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BD3AA3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$97.00</w:t>
            </w:r>
          </w:p>
        </w:tc>
      </w:tr>
      <w:tr w:rsidR="00567A58" w:rsidRPr="002736CA" w14:paraId="4348A9F9" w14:textId="77777777" w:rsidTr="004F6598">
        <w:tc>
          <w:tcPr>
            <w:tcW w:w="6771" w:type="dxa"/>
          </w:tcPr>
          <w:p w14:paraId="673D2B0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0A83A4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Provisional: </w:t>
            </w:r>
          </w:p>
        </w:tc>
        <w:tc>
          <w:tcPr>
            <w:tcW w:w="1417" w:type="dxa"/>
          </w:tcPr>
          <w:p w14:paraId="40D193D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3222A6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$205.00</w:t>
            </w:r>
          </w:p>
          <w:p w14:paraId="10C07B5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A07E5C9" w14:textId="77777777" w:rsidTr="004F6598">
        <w:tc>
          <w:tcPr>
            <w:tcW w:w="6771" w:type="dxa"/>
          </w:tcPr>
          <w:p w14:paraId="55AD887A"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 </w:t>
            </w:r>
            <w:r w:rsidRPr="002736CA">
              <w:rPr>
                <w:rFonts w:ascii="Arial" w:eastAsia="Arial" w:hAnsi="Arial" w:cs="Arial"/>
                <w:position w:val="-1"/>
                <w:sz w:val="24"/>
                <w:szCs w:val="24"/>
              </w:rPr>
              <w:t xml:space="preserve">Definitiva y posgrados:                                                                     </w:t>
            </w:r>
          </w:p>
          <w:p w14:paraId="7D59940C"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17" w:type="dxa"/>
          </w:tcPr>
          <w:p w14:paraId="7091877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$629.00</w:t>
            </w:r>
          </w:p>
        </w:tc>
      </w:tr>
      <w:tr w:rsidR="00567A58" w:rsidRPr="002736CA" w14:paraId="2460E9A8" w14:textId="77777777" w:rsidTr="004F6598">
        <w:tc>
          <w:tcPr>
            <w:tcW w:w="6771" w:type="dxa"/>
          </w:tcPr>
          <w:p w14:paraId="3C0710FC"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Profesionistas con vigencia temporal</w:t>
            </w:r>
          </w:p>
          <w:p w14:paraId="7623598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452E82E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$316.00</w:t>
            </w:r>
          </w:p>
        </w:tc>
      </w:tr>
      <w:tr w:rsidR="00567A58" w:rsidRPr="002736CA" w14:paraId="2DFDE49D" w14:textId="77777777" w:rsidTr="004F6598">
        <w:tc>
          <w:tcPr>
            <w:tcW w:w="8188" w:type="dxa"/>
            <w:gridSpan w:val="2"/>
          </w:tcPr>
          <w:p w14:paraId="34F090A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la reposición del documento que acredita las autorizaciones señaladas en la presente fracción, se pagarán $205.00 pesos.</w:t>
            </w:r>
          </w:p>
          <w:p w14:paraId="0BEAEAA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E37FBA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Por la prórroga que se requiera de las autorizaciones señaladas en los incisos a) y b) de esta fracción, se pagarán: </w:t>
            </w:r>
          </w:p>
          <w:p w14:paraId="54BE155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B45F5D0" w14:textId="77777777" w:rsidR="00567A58" w:rsidRPr="002736CA" w:rsidRDefault="00567A58" w:rsidP="002736CA">
            <w:pPr>
              <w:numPr>
                <w:ilvl w:val="0"/>
                <w:numId w:val="8"/>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Pasante                            </w:t>
            </w:r>
            <w:r w:rsidR="004F6598">
              <w:rPr>
                <w:rFonts w:ascii="Arial" w:eastAsia="Arial" w:hAnsi="Arial" w:cs="Arial"/>
                <w:position w:val="-1"/>
                <w:sz w:val="24"/>
                <w:szCs w:val="24"/>
              </w:rPr>
              <w:t xml:space="preserve">  </w:t>
            </w:r>
            <w:r w:rsidRPr="002736CA">
              <w:rPr>
                <w:rFonts w:ascii="Arial" w:eastAsia="Arial" w:hAnsi="Arial" w:cs="Arial"/>
                <w:position w:val="-1"/>
                <w:sz w:val="24"/>
                <w:szCs w:val="24"/>
              </w:rPr>
              <w:t xml:space="preserve">                                             </w:t>
            </w:r>
            <w:r w:rsidR="00D46438" w:rsidRPr="002736CA">
              <w:rPr>
                <w:rFonts w:ascii="Arial" w:eastAsia="Arial" w:hAnsi="Arial" w:cs="Arial"/>
                <w:position w:val="-1"/>
                <w:sz w:val="24"/>
                <w:szCs w:val="24"/>
              </w:rPr>
              <w:t xml:space="preserve">  </w:t>
            </w:r>
            <w:r w:rsidRPr="002736CA">
              <w:rPr>
                <w:rFonts w:ascii="Arial" w:eastAsia="Arial" w:hAnsi="Arial" w:cs="Arial"/>
                <w:position w:val="-1"/>
                <w:sz w:val="24"/>
                <w:szCs w:val="24"/>
              </w:rPr>
              <w:t xml:space="preserve">     $110.00     </w:t>
            </w:r>
          </w:p>
          <w:p w14:paraId="65F3F76A" w14:textId="77777777" w:rsidR="00567A58" w:rsidRPr="002736CA" w:rsidRDefault="00567A58" w:rsidP="002736CA">
            <w:pPr>
              <w:numPr>
                <w:ilvl w:val="0"/>
                <w:numId w:val="8"/>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Provisional                                            </w:t>
            </w:r>
            <w:r w:rsidR="00D46438" w:rsidRPr="002736CA">
              <w:rPr>
                <w:rFonts w:ascii="Arial" w:eastAsia="Arial" w:hAnsi="Arial" w:cs="Arial"/>
                <w:position w:val="-1"/>
                <w:sz w:val="24"/>
                <w:szCs w:val="24"/>
              </w:rPr>
              <w:t xml:space="preserve"> </w:t>
            </w:r>
            <w:r w:rsidRPr="002736CA">
              <w:rPr>
                <w:rFonts w:ascii="Arial" w:eastAsia="Arial" w:hAnsi="Arial" w:cs="Arial"/>
                <w:position w:val="-1"/>
                <w:sz w:val="24"/>
                <w:szCs w:val="24"/>
              </w:rPr>
              <w:t xml:space="preserve">                                 $232.00</w:t>
            </w:r>
          </w:p>
          <w:p w14:paraId="5B6788F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252847C9" w14:textId="77777777" w:rsidTr="004F6598">
        <w:tc>
          <w:tcPr>
            <w:tcW w:w="6771" w:type="dxa"/>
          </w:tcPr>
          <w:p w14:paraId="00382B1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Por la autorización de libros de protocolo ordinario o abierto especial y de registro de certificaciones, por cada uno:</w:t>
            </w:r>
          </w:p>
        </w:tc>
        <w:tc>
          <w:tcPr>
            <w:tcW w:w="1417" w:type="dxa"/>
          </w:tcPr>
          <w:p w14:paraId="05D8B7F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617411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$515.00</w:t>
            </w:r>
          </w:p>
        </w:tc>
      </w:tr>
      <w:tr w:rsidR="00567A58" w:rsidRPr="002736CA" w14:paraId="45447AAC" w14:textId="77777777" w:rsidTr="004F6598">
        <w:tc>
          <w:tcPr>
            <w:tcW w:w="6771" w:type="dxa"/>
          </w:tcPr>
          <w:p w14:paraId="1556C17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C48A4B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Constancias de actualización y práctica profesional acreditadas por las agrupaciones de profesionistas:</w:t>
            </w:r>
          </w:p>
        </w:tc>
        <w:tc>
          <w:tcPr>
            <w:tcW w:w="1417" w:type="dxa"/>
          </w:tcPr>
          <w:p w14:paraId="49E4841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ACE86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A5CCD8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$98.00</w:t>
            </w:r>
          </w:p>
        </w:tc>
      </w:tr>
      <w:tr w:rsidR="00567A58" w:rsidRPr="002736CA" w14:paraId="54968C12" w14:textId="77777777" w:rsidTr="004F6598">
        <w:tc>
          <w:tcPr>
            <w:tcW w:w="6771" w:type="dxa"/>
          </w:tcPr>
          <w:p w14:paraId="6F22E3C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88984E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w:t>
            </w:r>
            <w:r w:rsidRPr="002736CA">
              <w:rPr>
                <w:rFonts w:ascii="Arial" w:eastAsia="Arial" w:hAnsi="Arial" w:cs="Arial"/>
                <w:position w:val="-1"/>
                <w:sz w:val="24"/>
                <w:szCs w:val="24"/>
              </w:rPr>
              <w:t xml:space="preserve"> Registro de cursos de diplomados de colegios e instituciones: </w:t>
            </w:r>
          </w:p>
        </w:tc>
        <w:tc>
          <w:tcPr>
            <w:tcW w:w="1417" w:type="dxa"/>
          </w:tcPr>
          <w:p w14:paraId="3EBCD84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DC107E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15853E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$819.00</w:t>
            </w:r>
          </w:p>
        </w:tc>
      </w:tr>
      <w:tr w:rsidR="00567A58" w:rsidRPr="002736CA" w14:paraId="67C24798" w14:textId="77777777" w:rsidTr="004F6598">
        <w:tc>
          <w:tcPr>
            <w:tcW w:w="6771" w:type="dxa"/>
          </w:tcPr>
          <w:p w14:paraId="2E88644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17B0A0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VIII.</w:t>
            </w:r>
            <w:r w:rsidRPr="002736CA">
              <w:rPr>
                <w:rFonts w:ascii="Arial" w:eastAsia="Arial" w:hAnsi="Arial" w:cs="Arial"/>
                <w:position w:val="-1"/>
                <w:sz w:val="24"/>
                <w:szCs w:val="24"/>
              </w:rPr>
              <w:t xml:space="preserve"> Emisión de constancias de registro de profesionistas:</w:t>
            </w:r>
          </w:p>
        </w:tc>
        <w:tc>
          <w:tcPr>
            <w:tcW w:w="1417" w:type="dxa"/>
          </w:tcPr>
          <w:p w14:paraId="283C5E0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EF0D25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$213.00</w:t>
            </w:r>
          </w:p>
        </w:tc>
      </w:tr>
      <w:tr w:rsidR="00567A58" w:rsidRPr="002736CA" w14:paraId="0E64F5E5" w14:textId="77777777" w:rsidTr="004F6598">
        <w:tc>
          <w:tcPr>
            <w:tcW w:w="6771" w:type="dxa"/>
          </w:tcPr>
          <w:p w14:paraId="234172F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0E3C13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IX.</w:t>
            </w:r>
            <w:r w:rsidRPr="002736CA">
              <w:rPr>
                <w:rFonts w:ascii="Arial" w:eastAsia="Arial" w:hAnsi="Arial" w:cs="Arial"/>
                <w:position w:val="-1"/>
                <w:sz w:val="24"/>
                <w:szCs w:val="24"/>
              </w:rPr>
              <w:t xml:space="preserve"> Registro de agrupaciones de profesionistas:</w:t>
            </w:r>
          </w:p>
        </w:tc>
        <w:tc>
          <w:tcPr>
            <w:tcW w:w="1417" w:type="dxa"/>
          </w:tcPr>
          <w:p w14:paraId="5C78859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6A9E28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$844.00</w:t>
            </w:r>
          </w:p>
        </w:tc>
      </w:tr>
      <w:tr w:rsidR="00567A58" w:rsidRPr="002736CA" w14:paraId="271B7BBD" w14:textId="77777777" w:rsidTr="004F6598">
        <w:tc>
          <w:tcPr>
            <w:tcW w:w="6771" w:type="dxa"/>
          </w:tcPr>
          <w:p w14:paraId="523A0E4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842D3E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Registro de instituciones de educación:</w:t>
            </w:r>
          </w:p>
        </w:tc>
        <w:tc>
          <w:tcPr>
            <w:tcW w:w="1417" w:type="dxa"/>
          </w:tcPr>
          <w:p w14:paraId="56C8D09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0F5F74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$9,418.00</w:t>
            </w:r>
          </w:p>
        </w:tc>
      </w:tr>
      <w:tr w:rsidR="00567A58" w:rsidRPr="002736CA" w14:paraId="02682A96" w14:textId="77777777" w:rsidTr="004F6598">
        <w:tc>
          <w:tcPr>
            <w:tcW w:w="6771" w:type="dxa"/>
          </w:tcPr>
          <w:p w14:paraId="6466D6B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847977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XI.</w:t>
            </w:r>
            <w:r w:rsidRPr="002736CA">
              <w:rPr>
                <w:rFonts w:ascii="Arial" w:eastAsia="Arial" w:hAnsi="Arial" w:cs="Arial"/>
                <w:position w:val="-1"/>
                <w:sz w:val="24"/>
                <w:szCs w:val="24"/>
              </w:rPr>
              <w:t xml:space="preserve"> Registro de nueva carrera en institución de educación:</w:t>
            </w:r>
          </w:p>
        </w:tc>
        <w:tc>
          <w:tcPr>
            <w:tcW w:w="1417" w:type="dxa"/>
          </w:tcPr>
          <w:p w14:paraId="4D89EB5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F17782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$2,048.00</w:t>
            </w:r>
          </w:p>
        </w:tc>
      </w:tr>
    </w:tbl>
    <w:p w14:paraId="7136707D"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50866DDD"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CUARTA</w:t>
      </w:r>
    </w:p>
    <w:p w14:paraId="50318AD4"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Servicios en el Ramo</w:t>
      </w:r>
    </w:p>
    <w:p w14:paraId="17A7D52A"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Movilidad y Transporte. </w:t>
      </w:r>
    </w:p>
    <w:p w14:paraId="1CA96030" w14:textId="77777777" w:rsidR="00567A58" w:rsidRPr="002736CA" w:rsidRDefault="00567A58" w:rsidP="002736CA">
      <w:pPr>
        <w:keepNext/>
        <w:keepLine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28DBC03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23. </w:t>
      </w:r>
      <w:r w:rsidRPr="002736CA">
        <w:rPr>
          <w:rFonts w:ascii="Arial" w:eastAsia="Arial" w:hAnsi="Arial" w:cs="Arial"/>
          <w:position w:val="-1"/>
          <w:sz w:val="24"/>
          <w:szCs w:val="24"/>
        </w:rPr>
        <w:t>Por los servicios que preste la Secretaría de Transporte, la Secretaria de Seguridad y, en su caso, la Secretaría de la Hacienda Pública, se causarán derechos de acuerdo con la tarifa correspondiente:</w:t>
      </w:r>
    </w:p>
    <w:p w14:paraId="1168FED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404DB7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la dotación y canje de placas, incluyendo tarjeta de circulación y calcomanía, se pagarán las siguientes tarifas:</w:t>
      </w:r>
    </w:p>
    <w:p w14:paraId="49652765" w14:textId="77777777"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8A5377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Automóviles, camiones, camionetas, tractores automotores y remolques:</w:t>
      </w:r>
    </w:p>
    <w:p w14:paraId="054EA289" w14:textId="77777777" w:rsidR="00D46438" w:rsidRPr="002736CA" w:rsidRDefault="00D4643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5AE47E53" w14:textId="77777777" w:rsidTr="004F6598">
        <w:trPr>
          <w:trHeight w:val="302"/>
        </w:trPr>
        <w:tc>
          <w:tcPr>
            <w:tcW w:w="6771" w:type="dxa"/>
          </w:tcPr>
          <w:p w14:paraId="34BE195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uso particular :</w:t>
            </w:r>
            <w:r w:rsidRPr="002736CA">
              <w:rPr>
                <w:rFonts w:ascii="Arial" w:eastAsia="Arial" w:hAnsi="Arial" w:cs="Arial"/>
                <w:position w:val="-1"/>
                <w:sz w:val="24"/>
                <w:szCs w:val="24"/>
              </w:rPr>
              <w:tab/>
              <w:t xml:space="preserve">                     </w:t>
            </w:r>
          </w:p>
        </w:tc>
        <w:tc>
          <w:tcPr>
            <w:tcW w:w="1417" w:type="dxa"/>
          </w:tcPr>
          <w:p w14:paraId="7BDFFC71"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$2,010.00                       </w:t>
            </w:r>
          </w:p>
        </w:tc>
      </w:tr>
    </w:tbl>
    <w:p w14:paraId="0ACF18F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5FE456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propietarios de automóviles, camiones, camionetas, tractores automotores, incluyendo los vehículos eléctricos y remolques, que soliciten placas de circulación con una serie o numeración específica, de acuerdo a la disponibilidad o placas de circulación con una serie especial para auto antiguo, pagarán el valor de las placas con un incremento del 50%.</w:t>
      </w:r>
    </w:p>
    <w:p w14:paraId="46BA442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3B5FA800" w14:textId="77777777" w:rsidTr="004F6598">
        <w:trPr>
          <w:trHeight w:val="273"/>
        </w:trPr>
        <w:tc>
          <w:tcPr>
            <w:tcW w:w="6771" w:type="dxa"/>
          </w:tcPr>
          <w:p w14:paraId="72D693E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uso servicio público:                      </w:t>
            </w:r>
            <w:r w:rsidRPr="002736CA">
              <w:rPr>
                <w:rFonts w:ascii="Arial" w:eastAsia="Arial" w:hAnsi="Arial" w:cs="Arial"/>
                <w:position w:val="-1"/>
                <w:sz w:val="24"/>
                <w:szCs w:val="24"/>
              </w:rPr>
              <w:tab/>
            </w:r>
          </w:p>
        </w:tc>
        <w:tc>
          <w:tcPr>
            <w:tcW w:w="1417" w:type="dxa"/>
          </w:tcPr>
          <w:p w14:paraId="2CF4835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$2,669.00</w:t>
            </w:r>
          </w:p>
        </w:tc>
      </w:tr>
      <w:tr w:rsidR="00567A58" w:rsidRPr="002736CA" w14:paraId="5224FB70" w14:textId="77777777" w:rsidTr="004F6598">
        <w:trPr>
          <w:trHeight w:val="849"/>
        </w:trPr>
        <w:tc>
          <w:tcPr>
            <w:tcW w:w="6771" w:type="dxa"/>
          </w:tcPr>
          <w:p w14:paraId="5FBCEA7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D7B57E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Los vehículos de servicio particular destinados y adaptados para personas con discapacidad:</w:t>
            </w:r>
          </w:p>
        </w:tc>
        <w:tc>
          <w:tcPr>
            <w:tcW w:w="1417" w:type="dxa"/>
          </w:tcPr>
          <w:p w14:paraId="2FE82B1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8CAA41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106EFA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$699.00</w:t>
            </w:r>
          </w:p>
        </w:tc>
      </w:tr>
    </w:tbl>
    <w:p w14:paraId="6FCED7B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D378EFA" w14:textId="77777777" w:rsidR="00567A58" w:rsidRPr="002736CA" w:rsidRDefault="009A6B9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037EF1">
        <w:rPr>
          <w:rFonts w:ascii="Arial" w:hAnsi="Arial" w:cs="Arial"/>
          <w:sz w:val="24"/>
          <w:szCs w:val="24"/>
        </w:rPr>
        <w:t xml:space="preserve">Tratándose de vehículos y motocicletas híbridos, previstos en los numerales 1, 2 y 3 del presente inciso, y fracción II del presente artículo, respectivamente, fabricados con sistema de propulsión híbrido sin considerar los modificados o hechizos, pagarán el 50%, por el servicio de dotación y canje de placas, incluyendo tarjeta de circulación y calcomanía, tratándose de vehículos o motocicletas eléctricas, así como los que hayan sido objeto de robo de vehículo o clonación, acorde a lo manifestado por la Fiscalía Estatal de Jalisco, estarán exentos del pago de los derechos referidos; en los casos de robo o clonación de vehículo, la exención será </w:t>
      </w:r>
      <w:r w:rsidRPr="00037EF1">
        <w:rPr>
          <w:rFonts w:ascii="Arial" w:hAnsi="Arial" w:cs="Arial"/>
          <w:sz w:val="24"/>
          <w:szCs w:val="24"/>
        </w:rPr>
        <w:lastRenderedPageBreak/>
        <w:t>aplicable únicamente a solicitud del titular previamente registrado ante las oficinas de recaudación fiscal del Estado.</w:t>
      </w:r>
    </w:p>
    <w:p w14:paraId="07750FE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5D2F7E50" w14:textId="77777777" w:rsidTr="004F6598">
        <w:trPr>
          <w:trHeight w:val="291"/>
        </w:trPr>
        <w:tc>
          <w:tcPr>
            <w:tcW w:w="6771" w:type="dxa"/>
          </w:tcPr>
          <w:p w14:paraId="30EEAC0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Dotación y canje de Placas de Demostración:</w:t>
            </w:r>
          </w:p>
        </w:tc>
        <w:tc>
          <w:tcPr>
            <w:tcW w:w="1417" w:type="dxa"/>
          </w:tcPr>
          <w:p w14:paraId="4F49CC4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$4,167.00</w:t>
            </w:r>
          </w:p>
        </w:tc>
      </w:tr>
    </w:tbl>
    <w:p w14:paraId="020DA2D3" w14:textId="77777777"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02C315F" w14:textId="77777777" w:rsidR="009A6B93" w:rsidRDefault="009A6B9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037EF1">
        <w:rPr>
          <w:rFonts w:ascii="Arial" w:hAnsi="Arial" w:cs="Arial"/>
          <w:sz w:val="24"/>
          <w:szCs w:val="24"/>
        </w:rPr>
        <w:t xml:space="preserve">Sustitución de vehículos de servicio público incluyendo tarjeta de circulación:                                                  </w:t>
      </w:r>
      <w:r>
        <w:rPr>
          <w:rFonts w:ascii="Arial" w:hAnsi="Arial" w:cs="Arial"/>
          <w:sz w:val="24"/>
          <w:szCs w:val="24"/>
        </w:rPr>
        <w:t xml:space="preserve">                                    </w:t>
      </w:r>
      <w:r w:rsidRPr="00037EF1">
        <w:rPr>
          <w:rFonts w:ascii="Arial" w:hAnsi="Arial" w:cs="Arial"/>
          <w:sz w:val="24"/>
          <w:szCs w:val="24"/>
        </w:rPr>
        <w:t>$151.00</w:t>
      </w:r>
    </w:p>
    <w:p w14:paraId="1A6EF69D" w14:textId="77777777" w:rsidR="009A6B93" w:rsidRPr="002736CA" w:rsidRDefault="009A6B9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054"/>
        <w:gridCol w:w="1134"/>
      </w:tblGrid>
      <w:tr w:rsidR="00567A58" w:rsidRPr="002736CA" w14:paraId="47B1F890" w14:textId="77777777" w:rsidTr="004F6598">
        <w:trPr>
          <w:trHeight w:val="801"/>
        </w:trPr>
        <w:tc>
          <w:tcPr>
            <w:tcW w:w="7054" w:type="dxa"/>
          </w:tcPr>
          <w:p w14:paraId="2DF79B23" w14:textId="77777777"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Dotación y canje de placas para motocicletas de fabricación nacional o extranjera:                                                             </w:t>
            </w:r>
          </w:p>
          <w:p w14:paraId="0F0746BD" w14:textId="77777777" w:rsidR="00A4431B" w:rsidRPr="002736CA" w:rsidRDefault="00A4431B"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134" w:type="dxa"/>
          </w:tcPr>
          <w:p w14:paraId="25317CE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$699.00</w:t>
            </w:r>
          </w:p>
          <w:p w14:paraId="7691854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bl>
    <w:p w14:paraId="1199802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la dotación y canje de placas, especificadas en las fracciones I y II de este artículo, las placas metálicas, calcomanías de identificación y tarjetas de circulación, deberán de cumplir con el Acuerdo mediante el cual se fijan las características y especificaciones de las placas metálicas, calcomanías de identificación y revalidación y tarjetas de circulación para los diferentes tipos de servicios que prestan los automóviles, autobuses, camiones, motocicletas y remolques, emitido el 25 de septiembre de 2000 y la Norma Oficial Mexicana NOM-001-SCT-2-2016, emitida el 24 de junio de 2016 en el Diario Oficial de la Federación.</w:t>
      </w:r>
    </w:p>
    <w:p w14:paraId="48D66230" w14:textId="77777777" w:rsidR="004F6598" w:rsidRDefault="004F6598" w:rsidP="002736CA">
      <w:pPr>
        <w:suppressAutoHyphens/>
        <w:spacing w:after="0" w:line="276" w:lineRule="auto"/>
        <w:ind w:leftChars="-1" w:hangingChars="1" w:hanging="2"/>
        <w:jc w:val="both"/>
        <w:textDirection w:val="btLr"/>
        <w:textAlignment w:val="top"/>
        <w:outlineLvl w:val="0"/>
        <w:rPr>
          <w:rFonts w:ascii="Arial" w:eastAsia="Calibri" w:hAnsi="Arial" w:cs="Arial"/>
          <w:b/>
          <w:position w:val="-1"/>
          <w:sz w:val="24"/>
          <w:szCs w:val="24"/>
        </w:rPr>
      </w:pPr>
    </w:p>
    <w:p w14:paraId="6381953D" w14:textId="77777777" w:rsidR="004F6598" w:rsidRDefault="00567A58" w:rsidP="002736CA">
      <w:pPr>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Calibri" w:hAnsi="Arial" w:cs="Arial"/>
          <w:b/>
          <w:position w:val="-1"/>
          <w:sz w:val="24"/>
          <w:szCs w:val="24"/>
        </w:rPr>
        <w:t>III.</w:t>
      </w:r>
      <w:r w:rsidRPr="002736CA">
        <w:rPr>
          <w:rFonts w:ascii="Arial" w:eastAsia="Calibri" w:hAnsi="Arial" w:cs="Arial"/>
          <w:position w:val="-1"/>
          <w:sz w:val="24"/>
          <w:szCs w:val="24"/>
        </w:rPr>
        <w:t xml:space="preserve"> Por refrendo anual y Tarjeta de Circulación de</w:t>
      </w:r>
      <w:r w:rsidR="00911057" w:rsidRPr="002736CA">
        <w:rPr>
          <w:rFonts w:ascii="Arial" w:eastAsia="Calibri" w:hAnsi="Arial" w:cs="Arial"/>
          <w:position w:val="-1"/>
          <w:sz w:val="24"/>
          <w:szCs w:val="24"/>
        </w:rPr>
        <w:t xml:space="preserve"> PVC con código de seguridad QR</w:t>
      </w:r>
      <w:r w:rsidRPr="002736CA">
        <w:rPr>
          <w:rFonts w:ascii="Arial" w:eastAsia="Calibri" w:hAnsi="Arial" w:cs="Arial"/>
          <w:i/>
          <w:position w:val="-1"/>
          <w:sz w:val="24"/>
          <w:szCs w:val="24"/>
        </w:rPr>
        <w:t xml:space="preserve"> </w:t>
      </w:r>
      <w:r w:rsidRPr="002736CA">
        <w:rPr>
          <w:rFonts w:ascii="Arial" w:eastAsia="Calibri" w:hAnsi="Arial" w:cs="Arial"/>
          <w:position w:val="-1"/>
          <w:sz w:val="24"/>
          <w:szCs w:val="24"/>
        </w:rPr>
        <w:t>para automóviles, camiones, camionetas, tractores automotores y remolques, para el servicio particular y público:</w:t>
      </w:r>
    </w:p>
    <w:p w14:paraId="7D47422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Calibri" w:hAnsi="Arial" w:cs="Arial"/>
          <w:position w:val="-1"/>
          <w:sz w:val="24"/>
          <w:szCs w:val="24"/>
        </w:rPr>
        <w:t xml:space="preserve"> </w:t>
      </w:r>
    </w:p>
    <w:tbl>
      <w:tblPr>
        <w:tblW w:w="8188" w:type="dxa"/>
        <w:tblLayout w:type="fixed"/>
        <w:tblLook w:val="0000" w:firstRow="0" w:lastRow="0" w:firstColumn="0" w:lastColumn="0" w:noHBand="0" w:noVBand="0"/>
      </w:tblPr>
      <w:tblGrid>
        <w:gridCol w:w="6771"/>
        <w:gridCol w:w="64"/>
        <w:gridCol w:w="1353"/>
      </w:tblGrid>
      <w:tr w:rsidR="00567A58" w:rsidRPr="002736CA" w14:paraId="709AA591" w14:textId="77777777" w:rsidTr="004F6598">
        <w:trPr>
          <w:trHeight w:val="756"/>
        </w:trPr>
        <w:tc>
          <w:tcPr>
            <w:tcW w:w="6835" w:type="dxa"/>
            <w:gridSpan w:val="2"/>
          </w:tcPr>
          <w:p w14:paraId="31C13805"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Calibri" w:hAnsi="Arial" w:cs="Arial"/>
                <w:position w:val="-1"/>
                <w:sz w:val="24"/>
                <w:szCs w:val="24"/>
              </w:rPr>
            </w:pPr>
            <w:r w:rsidRPr="002736CA">
              <w:rPr>
                <w:rFonts w:ascii="Arial" w:eastAsia="Calibri" w:hAnsi="Arial" w:cs="Arial"/>
                <w:position w:val="-1"/>
                <w:sz w:val="24"/>
                <w:szCs w:val="24"/>
              </w:rPr>
              <w:t>a) Automóviles, camiones, camionetas, tractores automotores, y remolques servicio particular y público:</w:t>
            </w:r>
          </w:p>
        </w:tc>
        <w:tc>
          <w:tcPr>
            <w:tcW w:w="1353" w:type="dxa"/>
          </w:tcPr>
          <w:p w14:paraId="5C8EE2A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$688.00</w:t>
            </w:r>
          </w:p>
        </w:tc>
      </w:tr>
      <w:tr w:rsidR="00567A58" w:rsidRPr="002736CA" w14:paraId="4F9CCF00" w14:textId="77777777" w:rsidTr="004F6598">
        <w:trPr>
          <w:trHeight w:val="372"/>
        </w:trPr>
        <w:tc>
          <w:tcPr>
            <w:tcW w:w="6771" w:type="dxa"/>
          </w:tcPr>
          <w:p w14:paraId="77CE97A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b)  </w:t>
            </w:r>
            <w:r w:rsidRPr="002736CA">
              <w:rPr>
                <w:rFonts w:ascii="Arial" w:eastAsia="Calibri" w:hAnsi="Arial" w:cs="Arial"/>
                <w:position w:val="-1"/>
                <w:sz w:val="24"/>
                <w:szCs w:val="24"/>
                <w:lang w:val="es-ES"/>
              </w:rPr>
              <w:t>Placas de demostración:</w:t>
            </w:r>
            <w:r w:rsidRPr="002736CA">
              <w:rPr>
                <w:rFonts w:ascii="Arial" w:eastAsia="Arial" w:hAnsi="Arial" w:cs="Arial"/>
                <w:position w:val="-1"/>
                <w:sz w:val="24"/>
                <w:szCs w:val="24"/>
              </w:rPr>
              <w:t xml:space="preserve">                                                         </w:t>
            </w:r>
          </w:p>
        </w:tc>
        <w:tc>
          <w:tcPr>
            <w:tcW w:w="1417" w:type="dxa"/>
            <w:gridSpan w:val="2"/>
          </w:tcPr>
          <w:p w14:paraId="4B9C8B6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$1,668.00</w:t>
            </w:r>
          </w:p>
        </w:tc>
      </w:tr>
    </w:tbl>
    <w:p w14:paraId="4DBE1202" w14:textId="77777777" w:rsidR="00567A58" w:rsidRPr="002736CA" w:rsidRDefault="00567A58" w:rsidP="002736CA">
      <w:pPr>
        <w:tabs>
          <w:tab w:val="left" w:pos="324"/>
        </w:tabs>
        <w:suppressAutoHyphens/>
        <w:spacing w:after="0" w:line="276" w:lineRule="auto"/>
        <w:ind w:leftChars="-1" w:hangingChars="1" w:hanging="2"/>
        <w:jc w:val="both"/>
        <w:textDirection w:val="btLr"/>
        <w:textAlignment w:val="top"/>
        <w:outlineLvl w:val="0"/>
        <w:rPr>
          <w:rFonts w:ascii="Arial" w:eastAsia="Calibri" w:hAnsi="Arial" w:cs="Arial"/>
          <w:b/>
          <w:position w:val="-1"/>
          <w:sz w:val="24"/>
          <w:szCs w:val="24"/>
        </w:rPr>
      </w:pPr>
    </w:p>
    <w:p w14:paraId="0FC5BCDB" w14:textId="77777777" w:rsidR="004F6598" w:rsidRDefault="00567A58" w:rsidP="002736CA">
      <w:pPr>
        <w:tabs>
          <w:tab w:val="left" w:pos="324"/>
        </w:tabs>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Calibri" w:hAnsi="Arial" w:cs="Arial"/>
          <w:b/>
          <w:position w:val="-1"/>
          <w:sz w:val="24"/>
          <w:szCs w:val="24"/>
        </w:rPr>
        <w:t>III Bis.</w:t>
      </w:r>
      <w:r w:rsidRPr="002736CA">
        <w:rPr>
          <w:rFonts w:ascii="Arial" w:eastAsia="Calibri" w:hAnsi="Arial" w:cs="Arial"/>
          <w:position w:val="-1"/>
          <w:sz w:val="24"/>
          <w:szCs w:val="24"/>
        </w:rPr>
        <w:t xml:space="preserve"> Por refrendo anual y Tarjeta de Circulación en papel para motocicletas:     </w:t>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r>
      <w:r w:rsidR="002736CA" w:rsidRPr="002736CA">
        <w:rPr>
          <w:rFonts w:ascii="Arial" w:eastAsia="Calibri" w:hAnsi="Arial" w:cs="Arial"/>
          <w:position w:val="-1"/>
          <w:sz w:val="24"/>
          <w:szCs w:val="24"/>
        </w:rPr>
        <w:tab/>
        <w:t xml:space="preserve">          </w:t>
      </w:r>
      <w:r w:rsidRPr="002736CA">
        <w:rPr>
          <w:rFonts w:ascii="Arial" w:eastAsia="Calibri" w:hAnsi="Arial" w:cs="Arial"/>
          <w:position w:val="-1"/>
          <w:sz w:val="24"/>
          <w:szCs w:val="24"/>
        </w:rPr>
        <w:t xml:space="preserve">$276.00 </w:t>
      </w:r>
    </w:p>
    <w:p w14:paraId="2FEAE724" w14:textId="77777777" w:rsidR="00567A58" w:rsidRPr="002736CA" w:rsidRDefault="00567A58" w:rsidP="002736CA">
      <w:pPr>
        <w:tabs>
          <w:tab w:val="left" w:pos="324"/>
        </w:tabs>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Calibri" w:hAnsi="Arial" w:cs="Arial"/>
          <w:position w:val="-1"/>
          <w:sz w:val="24"/>
          <w:szCs w:val="24"/>
        </w:rPr>
        <w:t xml:space="preserve">                                               </w:t>
      </w:r>
    </w:p>
    <w:p w14:paraId="61B211CA" w14:textId="77777777" w:rsidR="00567A58" w:rsidRPr="002736CA" w:rsidRDefault="009A6B93"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037EF1">
        <w:rPr>
          <w:rFonts w:ascii="Arial" w:hAnsi="Arial" w:cs="Arial"/>
          <w:sz w:val="24"/>
          <w:szCs w:val="24"/>
        </w:rPr>
        <w:t xml:space="preserve">Tratándose de vehículos o motocicletas fabricados con sistema de propulsión híbrido sin considerar los modificados o hechizos, pagarán el 50%, por derecho de refrendo anual y calcomanía de identificación vehicular previsto en las fracciones III y lll Bis, respectivamente, de este </w:t>
      </w:r>
      <w:r w:rsidRPr="00037EF1">
        <w:rPr>
          <w:rFonts w:ascii="Arial" w:hAnsi="Arial" w:cs="Arial"/>
          <w:sz w:val="24"/>
          <w:szCs w:val="24"/>
        </w:rPr>
        <w:lastRenderedPageBreak/>
        <w:t>artículo, en el caso de vehículos y motocicletas eléctricos, estarán exentos del pago de los derechos referidos.</w:t>
      </w:r>
    </w:p>
    <w:p w14:paraId="076157B1" w14:textId="77777777" w:rsidR="002736CA" w:rsidRPr="002736CA" w:rsidRDefault="002736CA"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C6DC49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pagos previstos en las fracciones III y III Bis de este artículo deberán efectuarse en el periodo comprendido del 2 de enero al último día hábil del mes de marzo de 2021 (dos mil veintiuno).</w:t>
      </w:r>
    </w:p>
    <w:p w14:paraId="5A1BC3E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6372FB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Los propietarios de automóviles, camiones, camionetas, tractores automotores, remolques y motocicletas, que hubieren sido objeto de robo, estarán exentos del pago de derechos previstos en la fracción III y III Bis de este artículo, por el ejercicio fiscal en que ocurrió el delito, siempre que el robo hubiere acontecido dentro del periodo de pago a que se refiere el párrafo anterior. </w:t>
      </w:r>
    </w:p>
    <w:p w14:paraId="3E2F2FB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3455E7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A los pagos efectuados del 1º primero de enero y hasta el 31 treinta y uno de enero de 2021 (dos mil veintiuno), por los derechos previstos en la fracción III inciso a) de este artículo, se otorgará un descuento de 10%. </w:t>
      </w:r>
    </w:p>
    <w:p w14:paraId="0745A17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54F5E5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bookmarkStart w:id="1" w:name="_heading=h.gjdgxs" w:colFirst="0" w:colLast="0"/>
      <w:bookmarkEnd w:id="1"/>
      <w:r w:rsidRPr="002736CA">
        <w:rPr>
          <w:rFonts w:ascii="Arial" w:eastAsia="Arial" w:hAnsi="Arial" w:cs="Arial"/>
          <w:position w:val="-1"/>
          <w:sz w:val="24"/>
          <w:szCs w:val="24"/>
        </w:rPr>
        <w:t xml:space="preserve">A los pagos efectuados a partir del 1º primero de febrero y hasta el último día hábil del mes de marzo de 2021 (dos mil veintiuno), por los derechos previstos en la fracción III inciso a) de este artículo, se otorgará un descuento de 5%. </w:t>
      </w:r>
    </w:p>
    <w:p w14:paraId="20E2235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E72993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Cuando los contribuyentes realicen el pago por refrendo anual y calcomanía de identificación vehicular sean automóviles, camiones, camionetas, tractores automotores y remolques, para el servicio particular y público, motocicletas, así como placas de demostración; así como motocicletas sólo por el refrendo anual, deberán cubrir un monto de $55.00 correspondiendo $32.00 para la Cruz Roja Mexicana y $23.00 para el Hogar Cabañas. Estarán exentos de este pago los vehículos eléctricos e híbridos. </w:t>
      </w:r>
    </w:p>
    <w:p w14:paraId="2D6DDB2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A7D5C2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Permisos provisionales para que circulen vehículos:</w:t>
      </w:r>
      <w:r w:rsidRPr="002736CA">
        <w:rPr>
          <w:rFonts w:ascii="Arial" w:eastAsia="Arial" w:hAnsi="Arial" w:cs="Arial"/>
          <w:position w:val="-1"/>
          <w:sz w:val="24"/>
          <w:szCs w:val="24"/>
        </w:rPr>
        <w:tab/>
      </w:r>
    </w:p>
    <w:p w14:paraId="66444C9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010537FE" w14:textId="77777777" w:rsidTr="004F6598">
        <w:tc>
          <w:tcPr>
            <w:tcW w:w="6550" w:type="dxa"/>
          </w:tcPr>
          <w:p w14:paraId="653ACDD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Con parabrisas estrellado hasta por 10 (diez) días, por día:  </w:t>
            </w:r>
          </w:p>
        </w:tc>
        <w:tc>
          <w:tcPr>
            <w:tcW w:w="1638" w:type="dxa"/>
          </w:tcPr>
          <w:p w14:paraId="1BF87A0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66EBAE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$30.00</w:t>
            </w:r>
          </w:p>
        </w:tc>
      </w:tr>
      <w:tr w:rsidR="00567A58" w:rsidRPr="002736CA" w14:paraId="4C990027" w14:textId="77777777" w:rsidTr="004F6598">
        <w:tc>
          <w:tcPr>
            <w:tcW w:w="6550" w:type="dxa"/>
          </w:tcPr>
          <w:p w14:paraId="4041B95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470A6B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b)</w:t>
            </w:r>
            <w:r w:rsidRPr="002736CA">
              <w:rPr>
                <w:rFonts w:ascii="Arial" w:eastAsia="Arial" w:hAnsi="Arial" w:cs="Arial"/>
                <w:position w:val="-1"/>
                <w:sz w:val="24"/>
                <w:szCs w:val="24"/>
              </w:rPr>
              <w:t xml:space="preserve">  Sin una placa, y hasta por 30 (treinta) días, por día:              </w:t>
            </w:r>
          </w:p>
        </w:tc>
        <w:tc>
          <w:tcPr>
            <w:tcW w:w="1638" w:type="dxa"/>
          </w:tcPr>
          <w:p w14:paraId="60B954F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0FD32F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$30.00</w:t>
            </w:r>
          </w:p>
        </w:tc>
      </w:tr>
      <w:tr w:rsidR="00567A58" w:rsidRPr="002736CA" w14:paraId="2ABF1637" w14:textId="77777777" w:rsidTr="004F6598">
        <w:tc>
          <w:tcPr>
            <w:tcW w:w="6550" w:type="dxa"/>
          </w:tcPr>
          <w:p w14:paraId="24A7AA8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F45555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Sin placas y/o sin tarjeta de circulación, hasta por un término de 30 (treinta) días, por única ocasión, por día:           </w:t>
            </w:r>
          </w:p>
        </w:tc>
        <w:tc>
          <w:tcPr>
            <w:tcW w:w="1638" w:type="dxa"/>
          </w:tcPr>
          <w:p w14:paraId="31E76D6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65BF15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0474F6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tc>
      </w:tr>
      <w:tr w:rsidR="00567A58" w:rsidRPr="002736CA" w14:paraId="6AD5F329" w14:textId="77777777" w:rsidTr="004F6598">
        <w:tc>
          <w:tcPr>
            <w:tcW w:w="6550" w:type="dxa"/>
          </w:tcPr>
          <w:p w14:paraId="7FC3FAF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C80D94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Para la circulación de motocicletas sin placas y/o sin tarjeta de circulación, hasta por un término de 30 (treinta) días, por día:</w:t>
            </w:r>
          </w:p>
          <w:p w14:paraId="161BA3E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3D6B901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2846F0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DA4CFE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6C9127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tc>
      </w:tr>
      <w:tr w:rsidR="00567A58" w:rsidRPr="002736CA" w14:paraId="2B84A303" w14:textId="77777777" w:rsidTr="004F6598">
        <w:tc>
          <w:tcPr>
            <w:tcW w:w="6550" w:type="dxa"/>
          </w:tcPr>
          <w:p w14:paraId="2CDE51E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Vehículos con dimensiones excedentes:       </w:t>
            </w:r>
          </w:p>
          <w:p w14:paraId="67F7BA1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tc>
        <w:tc>
          <w:tcPr>
            <w:tcW w:w="1638" w:type="dxa"/>
          </w:tcPr>
          <w:p w14:paraId="25AAFBA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$131.00</w:t>
            </w:r>
          </w:p>
        </w:tc>
      </w:tr>
      <w:tr w:rsidR="00567A58" w:rsidRPr="002736CA" w14:paraId="7DF9786A" w14:textId="77777777" w:rsidTr="004F6598">
        <w:tc>
          <w:tcPr>
            <w:tcW w:w="6550" w:type="dxa"/>
          </w:tcPr>
          <w:p w14:paraId="1A6E7B2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De maquinaria:</w:t>
            </w:r>
          </w:p>
          <w:p w14:paraId="1B77C244" w14:textId="77777777" w:rsidR="00567A58" w:rsidRPr="002736CA" w:rsidRDefault="00567A58" w:rsidP="002736CA">
            <w:pPr>
              <w:spacing w:after="0" w:line="276" w:lineRule="auto"/>
              <w:ind w:hanging="1"/>
              <w:rPr>
                <w:rFonts w:ascii="Arial" w:eastAsia="Calibri" w:hAnsi="Arial" w:cs="Arial"/>
                <w:sz w:val="24"/>
                <w:szCs w:val="24"/>
              </w:rPr>
            </w:pPr>
          </w:p>
          <w:p w14:paraId="5C64738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De 3,000 (tres mil) kilogramos o más, que circulen en zonas prohibidas:</w:t>
            </w:r>
          </w:p>
        </w:tc>
        <w:tc>
          <w:tcPr>
            <w:tcW w:w="1638" w:type="dxa"/>
          </w:tcPr>
          <w:p w14:paraId="14B1178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$177.00</w:t>
            </w:r>
          </w:p>
          <w:p w14:paraId="68E057D4" w14:textId="77777777" w:rsidR="00567A58" w:rsidRPr="002736CA" w:rsidRDefault="00567A58" w:rsidP="002736CA">
            <w:pPr>
              <w:spacing w:after="0" w:line="276" w:lineRule="auto"/>
              <w:ind w:hanging="1"/>
              <w:rPr>
                <w:rFonts w:ascii="Arial" w:eastAsia="Calibri" w:hAnsi="Arial" w:cs="Arial"/>
                <w:sz w:val="24"/>
                <w:szCs w:val="24"/>
              </w:rPr>
            </w:pPr>
          </w:p>
          <w:p w14:paraId="01964C4B" w14:textId="77777777" w:rsidR="00567A58" w:rsidRPr="002736CA" w:rsidRDefault="00567A58" w:rsidP="002736CA">
            <w:pPr>
              <w:suppressAutoHyphens/>
              <w:spacing w:after="0" w:line="276" w:lineRule="auto"/>
              <w:ind w:leftChars="-1" w:hangingChars="1" w:hanging="2"/>
              <w:jc w:val="right"/>
              <w:textAlignment w:val="top"/>
              <w:outlineLvl w:val="0"/>
              <w:rPr>
                <w:rFonts w:ascii="Arial" w:eastAsia="Calibri" w:hAnsi="Arial" w:cs="Arial"/>
                <w:position w:val="-1"/>
                <w:sz w:val="24"/>
                <w:szCs w:val="24"/>
              </w:rPr>
            </w:pPr>
            <w:r w:rsidRPr="002736CA">
              <w:rPr>
                <w:rFonts w:ascii="Arial" w:eastAsia="Arial" w:hAnsi="Arial" w:cs="Arial"/>
                <w:position w:val="-1"/>
                <w:sz w:val="24"/>
                <w:szCs w:val="24"/>
              </w:rPr>
              <w:t>$131.00</w:t>
            </w:r>
          </w:p>
        </w:tc>
      </w:tr>
      <w:tr w:rsidR="00567A58" w:rsidRPr="002736CA" w14:paraId="7691B7C1" w14:textId="77777777" w:rsidTr="004F6598">
        <w:tc>
          <w:tcPr>
            <w:tcW w:w="6550" w:type="dxa"/>
          </w:tcPr>
          <w:p w14:paraId="668D69ED" w14:textId="77777777" w:rsidR="00567A58" w:rsidRPr="002736CA" w:rsidRDefault="00567A58" w:rsidP="002736CA">
            <w:pP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5A25925F"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Con huella de choque hasta por 10 (diez) días, por día:</w:t>
            </w:r>
          </w:p>
          <w:p w14:paraId="6E6D2837"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6CACC0C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Sin placas para exhibición al público o su demostración, por día:</w:t>
            </w:r>
          </w:p>
          <w:p w14:paraId="3A6CD42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12F297"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Con vidrios polarizados, por año:</w:t>
            </w:r>
          </w:p>
          <w:p w14:paraId="7DF18DAD"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36D52BBF"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Para traslado de vehículos contaminantes con origen y destino, por dos días:</w:t>
            </w:r>
          </w:p>
          <w:p w14:paraId="2AFC08A4"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21E455A5"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l)</w:t>
            </w:r>
            <w:r w:rsidRPr="002736CA">
              <w:rPr>
                <w:rFonts w:ascii="Arial" w:eastAsia="Arial" w:hAnsi="Arial" w:cs="Arial"/>
                <w:position w:val="-1"/>
                <w:sz w:val="24"/>
                <w:szCs w:val="24"/>
              </w:rPr>
              <w:t xml:space="preserve"> Para traslado de mercancías, menaje, semovientes y ganado con origen y destino, por dos días:</w:t>
            </w:r>
          </w:p>
          <w:p w14:paraId="4FB65B28"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21D3DA8F"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m)</w:t>
            </w:r>
            <w:r w:rsidRPr="002736CA">
              <w:rPr>
                <w:rFonts w:ascii="Arial" w:eastAsia="Arial" w:hAnsi="Arial" w:cs="Arial"/>
                <w:position w:val="-1"/>
                <w:sz w:val="24"/>
                <w:szCs w:val="24"/>
              </w:rPr>
              <w:t xml:space="preserve"> Para circular sin placas por robo o extravió, por día:</w:t>
            </w:r>
          </w:p>
          <w:p w14:paraId="57746F4C"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28DE9E29"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w:t>
            </w:r>
            <w:r w:rsidRPr="002736CA">
              <w:rPr>
                <w:rFonts w:ascii="Arial" w:eastAsia="Arial" w:hAnsi="Arial" w:cs="Arial"/>
                <w:position w:val="-1"/>
                <w:sz w:val="24"/>
                <w:szCs w:val="24"/>
              </w:rPr>
              <w:t xml:space="preserve"> Para circular vehículos automotores sin reunir las condiciones necesarias para tal efecto, por día:</w:t>
            </w:r>
          </w:p>
          <w:p w14:paraId="7F6665C7"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165B9029"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w:t>
            </w:r>
            <w:r w:rsidRPr="002736CA">
              <w:rPr>
                <w:rFonts w:ascii="Arial" w:eastAsia="Arial" w:hAnsi="Arial" w:cs="Arial"/>
                <w:position w:val="-1"/>
                <w:sz w:val="24"/>
                <w:szCs w:val="24"/>
              </w:rPr>
              <w:t xml:space="preserve"> Para circular motocicletas sin reunir las condiciones necesarias para tal efecto, por día:</w:t>
            </w:r>
          </w:p>
          <w:p w14:paraId="51B63AF4"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5700761C"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p)</w:t>
            </w:r>
            <w:r w:rsidRPr="002736CA">
              <w:rPr>
                <w:rFonts w:ascii="Arial" w:eastAsia="Arial" w:hAnsi="Arial" w:cs="Arial"/>
                <w:position w:val="-1"/>
                <w:sz w:val="24"/>
                <w:szCs w:val="24"/>
              </w:rPr>
              <w:t xml:space="preserve"> Para circular sin una placa de taxi, por día:</w:t>
            </w:r>
          </w:p>
          <w:p w14:paraId="47BFF759"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2A80EFBE"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q)</w:t>
            </w:r>
            <w:r w:rsidRPr="002736CA">
              <w:rPr>
                <w:rFonts w:ascii="Arial" w:eastAsia="Arial" w:hAnsi="Arial" w:cs="Arial"/>
                <w:position w:val="-1"/>
                <w:sz w:val="24"/>
                <w:szCs w:val="24"/>
              </w:rPr>
              <w:t xml:space="preserve"> Para circular sin placas de taxi, por día:</w:t>
            </w:r>
          </w:p>
          <w:p w14:paraId="2F7A20C5" w14:textId="77777777" w:rsidR="00567A58" w:rsidRPr="002736CA" w:rsidRDefault="00567A58" w:rsidP="002736CA">
            <w:pPr>
              <w:spacing w:after="0" w:line="276" w:lineRule="auto"/>
              <w:contextualSpacing/>
              <w:jc w:val="both"/>
              <w:rPr>
                <w:rFonts w:ascii="Arial" w:eastAsia="Arial" w:hAnsi="Arial" w:cs="Arial"/>
                <w:position w:val="-1"/>
                <w:sz w:val="24"/>
                <w:szCs w:val="24"/>
              </w:rPr>
            </w:pPr>
          </w:p>
        </w:tc>
        <w:tc>
          <w:tcPr>
            <w:tcW w:w="1638" w:type="dxa"/>
          </w:tcPr>
          <w:p w14:paraId="7B47E9B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0DF4FD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$30.00</w:t>
            </w:r>
          </w:p>
          <w:p w14:paraId="6206533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7B2CDE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191F2D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14:paraId="271E9087"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5A9B642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$118.00</w:t>
            </w:r>
          </w:p>
          <w:p w14:paraId="165D451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32F796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F51A1F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$64.00</w:t>
            </w:r>
          </w:p>
          <w:p w14:paraId="19C02F8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CEBB52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99200C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14:paraId="713470C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3D7CC8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14:paraId="08CE141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4E6516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2CEF24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14:paraId="0832722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252178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25CD22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14:paraId="6DF7330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F6C8B8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$30.00</w:t>
            </w:r>
          </w:p>
          <w:p w14:paraId="4232602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19EF63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$34.00</w:t>
            </w:r>
          </w:p>
          <w:p w14:paraId="6A591544" w14:textId="77777777" w:rsidR="00567A58" w:rsidRPr="002736CA" w:rsidRDefault="00567A58" w:rsidP="002736CA">
            <w:pPr>
              <w:suppressAutoHyphens/>
              <w:spacing w:after="0" w:line="276" w:lineRule="auto"/>
              <w:textAlignment w:val="top"/>
              <w:outlineLvl w:val="0"/>
              <w:rPr>
                <w:rFonts w:ascii="Arial" w:eastAsia="Arial" w:hAnsi="Arial" w:cs="Arial"/>
                <w:position w:val="-1"/>
                <w:sz w:val="24"/>
                <w:szCs w:val="24"/>
              </w:rPr>
            </w:pPr>
          </w:p>
        </w:tc>
      </w:tr>
    </w:tbl>
    <w:p w14:paraId="4F435016"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V.</w:t>
      </w:r>
      <w:r w:rsidRPr="002736CA">
        <w:rPr>
          <w:rFonts w:ascii="Arial" w:eastAsia="Arial" w:hAnsi="Arial" w:cs="Arial"/>
          <w:position w:val="-1"/>
          <w:sz w:val="24"/>
          <w:szCs w:val="24"/>
        </w:rPr>
        <w:t xml:space="preserve"> Por la emisión de dictámenes sobre:</w:t>
      </w:r>
    </w:p>
    <w:p w14:paraId="64644843"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619"/>
        <w:gridCol w:w="1569"/>
      </w:tblGrid>
      <w:tr w:rsidR="00567A58" w:rsidRPr="002736CA" w14:paraId="1C14C2B8" w14:textId="77777777" w:rsidTr="004F6598">
        <w:trPr>
          <w:trHeight w:val="633"/>
        </w:trPr>
        <w:tc>
          <w:tcPr>
            <w:tcW w:w="6619" w:type="dxa"/>
          </w:tcPr>
          <w:p w14:paraId="76351E3C"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Estudios de impacto de tránsito:                                   </w:t>
            </w:r>
            <w:r w:rsidRPr="002736CA">
              <w:rPr>
                <w:rFonts w:ascii="Arial" w:eastAsia="Arial" w:hAnsi="Arial" w:cs="Arial"/>
                <w:position w:val="-1"/>
                <w:sz w:val="24"/>
                <w:szCs w:val="24"/>
              </w:rPr>
              <w:tab/>
            </w:r>
          </w:p>
        </w:tc>
        <w:tc>
          <w:tcPr>
            <w:tcW w:w="1569" w:type="dxa"/>
          </w:tcPr>
          <w:p w14:paraId="6ED5D33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$470.00</w:t>
            </w:r>
          </w:p>
        </w:tc>
      </w:tr>
      <w:tr w:rsidR="00567A58" w:rsidRPr="002736CA" w14:paraId="5085BA23" w14:textId="77777777" w:rsidTr="004F6598">
        <w:trPr>
          <w:trHeight w:val="633"/>
        </w:trPr>
        <w:tc>
          <w:tcPr>
            <w:tcW w:w="6619" w:type="dxa"/>
          </w:tcPr>
          <w:p w14:paraId="637EC94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Para ingresos y salidas en la integración a vialidades:                                   </w:t>
            </w:r>
            <w:r w:rsidRPr="002736CA">
              <w:rPr>
                <w:rFonts w:ascii="Arial" w:eastAsia="Arial" w:hAnsi="Arial" w:cs="Arial"/>
                <w:position w:val="-1"/>
                <w:sz w:val="24"/>
                <w:szCs w:val="24"/>
              </w:rPr>
              <w:tab/>
            </w:r>
          </w:p>
        </w:tc>
        <w:tc>
          <w:tcPr>
            <w:tcW w:w="1569" w:type="dxa"/>
          </w:tcPr>
          <w:p w14:paraId="11FDCBF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$411.00</w:t>
            </w:r>
          </w:p>
        </w:tc>
      </w:tr>
      <w:tr w:rsidR="00567A58" w:rsidRPr="002736CA" w14:paraId="53CA82CA" w14:textId="77777777" w:rsidTr="004F6598">
        <w:trPr>
          <w:trHeight w:val="633"/>
        </w:trPr>
        <w:tc>
          <w:tcPr>
            <w:tcW w:w="6619" w:type="dxa"/>
          </w:tcPr>
          <w:p w14:paraId="3542A58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Para operación vial de centros escolares o instituciones educativas de cualquier nivel:</w:t>
            </w:r>
            <w:r w:rsidRPr="002736CA">
              <w:rPr>
                <w:rFonts w:ascii="Arial" w:eastAsia="Arial" w:hAnsi="Arial" w:cs="Arial"/>
                <w:position w:val="-1"/>
                <w:sz w:val="24"/>
                <w:szCs w:val="24"/>
              </w:rPr>
              <w:tab/>
            </w:r>
          </w:p>
        </w:tc>
        <w:tc>
          <w:tcPr>
            <w:tcW w:w="1569" w:type="dxa"/>
          </w:tcPr>
          <w:p w14:paraId="58D543E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89B95B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$354.00</w:t>
            </w:r>
          </w:p>
        </w:tc>
      </w:tr>
      <w:tr w:rsidR="00567A58" w:rsidRPr="002736CA" w14:paraId="3F036829" w14:textId="77777777" w:rsidTr="004F6598">
        <w:trPr>
          <w:trHeight w:val="955"/>
        </w:trPr>
        <w:tc>
          <w:tcPr>
            <w:tcW w:w="6619" w:type="dxa"/>
          </w:tcPr>
          <w:p w14:paraId="1B0850E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9149FB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Para fijar vialidades en la transportación de residuos sólidos, por cada una:  </w:t>
            </w:r>
          </w:p>
        </w:tc>
        <w:tc>
          <w:tcPr>
            <w:tcW w:w="1569" w:type="dxa"/>
          </w:tcPr>
          <w:p w14:paraId="1740C5C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AEFBB3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9EDB34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$118.00</w:t>
            </w:r>
          </w:p>
        </w:tc>
      </w:tr>
      <w:tr w:rsidR="00567A58" w:rsidRPr="002736CA" w14:paraId="6460AAA4" w14:textId="77777777" w:rsidTr="004F6598">
        <w:trPr>
          <w:trHeight w:val="943"/>
        </w:trPr>
        <w:tc>
          <w:tcPr>
            <w:tcW w:w="6619" w:type="dxa"/>
          </w:tcPr>
          <w:p w14:paraId="00BFBDA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6DC1B9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e) </w:t>
            </w:r>
            <w:r w:rsidRPr="002736CA">
              <w:rPr>
                <w:rFonts w:ascii="Arial" w:eastAsia="Arial" w:hAnsi="Arial" w:cs="Arial"/>
                <w:position w:val="-1"/>
                <w:sz w:val="24"/>
                <w:szCs w:val="24"/>
              </w:rPr>
              <w:t>Para el cierre de vialidades por concepto de obra civil o eventos de cualquier tipo:</w:t>
            </w:r>
          </w:p>
        </w:tc>
        <w:tc>
          <w:tcPr>
            <w:tcW w:w="1569" w:type="dxa"/>
          </w:tcPr>
          <w:p w14:paraId="551C55B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B11203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B0D32C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$258.00</w:t>
            </w:r>
          </w:p>
        </w:tc>
      </w:tr>
      <w:tr w:rsidR="00567A58" w:rsidRPr="002736CA" w14:paraId="241EB133" w14:textId="77777777" w:rsidTr="004F6598">
        <w:trPr>
          <w:trHeight w:val="5906"/>
        </w:trPr>
        <w:tc>
          <w:tcPr>
            <w:tcW w:w="6619" w:type="dxa"/>
          </w:tcPr>
          <w:p w14:paraId="6B7F4CF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DB77A98"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Por renovación de dictamen o modificación de proyecto sobre:</w:t>
            </w:r>
          </w:p>
          <w:p w14:paraId="52E6BFCE"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79593094" w14:textId="77777777" w:rsidR="004F6598" w:rsidRDefault="004F659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4F6598">
              <w:rPr>
                <w:rFonts w:ascii="Arial" w:eastAsia="Arial" w:hAnsi="Arial" w:cs="Arial"/>
                <w:b/>
                <w:position w:val="-1"/>
                <w:sz w:val="24"/>
                <w:szCs w:val="24"/>
              </w:rPr>
              <w:t>a)</w:t>
            </w:r>
            <w:r>
              <w:rPr>
                <w:rFonts w:ascii="Arial" w:eastAsia="Arial" w:hAnsi="Arial" w:cs="Arial"/>
                <w:position w:val="-1"/>
                <w:sz w:val="24"/>
                <w:szCs w:val="24"/>
              </w:rPr>
              <w:t xml:space="preserve"> Estudios de impacto de tránsito:</w:t>
            </w:r>
          </w:p>
          <w:p w14:paraId="6DA9896F" w14:textId="77777777" w:rsidR="004F6598" w:rsidRDefault="004F659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C0A684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Para ingresos y salidas en la integración de vialidades:                                   </w:t>
            </w:r>
          </w:p>
          <w:p w14:paraId="564F367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7EA83A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Estacionamiento exclusivo:</w:t>
            </w:r>
          </w:p>
          <w:p w14:paraId="3AC9452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566EDEC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Maniobra de carga y descarga</w:t>
            </w:r>
          </w:p>
          <w:p w14:paraId="7666656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14D98E1" w14:textId="77777777" w:rsidR="00567A58" w:rsidRPr="00B152A3"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B152A3">
              <w:rPr>
                <w:rFonts w:ascii="Arial" w:eastAsia="Arial" w:hAnsi="Arial" w:cs="Arial"/>
                <w:b/>
                <w:position w:val="-1"/>
                <w:sz w:val="24"/>
                <w:szCs w:val="24"/>
              </w:rPr>
              <w:t>VII.</w:t>
            </w:r>
            <w:r w:rsidRPr="00B152A3">
              <w:rPr>
                <w:rFonts w:ascii="Arial" w:eastAsia="Arial" w:hAnsi="Arial" w:cs="Arial"/>
                <w:position w:val="-1"/>
                <w:sz w:val="24"/>
                <w:szCs w:val="24"/>
              </w:rPr>
              <w:t xml:space="preserve"> </w:t>
            </w:r>
            <w:r w:rsidRPr="00B152A3">
              <w:rPr>
                <w:rFonts w:ascii="Arial" w:eastAsia="Calibri" w:hAnsi="Arial" w:cs="Arial"/>
                <w:position w:val="-1"/>
                <w:sz w:val="24"/>
                <w:szCs w:val="24"/>
              </w:rPr>
              <w:t>Reposición de tarjeta de circulación</w:t>
            </w:r>
            <w:r w:rsidRPr="00B152A3">
              <w:rPr>
                <w:rFonts w:ascii="Arial" w:eastAsia="Arial" w:hAnsi="Arial" w:cs="Arial"/>
                <w:position w:val="-1"/>
                <w:sz w:val="24"/>
                <w:szCs w:val="24"/>
              </w:rPr>
              <w:t>:</w:t>
            </w:r>
          </w:p>
          <w:p w14:paraId="28EED5DE" w14:textId="77777777" w:rsidR="00567A58" w:rsidRPr="00B152A3" w:rsidRDefault="00567A58" w:rsidP="002736CA">
            <w:pPr>
              <w:spacing w:after="0" w:line="276" w:lineRule="auto"/>
              <w:contextualSpacing/>
              <w:jc w:val="both"/>
              <w:rPr>
                <w:rFonts w:ascii="Arial" w:eastAsia="Arial" w:hAnsi="Arial" w:cs="Arial"/>
                <w:position w:val="-1"/>
                <w:sz w:val="24"/>
                <w:szCs w:val="24"/>
              </w:rPr>
            </w:pPr>
          </w:p>
          <w:p w14:paraId="6D8F6F3A" w14:textId="77777777" w:rsidR="00567A58" w:rsidRPr="00B152A3" w:rsidRDefault="00567A58" w:rsidP="002736CA">
            <w:pPr>
              <w:numPr>
                <w:ilvl w:val="0"/>
                <w:numId w:val="26"/>
              </w:numPr>
              <w:suppressAutoHyphens/>
              <w:spacing w:after="0" w:line="276" w:lineRule="auto"/>
              <w:ind w:leftChars="-1" w:left="0" w:hangingChars="1" w:hanging="2"/>
              <w:contextualSpacing/>
              <w:jc w:val="both"/>
              <w:textDirection w:val="btLr"/>
              <w:textAlignment w:val="top"/>
              <w:outlineLvl w:val="0"/>
              <w:rPr>
                <w:rFonts w:ascii="Arial" w:eastAsia="Arial" w:hAnsi="Arial" w:cs="Arial"/>
                <w:position w:val="-1"/>
                <w:sz w:val="24"/>
                <w:szCs w:val="24"/>
              </w:rPr>
            </w:pPr>
            <w:r w:rsidRPr="00B152A3">
              <w:rPr>
                <w:rFonts w:ascii="Arial" w:eastAsia="Arial" w:hAnsi="Arial" w:cs="Arial"/>
                <w:position w:val="-1"/>
                <w:sz w:val="24"/>
                <w:szCs w:val="24"/>
              </w:rPr>
              <w:t>Tarjeta de Circulación de PVC con código de seguridad QR</w:t>
            </w:r>
            <w:r w:rsidR="00B152A3" w:rsidRPr="00B152A3">
              <w:rPr>
                <w:rFonts w:ascii="Arial" w:eastAsia="Arial" w:hAnsi="Arial" w:cs="Arial"/>
                <w:position w:val="-1"/>
                <w:sz w:val="24"/>
                <w:szCs w:val="24"/>
              </w:rPr>
              <w:t>, según la fracción III de este artículo</w:t>
            </w:r>
            <w:r w:rsidRPr="00B152A3">
              <w:rPr>
                <w:rFonts w:ascii="Arial" w:eastAsia="Arial" w:hAnsi="Arial" w:cs="Arial"/>
                <w:position w:val="-1"/>
                <w:sz w:val="24"/>
                <w:szCs w:val="24"/>
              </w:rPr>
              <w:t xml:space="preserve">:                                                               </w:t>
            </w:r>
          </w:p>
          <w:p w14:paraId="32AAEC26" w14:textId="77777777" w:rsidR="00567A58" w:rsidRPr="00B152A3" w:rsidRDefault="00567A58" w:rsidP="002736CA">
            <w:pPr>
              <w:spacing w:after="0" w:line="276" w:lineRule="auto"/>
              <w:contextualSpacing/>
              <w:jc w:val="both"/>
              <w:rPr>
                <w:rFonts w:ascii="Arial" w:eastAsia="Arial" w:hAnsi="Arial" w:cs="Arial"/>
                <w:position w:val="-1"/>
                <w:sz w:val="24"/>
                <w:szCs w:val="24"/>
              </w:rPr>
            </w:pPr>
          </w:p>
          <w:p w14:paraId="62322CD1" w14:textId="77777777" w:rsidR="00567A58" w:rsidRPr="00B152A3" w:rsidRDefault="00B152A3" w:rsidP="00B152A3">
            <w:pPr>
              <w:numPr>
                <w:ilvl w:val="0"/>
                <w:numId w:val="26"/>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B152A3">
              <w:rPr>
                <w:rFonts w:ascii="Arial" w:eastAsia="Calibri" w:hAnsi="Arial" w:cs="Arial"/>
                <w:position w:val="-1"/>
                <w:sz w:val="24"/>
                <w:szCs w:val="24"/>
              </w:rPr>
              <w:t>Tarjeta de Circulación en papel, según la fracción III Bis de este artículo.</w:t>
            </w:r>
            <w:r w:rsidR="00567A58" w:rsidRPr="00B152A3">
              <w:rPr>
                <w:rFonts w:ascii="Arial" w:eastAsia="Calibri" w:hAnsi="Arial" w:cs="Arial"/>
                <w:position w:val="-1"/>
                <w:sz w:val="24"/>
                <w:szCs w:val="24"/>
              </w:rPr>
              <w:t xml:space="preserve">                                </w:t>
            </w:r>
          </w:p>
        </w:tc>
        <w:tc>
          <w:tcPr>
            <w:tcW w:w="1569" w:type="dxa"/>
          </w:tcPr>
          <w:p w14:paraId="39EE44E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4D6899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568613C"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0067014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A9E44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$411.00</w:t>
            </w:r>
          </w:p>
          <w:p w14:paraId="32A6601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3C034D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$236.00</w:t>
            </w:r>
          </w:p>
          <w:p w14:paraId="6FB83AC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9B34FC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$286.00</w:t>
            </w:r>
          </w:p>
          <w:p w14:paraId="3F093E9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0B22B5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$286.00</w:t>
            </w:r>
          </w:p>
          <w:p w14:paraId="2E36CE8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79DE3E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F3D5DC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0445A7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$260.00</w:t>
            </w:r>
          </w:p>
          <w:p w14:paraId="59503F2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693C1E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D82205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$133.00</w:t>
            </w:r>
          </w:p>
        </w:tc>
      </w:tr>
    </w:tbl>
    <w:p w14:paraId="4880A8F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ab/>
      </w:r>
    </w:p>
    <w:p w14:paraId="0ADF422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VIII.</w:t>
      </w:r>
      <w:r w:rsidRPr="002736CA">
        <w:rPr>
          <w:rFonts w:ascii="Arial" w:eastAsia="Arial" w:hAnsi="Arial" w:cs="Arial"/>
          <w:position w:val="-1"/>
          <w:sz w:val="24"/>
          <w:szCs w:val="24"/>
        </w:rPr>
        <w:t xml:space="preserve"> Por la expedición, refrendo o reposición de licencias de conducir:</w:t>
      </w:r>
    </w:p>
    <w:p w14:paraId="31FAC3D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38D75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Expedición de licencias de conducir con vigencia de 4 cuatro años en las siguientes modalidades:</w:t>
      </w:r>
    </w:p>
    <w:p w14:paraId="2BAB021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3327D26A" w14:textId="77777777" w:rsidTr="00130C1B">
        <w:tc>
          <w:tcPr>
            <w:tcW w:w="6550" w:type="dxa"/>
          </w:tcPr>
          <w:p w14:paraId="5A7B4CF8" w14:textId="77777777" w:rsidR="00567A58" w:rsidRPr="002736CA" w:rsidRDefault="00567A58" w:rsidP="004F6598">
            <w:pPr>
              <w:suppressAutoHyphens/>
              <w:spacing w:after="0" w:line="276" w:lineRule="auto"/>
              <w:ind w:leftChars="-1" w:hangingChars="1" w:hanging="2"/>
              <w:jc w:val="both"/>
              <w:textDirection w:val="btLr"/>
              <w:textAlignment w:val="top"/>
              <w:outlineLvl w:val="0"/>
              <w:rPr>
                <w:rFonts w:ascii="Arial" w:eastAsia="Calibri" w:hAnsi="Arial" w:cs="Arial"/>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Automovilista:</w:t>
            </w:r>
          </w:p>
        </w:tc>
        <w:tc>
          <w:tcPr>
            <w:tcW w:w="1638" w:type="dxa"/>
          </w:tcPr>
          <w:p w14:paraId="4744BD8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$766.00</w:t>
            </w:r>
          </w:p>
        </w:tc>
      </w:tr>
      <w:tr w:rsidR="00567A58" w:rsidRPr="002736CA" w14:paraId="57AE1357" w14:textId="77777777" w:rsidTr="00130C1B">
        <w:tc>
          <w:tcPr>
            <w:tcW w:w="6550" w:type="dxa"/>
          </w:tcPr>
          <w:p w14:paraId="19BFF55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433D35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Chofer:</w:t>
            </w:r>
          </w:p>
        </w:tc>
        <w:tc>
          <w:tcPr>
            <w:tcW w:w="1638" w:type="dxa"/>
          </w:tcPr>
          <w:p w14:paraId="0340589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692C57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$864.00</w:t>
            </w:r>
          </w:p>
        </w:tc>
      </w:tr>
      <w:tr w:rsidR="00567A58" w:rsidRPr="002736CA" w14:paraId="5A6DD760" w14:textId="77777777" w:rsidTr="00130C1B">
        <w:tc>
          <w:tcPr>
            <w:tcW w:w="6550" w:type="dxa"/>
          </w:tcPr>
          <w:p w14:paraId="4C28C86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39DAC9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Motociclista:</w:t>
            </w:r>
          </w:p>
          <w:p w14:paraId="62F27F5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C0BCA5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Conductor de Transporte Público con las Sub categorías C1,C1+E, C2, C3, C4, C5 y D3:</w:t>
            </w:r>
          </w:p>
          <w:p w14:paraId="3B5EBCC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C7E0A1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5.</w:t>
            </w:r>
            <w:r w:rsidRPr="002736CA">
              <w:rPr>
                <w:rFonts w:ascii="Arial" w:eastAsia="Arial" w:hAnsi="Arial" w:cs="Arial"/>
                <w:position w:val="-1"/>
                <w:sz w:val="24"/>
                <w:szCs w:val="24"/>
              </w:rPr>
              <w:t xml:space="preserve"> Conductor de transporte público con las Sub categorías D1 y  D2:</w:t>
            </w:r>
          </w:p>
        </w:tc>
        <w:tc>
          <w:tcPr>
            <w:tcW w:w="1638" w:type="dxa"/>
          </w:tcPr>
          <w:p w14:paraId="4A55293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01AB9D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$440.00</w:t>
            </w:r>
          </w:p>
          <w:p w14:paraId="5C58099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8744D8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0CE266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$1,049.00</w:t>
            </w:r>
          </w:p>
          <w:p w14:paraId="5FA5184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BA0950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A834EA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$1,049.00</w:t>
            </w:r>
          </w:p>
        </w:tc>
      </w:tr>
      <w:tr w:rsidR="00567A58" w:rsidRPr="002736CA" w14:paraId="3C9A5A11" w14:textId="77777777" w:rsidTr="00130C1B">
        <w:tc>
          <w:tcPr>
            <w:tcW w:w="8188" w:type="dxa"/>
            <w:gridSpan w:val="2"/>
          </w:tcPr>
          <w:p w14:paraId="42EC753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45A6634" w14:textId="77777777"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Refrendo de licencias de conducir con vigencia de 4 años, en las siguientes modalidades:</w:t>
            </w:r>
          </w:p>
          <w:p w14:paraId="1B0F7F7B" w14:textId="77777777" w:rsidR="004F6598" w:rsidRPr="002736CA" w:rsidRDefault="004F659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102F05FA" w14:textId="77777777" w:rsidTr="00130C1B">
        <w:tc>
          <w:tcPr>
            <w:tcW w:w="6550" w:type="dxa"/>
          </w:tcPr>
          <w:p w14:paraId="087E037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Automovilista:</w:t>
            </w:r>
          </w:p>
        </w:tc>
        <w:tc>
          <w:tcPr>
            <w:tcW w:w="1638" w:type="dxa"/>
          </w:tcPr>
          <w:p w14:paraId="6558868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$642.00</w:t>
            </w:r>
          </w:p>
        </w:tc>
      </w:tr>
      <w:tr w:rsidR="00567A58" w:rsidRPr="002736CA" w14:paraId="3330B6B2" w14:textId="77777777" w:rsidTr="00130C1B">
        <w:tc>
          <w:tcPr>
            <w:tcW w:w="6550" w:type="dxa"/>
          </w:tcPr>
          <w:p w14:paraId="7704FC1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54902D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Chofer:</w:t>
            </w:r>
          </w:p>
        </w:tc>
        <w:tc>
          <w:tcPr>
            <w:tcW w:w="1638" w:type="dxa"/>
          </w:tcPr>
          <w:p w14:paraId="2CFF846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187D62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$766.00</w:t>
            </w:r>
          </w:p>
        </w:tc>
      </w:tr>
      <w:tr w:rsidR="00567A58" w:rsidRPr="002736CA" w14:paraId="4FD8FE4C" w14:textId="77777777" w:rsidTr="00130C1B">
        <w:trPr>
          <w:trHeight w:val="2400"/>
        </w:trPr>
        <w:tc>
          <w:tcPr>
            <w:tcW w:w="6550" w:type="dxa"/>
          </w:tcPr>
          <w:p w14:paraId="6EDD9A89" w14:textId="77777777" w:rsidR="00567A58"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467E6BBC" w14:textId="77777777" w:rsidR="004F6598" w:rsidRPr="002736CA" w:rsidRDefault="004F659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4F6598">
              <w:rPr>
                <w:rFonts w:ascii="Arial" w:eastAsia="Arial" w:hAnsi="Arial" w:cs="Arial"/>
                <w:b/>
                <w:position w:val="-1"/>
                <w:sz w:val="24"/>
                <w:szCs w:val="24"/>
              </w:rPr>
              <w:t>3.</w:t>
            </w:r>
            <w:r>
              <w:rPr>
                <w:rFonts w:ascii="Arial" w:eastAsia="Arial" w:hAnsi="Arial" w:cs="Arial"/>
                <w:position w:val="-1"/>
                <w:sz w:val="24"/>
                <w:szCs w:val="24"/>
              </w:rPr>
              <w:t xml:space="preserve"> Motociclista:</w:t>
            </w:r>
          </w:p>
          <w:p w14:paraId="7AF7EFC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4B66F0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Conductor de transporte público con las Sub categorías C1,C1+E, C2,C3,C4, C5 y D3:</w:t>
            </w:r>
          </w:p>
          <w:p w14:paraId="35CE08D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C358A1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5.</w:t>
            </w:r>
            <w:r w:rsidRPr="002736CA">
              <w:rPr>
                <w:rFonts w:ascii="Arial" w:eastAsia="Arial" w:hAnsi="Arial" w:cs="Arial"/>
                <w:position w:val="-1"/>
                <w:sz w:val="24"/>
                <w:szCs w:val="24"/>
              </w:rPr>
              <w:t xml:space="preserve"> Conductor de Transporte Público con las Sub categoría D1 y D2:</w:t>
            </w:r>
          </w:p>
          <w:p w14:paraId="6CFEEBA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0AA3E72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CE66E9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$416.00</w:t>
            </w:r>
          </w:p>
          <w:p w14:paraId="3F2DB15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6F9DEB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AE26A4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$958.00</w:t>
            </w:r>
          </w:p>
          <w:p w14:paraId="6B13DE1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43AF57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4E78E3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$958.00</w:t>
            </w:r>
          </w:p>
          <w:p w14:paraId="12472EB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D75E353" w14:textId="77777777" w:rsidTr="00130C1B">
        <w:tc>
          <w:tcPr>
            <w:tcW w:w="6550" w:type="dxa"/>
          </w:tcPr>
          <w:p w14:paraId="52A08A3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Permiso de manejo para menores de edad en modalidad de Automovilista y Motociclista:</w:t>
            </w:r>
          </w:p>
        </w:tc>
        <w:tc>
          <w:tcPr>
            <w:tcW w:w="1638" w:type="dxa"/>
          </w:tcPr>
          <w:p w14:paraId="73E258C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0D66B3C" w14:textId="77777777" w:rsidTr="00130C1B">
        <w:tc>
          <w:tcPr>
            <w:tcW w:w="6550" w:type="dxa"/>
          </w:tcPr>
          <w:p w14:paraId="3E9ED72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EB17BA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Por seis meses:</w:t>
            </w:r>
          </w:p>
          <w:p w14:paraId="29E209F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 xml:space="preserve"> </w:t>
            </w:r>
          </w:p>
          <w:p w14:paraId="5FA42CA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un año:</w:t>
            </w:r>
          </w:p>
        </w:tc>
        <w:tc>
          <w:tcPr>
            <w:tcW w:w="1638" w:type="dxa"/>
          </w:tcPr>
          <w:p w14:paraId="3851F52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B36EE5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$468.00</w:t>
            </w:r>
          </w:p>
          <w:p w14:paraId="4562BEF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8452CD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$958.00</w:t>
            </w:r>
          </w:p>
        </w:tc>
      </w:tr>
    </w:tbl>
    <w:p w14:paraId="0CDC8D9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43023C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En la reposición o expedición de duplicado, de licencias en cualquier modalidad y permisos de manejo para menores de edad, serán aplicables para cada caso las tarifas establecidas en los incisos b) y c) del presente artículo.     </w:t>
      </w:r>
    </w:p>
    <w:p w14:paraId="45D89DC5" w14:textId="77777777" w:rsidR="00567A58" w:rsidRPr="002736CA" w:rsidRDefault="00567A58" w:rsidP="002736CA">
      <w:pPr>
        <w:spacing w:after="0" w:line="276" w:lineRule="auto"/>
        <w:ind w:hanging="1"/>
        <w:rPr>
          <w:rFonts w:ascii="Arial" w:eastAsia="Calibri" w:hAnsi="Arial" w:cs="Arial"/>
          <w:sz w:val="24"/>
          <w:szCs w:val="24"/>
        </w:rPr>
      </w:pPr>
    </w:p>
    <w:p w14:paraId="222975A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otorgará un 50% de descuento en los trámites de la expedición, refrendo o reposición de licencias de conducir en cualquiera de sus modalidades, a las personas adultas mayores o con discapacidad.</w:t>
      </w:r>
    </w:p>
    <w:tbl>
      <w:tblPr>
        <w:tblW w:w="8188" w:type="dxa"/>
        <w:tblLayout w:type="fixed"/>
        <w:tblLook w:val="0000" w:firstRow="0" w:lastRow="0" w:firstColumn="0" w:lastColumn="0" w:noHBand="0" w:noVBand="0"/>
      </w:tblPr>
      <w:tblGrid>
        <w:gridCol w:w="6550"/>
        <w:gridCol w:w="1638"/>
      </w:tblGrid>
      <w:tr w:rsidR="00567A58" w:rsidRPr="002736CA" w14:paraId="2FC46F9B" w14:textId="77777777" w:rsidTr="00130C1B">
        <w:tc>
          <w:tcPr>
            <w:tcW w:w="6550" w:type="dxa"/>
          </w:tcPr>
          <w:p w14:paraId="2B93F89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6B3852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e)</w:t>
            </w:r>
            <w:r w:rsidRPr="002736CA">
              <w:rPr>
                <w:rFonts w:ascii="Arial" w:eastAsia="Arial" w:hAnsi="Arial" w:cs="Arial"/>
                <w:position w:val="-1"/>
                <w:sz w:val="24"/>
                <w:szCs w:val="24"/>
              </w:rPr>
              <w:t xml:space="preserve"> Corrección de datos en los primeros 5 días, de licencias en cualquier modalidad y permisos de manejo para menores de edad:</w:t>
            </w:r>
          </w:p>
          <w:p w14:paraId="1008F986" w14:textId="77777777" w:rsidR="00567A58" w:rsidRPr="002736CA" w:rsidRDefault="00567A58" w:rsidP="002736CA">
            <w:pPr>
              <w:spacing w:after="0" w:line="276" w:lineRule="auto"/>
              <w:ind w:hanging="1"/>
              <w:rPr>
                <w:rFonts w:ascii="Arial" w:eastAsia="Calibri" w:hAnsi="Arial" w:cs="Arial"/>
                <w:sz w:val="24"/>
                <w:szCs w:val="24"/>
              </w:rPr>
            </w:pPr>
          </w:p>
        </w:tc>
        <w:tc>
          <w:tcPr>
            <w:tcW w:w="1638" w:type="dxa"/>
          </w:tcPr>
          <w:p w14:paraId="43594BE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3C23FB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1395BD" w14:textId="77777777" w:rsidR="00567A58" w:rsidRPr="002736CA" w:rsidRDefault="00567A58" w:rsidP="002736CA">
            <w:pPr>
              <w:spacing w:after="0" w:line="276" w:lineRule="auto"/>
              <w:ind w:hanging="1"/>
              <w:rPr>
                <w:rFonts w:ascii="Arial" w:eastAsia="Calibri" w:hAnsi="Arial" w:cs="Arial"/>
                <w:sz w:val="24"/>
                <w:szCs w:val="24"/>
              </w:rPr>
            </w:pPr>
          </w:p>
          <w:p w14:paraId="3064655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$200.00</w:t>
            </w:r>
          </w:p>
          <w:p w14:paraId="1690100D" w14:textId="77777777" w:rsidR="00567A58" w:rsidRPr="002736CA" w:rsidRDefault="00567A58" w:rsidP="002736CA">
            <w:pPr>
              <w:spacing w:after="0" w:line="276" w:lineRule="auto"/>
              <w:ind w:hanging="1"/>
              <w:rPr>
                <w:rFonts w:ascii="Arial" w:eastAsia="Calibri" w:hAnsi="Arial" w:cs="Arial"/>
                <w:sz w:val="24"/>
                <w:szCs w:val="24"/>
              </w:rPr>
            </w:pPr>
          </w:p>
        </w:tc>
      </w:tr>
    </w:tbl>
    <w:p w14:paraId="1DFA5F9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IX.</w:t>
      </w:r>
      <w:r w:rsidRPr="002736CA">
        <w:rPr>
          <w:rFonts w:ascii="Arial" w:eastAsia="Arial" w:hAnsi="Arial" w:cs="Arial"/>
          <w:position w:val="-1"/>
          <w:sz w:val="24"/>
          <w:szCs w:val="24"/>
        </w:rPr>
        <w:t xml:space="preserve"> Otorgamiento de concesiones, permisos o autorizaciones, sean éstas de duración ordinaria o temporal, para la prestación del servicio público de transporte:</w:t>
      </w:r>
    </w:p>
    <w:p w14:paraId="29319B8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4AEA953F" w14:textId="77777777" w:rsidTr="00130C1B">
        <w:tc>
          <w:tcPr>
            <w:tcW w:w="6550" w:type="dxa"/>
          </w:tcPr>
          <w:p w14:paraId="6F28D0C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 </w:t>
            </w:r>
            <w:r w:rsidRPr="002736CA">
              <w:rPr>
                <w:rFonts w:ascii="Arial" w:eastAsia="Arial" w:hAnsi="Arial" w:cs="Arial"/>
                <w:position w:val="-1"/>
                <w:sz w:val="24"/>
                <w:szCs w:val="24"/>
              </w:rPr>
              <w:t>Por concesiones de duración ordinaria para explotar el servicio de transporte de pasajeros en todas sus modalidades, por unidad:</w:t>
            </w:r>
          </w:p>
        </w:tc>
        <w:tc>
          <w:tcPr>
            <w:tcW w:w="1638" w:type="dxa"/>
          </w:tcPr>
          <w:p w14:paraId="0BDD4AD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38DD68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36BD58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$3,653.00</w:t>
            </w:r>
          </w:p>
        </w:tc>
      </w:tr>
      <w:tr w:rsidR="00567A58" w:rsidRPr="002736CA" w14:paraId="24640FC4" w14:textId="77777777" w:rsidTr="00130C1B">
        <w:tc>
          <w:tcPr>
            <w:tcW w:w="6550" w:type="dxa"/>
          </w:tcPr>
          <w:p w14:paraId="246C747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FBDE11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permisos de duración ordinaria</w:t>
            </w:r>
            <w:r w:rsidRPr="002736CA">
              <w:rPr>
                <w:rFonts w:ascii="Arial" w:eastAsia="Arial" w:hAnsi="Arial" w:cs="Arial"/>
                <w:b/>
                <w:position w:val="-1"/>
                <w:sz w:val="24"/>
                <w:szCs w:val="24"/>
              </w:rPr>
              <w:t>,</w:t>
            </w:r>
            <w:r w:rsidRPr="002736CA">
              <w:rPr>
                <w:rFonts w:ascii="Arial" w:eastAsia="Arial" w:hAnsi="Arial" w:cs="Arial"/>
                <w:position w:val="-1"/>
                <w:sz w:val="24"/>
                <w:szCs w:val="24"/>
              </w:rPr>
              <w:t xml:space="preserve"> para explotar los servicios de Transporte Especializado en todas sus modalidades, así como el de Transporte de Carga, mismo que se subdivide en: Carga en General, Grúas y sus diversas modalidades y Carga Especial:</w:t>
            </w:r>
          </w:p>
          <w:p w14:paraId="6271D91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44A34E1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7F8457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A8DB00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8A71FE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E7F206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E0B008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$3,653.00</w:t>
            </w:r>
          </w:p>
          <w:p w14:paraId="0721526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85C7EAE" w14:textId="77777777" w:rsidTr="00130C1B">
        <w:tc>
          <w:tcPr>
            <w:tcW w:w="6550" w:type="dxa"/>
          </w:tcPr>
          <w:p w14:paraId="2DBDA8D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autorizaciones temporales para la prestación del servicio público que así lo requieran, con excepción del transporte especializado. El pago de derechos será por día y hasta por 120 (ciento veinte) días:  </w:t>
            </w:r>
          </w:p>
        </w:tc>
        <w:tc>
          <w:tcPr>
            <w:tcW w:w="1638" w:type="dxa"/>
          </w:tcPr>
          <w:p w14:paraId="6002593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525F73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89B71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A4203D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$40.00</w:t>
            </w:r>
          </w:p>
          <w:p w14:paraId="1199123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C8F7B49" w14:textId="77777777" w:rsidTr="00130C1B">
        <w:tc>
          <w:tcPr>
            <w:tcW w:w="6550" w:type="dxa"/>
          </w:tcPr>
          <w:p w14:paraId="4F74A39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permisos eventuales para excursiones o eventos recreativos, por día:</w:t>
            </w:r>
          </w:p>
          <w:p w14:paraId="48B5A60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BAF859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Por el otorgamiento de autorización para la prestación de servicio de transporte de pasajeros bajo demanda mediante aplicaciones móviles, anualmente por unidad, indistintamente del número de empresas de redes de transporte en las que esté registrado:</w:t>
            </w:r>
          </w:p>
          <w:p w14:paraId="17A5591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3D57697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D752D0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$205.00</w:t>
            </w:r>
          </w:p>
          <w:p w14:paraId="734E487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D3F5AB9" w14:textId="77777777" w:rsidR="00567A58"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2881BFD" w14:textId="77777777" w:rsidR="00130C1B" w:rsidRDefault="00130C1B"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AA675E7" w14:textId="77777777" w:rsidR="00130C1B" w:rsidRPr="002736CA" w:rsidRDefault="00130C1B"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F05F33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25045B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$1,942.00</w:t>
            </w:r>
          </w:p>
        </w:tc>
      </w:tr>
      <w:tr w:rsidR="00567A58" w:rsidRPr="002736CA" w14:paraId="00DE6189" w14:textId="77777777" w:rsidTr="00130C1B">
        <w:tc>
          <w:tcPr>
            <w:tcW w:w="8188" w:type="dxa"/>
            <w:gridSpan w:val="2"/>
          </w:tcPr>
          <w:p w14:paraId="6779786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Para el otorgamiento de permisos, concesiones y autorizaciones, el solicitante deberá acreditar que la unidad cuenta con seguro vigente de daños a terceros.</w:t>
            </w:r>
          </w:p>
          <w:p w14:paraId="3A0C31C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709633E" w14:textId="77777777" w:rsidTr="00130C1B">
        <w:tc>
          <w:tcPr>
            <w:tcW w:w="6550" w:type="dxa"/>
          </w:tcPr>
          <w:p w14:paraId="6E5067C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Por la transmisión de derechos de la concesión o permiso del servicio público de transporte colectivo de pasajeros que establece la Ley de Movilidad y Transporte</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del Estado de Jalisco:</w:t>
            </w:r>
          </w:p>
        </w:tc>
        <w:tc>
          <w:tcPr>
            <w:tcW w:w="1638" w:type="dxa"/>
          </w:tcPr>
          <w:p w14:paraId="1DA9770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94784E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7C38C4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3EA711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$17,690.00</w:t>
            </w:r>
          </w:p>
          <w:p w14:paraId="14024B2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08E7656E" w14:textId="77777777" w:rsidTr="00130C1B">
        <w:tc>
          <w:tcPr>
            <w:tcW w:w="6550" w:type="dxa"/>
          </w:tcPr>
          <w:p w14:paraId="7E31201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w:t>
            </w:r>
            <w:r w:rsidRPr="002736CA">
              <w:rPr>
                <w:rFonts w:ascii="Arial" w:eastAsia="Arial" w:hAnsi="Arial" w:cs="Arial"/>
                <w:position w:val="-1"/>
                <w:sz w:val="24"/>
                <w:szCs w:val="24"/>
              </w:rPr>
              <w:t xml:space="preserve"> Por la transmisión de derechos de la concesión o permiso del servicio público de transporte en taxis y radio taxis, transporte de carga en todas sus modalidades que señala la Ley de Movilidad y Transporte del Estado de Jalisco:</w:t>
            </w:r>
          </w:p>
        </w:tc>
        <w:tc>
          <w:tcPr>
            <w:tcW w:w="1638" w:type="dxa"/>
          </w:tcPr>
          <w:p w14:paraId="3DA8A84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4DC11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3F5090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A697AC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B975D6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$6,281.00</w:t>
            </w:r>
          </w:p>
        </w:tc>
      </w:tr>
      <w:tr w:rsidR="00567A58" w:rsidRPr="002736CA" w14:paraId="789563CA" w14:textId="77777777" w:rsidTr="00130C1B">
        <w:tc>
          <w:tcPr>
            <w:tcW w:w="6550" w:type="dxa"/>
          </w:tcPr>
          <w:p w14:paraId="302AF01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A49BF5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w:t>
            </w:r>
            <w:r w:rsidRPr="002736CA">
              <w:rPr>
                <w:rFonts w:ascii="Arial" w:eastAsia="Arial" w:hAnsi="Arial" w:cs="Arial"/>
                <w:position w:val="-1"/>
                <w:sz w:val="24"/>
                <w:szCs w:val="24"/>
              </w:rPr>
              <w:t xml:space="preserve"> Por contratos de subrogación a que se refiere el artículo 161 y 162 fracción VII de la Ley de Movilidad y Transporte del Estado de Jalisco:</w:t>
            </w:r>
          </w:p>
          <w:p w14:paraId="7A3DE7F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33F8985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2F82E1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60C4FC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5DDDC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$7,993.00</w:t>
            </w:r>
          </w:p>
          <w:p w14:paraId="0911527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79CA93F" w14:textId="77777777" w:rsidTr="00130C1B">
        <w:tc>
          <w:tcPr>
            <w:tcW w:w="8188" w:type="dxa"/>
            <w:gridSpan w:val="2"/>
          </w:tcPr>
          <w:p w14:paraId="1622297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transmisiones que se realicen por defunción referidas en las fracciones X, XI y XII de este artículo estarán exentas, siempre y cuando se transmitan a los herederos en términos de la legislación aplicable.</w:t>
            </w:r>
          </w:p>
        </w:tc>
      </w:tr>
      <w:tr w:rsidR="00567A58" w:rsidRPr="002736CA" w14:paraId="0BA7EBF4" w14:textId="77777777" w:rsidTr="00130C1B">
        <w:tc>
          <w:tcPr>
            <w:tcW w:w="6550" w:type="dxa"/>
          </w:tcPr>
          <w:p w14:paraId="10159D8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848C3A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XIII.</w:t>
            </w:r>
            <w:r w:rsidRPr="002736CA">
              <w:rPr>
                <w:rFonts w:ascii="Arial" w:eastAsia="Arial" w:hAnsi="Arial" w:cs="Arial"/>
                <w:position w:val="-1"/>
                <w:sz w:val="24"/>
                <w:szCs w:val="24"/>
              </w:rPr>
              <w:t xml:space="preserve"> Por la prórroga de permisos y concesiones para prestar el servicio público de transporte en cualquiera de sus modalidades:</w:t>
            </w:r>
          </w:p>
        </w:tc>
        <w:tc>
          <w:tcPr>
            <w:tcW w:w="1638" w:type="dxa"/>
          </w:tcPr>
          <w:p w14:paraId="0A87547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4C0D8F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5502CE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FD6B9F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$2,055.00</w:t>
            </w:r>
          </w:p>
        </w:tc>
      </w:tr>
      <w:tr w:rsidR="00567A58" w:rsidRPr="002736CA" w14:paraId="5AF320A5" w14:textId="77777777" w:rsidTr="00130C1B">
        <w:tc>
          <w:tcPr>
            <w:tcW w:w="6550" w:type="dxa"/>
          </w:tcPr>
          <w:p w14:paraId="4413B93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3B5816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XIV.</w:t>
            </w:r>
            <w:r w:rsidRPr="002736CA">
              <w:rPr>
                <w:rFonts w:ascii="Arial" w:eastAsia="Arial" w:hAnsi="Arial" w:cs="Arial"/>
                <w:position w:val="-1"/>
                <w:sz w:val="24"/>
                <w:szCs w:val="24"/>
              </w:rPr>
              <w:t xml:space="preserve"> Expedición, canje y reposición de tarjetones de permisos, autorizaciones, concesiones y holograma para prestar el servicio público de transporte, en cualquiera de </w:t>
            </w:r>
            <w:r w:rsidRPr="002736CA">
              <w:rPr>
                <w:rFonts w:ascii="Arial" w:eastAsia="Arial" w:hAnsi="Arial" w:cs="Arial"/>
                <w:position w:val="-1"/>
                <w:sz w:val="24"/>
                <w:szCs w:val="24"/>
              </w:rPr>
              <w:lastRenderedPageBreak/>
              <w:t>sus modalidades:</w:t>
            </w:r>
          </w:p>
        </w:tc>
        <w:tc>
          <w:tcPr>
            <w:tcW w:w="1638" w:type="dxa"/>
          </w:tcPr>
          <w:p w14:paraId="2532CB2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8A9470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15BA0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98F192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1C5C3B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$396.00</w:t>
            </w:r>
          </w:p>
        </w:tc>
      </w:tr>
      <w:tr w:rsidR="00567A58" w:rsidRPr="002736CA" w14:paraId="16945403" w14:textId="77777777" w:rsidTr="00130C1B">
        <w:tc>
          <w:tcPr>
            <w:tcW w:w="6550" w:type="dxa"/>
          </w:tcPr>
          <w:p w14:paraId="3C3844D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5B6B3D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XV. </w:t>
            </w:r>
            <w:r w:rsidRPr="002736CA">
              <w:rPr>
                <w:rFonts w:ascii="Arial" w:eastAsia="Arial" w:hAnsi="Arial" w:cs="Arial"/>
                <w:position w:val="-1"/>
                <w:sz w:val="24"/>
                <w:szCs w:val="24"/>
              </w:rPr>
              <w:t>Por reempadronamiento e inspección físico mecánica para vehículos de servicio público de transporte:</w:t>
            </w:r>
            <w:r w:rsidRPr="002736CA">
              <w:rPr>
                <w:rFonts w:ascii="Arial" w:eastAsia="Arial" w:hAnsi="Arial" w:cs="Arial"/>
                <w:b/>
                <w:position w:val="-1"/>
                <w:sz w:val="24"/>
                <w:szCs w:val="24"/>
              </w:rPr>
              <w:t xml:space="preserve"> </w:t>
            </w:r>
          </w:p>
          <w:p w14:paraId="5D1E2BF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989ECB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 </w:t>
            </w:r>
            <w:r w:rsidRPr="002736CA">
              <w:rPr>
                <w:rFonts w:ascii="Arial" w:eastAsia="Arial" w:hAnsi="Arial" w:cs="Arial"/>
                <w:position w:val="-1"/>
                <w:sz w:val="24"/>
                <w:szCs w:val="24"/>
              </w:rPr>
              <w:t>Por  revista mecánica, anual o por ingreso, atendiendo a sustitución de unidad:</w:t>
            </w:r>
            <w:r w:rsidRPr="002736CA">
              <w:rPr>
                <w:rFonts w:ascii="Arial" w:eastAsia="Arial" w:hAnsi="Arial" w:cs="Arial"/>
                <w:b/>
                <w:position w:val="-1"/>
                <w:sz w:val="24"/>
                <w:szCs w:val="24"/>
              </w:rPr>
              <w:t xml:space="preserve">    </w:t>
            </w:r>
          </w:p>
        </w:tc>
        <w:tc>
          <w:tcPr>
            <w:tcW w:w="1638" w:type="dxa"/>
          </w:tcPr>
          <w:p w14:paraId="6B4BDD1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86E5BD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CC5BA2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882E70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0E592E5"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$411.00</w:t>
            </w:r>
          </w:p>
          <w:p w14:paraId="02411A23"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bl>
    <w:p w14:paraId="5367A4E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reempadronamiento y revista única especial de Transporte Público:</w:t>
      </w:r>
    </w:p>
    <w:tbl>
      <w:tblPr>
        <w:tblW w:w="8188" w:type="dxa"/>
        <w:tblLayout w:type="fixed"/>
        <w:tblLook w:val="0000" w:firstRow="0" w:lastRow="0" w:firstColumn="0" w:lastColumn="0" w:noHBand="0" w:noVBand="0"/>
      </w:tblPr>
      <w:tblGrid>
        <w:gridCol w:w="6550"/>
        <w:gridCol w:w="1638"/>
      </w:tblGrid>
      <w:tr w:rsidR="00567A58" w:rsidRPr="002736CA" w14:paraId="4E27C927" w14:textId="77777777" w:rsidTr="00130C1B">
        <w:tc>
          <w:tcPr>
            <w:tcW w:w="6550" w:type="dxa"/>
          </w:tcPr>
          <w:p w14:paraId="4A2E311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91ED2A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Masivo:</w:t>
            </w:r>
          </w:p>
          <w:p w14:paraId="5E83C4C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01FFE8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Colectivo: Metropolitano, Suburbano, Mixto o Foráneo, Interurbano e Intermunicipal y de Características Especiales:</w:t>
            </w:r>
          </w:p>
          <w:p w14:paraId="66742F6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24C2CC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Radio Taxi o Taxi:</w:t>
            </w:r>
          </w:p>
        </w:tc>
        <w:tc>
          <w:tcPr>
            <w:tcW w:w="1638" w:type="dxa"/>
          </w:tcPr>
          <w:p w14:paraId="0F5EE82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6FBC39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$7,422.00</w:t>
            </w:r>
          </w:p>
          <w:p w14:paraId="438AE83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2FAA16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40FB59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9B5C69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$7,422.00</w:t>
            </w:r>
          </w:p>
          <w:p w14:paraId="1D90177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BE1528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$5,139.00</w:t>
            </w:r>
          </w:p>
        </w:tc>
      </w:tr>
    </w:tbl>
    <w:p w14:paraId="675CBB47" w14:textId="77777777" w:rsidR="00567A58" w:rsidRPr="002736CA" w:rsidRDefault="00567A58" w:rsidP="002736CA">
      <w:pPr>
        <w:tabs>
          <w:tab w:val="left" w:pos="7230"/>
        </w:tabs>
        <w:suppressAutoHyphens/>
        <w:spacing w:after="0" w:line="276" w:lineRule="auto"/>
        <w:ind w:leftChars="-1" w:right="-92"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p w14:paraId="6B89720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reempadronamiento y revista única especial de Transporte   Especializado y de Carga:</w:t>
      </w:r>
    </w:p>
    <w:p w14:paraId="12E84B3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49A3A58" w14:textId="77777777"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Escolar:</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$4,911.00</w:t>
      </w:r>
    </w:p>
    <w:p w14:paraId="5BBD391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5449375" w14:textId="77777777"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de personal:</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14:paraId="32D9B06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450D1B4" w14:textId="77777777"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Turístico:</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14:paraId="0B89DD61"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42FE96CC" w14:textId="77777777"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Ambulancias:</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14:paraId="3BEBF1AB"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65A2F3A0" w14:textId="77777777"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Funerarias:</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14:paraId="37693E68"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5B8BEA3B" w14:textId="77777777"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Auto Escuelas:</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p w14:paraId="21A5BA18"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6DE0EA55" w14:textId="77777777" w:rsidR="00567A58" w:rsidRPr="002736CA" w:rsidRDefault="00567A58" w:rsidP="002736CA">
      <w:pPr>
        <w:numPr>
          <w:ilvl w:val="0"/>
          <w:numId w:val="13"/>
        </w:numPr>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Transporte de carga liviana con sitios:</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$4, 911.00</w:t>
      </w:r>
    </w:p>
    <w:tbl>
      <w:tblPr>
        <w:tblW w:w="8222" w:type="dxa"/>
        <w:tblInd w:w="-34" w:type="dxa"/>
        <w:tblLayout w:type="fixed"/>
        <w:tblLook w:val="0000" w:firstRow="0" w:lastRow="0" w:firstColumn="0" w:lastColumn="0" w:noHBand="0" w:noVBand="0"/>
      </w:tblPr>
      <w:tblGrid>
        <w:gridCol w:w="6586"/>
        <w:gridCol w:w="1636"/>
      </w:tblGrid>
      <w:tr w:rsidR="00567A58" w:rsidRPr="002736CA" w14:paraId="466CF426" w14:textId="77777777" w:rsidTr="00130C1B">
        <w:tc>
          <w:tcPr>
            <w:tcW w:w="6586" w:type="dxa"/>
          </w:tcPr>
          <w:p w14:paraId="688AA0E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94AEE6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8) </w:t>
            </w:r>
            <w:r w:rsidRPr="002736CA">
              <w:rPr>
                <w:rFonts w:ascii="Arial" w:eastAsia="Arial" w:hAnsi="Arial" w:cs="Arial"/>
                <w:position w:val="-1"/>
                <w:sz w:val="24"/>
                <w:szCs w:val="24"/>
              </w:rPr>
              <w:t>Transporte de Carga: Carga General, Grúas en todas sus modalidades y Carga Especial:</w:t>
            </w:r>
          </w:p>
        </w:tc>
        <w:tc>
          <w:tcPr>
            <w:tcW w:w="1636" w:type="dxa"/>
          </w:tcPr>
          <w:p w14:paraId="3AA9636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F581D4C" w14:textId="77777777" w:rsidR="00567A58" w:rsidRPr="002736CA" w:rsidRDefault="00567A58" w:rsidP="002736CA">
            <w:pPr>
              <w:tabs>
                <w:tab w:val="left" w:pos="536"/>
              </w:tabs>
              <w:suppressAutoHyphens/>
              <w:spacing w:after="0" w:line="276" w:lineRule="auto"/>
              <w:ind w:leftChars="-1" w:right="-14"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4268B823" w14:textId="77777777" w:rsidR="00567A58" w:rsidRPr="002736CA" w:rsidRDefault="00567A58" w:rsidP="002736CA">
            <w:pPr>
              <w:tabs>
                <w:tab w:val="left" w:pos="536"/>
              </w:tabs>
              <w:suppressAutoHyphens/>
              <w:spacing w:after="0" w:line="276" w:lineRule="auto"/>
              <w:ind w:leftChars="-1" w:right="-14"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 911.00</w:t>
            </w:r>
          </w:p>
        </w:tc>
      </w:tr>
      <w:tr w:rsidR="00567A58" w:rsidRPr="002736CA" w14:paraId="570C275D" w14:textId="77777777" w:rsidTr="00130C1B">
        <w:tc>
          <w:tcPr>
            <w:tcW w:w="6586" w:type="dxa"/>
          </w:tcPr>
          <w:p w14:paraId="5CDF430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1C1D1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XVI.</w:t>
            </w:r>
            <w:r w:rsidRPr="002736CA">
              <w:rPr>
                <w:rFonts w:ascii="Arial" w:eastAsia="Arial" w:hAnsi="Arial" w:cs="Arial"/>
                <w:position w:val="-1"/>
                <w:sz w:val="24"/>
                <w:szCs w:val="24"/>
              </w:rPr>
              <w:t xml:space="preserve"> Por el registro de contrato de arrendamiento o aprovechamiento de permisos, autorizaciones y concesiones de transporte público autorizados:    </w:t>
            </w:r>
          </w:p>
        </w:tc>
        <w:tc>
          <w:tcPr>
            <w:tcW w:w="1636" w:type="dxa"/>
            <w:tcBorders>
              <w:left w:val="nil"/>
            </w:tcBorders>
          </w:tcPr>
          <w:p w14:paraId="5D95E81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AF6365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28F7BF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593ED87"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$399.00</w:t>
            </w:r>
          </w:p>
        </w:tc>
      </w:tr>
    </w:tbl>
    <w:p w14:paraId="084EF40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7F470D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XVII.</w:t>
      </w:r>
      <w:r w:rsidRPr="002736CA">
        <w:rPr>
          <w:rFonts w:ascii="Arial" w:eastAsia="Arial" w:hAnsi="Arial" w:cs="Arial"/>
          <w:position w:val="-1"/>
          <w:sz w:val="24"/>
          <w:szCs w:val="24"/>
        </w:rPr>
        <w:t xml:space="preserve"> Trámite de baja vehicular o administrativa de automotores registrados en el Estado:</w:t>
      </w:r>
    </w:p>
    <w:p w14:paraId="57996F5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2BA7D5E1" w14:textId="77777777" w:rsidTr="00130C1B">
        <w:tc>
          <w:tcPr>
            <w:tcW w:w="6550" w:type="dxa"/>
          </w:tcPr>
          <w:p w14:paraId="3452811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a)</w:t>
            </w:r>
            <w:r w:rsidRPr="002736CA">
              <w:rPr>
                <w:rFonts w:ascii="Arial" w:eastAsia="Arial" w:hAnsi="Arial" w:cs="Arial"/>
                <w:position w:val="-1"/>
                <w:sz w:val="24"/>
                <w:szCs w:val="24"/>
              </w:rPr>
              <w:t xml:space="preserve"> Vehículos automotores y remolques:</w:t>
            </w:r>
          </w:p>
        </w:tc>
        <w:tc>
          <w:tcPr>
            <w:tcW w:w="1638" w:type="dxa"/>
          </w:tcPr>
          <w:p w14:paraId="5C2FAA5F"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$343.00</w:t>
            </w:r>
          </w:p>
        </w:tc>
      </w:tr>
      <w:tr w:rsidR="00567A58" w:rsidRPr="002736CA" w14:paraId="1CA1985C" w14:textId="77777777" w:rsidTr="00130C1B">
        <w:tc>
          <w:tcPr>
            <w:tcW w:w="6550" w:type="dxa"/>
          </w:tcPr>
          <w:p w14:paraId="60C4EAA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D6A372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b)</w:t>
            </w:r>
            <w:r w:rsidRPr="002736CA">
              <w:rPr>
                <w:rFonts w:ascii="Arial" w:eastAsia="Arial" w:hAnsi="Arial" w:cs="Arial"/>
                <w:position w:val="-1"/>
                <w:sz w:val="24"/>
                <w:szCs w:val="24"/>
              </w:rPr>
              <w:t xml:space="preserve"> Motocicletas:</w:t>
            </w:r>
          </w:p>
        </w:tc>
        <w:tc>
          <w:tcPr>
            <w:tcW w:w="1638" w:type="dxa"/>
          </w:tcPr>
          <w:p w14:paraId="6ED26EA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9EC6313"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$172.00</w:t>
            </w:r>
          </w:p>
        </w:tc>
      </w:tr>
    </w:tbl>
    <w:p w14:paraId="7E5ECDB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606226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 las personas con discapacidad propietarias de vehículos de servicio particular, destinados y adaptados para su uso, se les concederá un descuento del 50%.</w:t>
      </w:r>
    </w:p>
    <w:p w14:paraId="04634D5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09B071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Pagarán el 50% por el trámite de baja vehicular previsto en los incisos a) y b) de esta fracción, cuando se trate de vehículos fabricados con sistema de propulsión híbrido sin considerar los modificados o hechizos.</w:t>
      </w:r>
    </w:p>
    <w:p w14:paraId="066B698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1BB283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Tratándose de vehículos eléctricos, estarán exentos del pago de trámite de baja de vehículos registrados en el Estado, previsto en los incisos a) y b) de esta fracción.</w:t>
      </w:r>
    </w:p>
    <w:p w14:paraId="6403BD1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E79409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Estarán exentos del pago de este derecho, las personas que acrediten el robo o clonación del vehículo automotor, remolque o motocicleta que se pretenda dar de baja en el Registro del Estado, mediante denuncia presentada ante la autoridad competente que se exhiba con la solicitud de trámite y que exista constancia o registro del ilícito.</w:t>
      </w:r>
    </w:p>
    <w:p w14:paraId="0CB0C88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5091EA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XVIII.</w:t>
      </w:r>
      <w:r w:rsidRPr="002736CA">
        <w:rPr>
          <w:rFonts w:ascii="Arial" w:eastAsia="Arial" w:hAnsi="Arial" w:cs="Arial"/>
          <w:position w:val="-1"/>
          <w:sz w:val="24"/>
          <w:szCs w:val="24"/>
        </w:rPr>
        <w:t xml:space="preserve"> Trámite de alta de vehículos procedentes de otras entidades federativas, con o sin la baja correspondiente; así como vehículos de procedencia extranjera sin antecedentes de registro:</w:t>
      </w:r>
    </w:p>
    <w:p w14:paraId="79E90CE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0325599E" w14:textId="77777777" w:rsidTr="00130C1B">
        <w:tc>
          <w:tcPr>
            <w:tcW w:w="6550" w:type="dxa"/>
          </w:tcPr>
          <w:p w14:paraId="7CA11B6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Vehículos automotores y eléctricos:</w:t>
            </w:r>
          </w:p>
        </w:tc>
        <w:tc>
          <w:tcPr>
            <w:tcW w:w="1638" w:type="dxa"/>
          </w:tcPr>
          <w:p w14:paraId="4BA48F9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$536.00</w:t>
            </w:r>
          </w:p>
        </w:tc>
      </w:tr>
      <w:tr w:rsidR="00567A58" w:rsidRPr="002736CA" w14:paraId="77F02C73" w14:textId="77777777" w:rsidTr="00130C1B">
        <w:tc>
          <w:tcPr>
            <w:tcW w:w="6550" w:type="dxa"/>
          </w:tcPr>
          <w:p w14:paraId="4AEBB9F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04B3CF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Motocicletas:</w:t>
            </w:r>
          </w:p>
        </w:tc>
        <w:tc>
          <w:tcPr>
            <w:tcW w:w="1638" w:type="dxa"/>
          </w:tcPr>
          <w:p w14:paraId="716D90B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3567C6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$251.00</w:t>
            </w:r>
          </w:p>
        </w:tc>
      </w:tr>
    </w:tbl>
    <w:p w14:paraId="53E6233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EE22DD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XIX.</w:t>
      </w:r>
      <w:r w:rsidRPr="002736CA">
        <w:rPr>
          <w:rFonts w:ascii="Arial" w:eastAsia="Arial" w:hAnsi="Arial" w:cs="Arial"/>
          <w:position w:val="-1"/>
          <w:sz w:val="24"/>
          <w:szCs w:val="24"/>
        </w:rPr>
        <w:t xml:space="preserve"> Verificación de documentos para comprobar la autenticidad de los mismos, verificación de adeudos pendientes, así como la validación de los elementos de identidad física de los automotores con fines de protección al patrimonio vehicular, ante una oficina de recaudación fiscal o en el módulo vehicular:</w:t>
      </w:r>
    </w:p>
    <w:p w14:paraId="0604FBF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35CC9E9B" w14:textId="77777777" w:rsidTr="00130C1B">
        <w:tc>
          <w:tcPr>
            <w:tcW w:w="6550" w:type="dxa"/>
          </w:tcPr>
          <w:p w14:paraId="0843771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Verificación documental y de adeudos, por trámite:</w:t>
            </w:r>
          </w:p>
          <w:p w14:paraId="1F3D96D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18CF660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$342.00</w:t>
            </w:r>
          </w:p>
          <w:p w14:paraId="678A0AC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39750C3" w14:textId="77777777" w:rsidTr="00130C1B">
        <w:tc>
          <w:tcPr>
            <w:tcW w:w="6550" w:type="dxa"/>
          </w:tcPr>
          <w:p w14:paraId="05ED752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Validación de los elementos de identidad física de los automotores, por trámite:</w:t>
            </w:r>
          </w:p>
        </w:tc>
        <w:tc>
          <w:tcPr>
            <w:tcW w:w="1638" w:type="dxa"/>
          </w:tcPr>
          <w:p w14:paraId="01B33E2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463CC0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$342.00</w:t>
            </w:r>
          </w:p>
        </w:tc>
      </w:tr>
      <w:tr w:rsidR="00567A58" w:rsidRPr="002736CA" w14:paraId="44208B6B" w14:textId="77777777" w:rsidTr="00130C1B">
        <w:tc>
          <w:tcPr>
            <w:tcW w:w="6550" w:type="dxa"/>
          </w:tcPr>
          <w:p w14:paraId="2F020B0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6CE7B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w:t>
            </w:r>
            <w:r w:rsidRPr="002736CA">
              <w:rPr>
                <w:rFonts w:ascii="Arial" w:eastAsia="Arial" w:hAnsi="Arial" w:cs="Arial"/>
                <w:position w:val="-1"/>
                <w:sz w:val="24"/>
                <w:szCs w:val="24"/>
              </w:rPr>
              <w:t xml:space="preserve"> Liberación de vehículos de transporte público, expedida por la Secretaría de Transporte:               </w:t>
            </w:r>
          </w:p>
        </w:tc>
        <w:tc>
          <w:tcPr>
            <w:tcW w:w="1638" w:type="dxa"/>
          </w:tcPr>
          <w:p w14:paraId="7903880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786D90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B3FA81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$313.00</w:t>
            </w:r>
          </w:p>
        </w:tc>
      </w:tr>
    </w:tbl>
    <w:p w14:paraId="2F91548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5646B8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XXI.</w:t>
      </w:r>
      <w:r w:rsidRPr="002736CA">
        <w:rPr>
          <w:rFonts w:ascii="Arial" w:eastAsia="Arial" w:hAnsi="Arial" w:cs="Arial"/>
          <w:position w:val="-1"/>
          <w:sz w:val="24"/>
          <w:szCs w:val="24"/>
        </w:rPr>
        <w:t xml:space="preserve"> Por los servicios que preste el Registro Estatal de Movilidad y Transporte:</w:t>
      </w:r>
    </w:p>
    <w:p w14:paraId="287ED60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0ADE5064" w14:textId="77777777" w:rsidTr="00130C1B">
        <w:tc>
          <w:tcPr>
            <w:tcW w:w="6550" w:type="dxa"/>
          </w:tcPr>
          <w:p w14:paraId="24E5308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Constancia de Registro y/o inscripción por unidad, de vehículos del Transporte Público en todas sus modalidades:   </w:t>
            </w:r>
            <w:r w:rsidRPr="002736CA">
              <w:rPr>
                <w:rFonts w:ascii="Arial" w:eastAsia="Arial" w:hAnsi="Arial" w:cs="Arial"/>
                <w:position w:val="-1"/>
                <w:sz w:val="24"/>
                <w:szCs w:val="24"/>
              </w:rPr>
              <w:tab/>
            </w:r>
          </w:p>
          <w:p w14:paraId="07841D3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72617CD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0FFA80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tc>
      </w:tr>
      <w:tr w:rsidR="00567A58" w:rsidRPr="002736CA" w14:paraId="5579C15A" w14:textId="77777777" w:rsidTr="00130C1B">
        <w:tc>
          <w:tcPr>
            <w:tcW w:w="6550" w:type="dxa"/>
          </w:tcPr>
          <w:p w14:paraId="0DBECE1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Constancia de inscripción de Lista de Sucesión de permisos y concesiones del servicio público de transporte:                </w:t>
            </w:r>
          </w:p>
        </w:tc>
        <w:tc>
          <w:tcPr>
            <w:tcW w:w="1638" w:type="dxa"/>
          </w:tcPr>
          <w:p w14:paraId="6BF61AC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B6F3CB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$176.00</w:t>
            </w:r>
          </w:p>
        </w:tc>
      </w:tr>
      <w:tr w:rsidR="00567A58" w:rsidRPr="002736CA" w14:paraId="738FE880" w14:textId="77777777" w:rsidTr="00130C1B">
        <w:tc>
          <w:tcPr>
            <w:tcW w:w="6550" w:type="dxa"/>
          </w:tcPr>
          <w:p w14:paraId="3AFB775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C1EB9D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Constancia de Modificación de la lista de Sucesión de permisos y concesiones del servicio público de transporte inscritas en el Registro Estatal:                                            </w:t>
            </w:r>
          </w:p>
        </w:tc>
        <w:tc>
          <w:tcPr>
            <w:tcW w:w="1638" w:type="dxa"/>
          </w:tcPr>
          <w:p w14:paraId="21CC80D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D787F9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2C4A85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D7BDB1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$117.00</w:t>
            </w:r>
          </w:p>
        </w:tc>
      </w:tr>
      <w:tr w:rsidR="00567A58" w:rsidRPr="002736CA" w14:paraId="5525CE6D" w14:textId="77777777" w:rsidTr="00130C1B">
        <w:tc>
          <w:tcPr>
            <w:tcW w:w="6550" w:type="dxa"/>
          </w:tcPr>
          <w:p w14:paraId="72D761B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BCCCD5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Constancia de inscripción de personas jurídicas:</w:t>
            </w:r>
          </w:p>
        </w:tc>
        <w:tc>
          <w:tcPr>
            <w:tcW w:w="1638" w:type="dxa"/>
          </w:tcPr>
          <w:p w14:paraId="0AEEB2C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24CBE1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tc>
      </w:tr>
      <w:tr w:rsidR="00567A58" w:rsidRPr="002736CA" w14:paraId="7CCA6229" w14:textId="77777777" w:rsidTr="00130C1B">
        <w:tc>
          <w:tcPr>
            <w:tcW w:w="6550" w:type="dxa"/>
          </w:tcPr>
          <w:p w14:paraId="266D036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F28E5D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Constancia de registro por unidad, de las unidades pertenecientes a las empresas cuyo giro es el arrendamiento de vehículos:</w:t>
            </w:r>
          </w:p>
          <w:p w14:paraId="1F06CF1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63425DB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413466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281757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B85884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tc>
      </w:tr>
      <w:tr w:rsidR="00567A58" w:rsidRPr="002736CA" w14:paraId="6B98C730" w14:textId="77777777" w:rsidTr="00130C1B">
        <w:tc>
          <w:tcPr>
            <w:tcW w:w="6550" w:type="dxa"/>
          </w:tcPr>
          <w:p w14:paraId="7B24B2A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Constancia de antigüedad como choferes, conductores u operadores del servicio público de transporte:                     </w:t>
            </w:r>
            <w:r w:rsidRPr="002736CA">
              <w:rPr>
                <w:rFonts w:ascii="Arial" w:eastAsia="Arial" w:hAnsi="Arial" w:cs="Arial"/>
                <w:position w:val="-1"/>
                <w:sz w:val="24"/>
                <w:szCs w:val="24"/>
              </w:rPr>
              <w:lastRenderedPageBreak/>
              <w:tab/>
            </w:r>
          </w:p>
        </w:tc>
        <w:tc>
          <w:tcPr>
            <w:tcW w:w="1638" w:type="dxa"/>
          </w:tcPr>
          <w:p w14:paraId="49E6C94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5C5429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$158.00</w:t>
            </w:r>
          </w:p>
        </w:tc>
      </w:tr>
      <w:tr w:rsidR="00567A58" w:rsidRPr="002736CA" w14:paraId="0B2054D7" w14:textId="77777777" w:rsidTr="00130C1B">
        <w:tc>
          <w:tcPr>
            <w:tcW w:w="6550" w:type="dxa"/>
          </w:tcPr>
          <w:p w14:paraId="5F1E73F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g)</w:t>
            </w:r>
            <w:r w:rsidRPr="002736CA">
              <w:rPr>
                <w:rFonts w:ascii="Arial" w:eastAsia="Arial" w:hAnsi="Arial" w:cs="Arial"/>
                <w:position w:val="-1"/>
                <w:sz w:val="24"/>
                <w:szCs w:val="24"/>
              </w:rPr>
              <w:t xml:space="preserve"> Inscripción y/o Registro de concesiones, contratos de subrogación, permisos y autorizaciones del servicio público de transporte, por unidad:</w:t>
            </w:r>
          </w:p>
          <w:p w14:paraId="2E53005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1406232" w14:textId="77777777" w:rsidR="00567A58" w:rsidRPr="002736CA" w:rsidRDefault="00567A58" w:rsidP="002736CA">
            <w:pPr>
              <w:numPr>
                <w:ilvl w:val="0"/>
                <w:numId w:val="2"/>
              </w:numPr>
              <w:tabs>
                <w:tab w:val="left" w:pos="282"/>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Personas Físicas:</w:t>
            </w:r>
          </w:p>
          <w:p w14:paraId="5E03DD2C" w14:textId="77777777" w:rsidR="00567A58" w:rsidRPr="002736CA" w:rsidRDefault="00567A58" w:rsidP="002736CA">
            <w:pPr>
              <w:tabs>
                <w:tab w:val="left" w:pos="282"/>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548C5FD" w14:textId="77777777" w:rsidR="00567A58" w:rsidRPr="002736CA" w:rsidRDefault="00567A58" w:rsidP="002736CA">
            <w:pPr>
              <w:numPr>
                <w:ilvl w:val="0"/>
                <w:numId w:val="2"/>
              </w:numPr>
              <w:tabs>
                <w:tab w:val="left" w:pos="282"/>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Personas Jurídicas:</w:t>
            </w:r>
          </w:p>
        </w:tc>
        <w:tc>
          <w:tcPr>
            <w:tcW w:w="1638" w:type="dxa"/>
          </w:tcPr>
          <w:p w14:paraId="63E04F0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F45A54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DE167F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B5D13F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CD2CF6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p w14:paraId="6E6B8DF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F31233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$214.00</w:t>
            </w:r>
          </w:p>
        </w:tc>
      </w:tr>
      <w:tr w:rsidR="00567A58" w:rsidRPr="002736CA" w14:paraId="20B16B65" w14:textId="77777777" w:rsidTr="00130C1B">
        <w:tc>
          <w:tcPr>
            <w:tcW w:w="6550" w:type="dxa"/>
          </w:tcPr>
          <w:p w14:paraId="7263728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C2C93C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Constancia de historial de licencias de conducir vehículos de motor:</w:t>
            </w:r>
          </w:p>
          <w:p w14:paraId="052D4BA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35BCE95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B51737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EC8996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$47.00</w:t>
            </w:r>
          </w:p>
        </w:tc>
      </w:tr>
      <w:tr w:rsidR="00567A58" w:rsidRPr="002736CA" w14:paraId="14FE3746" w14:textId="77777777" w:rsidTr="00130C1B">
        <w:tc>
          <w:tcPr>
            <w:tcW w:w="6550" w:type="dxa"/>
          </w:tcPr>
          <w:p w14:paraId="5171C20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Certificación de los datos o documentos contenidos en el Registro Estatal, por hoja, a excepción de licencias de conducir de vehículos de motor:</w:t>
            </w:r>
          </w:p>
        </w:tc>
        <w:tc>
          <w:tcPr>
            <w:tcW w:w="1638" w:type="dxa"/>
          </w:tcPr>
          <w:p w14:paraId="142E6E0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440AFD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0A64051" w14:textId="77777777" w:rsidR="00567A58" w:rsidRPr="002736CA" w:rsidRDefault="00567A58" w:rsidP="002736CA">
            <w:pPr>
              <w:tabs>
                <w:tab w:val="center" w:pos="792"/>
                <w:tab w:val="right" w:pos="158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$30.00</w:t>
            </w:r>
          </w:p>
        </w:tc>
      </w:tr>
      <w:tr w:rsidR="00567A58" w:rsidRPr="002736CA" w14:paraId="5B9287BB" w14:textId="77777777" w:rsidTr="00130C1B">
        <w:tc>
          <w:tcPr>
            <w:tcW w:w="6550" w:type="dxa"/>
          </w:tcPr>
          <w:p w14:paraId="779B35B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Constancia de inscripción de los trabajadores que presenten sus servicios como choferes, conductores u operadores de vehículos de servicio público de transporte: </w:t>
            </w:r>
          </w:p>
          <w:p w14:paraId="1868C40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06347DC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6CA419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8421E5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$47.00</w:t>
            </w:r>
          </w:p>
        </w:tc>
      </w:tr>
      <w:tr w:rsidR="00567A58" w:rsidRPr="002736CA" w14:paraId="3AF90CEC" w14:textId="77777777" w:rsidTr="00130C1B">
        <w:tc>
          <w:tcPr>
            <w:tcW w:w="6550" w:type="dxa"/>
          </w:tcPr>
          <w:p w14:paraId="1F6DFD8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Constancia para adquirir la titularidad de concesiones o permisos, incluyendo en éstos, las autorizaciones para transporte de pasajeros bajo demanda mediante aplicaciones móviles:</w:t>
            </w:r>
          </w:p>
        </w:tc>
        <w:tc>
          <w:tcPr>
            <w:tcW w:w="1638" w:type="dxa"/>
          </w:tcPr>
          <w:p w14:paraId="59A31F4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1F3790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475D42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758F69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$152.00</w:t>
            </w:r>
          </w:p>
        </w:tc>
      </w:tr>
      <w:tr w:rsidR="00567A58" w:rsidRPr="002736CA" w14:paraId="44FD6B45" w14:textId="77777777" w:rsidTr="00130C1B">
        <w:tc>
          <w:tcPr>
            <w:tcW w:w="6550" w:type="dxa"/>
          </w:tcPr>
          <w:p w14:paraId="7F717C3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FB6686D" w14:textId="77777777" w:rsidR="00567A58" w:rsidRPr="002736CA" w:rsidRDefault="00567A58" w:rsidP="002736CA">
            <w:pPr>
              <w:tabs>
                <w:tab w:val="left" w:pos="282"/>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l) </w:t>
            </w:r>
            <w:r w:rsidRPr="002736CA">
              <w:rPr>
                <w:rFonts w:ascii="Arial" w:eastAsia="Arial" w:hAnsi="Arial" w:cs="Arial"/>
                <w:position w:val="-1"/>
                <w:sz w:val="24"/>
                <w:szCs w:val="24"/>
              </w:rPr>
              <w:t>Constancia de acreditación del curso de sensibilizaciones, concientización y prevención de accidentes viales por causa de ingesta de alcohol, estupefacientes o psicotrópicos para el trámite de recuperación de licencia:</w:t>
            </w:r>
          </w:p>
        </w:tc>
        <w:tc>
          <w:tcPr>
            <w:tcW w:w="1638" w:type="dxa"/>
          </w:tcPr>
          <w:p w14:paraId="53D0E48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FDCF5F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AD4475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C29DB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128602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$567.00</w:t>
            </w:r>
          </w:p>
        </w:tc>
      </w:tr>
      <w:tr w:rsidR="00567A58" w:rsidRPr="002736CA" w14:paraId="186EE972" w14:textId="77777777" w:rsidTr="00130C1B">
        <w:tc>
          <w:tcPr>
            <w:tcW w:w="6550" w:type="dxa"/>
          </w:tcPr>
          <w:p w14:paraId="49090B4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7B01D0F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m)</w:t>
            </w:r>
            <w:r w:rsidRPr="002736CA">
              <w:rPr>
                <w:rFonts w:ascii="Arial" w:eastAsia="Arial" w:hAnsi="Arial" w:cs="Arial"/>
                <w:position w:val="-1"/>
                <w:sz w:val="24"/>
                <w:szCs w:val="24"/>
              </w:rPr>
              <w:t xml:space="preserve"> Certificación de licencias de conductor de servicio de transporte público, en todas sus modalidades, operadores de maquinaria, equipo móvil especial, y operadores de vehículos de emergencias y/o seguridad:</w:t>
            </w:r>
          </w:p>
        </w:tc>
        <w:tc>
          <w:tcPr>
            <w:tcW w:w="1638" w:type="dxa"/>
          </w:tcPr>
          <w:p w14:paraId="0FBAACD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7845EA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C2F5A1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FA0447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26FDC9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$65.00</w:t>
            </w:r>
          </w:p>
        </w:tc>
      </w:tr>
      <w:tr w:rsidR="00567A58" w:rsidRPr="002736CA" w14:paraId="28323005" w14:textId="77777777" w:rsidTr="00130C1B">
        <w:tc>
          <w:tcPr>
            <w:tcW w:w="6550" w:type="dxa"/>
          </w:tcPr>
          <w:p w14:paraId="71FE8AA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D1A7AD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w:t>
            </w:r>
            <w:r w:rsidRPr="002736CA">
              <w:rPr>
                <w:rFonts w:ascii="Arial" w:eastAsia="Arial" w:hAnsi="Arial" w:cs="Arial"/>
                <w:position w:val="-1"/>
                <w:sz w:val="24"/>
                <w:szCs w:val="24"/>
              </w:rPr>
              <w:t xml:space="preserve"> Movimiento o registro de propietario de vehículo en el </w:t>
            </w:r>
            <w:r w:rsidRPr="002736CA">
              <w:rPr>
                <w:rFonts w:ascii="Arial" w:eastAsia="Arial" w:hAnsi="Arial" w:cs="Arial"/>
                <w:position w:val="-1"/>
                <w:sz w:val="24"/>
                <w:szCs w:val="24"/>
              </w:rPr>
              <w:lastRenderedPageBreak/>
              <w:t>padrón vehicular estatal:</w:t>
            </w:r>
          </w:p>
          <w:p w14:paraId="0BE7774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9D7AB3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ñ)</w:t>
            </w:r>
            <w:r w:rsidRPr="002736CA">
              <w:rPr>
                <w:rFonts w:ascii="Arial" w:eastAsia="Arial" w:hAnsi="Arial" w:cs="Arial"/>
                <w:position w:val="-1"/>
                <w:sz w:val="24"/>
                <w:szCs w:val="24"/>
              </w:rPr>
              <w:t xml:space="preserve"> Certificación de licencias de conducir vehículos de motor en sus categorías de motociclista, automovilista, chofer y permiso de menor:</w:t>
            </w:r>
          </w:p>
          <w:p w14:paraId="71D067A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32613A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w:t>
            </w:r>
            <w:r w:rsidRPr="002736CA">
              <w:rPr>
                <w:rFonts w:ascii="Arial" w:eastAsia="Arial" w:hAnsi="Arial" w:cs="Arial"/>
                <w:position w:val="-1"/>
                <w:sz w:val="24"/>
                <w:szCs w:val="24"/>
              </w:rPr>
              <w:t xml:space="preserve"> Inscripción de designación en caso de fallecimiento de los derechos derivados del contrato de subrogación:</w:t>
            </w:r>
          </w:p>
          <w:p w14:paraId="46CC529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78A61A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w:t>
            </w:r>
            <w:r w:rsidRPr="002736CA">
              <w:rPr>
                <w:rFonts w:ascii="Arial" w:eastAsia="Arial" w:hAnsi="Arial" w:cs="Arial"/>
                <w:position w:val="-1"/>
                <w:sz w:val="24"/>
                <w:szCs w:val="24"/>
              </w:rPr>
              <w:t xml:space="preserve"> Certificación de la titularidad de los permisionarios y concesionarios del transporte público:</w:t>
            </w:r>
          </w:p>
          <w:p w14:paraId="02D0E68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327F4D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q)</w:t>
            </w:r>
            <w:r w:rsidRPr="002736CA">
              <w:rPr>
                <w:rFonts w:ascii="Arial" w:eastAsia="Arial" w:hAnsi="Arial" w:cs="Arial"/>
                <w:position w:val="-1"/>
                <w:sz w:val="24"/>
                <w:szCs w:val="24"/>
              </w:rPr>
              <w:t xml:space="preserve"> Certificación para apostille:</w:t>
            </w:r>
          </w:p>
          <w:p w14:paraId="4EE81633"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38A8815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r)</w:t>
            </w:r>
            <w:r w:rsidRPr="002736CA">
              <w:rPr>
                <w:rFonts w:ascii="Arial" w:eastAsia="Arial" w:hAnsi="Arial" w:cs="Arial"/>
                <w:position w:val="-1"/>
                <w:sz w:val="24"/>
                <w:szCs w:val="24"/>
              </w:rPr>
              <w:t xml:space="preserve"> Constancia de registro de los titulares de concesiones, autorizaciones y permisos de servicio público del transporte:</w:t>
            </w:r>
          </w:p>
          <w:p w14:paraId="3375AB49"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4438E57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w:t>
            </w:r>
            <w:r w:rsidRPr="002736CA">
              <w:rPr>
                <w:rFonts w:ascii="Arial" w:eastAsia="Arial" w:hAnsi="Arial" w:cs="Arial"/>
                <w:position w:val="-1"/>
                <w:sz w:val="24"/>
                <w:szCs w:val="24"/>
              </w:rPr>
              <w:t xml:space="preserve"> Constancia de registro del representante de los sitios o matrices de control del servicio de taxi, radio taxi y</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empresas de redes de transporte:</w:t>
            </w:r>
          </w:p>
          <w:p w14:paraId="55C7C6D1"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6C232FC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w:t>
            </w:r>
            <w:r w:rsidRPr="002736CA">
              <w:rPr>
                <w:rFonts w:ascii="Arial" w:eastAsia="Arial" w:hAnsi="Arial" w:cs="Arial"/>
                <w:position w:val="-1"/>
                <w:sz w:val="24"/>
                <w:szCs w:val="24"/>
              </w:rPr>
              <w:t xml:space="preserve"> Constancia de inscripción del gafete de los choferes del servicio público de transporte en cualquiera de sus modalidades:</w:t>
            </w:r>
          </w:p>
          <w:p w14:paraId="1CED5FDB"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5983179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u)</w:t>
            </w:r>
            <w:r w:rsidRPr="002736CA">
              <w:rPr>
                <w:rFonts w:ascii="Arial" w:eastAsia="Arial" w:hAnsi="Arial" w:cs="Arial"/>
                <w:position w:val="-1"/>
                <w:sz w:val="24"/>
                <w:szCs w:val="24"/>
              </w:rPr>
              <w:t xml:space="preserve"> Constancia de inscripción de la autorización de los vehículos que circulen en la vía pública y porten publicidad:</w:t>
            </w:r>
          </w:p>
          <w:p w14:paraId="152DF80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F918A3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Constancia de inscripción del otorgamiento en garantía de los derechos derivados de una concesión:</w:t>
            </w:r>
          </w:p>
          <w:p w14:paraId="2D6F95F4"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2CD879CC"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w)</w:t>
            </w:r>
            <w:r w:rsidRPr="002736CA">
              <w:rPr>
                <w:rFonts w:ascii="Arial" w:eastAsia="Arial" w:hAnsi="Arial" w:cs="Arial"/>
                <w:position w:val="-1"/>
                <w:sz w:val="24"/>
                <w:szCs w:val="24"/>
              </w:rPr>
              <w:t xml:space="preserve"> Rectificación de datos en constancias:</w:t>
            </w:r>
          </w:p>
          <w:p w14:paraId="07C55DE1"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39AF414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 </w:t>
            </w:r>
            <w:r w:rsidRPr="002736CA">
              <w:rPr>
                <w:rFonts w:ascii="Arial" w:eastAsia="Arial" w:hAnsi="Arial" w:cs="Arial"/>
                <w:position w:val="-1"/>
                <w:sz w:val="24"/>
                <w:szCs w:val="24"/>
              </w:rPr>
              <w:t>Holograma de seguridad de servicio público de transporte por concepto de registro:</w:t>
            </w:r>
          </w:p>
          <w:p w14:paraId="13671D27"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75D6200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y) </w:t>
            </w:r>
            <w:r w:rsidRPr="002736CA">
              <w:rPr>
                <w:rFonts w:ascii="Arial" w:eastAsia="Arial" w:hAnsi="Arial" w:cs="Arial"/>
                <w:position w:val="-1"/>
                <w:sz w:val="24"/>
                <w:szCs w:val="24"/>
              </w:rPr>
              <w:t>Cancelación del registro o inscripción de la autorización para prestar el servicio de transporte de pasajeros bajo demanda mediante aplicaciones móviles:</w:t>
            </w:r>
          </w:p>
          <w:p w14:paraId="3297BBF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21272F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z) </w:t>
            </w:r>
            <w:r w:rsidRPr="002736CA">
              <w:rPr>
                <w:rFonts w:ascii="Arial" w:eastAsia="Arial" w:hAnsi="Arial" w:cs="Arial"/>
                <w:position w:val="-1"/>
                <w:sz w:val="24"/>
                <w:szCs w:val="24"/>
              </w:rPr>
              <w:t>Constancia de la autorización para operar como empresas de redes de transporte:</w:t>
            </w:r>
          </w:p>
          <w:p w14:paraId="18D0E96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196404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aa) </w:t>
            </w:r>
            <w:r w:rsidRPr="002736CA">
              <w:rPr>
                <w:rFonts w:ascii="Arial" w:eastAsia="Arial" w:hAnsi="Arial" w:cs="Arial"/>
                <w:position w:val="-1"/>
                <w:sz w:val="24"/>
                <w:szCs w:val="24"/>
              </w:rPr>
              <w:t>Registro del contrato de adhesión con el cual prestan sus servicios las empresas de redes de transporte:</w:t>
            </w:r>
          </w:p>
          <w:p w14:paraId="1C2CAEF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9405AD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ab) </w:t>
            </w:r>
            <w:r w:rsidRPr="002736CA">
              <w:rPr>
                <w:rFonts w:ascii="Arial" w:eastAsia="Arial" w:hAnsi="Arial" w:cs="Arial"/>
                <w:position w:val="-1"/>
                <w:sz w:val="24"/>
                <w:szCs w:val="24"/>
              </w:rPr>
              <w:t>Cancelación del registro de contrato de adhesión con el cual prestan sus servicios las empresas de redes de transporte:</w:t>
            </w:r>
          </w:p>
          <w:p w14:paraId="34EAF88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354C181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345498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421AC3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$665.00</w:t>
            </w:r>
          </w:p>
          <w:p w14:paraId="2AD85EF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9C12C2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2C709D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8D14FC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$47.00</w:t>
            </w:r>
          </w:p>
          <w:p w14:paraId="10ED6001"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7D88C586"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030EAA9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$610.00</w:t>
            </w:r>
          </w:p>
          <w:p w14:paraId="64B3B8C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DC4742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4A9B09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$213.00</w:t>
            </w:r>
          </w:p>
          <w:p w14:paraId="0CE7C32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236A18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$30.00</w:t>
            </w:r>
          </w:p>
          <w:p w14:paraId="74DED91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43BDBB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767EAF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8AD10F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$205.00</w:t>
            </w:r>
          </w:p>
          <w:p w14:paraId="0271BA4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0037BF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0B6EA6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44C3D9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$610.00</w:t>
            </w:r>
          </w:p>
          <w:p w14:paraId="7BE3126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1461B9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99D81E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8CE25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$67.00</w:t>
            </w:r>
          </w:p>
          <w:p w14:paraId="09D40DA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71BB43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CDDEDA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$213.00</w:t>
            </w:r>
          </w:p>
          <w:p w14:paraId="18F2548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3A11EC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7257A9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$62.00</w:t>
            </w:r>
          </w:p>
          <w:p w14:paraId="73DC368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2251D9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$62.00</w:t>
            </w:r>
          </w:p>
          <w:p w14:paraId="44ECA1B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503BE7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BAFD4A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$98.00</w:t>
            </w:r>
          </w:p>
          <w:p w14:paraId="637D94DB"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63C48A5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5FD3F2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F6D3A9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$95.00</w:t>
            </w:r>
          </w:p>
          <w:p w14:paraId="7C6DE19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E7427D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92814D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$205.00</w:t>
            </w:r>
          </w:p>
          <w:p w14:paraId="41B3E0A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BF60F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4F85AF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$233.00</w:t>
            </w:r>
          </w:p>
          <w:p w14:paraId="06C7AC0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51E3AC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3C2397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D235B2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$236.00</w:t>
            </w:r>
          </w:p>
          <w:p w14:paraId="406CC79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2868F7D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XXII.</w:t>
      </w:r>
      <w:r w:rsidRPr="002736CA">
        <w:rPr>
          <w:rFonts w:ascii="Arial" w:eastAsia="Arial" w:hAnsi="Arial" w:cs="Arial"/>
          <w:position w:val="-1"/>
          <w:sz w:val="24"/>
          <w:szCs w:val="24"/>
        </w:rPr>
        <w:t xml:space="preserve"> Autorización anual para portar publicidad en las unidades del servicio público de transporte, de conformidad con el Reglamento de la Ley de Movilidad y Transporte del Estado de Jalisco:</w:t>
      </w:r>
    </w:p>
    <w:p w14:paraId="5DF8227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52CF11E1" w14:textId="77777777" w:rsidTr="00130C1B">
        <w:tc>
          <w:tcPr>
            <w:tcW w:w="6550" w:type="dxa"/>
          </w:tcPr>
          <w:p w14:paraId="134FB7C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Nivel uno: </w:t>
            </w:r>
          </w:p>
          <w:p w14:paraId="744B1B9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tc>
        <w:tc>
          <w:tcPr>
            <w:tcW w:w="1638" w:type="dxa"/>
          </w:tcPr>
          <w:p w14:paraId="006F8F0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$2,855.00</w:t>
            </w:r>
          </w:p>
        </w:tc>
      </w:tr>
      <w:tr w:rsidR="00567A58" w:rsidRPr="002736CA" w14:paraId="0A4E0F9E" w14:textId="77777777" w:rsidTr="00130C1B">
        <w:tc>
          <w:tcPr>
            <w:tcW w:w="6550" w:type="dxa"/>
          </w:tcPr>
          <w:p w14:paraId="6CEDB4C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Nivel dos:</w:t>
            </w:r>
            <w:r w:rsidRPr="002736CA">
              <w:rPr>
                <w:rFonts w:ascii="Arial" w:eastAsia="Arial" w:hAnsi="Arial" w:cs="Arial"/>
                <w:position w:val="-1"/>
                <w:sz w:val="24"/>
                <w:szCs w:val="24"/>
              </w:rPr>
              <w:tab/>
            </w:r>
          </w:p>
        </w:tc>
        <w:tc>
          <w:tcPr>
            <w:tcW w:w="1638" w:type="dxa"/>
          </w:tcPr>
          <w:p w14:paraId="763C81D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$3,996.00</w:t>
            </w:r>
          </w:p>
        </w:tc>
      </w:tr>
      <w:tr w:rsidR="00567A58" w:rsidRPr="002736CA" w14:paraId="2ECF8167" w14:textId="77777777" w:rsidTr="00130C1B">
        <w:tc>
          <w:tcPr>
            <w:tcW w:w="6550" w:type="dxa"/>
          </w:tcPr>
          <w:p w14:paraId="6FB9D34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6EB0B1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Nivel tres:</w:t>
            </w:r>
          </w:p>
        </w:tc>
        <w:tc>
          <w:tcPr>
            <w:tcW w:w="1638" w:type="dxa"/>
          </w:tcPr>
          <w:p w14:paraId="4214F8C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9989D1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$3,197.00</w:t>
            </w:r>
          </w:p>
        </w:tc>
      </w:tr>
      <w:tr w:rsidR="00567A58" w:rsidRPr="002736CA" w14:paraId="6B88BF17" w14:textId="77777777" w:rsidTr="00130C1B">
        <w:tc>
          <w:tcPr>
            <w:tcW w:w="6550" w:type="dxa"/>
          </w:tcPr>
          <w:p w14:paraId="69A4248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91A669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Autos de alquiler o taxis:</w:t>
            </w:r>
            <w:r w:rsidRPr="002736CA">
              <w:rPr>
                <w:rFonts w:ascii="Arial" w:eastAsia="Arial" w:hAnsi="Arial" w:cs="Arial"/>
                <w:position w:val="-1"/>
                <w:sz w:val="24"/>
                <w:szCs w:val="24"/>
              </w:rPr>
              <w:tab/>
            </w:r>
          </w:p>
        </w:tc>
        <w:tc>
          <w:tcPr>
            <w:tcW w:w="1638" w:type="dxa"/>
          </w:tcPr>
          <w:p w14:paraId="64DFCD3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8D0563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$4,911.00</w:t>
            </w:r>
          </w:p>
        </w:tc>
      </w:tr>
    </w:tbl>
    <w:p w14:paraId="7817D54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55D213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solicitante podrá optar por pagar de manera diferida en 12 (doce) mensualidades.</w:t>
      </w:r>
    </w:p>
    <w:p w14:paraId="20D0058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771285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Si se opta por pagar una anualidad, se aplicará un descuento del 10%, al cobro establecido en esta fracción, siempre y cuando el pago se realice durante los meses de enero, febrero y marzo.</w:t>
      </w:r>
    </w:p>
    <w:p w14:paraId="7B258E0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AC7CA5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XXIII. </w:t>
      </w:r>
      <w:r w:rsidRPr="002736CA">
        <w:rPr>
          <w:rFonts w:ascii="Arial" w:eastAsia="Arial" w:hAnsi="Arial" w:cs="Arial"/>
          <w:position w:val="-1"/>
          <w:sz w:val="24"/>
          <w:szCs w:val="24"/>
        </w:rPr>
        <w:t>Por los servicios que preste el Instituto Metropolitano de Planeación del Área metropolitana de Guadalajara, cuando se trate del Área metropolitana de Guadalajara; y la Secretaría de Medio Ambiente y Desarrollo Territorial, cuando se trate del interior del Estado:</w:t>
      </w:r>
    </w:p>
    <w:p w14:paraId="0DAA2CD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6A374E35" w14:textId="77777777" w:rsidTr="00130C1B">
        <w:tc>
          <w:tcPr>
            <w:tcW w:w="6550" w:type="dxa"/>
          </w:tcPr>
          <w:p w14:paraId="5488229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Estudio de ruta nueva, por estudio:</w:t>
            </w:r>
          </w:p>
        </w:tc>
        <w:tc>
          <w:tcPr>
            <w:tcW w:w="1638" w:type="dxa"/>
          </w:tcPr>
          <w:p w14:paraId="05A3711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$3,539.00</w:t>
            </w:r>
          </w:p>
        </w:tc>
      </w:tr>
      <w:tr w:rsidR="00567A58" w:rsidRPr="002736CA" w14:paraId="6A2FAAFB" w14:textId="77777777" w:rsidTr="00130C1B">
        <w:tc>
          <w:tcPr>
            <w:tcW w:w="6550" w:type="dxa"/>
          </w:tcPr>
          <w:p w14:paraId="66C03DF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815159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Estudio para ampliación o modificación de ruta, por estudio: </w:t>
            </w:r>
          </w:p>
        </w:tc>
        <w:tc>
          <w:tcPr>
            <w:tcW w:w="1638" w:type="dxa"/>
          </w:tcPr>
          <w:p w14:paraId="5BEA809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E553F4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769A01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$2,721.00</w:t>
            </w:r>
          </w:p>
        </w:tc>
      </w:tr>
    </w:tbl>
    <w:p w14:paraId="41BF5F7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5BE0A8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XXIV.</w:t>
      </w:r>
      <w:r w:rsidRPr="002736CA">
        <w:rPr>
          <w:rFonts w:ascii="Arial" w:eastAsia="Arial" w:hAnsi="Arial" w:cs="Arial"/>
          <w:position w:val="-1"/>
          <w:sz w:val="24"/>
          <w:szCs w:val="24"/>
        </w:rPr>
        <w:t xml:space="preserve"> Expedición de gafetes o tarjeta inteligente con fotografía para identificación de operadores de vehículos del servicio público de transporte, previstos en el artículo 65 de la Ley de Movilidad y Transporte del Estado de Jalisco:</w:t>
      </w:r>
    </w:p>
    <w:p w14:paraId="46A5F27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7EA92F7C" w14:textId="77777777" w:rsidTr="00130C1B">
        <w:tc>
          <w:tcPr>
            <w:tcW w:w="6550" w:type="dxa"/>
          </w:tcPr>
          <w:p w14:paraId="6754C0B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a)</w:t>
            </w:r>
            <w:r w:rsidRPr="002736CA">
              <w:rPr>
                <w:rFonts w:ascii="Arial" w:eastAsia="Arial" w:hAnsi="Arial" w:cs="Arial"/>
                <w:position w:val="-1"/>
                <w:sz w:val="24"/>
                <w:szCs w:val="24"/>
              </w:rPr>
              <w:t xml:space="preserve"> Conductores de transporte público modalidad masivo o colectivo: </w:t>
            </w:r>
          </w:p>
          <w:p w14:paraId="3972DAE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06443A9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0287891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r w:rsidR="00171270">
              <w:rPr>
                <w:rFonts w:ascii="Arial" w:eastAsia="Arial" w:hAnsi="Arial" w:cs="Arial"/>
                <w:position w:val="-1"/>
                <w:sz w:val="24"/>
                <w:szCs w:val="24"/>
              </w:rPr>
              <w:t>$6</w:t>
            </w:r>
            <w:r w:rsidRPr="002736CA">
              <w:rPr>
                <w:rFonts w:ascii="Arial" w:eastAsia="Arial" w:hAnsi="Arial" w:cs="Arial"/>
                <w:position w:val="-1"/>
                <w:sz w:val="24"/>
                <w:szCs w:val="24"/>
              </w:rPr>
              <w:t>00.00</w:t>
            </w:r>
          </w:p>
          <w:p w14:paraId="24A23A7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E6C1327" w14:textId="77777777" w:rsidTr="00130C1B">
        <w:tc>
          <w:tcPr>
            <w:tcW w:w="6550" w:type="dxa"/>
          </w:tcPr>
          <w:p w14:paraId="3B8F937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b)</w:t>
            </w:r>
            <w:r w:rsidRPr="002736CA">
              <w:rPr>
                <w:rFonts w:ascii="Arial" w:eastAsia="Arial" w:hAnsi="Arial" w:cs="Arial"/>
                <w:position w:val="-1"/>
                <w:sz w:val="24"/>
                <w:szCs w:val="24"/>
              </w:rPr>
              <w:t xml:space="preserve"> Conductores de transporte público modalidad taxi:</w:t>
            </w:r>
          </w:p>
        </w:tc>
        <w:tc>
          <w:tcPr>
            <w:tcW w:w="1638" w:type="dxa"/>
          </w:tcPr>
          <w:p w14:paraId="0E1A34E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$600.00</w:t>
            </w:r>
          </w:p>
        </w:tc>
      </w:tr>
      <w:tr w:rsidR="00567A58" w:rsidRPr="002736CA" w14:paraId="1DCF1ED7" w14:textId="77777777" w:rsidTr="00130C1B">
        <w:tc>
          <w:tcPr>
            <w:tcW w:w="6550" w:type="dxa"/>
          </w:tcPr>
          <w:p w14:paraId="3327907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FDE0225" w14:textId="77777777" w:rsidR="00567A58" w:rsidRPr="002736CA" w:rsidRDefault="00567A58" w:rsidP="00130C1B">
            <w:pP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c)</w:t>
            </w:r>
            <w:r w:rsidR="00130C1B">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Conductor de transporte público modalidad especializado: </w:t>
            </w:r>
          </w:p>
          <w:p w14:paraId="530501E8" w14:textId="77777777" w:rsidR="00567A58" w:rsidRPr="002736CA" w:rsidRDefault="00567A58" w:rsidP="002736CA">
            <w:pPr>
              <w:spacing w:after="0" w:line="276" w:lineRule="auto"/>
              <w:ind w:hanging="1"/>
              <w:rPr>
                <w:rFonts w:ascii="Arial" w:eastAsia="Calibri" w:hAnsi="Arial" w:cs="Arial"/>
                <w:sz w:val="24"/>
                <w:szCs w:val="24"/>
              </w:rPr>
            </w:pPr>
          </w:p>
        </w:tc>
        <w:tc>
          <w:tcPr>
            <w:tcW w:w="1638" w:type="dxa"/>
          </w:tcPr>
          <w:p w14:paraId="0227118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FD81F4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1344887" w14:textId="77777777" w:rsidR="00567A58" w:rsidRPr="002736CA" w:rsidRDefault="00171270"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Pr>
                <w:rFonts w:ascii="Arial" w:eastAsia="Arial" w:hAnsi="Arial" w:cs="Arial"/>
                <w:position w:val="-1"/>
                <w:sz w:val="24"/>
                <w:szCs w:val="24"/>
              </w:rPr>
              <w:t>$6</w:t>
            </w:r>
            <w:r w:rsidR="00567A58" w:rsidRPr="002736CA">
              <w:rPr>
                <w:rFonts w:ascii="Arial" w:eastAsia="Arial" w:hAnsi="Arial" w:cs="Arial"/>
                <w:position w:val="-1"/>
                <w:sz w:val="24"/>
                <w:szCs w:val="24"/>
              </w:rPr>
              <w:t>00.00</w:t>
            </w:r>
          </w:p>
        </w:tc>
      </w:tr>
      <w:tr w:rsidR="00567A58" w:rsidRPr="002736CA" w14:paraId="6E865AB4" w14:textId="77777777" w:rsidTr="00130C1B">
        <w:tc>
          <w:tcPr>
            <w:tcW w:w="6550" w:type="dxa"/>
          </w:tcPr>
          <w:p w14:paraId="2DDECFA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d)</w:t>
            </w:r>
            <w:r w:rsidRPr="002736CA">
              <w:rPr>
                <w:rFonts w:ascii="Arial" w:eastAsia="Arial" w:hAnsi="Arial" w:cs="Arial"/>
                <w:position w:val="-1"/>
                <w:sz w:val="24"/>
                <w:szCs w:val="24"/>
              </w:rPr>
              <w:t xml:space="preserve"> Conductor de transporte público modalidad carga:</w:t>
            </w:r>
          </w:p>
        </w:tc>
        <w:tc>
          <w:tcPr>
            <w:tcW w:w="1638" w:type="dxa"/>
          </w:tcPr>
          <w:p w14:paraId="57D05629" w14:textId="77777777" w:rsidR="00567A58" w:rsidRPr="002736CA" w:rsidRDefault="00567A58" w:rsidP="00171270">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w:t>
            </w:r>
            <w:r w:rsidR="00171270">
              <w:rPr>
                <w:rFonts w:ascii="Arial" w:eastAsia="Arial" w:hAnsi="Arial" w:cs="Arial"/>
                <w:position w:val="-1"/>
                <w:sz w:val="24"/>
                <w:szCs w:val="24"/>
              </w:rPr>
              <w:t>6</w:t>
            </w:r>
            <w:r w:rsidRPr="002736CA">
              <w:rPr>
                <w:rFonts w:ascii="Arial" w:eastAsia="Arial" w:hAnsi="Arial" w:cs="Arial"/>
                <w:position w:val="-1"/>
                <w:sz w:val="24"/>
                <w:szCs w:val="24"/>
              </w:rPr>
              <w:t>00.00</w:t>
            </w:r>
          </w:p>
        </w:tc>
      </w:tr>
      <w:tr w:rsidR="00567A58" w:rsidRPr="002736CA" w14:paraId="47141B6C" w14:textId="77777777" w:rsidTr="00130C1B">
        <w:tc>
          <w:tcPr>
            <w:tcW w:w="6550" w:type="dxa"/>
          </w:tcPr>
          <w:p w14:paraId="3352963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25A7CE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130C1B">
              <w:rPr>
                <w:rFonts w:ascii="Arial" w:eastAsia="Arial" w:hAnsi="Arial" w:cs="Arial"/>
                <w:b/>
                <w:position w:val="-1"/>
                <w:sz w:val="24"/>
                <w:szCs w:val="24"/>
              </w:rPr>
              <w:t>e)</w:t>
            </w:r>
            <w:r w:rsidRPr="002736CA">
              <w:rPr>
                <w:rFonts w:ascii="Arial" w:eastAsia="Arial" w:hAnsi="Arial" w:cs="Arial"/>
                <w:position w:val="-1"/>
                <w:sz w:val="24"/>
                <w:szCs w:val="24"/>
              </w:rPr>
              <w:t xml:space="preserve"> Conductor de transporte de pasajeros bajo demanda de aplicaciones móviles:</w:t>
            </w:r>
          </w:p>
        </w:tc>
        <w:tc>
          <w:tcPr>
            <w:tcW w:w="1638" w:type="dxa"/>
          </w:tcPr>
          <w:p w14:paraId="64765C1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BB8DF9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E658109" w14:textId="77777777" w:rsidR="00567A58" w:rsidRPr="002736CA" w:rsidRDefault="00567A58" w:rsidP="0023632F">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w:t>
            </w:r>
            <w:r w:rsidR="00C40BD2">
              <w:rPr>
                <w:rFonts w:ascii="Arial" w:eastAsia="Arial" w:hAnsi="Arial" w:cs="Arial"/>
                <w:position w:val="-1"/>
                <w:sz w:val="24"/>
                <w:szCs w:val="24"/>
              </w:rPr>
              <w:t>7</w:t>
            </w:r>
            <w:r w:rsidRPr="002736CA">
              <w:rPr>
                <w:rFonts w:ascii="Arial" w:eastAsia="Arial" w:hAnsi="Arial" w:cs="Arial"/>
                <w:position w:val="-1"/>
                <w:sz w:val="24"/>
                <w:szCs w:val="24"/>
              </w:rPr>
              <w:t>00.00</w:t>
            </w:r>
          </w:p>
        </w:tc>
      </w:tr>
    </w:tbl>
    <w:p w14:paraId="696CE07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0EC141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XXV.</w:t>
      </w:r>
      <w:r w:rsidRPr="002736CA">
        <w:rPr>
          <w:rFonts w:ascii="Arial" w:eastAsia="Arial" w:hAnsi="Arial" w:cs="Arial"/>
          <w:position w:val="-1"/>
          <w:sz w:val="24"/>
          <w:szCs w:val="24"/>
        </w:rPr>
        <w:t xml:space="preserve"> Expedición de ploteo de planos de infraestructura vial:</w:t>
      </w:r>
    </w:p>
    <w:p w14:paraId="4BCB8E8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4275381E" w14:textId="77777777" w:rsidTr="00130C1B">
        <w:tc>
          <w:tcPr>
            <w:tcW w:w="6550" w:type="dxa"/>
          </w:tcPr>
          <w:p w14:paraId="5B2862A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Ploteo de planos a color:</w:t>
            </w:r>
          </w:p>
        </w:tc>
        <w:tc>
          <w:tcPr>
            <w:tcW w:w="1638" w:type="dxa"/>
          </w:tcPr>
          <w:p w14:paraId="375E948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$176.00</w:t>
            </w:r>
          </w:p>
        </w:tc>
      </w:tr>
      <w:tr w:rsidR="00567A58" w:rsidRPr="002736CA" w14:paraId="7220FB51" w14:textId="77777777" w:rsidTr="00130C1B">
        <w:tc>
          <w:tcPr>
            <w:tcW w:w="6550" w:type="dxa"/>
          </w:tcPr>
          <w:p w14:paraId="25F6A36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1E76B5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Ploteo de planos a blanco y negro:</w:t>
            </w:r>
          </w:p>
        </w:tc>
        <w:tc>
          <w:tcPr>
            <w:tcW w:w="1638" w:type="dxa"/>
          </w:tcPr>
          <w:p w14:paraId="260E39B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C9933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$117.00</w:t>
            </w:r>
          </w:p>
        </w:tc>
      </w:tr>
    </w:tbl>
    <w:p w14:paraId="765652E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8B83BB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XXVI.</w:t>
      </w:r>
      <w:r w:rsidRPr="002736CA">
        <w:rPr>
          <w:rFonts w:ascii="Arial" w:eastAsia="Arial" w:hAnsi="Arial" w:cs="Arial"/>
          <w:position w:val="-1"/>
          <w:sz w:val="24"/>
          <w:szCs w:val="24"/>
        </w:rPr>
        <w:t xml:space="preserve"> Por los servicios que preste la Secretaría de Transporte respecto a la regularización y funcionamiento de los centros de capacitación acreditados para los conductores del servicio público de transporte de personas y cosas:</w:t>
      </w:r>
    </w:p>
    <w:p w14:paraId="7ED7D1C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2EEFD8A5" w14:textId="77777777" w:rsidTr="00130C1B">
        <w:tc>
          <w:tcPr>
            <w:tcW w:w="6550" w:type="dxa"/>
          </w:tcPr>
          <w:p w14:paraId="38982B5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Solicitud de evaluación de los centros de capacitación para conductores del transporte público:</w:t>
            </w:r>
          </w:p>
        </w:tc>
        <w:tc>
          <w:tcPr>
            <w:tcW w:w="1638" w:type="dxa"/>
          </w:tcPr>
          <w:p w14:paraId="40C2A2D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05EEA30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$571.00</w:t>
            </w:r>
          </w:p>
        </w:tc>
      </w:tr>
      <w:tr w:rsidR="00567A58" w:rsidRPr="002736CA" w14:paraId="4BDB6966" w14:textId="77777777" w:rsidTr="00130C1B">
        <w:tc>
          <w:tcPr>
            <w:tcW w:w="6550" w:type="dxa"/>
          </w:tcPr>
          <w:p w14:paraId="4256FAC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DDF46B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Evaluación de los centros de capacitación para conductores del transporte público:</w:t>
            </w:r>
          </w:p>
        </w:tc>
        <w:tc>
          <w:tcPr>
            <w:tcW w:w="1638" w:type="dxa"/>
          </w:tcPr>
          <w:p w14:paraId="19A78FB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C41987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B836C3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$17,128.00</w:t>
            </w:r>
          </w:p>
        </w:tc>
      </w:tr>
      <w:tr w:rsidR="00567A58" w:rsidRPr="002736CA" w14:paraId="04D08746" w14:textId="77777777" w:rsidTr="00130C1B">
        <w:tc>
          <w:tcPr>
            <w:tcW w:w="8188" w:type="dxa"/>
            <w:gridSpan w:val="2"/>
          </w:tcPr>
          <w:p w14:paraId="3B674BB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B09BC9C" w14:textId="77777777" w:rsidTr="00130C1B">
        <w:tc>
          <w:tcPr>
            <w:tcW w:w="6550" w:type="dxa"/>
          </w:tcPr>
          <w:p w14:paraId="4EE2291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XXVII.</w:t>
            </w:r>
            <w:r w:rsidRPr="002736CA">
              <w:rPr>
                <w:rFonts w:ascii="Arial" w:eastAsia="Arial" w:hAnsi="Arial" w:cs="Arial"/>
                <w:position w:val="-1"/>
                <w:sz w:val="24"/>
                <w:szCs w:val="24"/>
              </w:rPr>
              <w:t xml:space="preserve"> Identificación de la factura mediante holograma para realizar el movimiento de alta, cambio de propietario o canje en el Registro Estatal de Movilidad y Transporte:</w:t>
            </w:r>
          </w:p>
          <w:p w14:paraId="554F856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6BE0B7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XXVIII. </w:t>
            </w:r>
            <w:r w:rsidRPr="002736CA">
              <w:rPr>
                <w:rFonts w:ascii="Arial" w:eastAsia="Arial" w:hAnsi="Arial" w:cs="Arial"/>
                <w:position w:val="-1"/>
                <w:sz w:val="24"/>
                <w:szCs w:val="24"/>
              </w:rPr>
              <w:t>Por la autorización de elementos operativos y unidades motorizadas de la Comisaría General de Vialidad, para prestar servicios en eventos con fines lucrativos, previo estudio de viabilidad y autorización del Comisario de Vialidad:</w:t>
            </w:r>
          </w:p>
          <w:p w14:paraId="23CB043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E6E657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elemento operativo por día:   </w:t>
            </w:r>
          </w:p>
          <w:p w14:paraId="2C38314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2C6FB2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unidad motorizada, por día:                                                      </w:t>
            </w:r>
          </w:p>
          <w:p w14:paraId="269D23BD" w14:textId="77777777" w:rsidR="00567A58" w:rsidRPr="002736CA" w:rsidRDefault="00567A58" w:rsidP="002736CA">
            <w:pP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7570E21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XXIX. </w:t>
            </w:r>
            <w:r w:rsidRPr="002736CA">
              <w:rPr>
                <w:rFonts w:ascii="Arial" w:eastAsia="Arial" w:hAnsi="Arial" w:cs="Arial"/>
                <w:position w:val="-1"/>
                <w:sz w:val="24"/>
                <w:szCs w:val="24"/>
              </w:rPr>
              <w:t>Por la autorización y registro para operar como empresas de redes de transporte:</w:t>
            </w:r>
          </w:p>
          <w:p w14:paraId="069DF0A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42548E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XXX. </w:t>
            </w:r>
            <w:r w:rsidRPr="002736CA">
              <w:rPr>
                <w:rFonts w:ascii="Arial" w:eastAsia="Arial" w:hAnsi="Arial" w:cs="Arial"/>
                <w:position w:val="-1"/>
                <w:sz w:val="24"/>
                <w:szCs w:val="24"/>
              </w:rPr>
              <w:t>Por la cancelación del otorgamiento de la autorización para prestar servicios de transporte de pasajeros bajo demanda mediante aplicaciones móviles:</w:t>
            </w:r>
          </w:p>
          <w:p w14:paraId="556A756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027905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XXXI</w:t>
            </w:r>
            <w:r w:rsidRPr="002736CA">
              <w:rPr>
                <w:rFonts w:ascii="Arial" w:eastAsia="Arial" w:hAnsi="Arial" w:cs="Arial"/>
                <w:position w:val="-1"/>
                <w:sz w:val="24"/>
                <w:szCs w:val="24"/>
              </w:rPr>
              <w:t>. Por la renovación de la autorización para operar como empresas de redes de transporte:</w:t>
            </w:r>
          </w:p>
          <w:p w14:paraId="38DA41B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817BBC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XXXII. </w:t>
            </w:r>
            <w:r w:rsidRPr="002736CA">
              <w:rPr>
                <w:rFonts w:ascii="Arial" w:eastAsia="Arial" w:hAnsi="Arial" w:cs="Arial"/>
                <w:position w:val="-1"/>
                <w:sz w:val="24"/>
                <w:szCs w:val="24"/>
              </w:rPr>
              <w:t xml:space="preserve">Por la cancelación de la renovación de la autorización para operar como empresas de redes de transporte:                              </w:t>
            </w:r>
          </w:p>
          <w:p w14:paraId="318AD6BF" w14:textId="77777777" w:rsidR="00567A58" w:rsidRPr="002736CA" w:rsidRDefault="00567A58" w:rsidP="002736CA">
            <w:pPr>
              <w:spacing w:after="0" w:line="276" w:lineRule="auto"/>
              <w:ind w:hanging="1"/>
              <w:rPr>
                <w:rFonts w:ascii="Arial" w:eastAsia="Calibri" w:hAnsi="Arial" w:cs="Arial"/>
                <w:sz w:val="24"/>
                <w:szCs w:val="24"/>
              </w:rPr>
            </w:pPr>
          </w:p>
        </w:tc>
        <w:tc>
          <w:tcPr>
            <w:tcW w:w="1638" w:type="dxa"/>
          </w:tcPr>
          <w:p w14:paraId="365D2BF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F6D512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FCEAFD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$267.00</w:t>
            </w:r>
          </w:p>
          <w:p w14:paraId="073BA15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5A889B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DB779B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2C5F5B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F7148C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801AA1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2E76DA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366811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$2,399.00</w:t>
            </w:r>
          </w:p>
          <w:p w14:paraId="3E7294D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CC4B4F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$1,153.00</w:t>
            </w:r>
          </w:p>
          <w:p w14:paraId="315FAF7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EDC31F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076A01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$41,166.00</w:t>
            </w:r>
          </w:p>
          <w:p w14:paraId="01E92CE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96CBF3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BF048E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C2A491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$588.00</w:t>
            </w:r>
          </w:p>
          <w:p w14:paraId="1D4302E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ED2071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A66F4A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$42,589.00</w:t>
            </w:r>
          </w:p>
          <w:p w14:paraId="6AC4180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FD9FC2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8AB9F4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$610.00    </w:t>
            </w:r>
          </w:p>
        </w:tc>
      </w:tr>
      <w:tr w:rsidR="00567A58" w:rsidRPr="002736CA" w14:paraId="7CF27288" w14:textId="77777777" w:rsidTr="00130C1B">
        <w:tc>
          <w:tcPr>
            <w:tcW w:w="6550" w:type="dxa"/>
          </w:tcPr>
          <w:p w14:paraId="5F957C6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XXXIII. </w:t>
            </w:r>
            <w:r w:rsidRPr="002736CA">
              <w:rPr>
                <w:rFonts w:ascii="Arial" w:eastAsia="Arial" w:hAnsi="Arial" w:cs="Arial"/>
                <w:position w:val="-1"/>
                <w:sz w:val="24"/>
                <w:szCs w:val="24"/>
              </w:rPr>
              <w:t>Por la expedición del acuerdo que contiene el reconocimiento de titularidad en la trasmisión del permiso o concesión de transporte público en sus modalidades de taxi con sitio o radio taxi en los casos de cesión de derechos mediante poder:</w:t>
            </w:r>
          </w:p>
          <w:p w14:paraId="04D212B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 </w:t>
            </w:r>
          </w:p>
        </w:tc>
        <w:tc>
          <w:tcPr>
            <w:tcW w:w="1638" w:type="dxa"/>
          </w:tcPr>
          <w:p w14:paraId="0A25097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9E9E8C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D9441D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BAE67E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CD5462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$6,372.00</w:t>
            </w:r>
          </w:p>
        </w:tc>
      </w:tr>
      <w:tr w:rsidR="00567A58" w:rsidRPr="002736CA" w14:paraId="75C7FEDB" w14:textId="77777777" w:rsidTr="00130C1B">
        <w:tc>
          <w:tcPr>
            <w:tcW w:w="6550" w:type="dxa"/>
          </w:tcPr>
          <w:p w14:paraId="7C20B61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XXXIV.</w:t>
            </w:r>
            <w:r w:rsidRPr="002736CA">
              <w:rPr>
                <w:rFonts w:ascii="Arial" w:eastAsia="Arial" w:hAnsi="Arial" w:cs="Arial"/>
                <w:position w:val="-1"/>
                <w:sz w:val="24"/>
                <w:szCs w:val="24"/>
              </w:rPr>
              <w:t xml:space="preserve"> Por la expedición del acuerdo que contiene el reconocimiento de titularidad en la trasmisión del permiso o concesión de transporte colectivo de pasajeros, en los casos de cesión de derechos mediante poder:</w:t>
            </w:r>
          </w:p>
          <w:p w14:paraId="0DF6F677"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659DFD0" w14:textId="77777777" w:rsidR="00567A58" w:rsidRPr="002736CA" w:rsidRDefault="00567A58" w:rsidP="002736CA">
            <w:pPr>
              <w:spacing w:after="0" w:line="276" w:lineRule="auto"/>
              <w:ind w:hanging="2"/>
              <w:jc w:val="both"/>
              <w:rPr>
                <w:rFonts w:ascii="Arial" w:eastAsia="Calibri" w:hAnsi="Arial" w:cs="Arial"/>
                <w:sz w:val="24"/>
                <w:szCs w:val="24"/>
              </w:rPr>
            </w:pPr>
            <w:r w:rsidRPr="002736CA">
              <w:rPr>
                <w:rFonts w:ascii="Arial" w:eastAsia="Calibri" w:hAnsi="Arial" w:cs="Arial"/>
                <w:b/>
                <w:sz w:val="24"/>
                <w:szCs w:val="24"/>
              </w:rPr>
              <w:t>XXXV.</w:t>
            </w:r>
            <w:r w:rsidRPr="002736CA">
              <w:rPr>
                <w:rFonts w:ascii="Arial" w:eastAsia="Calibri" w:hAnsi="Arial" w:cs="Arial"/>
                <w:sz w:val="24"/>
                <w:szCs w:val="24"/>
              </w:rPr>
              <w:t xml:space="preserve"> Por los servicios que preste la Secretaría de Transporte respecto la regularización y funcionamiento del Sistema Interoperable de Recaudo del Estado de Jalisco:</w:t>
            </w:r>
          </w:p>
          <w:p w14:paraId="50EC0B53" w14:textId="77777777" w:rsidR="00567A58" w:rsidRPr="002736CA" w:rsidRDefault="00567A58" w:rsidP="002736CA">
            <w:pPr>
              <w:spacing w:after="0" w:line="276" w:lineRule="auto"/>
              <w:contextualSpacing/>
              <w:jc w:val="both"/>
              <w:rPr>
                <w:rFonts w:ascii="Arial" w:eastAsia="Arial" w:hAnsi="Arial" w:cs="Arial"/>
                <w:position w:val="-1"/>
                <w:sz w:val="24"/>
                <w:szCs w:val="24"/>
              </w:rPr>
            </w:pPr>
          </w:p>
          <w:p w14:paraId="0A7B440D" w14:textId="77777777" w:rsidR="00567A58" w:rsidRPr="002736CA" w:rsidRDefault="00567A58" w:rsidP="002736CA">
            <w:pPr>
              <w:spacing w:after="0" w:line="276" w:lineRule="auto"/>
              <w:contextualSpacing/>
              <w:jc w:val="both"/>
              <w:rPr>
                <w:rFonts w:ascii="Arial" w:eastAsia="Arial" w:hAnsi="Arial" w:cs="Arial"/>
                <w:position w:val="-1"/>
                <w:sz w:val="24"/>
                <w:szCs w:val="24"/>
              </w:rPr>
            </w:pPr>
            <w:r w:rsidRPr="002736CA">
              <w:rPr>
                <w:rFonts w:ascii="Arial" w:eastAsia="Calibri" w:hAnsi="Arial" w:cs="Arial"/>
                <w:b/>
                <w:sz w:val="24"/>
                <w:szCs w:val="24"/>
              </w:rPr>
              <w:t>a)</w:t>
            </w:r>
            <w:r w:rsidRPr="002736CA">
              <w:rPr>
                <w:rFonts w:ascii="Arial" w:eastAsia="Calibri" w:hAnsi="Arial" w:cs="Arial"/>
                <w:sz w:val="24"/>
                <w:szCs w:val="24"/>
              </w:rPr>
              <w:t xml:space="preserve"> </w:t>
            </w:r>
            <w:r w:rsidRPr="002736CA">
              <w:rPr>
                <w:rFonts w:ascii="Arial" w:eastAsia="Arial" w:hAnsi="Arial" w:cs="Arial"/>
                <w:position w:val="-1"/>
                <w:sz w:val="24"/>
                <w:szCs w:val="24"/>
              </w:rPr>
              <w:t>Para las Empresas Tecnológicas de recaudo:</w:t>
            </w:r>
          </w:p>
          <w:p w14:paraId="35EE527B" w14:textId="77777777" w:rsidR="00567A58" w:rsidRPr="002736CA" w:rsidRDefault="00567A58" w:rsidP="002736CA">
            <w:pPr>
              <w:spacing w:after="0" w:line="276" w:lineRule="auto"/>
              <w:ind w:hanging="1"/>
              <w:rPr>
                <w:rFonts w:ascii="Arial" w:eastAsia="Calibri" w:hAnsi="Arial" w:cs="Arial"/>
                <w:sz w:val="24"/>
                <w:szCs w:val="24"/>
              </w:rPr>
            </w:pPr>
          </w:p>
        </w:tc>
        <w:tc>
          <w:tcPr>
            <w:tcW w:w="1638" w:type="dxa"/>
          </w:tcPr>
          <w:p w14:paraId="12DF158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green"/>
              </w:rPr>
            </w:pPr>
          </w:p>
          <w:p w14:paraId="13496B2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green"/>
              </w:rPr>
            </w:pPr>
          </w:p>
          <w:p w14:paraId="02A191B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green"/>
              </w:rPr>
            </w:pPr>
          </w:p>
          <w:p w14:paraId="0B5FD05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green"/>
              </w:rPr>
            </w:pPr>
            <w:r w:rsidRPr="002736CA">
              <w:rPr>
                <w:rFonts w:ascii="Arial" w:eastAsia="Arial" w:hAnsi="Arial" w:cs="Arial"/>
                <w:position w:val="-1"/>
                <w:sz w:val="24"/>
                <w:szCs w:val="24"/>
              </w:rPr>
              <w:t>$17,948.00</w:t>
            </w:r>
          </w:p>
        </w:tc>
      </w:tr>
      <w:tr w:rsidR="00567A58" w:rsidRPr="002736CA" w14:paraId="5006F890" w14:textId="77777777" w:rsidTr="00130C1B">
        <w:tc>
          <w:tcPr>
            <w:tcW w:w="6550" w:type="dxa"/>
          </w:tcPr>
          <w:p w14:paraId="14890E50" w14:textId="77777777" w:rsidR="00567A58" w:rsidRPr="002736CA" w:rsidRDefault="00567A58" w:rsidP="002736CA">
            <w:pPr>
              <w:spacing w:after="0" w:line="276" w:lineRule="auto"/>
              <w:contextualSpacing/>
              <w:jc w:val="both"/>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Certificación inicial de la solución tecnológica de equipos de cobro y transmisión de datos de las empresas tecnológicas operadoras de recaudo: </w:t>
            </w:r>
          </w:p>
          <w:p w14:paraId="68F6D9DE" w14:textId="77777777" w:rsidR="00567A58" w:rsidRPr="002736CA" w:rsidRDefault="00567A58" w:rsidP="002736CA">
            <w:pPr>
              <w:spacing w:after="0" w:line="276" w:lineRule="auto"/>
              <w:ind w:hanging="1"/>
              <w:rPr>
                <w:rFonts w:ascii="Arial" w:eastAsia="Calibri" w:hAnsi="Arial" w:cs="Arial"/>
                <w:sz w:val="24"/>
                <w:szCs w:val="24"/>
              </w:rPr>
            </w:pPr>
          </w:p>
        </w:tc>
        <w:tc>
          <w:tcPr>
            <w:tcW w:w="1638" w:type="dxa"/>
          </w:tcPr>
          <w:p w14:paraId="61110C70"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617090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CC1C09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$46,350.00</w:t>
            </w:r>
          </w:p>
        </w:tc>
      </w:tr>
      <w:tr w:rsidR="00567A58" w:rsidRPr="002736CA" w14:paraId="31FF6B06" w14:textId="77777777" w:rsidTr="00130C1B">
        <w:tc>
          <w:tcPr>
            <w:tcW w:w="6550" w:type="dxa"/>
          </w:tcPr>
          <w:p w14:paraId="367A88A0" w14:textId="77777777" w:rsidR="00567A58" w:rsidRPr="002736CA" w:rsidRDefault="00567A58" w:rsidP="002736CA">
            <w:pPr>
              <w:spacing w:after="0" w:line="276" w:lineRule="auto"/>
              <w:contextualSpacing/>
              <w:jc w:val="both"/>
              <w:rPr>
                <w:rFonts w:ascii="Arial" w:eastAsia="Calibri" w:hAnsi="Arial" w:cs="Arial"/>
                <w:position w:val="-1"/>
                <w:sz w:val="24"/>
                <w:szCs w:val="24"/>
              </w:rPr>
            </w:pPr>
            <w:r w:rsidRPr="002736CA">
              <w:rPr>
                <w:rFonts w:ascii="Arial" w:eastAsia="Calibri" w:hAnsi="Arial" w:cs="Arial"/>
                <w:b/>
                <w:position w:val="-1"/>
                <w:sz w:val="24"/>
                <w:szCs w:val="24"/>
              </w:rPr>
              <w:t>2.</w:t>
            </w:r>
            <w:r w:rsidRPr="002736CA">
              <w:rPr>
                <w:rFonts w:ascii="Arial" w:eastAsia="Calibri" w:hAnsi="Arial" w:cs="Arial"/>
                <w:position w:val="-1"/>
                <w:sz w:val="24"/>
                <w:szCs w:val="24"/>
              </w:rPr>
              <w:t xml:space="preserve"> </w:t>
            </w:r>
            <w:r w:rsidRPr="002736CA">
              <w:rPr>
                <w:rFonts w:ascii="Arial" w:eastAsia="Calibri" w:hAnsi="Arial" w:cs="Arial"/>
                <w:sz w:val="24"/>
                <w:szCs w:val="24"/>
              </w:rPr>
              <w:t xml:space="preserve">Certificación anual de la solución tecnológica, de equipos de </w:t>
            </w:r>
            <w:r w:rsidRPr="002736CA">
              <w:rPr>
                <w:rFonts w:ascii="Arial" w:eastAsia="Calibri" w:hAnsi="Arial" w:cs="Arial"/>
                <w:position w:val="-1"/>
                <w:sz w:val="24"/>
                <w:szCs w:val="24"/>
              </w:rPr>
              <w:t>cobro y transmisión de datos de las empresas tecnológicas de recaudo:</w:t>
            </w:r>
          </w:p>
          <w:p w14:paraId="15D83393" w14:textId="77777777" w:rsidR="00567A58" w:rsidRPr="002736CA" w:rsidRDefault="00567A58" w:rsidP="002736CA">
            <w:pPr>
              <w:spacing w:after="0" w:line="276" w:lineRule="auto"/>
              <w:ind w:hanging="1"/>
              <w:rPr>
                <w:rFonts w:ascii="Arial" w:eastAsia="Calibri" w:hAnsi="Arial" w:cs="Arial"/>
                <w:sz w:val="24"/>
                <w:szCs w:val="24"/>
              </w:rPr>
            </w:pPr>
          </w:p>
        </w:tc>
        <w:tc>
          <w:tcPr>
            <w:tcW w:w="1638" w:type="dxa"/>
          </w:tcPr>
          <w:p w14:paraId="223F52E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25BA90D"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17148B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$10,000.00</w:t>
            </w:r>
          </w:p>
        </w:tc>
      </w:tr>
      <w:tr w:rsidR="00567A58" w:rsidRPr="002736CA" w14:paraId="2B3DCF84" w14:textId="77777777" w:rsidTr="00130C1B">
        <w:tc>
          <w:tcPr>
            <w:tcW w:w="6550" w:type="dxa"/>
          </w:tcPr>
          <w:p w14:paraId="2EB99727" w14:textId="77777777" w:rsidR="00567A58" w:rsidRPr="002736CA" w:rsidRDefault="00567A58" w:rsidP="002736CA">
            <w:pPr>
              <w:spacing w:after="0" w:line="276" w:lineRule="auto"/>
              <w:rPr>
                <w:rFonts w:ascii="Arial" w:eastAsia="Calibri" w:hAnsi="Arial" w:cs="Arial"/>
                <w:position w:val="-1"/>
                <w:sz w:val="24"/>
                <w:szCs w:val="24"/>
              </w:rPr>
            </w:pPr>
            <w:r w:rsidRPr="002736CA">
              <w:rPr>
                <w:rFonts w:ascii="Arial" w:eastAsia="Calibri" w:hAnsi="Arial" w:cs="Arial"/>
                <w:b/>
                <w:sz w:val="24"/>
                <w:szCs w:val="24"/>
              </w:rPr>
              <w:t>3</w:t>
            </w:r>
            <w:r w:rsidRPr="002736CA">
              <w:rPr>
                <w:rFonts w:ascii="Arial" w:eastAsia="Calibri" w:hAnsi="Arial" w:cs="Arial"/>
                <w:sz w:val="24"/>
                <w:szCs w:val="24"/>
              </w:rPr>
              <w:t xml:space="preserve">. Por la adquisición del módulo SAM (Secure Access Module) para </w:t>
            </w:r>
            <w:r w:rsidRPr="002736CA">
              <w:rPr>
                <w:rFonts w:ascii="Arial" w:eastAsia="Calibri" w:hAnsi="Arial" w:cs="Arial"/>
                <w:position w:val="-1"/>
                <w:sz w:val="24"/>
                <w:szCs w:val="24"/>
              </w:rPr>
              <w:t xml:space="preserve">Empresas tecnológicas de recaudo: </w:t>
            </w:r>
          </w:p>
          <w:p w14:paraId="20E88212" w14:textId="77777777" w:rsidR="00567A58" w:rsidRPr="002736CA" w:rsidRDefault="00567A58" w:rsidP="002736CA">
            <w:pPr>
              <w:spacing w:after="0" w:line="276" w:lineRule="auto"/>
              <w:ind w:hanging="1"/>
              <w:rPr>
                <w:rFonts w:ascii="Arial" w:eastAsia="Calibri" w:hAnsi="Arial" w:cs="Arial"/>
                <w:sz w:val="24"/>
                <w:szCs w:val="24"/>
              </w:rPr>
            </w:pPr>
          </w:p>
          <w:p w14:paraId="12D2AA48" w14:textId="77777777" w:rsidR="00567A58" w:rsidRPr="002736CA" w:rsidRDefault="00567A58" w:rsidP="002736CA">
            <w:pPr>
              <w:spacing w:after="0" w:line="276" w:lineRule="auto"/>
              <w:contextualSpacing/>
              <w:jc w:val="both"/>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La expedición de la tarjeta del Sistema interoperable de recaudo: </w:t>
            </w:r>
          </w:p>
          <w:p w14:paraId="36DB5969" w14:textId="77777777" w:rsidR="00567A58" w:rsidRPr="002736CA" w:rsidRDefault="00567A58" w:rsidP="002736CA">
            <w:pPr>
              <w:spacing w:after="0" w:line="276" w:lineRule="auto"/>
              <w:ind w:hanging="1"/>
              <w:rPr>
                <w:rFonts w:ascii="Arial" w:eastAsia="Calibri" w:hAnsi="Arial" w:cs="Arial"/>
                <w:sz w:val="24"/>
                <w:szCs w:val="24"/>
              </w:rPr>
            </w:pPr>
          </w:p>
        </w:tc>
        <w:tc>
          <w:tcPr>
            <w:tcW w:w="1638" w:type="dxa"/>
          </w:tcPr>
          <w:p w14:paraId="1801CF0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870677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$812.00</w:t>
            </w:r>
          </w:p>
        </w:tc>
      </w:tr>
      <w:tr w:rsidR="00567A58" w:rsidRPr="002736CA" w14:paraId="4252178B" w14:textId="77777777" w:rsidTr="00130C1B">
        <w:tc>
          <w:tcPr>
            <w:tcW w:w="6550" w:type="dxa"/>
          </w:tcPr>
          <w:p w14:paraId="7D4ED6E3" w14:textId="77777777" w:rsidR="00567A58" w:rsidRPr="002736CA" w:rsidRDefault="00567A58" w:rsidP="002736CA">
            <w:pPr>
              <w:spacing w:after="0" w:line="276" w:lineRule="auto"/>
              <w:contextualSpacing/>
              <w:jc w:val="both"/>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La emisión de la tarjeta inteligente: </w:t>
            </w:r>
          </w:p>
          <w:p w14:paraId="5496BDCC" w14:textId="77777777" w:rsidR="00567A58" w:rsidRPr="002736CA" w:rsidRDefault="00567A58" w:rsidP="002736CA">
            <w:pPr>
              <w:spacing w:after="0" w:line="276" w:lineRule="auto"/>
              <w:ind w:hanging="1"/>
              <w:rPr>
                <w:rFonts w:ascii="Arial" w:eastAsia="Calibri" w:hAnsi="Arial" w:cs="Arial"/>
                <w:sz w:val="24"/>
                <w:szCs w:val="24"/>
                <w:highlight w:val="green"/>
              </w:rPr>
            </w:pPr>
          </w:p>
        </w:tc>
        <w:tc>
          <w:tcPr>
            <w:tcW w:w="1638" w:type="dxa"/>
          </w:tcPr>
          <w:p w14:paraId="35FC145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$31.00</w:t>
            </w:r>
          </w:p>
          <w:p w14:paraId="22A580F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625DFAB9" w14:textId="77777777"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24.</w:t>
      </w:r>
      <w:r w:rsidRPr="002736CA">
        <w:rPr>
          <w:rFonts w:ascii="Arial" w:eastAsia="Arial" w:hAnsi="Arial" w:cs="Arial"/>
          <w:position w:val="-1"/>
          <w:sz w:val="24"/>
          <w:szCs w:val="24"/>
        </w:rPr>
        <w:t xml:space="preserve"> Se cancelará la tarjeta de circulación con que se haya dotado al vehículo automotor y eléctrico, cuando exista cambio de propietario, domicilio, número de motor, color, o por cualquier otra circunstancia que implique reposición de dicha tarjeta.</w:t>
      </w:r>
    </w:p>
    <w:p w14:paraId="4A687322" w14:textId="77777777" w:rsidR="00130C1B" w:rsidRPr="002736CA" w:rsidRDefault="00130C1B"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415B6B8" w14:textId="77777777" w:rsidR="00567A58"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25.</w:t>
      </w:r>
      <w:r w:rsidRPr="002736CA">
        <w:rPr>
          <w:rFonts w:ascii="Arial" w:eastAsia="Arial" w:hAnsi="Arial" w:cs="Arial"/>
          <w:position w:val="-1"/>
          <w:sz w:val="24"/>
          <w:szCs w:val="24"/>
        </w:rPr>
        <w:t xml:space="preserve"> Por los servicios de guarda y custodia de vehículos, mercancía u objetos varios, en los depósitos administrados por la Secretaría de Administración, como una función de derecho público, se estarán a lo siguiente:</w:t>
      </w:r>
    </w:p>
    <w:p w14:paraId="700F82BD" w14:textId="77777777" w:rsidR="00130C1B" w:rsidRPr="002736CA" w:rsidRDefault="00130C1B"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E177AF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día que transcurra se causarán las siguientes tarifas:</w:t>
      </w:r>
    </w:p>
    <w:p w14:paraId="05D4CAD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3D3228EF" w14:textId="77777777" w:rsidTr="00130C1B">
        <w:tc>
          <w:tcPr>
            <w:tcW w:w="6730" w:type="dxa"/>
          </w:tcPr>
          <w:p w14:paraId="4F77738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Motocicleta, Bicicleta, Triciclo o Bicimoto:</w:t>
            </w:r>
          </w:p>
        </w:tc>
        <w:tc>
          <w:tcPr>
            <w:tcW w:w="1458" w:type="dxa"/>
          </w:tcPr>
          <w:p w14:paraId="3497C375"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$24.00</w:t>
            </w:r>
          </w:p>
        </w:tc>
      </w:tr>
      <w:tr w:rsidR="00567A58" w:rsidRPr="002736CA" w14:paraId="494C6EF6" w14:textId="77777777" w:rsidTr="00130C1B">
        <w:tc>
          <w:tcPr>
            <w:tcW w:w="6730" w:type="dxa"/>
          </w:tcPr>
          <w:p w14:paraId="485932F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104F4E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Automóviles:</w:t>
            </w:r>
          </w:p>
        </w:tc>
        <w:tc>
          <w:tcPr>
            <w:tcW w:w="1458" w:type="dxa"/>
          </w:tcPr>
          <w:p w14:paraId="56347DE9" w14:textId="77777777" w:rsidR="00567A58" w:rsidRPr="002736CA" w:rsidRDefault="00567A58" w:rsidP="002736CA">
            <w:pPr>
              <w:tabs>
                <w:tab w:val="left" w:pos="199"/>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p w14:paraId="36CF49B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$91.00</w:t>
            </w:r>
          </w:p>
        </w:tc>
      </w:tr>
      <w:tr w:rsidR="00567A58" w:rsidRPr="002736CA" w14:paraId="6C0DD496" w14:textId="77777777" w:rsidTr="00130C1B">
        <w:tc>
          <w:tcPr>
            <w:tcW w:w="6730" w:type="dxa"/>
          </w:tcPr>
          <w:p w14:paraId="1449C00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lang w:val="en-US"/>
              </w:rPr>
            </w:pPr>
          </w:p>
          <w:p w14:paraId="6C581B7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lang w:val="en-US"/>
              </w:rPr>
            </w:pPr>
            <w:r w:rsidRPr="002736CA">
              <w:rPr>
                <w:rFonts w:ascii="Arial" w:eastAsia="Arial" w:hAnsi="Arial" w:cs="Arial"/>
                <w:b/>
                <w:position w:val="-1"/>
                <w:sz w:val="24"/>
                <w:szCs w:val="24"/>
                <w:lang w:val="en-US"/>
              </w:rPr>
              <w:t>c)</w:t>
            </w:r>
            <w:r w:rsidRPr="002736CA">
              <w:rPr>
                <w:rFonts w:ascii="Arial" w:eastAsia="Arial" w:hAnsi="Arial" w:cs="Arial"/>
                <w:position w:val="-1"/>
                <w:sz w:val="24"/>
                <w:szCs w:val="24"/>
                <w:lang w:val="en-US"/>
              </w:rPr>
              <w:t xml:space="preserve"> Pick-up, Estaquitas, Combi, Blazer, Ram Charger, Explorer, Cherokee y similares:</w:t>
            </w:r>
          </w:p>
        </w:tc>
        <w:tc>
          <w:tcPr>
            <w:tcW w:w="1458" w:type="dxa"/>
          </w:tcPr>
          <w:p w14:paraId="0B227F0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lang w:val="en-US"/>
              </w:rPr>
            </w:pPr>
          </w:p>
          <w:p w14:paraId="4570A88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lang w:val="en-US"/>
              </w:rPr>
            </w:pPr>
          </w:p>
          <w:p w14:paraId="0DFE339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$111.00</w:t>
            </w:r>
          </w:p>
        </w:tc>
      </w:tr>
      <w:tr w:rsidR="00567A58" w:rsidRPr="002736CA" w14:paraId="481AA8DC" w14:textId="77777777" w:rsidTr="00130C1B">
        <w:tc>
          <w:tcPr>
            <w:tcW w:w="6730" w:type="dxa"/>
          </w:tcPr>
          <w:p w14:paraId="69A1693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04D4973"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Estacas, 3 (tres) toneladas, Minibús y Vanette:</w:t>
            </w:r>
          </w:p>
        </w:tc>
        <w:tc>
          <w:tcPr>
            <w:tcW w:w="1458" w:type="dxa"/>
          </w:tcPr>
          <w:p w14:paraId="6007BA0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377DB09"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$137.00</w:t>
            </w:r>
          </w:p>
        </w:tc>
      </w:tr>
      <w:tr w:rsidR="00567A58" w:rsidRPr="002736CA" w14:paraId="4068FA7D" w14:textId="77777777" w:rsidTr="00130C1B">
        <w:tc>
          <w:tcPr>
            <w:tcW w:w="6730" w:type="dxa"/>
          </w:tcPr>
          <w:p w14:paraId="41CCC96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8583BB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Autobús urbano (normales), volteo, tractor sin remolque, midibuses, Camión tipo Torthon, Autobuses Urbanos “Ecológico”, mudanza y Rabón:</w:t>
            </w:r>
          </w:p>
        </w:tc>
        <w:tc>
          <w:tcPr>
            <w:tcW w:w="1458" w:type="dxa"/>
          </w:tcPr>
          <w:p w14:paraId="1BF751D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0A883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18257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661C90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$177.00</w:t>
            </w:r>
          </w:p>
        </w:tc>
      </w:tr>
      <w:tr w:rsidR="00567A58" w:rsidRPr="002736CA" w14:paraId="25B7E1C5" w14:textId="77777777" w:rsidTr="00130C1B">
        <w:tc>
          <w:tcPr>
            <w:tcW w:w="6730" w:type="dxa"/>
          </w:tcPr>
          <w:p w14:paraId="165E6B8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F511C8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Autobuses foráneos, de Cajas (remolques):</w:t>
            </w:r>
          </w:p>
        </w:tc>
        <w:tc>
          <w:tcPr>
            <w:tcW w:w="1458" w:type="dxa"/>
          </w:tcPr>
          <w:p w14:paraId="25C016C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536787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$215.00</w:t>
            </w:r>
          </w:p>
        </w:tc>
      </w:tr>
      <w:tr w:rsidR="00567A58" w:rsidRPr="002736CA" w14:paraId="5353C82D" w14:textId="77777777" w:rsidTr="00130C1B">
        <w:tc>
          <w:tcPr>
            <w:tcW w:w="6730" w:type="dxa"/>
          </w:tcPr>
          <w:p w14:paraId="1A5CFE1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8B67D4"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Tractor con remolque (trailer):</w:t>
            </w:r>
          </w:p>
        </w:tc>
        <w:tc>
          <w:tcPr>
            <w:tcW w:w="1458" w:type="dxa"/>
          </w:tcPr>
          <w:p w14:paraId="0B1B1CD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A2D278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$272.00</w:t>
            </w:r>
          </w:p>
          <w:p w14:paraId="21519F2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7FC1D5B5" w14:textId="77777777" w:rsidTr="00130C1B">
        <w:tc>
          <w:tcPr>
            <w:tcW w:w="6730" w:type="dxa"/>
          </w:tcPr>
          <w:p w14:paraId="50334FD9"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Motocarro y cuatrimoto:</w:t>
            </w:r>
          </w:p>
        </w:tc>
        <w:tc>
          <w:tcPr>
            <w:tcW w:w="1458" w:type="dxa"/>
          </w:tcPr>
          <w:p w14:paraId="5B8B0814"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$79.00</w:t>
            </w:r>
          </w:p>
        </w:tc>
      </w:tr>
      <w:tr w:rsidR="00567A58" w:rsidRPr="002736CA" w14:paraId="520BBE79" w14:textId="77777777" w:rsidTr="00130C1B">
        <w:tc>
          <w:tcPr>
            <w:tcW w:w="6730" w:type="dxa"/>
          </w:tcPr>
          <w:p w14:paraId="4A3076EA"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04EDA1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Mercancía u objetos varios, por metro cúbico:</w:t>
            </w:r>
          </w:p>
        </w:tc>
        <w:tc>
          <w:tcPr>
            <w:tcW w:w="1458" w:type="dxa"/>
          </w:tcPr>
          <w:p w14:paraId="2C1120C3"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822971B"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tc>
      </w:tr>
      <w:tr w:rsidR="00567A58" w:rsidRPr="002736CA" w14:paraId="56F5A265" w14:textId="77777777" w:rsidTr="00130C1B">
        <w:tc>
          <w:tcPr>
            <w:tcW w:w="6730" w:type="dxa"/>
          </w:tcPr>
          <w:p w14:paraId="279715B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6A295E6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Por servicios relacionados a la guarda y custodia de bienes se causarán las siguientes tarifas:</w:t>
            </w:r>
          </w:p>
          <w:p w14:paraId="501698F6"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14:paraId="0DF6FA8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32AF4B0" w14:textId="77777777" w:rsidTr="00130C1B">
        <w:tc>
          <w:tcPr>
            <w:tcW w:w="6730" w:type="dxa"/>
          </w:tcPr>
          <w:p w14:paraId="2863F3F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Maniobras de grúa dentro del patio:</w:t>
            </w:r>
          </w:p>
        </w:tc>
        <w:tc>
          <w:tcPr>
            <w:tcW w:w="1458" w:type="dxa"/>
          </w:tcPr>
          <w:p w14:paraId="1D939E4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$107.00</w:t>
            </w:r>
          </w:p>
        </w:tc>
      </w:tr>
      <w:tr w:rsidR="00567A58" w:rsidRPr="002736CA" w14:paraId="77F2DD51" w14:textId="77777777" w:rsidTr="00130C1B">
        <w:tc>
          <w:tcPr>
            <w:tcW w:w="6730" w:type="dxa"/>
          </w:tcPr>
          <w:p w14:paraId="61F9CBF1"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711CBBF"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Toma de calcas, por cada vehículo:</w:t>
            </w:r>
          </w:p>
          <w:p w14:paraId="10C22725"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364783C"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 </w:t>
            </w:r>
            <w:r w:rsidRPr="002736CA">
              <w:rPr>
                <w:rFonts w:ascii="Arial" w:eastAsia="Arial" w:hAnsi="Arial" w:cs="Arial"/>
                <w:position w:val="-1"/>
                <w:sz w:val="24"/>
                <w:szCs w:val="24"/>
              </w:rPr>
              <w:t>Al propietario de cualquier unidad o bien mueble que se encuentre en los depósitos a cargo de la Secretaría de administración, al cual se le haya prestado el servicio de retiro total o de partes, o de movimientos o maniobras, por parte de los proveedores de grúas y transportistas:</w:t>
            </w:r>
          </w:p>
        </w:tc>
        <w:tc>
          <w:tcPr>
            <w:tcW w:w="1458" w:type="dxa"/>
          </w:tcPr>
          <w:p w14:paraId="4065355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5BC368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$70.00</w:t>
            </w:r>
          </w:p>
          <w:p w14:paraId="2083BBEC"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8CD0407"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C2082B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642ADC6"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71146F1"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DB665E"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$177.00</w:t>
            </w:r>
          </w:p>
        </w:tc>
      </w:tr>
    </w:tbl>
    <w:p w14:paraId="3B215CF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9F8695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III. </w:t>
      </w:r>
      <w:r w:rsidRPr="002736CA">
        <w:rPr>
          <w:rFonts w:ascii="Arial" w:eastAsia="Arial" w:hAnsi="Arial" w:cs="Arial"/>
          <w:position w:val="-1"/>
          <w:sz w:val="24"/>
          <w:szCs w:val="24"/>
        </w:rPr>
        <w:t>A los vehículos de servicio particular adaptados para personas con discapacidad inscritos ante el Sistema para el Desarrollo Integral de las Familias del Estado, se les otorgará un descuento del 50% por ciento.</w:t>
      </w:r>
    </w:p>
    <w:p w14:paraId="19EE00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AA47C26" w14:textId="77777777"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IV. </w:t>
      </w:r>
      <w:r w:rsidRPr="002736CA">
        <w:rPr>
          <w:rFonts w:ascii="Arial" w:eastAsia="Arial" w:hAnsi="Arial" w:cs="Arial"/>
          <w:position w:val="-1"/>
          <w:sz w:val="24"/>
          <w:szCs w:val="24"/>
        </w:rPr>
        <w:t>Quedan exentas del pago de los derechos a que se refiere el presente artículo:</w:t>
      </w:r>
    </w:p>
    <w:p w14:paraId="733B916C" w14:textId="77777777" w:rsidR="00130C1B" w:rsidRPr="002736CA"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F46D159" w14:textId="77777777"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Las personas físicas propietarias de vehículos que hayan sido objeto de robo o producto de secuestro, en el Estado de Jalisco, recuperados por cualquier autoridad y asegurados en los depósitos administrados por la Secretaría de Administración. De darse el cambio de propietario después de haberse cometido y denunciado el robo, no aplicará la exención mencionada en este inciso; y</w:t>
      </w:r>
    </w:p>
    <w:p w14:paraId="6ADA1992" w14:textId="77777777" w:rsidR="00130C1B" w:rsidRPr="002736CA"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C13F8D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Las personas físicas propietarias de los bienes que son sujetos al procedimiento administrativo en materia aduanera, que se dejen sin efectos por autoridad administrativa o jurisdiccional competente.</w:t>
      </w:r>
    </w:p>
    <w:p w14:paraId="353F15D2" w14:textId="77777777"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5034E37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Tratándose de instituciones de asistencia social privada, legalmente reconocidas por la Secretaría del Sistema de Asistencia Social,</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siempre y cuando las causas que motiven la detención del vehículo no sean imputables a sus empleados o por delito culposo. </w:t>
      </w:r>
    </w:p>
    <w:p w14:paraId="180745B1" w14:textId="77777777"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A095BA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La exención para los incisos que anteceden aplicará hasta 15 días hábiles posteriores a la fecha de liberación del vehículo, mercancía u objeto de que se trate, que se encontraban en los depósitos administrados por la Secretaría de Administración. Una vez transcurrido dicho plazo, quedará sin efectos la exención, generándose la obligación de pago del derecho en los términos de este artículo. </w:t>
      </w:r>
    </w:p>
    <w:p w14:paraId="040D48DF" w14:textId="77777777"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CB13F8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el caso de que los propietarios de bienes puestos en depósito que adeuden 180 días o más por servicios de guarda y custodia, sin que hayan efectuado el pago de las contraprestaciones establecidas en el presente artículo, la Secretaría de Administración procederá a formular la liquidación correspondiente. Los propietarios de bienes deberán efectuar el pago dentro de los quince días siguientes a la fecha en que haya surtido efecto la notificación de la misma.</w:t>
      </w:r>
    </w:p>
    <w:p w14:paraId="06DEA71D" w14:textId="77777777"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6BDB63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Transcurrido el plazo señalado en el párrafo anterior sin que se hubiera efectuado el pago la Secretaría de la Hacienda Pública dará inicio al procedimiento administrativo de ejecución.</w:t>
      </w:r>
    </w:p>
    <w:p w14:paraId="5703212F" w14:textId="77777777"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E1CE86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Serán excluidos del procedimiento de remate los vehículos que se encuentren a disposición de autoridades jurisdiccionales y que de acuerdo a los procedimientos respectivos no sea posible llevar a cabo su enajenación.</w:t>
      </w:r>
    </w:p>
    <w:p w14:paraId="260DB46E" w14:textId="77777777" w:rsidR="00130C1B" w:rsidRDefault="00130C1B"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6CFAC1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contribuciones que se generen una vez iniciado el procedimiento administrativo de ejecución, incluyendo cualquier otro adeudo, se harán efectivos, junto con el crédito inicial, en términos de lo establecido por el artículo 130 del Código Fiscal del Estado de Jalisco.</w:t>
      </w:r>
    </w:p>
    <w:p w14:paraId="1809B6D0" w14:textId="77777777" w:rsidR="00130C1B" w:rsidRDefault="00130C1B"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47B715E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QUINTA </w:t>
      </w:r>
    </w:p>
    <w:p w14:paraId="55D08F5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De las Certificaciones, Expediciones de Constancias y Servicios.</w:t>
      </w:r>
    </w:p>
    <w:p w14:paraId="3D18EF6D" w14:textId="77777777" w:rsidR="00427150" w:rsidRPr="002736CA" w:rsidRDefault="00427150"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00A6001E"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26. </w:t>
      </w:r>
      <w:r w:rsidRPr="002736CA">
        <w:rPr>
          <w:rFonts w:ascii="Arial" w:eastAsia="Arial" w:hAnsi="Arial" w:cs="Arial"/>
          <w:position w:val="-1"/>
          <w:sz w:val="24"/>
          <w:szCs w:val="24"/>
        </w:rPr>
        <w:t>Las certificaciones en sus diversas formas, la expedición de constancias y otros servicios que realicen las autoridades judiciales o administrativas, causarán el pago de derechos que se consigna en la siguiente tarifa:</w:t>
      </w:r>
      <w:r w:rsidRPr="002736CA">
        <w:rPr>
          <w:rFonts w:ascii="Arial" w:eastAsia="Arial" w:hAnsi="Arial" w:cs="Arial"/>
          <w:position w:val="-1"/>
          <w:sz w:val="24"/>
          <w:szCs w:val="24"/>
        </w:rPr>
        <w:tab/>
      </w:r>
    </w:p>
    <w:p w14:paraId="7B5F385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2D17F3C8" w14:textId="77777777" w:rsidTr="00130C1B">
        <w:tc>
          <w:tcPr>
            <w:tcW w:w="6730" w:type="dxa"/>
          </w:tcPr>
          <w:p w14:paraId="0F02543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Certificaciones en escrituras y documentos privados:</w:t>
            </w:r>
          </w:p>
        </w:tc>
        <w:tc>
          <w:tcPr>
            <w:tcW w:w="1458" w:type="dxa"/>
          </w:tcPr>
          <w:p w14:paraId="67651D0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bl>
    <w:p w14:paraId="0AF00FC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6993F9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Certificación de actas o actos relativos al Registro Civil:</w:t>
      </w:r>
    </w:p>
    <w:p w14:paraId="302A8EC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1FC0D9D2" w14:textId="77777777" w:rsidTr="00130C1B">
        <w:tc>
          <w:tcPr>
            <w:tcW w:w="6730" w:type="dxa"/>
          </w:tcPr>
          <w:p w14:paraId="6BB538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Expedición de actas del estado civil:</w:t>
            </w:r>
          </w:p>
        </w:tc>
        <w:tc>
          <w:tcPr>
            <w:tcW w:w="1458" w:type="dxa"/>
          </w:tcPr>
          <w:p w14:paraId="224DDA6A" w14:textId="77777777" w:rsidR="00567A58" w:rsidRPr="002736CA" w:rsidRDefault="00567A58" w:rsidP="002736CA">
            <w:pPr>
              <w:pBdr>
                <w:top w:val="nil"/>
                <w:left w:val="nil"/>
                <w:bottom w:val="nil"/>
                <w:right w:val="nil"/>
                <w:between w:val="nil"/>
              </w:pBdr>
              <w:tabs>
                <w:tab w:val="left" w:pos="1480"/>
              </w:tabs>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14:paraId="150A1CC7" w14:textId="77777777" w:rsidTr="00130C1B">
        <w:tc>
          <w:tcPr>
            <w:tcW w:w="6730" w:type="dxa"/>
          </w:tcPr>
          <w:p w14:paraId="4471017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E510FB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Certificación de firmas de oficiales del Registro Civil por la Dirección General del Registro Civil:</w:t>
            </w:r>
          </w:p>
        </w:tc>
        <w:tc>
          <w:tcPr>
            <w:tcW w:w="1458" w:type="dxa"/>
          </w:tcPr>
          <w:p w14:paraId="46D493C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43631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E0C5D0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p w14:paraId="0B59F49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AE45789" w14:textId="77777777" w:rsidTr="00130C1B">
        <w:tc>
          <w:tcPr>
            <w:tcW w:w="6730" w:type="dxa"/>
          </w:tcPr>
          <w:p w14:paraId="3FFECD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Efectuar la anotación marginal en el acta de matrimonio por cambio de régimen patrimonial, excepto cuando se trate de resolución judicial:</w:t>
            </w:r>
          </w:p>
        </w:tc>
        <w:tc>
          <w:tcPr>
            <w:tcW w:w="1458" w:type="dxa"/>
          </w:tcPr>
          <w:p w14:paraId="2D29B3D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3E644A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3E4C84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$494.00</w:t>
            </w:r>
          </w:p>
        </w:tc>
      </w:tr>
      <w:tr w:rsidR="00567A58" w:rsidRPr="002736CA" w14:paraId="15B51C29" w14:textId="77777777" w:rsidTr="00130C1B">
        <w:tc>
          <w:tcPr>
            <w:tcW w:w="6730" w:type="dxa"/>
          </w:tcPr>
          <w:p w14:paraId="44FEF36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3CC2E4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Expedición de constancias certificadas de inexistencia de </w:t>
            </w:r>
            <w:r w:rsidRPr="002736CA">
              <w:rPr>
                <w:rFonts w:ascii="Arial" w:eastAsia="Arial" w:hAnsi="Arial" w:cs="Arial"/>
                <w:position w:val="-1"/>
                <w:sz w:val="24"/>
                <w:szCs w:val="24"/>
              </w:rPr>
              <w:lastRenderedPageBreak/>
              <w:t>actas o anotaciones marginales relativas al estado civil:</w:t>
            </w:r>
          </w:p>
          <w:p w14:paraId="4B172EC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36B81B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expediciones de constancias certificadas de inexistencia de actas expedidas que tengan por objeto el registro extemporáneo de nacimiento no tendrán costo.</w:t>
            </w:r>
          </w:p>
          <w:p w14:paraId="5E5BD3A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14:paraId="03D43BF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00C207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C46F4A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$104.00</w:t>
            </w:r>
          </w:p>
          <w:p w14:paraId="7924D96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668EF618" w14:textId="77777777" w:rsidTr="00130C1B">
        <w:tc>
          <w:tcPr>
            <w:tcW w:w="6730" w:type="dxa"/>
          </w:tcPr>
          <w:p w14:paraId="60061F5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e)</w:t>
            </w:r>
            <w:r w:rsidRPr="002736CA">
              <w:rPr>
                <w:rFonts w:ascii="Arial" w:eastAsia="Arial" w:hAnsi="Arial" w:cs="Arial"/>
                <w:position w:val="-1"/>
                <w:sz w:val="24"/>
                <w:szCs w:val="24"/>
              </w:rPr>
              <w:t xml:space="preserve"> Expedición digital</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de copias o extractos certificados de actas del estado civil solicitadas vía Internet:</w:t>
            </w:r>
          </w:p>
          <w:p w14:paraId="65ED53A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14:paraId="5CAE07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B53527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14:paraId="6E08EC4C" w14:textId="77777777" w:rsidTr="00130C1B">
        <w:tc>
          <w:tcPr>
            <w:tcW w:w="6730" w:type="dxa"/>
          </w:tcPr>
          <w:p w14:paraId="1583DB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Expedición digital o impresa de copias o extractos certificados de actas del estado civil solicitadas a través de los módulos operados por la Dirección General del Registro Civil:</w:t>
            </w:r>
          </w:p>
          <w:p w14:paraId="7E7FDD2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14:paraId="0A5306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E2DD36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F136A3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6DE6D0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14:paraId="693A294C" w14:textId="77777777" w:rsidTr="00130C1B">
        <w:tc>
          <w:tcPr>
            <w:tcW w:w="6730" w:type="dxa"/>
          </w:tcPr>
          <w:p w14:paraId="675E022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Cotejo de actas del estado civil expedidas por los municipios del estado con los libros duplicados del Archivo General del Registro Civil, salvo que sea solicitado por autoridades:</w:t>
            </w:r>
          </w:p>
          <w:p w14:paraId="1C84F38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14:paraId="337F2A5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088B44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778219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6AD80F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14:paraId="2E5EE532" w14:textId="77777777" w:rsidTr="00130C1B">
        <w:tc>
          <w:tcPr>
            <w:tcW w:w="6730" w:type="dxa"/>
          </w:tcPr>
          <w:p w14:paraId="774F3C1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Expedición de copias certificadas de apéndice relativos a actos del estado civil, por hoja:</w:t>
            </w:r>
          </w:p>
        </w:tc>
        <w:tc>
          <w:tcPr>
            <w:tcW w:w="1458" w:type="dxa"/>
          </w:tcPr>
          <w:p w14:paraId="35C07B3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443F6C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$24.00</w:t>
            </w:r>
          </w:p>
        </w:tc>
      </w:tr>
      <w:tr w:rsidR="00567A58" w:rsidRPr="002736CA" w14:paraId="13553861" w14:textId="77777777" w:rsidTr="00130C1B">
        <w:tc>
          <w:tcPr>
            <w:tcW w:w="6730" w:type="dxa"/>
          </w:tcPr>
          <w:p w14:paraId="098B6B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4B2AF7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Expedición de actas de nacimiento, matrimonio, reconocimiento, divorcio y defunción solicitadas al cambio por copias o transcripciones mecanográficas con errores en los datos esenciales, en las anotaciones marginales, copias ilegibles o en formatos carentes de medidas de seguridad, con sello y firma originales, solicitadas de acuerdo a los requisitos previstos en las campañas de actualización de actas implementadas por la Dirección General del Registro Civil del Estado:</w:t>
            </w:r>
          </w:p>
        </w:tc>
        <w:tc>
          <w:tcPr>
            <w:tcW w:w="1458" w:type="dxa"/>
          </w:tcPr>
          <w:p w14:paraId="16028A4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8081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EF6759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00A997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1AF5CF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F8EB35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08401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32E081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7F863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F0EBC2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$24.00</w:t>
            </w:r>
          </w:p>
        </w:tc>
      </w:tr>
    </w:tbl>
    <w:p w14:paraId="47609FA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tbl>
      <w:tblPr>
        <w:tblW w:w="8188" w:type="dxa"/>
        <w:tblLayout w:type="fixed"/>
        <w:tblLook w:val="0000" w:firstRow="0" w:lastRow="0" w:firstColumn="0" w:lastColumn="0" w:noHBand="0" w:noVBand="0"/>
      </w:tblPr>
      <w:tblGrid>
        <w:gridCol w:w="6730"/>
        <w:gridCol w:w="1458"/>
      </w:tblGrid>
      <w:tr w:rsidR="00567A58" w:rsidRPr="002736CA" w14:paraId="34B02EC4" w14:textId="77777777" w:rsidTr="00130C1B">
        <w:tc>
          <w:tcPr>
            <w:tcW w:w="6730" w:type="dxa"/>
          </w:tcPr>
          <w:p w14:paraId="60D9AF4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Expedición digital o impresa de copias y extractos certificados de actos del estado civil de las personas a través de cajeros o kioscos automatizados:</w:t>
            </w:r>
          </w:p>
        </w:tc>
        <w:tc>
          <w:tcPr>
            <w:tcW w:w="1458" w:type="dxa"/>
          </w:tcPr>
          <w:p w14:paraId="1A25CF9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799D8C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41E2C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r w:rsidR="00567A58" w:rsidRPr="002736CA" w14:paraId="41D1BE93" w14:textId="77777777" w:rsidTr="00130C1B">
        <w:tc>
          <w:tcPr>
            <w:tcW w:w="8188" w:type="dxa"/>
            <w:gridSpan w:val="2"/>
          </w:tcPr>
          <w:p w14:paraId="65FED4A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31783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k) </w:t>
            </w:r>
            <w:r w:rsidRPr="002736CA">
              <w:rPr>
                <w:rFonts w:ascii="Arial" w:eastAsia="Arial" w:hAnsi="Arial" w:cs="Arial"/>
                <w:position w:val="-1"/>
                <w:sz w:val="24"/>
                <w:szCs w:val="24"/>
              </w:rPr>
              <w:t xml:space="preserve">Envío de actas de nacimiento o extractos certificados de actas del </w:t>
            </w:r>
            <w:r w:rsidRPr="002736CA">
              <w:rPr>
                <w:rFonts w:ascii="Arial" w:eastAsia="Arial" w:hAnsi="Arial" w:cs="Arial"/>
                <w:position w:val="-1"/>
                <w:sz w:val="24"/>
                <w:szCs w:val="24"/>
              </w:rPr>
              <w:lastRenderedPageBreak/>
              <w:t>estado civil, hasta 10:</w:t>
            </w:r>
          </w:p>
          <w:p w14:paraId="10DCC20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19" w:type="dxa"/>
              <w:tblLayout w:type="fixed"/>
              <w:tblLook w:val="0000" w:firstRow="0" w:lastRow="0" w:firstColumn="0" w:lastColumn="0" w:noHBand="0" w:noVBand="0"/>
            </w:tblPr>
            <w:tblGrid>
              <w:gridCol w:w="6656"/>
              <w:gridCol w:w="1463"/>
            </w:tblGrid>
            <w:tr w:rsidR="00567A58" w:rsidRPr="002736CA" w14:paraId="7F3C6934" w14:textId="77777777" w:rsidTr="00567A58">
              <w:tc>
                <w:tcPr>
                  <w:tcW w:w="6656" w:type="dxa"/>
                </w:tcPr>
                <w:p w14:paraId="000B3785" w14:textId="77777777"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Municipios de Guadalajara, Zapopan, San Pedro Tlaquepaque y Tonalá:</w:t>
                  </w:r>
                </w:p>
                <w:p w14:paraId="495DA1A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14:paraId="280FC10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F6C77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$79.00</w:t>
                  </w:r>
                </w:p>
              </w:tc>
            </w:tr>
            <w:tr w:rsidR="00567A58" w:rsidRPr="002736CA" w14:paraId="23C1E221" w14:textId="77777777" w:rsidTr="00567A58">
              <w:tc>
                <w:tcPr>
                  <w:tcW w:w="6656" w:type="dxa"/>
                </w:tcPr>
                <w:p w14:paraId="4B9CF497" w14:textId="77777777"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Interior del Estado:</w:t>
                  </w:r>
                </w:p>
                <w:p w14:paraId="5F6012B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14:paraId="03BA790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$113.00</w:t>
                  </w:r>
                </w:p>
              </w:tc>
            </w:tr>
            <w:tr w:rsidR="00567A58" w:rsidRPr="002736CA" w14:paraId="72A88EEA" w14:textId="77777777" w:rsidTr="00567A58">
              <w:tc>
                <w:tcPr>
                  <w:tcW w:w="6656" w:type="dxa"/>
                </w:tcPr>
                <w:p w14:paraId="600CC4A2" w14:textId="77777777"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Resto de la República Mexicana:</w:t>
                  </w:r>
                </w:p>
                <w:p w14:paraId="64E060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14:paraId="0EF546C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$284.00</w:t>
                  </w:r>
                </w:p>
              </w:tc>
            </w:tr>
            <w:tr w:rsidR="00567A58" w:rsidRPr="002736CA" w14:paraId="22049D52" w14:textId="77777777" w:rsidTr="00567A58">
              <w:tc>
                <w:tcPr>
                  <w:tcW w:w="6656" w:type="dxa"/>
                </w:tcPr>
                <w:p w14:paraId="477F8C50" w14:textId="77777777"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Norteamérica, con exclusión de Alaska, así como Centroamérica y el Caribe:</w:t>
                  </w:r>
                </w:p>
                <w:p w14:paraId="0336A2B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14:paraId="620D358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FCB36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$710.00</w:t>
                  </w:r>
                </w:p>
              </w:tc>
            </w:tr>
            <w:tr w:rsidR="00567A58" w:rsidRPr="002736CA" w14:paraId="0ECA8240" w14:textId="77777777" w:rsidTr="00567A58">
              <w:tc>
                <w:tcPr>
                  <w:tcW w:w="6656" w:type="dxa"/>
                </w:tcPr>
                <w:p w14:paraId="26140EE2" w14:textId="77777777"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Sudamérica:</w:t>
                  </w:r>
                </w:p>
                <w:p w14:paraId="6A8BC18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14:paraId="0E8B3DB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$1,155.00</w:t>
                  </w:r>
                </w:p>
              </w:tc>
            </w:tr>
            <w:tr w:rsidR="00567A58" w:rsidRPr="002736CA" w14:paraId="658E5B24" w14:textId="77777777" w:rsidTr="00567A58">
              <w:tc>
                <w:tcPr>
                  <w:tcW w:w="6656" w:type="dxa"/>
                </w:tcPr>
                <w:p w14:paraId="09F387A7" w14:textId="77777777"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Europa:</w:t>
                  </w:r>
                </w:p>
                <w:p w14:paraId="5EA7C03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14:paraId="648536A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$1,438.00</w:t>
                  </w:r>
                </w:p>
              </w:tc>
            </w:tr>
            <w:tr w:rsidR="00567A58" w:rsidRPr="002736CA" w14:paraId="6742CEAA" w14:textId="77777777" w:rsidTr="00567A58">
              <w:tc>
                <w:tcPr>
                  <w:tcW w:w="6656" w:type="dxa"/>
                </w:tcPr>
                <w:p w14:paraId="214B4FF1" w14:textId="77777777" w:rsidR="00567A58" w:rsidRPr="002736CA" w:rsidRDefault="00567A58" w:rsidP="002736CA">
                  <w:pPr>
                    <w:numPr>
                      <w:ilvl w:val="0"/>
                      <w:numId w:val="1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Resto del mundo:</w:t>
                  </w:r>
                </w:p>
                <w:p w14:paraId="61469E8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63" w:type="dxa"/>
                </w:tcPr>
                <w:p w14:paraId="6D3D646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$2,144.00</w:t>
                  </w:r>
                </w:p>
              </w:tc>
            </w:tr>
            <w:tr w:rsidR="00567A58" w:rsidRPr="002736CA" w14:paraId="0C452122" w14:textId="77777777" w:rsidTr="00567A58">
              <w:tc>
                <w:tcPr>
                  <w:tcW w:w="6656" w:type="dxa"/>
                </w:tcPr>
                <w:p w14:paraId="08FF2F9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l) </w:t>
                  </w:r>
                  <w:r w:rsidRPr="002736CA">
                    <w:rPr>
                      <w:rFonts w:ascii="Arial" w:eastAsia="Arial" w:hAnsi="Arial" w:cs="Arial"/>
                      <w:position w:val="-1"/>
                      <w:sz w:val="24"/>
                      <w:szCs w:val="24"/>
                    </w:rPr>
                    <w:t xml:space="preserve">Impresión a través del Sistema Electrónico de la Dirección General del Registro Civil, de actas del estado civil de las personas, inscritas y certificadas por otros estados:  </w:t>
                  </w:r>
                </w:p>
              </w:tc>
              <w:tc>
                <w:tcPr>
                  <w:tcW w:w="1463" w:type="dxa"/>
                </w:tcPr>
                <w:p w14:paraId="40D199E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40A4242"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89CA3C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$82.00</w:t>
                  </w:r>
                </w:p>
              </w:tc>
            </w:tr>
          </w:tbl>
          <w:p w14:paraId="5314BC2A"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8119" w:type="dxa"/>
              <w:tblLayout w:type="fixed"/>
              <w:tblLook w:val="0000" w:firstRow="0" w:lastRow="0" w:firstColumn="0" w:lastColumn="0" w:noHBand="0" w:noVBand="0"/>
            </w:tblPr>
            <w:tblGrid>
              <w:gridCol w:w="6656"/>
              <w:gridCol w:w="1463"/>
            </w:tblGrid>
            <w:tr w:rsidR="00567A58" w:rsidRPr="002736CA" w14:paraId="13AB663C" w14:textId="77777777" w:rsidTr="00567A58">
              <w:tc>
                <w:tcPr>
                  <w:tcW w:w="6656" w:type="dxa"/>
                </w:tcPr>
                <w:p w14:paraId="5D83748B"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m)</w:t>
                  </w:r>
                  <w:r w:rsidRPr="002736CA">
                    <w:rPr>
                      <w:rFonts w:ascii="Arial" w:eastAsia="Arial" w:hAnsi="Arial" w:cs="Arial"/>
                      <w:position w:val="-1"/>
                      <w:sz w:val="24"/>
                      <w:szCs w:val="24"/>
                    </w:rPr>
                    <w:t xml:space="preserve"> Impresión a través del Sistema Electrónico de la Dirección General del Registro Civil, de copia fiel de actas del estado civil de las personas:  </w:t>
                  </w:r>
                </w:p>
              </w:tc>
              <w:tc>
                <w:tcPr>
                  <w:tcW w:w="1463" w:type="dxa"/>
                </w:tcPr>
                <w:p w14:paraId="171AD7CF"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BD5D578"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56B626A" w14:textId="77777777" w:rsidR="00567A58" w:rsidRPr="002736CA" w:rsidRDefault="00567A58" w:rsidP="002736CA">
                  <w:pP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$200.00</w:t>
                  </w:r>
                </w:p>
              </w:tc>
            </w:tr>
          </w:tbl>
          <w:p w14:paraId="317DCA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567A58" w:rsidRPr="002736CA" w14:paraId="6BC5F695" w14:textId="77777777" w:rsidTr="00130C1B">
        <w:tc>
          <w:tcPr>
            <w:tcW w:w="8188" w:type="dxa"/>
            <w:gridSpan w:val="2"/>
          </w:tcPr>
          <w:p w14:paraId="2688DE5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III.</w:t>
            </w:r>
            <w:r w:rsidRPr="002736CA">
              <w:rPr>
                <w:rFonts w:ascii="Arial" w:eastAsia="Arial" w:hAnsi="Arial" w:cs="Arial"/>
                <w:position w:val="-1"/>
                <w:sz w:val="24"/>
                <w:szCs w:val="24"/>
              </w:rPr>
              <w:t xml:space="preserve"> Los servicios relacionados con la Ley de Firma Electrónica Avanzada  para el Estado de Jalisco y sus Municipios y su Reglamento, causará el pago de derechos que se consigna en la siguiente tarifa:</w:t>
            </w:r>
          </w:p>
        </w:tc>
      </w:tr>
      <w:tr w:rsidR="00567A58" w:rsidRPr="002736CA" w14:paraId="0FDD32B9" w14:textId="77777777" w:rsidTr="00130C1B">
        <w:tc>
          <w:tcPr>
            <w:tcW w:w="6730" w:type="dxa"/>
          </w:tcPr>
          <w:p w14:paraId="2491A99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322E7D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la evaluación de los prestadores de la certificación de firma electrónica:</w:t>
            </w:r>
          </w:p>
        </w:tc>
        <w:tc>
          <w:tcPr>
            <w:tcW w:w="1458" w:type="dxa"/>
          </w:tcPr>
          <w:p w14:paraId="6D24AD2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3134B5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63D625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$39,687.00</w:t>
            </w:r>
          </w:p>
          <w:p w14:paraId="7BF20CA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892C98E" w14:textId="77777777" w:rsidTr="00130C1B">
        <w:tc>
          <w:tcPr>
            <w:tcW w:w="6730" w:type="dxa"/>
          </w:tcPr>
          <w:p w14:paraId="33EFB00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el dictamen para procesar certificaciones de firma electrónica:                                    </w:t>
            </w:r>
          </w:p>
        </w:tc>
        <w:tc>
          <w:tcPr>
            <w:tcW w:w="1458" w:type="dxa"/>
          </w:tcPr>
          <w:p w14:paraId="0D401D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FB9DE5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$188,862.00</w:t>
            </w:r>
          </w:p>
        </w:tc>
      </w:tr>
      <w:tr w:rsidR="00567A58" w:rsidRPr="002736CA" w14:paraId="28584EA1" w14:textId="77777777" w:rsidTr="00130C1B">
        <w:tc>
          <w:tcPr>
            <w:tcW w:w="6730" w:type="dxa"/>
          </w:tcPr>
          <w:p w14:paraId="424B17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5CF0F2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c)</w:t>
            </w:r>
            <w:r w:rsidRPr="002736CA">
              <w:rPr>
                <w:rFonts w:ascii="Arial" w:eastAsia="Arial" w:hAnsi="Arial" w:cs="Arial"/>
                <w:position w:val="-1"/>
                <w:sz w:val="24"/>
                <w:szCs w:val="24"/>
              </w:rPr>
              <w:t xml:space="preserve"> Por el aviso de cese relativo a la expedición de  certificaciones de firma electrónica: </w:t>
            </w:r>
          </w:p>
        </w:tc>
        <w:tc>
          <w:tcPr>
            <w:tcW w:w="1458" w:type="dxa"/>
          </w:tcPr>
          <w:p w14:paraId="0384775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BE27B2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9C46E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$178,788.00</w:t>
            </w:r>
          </w:p>
        </w:tc>
      </w:tr>
      <w:tr w:rsidR="00567A58" w:rsidRPr="002736CA" w14:paraId="2ED97355" w14:textId="77777777" w:rsidTr="00130C1B">
        <w:tc>
          <w:tcPr>
            <w:tcW w:w="6730" w:type="dxa"/>
          </w:tcPr>
          <w:p w14:paraId="5ECD39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236DEB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la práctica de examen para encargado de identificación del prestador de certificaciones de firma electrónica:              </w:t>
            </w:r>
          </w:p>
        </w:tc>
        <w:tc>
          <w:tcPr>
            <w:tcW w:w="1458" w:type="dxa"/>
          </w:tcPr>
          <w:p w14:paraId="0E0B5F6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55810D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E8A125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1ED98F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$844.00</w:t>
            </w:r>
          </w:p>
          <w:p w14:paraId="63116EE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672A59A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No presentarán el examen a que se refiere el inciso anterior, los notarios y servidores públicos del Ejecutivo Estatal, cuando el área jurídica sea la encargada de validar la acreditación de la representación de los solicitantes.</w:t>
      </w:r>
    </w:p>
    <w:p w14:paraId="5EBEF47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EB6A43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Por los certificados emitidos por la Oficialía Mayor, previo convenio con la entidad pública interesada en el cual se determinará el costo de los mismos.</w:t>
      </w:r>
    </w:p>
    <w:tbl>
      <w:tblPr>
        <w:tblW w:w="8188" w:type="dxa"/>
        <w:tblLayout w:type="fixed"/>
        <w:tblLook w:val="0000" w:firstRow="0" w:lastRow="0" w:firstColumn="0" w:lastColumn="0" w:noHBand="0" w:noVBand="0"/>
      </w:tblPr>
      <w:tblGrid>
        <w:gridCol w:w="6730"/>
        <w:gridCol w:w="1458"/>
      </w:tblGrid>
      <w:tr w:rsidR="00567A58" w:rsidRPr="002736CA" w14:paraId="6DFE35D8" w14:textId="77777777" w:rsidTr="00446DD7">
        <w:tc>
          <w:tcPr>
            <w:tcW w:w="6730" w:type="dxa"/>
          </w:tcPr>
          <w:p w14:paraId="1FC7E53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2B26BF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Por la reposición de certificado extraviado o comprometido por causas imputables al servidor público o usuario:</w:t>
            </w:r>
          </w:p>
        </w:tc>
        <w:tc>
          <w:tcPr>
            <w:tcW w:w="1458" w:type="dxa"/>
          </w:tcPr>
          <w:p w14:paraId="21E5BB6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55326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2072BA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$450.00</w:t>
            </w:r>
          </w:p>
          <w:p w14:paraId="48227C0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4C649CF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Durante el presente ejercicio fiscal se otorgará una reducción del 50% en los derechos que se establecen en los incisos a), b), c) y d) de esta fracción.</w:t>
      </w:r>
    </w:p>
    <w:p w14:paraId="4AE6DFE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627E2B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Las certificaciones en sus diversas formas, la expedición de constancias y otros servicios que realicen las autoridades educativas, causarán el pago de derechos que se consigna en la siguiente tarifa:</w:t>
      </w:r>
    </w:p>
    <w:p w14:paraId="1331DC8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AE6E50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solicitud y resolución del trámite de:</w:t>
      </w:r>
    </w:p>
    <w:p w14:paraId="06ED85F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14349899" w14:textId="77777777" w:rsidTr="00446DD7">
        <w:tc>
          <w:tcPr>
            <w:tcW w:w="6730" w:type="dxa"/>
          </w:tcPr>
          <w:p w14:paraId="61399D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Reconocimiento de validez oficial de estudios y actualización o modificación a planes y programas de estudio de tipo superior:</w:t>
            </w:r>
          </w:p>
        </w:tc>
        <w:tc>
          <w:tcPr>
            <w:tcW w:w="1458" w:type="dxa"/>
          </w:tcPr>
          <w:p w14:paraId="7A5AA94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31E15B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432E09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$17,904.00</w:t>
            </w:r>
          </w:p>
          <w:p w14:paraId="1EE00BE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86AFC52" w14:textId="77777777" w:rsidTr="00446DD7">
        <w:tc>
          <w:tcPr>
            <w:tcW w:w="6730" w:type="dxa"/>
          </w:tcPr>
          <w:p w14:paraId="40CEE19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Cambios de razón social, de representante legal, de domicilio o cualquier otro que implique la modificación del acuerdo de incorporación, incluyendo la autorización para </w:t>
            </w:r>
            <w:r w:rsidRPr="002736CA">
              <w:rPr>
                <w:rFonts w:ascii="Arial" w:eastAsia="Arial" w:hAnsi="Arial" w:cs="Arial"/>
                <w:position w:val="-1"/>
                <w:sz w:val="24"/>
                <w:szCs w:val="24"/>
              </w:rPr>
              <w:lastRenderedPageBreak/>
              <w:t>formación de docentes</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por cada uno de los conceptos:</w:t>
            </w:r>
          </w:p>
        </w:tc>
        <w:tc>
          <w:tcPr>
            <w:tcW w:w="1458" w:type="dxa"/>
          </w:tcPr>
          <w:p w14:paraId="5BB1976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709343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723E80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788750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$4,608.00</w:t>
            </w:r>
          </w:p>
          <w:p w14:paraId="58FDB73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8BF5298" w14:textId="77777777" w:rsidTr="00446DD7">
        <w:tc>
          <w:tcPr>
            <w:tcW w:w="6730" w:type="dxa"/>
          </w:tcPr>
          <w:p w14:paraId="5B5E9D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b)</w:t>
            </w:r>
            <w:r w:rsidRPr="002736CA">
              <w:rPr>
                <w:rFonts w:ascii="Arial" w:eastAsia="Arial" w:hAnsi="Arial" w:cs="Arial"/>
                <w:position w:val="-1"/>
                <w:sz w:val="24"/>
                <w:szCs w:val="24"/>
              </w:rPr>
              <w:t xml:space="preserve"> Por solicitud, estudio y resolución del trámite de autorización o reconocimiento de validez oficial para impartir educación inicial, preescolar, primaria y secundaria; primaria y secundaria semiescolarizada para jóvenes y adultos,  y cuando se presenten cambios de razón social, de representante legal, de domicilio, de reapertura o modificación de acuerdos, sea cual fuere la modalidad:</w:t>
            </w:r>
          </w:p>
        </w:tc>
        <w:tc>
          <w:tcPr>
            <w:tcW w:w="1458" w:type="dxa"/>
          </w:tcPr>
          <w:p w14:paraId="57DB43C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1C5473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84931B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0B0415B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6C0D83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F341A5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E42DD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$2,914.00</w:t>
            </w:r>
          </w:p>
        </w:tc>
      </w:tr>
      <w:tr w:rsidR="00567A58" w:rsidRPr="002736CA" w14:paraId="5D9ADB88" w14:textId="77777777" w:rsidTr="00446DD7">
        <w:trPr>
          <w:trHeight w:val="180"/>
        </w:trPr>
        <w:tc>
          <w:tcPr>
            <w:tcW w:w="6730" w:type="dxa"/>
          </w:tcPr>
          <w:p w14:paraId="6ED0619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B3DC06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solicitud, estudio y resolución del trámite de reconocimiento de validez oficial de estudios de los niveles medio superior o equivalente, y cuando se presenten cambios de razón social, de representante legal, de domicilio, de reapertura o modificación de acuerdos, sea cual fuere la modalidad:</w:t>
            </w:r>
          </w:p>
        </w:tc>
        <w:tc>
          <w:tcPr>
            <w:tcW w:w="1458" w:type="dxa"/>
          </w:tcPr>
          <w:p w14:paraId="1B0B906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5B0915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C4BE7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73CB27A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3BE19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EDB915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8631EA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$2,028.00</w:t>
            </w:r>
          </w:p>
        </w:tc>
      </w:tr>
      <w:tr w:rsidR="00567A58" w:rsidRPr="002736CA" w14:paraId="65DF0927" w14:textId="77777777" w:rsidTr="00446DD7">
        <w:tc>
          <w:tcPr>
            <w:tcW w:w="6730" w:type="dxa"/>
          </w:tcPr>
          <w:p w14:paraId="18E4D07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D1E39D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solicitud, estudio y resolución del trámite de reconocimiento de validez oficial de estudios de cada curso de formación para el trabajo y cuando se presenten cambios de razón social, de representante legal, de domicilio, de reapertura o modificación de acuerdos:</w:t>
            </w:r>
          </w:p>
        </w:tc>
        <w:tc>
          <w:tcPr>
            <w:tcW w:w="1458" w:type="dxa"/>
          </w:tcPr>
          <w:p w14:paraId="2B9D304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85167A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60298C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CAB269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F3454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BB6261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$1,190.00</w:t>
            </w:r>
          </w:p>
        </w:tc>
      </w:tr>
    </w:tbl>
    <w:p w14:paraId="386F19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922BE8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Por concepto de refrendo del reconocimiento de validez oficial de estudios o autorización, se pagará anualmente, por alumno activo en cada ejercicio escolar:      </w:t>
      </w:r>
    </w:p>
    <w:p w14:paraId="64F52BB2"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2C99044A" w14:textId="77777777" w:rsidTr="00446DD7">
        <w:tc>
          <w:tcPr>
            <w:tcW w:w="6771" w:type="dxa"/>
          </w:tcPr>
          <w:p w14:paraId="2C9A2AE6"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superior:</w:t>
            </w:r>
          </w:p>
        </w:tc>
        <w:tc>
          <w:tcPr>
            <w:tcW w:w="1417" w:type="dxa"/>
          </w:tcPr>
          <w:p w14:paraId="316C8E3A"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$62.00</w:t>
            </w:r>
          </w:p>
        </w:tc>
      </w:tr>
      <w:tr w:rsidR="00567A58" w:rsidRPr="002736CA" w14:paraId="6A2A87A6" w14:textId="77777777" w:rsidTr="00446DD7">
        <w:tc>
          <w:tcPr>
            <w:tcW w:w="6771" w:type="dxa"/>
          </w:tcPr>
          <w:p w14:paraId="05464DB9"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5206694"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educación media superior:</w:t>
            </w:r>
          </w:p>
        </w:tc>
        <w:tc>
          <w:tcPr>
            <w:tcW w:w="1417" w:type="dxa"/>
          </w:tcPr>
          <w:p w14:paraId="770C3AB1"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B348D1E"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$31.00</w:t>
            </w:r>
          </w:p>
          <w:p w14:paraId="1A167245"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729180F2" w14:textId="77777777" w:rsidTr="00446DD7">
        <w:tc>
          <w:tcPr>
            <w:tcW w:w="6771" w:type="dxa"/>
          </w:tcPr>
          <w:p w14:paraId="7CA2C930"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 educación secundaria y secundaria semiescolarizada para adultos:</w:t>
            </w:r>
          </w:p>
          <w:p w14:paraId="0C0D2722"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6FA2FE05"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AF7E845"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$31.00</w:t>
            </w:r>
          </w:p>
          <w:p w14:paraId="739692FA"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01541EDD" w14:textId="77777777" w:rsidTr="00446DD7">
        <w:tc>
          <w:tcPr>
            <w:tcW w:w="6771" w:type="dxa"/>
          </w:tcPr>
          <w:p w14:paraId="530CB521"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De educación primaria y primaria semiescolarizada para adultos:</w:t>
            </w:r>
          </w:p>
          <w:p w14:paraId="298D9E83"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3906D42B"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6064186"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p w14:paraId="490C8B98" w14:textId="77777777" w:rsidR="00567A58" w:rsidRPr="002736CA" w:rsidRDefault="00567A58" w:rsidP="002736CA">
            <w:pPr>
              <w:pBdr>
                <w:top w:val="nil"/>
                <w:left w:val="nil"/>
                <w:bottom w:val="nil"/>
                <w:right w:val="nil"/>
                <w:between w:val="nil"/>
              </w:pBdr>
              <w:shd w:val="clear" w:color="auto" w:fill="FFFFFF"/>
              <w:tabs>
                <w:tab w:val="center" w:pos="582"/>
                <w:tab w:val="right" w:pos="116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567A58" w:rsidRPr="002736CA" w14:paraId="17F44A27" w14:textId="77777777" w:rsidTr="00446DD7">
        <w:tc>
          <w:tcPr>
            <w:tcW w:w="6771" w:type="dxa"/>
            <w:shd w:val="clear" w:color="auto" w:fill="auto"/>
          </w:tcPr>
          <w:p w14:paraId="1330B331"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5.</w:t>
            </w:r>
            <w:r w:rsidRPr="002736CA">
              <w:rPr>
                <w:rFonts w:ascii="Arial" w:eastAsia="Arial" w:hAnsi="Arial" w:cs="Arial"/>
                <w:position w:val="-1"/>
                <w:sz w:val="24"/>
                <w:szCs w:val="24"/>
              </w:rPr>
              <w:t xml:space="preserve"> De educación preescolar:</w:t>
            </w:r>
          </w:p>
          <w:p w14:paraId="4E572D67"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shd w:val="clear" w:color="auto" w:fill="FFFFFF"/>
          </w:tcPr>
          <w:p w14:paraId="01759C28"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tc>
      </w:tr>
      <w:tr w:rsidR="00567A58" w:rsidRPr="002736CA" w14:paraId="34A169C4" w14:textId="77777777" w:rsidTr="00446DD7">
        <w:tc>
          <w:tcPr>
            <w:tcW w:w="6771" w:type="dxa"/>
            <w:shd w:val="clear" w:color="auto" w:fill="auto"/>
          </w:tcPr>
          <w:p w14:paraId="11CD86AD"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6.</w:t>
            </w:r>
            <w:r w:rsidRPr="002736CA">
              <w:rPr>
                <w:rFonts w:ascii="Arial" w:eastAsia="Arial" w:hAnsi="Arial" w:cs="Arial"/>
                <w:position w:val="-1"/>
                <w:sz w:val="24"/>
                <w:szCs w:val="24"/>
              </w:rPr>
              <w:t xml:space="preserve"> De educación inicial:</w:t>
            </w:r>
          </w:p>
          <w:p w14:paraId="14B444EC"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shd w:val="clear" w:color="auto" w:fill="FFFFFF"/>
          </w:tcPr>
          <w:p w14:paraId="62C4D80E"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tc>
      </w:tr>
      <w:tr w:rsidR="00567A58" w:rsidRPr="002736CA" w14:paraId="6DDEC2DD" w14:textId="77777777" w:rsidTr="00446DD7">
        <w:tc>
          <w:tcPr>
            <w:tcW w:w="6771" w:type="dxa"/>
            <w:shd w:val="clear" w:color="auto" w:fill="auto"/>
          </w:tcPr>
          <w:p w14:paraId="2F6349BD"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7.</w:t>
            </w:r>
            <w:r w:rsidRPr="002736CA">
              <w:rPr>
                <w:rFonts w:ascii="Arial" w:eastAsia="Arial" w:hAnsi="Arial" w:cs="Arial"/>
                <w:position w:val="-1"/>
                <w:sz w:val="24"/>
                <w:szCs w:val="24"/>
              </w:rPr>
              <w:t xml:space="preserve"> De capacitación para el trabajo:</w:t>
            </w:r>
          </w:p>
          <w:p w14:paraId="0F10A0B8"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shd w:val="clear" w:color="auto" w:fill="FFFFFF"/>
          </w:tcPr>
          <w:p w14:paraId="0BF26A25"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w:t>
            </w:r>
          </w:p>
        </w:tc>
      </w:tr>
      <w:tr w:rsidR="00567A58" w:rsidRPr="002736CA" w14:paraId="4F5DEE21" w14:textId="77777777" w:rsidTr="00446DD7">
        <w:tc>
          <w:tcPr>
            <w:tcW w:w="6771" w:type="dxa"/>
          </w:tcPr>
          <w:p w14:paraId="15E685AF"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8.</w:t>
            </w:r>
            <w:r w:rsidRPr="002736CA">
              <w:rPr>
                <w:rFonts w:ascii="Arial" w:eastAsia="Arial" w:hAnsi="Arial" w:cs="Arial"/>
                <w:position w:val="-1"/>
                <w:sz w:val="24"/>
                <w:szCs w:val="24"/>
              </w:rPr>
              <w:t xml:space="preserve"> En el caso de las instituciones educativas que no cuenten con alumnos activos, deberán realizar un pago único, al inicio del ciclo escolar de:</w:t>
            </w:r>
          </w:p>
        </w:tc>
        <w:tc>
          <w:tcPr>
            <w:tcW w:w="1417" w:type="dxa"/>
          </w:tcPr>
          <w:p w14:paraId="47A3458B"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DAFBD76"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A043B26"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$1,101.00</w:t>
            </w:r>
          </w:p>
        </w:tc>
      </w:tr>
    </w:tbl>
    <w:p w14:paraId="6185533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2D615A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Constancia de certificación de firmas de Actas de titulación, o grado:</w:t>
      </w:r>
    </w:p>
    <w:p w14:paraId="7A0AB6F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30D63891" w14:textId="77777777" w:rsidTr="00446DD7">
        <w:tc>
          <w:tcPr>
            <w:tcW w:w="6730" w:type="dxa"/>
          </w:tcPr>
          <w:p w14:paraId="0819D3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tipo superior:</w:t>
            </w:r>
          </w:p>
        </w:tc>
        <w:tc>
          <w:tcPr>
            <w:tcW w:w="1458" w:type="dxa"/>
          </w:tcPr>
          <w:p w14:paraId="61DE86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$ 1,045.00</w:t>
            </w:r>
          </w:p>
        </w:tc>
      </w:tr>
      <w:tr w:rsidR="00567A58" w:rsidRPr="002736CA" w14:paraId="0DB6849A" w14:textId="77777777" w:rsidTr="00446DD7">
        <w:tc>
          <w:tcPr>
            <w:tcW w:w="6730" w:type="dxa"/>
          </w:tcPr>
          <w:p w14:paraId="2544D9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D63B5F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tipo medio superior:</w:t>
            </w:r>
          </w:p>
        </w:tc>
        <w:tc>
          <w:tcPr>
            <w:tcW w:w="1458" w:type="dxa"/>
          </w:tcPr>
          <w:p w14:paraId="55484BD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192A77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$111.00</w:t>
            </w:r>
          </w:p>
          <w:p w14:paraId="0230303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2E09BA8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Exámenes a título de suficiencia:</w:t>
      </w:r>
    </w:p>
    <w:p w14:paraId="464588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0928DBC5" w14:textId="77777777" w:rsidTr="00446DD7">
        <w:trPr>
          <w:trHeight w:val="200"/>
        </w:trPr>
        <w:tc>
          <w:tcPr>
            <w:tcW w:w="6730" w:type="dxa"/>
          </w:tcPr>
          <w:p w14:paraId="7490F2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primaria: </w:t>
            </w:r>
          </w:p>
        </w:tc>
        <w:tc>
          <w:tcPr>
            <w:tcW w:w="1458" w:type="dxa"/>
          </w:tcPr>
          <w:p w14:paraId="77AB7EB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14:paraId="1C10870F" w14:textId="77777777" w:rsidTr="00446DD7">
        <w:tc>
          <w:tcPr>
            <w:tcW w:w="6730" w:type="dxa"/>
          </w:tcPr>
          <w:p w14:paraId="7F83CB5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E1C99F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educación secundaria y de educación media superior, por materia: </w:t>
            </w:r>
          </w:p>
        </w:tc>
        <w:tc>
          <w:tcPr>
            <w:tcW w:w="1458" w:type="dxa"/>
          </w:tcPr>
          <w:p w14:paraId="2A4BEFD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E3D448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F7BC49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p w14:paraId="5A30C55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CB78D24" w14:textId="77777777" w:rsidTr="00446DD7">
        <w:tc>
          <w:tcPr>
            <w:tcW w:w="6730" w:type="dxa"/>
          </w:tcPr>
          <w:p w14:paraId="411A111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Del tipo superior por materia: </w:t>
            </w:r>
          </w:p>
        </w:tc>
        <w:tc>
          <w:tcPr>
            <w:tcW w:w="1458" w:type="dxa"/>
          </w:tcPr>
          <w:p w14:paraId="200F1DA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$80.00</w:t>
            </w:r>
          </w:p>
          <w:p w14:paraId="7EF1C8F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48AE56A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Exámenes extraordinarios, por materia:</w:t>
      </w:r>
    </w:p>
    <w:p w14:paraId="633EFD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24EE3AB9" w14:textId="77777777" w:rsidTr="00446DD7">
        <w:tc>
          <w:tcPr>
            <w:tcW w:w="6730" w:type="dxa"/>
          </w:tcPr>
          <w:p w14:paraId="028E8BE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secundaria y de educación media superior: </w:t>
            </w:r>
          </w:p>
        </w:tc>
        <w:tc>
          <w:tcPr>
            <w:tcW w:w="1458" w:type="dxa"/>
          </w:tcPr>
          <w:p w14:paraId="319B112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$24.00</w:t>
            </w:r>
          </w:p>
        </w:tc>
      </w:tr>
      <w:tr w:rsidR="00567A58" w:rsidRPr="002736CA" w14:paraId="4E2268C6" w14:textId="77777777" w:rsidTr="00446DD7">
        <w:tc>
          <w:tcPr>
            <w:tcW w:w="6730" w:type="dxa"/>
          </w:tcPr>
          <w:p w14:paraId="624F9A1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2D7E1E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tipo superior: </w:t>
            </w:r>
          </w:p>
        </w:tc>
        <w:tc>
          <w:tcPr>
            <w:tcW w:w="1458" w:type="dxa"/>
          </w:tcPr>
          <w:p w14:paraId="4F029B4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20B173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$43.00</w:t>
            </w:r>
          </w:p>
          <w:p w14:paraId="6E870D9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191A4FD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Expedición o certificación de diplomas, certificados, títulos y grados:</w:t>
      </w:r>
    </w:p>
    <w:p w14:paraId="2176CC9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5832B4CF" w14:textId="77777777" w:rsidTr="00446DD7">
        <w:tc>
          <w:tcPr>
            <w:tcW w:w="6730" w:type="dxa"/>
          </w:tcPr>
          <w:p w14:paraId="6594A27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Expedición digital o impresa de certificación de diplomas o certificados de tipo superior: </w:t>
            </w:r>
          </w:p>
        </w:tc>
        <w:tc>
          <w:tcPr>
            <w:tcW w:w="1458" w:type="dxa"/>
          </w:tcPr>
          <w:p w14:paraId="122A6E2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0CF9D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$103.00</w:t>
            </w:r>
          </w:p>
          <w:p w14:paraId="37E7F1C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67EA394" w14:textId="77777777" w:rsidTr="00446DD7">
        <w:tc>
          <w:tcPr>
            <w:tcW w:w="6730" w:type="dxa"/>
          </w:tcPr>
          <w:p w14:paraId="2C4F4E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Expedición digital o impresa de certificación de títulos o </w:t>
            </w:r>
            <w:r w:rsidRPr="002736CA">
              <w:rPr>
                <w:rFonts w:ascii="Arial" w:eastAsia="Arial" w:hAnsi="Arial" w:cs="Arial"/>
                <w:position w:val="-1"/>
                <w:sz w:val="24"/>
                <w:szCs w:val="24"/>
              </w:rPr>
              <w:lastRenderedPageBreak/>
              <w:t>grados de tipo superior:</w:t>
            </w:r>
          </w:p>
          <w:p w14:paraId="7991D3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A79EC7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 educación secundaria (no incluye el de secundarias técnicas que se otorga por su especialidad en taller) y de educación media superior: </w:t>
            </w:r>
          </w:p>
        </w:tc>
        <w:tc>
          <w:tcPr>
            <w:tcW w:w="1458" w:type="dxa"/>
          </w:tcPr>
          <w:p w14:paraId="6270DAE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E8ADC0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$103.00</w:t>
            </w:r>
          </w:p>
          <w:p w14:paraId="502812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559CD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B6E54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2AA74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$49.00</w:t>
            </w:r>
          </w:p>
          <w:p w14:paraId="604AF3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0BD1097" w14:textId="77777777" w:rsidTr="00446DD7">
        <w:tc>
          <w:tcPr>
            <w:tcW w:w="6730" w:type="dxa"/>
          </w:tcPr>
          <w:p w14:paraId="3356228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4.</w:t>
            </w:r>
            <w:r w:rsidRPr="002736CA">
              <w:rPr>
                <w:rFonts w:ascii="Arial" w:eastAsia="Arial" w:hAnsi="Arial" w:cs="Arial"/>
                <w:position w:val="-1"/>
                <w:sz w:val="24"/>
                <w:szCs w:val="24"/>
              </w:rPr>
              <w:t xml:space="preserve"> De capacitación para el trabajo: </w:t>
            </w:r>
          </w:p>
        </w:tc>
        <w:tc>
          <w:tcPr>
            <w:tcW w:w="1458" w:type="dxa"/>
          </w:tcPr>
          <w:p w14:paraId="0A76A2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$16.00</w:t>
            </w:r>
          </w:p>
          <w:p w14:paraId="0444069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557738C" w14:textId="77777777" w:rsidTr="00446DD7">
        <w:tc>
          <w:tcPr>
            <w:tcW w:w="6730" w:type="dxa"/>
          </w:tcPr>
          <w:p w14:paraId="30324C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5.</w:t>
            </w:r>
            <w:r w:rsidRPr="002736CA">
              <w:rPr>
                <w:rFonts w:ascii="Arial" w:eastAsia="Arial" w:hAnsi="Arial" w:cs="Arial"/>
                <w:position w:val="-1"/>
                <w:sz w:val="24"/>
                <w:szCs w:val="24"/>
              </w:rPr>
              <w:t xml:space="preserve"> De título profesional de Licenciado en Homeopatía, de conformidad con el artículo tercero transitorio de la Ley para el Ejercicio de las Profesiones del Estado de Jalisco:</w:t>
            </w:r>
          </w:p>
        </w:tc>
        <w:tc>
          <w:tcPr>
            <w:tcW w:w="1458" w:type="dxa"/>
          </w:tcPr>
          <w:p w14:paraId="14BBBC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3E9B7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9DED6F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$18,757.00</w:t>
            </w:r>
          </w:p>
          <w:p w14:paraId="54E94D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56F8845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Legalización, expedición de certificación de terminación de estudios, de escuelas extintas y escuelas activas:</w:t>
      </w:r>
    </w:p>
    <w:p w14:paraId="16F91C0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2BC9F5B6" w14:textId="77777777" w:rsidTr="00446DD7">
        <w:tc>
          <w:tcPr>
            <w:tcW w:w="6730" w:type="dxa"/>
          </w:tcPr>
          <w:p w14:paraId="6DB5E58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De educación básica y de educación media superior:</w:t>
            </w:r>
          </w:p>
        </w:tc>
        <w:tc>
          <w:tcPr>
            <w:tcW w:w="1458" w:type="dxa"/>
          </w:tcPr>
          <w:p w14:paraId="76335ED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$56.00</w:t>
            </w:r>
          </w:p>
        </w:tc>
      </w:tr>
      <w:tr w:rsidR="00567A58" w:rsidRPr="002736CA" w14:paraId="433219E7" w14:textId="77777777" w:rsidTr="00446DD7">
        <w:tc>
          <w:tcPr>
            <w:tcW w:w="6730" w:type="dxa"/>
          </w:tcPr>
          <w:p w14:paraId="7DE402F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F535C6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De tipo superior: </w:t>
            </w:r>
          </w:p>
        </w:tc>
        <w:tc>
          <w:tcPr>
            <w:tcW w:w="1458" w:type="dxa"/>
          </w:tcPr>
          <w:p w14:paraId="2C0CDA2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418B70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$65.00</w:t>
            </w:r>
          </w:p>
        </w:tc>
      </w:tr>
    </w:tbl>
    <w:p w14:paraId="741879A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9FFC12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Por la expedición de:</w:t>
      </w:r>
    </w:p>
    <w:p w14:paraId="13A0D12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1A55D72D" w14:textId="77777777" w:rsidTr="00446DD7">
        <w:tc>
          <w:tcPr>
            <w:tcW w:w="6730" w:type="dxa"/>
          </w:tcPr>
          <w:p w14:paraId="1B84878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Constancias de estudio:  </w:t>
            </w:r>
          </w:p>
        </w:tc>
        <w:tc>
          <w:tcPr>
            <w:tcW w:w="1458" w:type="dxa"/>
          </w:tcPr>
          <w:p w14:paraId="465129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p w14:paraId="32C067A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54A33F18" w14:textId="77777777" w:rsidTr="00446DD7">
        <w:tc>
          <w:tcPr>
            <w:tcW w:w="6730" w:type="dxa"/>
          </w:tcPr>
          <w:p w14:paraId="6A2C9AD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Credenciales de estudio:</w:t>
            </w:r>
          </w:p>
        </w:tc>
        <w:tc>
          <w:tcPr>
            <w:tcW w:w="1458" w:type="dxa"/>
          </w:tcPr>
          <w:p w14:paraId="4C3CD42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$32.00</w:t>
            </w:r>
          </w:p>
        </w:tc>
      </w:tr>
      <w:tr w:rsidR="00567A58" w:rsidRPr="002736CA" w14:paraId="0D2227DA" w14:textId="77777777" w:rsidTr="00446DD7">
        <w:tc>
          <w:tcPr>
            <w:tcW w:w="6730" w:type="dxa"/>
          </w:tcPr>
          <w:p w14:paraId="15B869A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14:paraId="5EB97DF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tc>
      </w:tr>
      <w:tr w:rsidR="00567A58" w:rsidRPr="002736CA" w14:paraId="19183965" w14:textId="77777777" w:rsidTr="00446DD7">
        <w:tc>
          <w:tcPr>
            <w:tcW w:w="6730" w:type="dxa"/>
          </w:tcPr>
          <w:p w14:paraId="725F95B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Certificado parcial de estudios:</w:t>
            </w:r>
          </w:p>
        </w:tc>
        <w:tc>
          <w:tcPr>
            <w:tcW w:w="1458" w:type="dxa"/>
          </w:tcPr>
          <w:p w14:paraId="5800285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$32.00</w:t>
            </w:r>
          </w:p>
        </w:tc>
      </w:tr>
      <w:tr w:rsidR="00567A58" w:rsidRPr="002736CA" w14:paraId="7696BF59" w14:textId="77777777" w:rsidTr="00446DD7">
        <w:tc>
          <w:tcPr>
            <w:tcW w:w="6730" w:type="dxa"/>
          </w:tcPr>
          <w:p w14:paraId="515E9C7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5A5C46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4. </w:t>
            </w:r>
            <w:r w:rsidRPr="002736CA">
              <w:rPr>
                <w:rFonts w:ascii="Arial" w:eastAsia="Arial" w:hAnsi="Arial" w:cs="Arial"/>
                <w:position w:val="-1"/>
                <w:sz w:val="24"/>
                <w:szCs w:val="24"/>
              </w:rPr>
              <w:t xml:space="preserve">Informe de calificaciones de estudios parciales de educación primaria y secundaria:        </w:t>
            </w:r>
          </w:p>
        </w:tc>
        <w:tc>
          <w:tcPr>
            <w:tcW w:w="1458" w:type="dxa"/>
          </w:tcPr>
          <w:p w14:paraId="336D1D6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C0CEA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684900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$32.00</w:t>
            </w:r>
          </w:p>
        </w:tc>
      </w:tr>
    </w:tbl>
    <w:p w14:paraId="1037B2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61B758CB" w14:textId="77777777" w:rsidTr="00446DD7">
        <w:tc>
          <w:tcPr>
            <w:tcW w:w="6730" w:type="dxa"/>
          </w:tcPr>
          <w:p w14:paraId="43D5BA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l)</w:t>
            </w:r>
            <w:r w:rsidRPr="002736CA">
              <w:rPr>
                <w:rFonts w:ascii="Arial" w:eastAsia="Arial" w:hAnsi="Arial" w:cs="Arial"/>
                <w:position w:val="-1"/>
                <w:sz w:val="24"/>
                <w:szCs w:val="24"/>
              </w:rPr>
              <w:t xml:space="preserve"> Por solicitud de revalidación total o parcial de estudios:</w:t>
            </w:r>
          </w:p>
          <w:p w14:paraId="79514DE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F26D50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básica:</w:t>
            </w:r>
          </w:p>
        </w:tc>
        <w:tc>
          <w:tcPr>
            <w:tcW w:w="1458" w:type="dxa"/>
          </w:tcPr>
          <w:p w14:paraId="4FC6A72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308A0C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D0C989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p w14:paraId="77465E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54AC82BD" w14:textId="77777777" w:rsidTr="00446DD7">
        <w:tc>
          <w:tcPr>
            <w:tcW w:w="6730" w:type="dxa"/>
          </w:tcPr>
          <w:p w14:paraId="51D63CD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De educación media superior:</w:t>
            </w:r>
          </w:p>
        </w:tc>
        <w:tc>
          <w:tcPr>
            <w:tcW w:w="1458" w:type="dxa"/>
          </w:tcPr>
          <w:p w14:paraId="22E8B6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$377.00</w:t>
            </w:r>
          </w:p>
        </w:tc>
      </w:tr>
      <w:tr w:rsidR="00567A58" w:rsidRPr="002736CA" w14:paraId="3AD5CFE0" w14:textId="77777777" w:rsidTr="00446DD7">
        <w:tc>
          <w:tcPr>
            <w:tcW w:w="6730" w:type="dxa"/>
          </w:tcPr>
          <w:p w14:paraId="79207D8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E7B867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De nivel superior: </w:t>
            </w:r>
          </w:p>
        </w:tc>
        <w:tc>
          <w:tcPr>
            <w:tcW w:w="1458" w:type="dxa"/>
          </w:tcPr>
          <w:p w14:paraId="13E283E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3EA4A4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$1,114.00</w:t>
            </w:r>
          </w:p>
          <w:p w14:paraId="7E310D3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3794A1D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m)</w:t>
      </w:r>
      <w:r w:rsidRPr="002736CA">
        <w:rPr>
          <w:rFonts w:ascii="Arial" w:eastAsia="Arial" w:hAnsi="Arial" w:cs="Arial"/>
          <w:position w:val="-1"/>
          <w:sz w:val="24"/>
          <w:szCs w:val="24"/>
        </w:rPr>
        <w:t xml:space="preserve"> Por solicitud de equivalencia de estudios:</w:t>
      </w:r>
    </w:p>
    <w:p w14:paraId="5C106F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14D9FC51" w14:textId="77777777" w:rsidTr="00446DD7">
        <w:tc>
          <w:tcPr>
            <w:tcW w:w="6730" w:type="dxa"/>
          </w:tcPr>
          <w:p w14:paraId="7D903BC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De educación básica: </w:t>
            </w:r>
          </w:p>
        </w:tc>
        <w:tc>
          <w:tcPr>
            <w:tcW w:w="1458" w:type="dxa"/>
          </w:tcPr>
          <w:p w14:paraId="215354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14:paraId="7D739459" w14:textId="77777777" w:rsidTr="00446DD7">
        <w:tc>
          <w:tcPr>
            <w:tcW w:w="6730" w:type="dxa"/>
          </w:tcPr>
          <w:p w14:paraId="09B15D6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45A330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De educación media superior:</w:t>
            </w:r>
          </w:p>
        </w:tc>
        <w:tc>
          <w:tcPr>
            <w:tcW w:w="1458" w:type="dxa"/>
          </w:tcPr>
          <w:p w14:paraId="43648D3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38AC3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$361.00</w:t>
            </w:r>
          </w:p>
        </w:tc>
      </w:tr>
      <w:tr w:rsidR="00567A58" w:rsidRPr="002736CA" w14:paraId="6240C90A" w14:textId="77777777" w:rsidTr="00446DD7">
        <w:tc>
          <w:tcPr>
            <w:tcW w:w="6730" w:type="dxa"/>
          </w:tcPr>
          <w:p w14:paraId="560F14B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B99959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De educación superior:</w:t>
            </w:r>
          </w:p>
        </w:tc>
        <w:tc>
          <w:tcPr>
            <w:tcW w:w="1458" w:type="dxa"/>
          </w:tcPr>
          <w:p w14:paraId="6E0D23D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924C25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$1,114.00</w:t>
            </w:r>
          </w:p>
        </w:tc>
      </w:tr>
      <w:tr w:rsidR="00567A58" w:rsidRPr="002736CA" w14:paraId="4CFC1A56" w14:textId="77777777" w:rsidTr="00446DD7">
        <w:tc>
          <w:tcPr>
            <w:tcW w:w="6730" w:type="dxa"/>
          </w:tcPr>
          <w:p w14:paraId="6A6D76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463106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w:t>
            </w:r>
            <w:r w:rsidRPr="002736CA">
              <w:rPr>
                <w:rFonts w:ascii="Arial" w:eastAsia="Arial" w:hAnsi="Arial" w:cs="Arial"/>
                <w:position w:val="-1"/>
                <w:sz w:val="24"/>
                <w:szCs w:val="24"/>
              </w:rPr>
              <w:t xml:space="preserve"> Expedición de copias certificadas de documentos, por cada hoja tamaño carta u oficio:</w:t>
            </w:r>
          </w:p>
        </w:tc>
        <w:tc>
          <w:tcPr>
            <w:tcW w:w="1458" w:type="dxa"/>
          </w:tcPr>
          <w:p w14:paraId="677801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F18CA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AAD7D3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p w14:paraId="5CA8A62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561A3EA3" w14:textId="77777777" w:rsidTr="00446DD7">
        <w:tc>
          <w:tcPr>
            <w:tcW w:w="6730" w:type="dxa"/>
          </w:tcPr>
          <w:p w14:paraId="7E8B371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w:t>
            </w:r>
            <w:r w:rsidRPr="002736CA">
              <w:rPr>
                <w:rFonts w:ascii="Arial" w:eastAsia="Arial" w:hAnsi="Arial" w:cs="Arial"/>
                <w:position w:val="-1"/>
                <w:sz w:val="24"/>
                <w:szCs w:val="24"/>
              </w:rPr>
              <w:t xml:space="preserve"> Por cualquier otra certificación o expedición de constancias distintas a las señaladas:</w:t>
            </w:r>
          </w:p>
          <w:p w14:paraId="3DCD9C7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58" w:type="dxa"/>
          </w:tcPr>
          <w:p w14:paraId="13F847B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6E4F49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$182.00</w:t>
            </w:r>
          </w:p>
          <w:p w14:paraId="0887A03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7A3769CE" w14:textId="77777777" w:rsidTr="00446DD7">
        <w:tc>
          <w:tcPr>
            <w:tcW w:w="6730" w:type="dxa"/>
          </w:tcPr>
          <w:p w14:paraId="47E1D931"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Calibri" w:hAnsi="Arial" w:cs="Arial"/>
                <w:position w:val="-1"/>
                <w:sz w:val="24"/>
                <w:szCs w:val="24"/>
              </w:rPr>
            </w:pPr>
            <w:r w:rsidRPr="00446DD7">
              <w:rPr>
                <w:rFonts w:ascii="Arial" w:eastAsia="Calibri" w:hAnsi="Arial" w:cs="Arial"/>
                <w:b/>
                <w:position w:val="-1"/>
                <w:sz w:val="24"/>
                <w:szCs w:val="24"/>
              </w:rPr>
              <w:t>V.</w:t>
            </w:r>
            <w:r w:rsidRPr="002736CA">
              <w:rPr>
                <w:rFonts w:ascii="Arial" w:eastAsia="Calibri" w:hAnsi="Arial" w:cs="Arial"/>
                <w:position w:val="-1"/>
                <w:sz w:val="24"/>
                <w:szCs w:val="24"/>
              </w:rPr>
              <w:t xml:space="preserve"> Copias certificadas de constancias de antecedentes penales:</w:t>
            </w:r>
          </w:p>
          <w:p w14:paraId="3E560EC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tc>
        <w:tc>
          <w:tcPr>
            <w:tcW w:w="1458" w:type="dxa"/>
          </w:tcPr>
          <w:p w14:paraId="0682E52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69DED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$28.00</w:t>
            </w:r>
          </w:p>
          <w:p w14:paraId="53B5A2E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097936C" w14:textId="77777777" w:rsidTr="00446DD7">
        <w:tc>
          <w:tcPr>
            <w:tcW w:w="6730" w:type="dxa"/>
          </w:tcPr>
          <w:p w14:paraId="3AE307A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Otras copias certificadas, por cada hoja:</w:t>
            </w:r>
            <w:r w:rsidRPr="002736CA">
              <w:rPr>
                <w:rFonts w:ascii="Arial" w:eastAsia="Arial" w:hAnsi="Arial" w:cs="Arial"/>
                <w:position w:val="-1"/>
                <w:sz w:val="24"/>
                <w:szCs w:val="24"/>
              </w:rPr>
              <w:tab/>
            </w:r>
          </w:p>
        </w:tc>
        <w:tc>
          <w:tcPr>
            <w:tcW w:w="1458" w:type="dxa"/>
          </w:tcPr>
          <w:p w14:paraId="32A8BF2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$27.00</w:t>
            </w:r>
          </w:p>
          <w:p w14:paraId="0EBAD55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41FF52C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 </w:t>
      </w:r>
      <w:r w:rsidRPr="002736CA">
        <w:rPr>
          <w:rFonts w:ascii="Arial" w:eastAsia="Arial" w:hAnsi="Arial" w:cs="Arial"/>
          <w:position w:val="-1"/>
          <w:sz w:val="24"/>
          <w:szCs w:val="24"/>
        </w:rPr>
        <w:t>Los servicios inherentes al Instituto de Justicia Alternativa causarán el pago de derechos que se consigna en la siguiente tarifa:</w:t>
      </w:r>
    </w:p>
    <w:p w14:paraId="7B176D2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68"/>
        <w:gridCol w:w="1420"/>
      </w:tblGrid>
      <w:tr w:rsidR="00567A58" w:rsidRPr="002736CA" w14:paraId="09CD9A92" w14:textId="77777777" w:rsidTr="00446DD7">
        <w:tc>
          <w:tcPr>
            <w:tcW w:w="6768" w:type="dxa"/>
          </w:tcPr>
          <w:p w14:paraId="4CC2D78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Acreditación de centros privados de resolución de conflictos, con vigencia de dos años:</w:t>
            </w:r>
          </w:p>
          <w:p w14:paraId="69D3C4D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C3341A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Certificación de mediadores, conciliadores, negociadores y árbitros, con vigencia de dos años:</w:t>
            </w:r>
          </w:p>
          <w:p w14:paraId="556B4DF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09A8E3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Renovación de la acreditación de centros privados de resolución de conflictos, con vigencia de dos años:</w:t>
            </w:r>
          </w:p>
          <w:p w14:paraId="144DADA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30B3D2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Renovación de la certificación de mediadores, conciliadores, negociadores y árbitros, con vigencia de dos años:</w:t>
            </w:r>
          </w:p>
          <w:p w14:paraId="6134D89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3658B7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e)</w:t>
            </w:r>
            <w:r w:rsidRPr="002736CA">
              <w:rPr>
                <w:rFonts w:ascii="Arial" w:eastAsia="Arial" w:hAnsi="Arial" w:cs="Arial"/>
                <w:position w:val="-1"/>
                <w:sz w:val="24"/>
                <w:szCs w:val="24"/>
              </w:rPr>
              <w:t xml:space="preserve"> Cambio de domicilio de los centros privados de resolución de conflictos:</w:t>
            </w:r>
          </w:p>
          <w:p w14:paraId="29A3718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E47FF97" w14:textId="77777777"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Aviso por cambio de adscripción de los mediadores, conciliadores, negociadores y árbitros:</w:t>
            </w:r>
          </w:p>
          <w:p w14:paraId="2B254E1A" w14:textId="77777777" w:rsidR="00446DD7" w:rsidRPr="002736CA" w:rsidRDefault="00446DD7"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131F3DE" w14:textId="77777777" w:rsidR="00567A58" w:rsidRDefault="00567A58" w:rsidP="002736CA">
            <w:pPr>
              <w:spacing w:after="0" w:line="276" w:lineRule="auto"/>
              <w:ind w:hanging="2"/>
              <w:rPr>
                <w:rFonts w:ascii="Arial" w:eastAsia="Calibri" w:hAnsi="Arial" w:cs="Arial"/>
                <w:sz w:val="24"/>
                <w:szCs w:val="24"/>
              </w:rPr>
            </w:pPr>
            <w:r w:rsidRPr="002736CA">
              <w:rPr>
                <w:rFonts w:ascii="Arial" w:eastAsia="Calibri" w:hAnsi="Arial" w:cs="Arial"/>
                <w:b/>
                <w:sz w:val="24"/>
                <w:szCs w:val="24"/>
              </w:rPr>
              <w:t>g)</w:t>
            </w:r>
            <w:r w:rsidRPr="002736CA">
              <w:rPr>
                <w:rFonts w:ascii="Arial" w:eastAsia="Calibri" w:hAnsi="Arial" w:cs="Arial"/>
                <w:sz w:val="24"/>
                <w:szCs w:val="24"/>
              </w:rPr>
              <w:t xml:space="preserve"> Por cada domicilio extra para abrir sedes adicionales pertenecientes a un mismo Centro Privado:</w:t>
            </w:r>
          </w:p>
          <w:p w14:paraId="04655CE0" w14:textId="77777777" w:rsidR="00446DD7" w:rsidRPr="002736CA" w:rsidRDefault="00446DD7" w:rsidP="002736CA">
            <w:pPr>
              <w:spacing w:after="0" w:line="276" w:lineRule="auto"/>
              <w:ind w:hanging="2"/>
              <w:rPr>
                <w:rFonts w:ascii="Arial" w:eastAsia="Calibri" w:hAnsi="Arial" w:cs="Arial"/>
                <w:sz w:val="24"/>
                <w:szCs w:val="24"/>
              </w:rPr>
            </w:pPr>
          </w:p>
          <w:p w14:paraId="3FA8ACF4" w14:textId="77777777" w:rsidR="00567A58" w:rsidRPr="002736CA" w:rsidRDefault="00567A58" w:rsidP="002736CA">
            <w:pPr>
              <w:spacing w:after="0" w:line="276" w:lineRule="auto"/>
              <w:ind w:hanging="2"/>
              <w:rPr>
                <w:rFonts w:ascii="Arial" w:eastAsia="Calibri" w:hAnsi="Arial" w:cs="Arial"/>
                <w:b/>
                <w:sz w:val="24"/>
                <w:szCs w:val="24"/>
              </w:rPr>
            </w:pPr>
            <w:r w:rsidRPr="002736CA">
              <w:rPr>
                <w:rFonts w:ascii="Arial" w:eastAsia="Calibri" w:hAnsi="Arial" w:cs="Arial"/>
                <w:b/>
                <w:sz w:val="24"/>
                <w:szCs w:val="24"/>
              </w:rPr>
              <w:t>h)</w:t>
            </w:r>
            <w:r w:rsidRPr="002736CA">
              <w:rPr>
                <w:rFonts w:ascii="Arial" w:eastAsia="Calibri" w:hAnsi="Arial" w:cs="Arial"/>
                <w:sz w:val="24"/>
                <w:szCs w:val="24"/>
              </w:rPr>
              <w:t xml:space="preserve"> Por cada domicilio extra que se autorice a un prestador de Servicios de Justicia Alternativa con Certificación para prestar sus servicios en diversas sedes de un mismo Centro Privado o diferentes Centros Privados:</w:t>
            </w:r>
          </w:p>
        </w:tc>
        <w:tc>
          <w:tcPr>
            <w:tcW w:w="1420" w:type="dxa"/>
          </w:tcPr>
          <w:p w14:paraId="44FFF39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A30D7B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$8,921.00</w:t>
            </w:r>
          </w:p>
          <w:p w14:paraId="2ED0B55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7C8A77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7CE2FB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$1,360.00</w:t>
            </w:r>
          </w:p>
          <w:p w14:paraId="0C08658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392AD54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B45400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$4,770.00</w:t>
            </w:r>
          </w:p>
          <w:p w14:paraId="6AB6966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9B4ADE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3816C5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726EAA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$680.00</w:t>
            </w:r>
          </w:p>
          <w:p w14:paraId="6B04CB5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1FA2ED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5E48EC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$1,060.00</w:t>
            </w:r>
          </w:p>
          <w:p w14:paraId="0C47495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5D5FDB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D72AD7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$156.00</w:t>
            </w:r>
          </w:p>
          <w:p w14:paraId="5375AE9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4B769BC" w14:textId="77777777" w:rsidR="00446DD7" w:rsidRDefault="00446DD7" w:rsidP="002736CA">
            <w:pPr>
              <w:spacing w:after="0" w:line="276" w:lineRule="auto"/>
              <w:ind w:hanging="2"/>
              <w:jc w:val="right"/>
              <w:rPr>
                <w:rFonts w:ascii="Arial" w:eastAsia="Calibri" w:hAnsi="Arial" w:cs="Arial"/>
                <w:sz w:val="24"/>
                <w:szCs w:val="24"/>
              </w:rPr>
            </w:pPr>
          </w:p>
          <w:p w14:paraId="6B6048CE" w14:textId="77777777" w:rsidR="00567A58" w:rsidRPr="002736CA" w:rsidRDefault="00567A58" w:rsidP="002736CA">
            <w:pPr>
              <w:spacing w:after="0" w:line="276" w:lineRule="auto"/>
              <w:ind w:hanging="2"/>
              <w:jc w:val="right"/>
              <w:rPr>
                <w:rFonts w:ascii="Arial" w:eastAsia="Calibri" w:hAnsi="Arial" w:cs="Arial"/>
                <w:sz w:val="24"/>
                <w:szCs w:val="24"/>
              </w:rPr>
            </w:pPr>
            <w:r w:rsidRPr="002736CA">
              <w:rPr>
                <w:rFonts w:ascii="Arial" w:eastAsia="Calibri" w:hAnsi="Arial" w:cs="Arial"/>
                <w:sz w:val="24"/>
                <w:szCs w:val="24"/>
              </w:rPr>
              <w:t>$6,062.00</w:t>
            </w:r>
          </w:p>
          <w:p w14:paraId="67D5FC2C" w14:textId="77777777" w:rsidR="00567A58" w:rsidRPr="002736CA" w:rsidRDefault="00567A58" w:rsidP="002736CA">
            <w:pPr>
              <w:spacing w:after="0" w:line="276" w:lineRule="auto"/>
              <w:ind w:hanging="2"/>
              <w:jc w:val="right"/>
              <w:rPr>
                <w:rFonts w:ascii="Arial" w:eastAsia="Calibri" w:hAnsi="Arial" w:cs="Arial"/>
                <w:b/>
                <w:sz w:val="24"/>
                <w:szCs w:val="24"/>
                <w:highlight w:val="green"/>
              </w:rPr>
            </w:pPr>
          </w:p>
          <w:p w14:paraId="17380F36" w14:textId="77777777" w:rsidR="00446DD7" w:rsidRDefault="00446DD7" w:rsidP="002736CA">
            <w:pPr>
              <w:spacing w:after="0" w:line="276" w:lineRule="auto"/>
              <w:ind w:hanging="2"/>
              <w:jc w:val="right"/>
              <w:rPr>
                <w:rFonts w:ascii="Arial" w:eastAsia="Calibri" w:hAnsi="Arial" w:cs="Arial"/>
                <w:sz w:val="24"/>
                <w:szCs w:val="24"/>
              </w:rPr>
            </w:pPr>
          </w:p>
          <w:p w14:paraId="5CAC3B52" w14:textId="77777777" w:rsidR="00446DD7" w:rsidRDefault="00446DD7" w:rsidP="002736CA">
            <w:pPr>
              <w:spacing w:after="0" w:line="276" w:lineRule="auto"/>
              <w:ind w:hanging="2"/>
              <w:jc w:val="right"/>
              <w:rPr>
                <w:rFonts w:ascii="Arial" w:eastAsia="Calibri" w:hAnsi="Arial" w:cs="Arial"/>
                <w:sz w:val="24"/>
                <w:szCs w:val="24"/>
              </w:rPr>
            </w:pPr>
          </w:p>
          <w:p w14:paraId="566C952D" w14:textId="77777777" w:rsidR="00446DD7" w:rsidRDefault="00446DD7" w:rsidP="002736CA">
            <w:pPr>
              <w:spacing w:after="0" w:line="276" w:lineRule="auto"/>
              <w:ind w:hanging="2"/>
              <w:jc w:val="right"/>
              <w:rPr>
                <w:rFonts w:ascii="Arial" w:eastAsia="Calibri" w:hAnsi="Arial" w:cs="Arial"/>
                <w:sz w:val="24"/>
                <w:szCs w:val="24"/>
              </w:rPr>
            </w:pPr>
          </w:p>
          <w:p w14:paraId="1EA3B7C4" w14:textId="77777777" w:rsidR="00567A58" w:rsidRPr="002736CA" w:rsidRDefault="00567A58" w:rsidP="002736CA">
            <w:pPr>
              <w:spacing w:after="0" w:line="276" w:lineRule="auto"/>
              <w:ind w:hanging="2"/>
              <w:jc w:val="right"/>
              <w:rPr>
                <w:rFonts w:ascii="Arial" w:eastAsia="Calibri" w:hAnsi="Arial" w:cs="Arial"/>
                <w:sz w:val="24"/>
                <w:szCs w:val="24"/>
              </w:rPr>
            </w:pPr>
            <w:r w:rsidRPr="002736CA">
              <w:rPr>
                <w:rFonts w:ascii="Arial" w:eastAsia="Calibri" w:hAnsi="Arial" w:cs="Arial"/>
                <w:sz w:val="24"/>
                <w:szCs w:val="24"/>
              </w:rPr>
              <w:t>$462.00</w:t>
            </w:r>
          </w:p>
        </w:tc>
      </w:tr>
    </w:tbl>
    <w:p w14:paraId="2FAF87A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3A0DAD74" w14:textId="77777777" w:rsidTr="00446DD7">
        <w:tc>
          <w:tcPr>
            <w:tcW w:w="6771" w:type="dxa"/>
          </w:tcPr>
          <w:p w14:paraId="7BF365A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el servicio de Diplomado General de Métodos Alternos de Solución de Conflictos que ofrece el Instituto de Justicia Alternativa del Estado de Jalisco, se cobrará por persona: </w:t>
            </w:r>
          </w:p>
          <w:p w14:paraId="4390D2E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25F6AF3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3ACDB0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95A58C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$2,500.00</w:t>
            </w:r>
          </w:p>
        </w:tc>
      </w:tr>
    </w:tbl>
    <w:p w14:paraId="39C4141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Se exenta del pago en la presente fracción a las personas que tengan calidad de servidor público. </w:t>
      </w:r>
    </w:p>
    <w:p w14:paraId="324334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573E5E4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Durante el presente ejercicio fiscal se otorgará una reducción del 50% en los derechos que se establecen en los incisos a) y b) de esta fracción.</w:t>
      </w:r>
    </w:p>
    <w:p w14:paraId="0EB2FA1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0330543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VIII. </w:t>
      </w:r>
      <w:r w:rsidRPr="002736CA">
        <w:rPr>
          <w:rFonts w:ascii="Arial" w:eastAsia="Arial" w:hAnsi="Arial" w:cs="Arial"/>
          <w:position w:val="-1"/>
          <w:sz w:val="24"/>
          <w:szCs w:val="24"/>
        </w:rPr>
        <w:t>Los servicios prestados por la Dirección de Catastro del Estado causarán el pago de derechos que se consigna en las siguientes tarifas:</w:t>
      </w:r>
    </w:p>
    <w:tbl>
      <w:tblPr>
        <w:tblW w:w="8188" w:type="dxa"/>
        <w:tblLayout w:type="fixed"/>
        <w:tblLook w:val="0000" w:firstRow="0" w:lastRow="0" w:firstColumn="0" w:lastColumn="0" w:noHBand="0" w:noVBand="0"/>
      </w:tblPr>
      <w:tblGrid>
        <w:gridCol w:w="6771"/>
        <w:gridCol w:w="1417"/>
      </w:tblGrid>
      <w:tr w:rsidR="00567A58" w:rsidRPr="002736CA" w14:paraId="71CED0CD" w14:textId="77777777" w:rsidTr="00446DD7">
        <w:tc>
          <w:tcPr>
            <w:tcW w:w="6771" w:type="dxa"/>
          </w:tcPr>
          <w:p w14:paraId="701A927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67302E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1. </w:t>
            </w:r>
            <w:r w:rsidRPr="002736CA">
              <w:rPr>
                <w:rFonts w:ascii="Arial" w:eastAsia="Arial" w:hAnsi="Arial" w:cs="Arial"/>
                <w:position w:val="-1"/>
                <w:sz w:val="24"/>
                <w:szCs w:val="24"/>
              </w:rPr>
              <w:t>Por el estudio y dictamen de la solicitud de registro como Perito Valuador Catastral y en su caso expedición de credencial:</w:t>
            </w:r>
          </w:p>
          <w:p w14:paraId="454356E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436A710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57E01F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E1E28F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61643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$1,764.00</w:t>
            </w:r>
          </w:p>
          <w:p w14:paraId="2F191F3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EBCBCE3" w14:textId="77777777" w:rsidTr="00446DD7">
        <w:tc>
          <w:tcPr>
            <w:tcW w:w="6771" w:type="dxa"/>
          </w:tcPr>
          <w:p w14:paraId="262D2A2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la renovación de credencial que acredite su registro como Perito Valuador Catastral, con vigencia de:</w:t>
            </w:r>
          </w:p>
          <w:p w14:paraId="2DB7FB2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62AFC36" w14:textId="77777777" w:rsidR="00567A58" w:rsidRPr="002736CA" w:rsidRDefault="00567A58" w:rsidP="002736CA">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un año:</w:t>
            </w:r>
          </w:p>
          <w:p w14:paraId="3A1A4C74" w14:textId="77777777" w:rsidR="00567A58" w:rsidRPr="002736CA" w:rsidRDefault="00567A58" w:rsidP="002736CA">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p>
          <w:p w14:paraId="1DF3D7C2" w14:textId="77777777" w:rsidR="00567A58" w:rsidRPr="002736CA" w:rsidRDefault="00567A58" w:rsidP="002736CA">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tres años:</w:t>
            </w:r>
          </w:p>
          <w:p w14:paraId="2EA8EA3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12F32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cinco años:</w:t>
            </w:r>
          </w:p>
        </w:tc>
        <w:tc>
          <w:tcPr>
            <w:tcW w:w="1417" w:type="dxa"/>
          </w:tcPr>
          <w:p w14:paraId="2AA89AE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14B198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91E73A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047CF4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$1,059.00</w:t>
            </w:r>
          </w:p>
          <w:p w14:paraId="5DE8533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4CDAFE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$1,764.00</w:t>
            </w:r>
          </w:p>
          <w:p w14:paraId="51E17B3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23FFDF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$2,470.00</w:t>
            </w:r>
          </w:p>
          <w:p w14:paraId="7BFDB2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bl>
    <w:p w14:paraId="39A73E1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IX. </w:t>
      </w:r>
      <w:r w:rsidRPr="002736CA">
        <w:rPr>
          <w:rFonts w:ascii="Arial" w:eastAsia="Arial" w:hAnsi="Arial" w:cs="Arial"/>
          <w:position w:val="-1"/>
          <w:sz w:val="24"/>
          <w:szCs w:val="24"/>
        </w:rPr>
        <w:t>La certificación de documentos del Archivo Histórico Agrario a cargo de la Dirección General de Asuntos Agrarios, causarán el pago de derechos que se consigna en la siguiente tarifa:</w:t>
      </w:r>
    </w:p>
    <w:p w14:paraId="6005A1D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30"/>
        <w:gridCol w:w="1458"/>
      </w:tblGrid>
      <w:tr w:rsidR="00567A58" w:rsidRPr="002736CA" w14:paraId="0A7153CC" w14:textId="77777777" w:rsidTr="00446DD7">
        <w:tc>
          <w:tcPr>
            <w:tcW w:w="6730" w:type="dxa"/>
          </w:tcPr>
          <w:p w14:paraId="531F8D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1. </w:t>
            </w:r>
            <w:r w:rsidRPr="002736CA">
              <w:rPr>
                <w:rFonts w:ascii="Arial" w:eastAsia="Arial" w:hAnsi="Arial" w:cs="Arial"/>
                <w:position w:val="-1"/>
                <w:sz w:val="24"/>
                <w:szCs w:val="24"/>
              </w:rPr>
              <w:t>Por cada foja de copias certificadas:</w:t>
            </w:r>
            <w:r w:rsidRPr="002736CA">
              <w:rPr>
                <w:rFonts w:ascii="Arial" w:eastAsia="Arial" w:hAnsi="Arial" w:cs="Arial"/>
                <w:b/>
                <w:position w:val="-1"/>
                <w:sz w:val="24"/>
                <w:szCs w:val="24"/>
              </w:rPr>
              <w:t xml:space="preserve">  </w:t>
            </w:r>
          </w:p>
        </w:tc>
        <w:tc>
          <w:tcPr>
            <w:tcW w:w="1458" w:type="dxa"/>
          </w:tcPr>
          <w:p w14:paraId="7C7AB4A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tc>
      </w:tr>
      <w:tr w:rsidR="00567A58" w:rsidRPr="002736CA" w14:paraId="010201A5" w14:textId="77777777" w:rsidTr="00446DD7">
        <w:tc>
          <w:tcPr>
            <w:tcW w:w="6730" w:type="dxa"/>
          </w:tcPr>
          <w:p w14:paraId="38A866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F74928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2. </w:t>
            </w:r>
            <w:r w:rsidRPr="002736CA">
              <w:rPr>
                <w:rFonts w:ascii="Arial" w:eastAsia="Arial" w:hAnsi="Arial" w:cs="Arial"/>
                <w:position w:val="-1"/>
                <w:sz w:val="24"/>
                <w:szCs w:val="24"/>
              </w:rPr>
              <w:t>Por fotocopias de planos, por cada uno:</w:t>
            </w:r>
          </w:p>
        </w:tc>
        <w:tc>
          <w:tcPr>
            <w:tcW w:w="1458" w:type="dxa"/>
          </w:tcPr>
          <w:p w14:paraId="2625756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6157A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$160.00</w:t>
            </w:r>
          </w:p>
        </w:tc>
      </w:tr>
      <w:tr w:rsidR="00567A58" w:rsidRPr="002736CA" w14:paraId="0D2BCD29" w14:textId="77777777" w:rsidTr="00446DD7">
        <w:tc>
          <w:tcPr>
            <w:tcW w:w="6730" w:type="dxa"/>
          </w:tcPr>
          <w:p w14:paraId="4505BB5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7F1768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3. </w:t>
            </w:r>
            <w:r w:rsidRPr="002736CA">
              <w:rPr>
                <w:rFonts w:ascii="Arial" w:eastAsia="Arial" w:hAnsi="Arial" w:cs="Arial"/>
                <w:position w:val="-1"/>
                <w:sz w:val="24"/>
                <w:szCs w:val="24"/>
              </w:rPr>
              <w:t>Copias simples, por cada hoja:</w:t>
            </w:r>
            <w:r w:rsidRPr="002736CA">
              <w:rPr>
                <w:rFonts w:ascii="Arial" w:eastAsia="Arial" w:hAnsi="Arial" w:cs="Arial"/>
                <w:b/>
                <w:position w:val="-1"/>
                <w:sz w:val="24"/>
                <w:szCs w:val="24"/>
              </w:rPr>
              <w:t xml:space="preserve"> </w:t>
            </w:r>
          </w:p>
        </w:tc>
        <w:tc>
          <w:tcPr>
            <w:tcW w:w="1458" w:type="dxa"/>
          </w:tcPr>
          <w:p w14:paraId="555D615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6B9B2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$7.00</w:t>
            </w:r>
          </w:p>
        </w:tc>
      </w:tr>
    </w:tbl>
    <w:p w14:paraId="646A54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E4A74F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No se pagarán los derechos por la expedición de copias certificadas, cuando se soliciten por autoridades jurisdiccionales, siempre y cuando no sean a petición de parte.   </w:t>
      </w:r>
    </w:p>
    <w:p w14:paraId="69766E3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7F6F142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La certificación de documentos por la Dirección de Servicios de Seguridad Privada del Consejo Estatal de Seguridad Publica, causarán el pago de derechos que se consigna en la siguiente tarifa:</w:t>
      </w:r>
    </w:p>
    <w:p w14:paraId="636657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294E7FAC" w14:textId="77777777" w:rsidTr="00446DD7">
        <w:tc>
          <w:tcPr>
            <w:tcW w:w="6771" w:type="dxa"/>
          </w:tcPr>
          <w:p w14:paraId="6849998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Por expedientes de empresas de seguridad privada, carpetas de visita y carpetas de denuncia por cada hoja:  </w:t>
            </w:r>
          </w:p>
        </w:tc>
        <w:tc>
          <w:tcPr>
            <w:tcW w:w="1417" w:type="dxa"/>
          </w:tcPr>
          <w:p w14:paraId="6A9411C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D7C016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tc>
      </w:tr>
      <w:tr w:rsidR="00567A58" w:rsidRPr="002736CA" w14:paraId="35294F93" w14:textId="77777777" w:rsidTr="00446DD7">
        <w:tc>
          <w:tcPr>
            <w:tcW w:w="6771" w:type="dxa"/>
          </w:tcPr>
          <w:p w14:paraId="4384A6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2EACB0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Por reexpedición de constancia  de refrendo, por robo o extravío, por cada una:</w:t>
            </w:r>
          </w:p>
        </w:tc>
        <w:tc>
          <w:tcPr>
            <w:tcW w:w="1417" w:type="dxa"/>
          </w:tcPr>
          <w:p w14:paraId="147AB27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21D558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67BF4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$270.00</w:t>
            </w:r>
          </w:p>
          <w:p w14:paraId="7922552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73791E0A" w14:textId="77777777" w:rsidTr="00446DD7">
        <w:tc>
          <w:tcPr>
            <w:tcW w:w="6771" w:type="dxa"/>
          </w:tcPr>
          <w:p w14:paraId="0CDE79D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w:t>
            </w:r>
            <w:r w:rsidRPr="002736CA">
              <w:rPr>
                <w:rFonts w:ascii="Arial" w:eastAsia="Arial" w:hAnsi="Arial" w:cs="Arial"/>
                <w:position w:val="-1"/>
                <w:sz w:val="24"/>
                <w:szCs w:val="24"/>
              </w:rPr>
              <w:t xml:space="preserve"> Otros servicios:</w:t>
            </w:r>
          </w:p>
        </w:tc>
        <w:tc>
          <w:tcPr>
            <w:tcW w:w="1417" w:type="dxa"/>
          </w:tcPr>
          <w:p w14:paraId="4DF60D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6F63B38F" w14:textId="77777777" w:rsidTr="00446DD7">
        <w:tc>
          <w:tcPr>
            <w:tcW w:w="6771" w:type="dxa"/>
          </w:tcPr>
          <w:p w14:paraId="088249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948256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Constancias de adeudo y no adeudo:</w:t>
            </w:r>
          </w:p>
        </w:tc>
        <w:tc>
          <w:tcPr>
            <w:tcW w:w="1417" w:type="dxa"/>
          </w:tcPr>
          <w:p w14:paraId="2FD0BB5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5AFABE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14:paraId="15D7B631" w14:textId="77777777" w:rsidTr="00446DD7">
        <w:tc>
          <w:tcPr>
            <w:tcW w:w="6771" w:type="dxa"/>
          </w:tcPr>
          <w:p w14:paraId="5EEC569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BC25F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Legalización de firmas por el Ejecutivo, por cada una:</w:t>
            </w:r>
          </w:p>
        </w:tc>
        <w:tc>
          <w:tcPr>
            <w:tcW w:w="1417" w:type="dxa"/>
          </w:tcPr>
          <w:p w14:paraId="5ADD6FF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p w14:paraId="7C1D94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$113.00</w:t>
            </w:r>
          </w:p>
        </w:tc>
      </w:tr>
      <w:tr w:rsidR="00567A58" w:rsidRPr="002736CA" w14:paraId="741EB48C" w14:textId="77777777" w:rsidTr="00446DD7">
        <w:tc>
          <w:tcPr>
            <w:tcW w:w="6771" w:type="dxa"/>
          </w:tcPr>
          <w:p w14:paraId="0F7543A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0B12CF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Legalización con apostille, por cada una:</w:t>
            </w:r>
            <w:r w:rsidRPr="002736CA">
              <w:rPr>
                <w:rFonts w:ascii="Arial" w:eastAsia="Arial" w:hAnsi="Arial" w:cs="Arial"/>
                <w:position w:val="-1"/>
                <w:sz w:val="24"/>
                <w:szCs w:val="24"/>
              </w:rPr>
              <w:tab/>
            </w:r>
          </w:p>
        </w:tc>
        <w:tc>
          <w:tcPr>
            <w:tcW w:w="1417" w:type="dxa"/>
          </w:tcPr>
          <w:p w14:paraId="4815FA2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shd w:val="clear" w:color="auto" w:fill="D9D9D9"/>
              </w:rPr>
            </w:pPr>
          </w:p>
          <w:p w14:paraId="0E29C95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$233.00</w:t>
            </w:r>
          </w:p>
        </w:tc>
      </w:tr>
      <w:tr w:rsidR="00567A58" w:rsidRPr="002736CA" w14:paraId="7E5CFDE6" w14:textId="77777777" w:rsidTr="00446DD7">
        <w:tc>
          <w:tcPr>
            <w:tcW w:w="6771" w:type="dxa"/>
          </w:tcPr>
          <w:p w14:paraId="59014EC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2238F6B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048F25EC" w14:textId="77777777" w:rsidTr="00446DD7">
        <w:tc>
          <w:tcPr>
            <w:tcW w:w="6771" w:type="dxa"/>
          </w:tcPr>
          <w:p w14:paraId="50856EB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Legalización de documentos vía timbre u holograma, por estampa:</w:t>
            </w:r>
          </w:p>
        </w:tc>
        <w:tc>
          <w:tcPr>
            <w:tcW w:w="1417" w:type="dxa"/>
          </w:tcPr>
          <w:p w14:paraId="29F46C2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0E68EB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$97.00</w:t>
            </w:r>
          </w:p>
          <w:p w14:paraId="47FE5E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B9108C1" w14:textId="77777777" w:rsidTr="00446DD7">
        <w:tc>
          <w:tcPr>
            <w:tcW w:w="6771" w:type="dxa"/>
          </w:tcPr>
          <w:p w14:paraId="02AE749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e)</w:t>
            </w:r>
            <w:r w:rsidRPr="002736CA">
              <w:rPr>
                <w:rFonts w:ascii="Arial" w:eastAsia="Arial" w:hAnsi="Arial" w:cs="Arial"/>
                <w:position w:val="-1"/>
                <w:sz w:val="24"/>
                <w:szCs w:val="24"/>
              </w:rPr>
              <w:t xml:space="preserve"> Copias simples, por cada hoja:</w:t>
            </w:r>
          </w:p>
        </w:tc>
        <w:tc>
          <w:tcPr>
            <w:tcW w:w="1417" w:type="dxa"/>
          </w:tcPr>
          <w:p w14:paraId="79BAFAD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w:t>
            </w:r>
          </w:p>
          <w:p w14:paraId="15355F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32CDC43" w14:textId="77777777" w:rsidTr="00446DD7">
        <w:tc>
          <w:tcPr>
            <w:tcW w:w="6771" w:type="dxa"/>
          </w:tcPr>
          <w:p w14:paraId="4609B1E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Expedición de sellos del Sistema Nacional de Educación:</w:t>
            </w:r>
          </w:p>
        </w:tc>
        <w:tc>
          <w:tcPr>
            <w:tcW w:w="1417" w:type="dxa"/>
          </w:tcPr>
          <w:p w14:paraId="7CFB947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$102.00</w:t>
            </w:r>
          </w:p>
          <w:p w14:paraId="5A7B31A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6C323FA" w14:textId="77777777" w:rsidTr="00446DD7">
        <w:tc>
          <w:tcPr>
            <w:tcW w:w="6771" w:type="dxa"/>
          </w:tcPr>
          <w:p w14:paraId="2B0AD53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Por ratificación de firmas realizadas ante las autoridades fiscales:</w:t>
            </w:r>
          </w:p>
          <w:p w14:paraId="59A1DDB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31C3ADA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AEA3A1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$48.00</w:t>
            </w:r>
          </w:p>
        </w:tc>
      </w:tr>
      <w:tr w:rsidR="00567A58" w:rsidRPr="002736CA" w14:paraId="522BB507" w14:textId="77777777" w:rsidTr="00446DD7">
        <w:tc>
          <w:tcPr>
            <w:tcW w:w="6771" w:type="dxa"/>
          </w:tcPr>
          <w:p w14:paraId="4747FA5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h) </w:t>
            </w:r>
            <w:r w:rsidRPr="002736CA">
              <w:rPr>
                <w:rFonts w:ascii="Arial" w:eastAsia="Arial" w:hAnsi="Arial" w:cs="Arial"/>
                <w:position w:val="-1"/>
                <w:sz w:val="24"/>
                <w:szCs w:val="24"/>
              </w:rPr>
              <w:t>Expedición de billetes de depósito:</w:t>
            </w:r>
          </w:p>
        </w:tc>
        <w:tc>
          <w:tcPr>
            <w:tcW w:w="1417" w:type="dxa"/>
          </w:tcPr>
          <w:p w14:paraId="2F5B071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$9.00</w:t>
            </w:r>
          </w:p>
        </w:tc>
      </w:tr>
      <w:tr w:rsidR="00567A58" w:rsidRPr="002736CA" w14:paraId="101622DA" w14:textId="77777777" w:rsidTr="00446DD7">
        <w:tc>
          <w:tcPr>
            <w:tcW w:w="6771" w:type="dxa"/>
          </w:tcPr>
          <w:p w14:paraId="71CCA5CE" w14:textId="77777777" w:rsidR="00567A58" w:rsidRPr="002736CA" w:rsidRDefault="00567A58" w:rsidP="00446DD7">
            <w:pPr>
              <w:pBdr>
                <w:top w:val="nil"/>
                <w:left w:val="nil"/>
                <w:bottom w:val="nil"/>
                <w:right w:val="nil"/>
                <w:between w:val="nil"/>
              </w:pBdr>
              <w:tabs>
                <w:tab w:val="left" w:pos="280"/>
                <w:tab w:val="left" w:pos="430"/>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301CEFD" w14:textId="77777777" w:rsidR="00567A58" w:rsidRPr="002736CA" w:rsidRDefault="00567A58" w:rsidP="00446DD7">
            <w:pPr>
              <w:numPr>
                <w:ilvl w:val="0"/>
                <w:numId w:val="9"/>
              </w:numPr>
              <w:pBdr>
                <w:top w:val="nil"/>
                <w:left w:val="nil"/>
                <w:bottom w:val="nil"/>
                <w:right w:val="nil"/>
                <w:between w:val="nil"/>
              </w:pBdr>
              <w:tabs>
                <w:tab w:val="left" w:pos="280"/>
                <w:tab w:val="left" w:pos="430"/>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Constancia simple de adeudo vehicular:</w:t>
            </w:r>
          </w:p>
        </w:tc>
        <w:tc>
          <w:tcPr>
            <w:tcW w:w="1417" w:type="dxa"/>
          </w:tcPr>
          <w:p w14:paraId="076EA33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A775C2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$9.00</w:t>
            </w:r>
          </w:p>
        </w:tc>
      </w:tr>
    </w:tbl>
    <w:p w14:paraId="3C43B5E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CA614F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Cualquier otro servicio de autoridad se pagará conforme a las leyes especiales que lo reglamenten.</w:t>
      </w:r>
    </w:p>
    <w:p w14:paraId="5A7E39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7829F7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documentos solicitados se entregarán en un plazo hasta de 4 (cuatro) días, contados a partir del día siguiente a la fecha de recepción de la solicitud, acompañada del recibo de pago correspondiente, excepto en los servicios que presta el Registro Civil en que los documentos solicitados se entregarán en 60 (sesenta) minutos.</w:t>
      </w:r>
    </w:p>
    <w:p w14:paraId="292C267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DCC90B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 petición del interesado dichos documentos se entregarán en un plazo no mayor de 24 (veinticuatro) horas, cobrándose el doble de la cuota correspondiente con excepción de los servicios que presta el Registro Civil, al cual no se aplicará este párrafo.</w:t>
      </w:r>
    </w:p>
    <w:p w14:paraId="4BD80B5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A37695C" w14:textId="77777777"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A petición del interesado los documentos de apostilla y legalización se entregarán en un plazo no mayor de 6 (seis) horas, cobrándose el triple de la cuota correspondiente.  </w:t>
      </w:r>
    </w:p>
    <w:p w14:paraId="7AD1D213" w14:textId="77777777" w:rsidR="00446DD7" w:rsidRPr="002736CA" w:rsidRDefault="00446DD7"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E75131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27. </w:t>
      </w:r>
      <w:r w:rsidRPr="002736CA">
        <w:rPr>
          <w:rFonts w:ascii="Arial" w:eastAsia="Arial" w:hAnsi="Arial" w:cs="Arial"/>
          <w:position w:val="-1"/>
          <w:sz w:val="24"/>
          <w:szCs w:val="24"/>
        </w:rPr>
        <w:t xml:space="preserve">En los casos en que las autoridades fiscales del Estado, requieran que se efectúe la inscripción de embargos, expedición de certificados de libertad de gravamen o cualquier otro servicio necesario para la correcta instauración del procedimiento administrativo de ejecución o de cualquier acto de fiscalización, los servicios se prestarán al momento de la solicitud, y los derechos correspondientes serán pagados cuando concluyan los procedimientos iniciados por la autoridad fiscal y la propia </w:t>
      </w:r>
      <w:r w:rsidRPr="002736CA">
        <w:rPr>
          <w:rFonts w:ascii="Arial" w:eastAsia="Arial" w:hAnsi="Arial" w:cs="Arial"/>
          <w:position w:val="-1"/>
          <w:sz w:val="24"/>
          <w:szCs w:val="24"/>
        </w:rPr>
        <w:lastRenderedPageBreak/>
        <w:t>autoridad ordene al contribuyente deudor el pago de los gastos que se hubieren originado o, en su caso, cuando la autoridad tenga el pago en cantidad líquida, por cualquiera de las formas permitidas por las leyes.</w:t>
      </w:r>
    </w:p>
    <w:p w14:paraId="4C69703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403675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28. </w:t>
      </w:r>
      <w:r w:rsidRPr="002736CA">
        <w:rPr>
          <w:rFonts w:ascii="Arial" w:eastAsia="Arial" w:hAnsi="Arial" w:cs="Arial"/>
          <w:position w:val="-1"/>
          <w:sz w:val="24"/>
          <w:szCs w:val="24"/>
        </w:rPr>
        <w:t>Se encuentran exentos del pago de derechos:</w:t>
      </w:r>
    </w:p>
    <w:p w14:paraId="11A061A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0CE1B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Las certificaciones o copias certificadas, cuando se expidan:</w:t>
      </w:r>
    </w:p>
    <w:p w14:paraId="0E14326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7DE07B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las autoridades, siempre y cuando no sea a petición de parte;</w:t>
      </w:r>
    </w:p>
    <w:p w14:paraId="5BDB963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21F349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los tribunales del trabajo, cuando se trate del proceso del derecho del trabajo, los penales o el ministerio público, cuando éste actúe en el orden penal, así como las que estén destinadas a exhibirse ante estas autoridades o las que se expidan para el juicio de amparo;</w:t>
      </w:r>
    </w:p>
    <w:p w14:paraId="523178E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EF8B71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Para probar hechos relacionados con las demandas de indemnización civil proveniente de delito;</w:t>
      </w:r>
    </w:p>
    <w:p w14:paraId="3694165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A2ACC0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Por las autoridades en el ramo de educación, a petición de instituciones iguales y penitenciarias; </w:t>
      </w:r>
    </w:p>
    <w:p w14:paraId="06E2AF2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166D10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Para los juicios de alimentos cuando sean solicitados por el acreedor alimentista, así como aquellos en los que intervienen menores, adultos mayores o personas con discapacidad; </w:t>
      </w:r>
    </w:p>
    <w:p w14:paraId="206E9DB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EA44B1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f) </w:t>
      </w:r>
      <w:r w:rsidRPr="002736CA">
        <w:rPr>
          <w:rFonts w:ascii="Arial" w:eastAsia="Arial" w:hAnsi="Arial" w:cs="Arial"/>
          <w:position w:val="-1"/>
          <w:sz w:val="24"/>
          <w:szCs w:val="24"/>
        </w:rPr>
        <w:t xml:space="preserve">Para ser utilizadas en juicios o trámites de cualquier índole, que sean patrocinados por la Procuraduría Social del Estado a personas de escasos recursos; y  </w:t>
      </w:r>
    </w:p>
    <w:p w14:paraId="0FE1AF9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01ACFF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g) </w:t>
      </w:r>
      <w:r w:rsidRPr="002736CA">
        <w:rPr>
          <w:rFonts w:ascii="Arial" w:eastAsia="Arial" w:hAnsi="Arial" w:cs="Arial"/>
          <w:position w:val="-1"/>
          <w:sz w:val="24"/>
          <w:szCs w:val="24"/>
        </w:rPr>
        <w:t>Por la Dirección General del Registro Civil, tratándose de las copias de las actas del registro de nacimiento que se soliciten para trámites escolares de nivel preescolar, básico y medio superior.</w:t>
      </w:r>
    </w:p>
    <w:p w14:paraId="7FA9C7F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2F6A461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Las certificaciones que asienten en los expedientes los Secretarios de los Tribunales, sobre hechos o actos ocurridos en la tramitación de los juicios;</w:t>
      </w:r>
    </w:p>
    <w:p w14:paraId="1B10EE0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3874E9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III.</w:t>
      </w:r>
      <w:r w:rsidRPr="002736CA">
        <w:rPr>
          <w:rFonts w:ascii="Arial" w:eastAsia="Arial" w:hAnsi="Arial" w:cs="Arial"/>
          <w:position w:val="-1"/>
          <w:sz w:val="24"/>
          <w:szCs w:val="24"/>
        </w:rPr>
        <w:t xml:space="preserve"> Los servicios a que se refiere el Capítulo I, Sección Primera, del presente Título, cuando:</w:t>
      </w:r>
    </w:p>
    <w:p w14:paraId="28DDDE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2BFEF9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del Poder Ejecutivo Federal, Estatal y del Gobierno Municipal, así como los que tengan su origen en el juicio de alimentos, siempre y cuando sean solicitados por el acreedor alimentista; exceptuándose los trámites que sean para el procedimiento administrativo de ejecución. </w:t>
      </w:r>
    </w:p>
    <w:p w14:paraId="78584F3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EE41AD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entiende como participación directa, cuando los organismos públicos referidos en el párrafo anterior figuren como adquirentes u otorguen créditos a sujetos de seguridad social.</w:t>
      </w:r>
    </w:p>
    <w:p w14:paraId="3FE6A1E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DDE78E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La misma exención aplicará para los servicios que se deriven de actos, contratos y operaciones celebrados por las sociedades financieras de objeto múltiple e instituciones de banca múltiple, para la promoción, adquisición y financiamiento de vivienda de interés social, en ejecución de los programas de organismos de seguridad social, de la federación o del Estado; y</w:t>
      </w:r>
    </w:p>
    <w:p w14:paraId="2AD2240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ABC9A5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Los servicios a que se refiere la fracción I inciso h) del artículo 21, cuando se deriven de actos, contratos y operaciones celebrados con la participación directa en los mismos, de organismos públicos de seguridad social, autoridades del trabajo o del Instituto Nacional del Suelo sustentable (antes Comisión para la Regularización de la Tenencia de la Tierra) y de la Federación, Estado o Municipios.</w:t>
      </w:r>
    </w:p>
    <w:p w14:paraId="1079391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158F35F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w:t>
      </w:r>
    </w:p>
    <w:p w14:paraId="32170B9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Otros Derechos.</w:t>
      </w:r>
    </w:p>
    <w:p w14:paraId="39239FA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26B0ABA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SECCIÓN ÚNICA </w:t>
      </w:r>
    </w:p>
    <w:p w14:paraId="62B6D5C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Servicios Diversos.</w:t>
      </w:r>
    </w:p>
    <w:p w14:paraId="1B34FE0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5B02233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Artículo 29.</w:t>
      </w:r>
      <w:r w:rsidRPr="002736CA">
        <w:rPr>
          <w:rFonts w:ascii="Arial" w:eastAsia="Arial" w:hAnsi="Arial" w:cs="Arial"/>
          <w:position w:val="-1"/>
          <w:sz w:val="24"/>
          <w:szCs w:val="24"/>
        </w:rPr>
        <w:t xml:space="preserve"> Por otros servicios diversos, se causarán derechos de conformidad con los siguientes supuestos y tarifas:</w:t>
      </w:r>
    </w:p>
    <w:p w14:paraId="7C0ECD0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b/>
      </w:r>
    </w:p>
    <w:p w14:paraId="5EDD492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Servicio telefónico rural:</w:t>
      </w:r>
    </w:p>
    <w:p w14:paraId="6A4C70D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192359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conferencia, se cobrarán los derechos, quedando incluida la tarifa autorizada por la Secretaría de Comunicaciones y Transportes:</w:t>
      </w:r>
    </w:p>
    <w:p w14:paraId="311D8B0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50937EAE" w14:textId="77777777" w:rsidTr="00446DD7">
        <w:tc>
          <w:tcPr>
            <w:tcW w:w="6771" w:type="dxa"/>
          </w:tcPr>
          <w:p w14:paraId="556BBB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En conferencia de entrada, por cada minuto o fracción de comunicación:</w:t>
            </w:r>
          </w:p>
        </w:tc>
        <w:tc>
          <w:tcPr>
            <w:tcW w:w="1417" w:type="dxa"/>
          </w:tcPr>
          <w:p w14:paraId="20F87E3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80E1DA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w:t>
            </w:r>
          </w:p>
        </w:tc>
      </w:tr>
      <w:tr w:rsidR="00567A58" w:rsidRPr="002736CA" w14:paraId="773C1E89" w14:textId="77777777" w:rsidTr="00446DD7">
        <w:tc>
          <w:tcPr>
            <w:tcW w:w="6771" w:type="dxa"/>
          </w:tcPr>
          <w:p w14:paraId="456FC74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C3CE87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En conferencia de salida, por cada minuto o fracción de comunicación:</w:t>
            </w:r>
          </w:p>
        </w:tc>
        <w:tc>
          <w:tcPr>
            <w:tcW w:w="1417" w:type="dxa"/>
          </w:tcPr>
          <w:p w14:paraId="77AF698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F7179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F55BCE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$11.00</w:t>
            </w:r>
          </w:p>
        </w:tc>
      </w:tr>
      <w:tr w:rsidR="00567A58" w:rsidRPr="002736CA" w14:paraId="1AB9AF1C" w14:textId="77777777" w:rsidTr="00446DD7">
        <w:tc>
          <w:tcPr>
            <w:tcW w:w="6771" w:type="dxa"/>
          </w:tcPr>
          <w:p w14:paraId="586C78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450695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minuto que exceda de entrada y salida:</w:t>
            </w:r>
          </w:p>
        </w:tc>
        <w:tc>
          <w:tcPr>
            <w:tcW w:w="1417" w:type="dxa"/>
          </w:tcPr>
          <w:p w14:paraId="2BE6AF2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BDA8F5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$9.00</w:t>
            </w:r>
          </w:p>
        </w:tc>
      </w:tr>
      <w:tr w:rsidR="00567A58" w:rsidRPr="002736CA" w14:paraId="56BA930B" w14:textId="77777777" w:rsidTr="00446DD7">
        <w:tc>
          <w:tcPr>
            <w:tcW w:w="6771" w:type="dxa"/>
          </w:tcPr>
          <w:p w14:paraId="607F88F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7B6ED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Radiogramas:</w:t>
            </w:r>
          </w:p>
        </w:tc>
        <w:tc>
          <w:tcPr>
            <w:tcW w:w="1417" w:type="dxa"/>
          </w:tcPr>
          <w:p w14:paraId="5FCD01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26D2AD30" w14:textId="77777777" w:rsidTr="00446DD7">
        <w:tc>
          <w:tcPr>
            <w:tcW w:w="6771" w:type="dxa"/>
          </w:tcPr>
          <w:p w14:paraId="4EA7FEA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DE1884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En servicio ordinario, hasta por 15 (quince) palabras:</w:t>
            </w:r>
          </w:p>
        </w:tc>
        <w:tc>
          <w:tcPr>
            <w:tcW w:w="1417" w:type="dxa"/>
          </w:tcPr>
          <w:p w14:paraId="7036522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EF98E4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$14.00</w:t>
            </w:r>
          </w:p>
          <w:p w14:paraId="76D364E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7D075DB3" w14:textId="77777777" w:rsidTr="00446DD7">
        <w:tc>
          <w:tcPr>
            <w:tcW w:w="6771" w:type="dxa"/>
          </w:tcPr>
          <w:p w14:paraId="7B4AD7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palabra que exceda:</w:t>
            </w:r>
          </w:p>
        </w:tc>
        <w:tc>
          <w:tcPr>
            <w:tcW w:w="1417" w:type="dxa"/>
          </w:tcPr>
          <w:p w14:paraId="014CDE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$9.00</w:t>
            </w:r>
          </w:p>
        </w:tc>
      </w:tr>
      <w:tr w:rsidR="00567A58" w:rsidRPr="002736CA" w14:paraId="75D7155D" w14:textId="77777777" w:rsidTr="00446DD7">
        <w:tc>
          <w:tcPr>
            <w:tcW w:w="6771" w:type="dxa"/>
          </w:tcPr>
          <w:p w14:paraId="1EA2877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C34247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En servicio urgente, hasta por 15 (quince) palabras:</w:t>
            </w:r>
          </w:p>
        </w:tc>
        <w:tc>
          <w:tcPr>
            <w:tcW w:w="1417" w:type="dxa"/>
          </w:tcPr>
          <w:p w14:paraId="5767DE9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6D24BC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$17.00</w:t>
            </w:r>
          </w:p>
          <w:p w14:paraId="0CB0CDE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2692ED6F" w14:textId="77777777" w:rsidTr="00446DD7">
        <w:tc>
          <w:tcPr>
            <w:tcW w:w="6771" w:type="dxa"/>
          </w:tcPr>
          <w:p w14:paraId="575B8ED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palabra que exceda:</w:t>
            </w:r>
            <w:r w:rsidRPr="002736CA">
              <w:rPr>
                <w:rFonts w:ascii="Arial" w:eastAsia="Arial" w:hAnsi="Arial" w:cs="Arial"/>
                <w:position w:val="-1"/>
                <w:sz w:val="24"/>
                <w:szCs w:val="24"/>
              </w:rPr>
              <w:tab/>
            </w:r>
          </w:p>
        </w:tc>
        <w:tc>
          <w:tcPr>
            <w:tcW w:w="1417" w:type="dxa"/>
          </w:tcPr>
          <w:p w14:paraId="6E82AF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w:t>
            </w:r>
          </w:p>
        </w:tc>
      </w:tr>
      <w:tr w:rsidR="00567A58" w:rsidRPr="002736CA" w14:paraId="0254FCDA" w14:textId="77777777" w:rsidTr="00446DD7">
        <w:tc>
          <w:tcPr>
            <w:tcW w:w="6771" w:type="dxa"/>
          </w:tcPr>
          <w:p w14:paraId="6DAB76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5F172B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En conferencia por radiograma, por los primeros 3 (tres) minutos:</w:t>
            </w:r>
          </w:p>
        </w:tc>
        <w:tc>
          <w:tcPr>
            <w:tcW w:w="1417" w:type="dxa"/>
          </w:tcPr>
          <w:p w14:paraId="7AC9E99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F13E26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8E291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$28.00</w:t>
            </w:r>
          </w:p>
          <w:p w14:paraId="16EFA33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E632EE1" w14:textId="77777777" w:rsidTr="00446DD7">
        <w:tc>
          <w:tcPr>
            <w:tcW w:w="6771" w:type="dxa"/>
          </w:tcPr>
          <w:p w14:paraId="1174ED7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cada minuto que exceda:</w:t>
            </w:r>
            <w:r w:rsidRPr="002736CA">
              <w:rPr>
                <w:rFonts w:ascii="Arial" w:eastAsia="Arial" w:hAnsi="Arial" w:cs="Arial"/>
                <w:position w:val="-1"/>
                <w:sz w:val="24"/>
                <w:szCs w:val="24"/>
              </w:rPr>
              <w:tab/>
            </w:r>
          </w:p>
        </w:tc>
        <w:tc>
          <w:tcPr>
            <w:tcW w:w="1417" w:type="dxa"/>
          </w:tcPr>
          <w:p w14:paraId="4DC5F5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$12.00</w:t>
            </w:r>
          </w:p>
        </w:tc>
      </w:tr>
    </w:tbl>
    <w:p w14:paraId="7E0A40C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1B01307B" w14:textId="77777777" w:rsidTr="00446DD7">
        <w:tc>
          <w:tcPr>
            <w:tcW w:w="6771" w:type="dxa"/>
          </w:tcPr>
          <w:p w14:paraId="6A63363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Por el pago de los derechos por registro y autorización, o su revalidación anual de prestadores de servicios privados de seguridad:</w:t>
            </w:r>
          </w:p>
        </w:tc>
        <w:tc>
          <w:tcPr>
            <w:tcW w:w="1417" w:type="dxa"/>
          </w:tcPr>
          <w:p w14:paraId="7B23601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172A9EE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91F25F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$22,183.00</w:t>
            </w:r>
          </w:p>
        </w:tc>
      </w:tr>
      <w:tr w:rsidR="00567A58" w:rsidRPr="002736CA" w14:paraId="0CAB67CC" w14:textId="77777777" w:rsidTr="00446DD7">
        <w:tc>
          <w:tcPr>
            <w:tcW w:w="6771" w:type="dxa"/>
          </w:tcPr>
          <w:p w14:paraId="17ADA2C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7B4B23D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75BCD23B" w14:textId="77777777" w:rsidTr="00446DD7">
        <w:tc>
          <w:tcPr>
            <w:tcW w:w="6771" w:type="dxa"/>
          </w:tcPr>
          <w:p w14:paraId="26B9AB7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Por la consulta de antecedentes policiales en el Registro Nacional de Personas de Seguridad Pública, respecto del </w:t>
            </w:r>
            <w:r w:rsidRPr="002736CA">
              <w:rPr>
                <w:rFonts w:ascii="Arial" w:eastAsia="Arial" w:hAnsi="Arial" w:cs="Arial"/>
                <w:position w:val="-1"/>
                <w:sz w:val="24"/>
                <w:szCs w:val="24"/>
              </w:rPr>
              <w:lastRenderedPageBreak/>
              <w:t>personal de empresas dedicadas a los servicios de seguridad privada, por cada consulta:</w:t>
            </w:r>
          </w:p>
        </w:tc>
        <w:tc>
          <w:tcPr>
            <w:tcW w:w="1417" w:type="dxa"/>
          </w:tcPr>
          <w:p w14:paraId="3BF4C4F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834D01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5D1F90B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F009E1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$56.00</w:t>
            </w:r>
          </w:p>
        </w:tc>
      </w:tr>
    </w:tbl>
    <w:p w14:paraId="67DA1C6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580050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Por el servicio de clasificación de carne de bovino en canal, en el Estado de Jalisco:</w:t>
      </w:r>
    </w:p>
    <w:p w14:paraId="0B4D38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09DD7943" w14:textId="77777777" w:rsidTr="00446DD7">
        <w:tc>
          <w:tcPr>
            <w:tcW w:w="6771" w:type="dxa"/>
          </w:tcPr>
          <w:p w14:paraId="2C78B7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Por canal de ganado mayor en los rastros donde opere el sistema de clasificación:</w:t>
            </w:r>
          </w:p>
        </w:tc>
        <w:tc>
          <w:tcPr>
            <w:tcW w:w="1417" w:type="dxa"/>
          </w:tcPr>
          <w:p w14:paraId="2E23C62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D7558D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$21.00</w:t>
            </w:r>
          </w:p>
        </w:tc>
      </w:tr>
      <w:tr w:rsidR="00567A58" w:rsidRPr="002736CA" w14:paraId="27CB36B3" w14:textId="77777777" w:rsidTr="00446DD7">
        <w:tc>
          <w:tcPr>
            <w:tcW w:w="6771" w:type="dxa"/>
          </w:tcPr>
          <w:p w14:paraId="1081B45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AEF4B0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Por canal de ganado menor en los rastros donde opere el sistema de clasificación:</w:t>
            </w:r>
          </w:p>
        </w:tc>
        <w:tc>
          <w:tcPr>
            <w:tcW w:w="1417" w:type="dxa"/>
          </w:tcPr>
          <w:p w14:paraId="291D85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CA245B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85A35B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w:t>
            </w:r>
          </w:p>
        </w:tc>
      </w:tr>
      <w:tr w:rsidR="00567A58" w:rsidRPr="002736CA" w14:paraId="3F08390F" w14:textId="77777777" w:rsidTr="00446DD7">
        <w:tc>
          <w:tcPr>
            <w:tcW w:w="6771" w:type="dxa"/>
          </w:tcPr>
          <w:p w14:paraId="39FE319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7C243E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canal de pequeñas especies en los rastros donde opere el sistema de clasificación:</w:t>
            </w:r>
            <w:r w:rsidRPr="002736CA">
              <w:rPr>
                <w:rFonts w:ascii="Arial" w:eastAsia="Arial" w:hAnsi="Arial" w:cs="Arial"/>
                <w:position w:val="-1"/>
                <w:sz w:val="24"/>
                <w:szCs w:val="24"/>
              </w:rPr>
              <w:tab/>
            </w:r>
          </w:p>
        </w:tc>
        <w:tc>
          <w:tcPr>
            <w:tcW w:w="1417" w:type="dxa"/>
          </w:tcPr>
          <w:p w14:paraId="22B3D60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8268D9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A133C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w:t>
            </w:r>
          </w:p>
        </w:tc>
      </w:tr>
      <w:tr w:rsidR="00567A58" w:rsidRPr="002736CA" w14:paraId="136E86DD" w14:textId="77777777" w:rsidTr="00446DD7">
        <w:trPr>
          <w:trHeight w:val="880"/>
        </w:trPr>
        <w:tc>
          <w:tcPr>
            <w:tcW w:w="8188" w:type="dxa"/>
            <w:gridSpan w:val="2"/>
          </w:tcPr>
          <w:p w14:paraId="3981C3E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244308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Por los servicios que preste la dependencia competente en materia de obras públicas, relativos a las vías de jurisdicción estatal:</w:t>
            </w:r>
          </w:p>
          <w:p w14:paraId="4D06A82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6B51F8B9" w14:textId="77777777" w:rsidTr="00446DD7">
        <w:tc>
          <w:tcPr>
            <w:tcW w:w="6771" w:type="dxa"/>
          </w:tcPr>
          <w:p w14:paraId="12388ED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Expedición de cédula de refrendo del registro de personas físicas o jurídicas inscritas en el padrón de contratistas en el estado:</w:t>
            </w:r>
          </w:p>
          <w:p w14:paraId="1ECBF3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1149F80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5DBC0B2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2052B1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$251.00</w:t>
            </w:r>
          </w:p>
        </w:tc>
      </w:tr>
      <w:tr w:rsidR="00567A58" w:rsidRPr="002736CA" w14:paraId="17F89129" w14:textId="77777777" w:rsidTr="00446DD7">
        <w:tc>
          <w:tcPr>
            <w:tcW w:w="6771" w:type="dxa"/>
          </w:tcPr>
          <w:p w14:paraId="42BFD15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Dictamen para la construcción de accesos o entronques que afecten el derecho de vía de jurisdicción estatal, incluyendo la supervisión de obra, sobre el costo total de la misma, el:</w:t>
            </w:r>
          </w:p>
        </w:tc>
        <w:tc>
          <w:tcPr>
            <w:tcW w:w="1417" w:type="dxa"/>
          </w:tcPr>
          <w:p w14:paraId="53CE9B1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820D32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51DE3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5C74D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w:t>
            </w:r>
          </w:p>
          <w:p w14:paraId="49F35B0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BD81FEF" w14:textId="77777777" w:rsidTr="00446DD7">
        <w:tc>
          <w:tcPr>
            <w:tcW w:w="6771" w:type="dxa"/>
          </w:tcPr>
          <w:p w14:paraId="35E59568" w14:textId="77777777" w:rsidR="00567A58" w:rsidRPr="002736CA" w:rsidRDefault="00567A58" w:rsidP="002736CA">
            <w:pPr>
              <w:keepNext/>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Dictamen para la construcción de cruces subterráneos que afecten el derecho de vía de jurisdicción estatal, por cada cruce:</w:t>
            </w:r>
          </w:p>
        </w:tc>
        <w:tc>
          <w:tcPr>
            <w:tcW w:w="1417" w:type="dxa"/>
          </w:tcPr>
          <w:p w14:paraId="43A1838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63EEC1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6F319D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$9,130.00</w:t>
            </w:r>
          </w:p>
          <w:p w14:paraId="4733733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567A58" w:rsidRPr="002736CA" w14:paraId="179E40D0" w14:textId="77777777" w:rsidTr="00446DD7">
        <w:tc>
          <w:tcPr>
            <w:tcW w:w="6771" w:type="dxa"/>
          </w:tcPr>
          <w:p w14:paraId="4D4DDF9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Dictamen para la construcción de cruces aéreos con postes que afecten el derecho de vía de jurisdicción estatal, por cada cruce:                   </w:t>
            </w:r>
          </w:p>
          <w:p w14:paraId="3F86FCB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389AE5E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972C9C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3B4931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$9,130.00</w:t>
            </w:r>
          </w:p>
          <w:p w14:paraId="317CB0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8C7290F" w14:textId="77777777" w:rsidTr="00446DD7">
        <w:tc>
          <w:tcPr>
            <w:tcW w:w="6771" w:type="dxa"/>
          </w:tcPr>
          <w:p w14:paraId="2D2924CF" w14:textId="77777777" w:rsidR="00567A58" w:rsidRPr="002736CA" w:rsidRDefault="00567A58" w:rsidP="002736CA">
            <w:pPr>
              <w:keepNext/>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e)</w:t>
            </w:r>
            <w:r w:rsidRPr="002736CA">
              <w:rPr>
                <w:rFonts w:ascii="Arial" w:eastAsia="Arial" w:hAnsi="Arial" w:cs="Arial"/>
                <w:position w:val="-1"/>
                <w:sz w:val="24"/>
                <w:szCs w:val="24"/>
              </w:rPr>
              <w:t xml:space="preserve"> Dictamen para instalaciones marginales subterráneas que afecten el derecho de vía jurisdicción estatal:</w:t>
            </w:r>
          </w:p>
          <w:p w14:paraId="1E75EA5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c>
          <w:tcPr>
            <w:tcW w:w="1417" w:type="dxa"/>
          </w:tcPr>
          <w:p w14:paraId="2CAC274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36CC66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$9,130.00</w:t>
            </w:r>
          </w:p>
          <w:p w14:paraId="5F04734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0162233B" w14:textId="77777777" w:rsidTr="00446DD7">
        <w:tc>
          <w:tcPr>
            <w:tcW w:w="6771" w:type="dxa"/>
          </w:tcPr>
          <w:p w14:paraId="1B7EFC1E" w14:textId="77777777" w:rsidR="00567A58" w:rsidRPr="002736CA" w:rsidRDefault="00567A58" w:rsidP="002736CA">
            <w:pPr>
              <w:keepNext/>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Dictamen para líneas áreas marginales que afecten el derecho de vía de jurisdicción estatal, por kilómetro o fracción:</w:t>
            </w:r>
          </w:p>
        </w:tc>
        <w:tc>
          <w:tcPr>
            <w:tcW w:w="1417" w:type="dxa"/>
          </w:tcPr>
          <w:p w14:paraId="719AD24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B82D82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5AAED2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$1,713.00</w:t>
            </w:r>
          </w:p>
          <w:p w14:paraId="495949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F49DE06" w14:textId="77777777" w:rsidTr="00446DD7">
        <w:tc>
          <w:tcPr>
            <w:tcW w:w="6771" w:type="dxa"/>
          </w:tcPr>
          <w:p w14:paraId="2CEE38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Dictamen para adosamientos sobre muros de obras de drenaje que afecten el derecho de vía de jurisdicción estatal, por cada adosamiento:</w:t>
            </w:r>
          </w:p>
        </w:tc>
        <w:tc>
          <w:tcPr>
            <w:tcW w:w="1417" w:type="dxa"/>
          </w:tcPr>
          <w:p w14:paraId="4A0D48B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AB245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29D812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$9,130.00</w:t>
            </w:r>
          </w:p>
          <w:p w14:paraId="3F6FCE4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7BD03058" w14:textId="77777777" w:rsidTr="00446DD7">
        <w:tc>
          <w:tcPr>
            <w:tcW w:w="6771" w:type="dxa"/>
          </w:tcPr>
          <w:p w14:paraId="0FD770A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Por el dictamen de autorización para instalación de anuncios publicitarios que afecten el derecho de vía de jurisdicción estatal: </w:t>
            </w:r>
          </w:p>
        </w:tc>
        <w:tc>
          <w:tcPr>
            <w:tcW w:w="1417" w:type="dxa"/>
          </w:tcPr>
          <w:p w14:paraId="5709CD1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E0F144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3899E7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$12,716.00</w:t>
            </w:r>
          </w:p>
          <w:p w14:paraId="2192122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A1C63B2" w14:textId="77777777" w:rsidTr="00446DD7">
        <w:tc>
          <w:tcPr>
            <w:tcW w:w="6771" w:type="dxa"/>
          </w:tcPr>
          <w:p w14:paraId="7CDBA4A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w:t>
            </w:r>
            <w:r w:rsidRPr="002736CA">
              <w:rPr>
                <w:rFonts w:ascii="Arial" w:eastAsia="Arial" w:hAnsi="Arial" w:cs="Arial"/>
                <w:position w:val="-1"/>
                <w:sz w:val="24"/>
                <w:szCs w:val="24"/>
              </w:rPr>
              <w:t xml:space="preserve"> Por contestación de información sobre la existencia o inexistencia de disposición testamentaria que expida la Procuraduría Social:</w:t>
            </w:r>
          </w:p>
        </w:tc>
        <w:tc>
          <w:tcPr>
            <w:tcW w:w="1417" w:type="dxa"/>
          </w:tcPr>
          <w:p w14:paraId="114901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8DD7CC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409D26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$160.00</w:t>
            </w:r>
          </w:p>
          <w:p w14:paraId="27D8FAD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13AEB23B" w14:textId="77777777" w:rsidTr="00446DD7">
        <w:tc>
          <w:tcPr>
            <w:tcW w:w="6771" w:type="dxa"/>
          </w:tcPr>
          <w:p w14:paraId="3E29901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VIII. </w:t>
            </w:r>
            <w:r w:rsidRPr="002736CA">
              <w:rPr>
                <w:rFonts w:ascii="Arial" w:eastAsia="Arial" w:hAnsi="Arial" w:cs="Arial"/>
                <w:position w:val="-1"/>
                <w:sz w:val="24"/>
                <w:szCs w:val="24"/>
              </w:rPr>
              <w:t xml:space="preserve">Por los dictámenes periciales de parte, realizados por la Procuraduría Social, de conformidad con su Ley Orgánica y su Reglamento:  </w:t>
            </w:r>
          </w:p>
        </w:tc>
        <w:tc>
          <w:tcPr>
            <w:tcW w:w="1417" w:type="dxa"/>
          </w:tcPr>
          <w:p w14:paraId="5B896F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285E90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64A296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$296.00</w:t>
            </w:r>
          </w:p>
          <w:p w14:paraId="06234F8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61C1CCEA" w14:textId="77777777" w:rsidTr="00446DD7">
        <w:tc>
          <w:tcPr>
            <w:tcW w:w="8188" w:type="dxa"/>
            <w:gridSpan w:val="2"/>
          </w:tcPr>
          <w:p w14:paraId="2FF8402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IX.</w:t>
            </w:r>
            <w:r w:rsidRPr="002736CA">
              <w:rPr>
                <w:rFonts w:ascii="Arial" w:eastAsia="Arial" w:hAnsi="Arial" w:cs="Arial"/>
                <w:position w:val="-1"/>
                <w:sz w:val="24"/>
                <w:szCs w:val="24"/>
              </w:rPr>
              <w:t xml:space="preserve"> Pago por prestación del servicio de vigilancia o de escolta, quienes lo soliciten, por elemento y por turno de 8 (ocho) horas diario, el equivalente de (seis) veces el valor de la unidad de medida de actualización.</w:t>
            </w:r>
          </w:p>
        </w:tc>
      </w:tr>
      <w:tr w:rsidR="00567A58" w:rsidRPr="002736CA" w14:paraId="236BA9DA" w14:textId="77777777" w:rsidTr="00446DD7">
        <w:tc>
          <w:tcPr>
            <w:tcW w:w="6771" w:type="dxa"/>
          </w:tcPr>
          <w:p w14:paraId="62DF286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61E4A9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Por el registro o su refrendo anual, del personal de consumo interno dedicado a actividades vinculadas a la seguridad privada sin fines de lucro, en organismos e instituciones de servicios financieros o análogos, áreas urbanas como colonias, fraccionamientos y zonas residenciales; así como en industrias, establecimientos fabriles o comerciales:</w:t>
            </w:r>
          </w:p>
          <w:p w14:paraId="731F714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184940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D431A2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24FBDF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83848A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24751C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518505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0CE599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750D7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$10,769.00</w:t>
            </w:r>
          </w:p>
        </w:tc>
      </w:tr>
      <w:tr w:rsidR="00567A58" w:rsidRPr="002736CA" w14:paraId="03D5D096" w14:textId="77777777" w:rsidTr="00446DD7">
        <w:tc>
          <w:tcPr>
            <w:tcW w:w="6771" w:type="dxa"/>
          </w:tcPr>
          <w:p w14:paraId="745FDC8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w:t>
            </w:r>
            <w:r w:rsidRPr="002736CA">
              <w:rPr>
                <w:rFonts w:ascii="Arial" w:eastAsia="Arial" w:hAnsi="Arial" w:cs="Arial"/>
                <w:position w:val="-1"/>
                <w:sz w:val="24"/>
                <w:szCs w:val="24"/>
              </w:rPr>
              <w:t xml:space="preserve"> Por el registro o su refrendo anual, de los particulares que se dediquen a la compraventa y fabricación de cualquier tipo </w:t>
            </w:r>
            <w:r w:rsidRPr="002736CA">
              <w:rPr>
                <w:rFonts w:ascii="Arial" w:eastAsia="Arial" w:hAnsi="Arial" w:cs="Arial"/>
                <w:position w:val="-1"/>
                <w:sz w:val="24"/>
                <w:szCs w:val="24"/>
              </w:rPr>
              <w:lastRenderedPageBreak/>
              <w:t>de equipo y artículo de seguridad:</w:t>
            </w:r>
          </w:p>
          <w:p w14:paraId="1C9CC43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45207EC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AC310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E164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$10,769.00</w:t>
            </w:r>
          </w:p>
        </w:tc>
      </w:tr>
    </w:tbl>
    <w:p w14:paraId="3CAFC61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E4E16C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30.</w:t>
      </w:r>
      <w:r w:rsidRPr="002736CA">
        <w:rPr>
          <w:rFonts w:ascii="Arial" w:eastAsia="Arial" w:hAnsi="Arial" w:cs="Arial"/>
          <w:position w:val="-1"/>
          <w:sz w:val="24"/>
          <w:szCs w:val="24"/>
        </w:rPr>
        <w:t xml:space="preserve"> Por el servicio de la evaluación de impacto ambiental a que se refiere la Ley Estatal del Equilibrio Ecológico y Protección al Ambiente y su Reglamento en materia de Impacto Ambiental, Explotación de Bancos en Material Geológico, Yacimientos Pétreos y de Prevención y Control de la Contaminación a la Atmósfera generada por fuentes Fijas en el Estado, se pagarán los derechos de prevención y mitigación del impacto ambiental conforme a las siguientes cuotas:</w:t>
      </w:r>
    </w:p>
    <w:p w14:paraId="54CD78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b/>
          <w:position w:val="-1"/>
          <w:sz w:val="24"/>
          <w:szCs w:val="24"/>
        </w:rPr>
        <w:tab/>
      </w:r>
      <w:r w:rsidRPr="002736CA">
        <w:rPr>
          <w:rFonts w:ascii="Arial" w:eastAsia="Arial" w:hAnsi="Arial" w:cs="Arial"/>
          <w:position w:val="-1"/>
          <w:sz w:val="24"/>
          <w:szCs w:val="24"/>
        </w:rPr>
        <w:tab/>
      </w:r>
    </w:p>
    <w:tbl>
      <w:tblPr>
        <w:tblW w:w="8188" w:type="dxa"/>
        <w:tblLayout w:type="fixed"/>
        <w:tblLook w:val="0000" w:firstRow="0" w:lastRow="0" w:firstColumn="0" w:lastColumn="0" w:noHBand="0" w:noVBand="0"/>
      </w:tblPr>
      <w:tblGrid>
        <w:gridCol w:w="6771"/>
        <w:gridCol w:w="1417"/>
      </w:tblGrid>
      <w:tr w:rsidR="00567A58" w:rsidRPr="002736CA" w14:paraId="3D452D7F" w14:textId="77777777" w:rsidTr="00446DD7">
        <w:tc>
          <w:tcPr>
            <w:tcW w:w="6771" w:type="dxa"/>
          </w:tcPr>
          <w:p w14:paraId="699F875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Informe preventivo de impacto ambiental: </w:t>
            </w:r>
          </w:p>
        </w:tc>
        <w:tc>
          <w:tcPr>
            <w:tcW w:w="1417" w:type="dxa"/>
          </w:tcPr>
          <w:p w14:paraId="28180A0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10,637.00</w:t>
            </w:r>
          </w:p>
        </w:tc>
      </w:tr>
    </w:tbl>
    <w:p w14:paraId="21EF262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56321760" w14:textId="77777777" w:rsidTr="00446DD7">
        <w:trPr>
          <w:trHeight w:val="1120"/>
        </w:trPr>
        <w:tc>
          <w:tcPr>
            <w:tcW w:w="6771" w:type="dxa"/>
          </w:tcPr>
          <w:p w14:paraId="6E973E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Estudio de impacto ambiental:</w:t>
            </w:r>
          </w:p>
          <w:p w14:paraId="3B436F8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51B9A31" w14:textId="77777777" w:rsidR="00567A58" w:rsidRPr="002736CA" w:rsidRDefault="00567A58" w:rsidP="00446DD7">
            <w:pPr>
              <w:numPr>
                <w:ilvl w:val="0"/>
                <w:numId w:val="7"/>
              </w:numPr>
              <w:pBdr>
                <w:top w:val="nil"/>
                <w:left w:val="nil"/>
                <w:bottom w:val="nil"/>
                <w:right w:val="nil"/>
                <w:between w:val="nil"/>
              </w:pBdr>
              <w:tabs>
                <w:tab w:val="left" w:pos="300"/>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su modalidad general:</w:t>
            </w:r>
          </w:p>
          <w:p w14:paraId="2EF70A1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64AE859" w14:textId="77777777" w:rsidR="00567A58" w:rsidRPr="002736CA" w:rsidRDefault="00567A58" w:rsidP="00446DD7">
            <w:pPr>
              <w:numPr>
                <w:ilvl w:val="0"/>
                <w:numId w:val="7"/>
              </w:numPr>
              <w:pBdr>
                <w:top w:val="nil"/>
                <w:left w:val="nil"/>
                <w:bottom w:val="nil"/>
                <w:right w:val="nil"/>
                <w:between w:val="nil"/>
              </w:pBdr>
              <w:tabs>
                <w:tab w:val="left" w:pos="284"/>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su modalidad intermedia:</w:t>
            </w:r>
          </w:p>
          <w:p w14:paraId="12C08FE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05E38AA" w14:textId="77777777" w:rsidR="00567A58" w:rsidRPr="002736CA" w:rsidRDefault="00567A58" w:rsidP="00446DD7">
            <w:pPr>
              <w:numPr>
                <w:ilvl w:val="0"/>
                <w:numId w:val="7"/>
              </w:numPr>
              <w:pBdr>
                <w:top w:val="nil"/>
                <w:left w:val="nil"/>
                <w:bottom w:val="nil"/>
                <w:right w:val="nil"/>
                <w:between w:val="nil"/>
              </w:pBdr>
              <w:tabs>
                <w:tab w:val="left" w:pos="270"/>
              </w:tabs>
              <w:suppressAutoHyphens/>
              <w:spacing w:after="0" w:line="276" w:lineRule="auto"/>
              <w:ind w:leftChars="-1" w:left="0"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su modalidad específica:</w:t>
            </w:r>
          </w:p>
        </w:tc>
        <w:tc>
          <w:tcPr>
            <w:tcW w:w="1417" w:type="dxa"/>
          </w:tcPr>
          <w:p w14:paraId="39B082C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39544B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07ADC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$15,529.00</w:t>
            </w:r>
          </w:p>
          <w:p w14:paraId="147C464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E9FE08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$16,493.00</w:t>
            </w:r>
          </w:p>
          <w:p w14:paraId="5674E49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D718CE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$17,229.00</w:t>
            </w:r>
          </w:p>
          <w:p w14:paraId="683862C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74CD212F" w14:textId="77777777" w:rsidTr="00446DD7">
        <w:trPr>
          <w:trHeight w:val="460"/>
        </w:trPr>
        <w:tc>
          <w:tcPr>
            <w:tcW w:w="6771" w:type="dxa"/>
          </w:tcPr>
          <w:p w14:paraId="5AB7A8B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2D09B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Solicitud de exención en materia de impacto ambiental:</w:t>
            </w:r>
          </w:p>
        </w:tc>
        <w:tc>
          <w:tcPr>
            <w:tcW w:w="1417" w:type="dxa"/>
          </w:tcPr>
          <w:p w14:paraId="27F5ABB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6CA483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$6,721.00</w:t>
            </w:r>
          </w:p>
          <w:p w14:paraId="6940C4D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54DE40D2" w14:textId="77777777" w:rsidTr="00446DD7">
        <w:tc>
          <w:tcPr>
            <w:tcW w:w="6771" w:type="dxa"/>
          </w:tcPr>
          <w:p w14:paraId="7C7EEC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Solicitud de opinión técnica en materia de impacto ambiental: </w:t>
            </w:r>
          </w:p>
        </w:tc>
        <w:tc>
          <w:tcPr>
            <w:tcW w:w="1417" w:type="dxa"/>
          </w:tcPr>
          <w:p w14:paraId="2C376D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5825AB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$6,721.00</w:t>
            </w:r>
          </w:p>
        </w:tc>
      </w:tr>
    </w:tbl>
    <w:p w14:paraId="6D6990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5CD110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Por la evaluación de la viabilidad de las solicitudes de modificaciones, prórrogas o ampliaciones de la vigencia de los dictámenes generados a partir de la evaluación de los documentos señalados con antelación, se pagará el 50% de las cuotas establecidas en el presente artículo.  </w:t>
      </w:r>
    </w:p>
    <w:p w14:paraId="2712E4A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AD9B8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Asimismo, se exceptuará de pago de las cuotas señaladas en el presente artículo, a los promoventes que acrediten contar con certificación vigente dentro del Programa de Cumplimiento Ambiental Voluntario de la Secretaría de Medio Ambiente y Desarrollo Territorial, del establecimiento en el que se pretenda llevar a cabo la obra o actividad a que se refiera la solicitud de </w:t>
      </w:r>
      <w:r w:rsidRPr="002736CA">
        <w:rPr>
          <w:rFonts w:ascii="Arial" w:eastAsia="Arial" w:hAnsi="Arial" w:cs="Arial"/>
          <w:position w:val="-1"/>
          <w:sz w:val="24"/>
          <w:szCs w:val="24"/>
        </w:rPr>
        <w:lastRenderedPageBreak/>
        <w:t>servicio de la evaluación del impacto ambiental. En caso de incumplimiento del programa durante la fase de operación deberá cubrirse la cuota al 100%.</w:t>
      </w:r>
    </w:p>
    <w:p w14:paraId="2D9A030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w:t>
      </w:r>
    </w:p>
    <w:tbl>
      <w:tblPr>
        <w:tblW w:w="8188" w:type="dxa"/>
        <w:tblLayout w:type="fixed"/>
        <w:tblLook w:val="0000" w:firstRow="0" w:lastRow="0" w:firstColumn="0" w:lastColumn="0" w:noHBand="0" w:noVBand="0"/>
      </w:tblPr>
      <w:tblGrid>
        <w:gridCol w:w="6912"/>
        <w:gridCol w:w="1276"/>
      </w:tblGrid>
      <w:tr w:rsidR="00567A58" w:rsidRPr="002736CA" w14:paraId="6643D080" w14:textId="77777777" w:rsidTr="00446DD7">
        <w:tc>
          <w:tcPr>
            <w:tcW w:w="6912" w:type="dxa"/>
          </w:tcPr>
          <w:p w14:paraId="0873ADF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31.</w:t>
            </w:r>
            <w:r w:rsidRPr="002736CA">
              <w:rPr>
                <w:rFonts w:ascii="Arial" w:eastAsia="Arial" w:hAnsi="Arial" w:cs="Arial"/>
                <w:position w:val="-1"/>
                <w:sz w:val="24"/>
                <w:szCs w:val="24"/>
              </w:rPr>
              <w:t xml:space="preserve"> Por el servicio de recepción, evaluación y validación del informe anual a que se refiere el artículo 47 del Reglamento de la Ley Estatal del Equilibrio Ecológico y la Protección al Ambiente en materia de Impacto Ambiental, Explotación de Bancos en Material Geológico, Yacimientos Pétreos y de Prevención y Control de la Contaminación a la Atmósfera generada por Fuentes Fijas en el Estado de Jalisco, se pagará el derecho de prevención y control de la contaminación, conforme a la siguiente cuota:</w:t>
            </w:r>
          </w:p>
        </w:tc>
        <w:tc>
          <w:tcPr>
            <w:tcW w:w="1276" w:type="dxa"/>
          </w:tcPr>
          <w:p w14:paraId="58E6997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199C91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3C52C7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46826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206833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E492D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E3503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888908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A1DDA1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$774.00</w:t>
            </w:r>
          </w:p>
        </w:tc>
      </w:tr>
    </w:tbl>
    <w:p w14:paraId="52A2A5A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4BABC4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Se exceptuará de pago de la cuota señalada en el presente artículo, a los promoventes que acrediten contar con la certificación vigente de la actividad productiva respecto de la cual se presentará el (los) informe (s) anual (es) respectivo (s), dentro del Programa de Cumplimiento Ambiental Voluntario de la Secretaría de Medio Ambiente y Desarrollo Territorial. </w:t>
      </w:r>
    </w:p>
    <w:p w14:paraId="4AD504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922F164" w14:textId="77777777"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32.</w:t>
      </w:r>
      <w:r w:rsidRPr="002736CA">
        <w:rPr>
          <w:rFonts w:ascii="Arial" w:eastAsia="Arial" w:hAnsi="Arial" w:cs="Arial"/>
          <w:position w:val="-1"/>
          <w:sz w:val="24"/>
          <w:szCs w:val="24"/>
        </w:rPr>
        <w:t xml:space="preserve"> Por el servicio de la evaluación de la viabilidad de las siguientes actividades en materia de manejo integral de residuos de manejo especial previstas en la Ley de Gestión Integral de los Residuos del Estado de Jalisco, se pagará el derecho de prevención y control de la contaminación, por cada año de vigencia conforme a las siguientes cuotas:</w:t>
      </w:r>
    </w:p>
    <w:p w14:paraId="7C936E67" w14:textId="77777777" w:rsidR="00446DD7" w:rsidRPr="002736CA" w:rsidRDefault="00446DD7"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7730" w:type="dxa"/>
        <w:jc w:val="center"/>
        <w:tblLayout w:type="fixed"/>
        <w:tblLook w:val="0000" w:firstRow="0" w:lastRow="0" w:firstColumn="0" w:lastColumn="0" w:noHBand="0" w:noVBand="0"/>
      </w:tblPr>
      <w:tblGrid>
        <w:gridCol w:w="2343"/>
        <w:gridCol w:w="1418"/>
        <w:gridCol w:w="2268"/>
        <w:gridCol w:w="1701"/>
      </w:tblGrid>
      <w:tr w:rsidR="00567A58" w:rsidRPr="00446DD7" w14:paraId="2CC78BC8" w14:textId="77777777" w:rsidTr="00567A58">
        <w:trPr>
          <w:trHeight w:val="280"/>
          <w:jc w:val="center"/>
        </w:trPr>
        <w:tc>
          <w:tcPr>
            <w:tcW w:w="2343" w:type="dxa"/>
            <w:vMerge w:val="restart"/>
            <w:tcBorders>
              <w:top w:val="single" w:sz="4" w:space="0" w:color="000000"/>
              <w:left w:val="single" w:sz="4" w:space="0" w:color="000000"/>
              <w:bottom w:val="single" w:sz="4" w:space="0" w:color="000000"/>
              <w:right w:val="single" w:sz="4" w:space="0" w:color="000000"/>
            </w:tcBorders>
            <w:vAlign w:val="center"/>
          </w:tcPr>
          <w:p w14:paraId="3EFF66E5"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Etapa de manejo</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71B343C"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Concepto del pago</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19AFC1DC"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Concepto del pago por el 50%</w:t>
            </w:r>
          </w:p>
        </w:tc>
        <w:tc>
          <w:tcPr>
            <w:tcW w:w="1701" w:type="dxa"/>
            <w:tcBorders>
              <w:top w:val="single" w:sz="4" w:space="0" w:color="000000"/>
              <w:left w:val="nil"/>
              <w:bottom w:val="single" w:sz="4" w:space="0" w:color="000000"/>
              <w:right w:val="single" w:sz="4" w:space="0" w:color="000000"/>
            </w:tcBorders>
            <w:vAlign w:val="center"/>
          </w:tcPr>
          <w:p w14:paraId="06ACC328"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Monto del pago</w:t>
            </w:r>
          </w:p>
        </w:tc>
      </w:tr>
      <w:tr w:rsidR="00567A58" w:rsidRPr="00446DD7" w14:paraId="4F63CEAD" w14:textId="77777777" w:rsidTr="00567A58">
        <w:trPr>
          <w:trHeight w:val="340"/>
          <w:jc w:val="center"/>
        </w:trPr>
        <w:tc>
          <w:tcPr>
            <w:tcW w:w="2343" w:type="dxa"/>
            <w:vMerge/>
            <w:tcBorders>
              <w:top w:val="single" w:sz="4" w:space="0" w:color="000000"/>
              <w:left w:val="single" w:sz="4" w:space="0" w:color="000000"/>
              <w:bottom w:val="single" w:sz="4" w:space="0" w:color="000000"/>
              <w:right w:val="single" w:sz="4" w:space="0" w:color="000000"/>
            </w:tcBorders>
            <w:vAlign w:val="center"/>
          </w:tcPr>
          <w:p w14:paraId="7E4A3E9C" w14:textId="77777777" w:rsidR="00567A58" w:rsidRPr="00446DD7"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150E767" w14:textId="77777777" w:rsidR="00567A58" w:rsidRPr="00446DD7"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17CA104B" w14:textId="77777777" w:rsidR="00567A58" w:rsidRPr="00446DD7"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p>
        </w:tc>
        <w:tc>
          <w:tcPr>
            <w:tcW w:w="1701" w:type="dxa"/>
            <w:tcBorders>
              <w:top w:val="nil"/>
              <w:left w:val="nil"/>
              <w:bottom w:val="single" w:sz="4" w:space="0" w:color="000000"/>
              <w:right w:val="single" w:sz="4" w:space="0" w:color="000000"/>
            </w:tcBorders>
            <w:vAlign w:val="center"/>
          </w:tcPr>
          <w:p w14:paraId="3DDFD7BA"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b/>
                <w:position w:val="-1"/>
                <w:szCs w:val="24"/>
              </w:rPr>
              <w:t>10 años</w:t>
            </w:r>
          </w:p>
        </w:tc>
      </w:tr>
      <w:tr w:rsidR="00567A58" w:rsidRPr="00446DD7" w14:paraId="15E9E34C" w14:textId="77777777" w:rsidTr="00567A58">
        <w:trPr>
          <w:trHeight w:val="280"/>
          <w:jc w:val="center"/>
        </w:trPr>
        <w:tc>
          <w:tcPr>
            <w:tcW w:w="2343" w:type="dxa"/>
            <w:tcBorders>
              <w:top w:val="nil"/>
              <w:left w:val="single" w:sz="4" w:space="0" w:color="000000"/>
              <w:bottom w:val="single" w:sz="4" w:space="0" w:color="000000"/>
              <w:right w:val="single" w:sz="4" w:space="0" w:color="000000"/>
            </w:tcBorders>
            <w:vAlign w:val="center"/>
          </w:tcPr>
          <w:p w14:paraId="42FCABBF"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I. Recolección, transporte o traslado:</w:t>
            </w:r>
          </w:p>
        </w:tc>
        <w:tc>
          <w:tcPr>
            <w:tcW w:w="1418" w:type="dxa"/>
            <w:tcBorders>
              <w:top w:val="nil"/>
              <w:left w:val="nil"/>
              <w:bottom w:val="single" w:sz="4" w:space="0" w:color="000000"/>
              <w:right w:val="single" w:sz="4" w:space="0" w:color="000000"/>
            </w:tcBorders>
            <w:vAlign w:val="center"/>
          </w:tcPr>
          <w:p w14:paraId="7255A39D"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16179</w:t>
            </w:r>
          </w:p>
        </w:tc>
        <w:tc>
          <w:tcPr>
            <w:tcW w:w="2268" w:type="dxa"/>
            <w:tcBorders>
              <w:top w:val="nil"/>
              <w:left w:val="nil"/>
              <w:bottom w:val="single" w:sz="4" w:space="0" w:color="000000"/>
              <w:right w:val="single" w:sz="4" w:space="0" w:color="000000"/>
            </w:tcBorders>
            <w:vAlign w:val="center"/>
          </w:tcPr>
          <w:p w14:paraId="5A72A715"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16204</w:t>
            </w:r>
          </w:p>
        </w:tc>
        <w:tc>
          <w:tcPr>
            <w:tcW w:w="1701" w:type="dxa"/>
            <w:tcBorders>
              <w:top w:val="nil"/>
              <w:left w:val="nil"/>
              <w:bottom w:val="single" w:sz="4" w:space="0" w:color="000000"/>
              <w:right w:val="single" w:sz="4" w:space="0" w:color="000000"/>
            </w:tcBorders>
            <w:vAlign w:val="center"/>
          </w:tcPr>
          <w:p w14:paraId="7B80C3F1"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$2,461.00</w:t>
            </w:r>
          </w:p>
        </w:tc>
      </w:tr>
      <w:tr w:rsidR="00567A58" w:rsidRPr="00446DD7" w14:paraId="7B0E1137" w14:textId="7777777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14:paraId="48C1A011"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II. Traslado:</w:t>
            </w:r>
          </w:p>
        </w:tc>
        <w:tc>
          <w:tcPr>
            <w:tcW w:w="1418" w:type="dxa"/>
            <w:tcBorders>
              <w:top w:val="nil"/>
              <w:left w:val="nil"/>
              <w:bottom w:val="single" w:sz="4" w:space="0" w:color="000000"/>
              <w:right w:val="single" w:sz="4" w:space="0" w:color="000000"/>
            </w:tcBorders>
            <w:vAlign w:val="center"/>
          </w:tcPr>
          <w:p w14:paraId="472694A0"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16180</w:t>
            </w:r>
          </w:p>
        </w:tc>
        <w:tc>
          <w:tcPr>
            <w:tcW w:w="2268" w:type="dxa"/>
            <w:tcBorders>
              <w:top w:val="nil"/>
              <w:left w:val="nil"/>
              <w:bottom w:val="single" w:sz="4" w:space="0" w:color="000000"/>
              <w:right w:val="single" w:sz="4" w:space="0" w:color="000000"/>
            </w:tcBorders>
            <w:vAlign w:val="center"/>
          </w:tcPr>
          <w:p w14:paraId="2E209FE8"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16205</w:t>
            </w:r>
          </w:p>
        </w:tc>
        <w:tc>
          <w:tcPr>
            <w:tcW w:w="1701" w:type="dxa"/>
            <w:tcBorders>
              <w:top w:val="nil"/>
              <w:left w:val="nil"/>
              <w:bottom w:val="single" w:sz="4" w:space="0" w:color="000000"/>
              <w:right w:val="single" w:sz="4" w:space="0" w:color="000000"/>
            </w:tcBorders>
            <w:vAlign w:val="center"/>
          </w:tcPr>
          <w:p w14:paraId="34A362B2"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$2,461.00</w:t>
            </w:r>
          </w:p>
        </w:tc>
      </w:tr>
      <w:tr w:rsidR="00567A58" w:rsidRPr="00446DD7" w14:paraId="571817FF" w14:textId="7777777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14:paraId="65B760EA"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III Acopio:</w:t>
            </w:r>
          </w:p>
        </w:tc>
        <w:tc>
          <w:tcPr>
            <w:tcW w:w="1418" w:type="dxa"/>
            <w:tcBorders>
              <w:top w:val="nil"/>
              <w:left w:val="nil"/>
              <w:bottom w:val="single" w:sz="4" w:space="0" w:color="000000"/>
              <w:right w:val="single" w:sz="4" w:space="0" w:color="000000"/>
            </w:tcBorders>
            <w:vAlign w:val="center"/>
          </w:tcPr>
          <w:p w14:paraId="470DED9D"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16181</w:t>
            </w:r>
          </w:p>
        </w:tc>
        <w:tc>
          <w:tcPr>
            <w:tcW w:w="2268" w:type="dxa"/>
            <w:tcBorders>
              <w:top w:val="nil"/>
              <w:left w:val="nil"/>
              <w:bottom w:val="single" w:sz="4" w:space="0" w:color="000000"/>
              <w:right w:val="single" w:sz="4" w:space="0" w:color="000000"/>
            </w:tcBorders>
            <w:vAlign w:val="center"/>
          </w:tcPr>
          <w:p w14:paraId="7C617C7E"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16206</w:t>
            </w:r>
          </w:p>
        </w:tc>
        <w:tc>
          <w:tcPr>
            <w:tcW w:w="1701" w:type="dxa"/>
            <w:tcBorders>
              <w:top w:val="nil"/>
              <w:left w:val="nil"/>
              <w:bottom w:val="single" w:sz="4" w:space="0" w:color="000000"/>
              <w:right w:val="single" w:sz="4" w:space="0" w:color="000000"/>
            </w:tcBorders>
            <w:vAlign w:val="center"/>
          </w:tcPr>
          <w:p w14:paraId="42F1F385"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r w:rsidR="00567A58" w:rsidRPr="00446DD7" w14:paraId="7E1633FE" w14:textId="7777777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14:paraId="525D73F1"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IV. Almacenamiento:</w:t>
            </w:r>
          </w:p>
        </w:tc>
        <w:tc>
          <w:tcPr>
            <w:tcW w:w="1418" w:type="dxa"/>
            <w:tcBorders>
              <w:top w:val="nil"/>
              <w:left w:val="nil"/>
              <w:bottom w:val="single" w:sz="4" w:space="0" w:color="000000"/>
              <w:right w:val="single" w:sz="4" w:space="0" w:color="000000"/>
            </w:tcBorders>
            <w:vAlign w:val="center"/>
          </w:tcPr>
          <w:p w14:paraId="6635CA60"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16182</w:t>
            </w:r>
          </w:p>
        </w:tc>
        <w:tc>
          <w:tcPr>
            <w:tcW w:w="2268" w:type="dxa"/>
            <w:tcBorders>
              <w:top w:val="nil"/>
              <w:left w:val="nil"/>
              <w:bottom w:val="single" w:sz="4" w:space="0" w:color="000000"/>
              <w:right w:val="single" w:sz="4" w:space="0" w:color="000000"/>
            </w:tcBorders>
            <w:vAlign w:val="center"/>
          </w:tcPr>
          <w:p w14:paraId="38A1BF4F"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16207</w:t>
            </w:r>
          </w:p>
        </w:tc>
        <w:tc>
          <w:tcPr>
            <w:tcW w:w="1701" w:type="dxa"/>
            <w:tcBorders>
              <w:top w:val="nil"/>
              <w:left w:val="nil"/>
              <w:bottom w:val="single" w:sz="4" w:space="0" w:color="000000"/>
              <w:right w:val="single" w:sz="4" w:space="0" w:color="000000"/>
            </w:tcBorders>
            <w:vAlign w:val="center"/>
          </w:tcPr>
          <w:p w14:paraId="30350BE6"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r w:rsidR="00567A58" w:rsidRPr="00446DD7" w14:paraId="189BDCA3" w14:textId="7777777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14:paraId="34D59561"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V. Co-procesamiento:</w:t>
            </w:r>
          </w:p>
        </w:tc>
        <w:tc>
          <w:tcPr>
            <w:tcW w:w="1418" w:type="dxa"/>
            <w:tcBorders>
              <w:top w:val="nil"/>
              <w:left w:val="nil"/>
              <w:bottom w:val="single" w:sz="4" w:space="0" w:color="000000"/>
              <w:right w:val="single" w:sz="4" w:space="0" w:color="000000"/>
            </w:tcBorders>
            <w:vAlign w:val="center"/>
          </w:tcPr>
          <w:p w14:paraId="00D078B1"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16183</w:t>
            </w:r>
          </w:p>
        </w:tc>
        <w:tc>
          <w:tcPr>
            <w:tcW w:w="2268" w:type="dxa"/>
            <w:tcBorders>
              <w:top w:val="nil"/>
              <w:left w:val="nil"/>
              <w:bottom w:val="single" w:sz="4" w:space="0" w:color="000000"/>
              <w:right w:val="single" w:sz="4" w:space="0" w:color="000000"/>
            </w:tcBorders>
            <w:vAlign w:val="center"/>
          </w:tcPr>
          <w:p w14:paraId="58B2D898"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16208</w:t>
            </w:r>
          </w:p>
        </w:tc>
        <w:tc>
          <w:tcPr>
            <w:tcW w:w="1701" w:type="dxa"/>
            <w:tcBorders>
              <w:top w:val="nil"/>
              <w:left w:val="nil"/>
              <w:bottom w:val="single" w:sz="4" w:space="0" w:color="000000"/>
              <w:right w:val="single" w:sz="4" w:space="0" w:color="000000"/>
            </w:tcBorders>
            <w:vAlign w:val="center"/>
          </w:tcPr>
          <w:p w14:paraId="602C2532"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r w:rsidR="00567A58" w:rsidRPr="00446DD7" w14:paraId="0588406C" w14:textId="77777777" w:rsidTr="00567A58">
        <w:trPr>
          <w:trHeight w:val="280"/>
          <w:jc w:val="center"/>
        </w:trPr>
        <w:tc>
          <w:tcPr>
            <w:tcW w:w="2343" w:type="dxa"/>
            <w:tcBorders>
              <w:top w:val="nil"/>
              <w:left w:val="single" w:sz="4" w:space="0" w:color="000000"/>
              <w:bottom w:val="single" w:sz="4" w:space="0" w:color="000000"/>
              <w:right w:val="single" w:sz="4" w:space="0" w:color="000000"/>
            </w:tcBorders>
            <w:vAlign w:val="center"/>
          </w:tcPr>
          <w:p w14:paraId="2E6C1B27"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VI. Reciclaje:</w:t>
            </w:r>
          </w:p>
        </w:tc>
        <w:tc>
          <w:tcPr>
            <w:tcW w:w="1418" w:type="dxa"/>
            <w:tcBorders>
              <w:top w:val="nil"/>
              <w:left w:val="nil"/>
              <w:bottom w:val="single" w:sz="4" w:space="0" w:color="000000"/>
              <w:right w:val="single" w:sz="4" w:space="0" w:color="000000"/>
            </w:tcBorders>
            <w:vAlign w:val="center"/>
          </w:tcPr>
          <w:p w14:paraId="045A7B04"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16184</w:t>
            </w:r>
          </w:p>
        </w:tc>
        <w:tc>
          <w:tcPr>
            <w:tcW w:w="2268" w:type="dxa"/>
            <w:tcBorders>
              <w:top w:val="nil"/>
              <w:left w:val="nil"/>
              <w:bottom w:val="single" w:sz="4" w:space="0" w:color="000000"/>
              <w:right w:val="single" w:sz="4" w:space="0" w:color="000000"/>
            </w:tcBorders>
            <w:vAlign w:val="center"/>
          </w:tcPr>
          <w:p w14:paraId="1E2E05BF"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16209</w:t>
            </w:r>
          </w:p>
        </w:tc>
        <w:tc>
          <w:tcPr>
            <w:tcW w:w="1701" w:type="dxa"/>
            <w:tcBorders>
              <w:top w:val="nil"/>
              <w:left w:val="nil"/>
              <w:bottom w:val="single" w:sz="4" w:space="0" w:color="000000"/>
              <w:right w:val="single" w:sz="4" w:space="0" w:color="000000"/>
            </w:tcBorders>
            <w:vAlign w:val="center"/>
          </w:tcPr>
          <w:p w14:paraId="669F3A30"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r w:rsidR="00567A58" w:rsidRPr="00446DD7" w14:paraId="027CA6BB" w14:textId="77777777" w:rsidTr="00567A58">
        <w:trPr>
          <w:trHeight w:val="260"/>
          <w:jc w:val="center"/>
        </w:trPr>
        <w:tc>
          <w:tcPr>
            <w:tcW w:w="2343" w:type="dxa"/>
            <w:tcBorders>
              <w:top w:val="nil"/>
              <w:left w:val="single" w:sz="4" w:space="0" w:color="000000"/>
              <w:bottom w:val="single" w:sz="4" w:space="0" w:color="000000"/>
              <w:right w:val="single" w:sz="4" w:space="0" w:color="000000"/>
            </w:tcBorders>
            <w:vAlign w:val="center"/>
          </w:tcPr>
          <w:p w14:paraId="571C21CF"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VII. Reutilización:</w:t>
            </w:r>
          </w:p>
        </w:tc>
        <w:tc>
          <w:tcPr>
            <w:tcW w:w="1418" w:type="dxa"/>
            <w:tcBorders>
              <w:top w:val="nil"/>
              <w:left w:val="nil"/>
              <w:bottom w:val="single" w:sz="4" w:space="0" w:color="000000"/>
              <w:right w:val="single" w:sz="4" w:space="0" w:color="000000"/>
            </w:tcBorders>
            <w:vAlign w:val="center"/>
          </w:tcPr>
          <w:p w14:paraId="6D49F357"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16185</w:t>
            </w:r>
          </w:p>
        </w:tc>
        <w:tc>
          <w:tcPr>
            <w:tcW w:w="2268" w:type="dxa"/>
            <w:tcBorders>
              <w:top w:val="nil"/>
              <w:left w:val="nil"/>
              <w:bottom w:val="single" w:sz="4" w:space="0" w:color="000000"/>
              <w:right w:val="single" w:sz="4" w:space="0" w:color="000000"/>
            </w:tcBorders>
            <w:vAlign w:val="center"/>
          </w:tcPr>
          <w:p w14:paraId="49093516"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16210</w:t>
            </w:r>
          </w:p>
        </w:tc>
        <w:tc>
          <w:tcPr>
            <w:tcW w:w="1701" w:type="dxa"/>
            <w:tcBorders>
              <w:top w:val="nil"/>
              <w:left w:val="nil"/>
              <w:bottom w:val="single" w:sz="4" w:space="0" w:color="000000"/>
              <w:right w:val="single" w:sz="4" w:space="0" w:color="000000"/>
            </w:tcBorders>
            <w:vAlign w:val="center"/>
          </w:tcPr>
          <w:p w14:paraId="014656CD" w14:textId="77777777" w:rsidR="00567A58" w:rsidRPr="00446DD7"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Cs w:val="24"/>
              </w:rPr>
            </w:pPr>
            <w:r w:rsidRPr="00446DD7">
              <w:rPr>
                <w:rFonts w:ascii="Arial" w:eastAsia="Arial Narrow" w:hAnsi="Arial" w:cs="Arial"/>
                <w:position w:val="-1"/>
                <w:szCs w:val="24"/>
              </w:rPr>
              <w:t>$1,552.00</w:t>
            </w:r>
          </w:p>
        </w:tc>
      </w:tr>
    </w:tbl>
    <w:p w14:paraId="0315068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9153" w:type="dxa"/>
        <w:jc w:val="right"/>
        <w:tblLayout w:type="fixed"/>
        <w:tblLook w:val="0000" w:firstRow="0" w:lastRow="0" w:firstColumn="0" w:lastColumn="0" w:noHBand="0" w:noVBand="0"/>
      </w:tblPr>
      <w:tblGrid>
        <w:gridCol w:w="1247"/>
        <w:gridCol w:w="993"/>
        <w:gridCol w:w="714"/>
        <w:gridCol w:w="696"/>
        <w:gridCol w:w="794"/>
        <w:gridCol w:w="714"/>
        <w:gridCol w:w="670"/>
        <w:gridCol w:w="910"/>
        <w:gridCol w:w="714"/>
        <w:gridCol w:w="709"/>
        <w:gridCol w:w="992"/>
      </w:tblGrid>
      <w:tr w:rsidR="00567A58" w:rsidRPr="00967D34" w14:paraId="56537866" w14:textId="77777777" w:rsidTr="00967D34">
        <w:trPr>
          <w:trHeight w:val="220"/>
          <w:jc w:val="right"/>
        </w:trPr>
        <w:tc>
          <w:tcPr>
            <w:tcW w:w="1247" w:type="dxa"/>
            <w:vMerge w:val="restart"/>
            <w:tcBorders>
              <w:top w:val="single" w:sz="4" w:space="0" w:color="000000"/>
              <w:left w:val="single" w:sz="4" w:space="0" w:color="000000"/>
              <w:bottom w:val="single" w:sz="4" w:space="0" w:color="000000"/>
              <w:right w:val="single" w:sz="4" w:space="0" w:color="000000"/>
            </w:tcBorders>
            <w:vAlign w:val="center"/>
          </w:tcPr>
          <w:p w14:paraId="58A7A5DE" w14:textId="77777777" w:rsidR="00567A58" w:rsidRPr="00967D34" w:rsidRDefault="00967D34"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Pr>
                <w:rFonts w:ascii="Arial" w:eastAsia="Arial" w:hAnsi="Arial" w:cs="Arial"/>
                <w:position w:val="-1"/>
                <w:sz w:val="24"/>
                <w:szCs w:val="24"/>
              </w:rPr>
              <w:lastRenderedPageBreak/>
              <w:tab/>
            </w:r>
            <w:r w:rsidR="00567A58" w:rsidRPr="00967D34">
              <w:rPr>
                <w:rFonts w:ascii="Arial" w:eastAsia="Arial Narrow" w:hAnsi="Arial" w:cs="Arial"/>
                <w:b/>
                <w:position w:val="-1"/>
                <w:sz w:val="16"/>
                <w:szCs w:val="20"/>
              </w:rPr>
              <w:t>Etapa de manejo</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329311C9"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Cantidad de residuos recibidos Toneladas por día</w:t>
            </w:r>
          </w:p>
        </w:tc>
        <w:tc>
          <w:tcPr>
            <w:tcW w:w="2204" w:type="dxa"/>
            <w:gridSpan w:val="3"/>
            <w:tcBorders>
              <w:top w:val="single" w:sz="4" w:space="0" w:color="000000"/>
              <w:left w:val="nil"/>
              <w:bottom w:val="single" w:sz="4" w:space="0" w:color="000000"/>
              <w:right w:val="single" w:sz="4" w:space="0" w:color="000000"/>
            </w:tcBorders>
            <w:vAlign w:val="center"/>
          </w:tcPr>
          <w:p w14:paraId="4F1E081D"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1 año</w:t>
            </w:r>
          </w:p>
        </w:tc>
        <w:tc>
          <w:tcPr>
            <w:tcW w:w="2294" w:type="dxa"/>
            <w:gridSpan w:val="3"/>
            <w:tcBorders>
              <w:top w:val="single" w:sz="4" w:space="0" w:color="000000"/>
              <w:left w:val="nil"/>
              <w:bottom w:val="single" w:sz="4" w:space="0" w:color="000000"/>
              <w:right w:val="single" w:sz="4" w:space="0" w:color="000000"/>
            </w:tcBorders>
            <w:vAlign w:val="center"/>
          </w:tcPr>
          <w:p w14:paraId="4E2A0DE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3 años</w:t>
            </w:r>
          </w:p>
        </w:tc>
        <w:tc>
          <w:tcPr>
            <w:tcW w:w="2415" w:type="dxa"/>
            <w:gridSpan w:val="3"/>
            <w:tcBorders>
              <w:top w:val="single" w:sz="4" w:space="0" w:color="000000"/>
              <w:left w:val="nil"/>
              <w:bottom w:val="single" w:sz="4" w:space="0" w:color="000000"/>
              <w:right w:val="single" w:sz="4" w:space="0" w:color="000000"/>
            </w:tcBorders>
            <w:vAlign w:val="center"/>
          </w:tcPr>
          <w:p w14:paraId="3E657C04"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5 años</w:t>
            </w:r>
          </w:p>
        </w:tc>
      </w:tr>
      <w:tr w:rsidR="00567A58" w:rsidRPr="00967D34" w14:paraId="521E8074" w14:textId="77777777" w:rsidTr="00967D34">
        <w:trPr>
          <w:trHeight w:val="520"/>
          <w:jc w:val="right"/>
        </w:trPr>
        <w:tc>
          <w:tcPr>
            <w:tcW w:w="1247" w:type="dxa"/>
            <w:vMerge/>
            <w:tcBorders>
              <w:top w:val="single" w:sz="4" w:space="0" w:color="000000"/>
              <w:left w:val="single" w:sz="4" w:space="0" w:color="000000"/>
              <w:bottom w:val="single" w:sz="4" w:space="0" w:color="000000"/>
              <w:right w:val="single" w:sz="4" w:space="0" w:color="000000"/>
            </w:tcBorders>
            <w:vAlign w:val="center"/>
          </w:tcPr>
          <w:p w14:paraId="5B3EBDD1" w14:textId="77777777" w:rsidR="00567A58" w:rsidRPr="00967D34"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1104CFD3" w14:textId="77777777" w:rsidR="00567A58" w:rsidRPr="00967D34" w:rsidRDefault="00567A58" w:rsidP="002736C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p>
        </w:tc>
        <w:tc>
          <w:tcPr>
            <w:tcW w:w="714" w:type="dxa"/>
            <w:tcBorders>
              <w:top w:val="nil"/>
              <w:left w:val="nil"/>
              <w:bottom w:val="single" w:sz="4" w:space="0" w:color="000000"/>
              <w:right w:val="single" w:sz="4" w:space="0" w:color="000000"/>
            </w:tcBorders>
            <w:vAlign w:val="center"/>
          </w:tcPr>
          <w:p w14:paraId="00A57D6A"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w:t>
            </w:r>
          </w:p>
        </w:tc>
        <w:tc>
          <w:tcPr>
            <w:tcW w:w="696" w:type="dxa"/>
            <w:tcBorders>
              <w:top w:val="nil"/>
              <w:left w:val="nil"/>
              <w:bottom w:val="single" w:sz="4" w:space="0" w:color="000000"/>
              <w:right w:val="single" w:sz="4" w:space="0" w:color="000000"/>
            </w:tcBorders>
            <w:vAlign w:val="center"/>
          </w:tcPr>
          <w:p w14:paraId="67C901FB"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 por el 50%</w:t>
            </w:r>
          </w:p>
        </w:tc>
        <w:tc>
          <w:tcPr>
            <w:tcW w:w="794" w:type="dxa"/>
            <w:tcBorders>
              <w:top w:val="nil"/>
              <w:left w:val="nil"/>
              <w:bottom w:val="single" w:sz="4" w:space="0" w:color="000000"/>
              <w:right w:val="single" w:sz="4" w:space="0" w:color="000000"/>
            </w:tcBorders>
            <w:vAlign w:val="center"/>
          </w:tcPr>
          <w:p w14:paraId="255DD60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Monto del pago</w:t>
            </w:r>
          </w:p>
        </w:tc>
        <w:tc>
          <w:tcPr>
            <w:tcW w:w="714" w:type="dxa"/>
            <w:tcBorders>
              <w:top w:val="nil"/>
              <w:left w:val="nil"/>
              <w:bottom w:val="single" w:sz="4" w:space="0" w:color="000000"/>
              <w:right w:val="single" w:sz="4" w:space="0" w:color="000000"/>
            </w:tcBorders>
            <w:vAlign w:val="center"/>
          </w:tcPr>
          <w:p w14:paraId="1BE963D4"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w:t>
            </w:r>
          </w:p>
        </w:tc>
        <w:tc>
          <w:tcPr>
            <w:tcW w:w="670" w:type="dxa"/>
            <w:tcBorders>
              <w:top w:val="nil"/>
              <w:left w:val="nil"/>
              <w:bottom w:val="single" w:sz="4" w:space="0" w:color="000000"/>
              <w:right w:val="single" w:sz="4" w:space="0" w:color="000000"/>
            </w:tcBorders>
            <w:vAlign w:val="center"/>
          </w:tcPr>
          <w:p w14:paraId="63A76AD8"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 por el 50%</w:t>
            </w:r>
          </w:p>
        </w:tc>
        <w:tc>
          <w:tcPr>
            <w:tcW w:w="910" w:type="dxa"/>
            <w:tcBorders>
              <w:top w:val="nil"/>
              <w:left w:val="nil"/>
              <w:bottom w:val="single" w:sz="4" w:space="0" w:color="000000"/>
              <w:right w:val="single" w:sz="4" w:space="0" w:color="000000"/>
            </w:tcBorders>
            <w:vAlign w:val="center"/>
          </w:tcPr>
          <w:p w14:paraId="28BACE77"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Monto del pago</w:t>
            </w:r>
          </w:p>
        </w:tc>
        <w:tc>
          <w:tcPr>
            <w:tcW w:w="714" w:type="dxa"/>
            <w:tcBorders>
              <w:top w:val="nil"/>
              <w:left w:val="nil"/>
              <w:bottom w:val="single" w:sz="4" w:space="0" w:color="000000"/>
              <w:right w:val="single" w:sz="4" w:space="0" w:color="000000"/>
            </w:tcBorders>
            <w:vAlign w:val="center"/>
          </w:tcPr>
          <w:p w14:paraId="218F7796"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w:t>
            </w:r>
          </w:p>
        </w:tc>
        <w:tc>
          <w:tcPr>
            <w:tcW w:w="709" w:type="dxa"/>
            <w:tcBorders>
              <w:top w:val="nil"/>
              <w:left w:val="nil"/>
              <w:bottom w:val="single" w:sz="4" w:space="0" w:color="000000"/>
              <w:right w:val="single" w:sz="4" w:space="0" w:color="000000"/>
            </w:tcBorders>
            <w:vAlign w:val="center"/>
          </w:tcPr>
          <w:p w14:paraId="17EB6C7E"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Concepto del pago por el 50%</w:t>
            </w:r>
          </w:p>
        </w:tc>
        <w:tc>
          <w:tcPr>
            <w:tcW w:w="992" w:type="dxa"/>
            <w:tcBorders>
              <w:top w:val="nil"/>
              <w:left w:val="nil"/>
              <w:bottom w:val="single" w:sz="4" w:space="0" w:color="000000"/>
              <w:right w:val="single" w:sz="4" w:space="0" w:color="000000"/>
            </w:tcBorders>
            <w:vAlign w:val="center"/>
          </w:tcPr>
          <w:p w14:paraId="3DADDDB0"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b/>
                <w:position w:val="-1"/>
                <w:sz w:val="16"/>
                <w:szCs w:val="20"/>
              </w:rPr>
              <w:t>Monto del pago</w:t>
            </w:r>
          </w:p>
        </w:tc>
      </w:tr>
      <w:tr w:rsidR="00567A58" w:rsidRPr="00967D34" w14:paraId="38EB84AF" w14:textId="77777777" w:rsidTr="00967D34">
        <w:trPr>
          <w:trHeight w:val="500"/>
          <w:jc w:val="right"/>
        </w:trPr>
        <w:tc>
          <w:tcPr>
            <w:tcW w:w="1247" w:type="dxa"/>
            <w:tcBorders>
              <w:top w:val="nil"/>
              <w:left w:val="single" w:sz="4" w:space="0" w:color="000000"/>
              <w:bottom w:val="single" w:sz="4" w:space="0" w:color="000000"/>
              <w:right w:val="single" w:sz="4" w:space="0" w:color="000000"/>
            </w:tcBorders>
            <w:vAlign w:val="center"/>
          </w:tcPr>
          <w:p w14:paraId="7732C1F9"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VIII. Transferencia:</w:t>
            </w:r>
          </w:p>
        </w:tc>
        <w:tc>
          <w:tcPr>
            <w:tcW w:w="993" w:type="dxa"/>
            <w:tcBorders>
              <w:top w:val="nil"/>
              <w:left w:val="nil"/>
              <w:bottom w:val="single" w:sz="4" w:space="0" w:color="000000"/>
              <w:right w:val="single" w:sz="4" w:space="0" w:color="000000"/>
            </w:tcBorders>
            <w:vAlign w:val="center"/>
          </w:tcPr>
          <w:p w14:paraId="7148538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Más de 100</w:t>
            </w:r>
          </w:p>
        </w:tc>
        <w:tc>
          <w:tcPr>
            <w:tcW w:w="714" w:type="dxa"/>
            <w:tcBorders>
              <w:top w:val="nil"/>
              <w:left w:val="nil"/>
              <w:bottom w:val="single" w:sz="4" w:space="0" w:color="000000"/>
              <w:right w:val="single" w:sz="4" w:space="0" w:color="000000"/>
            </w:tcBorders>
            <w:vAlign w:val="center"/>
          </w:tcPr>
          <w:p w14:paraId="7EB88B59"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16087</w:t>
            </w:r>
          </w:p>
        </w:tc>
        <w:tc>
          <w:tcPr>
            <w:tcW w:w="696" w:type="dxa"/>
            <w:tcBorders>
              <w:top w:val="nil"/>
              <w:left w:val="nil"/>
              <w:bottom w:val="single" w:sz="4" w:space="0" w:color="000000"/>
              <w:right w:val="single" w:sz="4" w:space="0" w:color="000000"/>
            </w:tcBorders>
            <w:vAlign w:val="center"/>
          </w:tcPr>
          <w:p w14:paraId="08C6CF8B"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16089</w:t>
            </w:r>
          </w:p>
        </w:tc>
        <w:tc>
          <w:tcPr>
            <w:tcW w:w="794" w:type="dxa"/>
            <w:tcBorders>
              <w:top w:val="nil"/>
              <w:left w:val="nil"/>
              <w:bottom w:val="single" w:sz="4" w:space="0" w:color="000000"/>
              <w:right w:val="single" w:sz="4" w:space="0" w:color="000000"/>
            </w:tcBorders>
            <w:vAlign w:val="center"/>
          </w:tcPr>
          <w:p w14:paraId="4E14C4DD"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$8.605</w:t>
            </w:r>
          </w:p>
        </w:tc>
        <w:tc>
          <w:tcPr>
            <w:tcW w:w="714" w:type="dxa"/>
            <w:tcBorders>
              <w:top w:val="nil"/>
              <w:left w:val="nil"/>
              <w:bottom w:val="single" w:sz="4" w:space="0" w:color="000000"/>
              <w:right w:val="single" w:sz="4" w:space="0" w:color="000000"/>
            </w:tcBorders>
            <w:vAlign w:val="center"/>
          </w:tcPr>
          <w:p w14:paraId="0DD12310"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16097</w:t>
            </w:r>
          </w:p>
        </w:tc>
        <w:tc>
          <w:tcPr>
            <w:tcW w:w="670" w:type="dxa"/>
            <w:tcBorders>
              <w:top w:val="nil"/>
              <w:left w:val="nil"/>
              <w:bottom w:val="single" w:sz="4" w:space="0" w:color="000000"/>
              <w:right w:val="single" w:sz="4" w:space="0" w:color="000000"/>
            </w:tcBorders>
            <w:vAlign w:val="center"/>
          </w:tcPr>
          <w:p w14:paraId="2B3AC8F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16115</w:t>
            </w:r>
          </w:p>
        </w:tc>
        <w:tc>
          <w:tcPr>
            <w:tcW w:w="910" w:type="dxa"/>
            <w:tcBorders>
              <w:top w:val="nil"/>
              <w:left w:val="nil"/>
              <w:bottom w:val="single" w:sz="4" w:space="0" w:color="000000"/>
              <w:right w:val="single" w:sz="4" w:space="0" w:color="000000"/>
            </w:tcBorders>
            <w:vAlign w:val="center"/>
          </w:tcPr>
          <w:p w14:paraId="093BC53B"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$25,816</w:t>
            </w:r>
          </w:p>
        </w:tc>
        <w:tc>
          <w:tcPr>
            <w:tcW w:w="714" w:type="dxa"/>
            <w:tcBorders>
              <w:top w:val="nil"/>
              <w:left w:val="nil"/>
              <w:bottom w:val="single" w:sz="4" w:space="0" w:color="000000"/>
              <w:right w:val="single" w:sz="4" w:space="0" w:color="000000"/>
            </w:tcBorders>
            <w:vAlign w:val="center"/>
          </w:tcPr>
          <w:p w14:paraId="550A2FB0"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16105</w:t>
            </w:r>
          </w:p>
        </w:tc>
        <w:tc>
          <w:tcPr>
            <w:tcW w:w="709" w:type="dxa"/>
            <w:tcBorders>
              <w:top w:val="nil"/>
              <w:left w:val="nil"/>
              <w:bottom w:val="single" w:sz="4" w:space="0" w:color="000000"/>
              <w:right w:val="single" w:sz="4" w:space="0" w:color="000000"/>
            </w:tcBorders>
            <w:vAlign w:val="center"/>
          </w:tcPr>
          <w:p w14:paraId="02D4692E"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16123</w:t>
            </w:r>
          </w:p>
        </w:tc>
        <w:tc>
          <w:tcPr>
            <w:tcW w:w="992" w:type="dxa"/>
            <w:tcBorders>
              <w:top w:val="nil"/>
              <w:left w:val="nil"/>
              <w:bottom w:val="single" w:sz="4" w:space="0" w:color="000000"/>
              <w:right w:val="single" w:sz="4" w:space="0" w:color="000000"/>
            </w:tcBorders>
            <w:vAlign w:val="center"/>
          </w:tcPr>
          <w:p w14:paraId="29D3AEF4"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$43,026</w:t>
            </w:r>
          </w:p>
        </w:tc>
      </w:tr>
      <w:tr w:rsidR="00567A58" w:rsidRPr="00967D34" w14:paraId="285B3F27" w14:textId="77777777" w:rsidTr="00967D34">
        <w:trPr>
          <w:trHeight w:val="520"/>
          <w:jc w:val="right"/>
        </w:trPr>
        <w:tc>
          <w:tcPr>
            <w:tcW w:w="1247" w:type="dxa"/>
            <w:tcBorders>
              <w:top w:val="nil"/>
              <w:left w:val="single" w:sz="4" w:space="0" w:color="000000"/>
              <w:bottom w:val="single" w:sz="4" w:space="0" w:color="000000"/>
              <w:right w:val="single" w:sz="4" w:space="0" w:color="000000"/>
            </w:tcBorders>
            <w:vAlign w:val="center"/>
          </w:tcPr>
          <w:p w14:paraId="3E4E0757"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VIII. Transferencia:</w:t>
            </w:r>
          </w:p>
        </w:tc>
        <w:tc>
          <w:tcPr>
            <w:tcW w:w="993" w:type="dxa"/>
            <w:tcBorders>
              <w:top w:val="nil"/>
              <w:left w:val="nil"/>
              <w:bottom w:val="single" w:sz="4" w:space="0" w:color="000000"/>
              <w:right w:val="single" w:sz="4" w:space="0" w:color="000000"/>
            </w:tcBorders>
            <w:vAlign w:val="center"/>
          </w:tcPr>
          <w:p w14:paraId="527C5F4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De 50 a menos de 100</w:t>
            </w:r>
          </w:p>
        </w:tc>
        <w:tc>
          <w:tcPr>
            <w:tcW w:w="714" w:type="dxa"/>
            <w:tcBorders>
              <w:top w:val="nil"/>
              <w:left w:val="nil"/>
              <w:bottom w:val="single" w:sz="4" w:space="0" w:color="000000"/>
              <w:right w:val="single" w:sz="4" w:space="0" w:color="000000"/>
            </w:tcBorders>
            <w:vAlign w:val="center"/>
          </w:tcPr>
          <w:p w14:paraId="08613737"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16160</w:t>
            </w:r>
          </w:p>
        </w:tc>
        <w:tc>
          <w:tcPr>
            <w:tcW w:w="696" w:type="dxa"/>
            <w:tcBorders>
              <w:top w:val="nil"/>
              <w:left w:val="nil"/>
              <w:bottom w:val="single" w:sz="4" w:space="0" w:color="000000"/>
              <w:right w:val="single" w:sz="4" w:space="0" w:color="000000"/>
            </w:tcBorders>
            <w:vAlign w:val="center"/>
          </w:tcPr>
          <w:p w14:paraId="148FE078"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16186</w:t>
            </w:r>
          </w:p>
        </w:tc>
        <w:tc>
          <w:tcPr>
            <w:tcW w:w="794" w:type="dxa"/>
            <w:tcBorders>
              <w:top w:val="nil"/>
              <w:left w:val="nil"/>
              <w:bottom w:val="single" w:sz="4" w:space="0" w:color="000000"/>
              <w:right w:val="single" w:sz="4" w:space="0" w:color="000000"/>
            </w:tcBorders>
            <w:vAlign w:val="center"/>
          </w:tcPr>
          <w:p w14:paraId="6EA32ADE"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$4,303</w:t>
            </w:r>
          </w:p>
        </w:tc>
        <w:tc>
          <w:tcPr>
            <w:tcW w:w="714" w:type="dxa"/>
            <w:tcBorders>
              <w:top w:val="nil"/>
              <w:left w:val="nil"/>
              <w:bottom w:val="single" w:sz="4" w:space="0" w:color="000000"/>
              <w:right w:val="single" w:sz="4" w:space="0" w:color="000000"/>
            </w:tcBorders>
            <w:vAlign w:val="center"/>
          </w:tcPr>
          <w:p w14:paraId="04B0673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16166</w:t>
            </w:r>
          </w:p>
        </w:tc>
        <w:tc>
          <w:tcPr>
            <w:tcW w:w="670" w:type="dxa"/>
            <w:tcBorders>
              <w:top w:val="nil"/>
              <w:left w:val="nil"/>
              <w:bottom w:val="single" w:sz="4" w:space="0" w:color="000000"/>
              <w:right w:val="single" w:sz="4" w:space="0" w:color="000000"/>
            </w:tcBorders>
            <w:vAlign w:val="center"/>
          </w:tcPr>
          <w:p w14:paraId="7E752184"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16192</w:t>
            </w:r>
          </w:p>
        </w:tc>
        <w:tc>
          <w:tcPr>
            <w:tcW w:w="910" w:type="dxa"/>
            <w:tcBorders>
              <w:top w:val="nil"/>
              <w:left w:val="nil"/>
              <w:bottom w:val="single" w:sz="4" w:space="0" w:color="000000"/>
              <w:right w:val="single" w:sz="4" w:space="0" w:color="000000"/>
            </w:tcBorders>
            <w:vAlign w:val="center"/>
          </w:tcPr>
          <w:p w14:paraId="6E93B20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$17,930</w:t>
            </w:r>
          </w:p>
        </w:tc>
        <w:tc>
          <w:tcPr>
            <w:tcW w:w="714" w:type="dxa"/>
            <w:tcBorders>
              <w:top w:val="nil"/>
              <w:left w:val="nil"/>
              <w:bottom w:val="single" w:sz="4" w:space="0" w:color="000000"/>
              <w:right w:val="single" w:sz="4" w:space="0" w:color="000000"/>
            </w:tcBorders>
            <w:vAlign w:val="center"/>
          </w:tcPr>
          <w:p w14:paraId="3322622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16173</w:t>
            </w:r>
          </w:p>
        </w:tc>
        <w:tc>
          <w:tcPr>
            <w:tcW w:w="709" w:type="dxa"/>
            <w:tcBorders>
              <w:top w:val="nil"/>
              <w:left w:val="nil"/>
              <w:bottom w:val="single" w:sz="4" w:space="0" w:color="000000"/>
              <w:right w:val="single" w:sz="4" w:space="0" w:color="000000"/>
            </w:tcBorders>
            <w:vAlign w:val="center"/>
          </w:tcPr>
          <w:p w14:paraId="491D673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16198</w:t>
            </w:r>
          </w:p>
        </w:tc>
        <w:tc>
          <w:tcPr>
            <w:tcW w:w="992" w:type="dxa"/>
            <w:tcBorders>
              <w:top w:val="nil"/>
              <w:left w:val="nil"/>
              <w:bottom w:val="single" w:sz="4" w:space="0" w:color="000000"/>
              <w:right w:val="single" w:sz="4" w:space="0" w:color="000000"/>
            </w:tcBorders>
            <w:vAlign w:val="center"/>
          </w:tcPr>
          <w:p w14:paraId="080E518D"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$21,513</w:t>
            </w:r>
          </w:p>
        </w:tc>
      </w:tr>
      <w:tr w:rsidR="00567A58" w:rsidRPr="00967D34" w14:paraId="6E916C80" w14:textId="77777777" w:rsidTr="00967D34">
        <w:trPr>
          <w:trHeight w:val="500"/>
          <w:jc w:val="right"/>
        </w:trPr>
        <w:tc>
          <w:tcPr>
            <w:tcW w:w="1247" w:type="dxa"/>
            <w:tcBorders>
              <w:top w:val="nil"/>
              <w:left w:val="single" w:sz="4" w:space="0" w:color="000000"/>
              <w:bottom w:val="single" w:sz="4" w:space="0" w:color="000000"/>
              <w:right w:val="single" w:sz="4" w:space="0" w:color="000000"/>
            </w:tcBorders>
            <w:vAlign w:val="center"/>
          </w:tcPr>
          <w:p w14:paraId="4F928618"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VIII. Transferencia:</w:t>
            </w:r>
          </w:p>
        </w:tc>
        <w:tc>
          <w:tcPr>
            <w:tcW w:w="993" w:type="dxa"/>
            <w:tcBorders>
              <w:top w:val="nil"/>
              <w:left w:val="nil"/>
              <w:bottom w:val="single" w:sz="4" w:space="0" w:color="000000"/>
              <w:right w:val="single" w:sz="4" w:space="0" w:color="000000"/>
            </w:tcBorders>
            <w:vAlign w:val="center"/>
          </w:tcPr>
          <w:p w14:paraId="432F392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10 a menos de 50</w:t>
            </w:r>
          </w:p>
        </w:tc>
        <w:tc>
          <w:tcPr>
            <w:tcW w:w="714" w:type="dxa"/>
            <w:tcBorders>
              <w:top w:val="nil"/>
              <w:left w:val="nil"/>
              <w:bottom w:val="single" w:sz="4" w:space="0" w:color="000000"/>
              <w:right w:val="single" w:sz="4" w:space="0" w:color="000000"/>
            </w:tcBorders>
            <w:vAlign w:val="center"/>
          </w:tcPr>
          <w:p w14:paraId="05AFB535"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16161</w:t>
            </w:r>
          </w:p>
        </w:tc>
        <w:tc>
          <w:tcPr>
            <w:tcW w:w="696" w:type="dxa"/>
            <w:tcBorders>
              <w:top w:val="nil"/>
              <w:left w:val="nil"/>
              <w:bottom w:val="single" w:sz="4" w:space="0" w:color="000000"/>
              <w:right w:val="single" w:sz="4" w:space="0" w:color="000000"/>
            </w:tcBorders>
            <w:vAlign w:val="center"/>
          </w:tcPr>
          <w:p w14:paraId="40C75C4A"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16187</w:t>
            </w:r>
          </w:p>
        </w:tc>
        <w:tc>
          <w:tcPr>
            <w:tcW w:w="794" w:type="dxa"/>
            <w:tcBorders>
              <w:top w:val="nil"/>
              <w:left w:val="nil"/>
              <w:bottom w:val="single" w:sz="4" w:space="0" w:color="000000"/>
              <w:right w:val="single" w:sz="4" w:space="0" w:color="000000"/>
            </w:tcBorders>
            <w:vAlign w:val="center"/>
          </w:tcPr>
          <w:p w14:paraId="3B2C58E7"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$2,868</w:t>
            </w:r>
          </w:p>
        </w:tc>
        <w:tc>
          <w:tcPr>
            <w:tcW w:w="714" w:type="dxa"/>
            <w:tcBorders>
              <w:top w:val="nil"/>
              <w:left w:val="nil"/>
              <w:bottom w:val="single" w:sz="4" w:space="0" w:color="000000"/>
              <w:right w:val="single" w:sz="4" w:space="0" w:color="000000"/>
            </w:tcBorders>
            <w:vAlign w:val="center"/>
          </w:tcPr>
          <w:p w14:paraId="2F5B5D7A"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16167</w:t>
            </w:r>
          </w:p>
        </w:tc>
        <w:tc>
          <w:tcPr>
            <w:tcW w:w="670" w:type="dxa"/>
            <w:tcBorders>
              <w:top w:val="nil"/>
              <w:left w:val="nil"/>
              <w:bottom w:val="single" w:sz="4" w:space="0" w:color="000000"/>
              <w:right w:val="single" w:sz="4" w:space="0" w:color="000000"/>
            </w:tcBorders>
            <w:vAlign w:val="center"/>
          </w:tcPr>
          <w:p w14:paraId="5F1DD6B4"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16193</w:t>
            </w:r>
          </w:p>
        </w:tc>
        <w:tc>
          <w:tcPr>
            <w:tcW w:w="910" w:type="dxa"/>
            <w:tcBorders>
              <w:top w:val="nil"/>
              <w:left w:val="nil"/>
              <w:bottom w:val="single" w:sz="4" w:space="0" w:color="000000"/>
              <w:right w:val="single" w:sz="4" w:space="0" w:color="000000"/>
            </w:tcBorders>
            <w:vAlign w:val="center"/>
          </w:tcPr>
          <w:p w14:paraId="16C298E0"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$8,604</w:t>
            </w:r>
          </w:p>
        </w:tc>
        <w:tc>
          <w:tcPr>
            <w:tcW w:w="714" w:type="dxa"/>
            <w:tcBorders>
              <w:top w:val="nil"/>
              <w:left w:val="nil"/>
              <w:bottom w:val="single" w:sz="4" w:space="0" w:color="000000"/>
              <w:right w:val="single" w:sz="4" w:space="0" w:color="000000"/>
            </w:tcBorders>
            <w:vAlign w:val="center"/>
          </w:tcPr>
          <w:p w14:paraId="426F88EA"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16174</w:t>
            </w:r>
          </w:p>
        </w:tc>
        <w:tc>
          <w:tcPr>
            <w:tcW w:w="709" w:type="dxa"/>
            <w:tcBorders>
              <w:top w:val="nil"/>
              <w:left w:val="nil"/>
              <w:bottom w:val="single" w:sz="4" w:space="0" w:color="000000"/>
              <w:right w:val="single" w:sz="4" w:space="0" w:color="000000"/>
            </w:tcBorders>
            <w:vAlign w:val="center"/>
          </w:tcPr>
          <w:p w14:paraId="4BE4540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16199</w:t>
            </w:r>
          </w:p>
        </w:tc>
        <w:tc>
          <w:tcPr>
            <w:tcW w:w="992" w:type="dxa"/>
            <w:tcBorders>
              <w:top w:val="nil"/>
              <w:left w:val="nil"/>
              <w:bottom w:val="single" w:sz="4" w:space="0" w:color="000000"/>
              <w:right w:val="single" w:sz="4" w:space="0" w:color="000000"/>
            </w:tcBorders>
            <w:vAlign w:val="center"/>
          </w:tcPr>
          <w:p w14:paraId="11791E70"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$14,341</w:t>
            </w:r>
          </w:p>
        </w:tc>
      </w:tr>
      <w:tr w:rsidR="00567A58" w:rsidRPr="00967D34" w14:paraId="252E942B" w14:textId="77777777" w:rsidTr="00967D34">
        <w:trPr>
          <w:trHeight w:val="500"/>
          <w:jc w:val="right"/>
        </w:trPr>
        <w:tc>
          <w:tcPr>
            <w:tcW w:w="1247" w:type="dxa"/>
            <w:tcBorders>
              <w:top w:val="nil"/>
              <w:left w:val="single" w:sz="4" w:space="0" w:color="000000"/>
              <w:bottom w:val="single" w:sz="4" w:space="0" w:color="000000"/>
              <w:right w:val="single" w:sz="4" w:space="0" w:color="000000"/>
            </w:tcBorders>
            <w:vAlign w:val="center"/>
          </w:tcPr>
          <w:p w14:paraId="5BFC6515"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VIII. Transferencia:</w:t>
            </w:r>
          </w:p>
        </w:tc>
        <w:tc>
          <w:tcPr>
            <w:tcW w:w="993" w:type="dxa"/>
            <w:tcBorders>
              <w:top w:val="nil"/>
              <w:left w:val="nil"/>
              <w:bottom w:val="single" w:sz="4" w:space="0" w:color="000000"/>
              <w:right w:val="single" w:sz="4" w:space="0" w:color="000000"/>
            </w:tcBorders>
            <w:vAlign w:val="center"/>
          </w:tcPr>
          <w:p w14:paraId="7CBEB6C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Menos de 10</w:t>
            </w:r>
          </w:p>
        </w:tc>
        <w:tc>
          <w:tcPr>
            <w:tcW w:w="714" w:type="dxa"/>
            <w:tcBorders>
              <w:top w:val="nil"/>
              <w:left w:val="nil"/>
              <w:bottom w:val="single" w:sz="4" w:space="0" w:color="000000"/>
              <w:right w:val="single" w:sz="4" w:space="0" w:color="000000"/>
            </w:tcBorders>
            <w:vAlign w:val="center"/>
          </w:tcPr>
          <w:p w14:paraId="3B763267"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16162</w:t>
            </w:r>
          </w:p>
        </w:tc>
        <w:tc>
          <w:tcPr>
            <w:tcW w:w="696" w:type="dxa"/>
            <w:tcBorders>
              <w:top w:val="nil"/>
              <w:left w:val="nil"/>
              <w:bottom w:val="single" w:sz="4" w:space="0" w:color="000000"/>
              <w:right w:val="single" w:sz="4" w:space="0" w:color="000000"/>
            </w:tcBorders>
            <w:vAlign w:val="center"/>
          </w:tcPr>
          <w:p w14:paraId="4078720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16188</w:t>
            </w:r>
          </w:p>
        </w:tc>
        <w:tc>
          <w:tcPr>
            <w:tcW w:w="794" w:type="dxa"/>
            <w:tcBorders>
              <w:top w:val="nil"/>
              <w:left w:val="nil"/>
              <w:bottom w:val="single" w:sz="4" w:space="0" w:color="000000"/>
              <w:right w:val="single" w:sz="4" w:space="0" w:color="000000"/>
            </w:tcBorders>
            <w:vAlign w:val="center"/>
          </w:tcPr>
          <w:p w14:paraId="67BC7EB7"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$1,607</w:t>
            </w:r>
          </w:p>
        </w:tc>
        <w:tc>
          <w:tcPr>
            <w:tcW w:w="714" w:type="dxa"/>
            <w:tcBorders>
              <w:top w:val="nil"/>
              <w:left w:val="nil"/>
              <w:bottom w:val="single" w:sz="4" w:space="0" w:color="000000"/>
              <w:right w:val="single" w:sz="4" w:space="0" w:color="000000"/>
            </w:tcBorders>
            <w:vAlign w:val="center"/>
          </w:tcPr>
          <w:p w14:paraId="4556277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16168</w:t>
            </w:r>
          </w:p>
        </w:tc>
        <w:tc>
          <w:tcPr>
            <w:tcW w:w="670" w:type="dxa"/>
            <w:tcBorders>
              <w:top w:val="nil"/>
              <w:left w:val="nil"/>
              <w:bottom w:val="single" w:sz="4" w:space="0" w:color="000000"/>
              <w:right w:val="single" w:sz="4" w:space="0" w:color="000000"/>
            </w:tcBorders>
            <w:vAlign w:val="center"/>
          </w:tcPr>
          <w:p w14:paraId="153408A6"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16194</w:t>
            </w:r>
          </w:p>
        </w:tc>
        <w:tc>
          <w:tcPr>
            <w:tcW w:w="910" w:type="dxa"/>
            <w:tcBorders>
              <w:top w:val="nil"/>
              <w:left w:val="nil"/>
              <w:bottom w:val="single" w:sz="4" w:space="0" w:color="000000"/>
              <w:right w:val="single" w:sz="4" w:space="0" w:color="000000"/>
            </w:tcBorders>
            <w:vAlign w:val="center"/>
          </w:tcPr>
          <w:p w14:paraId="083C7FAE"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$4,822</w:t>
            </w:r>
          </w:p>
        </w:tc>
        <w:tc>
          <w:tcPr>
            <w:tcW w:w="714" w:type="dxa"/>
            <w:tcBorders>
              <w:top w:val="nil"/>
              <w:left w:val="nil"/>
              <w:bottom w:val="single" w:sz="4" w:space="0" w:color="000000"/>
              <w:right w:val="single" w:sz="4" w:space="0" w:color="000000"/>
            </w:tcBorders>
            <w:vAlign w:val="center"/>
          </w:tcPr>
          <w:p w14:paraId="13FAF29B"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16175</w:t>
            </w:r>
          </w:p>
        </w:tc>
        <w:tc>
          <w:tcPr>
            <w:tcW w:w="709" w:type="dxa"/>
            <w:tcBorders>
              <w:top w:val="nil"/>
              <w:left w:val="nil"/>
              <w:bottom w:val="single" w:sz="4" w:space="0" w:color="000000"/>
              <w:right w:val="single" w:sz="4" w:space="0" w:color="000000"/>
            </w:tcBorders>
            <w:vAlign w:val="center"/>
          </w:tcPr>
          <w:p w14:paraId="1D39E739"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16200</w:t>
            </w:r>
          </w:p>
        </w:tc>
        <w:tc>
          <w:tcPr>
            <w:tcW w:w="992" w:type="dxa"/>
            <w:tcBorders>
              <w:top w:val="nil"/>
              <w:left w:val="nil"/>
              <w:bottom w:val="single" w:sz="4" w:space="0" w:color="000000"/>
              <w:right w:val="single" w:sz="4" w:space="0" w:color="000000"/>
            </w:tcBorders>
            <w:vAlign w:val="center"/>
          </w:tcPr>
          <w:p w14:paraId="5168310D"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$8,037</w:t>
            </w:r>
          </w:p>
        </w:tc>
      </w:tr>
      <w:tr w:rsidR="00567A58" w:rsidRPr="00967D34" w14:paraId="1D74DD23" w14:textId="77777777" w:rsidTr="00967D34">
        <w:trPr>
          <w:trHeight w:val="500"/>
          <w:jc w:val="right"/>
        </w:trPr>
        <w:tc>
          <w:tcPr>
            <w:tcW w:w="1247" w:type="dxa"/>
            <w:tcBorders>
              <w:top w:val="nil"/>
              <w:left w:val="single" w:sz="4" w:space="0" w:color="000000"/>
              <w:bottom w:val="single" w:sz="4" w:space="0" w:color="000000"/>
              <w:right w:val="single" w:sz="4" w:space="0" w:color="000000"/>
            </w:tcBorders>
            <w:vAlign w:val="center"/>
          </w:tcPr>
          <w:p w14:paraId="06F7044D"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IX. Tratamiento:</w:t>
            </w:r>
          </w:p>
        </w:tc>
        <w:tc>
          <w:tcPr>
            <w:tcW w:w="993" w:type="dxa"/>
            <w:tcBorders>
              <w:top w:val="nil"/>
              <w:left w:val="nil"/>
              <w:bottom w:val="single" w:sz="4" w:space="0" w:color="000000"/>
              <w:right w:val="single" w:sz="4" w:space="0" w:color="000000"/>
            </w:tcBorders>
            <w:vAlign w:val="center"/>
          </w:tcPr>
          <w:p w14:paraId="4D6CA6C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No Aplica</w:t>
            </w:r>
          </w:p>
        </w:tc>
        <w:tc>
          <w:tcPr>
            <w:tcW w:w="714" w:type="dxa"/>
            <w:tcBorders>
              <w:top w:val="nil"/>
              <w:left w:val="nil"/>
              <w:bottom w:val="single" w:sz="4" w:space="0" w:color="000000"/>
              <w:right w:val="single" w:sz="4" w:space="0" w:color="000000"/>
            </w:tcBorders>
            <w:vAlign w:val="center"/>
          </w:tcPr>
          <w:p w14:paraId="5C482CD0"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16062</w:t>
            </w:r>
          </w:p>
        </w:tc>
        <w:tc>
          <w:tcPr>
            <w:tcW w:w="696" w:type="dxa"/>
            <w:tcBorders>
              <w:top w:val="nil"/>
              <w:left w:val="nil"/>
              <w:bottom w:val="single" w:sz="4" w:space="0" w:color="000000"/>
              <w:right w:val="single" w:sz="4" w:space="0" w:color="000000"/>
            </w:tcBorders>
            <w:vAlign w:val="center"/>
          </w:tcPr>
          <w:p w14:paraId="57EC0AB1"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16072</w:t>
            </w:r>
          </w:p>
        </w:tc>
        <w:tc>
          <w:tcPr>
            <w:tcW w:w="794" w:type="dxa"/>
            <w:tcBorders>
              <w:top w:val="nil"/>
              <w:left w:val="nil"/>
              <w:bottom w:val="single" w:sz="4" w:space="0" w:color="000000"/>
              <w:right w:val="single" w:sz="4" w:space="0" w:color="000000"/>
            </w:tcBorders>
            <w:vAlign w:val="center"/>
          </w:tcPr>
          <w:p w14:paraId="15630E0E"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$3,956</w:t>
            </w:r>
          </w:p>
        </w:tc>
        <w:tc>
          <w:tcPr>
            <w:tcW w:w="714" w:type="dxa"/>
            <w:tcBorders>
              <w:top w:val="nil"/>
              <w:left w:val="nil"/>
              <w:bottom w:val="single" w:sz="4" w:space="0" w:color="000000"/>
              <w:right w:val="single" w:sz="4" w:space="0" w:color="000000"/>
            </w:tcBorders>
            <w:vAlign w:val="center"/>
          </w:tcPr>
          <w:p w14:paraId="141EFC31"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16098</w:t>
            </w:r>
          </w:p>
        </w:tc>
        <w:tc>
          <w:tcPr>
            <w:tcW w:w="670" w:type="dxa"/>
            <w:tcBorders>
              <w:top w:val="nil"/>
              <w:left w:val="nil"/>
              <w:bottom w:val="single" w:sz="4" w:space="0" w:color="000000"/>
              <w:right w:val="single" w:sz="4" w:space="0" w:color="000000"/>
            </w:tcBorders>
            <w:vAlign w:val="center"/>
          </w:tcPr>
          <w:p w14:paraId="03BD93C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16116</w:t>
            </w:r>
          </w:p>
        </w:tc>
        <w:tc>
          <w:tcPr>
            <w:tcW w:w="910" w:type="dxa"/>
            <w:tcBorders>
              <w:top w:val="nil"/>
              <w:left w:val="nil"/>
              <w:bottom w:val="single" w:sz="4" w:space="0" w:color="000000"/>
              <w:right w:val="single" w:sz="4" w:space="0" w:color="000000"/>
            </w:tcBorders>
            <w:vAlign w:val="center"/>
          </w:tcPr>
          <w:p w14:paraId="1ADA368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$11,868</w:t>
            </w:r>
          </w:p>
        </w:tc>
        <w:tc>
          <w:tcPr>
            <w:tcW w:w="714" w:type="dxa"/>
            <w:tcBorders>
              <w:top w:val="nil"/>
              <w:left w:val="nil"/>
              <w:bottom w:val="single" w:sz="4" w:space="0" w:color="000000"/>
              <w:right w:val="single" w:sz="4" w:space="0" w:color="000000"/>
            </w:tcBorders>
            <w:vAlign w:val="center"/>
          </w:tcPr>
          <w:p w14:paraId="406B4DC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16106</w:t>
            </w:r>
          </w:p>
        </w:tc>
        <w:tc>
          <w:tcPr>
            <w:tcW w:w="709" w:type="dxa"/>
            <w:tcBorders>
              <w:top w:val="nil"/>
              <w:left w:val="nil"/>
              <w:bottom w:val="single" w:sz="4" w:space="0" w:color="000000"/>
              <w:right w:val="single" w:sz="4" w:space="0" w:color="000000"/>
            </w:tcBorders>
            <w:vAlign w:val="center"/>
          </w:tcPr>
          <w:p w14:paraId="6F92EE74"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16124</w:t>
            </w:r>
          </w:p>
        </w:tc>
        <w:tc>
          <w:tcPr>
            <w:tcW w:w="992" w:type="dxa"/>
            <w:tcBorders>
              <w:top w:val="nil"/>
              <w:left w:val="nil"/>
              <w:bottom w:val="single" w:sz="4" w:space="0" w:color="000000"/>
              <w:right w:val="single" w:sz="4" w:space="0" w:color="000000"/>
            </w:tcBorders>
            <w:vAlign w:val="center"/>
          </w:tcPr>
          <w:p w14:paraId="72D2D651"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$19,778</w:t>
            </w:r>
          </w:p>
        </w:tc>
      </w:tr>
      <w:tr w:rsidR="00567A58" w:rsidRPr="00967D34" w14:paraId="0F94020A" w14:textId="77777777" w:rsidTr="00967D34">
        <w:trPr>
          <w:trHeight w:val="320"/>
          <w:jc w:val="right"/>
        </w:trPr>
        <w:tc>
          <w:tcPr>
            <w:tcW w:w="1247" w:type="dxa"/>
            <w:tcBorders>
              <w:top w:val="nil"/>
              <w:left w:val="single" w:sz="4" w:space="0" w:color="000000"/>
              <w:bottom w:val="single" w:sz="4" w:space="0" w:color="000000"/>
              <w:right w:val="single" w:sz="4" w:space="0" w:color="000000"/>
            </w:tcBorders>
            <w:vAlign w:val="center"/>
          </w:tcPr>
          <w:p w14:paraId="275436F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X. Disposición final:</w:t>
            </w:r>
          </w:p>
        </w:tc>
        <w:tc>
          <w:tcPr>
            <w:tcW w:w="993" w:type="dxa"/>
            <w:tcBorders>
              <w:top w:val="nil"/>
              <w:left w:val="nil"/>
              <w:bottom w:val="single" w:sz="4" w:space="0" w:color="000000"/>
              <w:right w:val="single" w:sz="4" w:space="0" w:color="000000"/>
            </w:tcBorders>
            <w:vAlign w:val="center"/>
          </w:tcPr>
          <w:p w14:paraId="64CE9FB7"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Más de 100</w:t>
            </w:r>
          </w:p>
        </w:tc>
        <w:tc>
          <w:tcPr>
            <w:tcW w:w="714" w:type="dxa"/>
            <w:tcBorders>
              <w:top w:val="nil"/>
              <w:left w:val="nil"/>
              <w:bottom w:val="single" w:sz="4" w:space="0" w:color="000000"/>
              <w:right w:val="single" w:sz="4" w:space="0" w:color="000000"/>
            </w:tcBorders>
            <w:vAlign w:val="center"/>
          </w:tcPr>
          <w:p w14:paraId="65D20978"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16063</w:t>
            </w:r>
          </w:p>
        </w:tc>
        <w:tc>
          <w:tcPr>
            <w:tcW w:w="696" w:type="dxa"/>
            <w:tcBorders>
              <w:top w:val="nil"/>
              <w:left w:val="nil"/>
              <w:bottom w:val="single" w:sz="4" w:space="0" w:color="000000"/>
              <w:right w:val="single" w:sz="4" w:space="0" w:color="000000"/>
            </w:tcBorders>
            <w:vAlign w:val="center"/>
          </w:tcPr>
          <w:p w14:paraId="45C22034"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16073</w:t>
            </w:r>
          </w:p>
        </w:tc>
        <w:tc>
          <w:tcPr>
            <w:tcW w:w="794" w:type="dxa"/>
            <w:tcBorders>
              <w:top w:val="nil"/>
              <w:left w:val="nil"/>
              <w:bottom w:val="single" w:sz="4" w:space="0" w:color="000000"/>
              <w:right w:val="single" w:sz="4" w:space="0" w:color="000000"/>
            </w:tcBorders>
            <w:vAlign w:val="center"/>
          </w:tcPr>
          <w:p w14:paraId="435A3C0A"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$50,472</w:t>
            </w:r>
          </w:p>
        </w:tc>
        <w:tc>
          <w:tcPr>
            <w:tcW w:w="714" w:type="dxa"/>
            <w:tcBorders>
              <w:top w:val="nil"/>
              <w:left w:val="nil"/>
              <w:bottom w:val="single" w:sz="4" w:space="0" w:color="000000"/>
              <w:right w:val="single" w:sz="4" w:space="0" w:color="000000"/>
            </w:tcBorders>
            <w:vAlign w:val="center"/>
          </w:tcPr>
          <w:p w14:paraId="77BE1A9B"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16169</w:t>
            </w:r>
          </w:p>
        </w:tc>
        <w:tc>
          <w:tcPr>
            <w:tcW w:w="670" w:type="dxa"/>
            <w:tcBorders>
              <w:top w:val="nil"/>
              <w:left w:val="nil"/>
              <w:bottom w:val="single" w:sz="4" w:space="0" w:color="000000"/>
              <w:right w:val="single" w:sz="4" w:space="0" w:color="000000"/>
            </w:tcBorders>
            <w:vAlign w:val="center"/>
          </w:tcPr>
          <w:p w14:paraId="530F9761"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16117</w:t>
            </w:r>
          </w:p>
        </w:tc>
        <w:tc>
          <w:tcPr>
            <w:tcW w:w="910" w:type="dxa"/>
            <w:tcBorders>
              <w:top w:val="nil"/>
              <w:left w:val="nil"/>
              <w:bottom w:val="single" w:sz="4" w:space="0" w:color="000000"/>
              <w:right w:val="single" w:sz="4" w:space="0" w:color="000000"/>
            </w:tcBorders>
            <w:vAlign w:val="center"/>
          </w:tcPr>
          <w:p w14:paraId="182F53C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$151,416</w:t>
            </w:r>
          </w:p>
        </w:tc>
        <w:tc>
          <w:tcPr>
            <w:tcW w:w="714" w:type="dxa"/>
            <w:tcBorders>
              <w:top w:val="nil"/>
              <w:left w:val="nil"/>
              <w:bottom w:val="single" w:sz="4" w:space="0" w:color="000000"/>
              <w:right w:val="single" w:sz="4" w:space="0" w:color="000000"/>
            </w:tcBorders>
            <w:vAlign w:val="center"/>
          </w:tcPr>
          <w:p w14:paraId="6AAEF16E"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16107</w:t>
            </w:r>
          </w:p>
        </w:tc>
        <w:tc>
          <w:tcPr>
            <w:tcW w:w="709" w:type="dxa"/>
            <w:tcBorders>
              <w:top w:val="nil"/>
              <w:left w:val="nil"/>
              <w:bottom w:val="single" w:sz="4" w:space="0" w:color="000000"/>
              <w:right w:val="single" w:sz="4" w:space="0" w:color="000000"/>
            </w:tcBorders>
            <w:vAlign w:val="center"/>
          </w:tcPr>
          <w:p w14:paraId="547102DE"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16125</w:t>
            </w:r>
          </w:p>
        </w:tc>
        <w:tc>
          <w:tcPr>
            <w:tcW w:w="992" w:type="dxa"/>
            <w:tcBorders>
              <w:top w:val="nil"/>
              <w:left w:val="nil"/>
              <w:bottom w:val="single" w:sz="4" w:space="0" w:color="000000"/>
              <w:right w:val="single" w:sz="4" w:space="0" w:color="000000"/>
            </w:tcBorders>
            <w:vAlign w:val="center"/>
          </w:tcPr>
          <w:p w14:paraId="0E87ECC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$252,359</w:t>
            </w:r>
          </w:p>
        </w:tc>
      </w:tr>
      <w:tr w:rsidR="00567A58" w:rsidRPr="00967D34" w14:paraId="37ABA969" w14:textId="77777777" w:rsidTr="00967D34">
        <w:trPr>
          <w:trHeight w:val="320"/>
          <w:jc w:val="right"/>
        </w:trPr>
        <w:tc>
          <w:tcPr>
            <w:tcW w:w="1247" w:type="dxa"/>
            <w:tcBorders>
              <w:top w:val="nil"/>
              <w:left w:val="single" w:sz="4" w:space="0" w:color="000000"/>
              <w:bottom w:val="single" w:sz="4" w:space="0" w:color="000000"/>
              <w:right w:val="single" w:sz="4" w:space="0" w:color="000000"/>
            </w:tcBorders>
            <w:vAlign w:val="center"/>
          </w:tcPr>
          <w:p w14:paraId="3C1EE863"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X. Disposición final:</w:t>
            </w:r>
          </w:p>
        </w:tc>
        <w:tc>
          <w:tcPr>
            <w:tcW w:w="993" w:type="dxa"/>
            <w:tcBorders>
              <w:top w:val="nil"/>
              <w:left w:val="nil"/>
              <w:bottom w:val="single" w:sz="4" w:space="0" w:color="000000"/>
              <w:right w:val="single" w:sz="4" w:space="0" w:color="000000"/>
            </w:tcBorders>
            <w:vAlign w:val="center"/>
          </w:tcPr>
          <w:p w14:paraId="08C604F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De 50 a menos de 100</w:t>
            </w:r>
          </w:p>
        </w:tc>
        <w:tc>
          <w:tcPr>
            <w:tcW w:w="714" w:type="dxa"/>
            <w:tcBorders>
              <w:top w:val="nil"/>
              <w:left w:val="nil"/>
              <w:bottom w:val="single" w:sz="4" w:space="0" w:color="000000"/>
              <w:right w:val="single" w:sz="4" w:space="0" w:color="000000"/>
            </w:tcBorders>
            <w:vAlign w:val="center"/>
          </w:tcPr>
          <w:p w14:paraId="2FBA54B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16163</w:t>
            </w:r>
          </w:p>
        </w:tc>
        <w:tc>
          <w:tcPr>
            <w:tcW w:w="696" w:type="dxa"/>
            <w:tcBorders>
              <w:top w:val="nil"/>
              <w:left w:val="nil"/>
              <w:bottom w:val="single" w:sz="4" w:space="0" w:color="000000"/>
              <w:right w:val="single" w:sz="4" w:space="0" w:color="000000"/>
            </w:tcBorders>
            <w:vAlign w:val="center"/>
          </w:tcPr>
          <w:p w14:paraId="1A520060"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16189</w:t>
            </w:r>
          </w:p>
        </w:tc>
        <w:tc>
          <w:tcPr>
            <w:tcW w:w="794" w:type="dxa"/>
            <w:tcBorders>
              <w:top w:val="nil"/>
              <w:left w:val="nil"/>
              <w:bottom w:val="single" w:sz="4" w:space="0" w:color="000000"/>
              <w:right w:val="single" w:sz="4" w:space="0" w:color="000000"/>
            </w:tcBorders>
            <w:vAlign w:val="center"/>
          </w:tcPr>
          <w:p w14:paraId="56E5264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$28,299</w:t>
            </w:r>
          </w:p>
        </w:tc>
        <w:tc>
          <w:tcPr>
            <w:tcW w:w="714" w:type="dxa"/>
            <w:tcBorders>
              <w:top w:val="nil"/>
              <w:left w:val="nil"/>
              <w:bottom w:val="single" w:sz="4" w:space="0" w:color="000000"/>
              <w:right w:val="single" w:sz="4" w:space="0" w:color="000000"/>
            </w:tcBorders>
            <w:vAlign w:val="center"/>
          </w:tcPr>
          <w:p w14:paraId="2FFB90D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16170</w:t>
            </w:r>
          </w:p>
        </w:tc>
        <w:tc>
          <w:tcPr>
            <w:tcW w:w="670" w:type="dxa"/>
            <w:tcBorders>
              <w:top w:val="nil"/>
              <w:left w:val="nil"/>
              <w:bottom w:val="single" w:sz="4" w:space="0" w:color="000000"/>
              <w:right w:val="single" w:sz="4" w:space="0" w:color="000000"/>
            </w:tcBorders>
            <w:vAlign w:val="center"/>
          </w:tcPr>
          <w:p w14:paraId="60EFA63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16195</w:t>
            </w:r>
          </w:p>
        </w:tc>
        <w:tc>
          <w:tcPr>
            <w:tcW w:w="910" w:type="dxa"/>
            <w:tcBorders>
              <w:top w:val="nil"/>
              <w:left w:val="nil"/>
              <w:bottom w:val="single" w:sz="4" w:space="0" w:color="000000"/>
              <w:right w:val="single" w:sz="4" w:space="0" w:color="000000"/>
            </w:tcBorders>
            <w:vAlign w:val="center"/>
          </w:tcPr>
          <w:p w14:paraId="64C9B68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$84,898</w:t>
            </w:r>
          </w:p>
        </w:tc>
        <w:tc>
          <w:tcPr>
            <w:tcW w:w="714" w:type="dxa"/>
            <w:tcBorders>
              <w:top w:val="nil"/>
              <w:left w:val="nil"/>
              <w:bottom w:val="single" w:sz="4" w:space="0" w:color="000000"/>
              <w:right w:val="single" w:sz="4" w:space="0" w:color="000000"/>
            </w:tcBorders>
            <w:vAlign w:val="center"/>
          </w:tcPr>
          <w:p w14:paraId="296CF5C6"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16176</w:t>
            </w:r>
          </w:p>
        </w:tc>
        <w:tc>
          <w:tcPr>
            <w:tcW w:w="709" w:type="dxa"/>
            <w:tcBorders>
              <w:top w:val="nil"/>
              <w:left w:val="nil"/>
              <w:bottom w:val="single" w:sz="4" w:space="0" w:color="000000"/>
              <w:right w:val="single" w:sz="4" w:space="0" w:color="000000"/>
            </w:tcBorders>
            <w:vAlign w:val="center"/>
          </w:tcPr>
          <w:p w14:paraId="541D6965"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16201</w:t>
            </w:r>
          </w:p>
        </w:tc>
        <w:tc>
          <w:tcPr>
            <w:tcW w:w="992" w:type="dxa"/>
            <w:tcBorders>
              <w:top w:val="nil"/>
              <w:left w:val="nil"/>
              <w:bottom w:val="single" w:sz="4" w:space="0" w:color="000000"/>
              <w:right w:val="single" w:sz="4" w:space="0" w:color="000000"/>
            </w:tcBorders>
            <w:vAlign w:val="center"/>
          </w:tcPr>
          <w:p w14:paraId="076137F0"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$141,495</w:t>
            </w:r>
          </w:p>
        </w:tc>
      </w:tr>
      <w:tr w:rsidR="00567A58" w:rsidRPr="00967D34" w14:paraId="49511327" w14:textId="77777777" w:rsidTr="00773E4D">
        <w:trPr>
          <w:trHeight w:val="320"/>
          <w:jc w:val="right"/>
        </w:trPr>
        <w:tc>
          <w:tcPr>
            <w:tcW w:w="1247" w:type="dxa"/>
            <w:tcBorders>
              <w:top w:val="nil"/>
              <w:left w:val="single" w:sz="4" w:space="0" w:color="000000"/>
              <w:bottom w:val="single" w:sz="4" w:space="0" w:color="000000"/>
              <w:right w:val="single" w:sz="4" w:space="0" w:color="000000"/>
            </w:tcBorders>
            <w:vAlign w:val="center"/>
          </w:tcPr>
          <w:p w14:paraId="4F8EF5F6"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X. Disposición final:</w:t>
            </w:r>
          </w:p>
        </w:tc>
        <w:tc>
          <w:tcPr>
            <w:tcW w:w="993" w:type="dxa"/>
            <w:tcBorders>
              <w:top w:val="nil"/>
              <w:left w:val="nil"/>
              <w:bottom w:val="single" w:sz="4" w:space="0" w:color="000000"/>
              <w:right w:val="single" w:sz="4" w:space="0" w:color="000000"/>
            </w:tcBorders>
            <w:vAlign w:val="center"/>
          </w:tcPr>
          <w:p w14:paraId="3A7ECFE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10 a menos de 50</w:t>
            </w:r>
          </w:p>
        </w:tc>
        <w:tc>
          <w:tcPr>
            <w:tcW w:w="714" w:type="dxa"/>
            <w:tcBorders>
              <w:top w:val="nil"/>
              <w:left w:val="nil"/>
              <w:bottom w:val="single" w:sz="4" w:space="0" w:color="000000"/>
              <w:right w:val="single" w:sz="4" w:space="0" w:color="000000"/>
            </w:tcBorders>
            <w:vAlign w:val="center"/>
          </w:tcPr>
          <w:p w14:paraId="2DF9F20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16164</w:t>
            </w:r>
          </w:p>
        </w:tc>
        <w:tc>
          <w:tcPr>
            <w:tcW w:w="696" w:type="dxa"/>
            <w:tcBorders>
              <w:top w:val="nil"/>
              <w:left w:val="nil"/>
              <w:bottom w:val="single" w:sz="4" w:space="0" w:color="000000"/>
              <w:right w:val="single" w:sz="4" w:space="0" w:color="000000"/>
            </w:tcBorders>
            <w:vAlign w:val="center"/>
          </w:tcPr>
          <w:p w14:paraId="68C804E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16190</w:t>
            </w:r>
          </w:p>
        </w:tc>
        <w:tc>
          <w:tcPr>
            <w:tcW w:w="794" w:type="dxa"/>
            <w:tcBorders>
              <w:top w:val="nil"/>
              <w:left w:val="nil"/>
              <w:bottom w:val="single" w:sz="4" w:space="0" w:color="000000"/>
              <w:right w:val="single" w:sz="4" w:space="0" w:color="000000"/>
            </w:tcBorders>
            <w:vAlign w:val="center"/>
          </w:tcPr>
          <w:p w14:paraId="5C723CB5"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$17,213</w:t>
            </w:r>
          </w:p>
        </w:tc>
        <w:tc>
          <w:tcPr>
            <w:tcW w:w="714" w:type="dxa"/>
            <w:tcBorders>
              <w:top w:val="nil"/>
              <w:left w:val="nil"/>
              <w:bottom w:val="single" w:sz="4" w:space="0" w:color="000000"/>
              <w:right w:val="single" w:sz="4" w:space="0" w:color="000000"/>
            </w:tcBorders>
            <w:vAlign w:val="center"/>
          </w:tcPr>
          <w:p w14:paraId="258FDD9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16171</w:t>
            </w:r>
          </w:p>
        </w:tc>
        <w:tc>
          <w:tcPr>
            <w:tcW w:w="670" w:type="dxa"/>
            <w:tcBorders>
              <w:top w:val="nil"/>
              <w:left w:val="nil"/>
              <w:bottom w:val="single" w:sz="4" w:space="0" w:color="000000"/>
              <w:right w:val="single" w:sz="4" w:space="0" w:color="000000"/>
            </w:tcBorders>
            <w:vAlign w:val="center"/>
          </w:tcPr>
          <w:p w14:paraId="1B34008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16196</w:t>
            </w:r>
          </w:p>
        </w:tc>
        <w:tc>
          <w:tcPr>
            <w:tcW w:w="910" w:type="dxa"/>
            <w:tcBorders>
              <w:top w:val="nil"/>
              <w:left w:val="nil"/>
              <w:bottom w:val="single" w:sz="4" w:space="0" w:color="000000"/>
              <w:right w:val="single" w:sz="4" w:space="0" w:color="000000"/>
            </w:tcBorders>
            <w:vAlign w:val="center"/>
          </w:tcPr>
          <w:p w14:paraId="3504463B"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$50,530</w:t>
            </w:r>
          </w:p>
        </w:tc>
        <w:tc>
          <w:tcPr>
            <w:tcW w:w="714" w:type="dxa"/>
            <w:tcBorders>
              <w:top w:val="nil"/>
              <w:left w:val="nil"/>
              <w:bottom w:val="single" w:sz="4" w:space="0" w:color="000000"/>
              <w:right w:val="single" w:sz="4" w:space="0" w:color="000000"/>
            </w:tcBorders>
            <w:vAlign w:val="center"/>
          </w:tcPr>
          <w:p w14:paraId="00071875"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16177</w:t>
            </w:r>
          </w:p>
        </w:tc>
        <w:tc>
          <w:tcPr>
            <w:tcW w:w="709" w:type="dxa"/>
            <w:tcBorders>
              <w:top w:val="nil"/>
              <w:left w:val="nil"/>
              <w:bottom w:val="single" w:sz="4" w:space="0" w:color="000000"/>
              <w:right w:val="single" w:sz="4" w:space="0" w:color="000000"/>
            </w:tcBorders>
            <w:shd w:val="clear" w:color="auto" w:fill="auto"/>
            <w:vAlign w:val="center"/>
          </w:tcPr>
          <w:p w14:paraId="2B41FDD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773E4D">
              <w:rPr>
                <w:rFonts w:ascii="Arial" w:eastAsia="Arial Narrow" w:hAnsi="Arial" w:cs="Arial"/>
                <w:position w:val="-1"/>
                <w:sz w:val="16"/>
                <w:szCs w:val="20"/>
              </w:rPr>
              <w:t>162023</w:t>
            </w:r>
          </w:p>
        </w:tc>
        <w:tc>
          <w:tcPr>
            <w:tcW w:w="992" w:type="dxa"/>
            <w:tcBorders>
              <w:top w:val="nil"/>
              <w:left w:val="nil"/>
              <w:bottom w:val="single" w:sz="4" w:space="0" w:color="000000"/>
              <w:right w:val="single" w:sz="4" w:space="0" w:color="000000"/>
            </w:tcBorders>
            <w:vAlign w:val="center"/>
          </w:tcPr>
          <w:p w14:paraId="1DB524CA"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$86,064</w:t>
            </w:r>
          </w:p>
        </w:tc>
      </w:tr>
      <w:tr w:rsidR="00567A58" w:rsidRPr="00967D34" w14:paraId="3189853F" w14:textId="77777777" w:rsidTr="00967D34">
        <w:trPr>
          <w:trHeight w:val="320"/>
          <w:jc w:val="right"/>
        </w:trPr>
        <w:tc>
          <w:tcPr>
            <w:tcW w:w="1247" w:type="dxa"/>
            <w:tcBorders>
              <w:top w:val="nil"/>
              <w:left w:val="single" w:sz="4" w:space="0" w:color="000000"/>
              <w:bottom w:val="single" w:sz="4" w:space="0" w:color="000000"/>
              <w:right w:val="single" w:sz="4" w:space="0" w:color="000000"/>
            </w:tcBorders>
            <w:vAlign w:val="center"/>
          </w:tcPr>
          <w:p w14:paraId="46589ABB"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X. Disposición final:</w:t>
            </w:r>
          </w:p>
        </w:tc>
        <w:tc>
          <w:tcPr>
            <w:tcW w:w="993" w:type="dxa"/>
            <w:tcBorders>
              <w:top w:val="nil"/>
              <w:left w:val="nil"/>
              <w:bottom w:val="single" w:sz="4" w:space="0" w:color="000000"/>
              <w:right w:val="single" w:sz="4" w:space="0" w:color="000000"/>
            </w:tcBorders>
            <w:vAlign w:val="center"/>
          </w:tcPr>
          <w:p w14:paraId="5034D06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Menos de 10</w:t>
            </w:r>
          </w:p>
        </w:tc>
        <w:tc>
          <w:tcPr>
            <w:tcW w:w="714" w:type="dxa"/>
            <w:tcBorders>
              <w:top w:val="nil"/>
              <w:left w:val="nil"/>
              <w:bottom w:val="single" w:sz="4" w:space="0" w:color="000000"/>
              <w:right w:val="single" w:sz="4" w:space="0" w:color="000000"/>
            </w:tcBorders>
            <w:vAlign w:val="center"/>
          </w:tcPr>
          <w:p w14:paraId="152CACEF"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16064</w:t>
            </w:r>
          </w:p>
        </w:tc>
        <w:tc>
          <w:tcPr>
            <w:tcW w:w="696" w:type="dxa"/>
            <w:tcBorders>
              <w:top w:val="nil"/>
              <w:left w:val="nil"/>
              <w:bottom w:val="single" w:sz="4" w:space="0" w:color="000000"/>
              <w:right w:val="single" w:sz="4" w:space="0" w:color="000000"/>
            </w:tcBorders>
            <w:vAlign w:val="center"/>
          </w:tcPr>
          <w:p w14:paraId="6DF2FD4D"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16074</w:t>
            </w:r>
          </w:p>
        </w:tc>
        <w:tc>
          <w:tcPr>
            <w:tcW w:w="794" w:type="dxa"/>
            <w:tcBorders>
              <w:top w:val="nil"/>
              <w:left w:val="nil"/>
              <w:bottom w:val="single" w:sz="4" w:space="0" w:color="000000"/>
              <w:right w:val="single" w:sz="4" w:space="0" w:color="000000"/>
            </w:tcBorders>
            <w:vAlign w:val="center"/>
          </w:tcPr>
          <w:p w14:paraId="1DEC60D2"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$6,430</w:t>
            </w:r>
          </w:p>
        </w:tc>
        <w:tc>
          <w:tcPr>
            <w:tcW w:w="714" w:type="dxa"/>
            <w:tcBorders>
              <w:top w:val="nil"/>
              <w:left w:val="nil"/>
              <w:bottom w:val="single" w:sz="4" w:space="0" w:color="000000"/>
              <w:right w:val="single" w:sz="4" w:space="0" w:color="000000"/>
            </w:tcBorders>
            <w:vAlign w:val="center"/>
          </w:tcPr>
          <w:p w14:paraId="104B16D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p>
        </w:tc>
        <w:tc>
          <w:tcPr>
            <w:tcW w:w="670" w:type="dxa"/>
            <w:tcBorders>
              <w:top w:val="nil"/>
              <w:left w:val="nil"/>
              <w:bottom w:val="single" w:sz="4" w:space="0" w:color="000000"/>
              <w:right w:val="single" w:sz="4" w:space="0" w:color="000000"/>
            </w:tcBorders>
            <w:vAlign w:val="center"/>
          </w:tcPr>
          <w:p w14:paraId="2BB89CBC"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p>
        </w:tc>
        <w:tc>
          <w:tcPr>
            <w:tcW w:w="910" w:type="dxa"/>
            <w:tcBorders>
              <w:top w:val="nil"/>
              <w:left w:val="nil"/>
              <w:bottom w:val="single" w:sz="4" w:space="0" w:color="000000"/>
              <w:right w:val="single" w:sz="4" w:space="0" w:color="000000"/>
            </w:tcBorders>
            <w:vAlign w:val="center"/>
          </w:tcPr>
          <w:p w14:paraId="6461B595"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$19,290</w:t>
            </w:r>
          </w:p>
        </w:tc>
        <w:tc>
          <w:tcPr>
            <w:tcW w:w="714" w:type="dxa"/>
            <w:tcBorders>
              <w:top w:val="nil"/>
              <w:left w:val="nil"/>
              <w:bottom w:val="single" w:sz="4" w:space="0" w:color="000000"/>
              <w:right w:val="single" w:sz="4" w:space="0" w:color="000000"/>
            </w:tcBorders>
            <w:vAlign w:val="center"/>
          </w:tcPr>
          <w:p w14:paraId="137FF471"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p>
        </w:tc>
        <w:tc>
          <w:tcPr>
            <w:tcW w:w="709" w:type="dxa"/>
            <w:tcBorders>
              <w:top w:val="nil"/>
              <w:left w:val="nil"/>
              <w:bottom w:val="single" w:sz="4" w:space="0" w:color="000000"/>
              <w:right w:val="single" w:sz="4" w:space="0" w:color="000000"/>
            </w:tcBorders>
            <w:vAlign w:val="center"/>
          </w:tcPr>
          <w:p w14:paraId="2ED14854"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p>
        </w:tc>
        <w:tc>
          <w:tcPr>
            <w:tcW w:w="992" w:type="dxa"/>
            <w:tcBorders>
              <w:top w:val="nil"/>
              <w:left w:val="nil"/>
              <w:bottom w:val="single" w:sz="4" w:space="0" w:color="000000"/>
              <w:right w:val="single" w:sz="4" w:space="0" w:color="000000"/>
            </w:tcBorders>
            <w:vAlign w:val="center"/>
          </w:tcPr>
          <w:p w14:paraId="2DD0779D" w14:textId="77777777" w:rsidR="00567A58" w:rsidRPr="00967D34"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Narrow" w:hAnsi="Arial" w:cs="Arial"/>
                <w:position w:val="-1"/>
                <w:sz w:val="16"/>
                <w:szCs w:val="20"/>
              </w:rPr>
            </w:pPr>
            <w:r w:rsidRPr="00967D34">
              <w:rPr>
                <w:rFonts w:ascii="Arial" w:eastAsia="Arial Narrow" w:hAnsi="Arial" w:cs="Arial"/>
                <w:position w:val="-1"/>
                <w:sz w:val="16"/>
                <w:szCs w:val="20"/>
              </w:rPr>
              <w:t>$32,150</w:t>
            </w:r>
          </w:p>
        </w:tc>
      </w:tr>
    </w:tbl>
    <w:p w14:paraId="03C9991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80364C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pago del derecho en mención únicamente aplicará a los prestadores del servicio de manejo integral de residuos.</w:t>
      </w:r>
    </w:p>
    <w:p w14:paraId="653DA9B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9A59F2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exceptúan del pago señalado en la fracción III, los acopios comunitarios y las etapas realizadas directamente por los ayuntamientos.</w:t>
      </w:r>
    </w:p>
    <w:p w14:paraId="31D6D5A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9CE927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Por la evaluación de la viabilidad de las modificaciones o prorrogas de las actividades señaladas con antelación, se pagará el 50% de las cuotas establecidas en el presente artículo.</w:t>
      </w:r>
    </w:p>
    <w:p w14:paraId="24D6180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463B55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exceptuará de pago de las cuotas señaladas en el presente artículo, a los promoventes que acrediten contar con la certificación vigente en del Programa de Cumplimiento Ambiental Voluntario de la Secretaría de Medio Ambiente y Desarrollo Territorial, respecto de la actividad en materia de manejo integral de residuos de manejo especial acerca de la cual solicita la evaluación de su viabilidad.</w:t>
      </w:r>
    </w:p>
    <w:p w14:paraId="4031397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B76D9D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33.</w:t>
      </w:r>
      <w:r w:rsidRPr="002736CA">
        <w:rPr>
          <w:rFonts w:ascii="Arial" w:eastAsia="Arial" w:hAnsi="Arial" w:cs="Arial"/>
          <w:position w:val="-1"/>
          <w:sz w:val="24"/>
          <w:szCs w:val="24"/>
        </w:rPr>
        <w:t xml:space="preserve"> Por la prestación de los servicios de verificación vehicular obligatoria se pagarán los siguientes derechos:</w:t>
      </w:r>
    </w:p>
    <w:p w14:paraId="59908CE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97AA52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la expedición del certificado que haga constar el cumplimiento de la verificación de emisiones contaminantes a la atmósfera de cada vehículo, conforme a la periodicidad y el calendario que se publique en el Programa de Verificación Vehicular del Estado de Jalisco o por la expedición de la constancia técnica de rechazo por no obtener resultados de verificación aprobatorios</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$500.00</w:t>
      </w:r>
    </w:p>
    <w:p w14:paraId="111DBEB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D29BF7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vehículo que obtenga un resultado de verificación que no sea aprobatorio, contará con un plazo de treinta días naturales posteriores al período de verificación que corresponda a su terminación de placa, de acuerdo con el calendario establecido en el Programa, para realizar una segunda verificación la cual queda incluida en la tarifa que establece esta fracción.</w:t>
      </w:r>
    </w:p>
    <w:p w14:paraId="05A2AA9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C7760C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II. </w:t>
      </w:r>
      <w:r w:rsidRPr="002736CA">
        <w:rPr>
          <w:rFonts w:ascii="Arial" w:eastAsia="Arial" w:hAnsi="Arial" w:cs="Arial"/>
          <w:position w:val="-1"/>
          <w:sz w:val="24"/>
          <w:szCs w:val="24"/>
        </w:rPr>
        <w:t>Por la realización de la verificación de emisiones contaminantes a la atmósfera de cada vehículo fuera del plazo establecido en el calendario que para el efecto emita la Secretaría de Medio Ambiente y Desarrollo Territorial y por la emisión y expedición del certificado correspondiente:                                  $550.00</w:t>
      </w:r>
    </w:p>
    <w:p w14:paraId="1AC9CC0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AA3FDE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vehículo que obtenga un resultado de verificación que no sea aprobatorio, contará con un plazo de treinta días naturales posteriores a la prueba de verificación para realizar un segundo intento el cual queda incluido en la tarifa que establece esta fracción.</w:t>
      </w:r>
    </w:p>
    <w:p w14:paraId="10517CD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12DF9E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Por reexpedición del certificado de verificación vehicular:         $100.00 </w:t>
      </w:r>
    </w:p>
    <w:p w14:paraId="7BD7D6B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2546014" w14:textId="77777777"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34.</w:t>
      </w:r>
      <w:r w:rsidRPr="002736CA">
        <w:rPr>
          <w:rFonts w:ascii="Arial" w:eastAsia="Arial" w:hAnsi="Arial" w:cs="Arial"/>
          <w:position w:val="-1"/>
          <w:sz w:val="24"/>
          <w:szCs w:val="24"/>
        </w:rPr>
        <w:t xml:space="preserve"> Los ingresos que se reciban por el pago de los derechos previstos en el artículo anterior se destinarán al Fondo Estatal de Protección al Ambiente, en los términos que establece el Decreto número 27260/LXII/19, del Congreso del Estado publicado en el Periódico Oficial “El Estado de Jalisco” el día 09 nueve de abril de 2019 dos mil diecinueve, por </w:t>
      </w:r>
      <w:r w:rsidRPr="002736CA">
        <w:rPr>
          <w:rFonts w:ascii="Arial" w:eastAsia="Arial" w:hAnsi="Arial" w:cs="Arial"/>
          <w:position w:val="-1"/>
          <w:sz w:val="24"/>
          <w:szCs w:val="24"/>
        </w:rPr>
        <w:lastRenderedPageBreak/>
        <w:t>el cual se establecen las bases del Programa de Verificación Vehicular del Estado de Jalisco.</w:t>
      </w:r>
    </w:p>
    <w:p w14:paraId="19F6AB05" w14:textId="77777777" w:rsidR="00967D34" w:rsidRPr="002736CA" w:rsidRDefault="00967D34"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70BAAC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35. </w:t>
      </w:r>
      <w:r w:rsidRPr="002736CA">
        <w:rPr>
          <w:rFonts w:ascii="Arial" w:eastAsia="Arial" w:hAnsi="Arial" w:cs="Arial"/>
          <w:position w:val="-1"/>
          <w:sz w:val="24"/>
          <w:szCs w:val="24"/>
        </w:rPr>
        <w:t>Derechos que no estando señalados en esta Ley, se establezcan de manera especial, previa aprobación del Congreso del Estado, a través de la iniciativa correspondiente.</w:t>
      </w:r>
    </w:p>
    <w:p w14:paraId="05A40EA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01D20B0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III</w:t>
      </w:r>
    </w:p>
    <w:p w14:paraId="71FD215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Derechos por el Uso, Goce, Aprovechamiento</w:t>
      </w:r>
    </w:p>
    <w:p w14:paraId="16F6049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 Explotación de Bienes de Dominio Público.</w:t>
      </w:r>
    </w:p>
    <w:p w14:paraId="771B05E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w:t>
      </w:r>
    </w:p>
    <w:p w14:paraId="62BF0C3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ÚNICA</w:t>
      </w:r>
    </w:p>
    <w:p w14:paraId="56459AB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Bienes del Dominio Público.</w:t>
      </w:r>
    </w:p>
    <w:p w14:paraId="474E13E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95F98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36. </w:t>
      </w:r>
      <w:r w:rsidRPr="002736CA">
        <w:rPr>
          <w:rFonts w:ascii="Arial" w:eastAsia="Arial" w:hAnsi="Arial" w:cs="Arial"/>
          <w:position w:val="-1"/>
          <w:sz w:val="24"/>
          <w:szCs w:val="24"/>
        </w:rPr>
        <w:t>Las personas físicas o jurídicas que usen, gocen, aprovechen o exploten toda clase de bienes propiedad del Gobierno del Estado de dominio público pagarán a éste los derechos que se fijen los contratos respectivos, previo acuerdo del ejecutivo y en los términos de las disposiciones legales respectivas que les sean aplicables.</w:t>
      </w:r>
    </w:p>
    <w:p w14:paraId="0366AC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w:t>
      </w:r>
    </w:p>
    <w:p w14:paraId="14FFA78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37. </w:t>
      </w:r>
      <w:r w:rsidRPr="002736CA">
        <w:rPr>
          <w:rFonts w:ascii="Arial" w:eastAsia="Arial" w:hAnsi="Arial" w:cs="Arial"/>
          <w:position w:val="-1"/>
          <w:sz w:val="24"/>
          <w:szCs w:val="24"/>
        </w:rPr>
        <w:t>Los ingresos que se perciban por concepto de concesión o arrendamiento de espacios culturales y por la prestación de servicios anexos, serán de conformidad con la Ley de Fomento a la Cultura y su reglamento.</w:t>
      </w:r>
    </w:p>
    <w:p w14:paraId="2ECA162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9C157B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CAPÍTULO IV </w:t>
      </w:r>
    </w:p>
    <w:p w14:paraId="294E2CF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De los Accesorios</w:t>
      </w:r>
    </w:p>
    <w:p w14:paraId="371FEFC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5F3D616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38. </w:t>
      </w:r>
      <w:r w:rsidRPr="002736CA">
        <w:rPr>
          <w:rFonts w:ascii="Arial" w:eastAsia="Arial" w:hAnsi="Arial" w:cs="Arial"/>
          <w:position w:val="-1"/>
          <w:sz w:val="24"/>
          <w:szCs w:val="24"/>
        </w:rPr>
        <w:t>Los adeudos a las contribuciones señaladas en este Título, que conforme a las disposiciones fiscales generan el cobro de actualizaciones, recargos, multas, gastos de ejecución e indemnizaciones por cheques devueltos, serán clasificados contablemente como accesorios de los ingresos a que correspondan.</w:t>
      </w:r>
    </w:p>
    <w:p w14:paraId="50CF9A24" w14:textId="77777777" w:rsidR="00567A58"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47594778" w14:textId="77777777" w:rsidR="00967D34" w:rsidRPr="002736CA" w:rsidRDefault="00967D34"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4717B21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TITULO CUARTO</w:t>
      </w:r>
    </w:p>
    <w:p w14:paraId="7318F57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Productos.</w:t>
      </w:r>
    </w:p>
    <w:p w14:paraId="1F8E153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28D105B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w:t>
      </w:r>
    </w:p>
    <w:p w14:paraId="75D45D4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Productos</w:t>
      </w:r>
    </w:p>
    <w:p w14:paraId="6F0B179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179457D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PRIMERA</w:t>
      </w:r>
    </w:p>
    <w:p w14:paraId="30F9B8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uso, goce, aprovechamiento o explotación</w:t>
      </w:r>
    </w:p>
    <w:p w14:paraId="772EB72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bienes de dominio privado.</w:t>
      </w:r>
    </w:p>
    <w:p w14:paraId="56368D5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05D8576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39. </w:t>
      </w:r>
      <w:r w:rsidRPr="002736CA">
        <w:rPr>
          <w:rFonts w:ascii="Arial" w:eastAsia="Arial" w:hAnsi="Arial" w:cs="Arial"/>
          <w:position w:val="-1"/>
          <w:sz w:val="24"/>
          <w:szCs w:val="24"/>
        </w:rPr>
        <w:t>Las personas físicas o jurídicas que usen, gocen, aprovechen o exploten toda clase de bienes propiedad del gobierno del estado de dominio privado pagarán a éste los productos que se fijen los contratos respectivos, previo acuerdo del Ejecutivo y en los términos de las disposiciones legales respectivas que les sean aplicables.</w:t>
      </w:r>
    </w:p>
    <w:p w14:paraId="579D273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2F62FF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SEGUNDA</w:t>
      </w:r>
    </w:p>
    <w:p w14:paraId="7999E48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Productos Diversos.</w:t>
      </w:r>
    </w:p>
    <w:p w14:paraId="1FE1D1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527A6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40.</w:t>
      </w:r>
      <w:r w:rsidRPr="002736CA">
        <w:rPr>
          <w:rFonts w:ascii="Arial" w:eastAsia="Arial" w:hAnsi="Arial" w:cs="Arial"/>
          <w:position w:val="-1"/>
          <w:sz w:val="24"/>
          <w:szCs w:val="24"/>
        </w:rPr>
        <w:t xml:space="preserve"> La hacienda estatal, de acuerdo con lo establecido en la Ley de Hacienda del Estado de Jalisco, puede percibir los productos derivados de:</w:t>
      </w:r>
    </w:p>
    <w:p w14:paraId="4D32390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50"/>
        <w:gridCol w:w="1638"/>
      </w:tblGrid>
      <w:tr w:rsidR="00567A58" w:rsidRPr="002736CA" w14:paraId="36235809" w14:textId="77777777" w:rsidTr="00967D34">
        <w:tc>
          <w:tcPr>
            <w:tcW w:w="8188" w:type="dxa"/>
            <w:gridSpan w:val="2"/>
            <w:tcBorders>
              <w:top w:val="nil"/>
              <w:left w:val="nil"/>
              <w:bottom w:val="nil"/>
              <w:right w:val="nil"/>
            </w:tcBorders>
          </w:tcPr>
          <w:p w14:paraId="1AC296E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La venta de códigos, leyes o reglamentos, en folletos por cada uno:</w:t>
            </w:r>
          </w:p>
        </w:tc>
      </w:tr>
      <w:tr w:rsidR="00567A58" w:rsidRPr="002736CA" w14:paraId="6020CB8C" w14:textId="77777777" w:rsidTr="00967D34">
        <w:tc>
          <w:tcPr>
            <w:tcW w:w="6550" w:type="dxa"/>
            <w:tcBorders>
              <w:top w:val="nil"/>
              <w:left w:val="nil"/>
              <w:bottom w:val="nil"/>
              <w:right w:val="nil"/>
            </w:tcBorders>
          </w:tcPr>
          <w:p w14:paraId="04F515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942085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Folleto de hasta 50 (cincuenta) páginas:</w:t>
            </w:r>
          </w:p>
        </w:tc>
        <w:tc>
          <w:tcPr>
            <w:tcW w:w="1638" w:type="dxa"/>
            <w:tcBorders>
              <w:top w:val="nil"/>
              <w:left w:val="nil"/>
              <w:bottom w:val="nil"/>
              <w:right w:val="nil"/>
            </w:tcBorders>
          </w:tcPr>
          <w:p w14:paraId="05471D9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446185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14:paraId="77A35F8D" w14:textId="77777777" w:rsidTr="00967D34">
        <w:tc>
          <w:tcPr>
            <w:tcW w:w="6550" w:type="dxa"/>
            <w:tcBorders>
              <w:top w:val="nil"/>
              <w:left w:val="nil"/>
              <w:bottom w:val="nil"/>
              <w:right w:val="nil"/>
            </w:tcBorders>
          </w:tcPr>
          <w:p w14:paraId="652DA30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2D5513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Por cada página excedente:</w:t>
            </w:r>
          </w:p>
        </w:tc>
        <w:tc>
          <w:tcPr>
            <w:tcW w:w="1638" w:type="dxa"/>
            <w:tcBorders>
              <w:top w:val="nil"/>
              <w:left w:val="nil"/>
              <w:bottom w:val="nil"/>
              <w:right w:val="nil"/>
            </w:tcBorders>
          </w:tcPr>
          <w:p w14:paraId="6C98770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01A2FA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w:t>
            </w:r>
          </w:p>
        </w:tc>
      </w:tr>
    </w:tbl>
    <w:p w14:paraId="519599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32B2E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Cuando se efectúe la compra de 5 ejemplares en adelante, se aplicarán los siguientes descuentos:</w:t>
      </w:r>
    </w:p>
    <w:p w14:paraId="5A9B518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7200"/>
        <w:gridCol w:w="988"/>
      </w:tblGrid>
      <w:tr w:rsidR="00567A58" w:rsidRPr="002736CA" w14:paraId="028FA274" w14:textId="77777777" w:rsidTr="00967D34">
        <w:tc>
          <w:tcPr>
            <w:tcW w:w="7200" w:type="dxa"/>
          </w:tcPr>
          <w:p w14:paraId="13938C1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 ejemplares</w:t>
            </w:r>
          </w:p>
        </w:tc>
        <w:tc>
          <w:tcPr>
            <w:tcW w:w="988" w:type="dxa"/>
          </w:tcPr>
          <w:p w14:paraId="1E717B3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w:t>
            </w:r>
          </w:p>
        </w:tc>
      </w:tr>
      <w:tr w:rsidR="00567A58" w:rsidRPr="002736CA" w14:paraId="3BE36CEC" w14:textId="77777777" w:rsidTr="00967D34">
        <w:tc>
          <w:tcPr>
            <w:tcW w:w="7200" w:type="dxa"/>
          </w:tcPr>
          <w:p w14:paraId="5B57F0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57B5B06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6-10 ejemplares</w:t>
            </w:r>
          </w:p>
        </w:tc>
        <w:tc>
          <w:tcPr>
            <w:tcW w:w="988" w:type="dxa"/>
          </w:tcPr>
          <w:p w14:paraId="703CCD8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7A4E49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w:t>
            </w:r>
          </w:p>
        </w:tc>
      </w:tr>
      <w:tr w:rsidR="00567A58" w:rsidRPr="002736CA" w14:paraId="0493E667" w14:textId="77777777" w:rsidTr="00967D34">
        <w:tc>
          <w:tcPr>
            <w:tcW w:w="7200" w:type="dxa"/>
          </w:tcPr>
          <w:p w14:paraId="1ED666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221FD6F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 ejemplares en adelante</w:t>
            </w:r>
          </w:p>
        </w:tc>
        <w:tc>
          <w:tcPr>
            <w:tcW w:w="988" w:type="dxa"/>
          </w:tcPr>
          <w:p w14:paraId="3A869BA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90DE19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bl>
    <w:p w14:paraId="38FAA5A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2B1E64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3.</w:t>
      </w:r>
      <w:r w:rsidRPr="002736CA">
        <w:rPr>
          <w:rFonts w:ascii="Arial" w:eastAsia="Arial" w:hAnsi="Arial" w:cs="Arial"/>
          <w:position w:val="-1"/>
          <w:sz w:val="24"/>
          <w:szCs w:val="24"/>
        </w:rPr>
        <w:t xml:space="preserve"> Libros: el precio de los libros será el costo de producción más un 10% por concepto de operación, considerando los descuentos establecidos en el punto anterior. </w:t>
      </w:r>
    </w:p>
    <w:p w14:paraId="7DDB7612" w14:textId="77777777" w:rsidR="00567A58" w:rsidRPr="002736CA" w:rsidRDefault="00567A58" w:rsidP="002736CA">
      <w:pPr>
        <w:spacing w:after="0" w:line="276" w:lineRule="auto"/>
        <w:ind w:hanging="2"/>
        <w:rPr>
          <w:rFonts w:ascii="Arial" w:eastAsia="Calibri" w:hAnsi="Arial" w:cs="Arial"/>
          <w:sz w:val="24"/>
          <w:szCs w:val="24"/>
        </w:rPr>
      </w:pPr>
    </w:p>
    <w:p w14:paraId="674D99A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La venta y publicación del Periódico Oficial “</w:t>
      </w:r>
      <w:r w:rsidRPr="002736CA">
        <w:rPr>
          <w:rFonts w:ascii="Arial" w:eastAsia="Arial" w:hAnsi="Arial" w:cs="Arial"/>
          <w:i/>
          <w:position w:val="-1"/>
          <w:sz w:val="24"/>
          <w:szCs w:val="24"/>
        </w:rPr>
        <w:t>El Estado de Jalisco”</w:t>
      </w:r>
      <w:r w:rsidRPr="002736CA">
        <w:rPr>
          <w:rFonts w:ascii="Arial" w:eastAsia="Arial" w:hAnsi="Arial" w:cs="Arial"/>
          <w:position w:val="-1"/>
          <w:sz w:val="24"/>
          <w:szCs w:val="24"/>
        </w:rPr>
        <w:t>:</w:t>
      </w:r>
    </w:p>
    <w:p w14:paraId="270CC26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550"/>
        <w:gridCol w:w="1638"/>
      </w:tblGrid>
      <w:tr w:rsidR="00567A58" w:rsidRPr="002736CA" w14:paraId="7F38872D" w14:textId="77777777" w:rsidTr="00967D34">
        <w:tc>
          <w:tcPr>
            <w:tcW w:w="6550" w:type="dxa"/>
          </w:tcPr>
          <w:p w14:paraId="2F8A093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Venta:</w:t>
            </w:r>
          </w:p>
        </w:tc>
        <w:tc>
          <w:tcPr>
            <w:tcW w:w="1638" w:type="dxa"/>
          </w:tcPr>
          <w:p w14:paraId="5D902DC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3FD5A7F5" w14:textId="77777777" w:rsidTr="00967D34">
        <w:tc>
          <w:tcPr>
            <w:tcW w:w="6550" w:type="dxa"/>
          </w:tcPr>
          <w:p w14:paraId="36A6B46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4645C7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Constancia de Publicación:</w:t>
            </w:r>
          </w:p>
        </w:tc>
        <w:tc>
          <w:tcPr>
            <w:tcW w:w="1638" w:type="dxa"/>
          </w:tcPr>
          <w:p w14:paraId="093B204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C52641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$104.00</w:t>
            </w:r>
          </w:p>
        </w:tc>
      </w:tr>
      <w:tr w:rsidR="00567A58" w:rsidRPr="002736CA" w14:paraId="38B996A1" w14:textId="77777777" w:rsidTr="00967D34">
        <w:tc>
          <w:tcPr>
            <w:tcW w:w="6550" w:type="dxa"/>
          </w:tcPr>
          <w:p w14:paraId="02993C4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BAADE5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Número atrasado:</w:t>
            </w:r>
          </w:p>
        </w:tc>
        <w:tc>
          <w:tcPr>
            <w:tcW w:w="1638" w:type="dxa"/>
          </w:tcPr>
          <w:p w14:paraId="75217CD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0BE1F0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$42.00</w:t>
            </w:r>
          </w:p>
        </w:tc>
      </w:tr>
      <w:tr w:rsidR="00567A58" w:rsidRPr="002736CA" w14:paraId="16866227" w14:textId="77777777" w:rsidTr="00967D34">
        <w:tc>
          <w:tcPr>
            <w:tcW w:w="6550" w:type="dxa"/>
          </w:tcPr>
          <w:p w14:paraId="42D469B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638" w:type="dxa"/>
          </w:tcPr>
          <w:p w14:paraId="69E8796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3BA01404" w14:textId="77777777" w:rsidTr="00967D34">
        <w:tc>
          <w:tcPr>
            <w:tcW w:w="6550" w:type="dxa"/>
          </w:tcPr>
          <w:p w14:paraId="3C701DB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Edición especial:</w:t>
            </w:r>
          </w:p>
        </w:tc>
        <w:tc>
          <w:tcPr>
            <w:tcW w:w="1638" w:type="dxa"/>
          </w:tcPr>
          <w:p w14:paraId="34304A5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$200.00</w:t>
            </w:r>
          </w:p>
        </w:tc>
      </w:tr>
    </w:tbl>
    <w:p w14:paraId="072CAA5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78F404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pago de suscripción anual no incluye publicaciones especiales.</w:t>
      </w:r>
    </w:p>
    <w:p w14:paraId="2DA246A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57E34F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Cuando se efectúe la compra de 5 ejemplares en adelante, se aplicarán los siguientes descuentos:</w:t>
      </w:r>
    </w:p>
    <w:p w14:paraId="15C3951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60"/>
        <w:gridCol w:w="1428"/>
      </w:tblGrid>
      <w:tr w:rsidR="00567A58" w:rsidRPr="002736CA" w14:paraId="031D0792" w14:textId="77777777" w:rsidTr="00967D34">
        <w:tc>
          <w:tcPr>
            <w:tcW w:w="6760" w:type="dxa"/>
          </w:tcPr>
          <w:p w14:paraId="0B3B82A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 ejemplares</w:t>
            </w:r>
          </w:p>
        </w:tc>
        <w:tc>
          <w:tcPr>
            <w:tcW w:w="1428" w:type="dxa"/>
          </w:tcPr>
          <w:p w14:paraId="050F03D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w:t>
            </w:r>
          </w:p>
          <w:p w14:paraId="2C137FD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2182154D" w14:textId="77777777" w:rsidTr="00967D34">
        <w:tc>
          <w:tcPr>
            <w:tcW w:w="6760" w:type="dxa"/>
          </w:tcPr>
          <w:p w14:paraId="0BB82E0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6-10 ejemplares</w:t>
            </w:r>
          </w:p>
        </w:tc>
        <w:tc>
          <w:tcPr>
            <w:tcW w:w="1428" w:type="dxa"/>
          </w:tcPr>
          <w:p w14:paraId="33CB83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w:t>
            </w:r>
          </w:p>
        </w:tc>
      </w:tr>
      <w:tr w:rsidR="00567A58" w:rsidRPr="002736CA" w14:paraId="740F1943" w14:textId="77777777" w:rsidTr="00967D34">
        <w:tc>
          <w:tcPr>
            <w:tcW w:w="6760" w:type="dxa"/>
          </w:tcPr>
          <w:p w14:paraId="1677DCD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0F5FE63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 ejemplares en adelante</w:t>
            </w:r>
          </w:p>
        </w:tc>
        <w:tc>
          <w:tcPr>
            <w:tcW w:w="1428" w:type="dxa"/>
          </w:tcPr>
          <w:p w14:paraId="6D10378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22EAF7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w:t>
            </w:r>
          </w:p>
        </w:tc>
      </w:tr>
    </w:tbl>
    <w:p w14:paraId="02490A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982"/>
        <w:gridCol w:w="1206"/>
      </w:tblGrid>
      <w:tr w:rsidR="00567A58" w:rsidRPr="002736CA" w14:paraId="50CA93EF" w14:textId="77777777" w:rsidTr="00967D34">
        <w:trPr>
          <w:trHeight w:val="322"/>
        </w:trPr>
        <w:tc>
          <w:tcPr>
            <w:tcW w:w="6982" w:type="dxa"/>
          </w:tcPr>
          <w:p w14:paraId="472FAD2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Publicaciones:</w:t>
            </w:r>
          </w:p>
        </w:tc>
        <w:tc>
          <w:tcPr>
            <w:tcW w:w="1206" w:type="dxa"/>
          </w:tcPr>
          <w:p w14:paraId="0B121C0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2A8E3EE0" w14:textId="77777777" w:rsidTr="00967D34">
        <w:trPr>
          <w:trHeight w:val="942"/>
        </w:trPr>
        <w:tc>
          <w:tcPr>
            <w:tcW w:w="6982" w:type="dxa"/>
          </w:tcPr>
          <w:p w14:paraId="069A0BA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EBE82C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Edictos y avisos notariales, por cada palabra y hasta 75 palabras:</w:t>
            </w:r>
          </w:p>
        </w:tc>
        <w:tc>
          <w:tcPr>
            <w:tcW w:w="1206" w:type="dxa"/>
          </w:tcPr>
          <w:p w14:paraId="4DABD61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44153B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934D2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$11.00</w:t>
            </w:r>
          </w:p>
        </w:tc>
      </w:tr>
    </w:tbl>
    <w:p w14:paraId="2E0ED57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A210C8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Quedarán exentos del pago previsto en este numeral, las personas de escasos recursos que estén patrocinadas por la Procuraduría Social.</w:t>
      </w:r>
    </w:p>
    <w:p w14:paraId="30E9808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10DA8D79" w14:textId="77777777" w:rsidTr="00967D34">
        <w:trPr>
          <w:trHeight w:val="622"/>
        </w:trPr>
        <w:tc>
          <w:tcPr>
            <w:tcW w:w="6771" w:type="dxa"/>
          </w:tcPr>
          <w:p w14:paraId="08F3FEA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Balances, estados financieros y demás publicaciones especiales, por cada página:</w:t>
            </w:r>
          </w:p>
        </w:tc>
        <w:tc>
          <w:tcPr>
            <w:tcW w:w="1417" w:type="dxa"/>
          </w:tcPr>
          <w:p w14:paraId="137D171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0EAF5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$1,391.00</w:t>
            </w:r>
          </w:p>
        </w:tc>
      </w:tr>
      <w:tr w:rsidR="00567A58" w:rsidRPr="002736CA" w14:paraId="3E794DE9" w14:textId="77777777" w:rsidTr="00967D34">
        <w:trPr>
          <w:trHeight w:val="622"/>
        </w:trPr>
        <w:tc>
          <w:tcPr>
            <w:tcW w:w="6771" w:type="dxa"/>
          </w:tcPr>
          <w:p w14:paraId="2B7202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FD1BED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Mínima fracción de </w:t>
            </w:r>
            <w:r w:rsidRPr="002736CA">
              <w:rPr>
                <w:rFonts w:ascii="Arial" w:eastAsia="Arial" w:hAnsi="Arial" w:cs="Arial"/>
                <w:b/>
                <w:position w:val="-1"/>
                <w:sz w:val="24"/>
                <w:szCs w:val="24"/>
              </w:rPr>
              <w:t xml:space="preserve">¼ </w:t>
            </w:r>
            <w:r w:rsidRPr="002736CA">
              <w:rPr>
                <w:rFonts w:ascii="Arial" w:eastAsia="Arial" w:hAnsi="Arial" w:cs="Arial"/>
                <w:position w:val="-1"/>
                <w:sz w:val="24"/>
                <w:szCs w:val="24"/>
              </w:rPr>
              <w:t>de página en letra normal:</w:t>
            </w:r>
          </w:p>
        </w:tc>
        <w:tc>
          <w:tcPr>
            <w:tcW w:w="1417" w:type="dxa"/>
          </w:tcPr>
          <w:p w14:paraId="3C923CA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12CCB1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$600.00</w:t>
            </w:r>
          </w:p>
        </w:tc>
      </w:tr>
      <w:tr w:rsidR="00567A58" w:rsidRPr="002736CA" w14:paraId="392AB056" w14:textId="77777777" w:rsidTr="00967D34">
        <w:trPr>
          <w:trHeight w:val="646"/>
        </w:trPr>
        <w:tc>
          <w:tcPr>
            <w:tcW w:w="6771" w:type="dxa"/>
          </w:tcPr>
          <w:p w14:paraId="4EAEC1D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14EC83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4. </w:t>
            </w:r>
            <w:r w:rsidRPr="002736CA">
              <w:rPr>
                <w:rFonts w:ascii="Arial" w:eastAsia="Arial" w:hAnsi="Arial" w:cs="Arial"/>
                <w:position w:val="-1"/>
                <w:sz w:val="24"/>
                <w:szCs w:val="24"/>
              </w:rPr>
              <w:t xml:space="preserve">Fracción de </w:t>
            </w:r>
            <w:r w:rsidRPr="002736CA">
              <w:rPr>
                <w:rFonts w:ascii="Arial" w:eastAsia="Calibri" w:hAnsi="Arial" w:cs="Arial"/>
                <w:b/>
                <w:position w:val="-1"/>
                <w:sz w:val="24"/>
                <w:szCs w:val="24"/>
              </w:rPr>
              <w:t>½</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página en letra normal:</w:t>
            </w:r>
          </w:p>
        </w:tc>
        <w:tc>
          <w:tcPr>
            <w:tcW w:w="1417" w:type="dxa"/>
          </w:tcPr>
          <w:p w14:paraId="6663DCE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01DFA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$927.00</w:t>
            </w:r>
          </w:p>
        </w:tc>
      </w:tr>
    </w:tbl>
    <w:p w14:paraId="35BB996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8F7D24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costo de los planes parciales de desarrollo será pagado por el solicitante, debiendo presentar su recibo oficial, para realizar la publicación.</w:t>
      </w:r>
    </w:p>
    <w:p w14:paraId="564C2A1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2F89FD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costo de las publicaciones que hicieren las dependencias del Estado con motivo del procedimiento económico coactivo, será repercutido al contribuyente que lo origine.</w:t>
      </w:r>
    </w:p>
    <w:p w14:paraId="57188D8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3FAB4D5" w14:textId="77777777" w:rsidR="006C71ED" w:rsidRPr="00592A35" w:rsidRDefault="006C71ED" w:rsidP="006C71ED">
      <w:pPr>
        <w:spacing w:after="0" w:line="240" w:lineRule="auto"/>
        <w:jc w:val="both"/>
        <w:rPr>
          <w:rFonts w:ascii="Arial" w:hAnsi="Arial" w:cs="Arial"/>
          <w:sz w:val="24"/>
          <w:szCs w:val="24"/>
        </w:rPr>
      </w:pPr>
      <w:r w:rsidRPr="00592A35">
        <w:rPr>
          <w:rFonts w:ascii="Arial" w:hAnsi="Arial" w:cs="Arial"/>
          <w:sz w:val="24"/>
          <w:szCs w:val="24"/>
        </w:rPr>
        <w:t xml:space="preserve">Las publicaciones institucionales solicitadas por dependencias y entidades del Poder Ejecutivo, los Poderes Legislativo y Judicial, así como los organismos públicos constitucionalmente autónomos estatales, estarán exentas del pago. </w:t>
      </w:r>
    </w:p>
    <w:p w14:paraId="23F8371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465E318"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III. La venta de formas valoradas y tarjetas:</w:t>
      </w:r>
    </w:p>
    <w:p w14:paraId="53C5C79D" w14:textId="77777777" w:rsidR="00567A58" w:rsidRPr="002736CA" w:rsidRDefault="00567A58" w:rsidP="002736CA">
      <w:pP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a) Venta de formas impresas, de:</w:t>
      </w:r>
    </w:p>
    <w:tbl>
      <w:tblPr>
        <w:tblW w:w="8188" w:type="dxa"/>
        <w:tblLayout w:type="fixed"/>
        <w:tblLook w:val="0000" w:firstRow="0" w:lastRow="0" w:firstColumn="0" w:lastColumn="0" w:noHBand="0" w:noVBand="0"/>
      </w:tblPr>
      <w:tblGrid>
        <w:gridCol w:w="6771"/>
        <w:gridCol w:w="77"/>
        <w:gridCol w:w="1340"/>
      </w:tblGrid>
      <w:tr w:rsidR="00567A58" w:rsidRPr="002736CA" w14:paraId="4CA36B4A" w14:textId="77777777" w:rsidTr="00967D34">
        <w:tc>
          <w:tcPr>
            <w:tcW w:w="6771" w:type="dxa"/>
          </w:tcPr>
          <w:p w14:paraId="6587BF3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Solicitud de aclaración administrativa de actas del Registro Civil, cada una:</w:t>
            </w:r>
          </w:p>
        </w:tc>
        <w:tc>
          <w:tcPr>
            <w:tcW w:w="1417" w:type="dxa"/>
            <w:gridSpan w:val="2"/>
          </w:tcPr>
          <w:p w14:paraId="23BF20A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655978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$74.00</w:t>
            </w:r>
          </w:p>
        </w:tc>
      </w:tr>
      <w:tr w:rsidR="00567A58" w:rsidRPr="002736CA" w14:paraId="3246186E" w14:textId="77777777" w:rsidTr="00967D34">
        <w:tc>
          <w:tcPr>
            <w:tcW w:w="6771" w:type="dxa"/>
          </w:tcPr>
          <w:p w14:paraId="3457CDE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783C0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Formatos para el levantamiento de actos del Registro Civil, para todos los municipios que debe ir en papel seguridad, con 4 (cuatro) o 5 (cinco) copias, dependiendo del acto y con foliatura:</w:t>
            </w:r>
          </w:p>
        </w:tc>
        <w:tc>
          <w:tcPr>
            <w:tcW w:w="1417" w:type="dxa"/>
            <w:gridSpan w:val="2"/>
          </w:tcPr>
          <w:p w14:paraId="048F4CC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8804D5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D2422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E5AD9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E579D9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$12.00</w:t>
            </w:r>
          </w:p>
        </w:tc>
      </w:tr>
      <w:tr w:rsidR="00567A58" w:rsidRPr="002736CA" w14:paraId="1D43E11E" w14:textId="77777777" w:rsidTr="00967D34">
        <w:tc>
          <w:tcPr>
            <w:tcW w:w="6771" w:type="dxa"/>
          </w:tcPr>
          <w:p w14:paraId="4623F4A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C6C6E9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Formato para constancias de inexistencia de actas del Registro Civil:</w:t>
            </w:r>
          </w:p>
        </w:tc>
        <w:tc>
          <w:tcPr>
            <w:tcW w:w="1417" w:type="dxa"/>
            <w:gridSpan w:val="2"/>
          </w:tcPr>
          <w:p w14:paraId="16DBC09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777648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5941F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$14.00</w:t>
            </w:r>
          </w:p>
        </w:tc>
      </w:tr>
      <w:tr w:rsidR="00567A58" w:rsidRPr="002736CA" w14:paraId="6EE965C7" w14:textId="77777777" w:rsidTr="00967D34">
        <w:tc>
          <w:tcPr>
            <w:tcW w:w="6771" w:type="dxa"/>
          </w:tcPr>
          <w:p w14:paraId="50200D9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8B5736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exenta del cobro de los formatos para las constancias certificadas de inexistencia de actas expedidas que tengan por objeto el registro extemporáneo de nacimiento.</w:t>
            </w:r>
          </w:p>
          <w:p w14:paraId="641A112F" w14:textId="77777777" w:rsidR="00567A58" w:rsidRPr="002736CA" w:rsidRDefault="00567A58" w:rsidP="002736CA">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strike/>
                <w:position w:val="-1"/>
                <w:sz w:val="24"/>
                <w:szCs w:val="24"/>
              </w:rPr>
            </w:pPr>
          </w:p>
        </w:tc>
        <w:tc>
          <w:tcPr>
            <w:tcW w:w="1417" w:type="dxa"/>
            <w:gridSpan w:val="2"/>
          </w:tcPr>
          <w:p w14:paraId="57122A30" w14:textId="77777777" w:rsidR="00567A58" w:rsidRPr="002736CA" w:rsidRDefault="00567A58" w:rsidP="002736C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strike/>
                <w:position w:val="-1"/>
                <w:sz w:val="24"/>
                <w:szCs w:val="24"/>
              </w:rPr>
            </w:pPr>
          </w:p>
        </w:tc>
      </w:tr>
      <w:tr w:rsidR="00567A58" w:rsidRPr="002736CA" w14:paraId="64FD7A37" w14:textId="77777777" w:rsidTr="00967D34">
        <w:tc>
          <w:tcPr>
            <w:tcW w:w="6771" w:type="dxa"/>
          </w:tcPr>
          <w:p w14:paraId="0AF2642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Formato único para expedición de copias o extractos certificados del Registro Civil, para todos los municipios:</w:t>
            </w:r>
          </w:p>
        </w:tc>
        <w:tc>
          <w:tcPr>
            <w:tcW w:w="1417" w:type="dxa"/>
            <w:gridSpan w:val="2"/>
          </w:tcPr>
          <w:p w14:paraId="0FF9E6F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11D882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$14.00</w:t>
            </w:r>
          </w:p>
        </w:tc>
      </w:tr>
      <w:tr w:rsidR="00567A58" w:rsidRPr="002736CA" w14:paraId="6032D787" w14:textId="77777777" w:rsidTr="00967D34">
        <w:tc>
          <w:tcPr>
            <w:tcW w:w="6771" w:type="dxa"/>
          </w:tcPr>
          <w:p w14:paraId="6B466A5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76A998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5. </w:t>
            </w:r>
            <w:r w:rsidRPr="002736CA">
              <w:rPr>
                <w:rFonts w:ascii="Arial" w:eastAsia="Arial" w:hAnsi="Arial" w:cs="Arial"/>
                <w:position w:val="-1"/>
                <w:sz w:val="24"/>
                <w:szCs w:val="24"/>
              </w:rPr>
              <w:t>Registro de fierros de herrar:</w:t>
            </w:r>
          </w:p>
        </w:tc>
        <w:tc>
          <w:tcPr>
            <w:tcW w:w="1417" w:type="dxa"/>
            <w:gridSpan w:val="2"/>
          </w:tcPr>
          <w:p w14:paraId="1F905E5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080972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tc>
      </w:tr>
      <w:tr w:rsidR="00567A58" w:rsidRPr="002736CA" w14:paraId="4D462EE0" w14:textId="77777777" w:rsidTr="00967D34">
        <w:tc>
          <w:tcPr>
            <w:tcW w:w="6771" w:type="dxa"/>
          </w:tcPr>
          <w:p w14:paraId="198350A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DB8F5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6.</w:t>
            </w:r>
            <w:r w:rsidRPr="002736CA">
              <w:rPr>
                <w:rFonts w:ascii="Arial" w:eastAsia="Arial" w:hAnsi="Arial" w:cs="Arial"/>
                <w:position w:val="-1"/>
                <w:sz w:val="24"/>
                <w:szCs w:val="24"/>
              </w:rPr>
              <w:t xml:space="preserve"> Guías de tránsito de ganado:</w:t>
            </w:r>
          </w:p>
          <w:p w14:paraId="1BB78DC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gridSpan w:val="2"/>
          </w:tcPr>
          <w:p w14:paraId="6BC5ECE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31DE7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$16.00</w:t>
            </w:r>
          </w:p>
        </w:tc>
      </w:tr>
      <w:tr w:rsidR="00567A58" w:rsidRPr="002736CA" w14:paraId="23C380A6" w14:textId="77777777" w:rsidTr="00967D34">
        <w:tc>
          <w:tcPr>
            <w:tcW w:w="6771" w:type="dxa"/>
          </w:tcPr>
          <w:p w14:paraId="188135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 xml:space="preserve">7. </w:t>
            </w:r>
            <w:r w:rsidRPr="002736CA">
              <w:rPr>
                <w:rFonts w:ascii="Arial" w:eastAsia="Arial" w:hAnsi="Arial" w:cs="Arial"/>
                <w:position w:val="-1"/>
                <w:sz w:val="24"/>
                <w:szCs w:val="24"/>
              </w:rPr>
              <w:t>Documento de transmisión de ganado:</w:t>
            </w:r>
          </w:p>
        </w:tc>
        <w:tc>
          <w:tcPr>
            <w:tcW w:w="1417" w:type="dxa"/>
            <w:gridSpan w:val="2"/>
          </w:tcPr>
          <w:p w14:paraId="2FE949D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$27.00</w:t>
            </w:r>
          </w:p>
        </w:tc>
      </w:tr>
      <w:tr w:rsidR="00567A58" w:rsidRPr="002736CA" w14:paraId="7FC3742D" w14:textId="77777777" w:rsidTr="00967D34">
        <w:tc>
          <w:tcPr>
            <w:tcW w:w="6771" w:type="dxa"/>
          </w:tcPr>
          <w:p w14:paraId="1E2B203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77FDBD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8.</w:t>
            </w:r>
            <w:r w:rsidRPr="002736CA">
              <w:rPr>
                <w:rFonts w:ascii="Arial" w:eastAsia="Arial" w:hAnsi="Arial" w:cs="Arial"/>
                <w:position w:val="-1"/>
                <w:sz w:val="24"/>
                <w:szCs w:val="24"/>
              </w:rPr>
              <w:t xml:space="preserve"> Forma de orden de sacrificio de ganado:</w:t>
            </w:r>
          </w:p>
        </w:tc>
        <w:tc>
          <w:tcPr>
            <w:tcW w:w="1417" w:type="dxa"/>
            <w:gridSpan w:val="2"/>
          </w:tcPr>
          <w:p w14:paraId="7F2266C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5CCE03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$19.00</w:t>
            </w:r>
          </w:p>
        </w:tc>
      </w:tr>
      <w:tr w:rsidR="00567A58" w:rsidRPr="002736CA" w14:paraId="158712B5" w14:textId="77777777" w:rsidTr="00967D34">
        <w:trPr>
          <w:trHeight w:val="440"/>
        </w:trPr>
        <w:tc>
          <w:tcPr>
            <w:tcW w:w="6771" w:type="dxa"/>
          </w:tcPr>
          <w:p w14:paraId="084CD16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609CAA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9.</w:t>
            </w:r>
            <w:r w:rsidRPr="002736CA">
              <w:rPr>
                <w:rFonts w:ascii="Arial" w:eastAsia="Arial" w:hAnsi="Arial" w:cs="Arial"/>
                <w:position w:val="-1"/>
                <w:sz w:val="24"/>
                <w:szCs w:val="24"/>
              </w:rPr>
              <w:t xml:space="preserve"> Formato digitalizado para constancias de  antecedentes penales:</w:t>
            </w:r>
          </w:p>
        </w:tc>
        <w:tc>
          <w:tcPr>
            <w:tcW w:w="1417" w:type="dxa"/>
            <w:gridSpan w:val="2"/>
          </w:tcPr>
          <w:p w14:paraId="40B08D5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p>
          <w:p w14:paraId="502BE5B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p>
          <w:p w14:paraId="3F17F7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highlight w:val="yellow"/>
              </w:rPr>
            </w:pPr>
            <w:r w:rsidRPr="002736CA">
              <w:rPr>
                <w:rFonts w:ascii="Arial" w:eastAsia="Arial" w:hAnsi="Arial" w:cs="Arial"/>
                <w:position w:val="-1"/>
                <w:sz w:val="24"/>
                <w:szCs w:val="24"/>
              </w:rPr>
              <w:t>$60.00</w:t>
            </w:r>
          </w:p>
        </w:tc>
      </w:tr>
      <w:tr w:rsidR="00567A58" w:rsidRPr="002736CA" w14:paraId="7B0FA72D" w14:textId="77777777" w:rsidTr="00967D34">
        <w:trPr>
          <w:trHeight w:val="460"/>
        </w:trPr>
        <w:tc>
          <w:tcPr>
            <w:tcW w:w="6771" w:type="dxa"/>
          </w:tcPr>
          <w:p w14:paraId="79E55A7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ECC16E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10.</w:t>
            </w:r>
            <w:r w:rsidRPr="002736CA">
              <w:rPr>
                <w:rFonts w:ascii="Arial" w:eastAsia="Arial" w:hAnsi="Arial" w:cs="Arial"/>
                <w:position w:val="-1"/>
                <w:sz w:val="24"/>
                <w:szCs w:val="24"/>
              </w:rPr>
              <w:t xml:space="preserve"> Expedición o reposición de tarjeta de tránsito pecuario individual, con vigencia de 2 años:</w:t>
            </w:r>
          </w:p>
        </w:tc>
        <w:tc>
          <w:tcPr>
            <w:tcW w:w="1417" w:type="dxa"/>
            <w:gridSpan w:val="2"/>
          </w:tcPr>
          <w:p w14:paraId="2697015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A1A6E3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30251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$182.00</w:t>
            </w:r>
          </w:p>
        </w:tc>
      </w:tr>
      <w:tr w:rsidR="00567A58" w:rsidRPr="002736CA" w14:paraId="6A8ABACF" w14:textId="77777777" w:rsidTr="00967D34">
        <w:tc>
          <w:tcPr>
            <w:tcW w:w="6848" w:type="dxa"/>
            <w:gridSpan w:val="2"/>
          </w:tcPr>
          <w:p w14:paraId="228D74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340" w:type="dxa"/>
          </w:tcPr>
          <w:p w14:paraId="27C924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460A84C4" w14:textId="77777777" w:rsidTr="00967D34">
        <w:tc>
          <w:tcPr>
            <w:tcW w:w="6771" w:type="dxa"/>
          </w:tcPr>
          <w:p w14:paraId="672D95C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Por la expedición de la Credencial Única Agroalimentaria, con vigencia de cinco años de acuerdo a la Ley de Fomento y Desarrollo Pecuniario del Estado de Jalisco:</w:t>
            </w:r>
          </w:p>
          <w:p w14:paraId="5AD6DEE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0335E2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La disposición o impresión de imágenes de los libros  o folios de Registro Público de la Propiedad y de Comercio, o documentos con ellos relacionados, por cada foja:</w:t>
            </w:r>
          </w:p>
        </w:tc>
        <w:tc>
          <w:tcPr>
            <w:tcW w:w="1417" w:type="dxa"/>
            <w:gridSpan w:val="2"/>
          </w:tcPr>
          <w:p w14:paraId="4DAFC42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B04D8A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3F911CE" w14:textId="77777777" w:rsidR="00567A58" w:rsidRPr="002736CA" w:rsidRDefault="00567A58" w:rsidP="002736CA">
            <w:pPr>
              <w:pBdr>
                <w:top w:val="nil"/>
                <w:left w:val="nil"/>
                <w:bottom w:val="nil"/>
                <w:right w:val="nil"/>
                <w:between w:val="nil"/>
              </w:pBdr>
              <w:suppressAutoHyphens/>
              <w:spacing w:after="0" w:line="276" w:lineRule="auto"/>
              <w:ind w:leftChars="-1" w:right="-86"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$182.00</w:t>
            </w:r>
          </w:p>
          <w:p w14:paraId="752CE51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65CF08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6854BB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2B71E1A" w14:textId="77777777" w:rsidR="00567A58" w:rsidRPr="002736CA" w:rsidRDefault="00567A58" w:rsidP="002736CA">
            <w:pPr>
              <w:pBdr>
                <w:top w:val="nil"/>
                <w:left w:val="nil"/>
                <w:bottom w:val="nil"/>
                <w:right w:val="nil"/>
                <w:between w:val="nil"/>
              </w:pBdr>
              <w:suppressAutoHyphens/>
              <w:spacing w:after="0" w:line="276" w:lineRule="auto"/>
              <w:ind w:leftChars="-1" w:right="-86"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$10.00</w:t>
            </w:r>
          </w:p>
        </w:tc>
      </w:tr>
    </w:tbl>
    <w:p w14:paraId="1C942B5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B4ECAA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 xml:space="preserve"> Ingresos derivados de fideicomisos.     </w:t>
      </w:r>
    </w:p>
    <w:p w14:paraId="18C0FE5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4CACA73F" w14:textId="77777777" w:rsidTr="00967D34">
        <w:tc>
          <w:tcPr>
            <w:tcW w:w="6771" w:type="dxa"/>
          </w:tcPr>
          <w:p w14:paraId="3EE97CA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w:t>
            </w:r>
            <w:r w:rsidRPr="002736CA">
              <w:rPr>
                <w:rFonts w:ascii="Arial" w:eastAsia="Arial" w:hAnsi="Arial" w:cs="Arial"/>
                <w:position w:val="-1"/>
                <w:sz w:val="24"/>
                <w:szCs w:val="24"/>
              </w:rPr>
              <w:t xml:space="preserve"> Material de seguridad para preservar el documento en consulta (guantes y cubre bocas):</w:t>
            </w:r>
          </w:p>
        </w:tc>
        <w:tc>
          <w:tcPr>
            <w:tcW w:w="1417" w:type="dxa"/>
          </w:tcPr>
          <w:p w14:paraId="1E6036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C10698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$14.00</w:t>
            </w:r>
          </w:p>
        </w:tc>
      </w:tr>
      <w:tr w:rsidR="00567A58" w:rsidRPr="002736CA" w14:paraId="2454B97D" w14:textId="77777777" w:rsidTr="00967D34">
        <w:tc>
          <w:tcPr>
            <w:tcW w:w="8188" w:type="dxa"/>
            <w:gridSpan w:val="2"/>
          </w:tcPr>
          <w:p w14:paraId="1699020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6EF1D0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VIII.</w:t>
            </w:r>
            <w:r w:rsidRPr="002736CA">
              <w:rPr>
                <w:rFonts w:ascii="Arial" w:eastAsia="Arial" w:hAnsi="Arial" w:cs="Arial"/>
                <w:position w:val="-1"/>
                <w:sz w:val="24"/>
                <w:szCs w:val="24"/>
              </w:rPr>
              <w:t xml:space="preserve"> Por exámenes, análisis clínicos, capacitaciones y publicaciones que realice el Instituto Jalisciense de Ciencias Forenses, Dr. Jesús Mario Rivas Souza, a petición de particulares:</w:t>
            </w:r>
          </w:p>
          <w:p w14:paraId="1E39A3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r>
      <w:tr w:rsidR="00567A58" w:rsidRPr="002736CA" w14:paraId="635740BD" w14:textId="77777777" w:rsidTr="00967D34">
        <w:tc>
          <w:tcPr>
            <w:tcW w:w="6771" w:type="dxa"/>
          </w:tcPr>
          <w:p w14:paraId="615CBA1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Prueba de paternidad, por muestra:</w:t>
            </w:r>
          </w:p>
        </w:tc>
        <w:tc>
          <w:tcPr>
            <w:tcW w:w="1417" w:type="dxa"/>
          </w:tcPr>
          <w:p w14:paraId="3D5AE6D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$5,665.00</w:t>
            </w:r>
          </w:p>
        </w:tc>
      </w:tr>
      <w:tr w:rsidR="00567A58" w:rsidRPr="002736CA" w14:paraId="03BC9D45" w14:textId="77777777" w:rsidTr="00967D34">
        <w:tc>
          <w:tcPr>
            <w:tcW w:w="6771" w:type="dxa"/>
          </w:tcPr>
          <w:p w14:paraId="255B830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2BF753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Examen de alcoholemia o alcoholurias:</w:t>
            </w:r>
          </w:p>
        </w:tc>
        <w:tc>
          <w:tcPr>
            <w:tcW w:w="1417" w:type="dxa"/>
          </w:tcPr>
          <w:p w14:paraId="4601BE7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BF4A72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$618.00</w:t>
            </w:r>
          </w:p>
        </w:tc>
      </w:tr>
      <w:tr w:rsidR="00567A58" w:rsidRPr="002736CA" w14:paraId="011892AB" w14:textId="77777777" w:rsidTr="00967D34">
        <w:tc>
          <w:tcPr>
            <w:tcW w:w="6771" w:type="dxa"/>
          </w:tcPr>
          <w:p w14:paraId="75EA125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FCE8F3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Identificación de psicotrópicos y estupefacientes:</w:t>
            </w:r>
          </w:p>
        </w:tc>
        <w:tc>
          <w:tcPr>
            <w:tcW w:w="1417" w:type="dxa"/>
          </w:tcPr>
          <w:p w14:paraId="2259E5E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DD5F1C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$618.00</w:t>
            </w:r>
          </w:p>
          <w:p w14:paraId="43AA8E0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2AB8D617" w14:textId="77777777" w:rsidTr="00967D34">
        <w:tc>
          <w:tcPr>
            <w:tcW w:w="6771" w:type="dxa"/>
          </w:tcPr>
          <w:p w14:paraId="26BF6CF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Grupo sanguíneo:</w:t>
            </w:r>
          </w:p>
        </w:tc>
        <w:tc>
          <w:tcPr>
            <w:tcW w:w="1417" w:type="dxa"/>
          </w:tcPr>
          <w:p w14:paraId="18C3CDB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$103.00</w:t>
            </w:r>
          </w:p>
        </w:tc>
      </w:tr>
      <w:tr w:rsidR="00567A58" w:rsidRPr="002736CA" w14:paraId="67E3A95E" w14:textId="77777777" w:rsidTr="00967D34">
        <w:tc>
          <w:tcPr>
            <w:tcW w:w="6771" w:type="dxa"/>
          </w:tcPr>
          <w:p w14:paraId="0FFA0D4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6DD3C7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Prueba de embarazo:</w:t>
            </w:r>
          </w:p>
        </w:tc>
        <w:tc>
          <w:tcPr>
            <w:tcW w:w="1417" w:type="dxa"/>
          </w:tcPr>
          <w:p w14:paraId="7065A29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61B7E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$206.00</w:t>
            </w:r>
          </w:p>
        </w:tc>
      </w:tr>
      <w:tr w:rsidR="00567A58" w:rsidRPr="002736CA" w14:paraId="72F3DEB5" w14:textId="77777777" w:rsidTr="00967D34">
        <w:tc>
          <w:tcPr>
            <w:tcW w:w="6771" w:type="dxa"/>
          </w:tcPr>
          <w:p w14:paraId="23E565D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3281027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w:t>
            </w:r>
            <w:r w:rsidRPr="002736CA">
              <w:rPr>
                <w:rFonts w:ascii="Arial" w:eastAsia="Arial" w:hAnsi="Arial" w:cs="Arial"/>
                <w:position w:val="-1"/>
                <w:sz w:val="24"/>
                <w:szCs w:val="24"/>
              </w:rPr>
              <w:t xml:space="preserve"> Examen presuntivo de identificación de metabolitos de drogas de abuso, por droga:</w:t>
            </w:r>
          </w:p>
          <w:p w14:paraId="1A4921E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02A70A2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D3DC64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5EC3D2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$258.00</w:t>
            </w:r>
          </w:p>
        </w:tc>
      </w:tr>
      <w:tr w:rsidR="00567A58" w:rsidRPr="002736CA" w14:paraId="7D9ACE44" w14:textId="77777777" w:rsidTr="00967D34">
        <w:tc>
          <w:tcPr>
            <w:tcW w:w="6771" w:type="dxa"/>
          </w:tcPr>
          <w:p w14:paraId="10B3AD2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g)</w:t>
            </w:r>
            <w:r w:rsidRPr="002736CA">
              <w:rPr>
                <w:rFonts w:ascii="Arial" w:eastAsia="Arial" w:hAnsi="Arial" w:cs="Arial"/>
                <w:position w:val="-1"/>
                <w:sz w:val="24"/>
                <w:szCs w:val="24"/>
              </w:rPr>
              <w:t xml:space="preserve"> Examen confirmatorio de identificación de metabolitos de drogas de abuso por droga:</w:t>
            </w:r>
          </w:p>
        </w:tc>
        <w:tc>
          <w:tcPr>
            <w:tcW w:w="1417" w:type="dxa"/>
          </w:tcPr>
          <w:p w14:paraId="5806A4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1E0F16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$618.00</w:t>
            </w:r>
          </w:p>
        </w:tc>
      </w:tr>
      <w:tr w:rsidR="00567A58" w:rsidRPr="002736CA" w14:paraId="1B369C2B" w14:textId="77777777" w:rsidTr="00967D34">
        <w:tc>
          <w:tcPr>
            <w:tcW w:w="6771" w:type="dxa"/>
          </w:tcPr>
          <w:p w14:paraId="36E8079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E77A2C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h)</w:t>
            </w:r>
            <w:r w:rsidRPr="002736CA">
              <w:rPr>
                <w:rFonts w:ascii="Arial" w:eastAsia="Arial" w:hAnsi="Arial" w:cs="Arial"/>
                <w:position w:val="-1"/>
                <w:sz w:val="24"/>
                <w:szCs w:val="24"/>
              </w:rPr>
              <w:t xml:space="preserve"> Análisis de metales por absorción atómica, por metal:</w:t>
            </w:r>
          </w:p>
        </w:tc>
        <w:tc>
          <w:tcPr>
            <w:tcW w:w="1417" w:type="dxa"/>
          </w:tcPr>
          <w:p w14:paraId="4EACFA0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D01701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$258.00</w:t>
            </w:r>
          </w:p>
        </w:tc>
      </w:tr>
      <w:tr w:rsidR="00567A58" w:rsidRPr="002736CA" w14:paraId="1C5F248C" w14:textId="77777777" w:rsidTr="00967D34">
        <w:tc>
          <w:tcPr>
            <w:tcW w:w="6771" w:type="dxa"/>
          </w:tcPr>
          <w:p w14:paraId="1911E7B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EF396B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Identificación de semen:</w:t>
            </w:r>
          </w:p>
        </w:tc>
        <w:tc>
          <w:tcPr>
            <w:tcW w:w="1417" w:type="dxa"/>
          </w:tcPr>
          <w:p w14:paraId="41E9197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683765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$361.00</w:t>
            </w:r>
          </w:p>
        </w:tc>
      </w:tr>
    </w:tbl>
    <w:p w14:paraId="0909D2E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8EC725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j)</w:t>
      </w:r>
      <w:r w:rsidRPr="002736CA">
        <w:rPr>
          <w:rFonts w:ascii="Arial" w:eastAsia="Arial" w:hAnsi="Arial" w:cs="Arial"/>
          <w:position w:val="-1"/>
          <w:sz w:val="24"/>
          <w:szCs w:val="24"/>
        </w:rPr>
        <w:t xml:space="preserve"> Examen poligráfico:</w:t>
      </w:r>
    </w:p>
    <w:p w14:paraId="01EB0A3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52D7DFF3" w14:textId="77777777" w:rsidTr="00967D34">
        <w:tc>
          <w:tcPr>
            <w:tcW w:w="6771" w:type="dxa"/>
          </w:tcPr>
          <w:p w14:paraId="30F4741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Con duración hasta por 3 horas:</w:t>
            </w:r>
          </w:p>
        </w:tc>
        <w:tc>
          <w:tcPr>
            <w:tcW w:w="1417" w:type="dxa"/>
          </w:tcPr>
          <w:p w14:paraId="2D167D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$4,800.00</w:t>
            </w:r>
          </w:p>
        </w:tc>
      </w:tr>
      <w:tr w:rsidR="00567A58" w:rsidRPr="002736CA" w14:paraId="5C21B4BE" w14:textId="77777777" w:rsidTr="00967D34">
        <w:tc>
          <w:tcPr>
            <w:tcW w:w="6771" w:type="dxa"/>
          </w:tcPr>
          <w:p w14:paraId="3EB73D1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6AEECE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Con duración por más de 3 horas:</w:t>
            </w:r>
          </w:p>
        </w:tc>
        <w:tc>
          <w:tcPr>
            <w:tcW w:w="1417" w:type="dxa"/>
          </w:tcPr>
          <w:p w14:paraId="4FC31C1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B19140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$7,900.00</w:t>
            </w:r>
          </w:p>
        </w:tc>
      </w:tr>
      <w:tr w:rsidR="00567A58" w:rsidRPr="002736CA" w14:paraId="35405952" w14:textId="77777777" w:rsidTr="00967D34">
        <w:tc>
          <w:tcPr>
            <w:tcW w:w="6771" w:type="dxa"/>
          </w:tcPr>
          <w:p w14:paraId="141FCE5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33AC5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k)</w:t>
            </w:r>
            <w:r w:rsidRPr="002736CA">
              <w:rPr>
                <w:rFonts w:ascii="Arial" w:eastAsia="Arial" w:hAnsi="Arial" w:cs="Arial"/>
                <w:position w:val="-1"/>
                <w:sz w:val="24"/>
                <w:szCs w:val="24"/>
              </w:rPr>
              <w:t xml:space="preserve"> Estudios de resistencia balística a diversos artículos u objetos, por objeto:</w:t>
            </w:r>
          </w:p>
        </w:tc>
        <w:tc>
          <w:tcPr>
            <w:tcW w:w="1417" w:type="dxa"/>
          </w:tcPr>
          <w:p w14:paraId="20B6C12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E1D856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D92D69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$13,990.00</w:t>
            </w:r>
          </w:p>
        </w:tc>
      </w:tr>
      <w:tr w:rsidR="00567A58" w:rsidRPr="002736CA" w14:paraId="364110C7" w14:textId="77777777" w:rsidTr="00967D34">
        <w:tc>
          <w:tcPr>
            <w:tcW w:w="6771" w:type="dxa"/>
          </w:tcPr>
          <w:p w14:paraId="00AF64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3A5AD5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l) </w:t>
            </w:r>
            <w:r w:rsidRPr="002736CA">
              <w:rPr>
                <w:rFonts w:ascii="Arial" w:eastAsia="Arial" w:hAnsi="Arial" w:cs="Arial"/>
                <w:position w:val="-1"/>
                <w:sz w:val="24"/>
                <w:szCs w:val="24"/>
              </w:rPr>
              <w:t>Toma de huellas dactilares en formato decadactilar rodadas o planas, por formato:</w:t>
            </w:r>
          </w:p>
        </w:tc>
        <w:tc>
          <w:tcPr>
            <w:tcW w:w="1417" w:type="dxa"/>
          </w:tcPr>
          <w:p w14:paraId="65F79E0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776330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C9188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$680.00</w:t>
            </w:r>
          </w:p>
        </w:tc>
      </w:tr>
      <w:tr w:rsidR="00567A58" w:rsidRPr="002736CA" w14:paraId="149A6699" w14:textId="77777777" w:rsidTr="00967D34">
        <w:tc>
          <w:tcPr>
            <w:tcW w:w="6771" w:type="dxa"/>
          </w:tcPr>
          <w:p w14:paraId="792D64F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5D87BD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m) </w:t>
            </w:r>
            <w:r w:rsidRPr="002736CA">
              <w:rPr>
                <w:rFonts w:ascii="Arial" w:eastAsia="Arial" w:hAnsi="Arial" w:cs="Arial"/>
                <w:position w:val="-1"/>
                <w:sz w:val="24"/>
                <w:szCs w:val="24"/>
              </w:rPr>
              <w:t>Diplomado con duración de hasta seis meses:</w:t>
            </w:r>
          </w:p>
        </w:tc>
        <w:tc>
          <w:tcPr>
            <w:tcW w:w="1417" w:type="dxa"/>
          </w:tcPr>
          <w:p w14:paraId="3B904D6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9F749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0ECAC95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$8,500.00</w:t>
            </w:r>
          </w:p>
        </w:tc>
      </w:tr>
      <w:tr w:rsidR="00567A58" w:rsidRPr="002736CA" w14:paraId="0A240DF8" w14:textId="77777777" w:rsidTr="00967D34">
        <w:tc>
          <w:tcPr>
            <w:tcW w:w="6771" w:type="dxa"/>
          </w:tcPr>
          <w:p w14:paraId="025EAF3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057463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n) </w:t>
            </w:r>
            <w:r w:rsidRPr="002736CA">
              <w:rPr>
                <w:rFonts w:ascii="Arial" w:eastAsia="Arial" w:hAnsi="Arial" w:cs="Arial"/>
                <w:position w:val="-1"/>
                <w:sz w:val="24"/>
                <w:szCs w:val="24"/>
              </w:rPr>
              <w:t>Diplomado con duración de hasta doce meses:</w:t>
            </w:r>
          </w:p>
        </w:tc>
        <w:tc>
          <w:tcPr>
            <w:tcW w:w="1417" w:type="dxa"/>
          </w:tcPr>
          <w:p w14:paraId="5D27E66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5EC0164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$15,000.00</w:t>
            </w:r>
          </w:p>
        </w:tc>
      </w:tr>
      <w:tr w:rsidR="00567A58" w:rsidRPr="002736CA" w14:paraId="4A35A8B8" w14:textId="77777777" w:rsidTr="00967D34">
        <w:tc>
          <w:tcPr>
            <w:tcW w:w="6771" w:type="dxa"/>
          </w:tcPr>
          <w:p w14:paraId="2438AAF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D030D8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o) </w:t>
            </w:r>
            <w:r w:rsidRPr="002736CA">
              <w:rPr>
                <w:rFonts w:ascii="Arial" w:eastAsia="Arial" w:hAnsi="Arial" w:cs="Arial"/>
                <w:position w:val="-1"/>
                <w:sz w:val="24"/>
                <w:szCs w:val="24"/>
              </w:rPr>
              <w:t>Programa de entrenamiento en criminalística especializada:</w:t>
            </w:r>
          </w:p>
        </w:tc>
        <w:tc>
          <w:tcPr>
            <w:tcW w:w="1417" w:type="dxa"/>
          </w:tcPr>
          <w:p w14:paraId="692B11C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455739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D40CE4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$15,300.00</w:t>
            </w:r>
          </w:p>
        </w:tc>
      </w:tr>
      <w:tr w:rsidR="00567A58" w:rsidRPr="002736CA" w14:paraId="5A043463" w14:textId="77777777" w:rsidTr="00967D34">
        <w:tc>
          <w:tcPr>
            <w:tcW w:w="6771" w:type="dxa"/>
          </w:tcPr>
          <w:p w14:paraId="0796868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4B3507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p) </w:t>
            </w:r>
            <w:r w:rsidRPr="002736CA">
              <w:rPr>
                <w:rFonts w:ascii="Arial" w:eastAsia="Arial" w:hAnsi="Arial" w:cs="Arial"/>
                <w:position w:val="-1"/>
                <w:sz w:val="24"/>
                <w:szCs w:val="24"/>
              </w:rPr>
              <w:t>Especialidad de dictaminación pericial:</w:t>
            </w:r>
          </w:p>
        </w:tc>
        <w:tc>
          <w:tcPr>
            <w:tcW w:w="1417" w:type="dxa"/>
          </w:tcPr>
          <w:p w14:paraId="5E22CF4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875CB4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$23,000.00</w:t>
            </w:r>
          </w:p>
        </w:tc>
      </w:tr>
    </w:tbl>
    <w:p w14:paraId="6E5AB2D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88B21F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caso de que los solicitantes sean los Ayuntamientos del Estado, el pago de los productos señalados en la presente fracción podrá ser en especie, previa la celebración del convenio correspondiente.</w:t>
      </w:r>
    </w:p>
    <w:p w14:paraId="7CA2EE5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19EC29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En el caso de los derechos establecidos en el inciso a) de la presente fracción, se otorgará una reducción de hasta el 80% a las personas patrocinadas por la Procuraduría Social del Estado, previo acuerdo del Director General del Instituto Jalisciense de Ciencias Forenses;</w:t>
      </w:r>
    </w:p>
    <w:p w14:paraId="129B26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52C05B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IX.</w:t>
      </w:r>
      <w:r w:rsidRPr="002736CA">
        <w:rPr>
          <w:rFonts w:ascii="Arial" w:eastAsia="Arial" w:hAnsi="Arial" w:cs="Arial"/>
          <w:position w:val="-1"/>
          <w:sz w:val="24"/>
          <w:szCs w:val="24"/>
        </w:rPr>
        <w:t xml:space="preserve"> Por proporcionar información en documentos o elementos técnicos a solicitudes de información en cumplimiento de la Ley de Transparencia y acceso a la Información Pública del Estado de Jalisco y sus Municipios:  </w:t>
      </w:r>
    </w:p>
    <w:p w14:paraId="64E46B1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29ED25E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Copia simple o impresa por cada hoja:                             </w:t>
      </w:r>
      <w:r w:rsidRPr="002736CA">
        <w:rPr>
          <w:rFonts w:ascii="Arial" w:eastAsia="Arial" w:hAnsi="Arial" w:cs="Arial"/>
          <w:position w:val="-1"/>
          <w:sz w:val="24"/>
          <w:szCs w:val="24"/>
        </w:rPr>
        <w:tab/>
        <w:t xml:space="preserve">            $0.50</w:t>
      </w:r>
    </w:p>
    <w:p w14:paraId="09D2D80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78B602E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Hoja certificada                                                                              $21.00</w:t>
      </w:r>
    </w:p>
    <w:p w14:paraId="7999E5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1FF9F56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Memoria USB de 8 gb:               </w:t>
      </w:r>
      <w:r w:rsidRPr="002736CA">
        <w:rPr>
          <w:rFonts w:ascii="Arial" w:eastAsia="Arial" w:hAnsi="Arial" w:cs="Arial"/>
          <w:position w:val="-1"/>
          <w:sz w:val="24"/>
          <w:szCs w:val="24"/>
        </w:rPr>
        <w:tab/>
      </w:r>
      <w:r w:rsidRPr="002736CA">
        <w:rPr>
          <w:rFonts w:ascii="Arial" w:eastAsia="Arial" w:hAnsi="Arial" w:cs="Arial"/>
          <w:position w:val="-1"/>
          <w:sz w:val="24"/>
          <w:szCs w:val="24"/>
        </w:rPr>
        <w:tab/>
      </w:r>
      <w:r w:rsidRPr="002736CA">
        <w:rPr>
          <w:rFonts w:ascii="Arial" w:eastAsia="Arial" w:hAnsi="Arial" w:cs="Arial"/>
          <w:position w:val="-1"/>
          <w:sz w:val="24"/>
          <w:szCs w:val="24"/>
        </w:rPr>
        <w:tab/>
        <w:t xml:space="preserve">                     $72.00                   </w:t>
      </w:r>
    </w:p>
    <w:p w14:paraId="5347FBE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B96DEE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Información en disco compacto (CD/DVD), por cada uno:            $10.00</w:t>
      </w:r>
    </w:p>
    <w:p w14:paraId="35F2EB1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43308AC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Cuando la información se proporcione en formatos distintos a los mencionados en los incisos anteriores, el cobro de los productos será el equivalente al precio de mercado que corresponda.</w:t>
      </w:r>
    </w:p>
    <w:p w14:paraId="3849809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76D7CB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De conformidad a la Ley General de Transparencia y Acceso a la Información Pública, así como la Ley de Transparencia y acceso a la Información Pública del Estado de Jalisco y sus Municipios, el sujeto obligado cumplirá, entre otras cosas, con lo siguiente:</w:t>
      </w:r>
    </w:p>
    <w:p w14:paraId="4FB8C72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7EBC1553"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Times New Roman" w:hAnsi="Arial" w:cs="Arial"/>
          <w:position w:val="-1"/>
          <w:sz w:val="24"/>
          <w:szCs w:val="24"/>
        </w:rPr>
        <w:t xml:space="preserve">   </w:t>
      </w:r>
      <w:r w:rsidRPr="002736CA">
        <w:rPr>
          <w:rFonts w:ascii="Arial" w:eastAsia="Arial" w:hAnsi="Arial" w:cs="Arial"/>
          <w:position w:val="-1"/>
          <w:sz w:val="24"/>
          <w:szCs w:val="24"/>
        </w:rPr>
        <w:t>Cuando la información solicitada se entregue en copias simples, las primeras 20 veinte no tendrán costo alguno para el solicitante;</w:t>
      </w:r>
    </w:p>
    <w:p w14:paraId="108B17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4308B7AA"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En caso de que el solicitante proporcione el medio o soporte para recibir la información solicitada no se generará costo alguno, de igual manera, no se cobrará por consultar, efectuar anotaciones tomar fotos o videos;</w:t>
      </w:r>
    </w:p>
    <w:p w14:paraId="407AC96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418E3E2D"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3.</w:t>
      </w:r>
      <w:r w:rsidRPr="002736CA">
        <w:rPr>
          <w:rFonts w:ascii="Arial" w:eastAsia="Arial" w:hAnsi="Arial" w:cs="Arial"/>
          <w:position w:val="-1"/>
          <w:sz w:val="24"/>
          <w:szCs w:val="24"/>
        </w:rPr>
        <w:t xml:space="preserve">  La digitalización de información no tendrá costo alguno para el solicitante.</w:t>
      </w:r>
    </w:p>
    <w:p w14:paraId="08F42D8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1A842E9A"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4.</w:t>
      </w:r>
      <w:r w:rsidRPr="002736CA">
        <w:rPr>
          <w:rFonts w:ascii="Arial" w:eastAsia="Arial" w:hAnsi="Arial" w:cs="Arial"/>
          <w:position w:val="-1"/>
          <w:sz w:val="24"/>
          <w:szCs w:val="24"/>
        </w:rPr>
        <w:t xml:space="preserve">    Los ajustes razonables que realice el sujeto obligado para el acceso a la información de los solicitantes con alguna discapacidad no tendrán costo alguno;</w:t>
      </w:r>
    </w:p>
    <w:p w14:paraId="5BFC7C2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00338C1C"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5.</w:t>
      </w:r>
      <w:r w:rsidRPr="002736CA">
        <w:rPr>
          <w:rFonts w:ascii="Arial" w:eastAsia="Arial" w:hAnsi="Arial" w:cs="Arial"/>
          <w:position w:val="-1"/>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14:paraId="5492BA8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C0ABB4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w:t>
      </w:r>
      <w:r w:rsidRPr="002736CA">
        <w:rPr>
          <w:rFonts w:ascii="Arial" w:eastAsia="Arial" w:hAnsi="Arial" w:cs="Arial"/>
          <w:position w:val="-1"/>
          <w:sz w:val="24"/>
          <w:szCs w:val="24"/>
        </w:rPr>
        <w:t xml:space="preserve"> Se establecen las tarifas que habrán de pagar los usuarios del Sistema de Bicicletas Públicas “MiBici” por el ejercicio fiscal 2021 </w:t>
      </w:r>
      <w:r w:rsidR="005B4865" w:rsidRPr="002736CA">
        <w:rPr>
          <w:rFonts w:ascii="Arial" w:eastAsia="Arial" w:hAnsi="Arial" w:cs="Arial"/>
          <w:position w:val="-1"/>
          <w:sz w:val="24"/>
          <w:szCs w:val="24"/>
        </w:rPr>
        <w:t>(</w:t>
      </w:r>
      <w:r w:rsidRPr="002736CA">
        <w:rPr>
          <w:rFonts w:ascii="Arial" w:eastAsia="Arial" w:hAnsi="Arial" w:cs="Arial"/>
          <w:position w:val="-1"/>
          <w:sz w:val="24"/>
          <w:szCs w:val="24"/>
        </w:rPr>
        <w:t>dos mil veintiuno</w:t>
      </w:r>
      <w:r w:rsidR="005B4865" w:rsidRPr="002736CA">
        <w:rPr>
          <w:rFonts w:ascii="Arial" w:eastAsia="Arial" w:hAnsi="Arial" w:cs="Arial"/>
          <w:position w:val="-1"/>
          <w:sz w:val="24"/>
          <w:szCs w:val="24"/>
        </w:rPr>
        <w:t>)</w:t>
      </w:r>
      <w:r w:rsidRPr="002736CA">
        <w:rPr>
          <w:rFonts w:ascii="Arial" w:eastAsia="Arial" w:hAnsi="Arial" w:cs="Arial"/>
          <w:position w:val="-1"/>
          <w:sz w:val="24"/>
          <w:szCs w:val="24"/>
        </w:rPr>
        <w:t>, de conformidad con la temporalidad del uso que a continuación se señala:</w:t>
      </w:r>
    </w:p>
    <w:p w14:paraId="62BEE8FB" w14:textId="77777777" w:rsidR="00567A58" w:rsidRPr="002736CA" w:rsidRDefault="00567A58" w:rsidP="002736CA">
      <w:pPr>
        <w:pBdr>
          <w:top w:val="nil"/>
          <w:left w:val="nil"/>
          <w:bottom w:val="nil"/>
          <w:right w:val="nil"/>
          <w:between w:val="nil"/>
        </w:pBdr>
        <w:tabs>
          <w:tab w:val="left" w:pos="7144"/>
        </w:tabs>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4F8C7681" w14:textId="77777777" w:rsidTr="00967D34">
        <w:tc>
          <w:tcPr>
            <w:tcW w:w="6771" w:type="dxa"/>
          </w:tcPr>
          <w:p w14:paraId="50FCD7C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1.</w:t>
            </w:r>
            <w:r w:rsidRPr="002736CA">
              <w:rPr>
                <w:rFonts w:ascii="Arial" w:eastAsia="Arial" w:hAnsi="Arial" w:cs="Arial"/>
                <w:position w:val="-1"/>
                <w:sz w:val="24"/>
                <w:szCs w:val="24"/>
              </w:rPr>
              <w:t xml:space="preserve"> Suscripción anual:</w:t>
            </w:r>
          </w:p>
        </w:tc>
        <w:tc>
          <w:tcPr>
            <w:tcW w:w="1417" w:type="dxa"/>
          </w:tcPr>
          <w:p w14:paraId="0EEDB02D" w14:textId="77777777" w:rsidR="00567A58" w:rsidRPr="002736CA" w:rsidRDefault="00567A58" w:rsidP="002736CA">
            <w:pPr>
              <w:pBdr>
                <w:top w:val="nil"/>
                <w:left w:val="nil"/>
                <w:bottom w:val="nil"/>
                <w:right w:val="nil"/>
                <w:between w:val="nil"/>
              </w:pBdr>
              <w:suppressAutoHyphens/>
              <w:spacing w:after="0" w:line="276" w:lineRule="auto"/>
              <w:ind w:leftChars="-1" w:right="-24"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$428.00</w:t>
            </w:r>
          </w:p>
        </w:tc>
      </w:tr>
    </w:tbl>
    <w:p w14:paraId="5AAB09A1" w14:textId="77777777" w:rsidR="00567A58" w:rsidRPr="002736CA" w:rsidRDefault="00567A58" w:rsidP="002736C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14:paraId="6E9D4C5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Se exenta del cobro de la suscripción anual la población inscrita en los programas de atención prioritaria de la Secretaría de Desarrollo Social y/o la Agencia Metropolitana de Servicios de Infraestructura para la Movilidad del Área Metropolitana de Guadalajara.</w:t>
      </w:r>
    </w:p>
    <w:p w14:paraId="238774B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E9442CE"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Los estudiantes mayores de dieciséis años de edad y con credencial de estudiante vigente de educación media superior en adelante podrán obtener un descuento del 50% a la suscripción anual.</w:t>
      </w:r>
    </w:p>
    <w:p w14:paraId="38D39B86" w14:textId="77777777" w:rsidR="00567A58" w:rsidRPr="002736CA" w:rsidRDefault="00567A58" w:rsidP="002736CA">
      <w:pPr>
        <w:pBdr>
          <w:top w:val="nil"/>
          <w:left w:val="nil"/>
          <w:bottom w:val="nil"/>
          <w:right w:val="nil"/>
          <w:between w:val="nil"/>
        </w:pBdr>
        <w:suppressAutoHyphens/>
        <w:spacing w:after="0" w:line="276" w:lineRule="auto"/>
        <w:textDirection w:val="btLr"/>
        <w:textAlignment w:val="top"/>
        <w:outlineLvl w:val="0"/>
        <w:rPr>
          <w:rFonts w:ascii="Arial" w:eastAsia="Arial" w:hAnsi="Arial" w:cs="Arial"/>
          <w:position w:val="-1"/>
          <w:sz w:val="24"/>
          <w:szCs w:val="24"/>
        </w:rPr>
      </w:pPr>
    </w:p>
    <w:p w14:paraId="2902307C" w14:textId="77777777" w:rsidR="00567A58" w:rsidRPr="002736CA" w:rsidRDefault="00567A58" w:rsidP="002736CA">
      <w:pPr>
        <w:pBdr>
          <w:top w:val="nil"/>
          <w:left w:val="nil"/>
          <w:bottom w:val="nil"/>
          <w:right w:val="nil"/>
          <w:between w:val="nil"/>
        </w:pBdr>
        <w:suppressAutoHyphens/>
        <w:spacing w:after="0" w:line="276" w:lineRule="auto"/>
        <w:ind w:hanging="2"/>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2.</w:t>
      </w:r>
      <w:r w:rsidRPr="002736CA">
        <w:rPr>
          <w:rFonts w:ascii="Arial" w:eastAsia="Arial" w:hAnsi="Arial" w:cs="Arial"/>
          <w:position w:val="-1"/>
          <w:sz w:val="24"/>
          <w:szCs w:val="24"/>
        </w:rPr>
        <w:t xml:space="preserve"> Suscripción temporal:</w:t>
      </w:r>
    </w:p>
    <w:p w14:paraId="540ABF7D" w14:textId="77777777" w:rsidR="00567A58" w:rsidRPr="002736CA" w:rsidRDefault="00567A58" w:rsidP="002736CA">
      <w:pPr>
        <w:pBdr>
          <w:top w:val="nil"/>
          <w:left w:val="nil"/>
          <w:bottom w:val="nil"/>
          <w:right w:val="nil"/>
          <w:between w:val="nil"/>
        </w:pBdr>
        <w:suppressAutoHyphens/>
        <w:spacing w:after="0" w:line="276" w:lineRule="auto"/>
        <w:ind w:hanging="2"/>
        <w:textDirection w:val="btLr"/>
        <w:textAlignment w:val="top"/>
        <w:outlineLvl w:val="0"/>
        <w:rPr>
          <w:rFonts w:ascii="Arial" w:eastAsia="Arial" w:hAnsi="Arial" w:cs="Arial"/>
          <w:position w:val="-1"/>
          <w:sz w:val="24"/>
          <w:szCs w:val="24"/>
        </w:rPr>
      </w:pPr>
    </w:p>
    <w:tbl>
      <w:tblPr>
        <w:tblW w:w="8188" w:type="dxa"/>
        <w:tblLayout w:type="fixed"/>
        <w:tblLook w:val="0000" w:firstRow="0" w:lastRow="0" w:firstColumn="0" w:lastColumn="0" w:noHBand="0" w:noVBand="0"/>
      </w:tblPr>
      <w:tblGrid>
        <w:gridCol w:w="6771"/>
        <w:gridCol w:w="1417"/>
      </w:tblGrid>
      <w:tr w:rsidR="00567A58" w:rsidRPr="002736CA" w14:paraId="6BB6A912" w14:textId="77777777" w:rsidTr="00967D34">
        <w:trPr>
          <w:trHeight w:val="560"/>
        </w:trPr>
        <w:tc>
          <w:tcPr>
            <w:tcW w:w="6771" w:type="dxa"/>
          </w:tcPr>
          <w:p w14:paraId="3B61125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1 día:</w:t>
            </w:r>
          </w:p>
        </w:tc>
        <w:tc>
          <w:tcPr>
            <w:tcW w:w="1417" w:type="dxa"/>
          </w:tcPr>
          <w:p w14:paraId="1608D3E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$94.00</w:t>
            </w:r>
          </w:p>
        </w:tc>
      </w:tr>
      <w:tr w:rsidR="00567A58" w:rsidRPr="002736CA" w14:paraId="0B747C40" w14:textId="77777777" w:rsidTr="00967D34">
        <w:tc>
          <w:tcPr>
            <w:tcW w:w="6771" w:type="dxa"/>
          </w:tcPr>
          <w:p w14:paraId="59811B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3 días:</w:t>
            </w:r>
          </w:p>
        </w:tc>
        <w:tc>
          <w:tcPr>
            <w:tcW w:w="1417" w:type="dxa"/>
          </w:tcPr>
          <w:p w14:paraId="49057F5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$188.00</w:t>
            </w:r>
          </w:p>
          <w:p w14:paraId="72F3BBB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tc>
      </w:tr>
      <w:tr w:rsidR="00567A58" w:rsidRPr="002736CA" w14:paraId="07ADEB43" w14:textId="77777777" w:rsidTr="00967D34">
        <w:tc>
          <w:tcPr>
            <w:tcW w:w="6771" w:type="dxa"/>
          </w:tcPr>
          <w:p w14:paraId="0ECF5BF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7 días:</w:t>
            </w:r>
          </w:p>
        </w:tc>
        <w:tc>
          <w:tcPr>
            <w:tcW w:w="1417" w:type="dxa"/>
          </w:tcPr>
          <w:p w14:paraId="4408263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$329.00</w:t>
            </w:r>
          </w:p>
        </w:tc>
      </w:tr>
      <w:tr w:rsidR="00567A58" w:rsidRPr="002736CA" w14:paraId="4F6222A6" w14:textId="77777777" w:rsidTr="00967D34">
        <w:tc>
          <w:tcPr>
            <w:tcW w:w="6771" w:type="dxa"/>
          </w:tcPr>
          <w:p w14:paraId="36272B6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tc>
        <w:tc>
          <w:tcPr>
            <w:tcW w:w="1417" w:type="dxa"/>
          </w:tcPr>
          <w:p w14:paraId="17B9D6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tc>
      </w:tr>
      <w:tr w:rsidR="00567A58" w:rsidRPr="002736CA" w14:paraId="376325C6" w14:textId="77777777" w:rsidTr="00967D34">
        <w:trPr>
          <w:trHeight w:val="3100"/>
        </w:trPr>
        <w:tc>
          <w:tcPr>
            <w:tcW w:w="6771" w:type="dxa"/>
          </w:tcPr>
          <w:p w14:paraId="02D82B3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3.</w:t>
            </w:r>
            <w:r w:rsidRPr="002736CA">
              <w:rPr>
                <w:rFonts w:ascii="Arial" w:eastAsia="Arial" w:hAnsi="Arial" w:cs="Arial"/>
                <w:position w:val="-1"/>
                <w:sz w:val="24"/>
                <w:szCs w:val="24"/>
              </w:rPr>
              <w:t xml:space="preserve"> Cargos adicionales:</w:t>
            </w:r>
          </w:p>
          <w:p w14:paraId="39FEF94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5AE154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Segundo período de tiempo</w:t>
            </w:r>
            <w:r w:rsidR="00D013E5">
              <w:rPr>
                <w:rFonts w:ascii="Arial" w:eastAsia="Arial" w:hAnsi="Arial" w:cs="Arial"/>
                <w:position w:val="-1"/>
                <w:sz w:val="24"/>
                <w:szCs w:val="24"/>
              </w:rPr>
              <w:t xml:space="preserve"> de por lo menos 30 treinta  minutos</w:t>
            </w:r>
            <w:r w:rsidRPr="002736CA">
              <w:rPr>
                <w:rFonts w:ascii="Arial" w:eastAsia="Arial" w:hAnsi="Arial" w:cs="Arial"/>
                <w:position w:val="-1"/>
                <w:sz w:val="24"/>
                <w:szCs w:val="24"/>
              </w:rPr>
              <w:t>:</w:t>
            </w:r>
          </w:p>
          <w:p w14:paraId="02721DC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EED39D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w:t>
            </w:r>
            <w:r w:rsidRPr="002736CA">
              <w:rPr>
                <w:rFonts w:ascii="Arial" w:eastAsia="Times New Roman" w:hAnsi="Arial" w:cs="Arial"/>
                <w:position w:val="-1"/>
                <w:sz w:val="24"/>
                <w:szCs w:val="24"/>
                <w:lang w:eastAsia="es-MX"/>
              </w:rPr>
              <w:t xml:space="preserve">A </w:t>
            </w:r>
            <w:r w:rsidRPr="002736CA">
              <w:rPr>
                <w:rFonts w:ascii="Arial" w:eastAsia="Arial" w:hAnsi="Arial" w:cs="Arial"/>
                <w:position w:val="-1"/>
                <w:sz w:val="24"/>
                <w:szCs w:val="24"/>
              </w:rPr>
              <w:t xml:space="preserve">partir del tercer periodo de tiempo, por cada 30 treinta minutos subsecuentes: </w:t>
            </w:r>
          </w:p>
          <w:p w14:paraId="1DD142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FFF84A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w:t>
            </w:r>
            <w:r w:rsidRPr="002736CA">
              <w:rPr>
                <w:rFonts w:ascii="Arial" w:eastAsia="Arial" w:hAnsi="Arial" w:cs="Arial"/>
                <w:position w:val="-1"/>
                <w:sz w:val="24"/>
                <w:szCs w:val="24"/>
              </w:rPr>
              <w:t xml:space="preserve"> Por reposición en caso de pérdida o extravío de tarjeta, se realizará un cargo de:</w:t>
            </w:r>
          </w:p>
        </w:tc>
        <w:tc>
          <w:tcPr>
            <w:tcW w:w="1417" w:type="dxa"/>
          </w:tcPr>
          <w:p w14:paraId="08920A5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65A35A4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46CB829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$25.00</w:t>
            </w:r>
          </w:p>
          <w:p w14:paraId="085D3C5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7BE1720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12E08A3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$35.00</w:t>
            </w:r>
          </w:p>
          <w:p w14:paraId="4B23AD8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32C4374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p>
          <w:p w14:paraId="2C89A3F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$20.00</w:t>
            </w:r>
          </w:p>
        </w:tc>
      </w:tr>
    </w:tbl>
    <w:p w14:paraId="71ACF2D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 </w:t>
      </w:r>
      <w:r w:rsidRPr="002736CA">
        <w:rPr>
          <w:rFonts w:ascii="Arial" w:eastAsia="Arial" w:hAnsi="Arial" w:cs="Arial"/>
          <w:position w:val="-1"/>
          <w:sz w:val="24"/>
          <w:szCs w:val="24"/>
        </w:rPr>
        <w:t>Cargo por el uso continuo por más de 8 horas, será el costo de la suscripción más el tiempo transcurrido a partir del segundo periodo con los montos estipulados en la presente fracción.</w:t>
      </w:r>
    </w:p>
    <w:p w14:paraId="12EE3B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87F3C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4.</w:t>
      </w:r>
      <w:r w:rsidRPr="002736CA">
        <w:rPr>
          <w:rFonts w:ascii="Arial" w:eastAsia="Arial" w:hAnsi="Arial" w:cs="Arial"/>
          <w:position w:val="-1"/>
          <w:sz w:val="24"/>
          <w:szCs w:val="24"/>
        </w:rPr>
        <w:t xml:space="preserve"> Garantías:</w:t>
      </w:r>
    </w:p>
    <w:p w14:paraId="243C6AA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CD41D2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2736CA">
        <w:rPr>
          <w:rFonts w:ascii="Arial" w:eastAsia="Times New Roman" w:hAnsi="Arial" w:cs="Arial"/>
          <w:b/>
          <w:bCs/>
          <w:position w:val="-1"/>
          <w:sz w:val="24"/>
          <w:szCs w:val="24"/>
          <w:lang w:eastAsia="es-MX"/>
        </w:rPr>
        <w:t>a)</w:t>
      </w:r>
      <w:r w:rsidRPr="002736CA">
        <w:rPr>
          <w:rFonts w:ascii="Arial" w:eastAsia="Times New Roman" w:hAnsi="Arial" w:cs="Arial"/>
          <w:position w:val="-1"/>
          <w:sz w:val="24"/>
          <w:szCs w:val="24"/>
          <w:lang w:eastAsia="es-MX"/>
        </w:rPr>
        <w:t xml:space="preserve"> En la Suscripción Anual: Se pagará la membresía con tarjeta de crédito o débito bancaria y se requiere la firma de un documento mercantil denominado pagaré por parte de cada suscriptor, en favor de la Secretaría de la Hacienda Pública, por la cantidad de $5,000.00 (cinco mil pesos 00/100 M.N.) lo anterior como garantía por los posibles daños que pueda sufrir la bicicleta.</w:t>
      </w:r>
    </w:p>
    <w:p w14:paraId="306E1EA8"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p>
    <w:p w14:paraId="0B9AD832"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2736CA">
        <w:rPr>
          <w:rFonts w:ascii="Arial" w:eastAsia="Times New Roman" w:hAnsi="Arial" w:cs="Arial"/>
          <w:b/>
          <w:bCs/>
          <w:position w:val="-1"/>
          <w:sz w:val="24"/>
          <w:szCs w:val="24"/>
          <w:lang w:eastAsia="es-MX"/>
        </w:rPr>
        <w:t>b)</w:t>
      </w:r>
      <w:r w:rsidRPr="002736CA">
        <w:rPr>
          <w:rFonts w:ascii="Arial" w:eastAsia="Times New Roman" w:hAnsi="Arial" w:cs="Arial"/>
          <w:position w:val="-1"/>
          <w:sz w:val="24"/>
          <w:szCs w:val="24"/>
          <w:lang w:eastAsia="es-MX"/>
        </w:rPr>
        <w:t xml:space="preserve"> En Suscripciones Temporales: Que van de 1 un día, 3 tres días o 7 siete días, se solicitará en garantía un depósito por bicicleta por la cantidad de $3,500.00 (tres mil quinientos pesos 00/100 M.N.), el cual se realizará mediante la retención del monto a una tarjeta de crédito bancaria.</w:t>
      </w:r>
    </w:p>
    <w:p w14:paraId="4E649C60"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p>
    <w:p w14:paraId="04D0012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r w:rsidRPr="002736CA">
        <w:rPr>
          <w:rFonts w:ascii="Arial" w:eastAsia="Times New Roman" w:hAnsi="Arial" w:cs="Arial"/>
          <w:position w:val="-1"/>
          <w:sz w:val="24"/>
          <w:szCs w:val="24"/>
          <w:lang w:eastAsia="es-MX"/>
        </w:rPr>
        <w:t>Las garantías de referencia se harán efectivas en caso de que la (s) bicicleta (s) presente algún daño, mismo que será cuantificado por la Secretaría de la Hacienda Pública, por lo que se podrán hacer efectivas las garantías de acuerdo al tipo de suscripción, en el caso del pagaré por suscripción anual, desde $1.00 (un peso 00/100 M.N.) hasta $5,000.00 (cinco mil pesos 00/100 M.N.), dependiendo del daño causado; y en el caso del cargo de la tarjeta de crédito por suscripción temporal, de $1.00 (un peso 00/100 M.N.) hasta $3,500.00 (tres mil quinientos pesos 00/100 M.N.) dependiendo del daño causado.</w:t>
      </w:r>
    </w:p>
    <w:p w14:paraId="3AC89BF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Times New Roman" w:hAnsi="Arial" w:cs="Arial"/>
          <w:position w:val="-1"/>
          <w:sz w:val="24"/>
          <w:szCs w:val="24"/>
          <w:lang w:eastAsia="es-MX"/>
        </w:rPr>
      </w:pPr>
    </w:p>
    <w:p w14:paraId="3D1537E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XI. </w:t>
      </w:r>
      <w:r w:rsidRPr="002736CA">
        <w:rPr>
          <w:rFonts w:ascii="Arial" w:eastAsia="Arial" w:hAnsi="Arial" w:cs="Arial"/>
          <w:position w:val="-1"/>
          <w:sz w:val="24"/>
          <w:szCs w:val="24"/>
        </w:rPr>
        <w:t>Contraprestación de concesiones.</w:t>
      </w:r>
    </w:p>
    <w:p w14:paraId="720EE14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FE52F6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w:t>
      </w:r>
      <w:r w:rsidRPr="002736CA">
        <w:rPr>
          <w:rFonts w:ascii="Arial" w:eastAsia="Arial" w:hAnsi="Arial" w:cs="Arial"/>
          <w:position w:val="-1"/>
          <w:sz w:val="24"/>
          <w:szCs w:val="24"/>
        </w:rPr>
        <w:t xml:space="preserve"> Los señalados en otras leyes.</w:t>
      </w:r>
    </w:p>
    <w:p w14:paraId="5657FDF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8B80458" w14:textId="77777777" w:rsidR="00567A58"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XIII.</w:t>
      </w:r>
      <w:r w:rsidRPr="002736CA">
        <w:rPr>
          <w:rFonts w:ascii="Arial" w:eastAsia="Arial" w:hAnsi="Arial" w:cs="Arial"/>
          <w:position w:val="-1"/>
          <w:sz w:val="24"/>
          <w:szCs w:val="24"/>
        </w:rPr>
        <w:t xml:space="preserve"> Otros productos de tipo corriente de los señalados en las fracciones anteriores, que perciba el Estado por actividades que desarrolle en sus funciones propias de derecho privado.</w:t>
      </w:r>
    </w:p>
    <w:p w14:paraId="168B5C3E" w14:textId="77777777" w:rsidR="00967D34" w:rsidRPr="002736CA" w:rsidRDefault="00967D34"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B5E79C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w:t>
      </w:r>
    </w:p>
    <w:p w14:paraId="7273D8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Productos</w:t>
      </w:r>
    </w:p>
    <w:p w14:paraId="61410D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17BE485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SECCIÓN ÚNICA</w:t>
      </w:r>
    </w:p>
    <w:p w14:paraId="79E9A55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Productos</w:t>
      </w:r>
    </w:p>
    <w:p w14:paraId="1377F65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7C32EA7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41.</w:t>
      </w:r>
      <w:r w:rsidRPr="002736CA">
        <w:rPr>
          <w:rFonts w:ascii="Arial" w:eastAsia="Arial" w:hAnsi="Arial" w:cs="Arial"/>
          <w:position w:val="-1"/>
          <w:sz w:val="24"/>
          <w:szCs w:val="24"/>
        </w:rPr>
        <w:t xml:space="preserve"> La hacienda estatal percibirá los productos provenientes de los siguientes conceptos:</w:t>
      </w:r>
    </w:p>
    <w:p w14:paraId="485A605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E2E42D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Los rendimientos de intereses de capitales e inversiones del Estado;</w:t>
      </w:r>
    </w:p>
    <w:p w14:paraId="5FC81C0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AE75F0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La venta o enajenación de bienes de su propiedad;</w:t>
      </w:r>
    </w:p>
    <w:p w14:paraId="393480E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E41179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Bienes vacantes y mostrencos según remate legal; y</w:t>
      </w:r>
    </w:p>
    <w:p w14:paraId="1232221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852B55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Otros productos de capital no especificados.</w:t>
      </w:r>
    </w:p>
    <w:p w14:paraId="080343B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0049820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1F0ED3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TÍTULO QUINTO </w:t>
      </w:r>
    </w:p>
    <w:p w14:paraId="16D60C0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Aprovechamientos. </w:t>
      </w:r>
    </w:p>
    <w:p w14:paraId="2C9962C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136F698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CAPÍTULO I </w:t>
      </w:r>
    </w:p>
    <w:p w14:paraId="342F1AF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Aprovechamientos.</w:t>
      </w:r>
    </w:p>
    <w:p w14:paraId="0E2AF3F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20DE09F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42.</w:t>
      </w:r>
      <w:r w:rsidRPr="002736CA">
        <w:rPr>
          <w:rFonts w:ascii="Arial" w:eastAsia="Arial" w:hAnsi="Arial" w:cs="Arial"/>
          <w:position w:val="-1"/>
          <w:sz w:val="24"/>
          <w:szCs w:val="24"/>
        </w:rPr>
        <w:t xml:space="preserve"> Los aprovechamientos se percibirán por:</w:t>
      </w:r>
    </w:p>
    <w:p w14:paraId="013154A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C883652"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ab/>
        <w:t xml:space="preserve">Recargos, indemnizaciones por cheques no pagados por instituciones de crédito; </w:t>
      </w:r>
    </w:p>
    <w:p w14:paraId="7098CA78"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09C4B5D"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ab/>
        <w:t>Multas;</w:t>
      </w:r>
    </w:p>
    <w:p w14:paraId="77040CAB"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166ECD0"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ab/>
        <w:t xml:space="preserve">Gastos de Ejecución; </w:t>
      </w:r>
    </w:p>
    <w:p w14:paraId="1497C899"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DF751C0"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Actualización; </w:t>
      </w:r>
    </w:p>
    <w:p w14:paraId="3408071F"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305F7F8"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V. </w:t>
      </w:r>
      <w:r w:rsidRPr="002736CA">
        <w:rPr>
          <w:rFonts w:ascii="Arial" w:eastAsia="Arial" w:hAnsi="Arial" w:cs="Arial"/>
          <w:position w:val="-1"/>
          <w:sz w:val="24"/>
          <w:szCs w:val="24"/>
        </w:rPr>
        <w:t>Los que se deban percibir de acuerdo con lo establecido en el Código</w:t>
      </w:r>
    </w:p>
    <w:p w14:paraId="0706B86B"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Urbano para el Estado de Jalisco;</w:t>
      </w:r>
    </w:p>
    <w:p w14:paraId="27DD93C0"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A79ED09"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VI.</w:t>
      </w:r>
      <w:r w:rsidRPr="002736CA">
        <w:rPr>
          <w:rFonts w:ascii="Arial" w:eastAsia="Arial" w:hAnsi="Arial" w:cs="Arial"/>
          <w:position w:val="-1"/>
          <w:sz w:val="24"/>
          <w:szCs w:val="24"/>
        </w:rPr>
        <w:tab/>
        <w:t>Otros aprovechamientos no especificados.</w:t>
      </w:r>
    </w:p>
    <w:p w14:paraId="32876CA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05F27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Artículo 43. </w:t>
      </w:r>
      <w:r w:rsidRPr="002736CA">
        <w:rPr>
          <w:rFonts w:ascii="Arial" w:eastAsia="Arial" w:hAnsi="Arial" w:cs="Arial"/>
          <w:position w:val="-1"/>
          <w:sz w:val="24"/>
          <w:szCs w:val="24"/>
        </w:rPr>
        <w:t>Las multas que se impongan con motivo de intervenciones al patrimonio cultural no autorizadas por la Secretaría de Cultura de conformidad con la Ley de Patrimonio Cultural del Estado de Jalisco y sus Municipios, y su Reglamento, así como por el incumplimiento de dichos ordenamientos, se calcularán entre un rango de $500.00 a $40,000.00 por metro cuadrado afectado, sin perjuicio de que, adicionalmente, la Secretaría de Cultura determine la restitución o las medidas de restauración que correspondan.</w:t>
      </w:r>
    </w:p>
    <w:p w14:paraId="2D865F4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701FA0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II</w:t>
      </w:r>
    </w:p>
    <w:p w14:paraId="41E223E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los Aprovechamientos.</w:t>
      </w:r>
    </w:p>
    <w:p w14:paraId="1B883FB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55003CE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44.</w:t>
      </w:r>
      <w:r w:rsidRPr="002736CA">
        <w:rPr>
          <w:rFonts w:ascii="Arial" w:eastAsia="Arial" w:hAnsi="Arial" w:cs="Arial"/>
          <w:position w:val="-1"/>
          <w:sz w:val="24"/>
          <w:szCs w:val="24"/>
        </w:rPr>
        <w:t xml:space="preserve"> Los ingresos por concepto de aprovechamientos de capital son los que la hacienda estatal percibe por:</w:t>
      </w:r>
    </w:p>
    <w:p w14:paraId="052DF87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FA2833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Intereses;</w:t>
      </w:r>
    </w:p>
    <w:p w14:paraId="2890AA7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0E8C7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Cauciones, fianzas y billetes de depósito;</w:t>
      </w:r>
    </w:p>
    <w:p w14:paraId="0D38DC1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96089F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Reintegros;</w:t>
      </w:r>
    </w:p>
    <w:p w14:paraId="6798BAB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6940DCD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IV.</w:t>
      </w:r>
      <w:r w:rsidRPr="002736CA">
        <w:rPr>
          <w:rFonts w:ascii="Arial" w:eastAsia="Arial" w:hAnsi="Arial" w:cs="Arial"/>
          <w:position w:val="-1"/>
          <w:sz w:val="24"/>
          <w:szCs w:val="24"/>
        </w:rPr>
        <w:t xml:space="preserve"> Indemnizaciones;</w:t>
      </w:r>
    </w:p>
    <w:p w14:paraId="786531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D34251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V.</w:t>
      </w:r>
      <w:r w:rsidRPr="002736CA">
        <w:rPr>
          <w:rFonts w:ascii="Arial" w:eastAsia="Arial" w:hAnsi="Arial" w:cs="Arial"/>
          <w:position w:val="-1"/>
          <w:sz w:val="24"/>
          <w:szCs w:val="24"/>
        </w:rPr>
        <w:t xml:space="preserve"> Bienes vacantes y mostrencos; y </w:t>
      </w:r>
    </w:p>
    <w:p w14:paraId="347FD6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74FCD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VI.</w:t>
      </w:r>
      <w:r w:rsidRPr="002736CA">
        <w:rPr>
          <w:rFonts w:ascii="Arial" w:eastAsia="Arial" w:hAnsi="Arial" w:cs="Arial"/>
          <w:position w:val="-1"/>
          <w:sz w:val="24"/>
          <w:szCs w:val="24"/>
        </w:rPr>
        <w:t xml:space="preserve"> Otros aprovechamientos no especificados.</w:t>
      </w:r>
    </w:p>
    <w:p w14:paraId="3B86FE6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44DA41B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 xml:space="preserve">Artículo 45. </w:t>
      </w:r>
      <w:r w:rsidRPr="002736CA">
        <w:rPr>
          <w:rFonts w:ascii="Arial" w:eastAsia="Arial" w:hAnsi="Arial" w:cs="Arial"/>
          <w:position w:val="-1"/>
          <w:sz w:val="24"/>
          <w:szCs w:val="24"/>
        </w:rPr>
        <w:t>En caso de prórroga para el pago de créditos fiscales, se causará sobre saldos insolutos, un interés fijo mensual equivalente a una tasa del:           0.98%</w:t>
      </w:r>
    </w:p>
    <w:p w14:paraId="04178E8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16C2A4D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Para el caso de morosidad se determinará de acuerdo al Código Fiscal del Estado.</w:t>
      </w:r>
      <w:r w:rsidRPr="002736CA">
        <w:rPr>
          <w:rFonts w:ascii="Arial" w:eastAsia="Arial" w:hAnsi="Arial" w:cs="Arial"/>
          <w:b/>
          <w:position w:val="-1"/>
          <w:sz w:val="24"/>
          <w:szCs w:val="24"/>
        </w:rPr>
        <w:t xml:space="preserve">   </w:t>
      </w:r>
    </w:p>
    <w:p w14:paraId="443B5607" w14:textId="77777777" w:rsidR="00567A58"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336016AC" w14:textId="77777777" w:rsidR="000F789C" w:rsidRPr="002736CA" w:rsidRDefault="000F789C"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08528CF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SEXTO</w:t>
      </w:r>
    </w:p>
    <w:p w14:paraId="61F5C5D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Participaciones y Aportaciones.</w:t>
      </w:r>
    </w:p>
    <w:p w14:paraId="2CB32C6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70BB7C2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I</w:t>
      </w:r>
    </w:p>
    <w:p w14:paraId="6397C7D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 las Participaciones Federales.</w:t>
      </w:r>
    </w:p>
    <w:p w14:paraId="50DAD9A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76DBAA6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46.</w:t>
      </w:r>
      <w:r w:rsidRPr="002736CA">
        <w:rPr>
          <w:rFonts w:ascii="Arial" w:eastAsia="Arial" w:hAnsi="Arial" w:cs="Arial"/>
          <w:position w:val="-1"/>
          <w:sz w:val="24"/>
          <w:szCs w:val="24"/>
        </w:rPr>
        <w:t xml:space="preserve"> Las participaciones federales se regirán por las leyes, ordenamientos y convenios que al efecto se han celebrado o lleguen a celebrarse.</w:t>
      </w:r>
    </w:p>
    <w:p w14:paraId="64247AF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68D6DC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Quedan comprendidos en este Título, ingresos que la Federación participe al Estado por otras fuentes o actos.</w:t>
      </w:r>
    </w:p>
    <w:p w14:paraId="5ABA542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93B074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CAPÍTULO II </w:t>
      </w:r>
    </w:p>
    <w:p w14:paraId="28920D1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 De las Aportaciones Federales.</w:t>
      </w:r>
    </w:p>
    <w:p w14:paraId="060D52A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8295B1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47.</w:t>
      </w:r>
      <w:r w:rsidRPr="002736CA">
        <w:rPr>
          <w:rFonts w:ascii="Arial" w:eastAsia="Arial" w:hAnsi="Arial" w:cs="Arial"/>
          <w:position w:val="-1"/>
          <w:sz w:val="24"/>
          <w:szCs w:val="24"/>
        </w:rPr>
        <w:t xml:space="preserve"> Las aportaciones federales se regirán conforme al Capítulo V de la Ley de Coordinación Fiscal. </w:t>
      </w:r>
    </w:p>
    <w:p w14:paraId="75993E1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2EF573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Quedan comprendidas en las aportaciones federales, aquellas que la Federación aporte al Estado y los municipios.</w:t>
      </w:r>
    </w:p>
    <w:p w14:paraId="02F28E3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2E46794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60A81D9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TÍTULO SÉPTIMO</w:t>
      </w:r>
    </w:p>
    <w:p w14:paraId="2C85326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las transferencias, asignaciones, subsidios y otras ayudas. </w:t>
      </w:r>
    </w:p>
    <w:p w14:paraId="0CEB8AD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33AF3E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14:paraId="47AC114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2F1EBBC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48.</w:t>
      </w:r>
      <w:r w:rsidRPr="002736CA">
        <w:rPr>
          <w:rFonts w:ascii="Arial" w:eastAsia="Arial" w:hAnsi="Arial" w:cs="Arial"/>
          <w:position w:val="-1"/>
          <w:sz w:val="24"/>
          <w:szCs w:val="24"/>
        </w:rPr>
        <w:t xml:space="preserve"> Los ingresos por concepto de transferencias, subsidios y otras ayudas que perciba la hacienda estatal, son las que se perciben por:</w:t>
      </w:r>
    </w:p>
    <w:p w14:paraId="4915F6D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AAA74A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Herencias, legados y donaciones;</w:t>
      </w:r>
    </w:p>
    <w:p w14:paraId="28495A5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11BC69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Aportaciones extraordinarias de entidades públicas o de los sectores social o privado; y</w:t>
      </w:r>
    </w:p>
    <w:p w14:paraId="419EB34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04F65A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Otras transferencias, asignaciones, subsidios y otras ayudas no especificadas.  </w:t>
      </w:r>
    </w:p>
    <w:p w14:paraId="00FBBBD8" w14:textId="77777777" w:rsidR="00567A58"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546210D4" w14:textId="77777777" w:rsidR="000F789C" w:rsidRPr="002736CA" w:rsidRDefault="000F789C"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p>
    <w:p w14:paraId="512C888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TÍTULO OCTAVO   </w:t>
      </w:r>
    </w:p>
    <w:p w14:paraId="347F0E6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De los Ingresos de las </w:t>
      </w:r>
    </w:p>
    <w:p w14:paraId="095800A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Entidades de la Administración Pública Paraestatal.</w:t>
      </w:r>
    </w:p>
    <w:p w14:paraId="101CBBF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3964A5C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14:paraId="6538F7C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b/>
          <w:position w:val="-1"/>
          <w:sz w:val="24"/>
          <w:szCs w:val="24"/>
        </w:rPr>
      </w:pPr>
      <w:r w:rsidRPr="002736CA">
        <w:rPr>
          <w:rFonts w:ascii="Arial" w:eastAsia="Arial" w:hAnsi="Arial" w:cs="Arial"/>
          <w:b/>
          <w:position w:val="-1"/>
          <w:sz w:val="24"/>
          <w:szCs w:val="24"/>
        </w:rPr>
        <w:t>Organismos Públicos Descentralizados.</w:t>
      </w:r>
    </w:p>
    <w:p w14:paraId="558716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3A78864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49.</w:t>
      </w:r>
      <w:r w:rsidRPr="002736CA">
        <w:rPr>
          <w:rFonts w:ascii="Arial" w:eastAsia="Arial" w:hAnsi="Arial" w:cs="Arial"/>
          <w:position w:val="-1"/>
          <w:sz w:val="24"/>
          <w:szCs w:val="24"/>
        </w:rPr>
        <w:t xml:space="preserve"> Los recursos estimados por los propios Organismos Públicos Descentralizados del Gobierno del Estado, que se integran directamente a su patrimonio para el ejercicio fiscal 2021, se dan a conocer para fines informativos y de transparencia, los cuales son considerados en las cantidades siguientes:</w:t>
      </w:r>
    </w:p>
    <w:p w14:paraId="3CC3F29D"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43F39F1" w14:textId="77777777" w:rsidR="00567A58" w:rsidRPr="002736CA" w:rsidRDefault="00567A58" w:rsidP="000F789C">
      <w:pPr>
        <w:pBdr>
          <w:top w:val="nil"/>
          <w:left w:val="nil"/>
          <w:bottom w:val="nil"/>
          <w:right w:val="nil"/>
          <w:between w:val="nil"/>
        </w:pBdr>
        <w:suppressAutoHyphens/>
        <w:spacing w:after="0" w:line="276" w:lineRule="auto"/>
        <w:ind w:leftChars="-1" w:hangingChars="1" w:hanging="2"/>
        <w:jc w:val="right"/>
        <w:textDirection w:val="btLr"/>
        <w:textAlignment w:val="top"/>
        <w:outlineLvl w:val="0"/>
        <w:rPr>
          <w:rFonts w:ascii="Arial" w:eastAsia="Arial" w:hAnsi="Arial" w:cs="Arial"/>
          <w:position w:val="-1"/>
          <w:sz w:val="24"/>
          <w:szCs w:val="24"/>
        </w:rPr>
      </w:pPr>
      <w:r w:rsidRPr="002736CA">
        <w:rPr>
          <w:rFonts w:ascii="Arial" w:eastAsia="Calibri" w:hAnsi="Arial" w:cs="Arial"/>
          <w:noProof/>
          <w:position w:val="-1"/>
          <w:sz w:val="24"/>
          <w:szCs w:val="24"/>
          <w:lang w:eastAsia="es-MX"/>
        </w:rPr>
        <w:lastRenderedPageBreak/>
        <w:drawing>
          <wp:anchor distT="0" distB="0" distL="114300" distR="114300" simplePos="0" relativeHeight="251658240" behindDoc="1" locked="0" layoutInCell="1" allowOverlap="1" wp14:anchorId="2EA86E40" wp14:editId="0E9A61C6">
            <wp:simplePos x="0" y="0"/>
            <wp:positionH relativeFrom="column">
              <wp:posOffset>-418465</wp:posOffset>
            </wp:positionH>
            <wp:positionV relativeFrom="paragraph">
              <wp:posOffset>-276225</wp:posOffset>
            </wp:positionV>
            <wp:extent cx="5608320" cy="8391525"/>
            <wp:effectExtent l="0" t="0" r="0" b="9525"/>
            <wp:wrapThrough wrapText="bothSides">
              <wp:wrapPolygon edited="0">
                <wp:start x="0" y="0"/>
                <wp:lineTo x="0" y="21575"/>
                <wp:lineTo x="21497" y="21575"/>
                <wp:lineTo x="2149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8320" cy="8391525"/>
                    </a:xfrm>
                    <a:prstGeom prst="rect">
                      <a:avLst/>
                    </a:prstGeom>
                    <a:noFill/>
                    <a:ln>
                      <a:noFill/>
                    </a:ln>
                  </pic:spPr>
                </pic:pic>
              </a:graphicData>
            </a:graphic>
          </wp:anchor>
        </w:drawing>
      </w:r>
    </w:p>
    <w:p w14:paraId="489EA24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8C43B7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En virtud que la Administración Pública Centralizada no realiza el control presupuestario directo de los Ingresos de los Organismos Públicos Descentralizados, éstos no se suman a los ingresos de la Hacienda Pública del Estado, por lo tanto, el registro, control y asignación de estos recursos están sujetos a la entera responsabilidad de cada uno de los Organismos Públicos Descentralizados de conformidad con las disposiciones de la Ley General de Contabilidad Gubernamental, de la Ley de Disciplina Financiera de Entidades Federativas y Municipios y de la Ley del Presupuesto, Contabilidad y Gasto Público del Estado de Jalisco. </w:t>
      </w:r>
    </w:p>
    <w:p w14:paraId="6B29E426" w14:textId="77777777" w:rsidR="00567A58"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1226E2E" w14:textId="77777777" w:rsidR="000F789C" w:rsidRPr="002736CA" w:rsidRDefault="000F789C"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60E9B599"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TÍTULO NOVENO  </w:t>
      </w:r>
    </w:p>
    <w:p w14:paraId="00E89517"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Ingresos por Financiamientos.</w:t>
      </w:r>
    </w:p>
    <w:p w14:paraId="75AC330C"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6A2F4D31"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14:paraId="33B14384"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3277FC51"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50.</w:t>
      </w:r>
      <w:r w:rsidRPr="002736CA">
        <w:rPr>
          <w:rFonts w:ascii="Arial" w:eastAsia="Arial" w:hAnsi="Arial" w:cs="Arial"/>
          <w:position w:val="-1"/>
          <w:sz w:val="24"/>
          <w:szCs w:val="24"/>
        </w:rPr>
        <w:t xml:space="preserve"> Los ingresos por créditos otorgados al Estado se obtendrán:</w:t>
      </w:r>
    </w:p>
    <w:p w14:paraId="40176F5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E17341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w:t>
      </w:r>
      <w:r w:rsidRPr="002736CA">
        <w:rPr>
          <w:rFonts w:ascii="Arial" w:eastAsia="Arial" w:hAnsi="Arial" w:cs="Arial"/>
          <w:position w:val="-1"/>
          <w:sz w:val="24"/>
          <w:szCs w:val="24"/>
        </w:rPr>
        <w:t xml:space="preserve"> Por financiamientos contratados previa autorización del Congreso del Estado; y</w:t>
      </w:r>
    </w:p>
    <w:p w14:paraId="3B37691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7C7A3C5"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w:t>
      </w:r>
      <w:r w:rsidRPr="002736CA">
        <w:rPr>
          <w:rFonts w:ascii="Arial" w:eastAsia="Arial" w:hAnsi="Arial" w:cs="Arial"/>
          <w:position w:val="-1"/>
          <w:sz w:val="24"/>
          <w:szCs w:val="24"/>
        </w:rPr>
        <w:t xml:space="preserve"> Por las obligaciones directas y contingentes a que se refiere la Ley de Deuda Pública y Disciplina Financiera del Estado de Jalisco y sus Municipios.</w:t>
      </w:r>
    </w:p>
    <w:p w14:paraId="20E2A58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1F58B55" w14:textId="77777777" w:rsidR="00567A58"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III.</w:t>
      </w:r>
      <w:r w:rsidRPr="002736CA">
        <w:rPr>
          <w:rFonts w:ascii="Arial" w:eastAsia="Arial" w:hAnsi="Arial" w:cs="Arial"/>
          <w:position w:val="-1"/>
          <w:sz w:val="24"/>
          <w:szCs w:val="24"/>
        </w:rPr>
        <w:t xml:space="preserve"> Una vez analizada la capacidad de pago del Estado de Jalisco y el destino de los ingresos, se autoriza al Poder Ejecutivo del Estado para que, en caso de contraer obligaciones de corto plazo con los límites y montos establecidos en el artículo 30 de la Ley de Disciplina Financiera de las Entidades Federativas y los Municipios, a efecto de garantizar su pago oportuno, así como obtener una mejora en las condiciones de tasa o costo financiero, se autoriza la afectación o direccionamiento y aplicación como fuente de pago de dichas obligaciones el porcentaje necesario y suficiente de sus ingresos y derechos por concepto de (i) participaciones en ingresos federales y/o (ii) remanentes o ingresos percibidos de la normal operación de mecanismos de fuente de pago o garantía constituidos para el servicio </w:t>
      </w:r>
      <w:r w:rsidRPr="002736CA">
        <w:rPr>
          <w:rFonts w:ascii="Arial" w:eastAsia="Arial" w:hAnsi="Arial" w:cs="Arial"/>
          <w:position w:val="-1"/>
          <w:sz w:val="24"/>
          <w:szCs w:val="24"/>
        </w:rPr>
        <w:lastRenderedPageBreak/>
        <w:t>de la deuda pública, y/o (iii) ingresos derivados de contribuciones, productos y aprovechamientos estatales, a través de la afectación o aportación de dichos derechos e ingresos al patrimonio de los fideicomisos irrevocables de administración y fuente de pago previamente constituidos para el servicio de la deuda pública o bien, de aquellos fideicomisos que para el efecto se requiera contratar.  Las obligaciones que se contraigan con fundamento en la presente autorización tendrán un plazo máximo de pago de hasta un año a partir de su disposición.</w:t>
      </w:r>
    </w:p>
    <w:p w14:paraId="33EEFA72" w14:textId="77777777" w:rsidR="000F789C" w:rsidRPr="002736CA" w:rsidRDefault="000F789C"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20AB496"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Calibri" w:hAnsi="Arial" w:cs="Arial"/>
          <w:position w:val="-1"/>
          <w:sz w:val="24"/>
          <w:szCs w:val="24"/>
          <w:shd w:val="clear" w:color="auto" w:fill="FFFFFF"/>
        </w:rPr>
        <w:t xml:space="preserve">En el supuesto de que requiera adquirir obligaciones de corto plazo, las mismas se adquirirán hasta por el monto equivalente al 6% (seis por ciento) del total de los </w:t>
      </w:r>
      <w:r w:rsidRPr="002736CA">
        <w:rPr>
          <w:rFonts w:ascii="Arial" w:eastAsia="Arial" w:hAnsi="Arial" w:cs="Arial"/>
          <w:position w:val="-1"/>
          <w:sz w:val="24"/>
          <w:szCs w:val="24"/>
          <w:highlight w:val="white"/>
        </w:rPr>
        <w:t>ingresos previstos en la presente ley de ingresos, sin incluir financiamiento, y se autoriza que dichos ingresos se destinen a cubrir necesidades</w:t>
      </w:r>
      <w:r w:rsidR="005D6D16">
        <w:rPr>
          <w:rFonts w:ascii="Arial" w:eastAsia="Arial" w:hAnsi="Arial" w:cs="Arial"/>
          <w:position w:val="-1"/>
          <w:sz w:val="24"/>
          <w:szCs w:val="24"/>
          <w:highlight w:val="white"/>
        </w:rPr>
        <w:t xml:space="preserve"> de corto plazo, entendiendo dichas necesidades como </w:t>
      </w:r>
      <w:r w:rsidRPr="002736CA">
        <w:rPr>
          <w:rFonts w:ascii="Arial" w:eastAsia="Arial" w:hAnsi="Arial" w:cs="Arial"/>
          <w:position w:val="-1"/>
          <w:sz w:val="24"/>
          <w:szCs w:val="24"/>
          <w:highlight w:val="white"/>
        </w:rPr>
        <w:t xml:space="preserve"> </w:t>
      </w:r>
      <w:r w:rsidR="005D6D16">
        <w:rPr>
          <w:rFonts w:ascii="Arial" w:eastAsia="Arial" w:hAnsi="Arial" w:cs="Arial"/>
          <w:position w:val="-1"/>
          <w:sz w:val="24"/>
          <w:szCs w:val="24"/>
          <w:highlight w:val="white"/>
        </w:rPr>
        <w:t xml:space="preserve">insuficiencias </w:t>
      </w:r>
      <w:r w:rsidRPr="002736CA">
        <w:rPr>
          <w:rFonts w:ascii="Arial" w:eastAsia="Arial" w:hAnsi="Arial" w:cs="Arial"/>
          <w:position w:val="-1"/>
          <w:sz w:val="24"/>
          <w:szCs w:val="24"/>
          <w:highlight w:val="white"/>
        </w:rPr>
        <w:t>de liquidez</w:t>
      </w:r>
      <w:r w:rsidR="005D6D16">
        <w:rPr>
          <w:rFonts w:ascii="Arial" w:eastAsia="Arial" w:hAnsi="Arial" w:cs="Arial"/>
          <w:position w:val="-1"/>
          <w:sz w:val="24"/>
          <w:szCs w:val="24"/>
          <w:highlight w:val="white"/>
        </w:rPr>
        <w:t xml:space="preserve"> de carácter temporal</w:t>
      </w:r>
      <w:r w:rsidRPr="002736CA">
        <w:rPr>
          <w:rFonts w:ascii="Arial" w:eastAsia="Arial" w:hAnsi="Arial" w:cs="Arial"/>
          <w:position w:val="-1"/>
          <w:sz w:val="24"/>
          <w:szCs w:val="24"/>
          <w:highlight w:val="white"/>
        </w:rPr>
        <w:t xml:space="preserve"> y/o a financiar las obras o acciones de inversión pública productiva incluidas en los rubros de inversión especificados en el programa estatal de obras o adquisiciones autorizadas en el Presupuesto de Egresos del presente ejercicio fiscal y/o para proyectos de inversión pública productiva convenidos con el Gobierno Federal o con Gobiernos Municipales.</w:t>
      </w:r>
    </w:p>
    <w:p w14:paraId="1FBEE225" w14:textId="77777777" w:rsidR="00567A58"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8F65E75" w14:textId="77777777" w:rsidR="000F789C" w:rsidRPr="002736CA" w:rsidRDefault="000F789C"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E92B77A"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TÍTULO DÉCIMO </w:t>
      </w:r>
    </w:p>
    <w:p w14:paraId="7D95784B"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Del Programa de Apoyo para el</w:t>
      </w:r>
    </w:p>
    <w:p w14:paraId="6A34BF31"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Financiamiento Global a Municipios.</w:t>
      </w:r>
    </w:p>
    <w:p w14:paraId="0497B503"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4B07F161"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CAPÍTULO ÚNICO</w:t>
      </w:r>
    </w:p>
    <w:p w14:paraId="0AC40669"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1D369A6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51. </w:t>
      </w:r>
      <w:r w:rsidRPr="002736CA">
        <w:rPr>
          <w:rFonts w:ascii="Arial" w:eastAsia="Arial" w:hAnsi="Arial" w:cs="Arial"/>
          <w:position w:val="-1"/>
          <w:sz w:val="24"/>
          <w:szCs w:val="24"/>
        </w:rPr>
        <w:t>Previo análisis de la capacidad de pago de los Municipios del Estado</w:t>
      </w:r>
      <w:r w:rsidRPr="002736CA">
        <w:rPr>
          <w:rFonts w:ascii="Arial" w:eastAsia="Arial" w:hAnsi="Arial" w:cs="Arial"/>
          <w:position w:val="-1"/>
          <w:sz w:val="24"/>
          <w:szCs w:val="24"/>
          <w:highlight w:val="white"/>
        </w:rPr>
        <w:t>, los resultados vinculantes del Sistema de Alertas emitido por la Secretaría de Hacienda y Crédito Público</w:t>
      </w:r>
      <w:r w:rsidRPr="002736CA">
        <w:rPr>
          <w:rFonts w:ascii="Arial" w:eastAsia="Arial" w:hAnsi="Arial" w:cs="Arial"/>
          <w:b/>
          <w:position w:val="-1"/>
          <w:sz w:val="24"/>
          <w:szCs w:val="24"/>
          <w:highlight w:val="white"/>
        </w:rPr>
        <w:t> </w:t>
      </w:r>
      <w:r w:rsidRPr="002736CA">
        <w:rPr>
          <w:rFonts w:ascii="Arial" w:eastAsia="Arial" w:hAnsi="Arial" w:cs="Arial"/>
          <w:position w:val="-1"/>
          <w:sz w:val="24"/>
          <w:szCs w:val="24"/>
          <w:highlight w:val="white"/>
        </w:rPr>
        <w:t>y el destino de los recursos extraordinarios a obtenerse, se autoriza al Poder Ejecutivo del Estado para que por conducto del Titular de la Secretaría de la Hacienda Pública, </w:t>
      </w:r>
      <w:r w:rsidRPr="002736CA">
        <w:rPr>
          <w:rFonts w:ascii="Arial" w:eastAsia="Arial" w:hAnsi="Arial" w:cs="Arial"/>
          <w:position w:val="-1"/>
          <w:sz w:val="24"/>
          <w:szCs w:val="24"/>
        </w:rPr>
        <w:t xml:space="preserve">gestione a favor de los Municipios del Estado una o más líneas de crédito o programas de financiamiento globales municipales a efecto de dotar a los mismos de acceso a crédito o financiamiento en condiciones jurídicas y financieras más competitivas, correspondientes a un mecanismo </w:t>
      </w:r>
      <w:r w:rsidRPr="002736CA">
        <w:rPr>
          <w:rFonts w:ascii="Arial" w:eastAsia="Arial" w:hAnsi="Arial" w:cs="Arial"/>
          <w:position w:val="-1"/>
          <w:sz w:val="24"/>
          <w:szCs w:val="24"/>
        </w:rPr>
        <w:lastRenderedPageBreak/>
        <w:t>estructurado y calificado con el respaldo del Gobierno del Estado, programa de financiamiento que se denominará Línea de Crédito Global Municipal, conforme a lo siguiente:</w:t>
      </w:r>
    </w:p>
    <w:p w14:paraId="52CE13FE"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6E1E86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w:t>
      </w:r>
      <w:r w:rsidRPr="002736CA">
        <w:rPr>
          <w:rFonts w:ascii="Arial" w:eastAsia="Arial" w:hAnsi="Arial" w:cs="Arial"/>
          <w:position w:val="-1"/>
          <w:sz w:val="24"/>
          <w:szCs w:val="24"/>
        </w:rPr>
        <w:t xml:space="preserve"> Los créditos serán contraídos previa autorización del Ayuntamiento respectivo, hasta por los montos señalados en el Anexo F del presente ordenamiento, determinados conforme al saldo de créditos constitutivos de deuda pública directa inscritos ante la Secretaría de la Hacienda Pública, y para el caso de nueva inversión pública productiva, con base en el límite superior aplicable del 5% (cinco) ó 15% (quince por ciento) de sus ingresos de libre disposición de acuerdo al nivel de endeudamiento en que se ubique conforme a la evaluación vinculante del Sistema de Alertas.</w:t>
      </w:r>
    </w:p>
    <w:p w14:paraId="639E0EFC"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1B1C9A4"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B.</w:t>
      </w:r>
      <w:r w:rsidRPr="002736CA">
        <w:rPr>
          <w:rFonts w:ascii="Arial" w:eastAsia="Arial" w:hAnsi="Arial" w:cs="Arial"/>
          <w:position w:val="-1"/>
          <w:sz w:val="24"/>
          <w:szCs w:val="24"/>
        </w:rPr>
        <w:t xml:space="preserve"> Los Ayuntamientos que determinen ejercer la presente autorización de manera individual con el fin de refinanciar o reestructurar sus créditos vigentes, sin la garantía de subrogación por parte del Estado, en mejores condiciones jurídicas o financieras, podrán celebrar dicha operación por el saldo insoluto de los créditos constitutivos de deuda pública a su cargo contraídos con anterioridad al 31 de diciembre de 2020, al momento de su refinanciamiento o reestructura, con un nuevo plazo de pago de hasta 20 (veinte) años y autorizándose la afectación como fuente de pago o garantía de las operaciones de financiamiento o reestructura el porcentaje necesario y suficiente de las participaciones en ingresos federales que le correspondan del Fondo General de Participaciones y del Fondo de Fomento Municipal; para tal efecto, la Secretaría de la Hacienda Pública, directamente o por conducto del Comité Técnico del Fideicomiso Maestro Municipal, realizará un dictamen o pronunciamiento respecto de la suficiencia de ingresos a que se refiere el artículo 51 fracción VIII de la Ley de Disciplina Financiera de Entidades Federativas y los Municipios y el artículo 19 fracción XIX de la Ley de Deuda Pública y Disciplina Financiera del Estado de Jalisco y sus Municipios.</w:t>
      </w:r>
    </w:p>
    <w:p w14:paraId="5C91683A"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1585621"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En este caso, si la afectación de ingresos excede del 35% (treinta y cinco) por ciento del Fondo General de Participaciones y del Fondo de Fomento Municipal, el mecanismo de fuente de pago o garantía a constituirse se celebrará sin la garantía de subrogación por parte del Estado. </w:t>
      </w:r>
    </w:p>
    <w:p w14:paraId="44ED20C1"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80E741D"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lastRenderedPageBreak/>
        <w:t xml:space="preserve">Si la operación de reestructura o refinanciamiento implica la afectación de ingresos como fuente de pago o garantía por un porcentaje igual o menor al 35% (treinta y cinco) por ciento del Fondo General de Participaciones y del Fondo de Fomento Municipal, el mecanismo de fuente de pago o garantía podrá ser el Fideicomiso Maestro Municipal, constituido por el Estado de Jalisco con en número F/3087 y, en ese supuesto, el Estado, por conducto de la Secretaría de la Hacienda Pública podrá asumir la obligación de subrogarse en dicho financiamiento para el caso de vencimiento anticipado. </w:t>
      </w:r>
    </w:p>
    <w:p w14:paraId="3D895ADF"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96FEAC9"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En ambos casos el beneficio obtenido deberá acreditarse ante la Secretaría de la Hacienda Pública mediante la reducción de tasa y/o comisiones y/o liberación de flujos o garantías y/o disminución del porcentaje de ingresos afectos al servicio de los créditos.</w:t>
      </w:r>
    </w:p>
    <w:p w14:paraId="358F0FB1"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C59B7A4"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C. </w:t>
      </w:r>
      <w:r w:rsidRPr="002736CA">
        <w:rPr>
          <w:rFonts w:ascii="Arial" w:eastAsia="Arial" w:hAnsi="Arial" w:cs="Arial"/>
          <w:position w:val="-1"/>
          <w:sz w:val="24"/>
          <w:szCs w:val="24"/>
        </w:rPr>
        <w:t xml:space="preserve">Los Ayuntamientos que determinen ejercer la presente autorización con el fin de financiar obras u acciones de inversión pública productivas, podrán celebrar una o más operaciones de crédito hasta por el monto autorizado y con un plazo de pago de hasta 20 (veinte) años, autorizándose la afectación como fuente de pago o garantía de dichas operaciones un límite de hasta el 35% (treinta y cinco por ciento) de las participaciones en ingresos federales que le correspondan del Fondo General de Participaciones más el 35% (treinta y cinco por ciento) del Fondo de Fomento Municipal, lo anterior, sin perjuicio de la obligación de atender las razones financieras que para el adecuado equilibrio presupuestal de los Municipios la Secretaría de la Hacienda Pública determine para el programa.  </w:t>
      </w:r>
    </w:p>
    <w:p w14:paraId="28E6ED37"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3E271A4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Las operaciones de financiamiento a contraerse individualmente por cada Municipio bajo el Programa Línea de Crédito Global Municipal se pagarán en alguno de los siguientes plazos máximos: 3 (tres), 5 (cinco), 10 (diez), 15 (quince) y hasta 20 (veinte) años, contados a partir de la formalización de cada financiamiento y, en operaciones superiores a 5 (cinco) años, se podrá establecer un plazo de gracia en el pago de capital no mayor a 12 (doce) meses.</w:t>
      </w:r>
    </w:p>
    <w:p w14:paraId="7D2780E2"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F886AAA"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El mecanismo de fuente de pago o garantía podrá ser el Fideicomiso Maestro Municipal, constituido por el Estado de Jalisco con en número </w:t>
      </w:r>
      <w:r w:rsidRPr="002736CA">
        <w:rPr>
          <w:rFonts w:ascii="Arial" w:eastAsia="Arial" w:hAnsi="Arial" w:cs="Arial"/>
          <w:position w:val="-1"/>
          <w:sz w:val="24"/>
          <w:szCs w:val="24"/>
        </w:rPr>
        <w:lastRenderedPageBreak/>
        <w:t>F/3087 y, en dicho caso, el Gobierno del Estado podrá asumir la obligación de subrogarse en dicho financiamiento para el caso de vencimiento anticipado.</w:t>
      </w:r>
    </w:p>
    <w:p w14:paraId="5F70F2AB"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B1A6E2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Previo análisis de su destino, en términos de la fracción VIII del artículo 117 de la Constitución Política de los Estados Unidos Mexicanos, 22 de la Ley de Disciplina Financiera de las Entidades Federativas y los Municipios  y 25 fracción II, inciso c) del Reglamento del Registro Público Único de Financiamientos y Obligaciones de Entidades Federativas y Municipios, se autoriza que los ingresos extraordinarios que perciban los Municipios en virtud del financiamiento que obtengan por su participación en el programa de Línea Global Municipal se destinen a la inversión pública productiva </w:t>
      </w:r>
      <w:r w:rsidR="003A6BAC" w:rsidRPr="003A6BAC">
        <w:rPr>
          <w:rFonts w:ascii="Arial" w:eastAsia="Arial" w:hAnsi="Arial" w:cs="Arial"/>
          <w:position w:val="-1"/>
          <w:sz w:val="24"/>
          <w:szCs w:val="24"/>
        </w:rPr>
        <w:t>cuya finalidad específica sea: la construcción, mejoramiento, rehabilitación y/o reposición de bienes de dominio público; la adquisición de bienes asociados al equipamiento de dichos bienes de dominio público, comprendidos de manera limitativa en los conceptos 5100 mobiliario y equipo de administración, 5200 mobiliario y equipo educacional, 5300 equipo médico e instrumental médico y de laboratorio, 5500 equipo de defensa y seguridad, y maquinaria, o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 y/o cubrir la aportación municipal en programas y acciones de inversión convenidos con la Federación, el Estado y/o otros Municipios. El destino de las obras en específico, será aprobado por los Ayuntamientos respectivos, al autorizar su adhesión al Programa.</w:t>
      </w:r>
    </w:p>
    <w:p w14:paraId="10009474"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14BE828"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w:t>
      </w:r>
      <w:r w:rsidRPr="002736CA">
        <w:rPr>
          <w:rFonts w:ascii="Arial" w:eastAsia="Arial" w:hAnsi="Arial" w:cs="Arial"/>
          <w:position w:val="-1"/>
          <w:sz w:val="24"/>
          <w:szCs w:val="24"/>
        </w:rPr>
        <w:t xml:space="preserve"> Como fuente o mecanismo de pago de la Línea de Crédito Global Municipal el Gobierno del Estado, por conducto de la Secretaría de la Hacienda Pública constituyó un fideicomiso irrevocable de administración y fuente de pago (Fideicomiso Maestro Municipal), que durante su vigencia tendrá como fines los siguientes: (i) fungir como mecanismo de distribución de participaciones en ingresos federales correspondientes al Fondo General de Participaciones y al Fondo de Fomento Municipal a favor de los Municipios del Estado, conforme a lo previsto por el artículo 8º de la Ley de Coordinación Fiscal del Estado de Jalisco con sus Municipios y (ii), permitir </w:t>
      </w:r>
      <w:r w:rsidRPr="002736CA">
        <w:rPr>
          <w:rFonts w:ascii="Arial" w:eastAsia="Arial" w:hAnsi="Arial" w:cs="Arial"/>
          <w:position w:val="-1"/>
          <w:sz w:val="24"/>
          <w:szCs w:val="24"/>
        </w:rPr>
        <w:lastRenderedPageBreak/>
        <w:t>la adhesión como Fideicomitentes de los Municipios que participen en el programa Línea de Crédito Global Municipal gestionado por el Gobierno del Estado y/o para la afectación, al servicio de otros créditos constitutivos de deuda pública municipal correspondiente, de hasta el 35% (treinta y cinco por ciento) de los ingresos y derechos que respecto de participaciones en ingresos federales del Fondo General de Participaciones y del Fondo de Fomento Municipal correspondan a cada uno de los Municipios del Estado. La constitución y operación del Fideicomiso Maestro Municipal no afectará derechos de terceros como acreedores de deuda municipal;</w:t>
      </w:r>
    </w:p>
    <w:p w14:paraId="5815FAFB"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E4A4EB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E.</w:t>
      </w:r>
      <w:r w:rsidRPr="002736CA">
        <w:rPr>
          <w:rFonts w:ascii="Arial" w:eastAsia="Arial" w:hAnsi="Arial" w:cs="Arial"/>
          <w:position w:val="-1"/>
          <w:sz w:val="24"/>
          <w:szCs w:val="24"/>
        </w:rPr>
        <w:t xml:space="preserve"> Se autoriza al Poder Ejecutivo del Estado para que, de ser necesario a efecto de mantener el nivel de calificación de riesgo de la Línea de Crédito Global Municipal, sin asumir el carácter de aval, asuma por un plazo de hasta 20 (veinte) años, es decir, durante la vigencia de los financiamientos autorizados en el presente ordenamiento a los Municipios y hasta por el monto máximo individualmente autorizado a cada Municipio, la obligación de subrogarse en los financiamientos a cargo de los Municipios del Estado adquiridos bajo la estructura de una Línea Global Municipal, que incurran en los supuestos de vencimiento anticipado pactados con el o los acreedores correspondientes, cubriendo el saldo de los créditos y sus accesorios financieros. Como fuente de pago o garantía específica de la obligación financiera y garantía subsidiaria que asuma el Gobierno del Estado en términos de la presente fracción podrá afectar el porcentaje necesario y suficiente de sus ingresos y derechos a recibir de sus ingresos y derechos que por concepto de (i) participaciones en ingresos federales o aportaciones federales susceptibles de afectación</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y/o (ii) remanentes o ingresos percibidos de la normal operación de mecanismos de fuente de pago o garantía constituidos para el servicio de la deuda pública, y/o (iii) ingresos derivados de contribuciones, productos y aprovechamientos estatales, así como constituir el fondo o fondos de reserva necesarios, para el cual se autoriza la constitución o celebración del fideicomiso de fuente de pago y/o la presentación de los mandatos necesarios. La garantía a otorgarse por el Poder Ejecutivo del Estado en favor de los Municipios adheridos al programa estará determinada en su alcance o límite en los documentos que instrumenten el programa y tendrá como fuente de repago las participaciones en ingresos federales de los Municipios apoyados.</w:t>
      </w:r>
    </w:p>
    <w:p w14:paraId="63BABE7C"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E2A8C7E" w14:textId="77777777" w:rsidR="00D73DFC"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lastRenderedPageBreak/>
        <w:t>F.</w:t>
      </w:r>
      <w:r w:rsidRPr="002736CA">
        <w:rPr>
          <w:rFonts w:ascii="Arial" w:eastAsia="Arial" w:hAnsi="Arial" w:cs="Arial"/>
          <w:position w:val="-1"/>
          <w:sz w:val="24"/>
          <w:szCs w:val="24"/>
        </w:rPr>
        <w:t xml:space="preserve"> Se autoriza al titular del Poder Ejecutivo del Estado por conducto de la Secretaría de la Hacienda Pública, para que conduzca uno o más procesos de licitación, convocatoria y selección de ofertas de crédito, hasta por los montos señalados en el Anexo F, para el Programa Línea de Crédito Global Municipal en atención al interés jurídico para que, como garante de los Municipios que se adhieran al Programa, verifique que se obtengan las mejores condiciones del mercado</w:t>
      </w:r>
      <w:r w:rsidR="00D73DFC">
        <w:rPr>
          <w:rFonts w:ascii="Arial" w:eastAsia="Arial" w:hAnsi="Arial" w:cs="Arial"/>
          <w:position w:val="-1"/>
          <w:sz w:val="24"/>
          <w:szCs w:val="24"/>
        </w:rPr>
        <w:t xml:space="preserve"> </w:t>
      </w:r>
      <w:r w:rsidR="00D73DFC" w:rsidRPr="00D73DFC">
        <w:rPr>
          <w:rFonts w:ascii="Arial" w:eastAsia="Arial" w:hAnsi="Arial" w:cs="Arial"/>
          <w:position w:val="-1"/>
          <w:sz w:val="24"/>
          <w:szCs w:val="24"/>
        </w:rPr>
        <w:t>y que el destino respectivo corresponda al autorizado en el inciso C del presente artículo, </w:t>
      </w:r>
      <w:r w:rsidR="00C40BD2" w:rsidRPr="00C40BD2">
        <w:rPr>
          <w:rFonts w:ascii="Arial" w:eastAsia="Arial" w:hAnsi="Arial" w:cs="Arial"/>
          <w:position w:val="-1"/>
          <w:sz w:val="24"/>
          <w:szCs w:val="24"/>
        </w:rPr>
        <w:t>asimismo, los municipios tendrán la posibilidad de refinanciar o reestructurar el saldo insoluto de los créditos constitutivos de deuda pública mediante su adhesión al programa.</w:t>
      </w:r>
    </w:p>
    <w:p w14:paraId="115C7167" w14:textId="77777777" w:rsidR="00C40BD2" w:rsidRPr="002736CA" w:rsidRDefault="00C40BD2"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27735AA"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52.</w:t>
      </w:r>
      <w:r w:rsidRPr="002736CA">
        <w:rPr>
          <w:rFonts w:ascii="Arial" w:eastAsia="Arial" w:hAnsi="Arial" w:cs="Arial"/>
          <w:position w:val="-1"/>
          <w:sz w:val="24"/>
          <w:szCs w:val="24"/>
        </w:rPr>
        <w:t xml:space="preserve"> El Municipio que determine adherirse a la Línea de Crédito Global Municipal deberá celebrar los convenios necesarios para su adhesión, con el carácter de fideicomitentes, al Fideicomiso Maestro Municipal, así como los convenios de reconocimientos de adeudos y compensación para el caso de que reciban apoyos financieros por parte del Estado y/o aquellos instrumentos en que reconozca la subrogación del Estado, para el caso de ejecución del apoyo financiero otorgado.</w:t>
      </w:r>
    </w:p>
    <w:p w14:paraId="52528BE8"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3CE1241"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53.</w:t>
      </w:r>
      <w:r w:rsidRPr="002736CA">
        <w:rPr>
          <w:rFonts w:ascii="Arial" w:eastAsia="Arial" w:hAnsi="Arial" w:cs="Arial"/>
          <w:position w:val="-1"/>
          <w:sz w:val="24"/>
          <w:szCs w:val="24"/>
        </w:rPr>
        <w:t xml:space="preserve"> Los gastos correspondientes a reservas, accesorios financieros, contratos de cobertura de tasas de interés, garantías de pago oportuno, honorarios fiduciarios, honorarios y gastos por la calificación específica a la estructura del financiamiento y/o de estructuración, y en su caso, los demás accesorios financieros necesarios podrán ser contratados directamente y financiados por el Gobierno del Estado y cubiertos directamente o por conducto del Fideicomiso Maestro Municipal, en caso de operaciones en las que se otorgue la garantía de subrogación por parte del Estado, aplicándose para su pago preferentemente los rendimientos que en su caso genere el patrimonio fideicomitido.  </w:t>
      </w:r>
    </w:p>
    <w:p w14:paraId="539F32AF"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D685312"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En operaciones a cargo de los Municipios con objeto de refinanciar o reestructurar en mejores condiciones su deuda y que no impliquen la subrogación por parte del Estado de Jalisco, contratos de cobertura de tasas de interés, garantías de pago oportuno, honorarios fiduciarios, honorarios y gastos por la calificación específica a la estructura del financiamiento y/o de estructuración, y en su caso, los demás accesorios financieros necesarios podrán ser contratados directamente y garantizados </w:t>
      </w:r>
      <w:r w:rsidRPr="002736CA">
        <w:rPr>
          <w:rFonts w:ascii="Arial" w:eastAsia="Arial" w:hAnsi="Arial" w:cs="Arial"/>
          <w:position w:val="-1"/>
          <w:sz w:val="24"/>
          <w:szCs w:val="24"/>
        </w:rPr>
        <w:lastRenderedPageBreak/>
        <w:t>en su pago con la afectación de ingresos en los términos y límites autorizados en el presente título.</w:t>
      </w:r>
    </w:p>
    <w:p w14:paraId="464797CE"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3979181"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Poder Ejecutivo del Estado y la Secretaría de la Hacienda Pública</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sólo podrán autorizar la extinción del Fideicomiso Maestro Municipal, una vez cumplidas todas las formalidades legales correspondientes y siempre que se hubiera dado total cumplimiento a las obligaciones garantizadas o cuya fuente de pago las constituya dicho Fideicomiso y se obtenga el consentimiento de los Fideicomisarios en Primer Lugar inscritos.</w:t>
      </w:r>
    </w:p>
    <w:p w14:paraId="28B5C946"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0F739E0"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El Ejecutivo del Estado, por conducto de la Secretaría de la Hacienda Pública, podrá determinar las atribuciones del Comité Técnico del Fideicomiso Maestro Municipal, así como emitir las Reglas de Operación correspondientes al fideicomiso a efecto de garantizar la correcta instrumentación del programa Línea de Crédito Global Municipal, la sustentabilidad de los financiamientos adquiridos a través del mismo y la consecución del objetivo general de coadyuvar con los Municipios en alcanzar una mejora en la administración de su deuda.</w:t>
      </w:r>
    </w:p>
    <w:p w14:paraId="0774301A"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F66143D"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54.</w:t>
      </w:r>
      <w:r w:rsidRPr="002736CA">
        <w:rPr>
          <w:rFonts w:ascii="Arial" w:eastAsia="Arial" w:hAnsi="Arial" w:cs="Arial"/>
          <w:position w:val="-1"/>
          <w:sz w:val="24"/>
          <w:szCs w:val="24"/>
        </w:rPr>
        <w:t xml:space="preserve"> Para el caso de que el Estado de Jalisco se subrogue en los créditos otorgados a los Municipios bajo el programa Línea de Crédito Global Municipal, estará autorizado a ceder, descontar o realizar el factoraje de dichos documentos, créditos y/o financiamientos para recuperar las erogaciones realizadas con motivo de su subrogación, así como el costo financiero que le hubiera implicado.</w:t>
      </w:r>
    </w:p>
    <w:p w14:paraId="5A2323E0"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1243FAA"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La transmisión de los derechos conllevará a su vez las garantías o afectaciones correspondientes al adeudo o crédito cedido. </w:t>
      </w:r>
    </w:p>
    <w:p w14:paraId="36AB16D4"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C979416"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Artículo 55.</w:t>
      </w:r>
      <w:r w:rsidRPr="002736CA">
        <w:rPr>
          <w:rFonts w:ascii="Arial" w:eastAsia="Arial" w:hAnsi="Arial" w:cs="Arial"/>
          <w:position w:val="-1"/>
          <w:sz w:val="24"/>
          <w:szCs w:val="24"/>
        </w:rPr>
        <w:t xml:space="preserve"> A efecto de reflejar la obtención de los recursos extraordinarios aprobados los Ayuntamientos del Estado de Jalisco deberán realizar el ajuste a la proyección de Ingresos contemplada en las Leyes de Ingresos Municipales autorizadas para el Ejercicio Fiscal en que determinen adherirse al programa, en el rubro correspondiente a ingresos por empréstitos, así como el ajuste respectivo en el Presupuesto de Egresos Municipal para el ejercicio 2021 y notifiquen tales ajustes al H. Congreso del Estado al rendir la Cuenta Pública.</w:t>
      </w:r>
    </w:p>
    <w:p w14:paraId="3E18FE5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Arial" w:hAnsi="Arial" w:cs="Arial"/>
          <w:b/>
          <w:position w:val="-1"/>
          <w:sz w:val="24"/>
          <w:szCs w:val="24"/>
        </w:rPr>
      </w:pPr>
    </w:p>
    <w:p w14:paraId="5FE2FE9D" w14:textId="77777777" w:rsidR="00567A58" w:rsidRPr="002736CA" w:rsidRDefault="00567A58" w:rsidP="002736CA">
      <w:pPr>
        <w:suppressAutoHyphens/>
        <w:spacing w:after="0" w:line="276" w:lineRule="auto"/>
        <w:ind w:leftChars="-1" w:hangingChars="1" w:hanging="2"/>
        <w:jc w:val="both"/>
        <w:textDirection w:val="btLr"/>
        <w:textAlignment w:val="top"/>
        <w:outlineLvl w:val="0"/>
        <w:rPr>
          <w:rFonts w:ascii="Arial" w:eastAsia="Calibri" w:hAnsi="Arial" w:cs="Arial"/>
          <w:position w:val="-1"/>
          <w:sz w:val="24"/>
          <w:szCs w:val="24"/>
          <w:highlight w:val="yellow"/>
        </w:rPr>
      </w:pPr>
      <w:r w:rsidRPr="002736CA">
        <w:rPr>
          <w:rFonts w:ascii="Arial" w:eastAsia="Arial" w:hAnsi="Arial" w:cs="Arial"/>
          <w:b/>
          <w:position w:val="-1"/>
          <w:sz w:val="24"/>
          <w:szCs w:val="24"/>
        </w:rPr>
        <w:t xml:space="preserve">Artículo 56.- </w:t>
      </w:r>
      <w:r w:rsidRPr="002736CA">
        <w:rPr>
          <w:rFonts w:ascii="Arial" w:eastAsia="Arial" w:hAnsi="Arial" w:cs="Arial"/>
          <w:position w:val="-1"/>
          <w:sz w:val="24"/>
          <w:szCs w:val="24"/>
        </w:rPr>
        <w:t>Previo a la adhesión por parte de los municipios a la Línea de Crédito Global Municipal, en términos de lo dispuesto por el artículo 117 fracción VII de la Constitución Política de los Estados Unidos Mexicanos, 23 y 24 de la Ley de Disciplina Financiera de las Entidades Federativas y Municipios, así como los diversos 15, 16, 17 y 30 de la Ley de Deuda Pública y Disciplina Financiera del Estado de Jalisco y sus Municipios, el Gobierno Municipal deberá de presentar la iniciativa correspondiente ante el Congreso del Estado para efectos de que la apruebe mediante el voto de las 2/3 partes de los diputados presentes.</w:t>
      </w:r>
    </w:p>
    <w:p w14:paraId="224EBC2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textDirection w:val="btLr"/>
        <w:textAlignment w:val="top"/>
        <w:outlineLvl w:val="0"/>
        <w:rPr>
          <w:rFonts w:ascii="Arial" w:eastAsia="Arial" w:hAnsi="Arial" w:cs="Arial"/>
          <w:position w:val="-1"/>
          <w:sz w:val="24"/>
          <w:szCs w:val="24"/>
        </w:rPr>
      </w:pPr>
    </w:p>
    <w:p w14:paraId="41950C52" w14:textId="77777777" w:rsidR="00567A58" w:rsidRPr="002736CA" w:rsidRDefault="00567A58" w:rsidP="002736CA">
      <w:pPr>
        <w:pBdr>
          <w:top w:val="nil"/>
          <w:left w:val="nil"/>
          <w:bottom w:val="nil"/>
          <w:right w:val="nil"/>
          <w:between w:val="nil"/>
        </w:pBdr>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Hecho lo anterior, el gobierno municipal estará en aptitud de acudir ante el Titular del Poder Ejecutivo por conducto del titular de la Secretaria de la Hacienda Pública para efectos presentar su solicitud de adhesión a la línea de crédito global municipal, en caso de creerlo conveniente.</w:t>
      </w:r>
    </w:p>
    <w:p w14:paraId="0E066BB3" w14:textId="77777777" w:rsidR="00567A58" w:rsidRDefault="00567A58" w:rsidP="002736CA">
      <w:pPr>
        <w:keepNext/>
        <w:keepLines/>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275E7790" w14:textId="77777777" w:rsidR="000F789C" w:rsidRPr="002736CA" w:rsidRDefault="000F789C" w:rsidP="002736CA">
      <w:pPr>
        <w:keepNext/>
        <w:keepLines/>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p>
    <w:p w14:paraId="6E1D985D" w14:textId="77777777" w:rsidR="00567A58" w:rsidRPr="002736CA" w:rsidRDefault="00567A58" w:rsidP="002736CA">
      <w:pPr>
        <w:keepNext/>
        <w:keepLines/>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TRANSITORIOS</w:t>
      </w:r>
    </w:p>
    <w:p w14:paraId="006B2BD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A7C802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PRIMERO.</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El presente decreto entrará en vigor el 1° de enero del año 2021, previa su publicación en el </w:t>
      </w:r>
      <w:r w:rsidR="00821B04">
        <w:rPr>
          <w:rFonts w:ascii="Arial" w:eastAsia="Arial" w:hAnsi="Arial" w:cs="Arial"/>
          <w:position w:val="-1"/>
          <w:sz w:val="24"/>
          <w:szCs w:val="24"/>
        </w:rPr>
        <w:t>p</w:t>
      </w:r>
      <w:r w:rsidRPr="002736CA">
        <w:rPr>
          <w:rFonts w:ascii="Arial" w:eastAsia="Arial" w:hAnsi="Arial" w:cs="Arial"/>
          <w:position w:val="-1"/>
          <w:sz w:val="24"/>
          <w:szCs w:val="24"/>
        </w:rPr>
        <w:t xml:space="preserve">eriódico </w:t>
      </w:r>
      <w:r w:rsidR="00821B04">
        <w:rPr>
          <w:rFonts w:ascii="Arial" w:eastAsia="Arial" w:hAnsi="Arial" w:cs="Arial"/>
          <w:position w:val="-1"/>
          <w:sz w:val="24"/>
          <w:szCs w:val="24"/>
        </w:rPr>
        <w:t>o</w:t>
      </w:r>
      <w:r w:rsidRPr="002736CA">
        <w:rPr>
          <w:rFonts w:ascii="Arial" w:eastAsia="Arial" w:hAnsi="Arial" w:cs="Arial"/>
          <w:position w:val="-1"/>
          <w:sz w:val="24"/>
          <w:szCs w:val="24"/>
        </w:rPr>
        <w:t xml:space="preserve">ficial </w:t>
      </w:r>
      <w:r w:rsidRPr="00821B04">
        <w:rPr>
          <w:rFonts w:ascii="Arial" w:eastAsia="Arial" w:hAnsi="Arial" w:cs="Arial"/>
          <w:i/>
          <w:position w:val="-1"/>
          <w:sz w:val="24"/>
          <w:szCs w:val="24"/>
        </w:rPr>
        <w:t>“El Estado de Jalisco”.</w:t>
      </w:r>
    </w:p>
    <w:p w14:paraId="054C93B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5CA852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SEGUNDO.</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Esta Ley se aplicará en tanto no contravenga las disposiciones de la Ley de Coordinación Fiscal, Ley del Impuesto al Valor Agregado, al Convenio de Adhesión al Sistema Nacional de Coordinación Fiscal y sus Anexos y al Convenio de Colaboración Administrativa en materia Fiscal Federal, celebrados por esta Entidad Federativa con el Ejecutivo del Gobierno Federal, por conducto de la Secretaría de Hacienda y Crédito Público.</w:t>
      </w:r>
    </w:p>
    <w:p w14:paraId="256383A0"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5BD475F"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 xml:space="preserve">TERCERO. </w:t>
      </w:r>
      <w:r w:rsidRPr="002736CA">
        <w:rPr>
          <w:rFonts w:ascii="Arial" w:eastAsia="Arial" w:hAnsi="Arial" w:cs="Arial"/>
          <w:position w:val="-1"/>
          <w:sz w:val="24"/>
          <w:szCs w:val="24"/>
        </w:rPr>
        <w:t>La presentación del recibo de pago de derechos de refrendo anual para automóviles, camiones, camionetas, tractores automotores y remolques, para el servicio particular y público, así como motocicletas, incluyendo eléctricos, a que se refiere la fracción III del artículo 23 de esta Ley, hará las veces de tarjeta de circulación, en tanto el contribuyente reciba dichos documentos. Lo anterior, no será aplicable cuando se realicen modificaciones en el padrón vehicular.</w:t>
      </w:r>
    </w:p>
    <w:p w14:paraId="7967F4D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42869D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smallCaps/>
          <w:position w:val="-1"/>
          <w:sz w:val="24"/>
          <w:szCs w:val="24"/>
        </w:rPr>
        <w:t>CUARTO.</w:t>
      </w:r>
      <w:r w:rsidRPr="002736CA">
        <w:rPr>
          <w:rFonts w:ascii="Arial" w:eastAsia="Arial" w:hAnsi="Arial" w:cs="Arial"/>
          <w:position w:val="-1"/>
          <w:sz w:val="24"/>
          <w:szCs w:val="24"/>
        </w:rPr>
        <w:t xml:space="preserve"> En el caso de que el Gobierno del Estado perciba durante el ejercicio fiscal 2021 recursos adicionales provenientes del Gobierno Federal por concepto del Fondo de Aportación para el Fortalecimiento de Entidades Federativas (FAFEF), señalados bajo número 8.2.13, del artículo 1° de esta Ley, estos se aplicarán en partidas de inversión pública correspondientes al capítulo 6000 y se ejercerán conforme al Presupuesto de Egresos del Estado para el ejercicio fiscal de 2021 y las reglas señaladas en el artículo 85 de la Ley Federal de Presupuesto y Responsabilidad Hacendaria. De igual forma, se autoriza al Gobierno del Estado a realizar y/o suscribir cuantas gestiones, trámites y documentos sean necesarios para potenciar, mantener o complementar los ingresos del Fondo de Estabilización de los Ingresos de las Entidades Federativas y de las participaciones federales, en los montos, porcentajes o cantidades que resulten necesarios, de conformidad con los mecanismos suscritos con la Secretaría de Hacienda y Crédito Público.</w:t>
      </w:r>
    </w:p>
    <w:p w14:paraId="3D705A0E"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A3BB0D7"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QUINTO.</w:t>
      </w:r>
      <w:r w:rsidRPr="002736CA">
        <w:rPr>
          <w:rFonts w:ascii="Arial" w:eastAsia="Arial" w:hAnsi="Arial" w:cs="Arial"/>
          <w:b/>
          <w:smallCaps/>
          <w:position w:val="-1"/>
          <w:sz w:val="24"/>
          <w:szCs w:val="24"/>
        </w:rPr>
        <w:t xml:space="preserve"> </w:t>
      </w:r>
      <w:r w:rsidRPr="002736CA">
        <w:rPr>
          <w:rFonts w:ascii="Arial" w:eastAsia="Arial" w:hAnsi="Arial" w:cs="Arial"/>
          <w:position w:val="-1"/>
          <w:sz w:val="24"/>
          <w:szCs w:val="24"/>
        </w:rPr>
        <w:t xml:space="preserve"> En el caso de que el Gobierno del Estado de Jalisco perciba durante el 2021, provenientes del Gobierno Federal, recursos adicionales, por la participación en los Programas de Abastecimiento y Saneamiento de Agua para la zona conurbada de Guadalajara, éstos serán ingresados a la Hacienda Pública Estatal, como Aportación Extraordinaria y se destinarán exclusivamente al referido programa.</w:t>
      </w:r>
    </w:p>
    <w:p w14:paraId="7EFBF53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2FAC893"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SEXTO.</w:t>
      </w:r>
      <w:r w:rsidRPr="002736CA">
        <w:rPr>
          <w:rFonts w:ascii="Arial" w:eastAsia="Arial" w:hAnsi="Arial" w:cs="Arial"/>
          <w:position w:val="-1"/>
          <w:sz w:val="24"/>
          <w:szCs w:val="24"/>
        </w:rPr>
        <w:t xml:space="preserve"> Se faculta a la Secretaría de la Hacienda Pública a incluir en el registro de ingresos por financiamiento, los recursos extraordinarios que obtenga de contratar y disponer el monto remanente de la autorización contenidas en los Decretos 27248/LXII/19 y 27913/LXII/20, publicados en el periódico oficial “El Estado de Jalisco” el 14 de marzo de 2019 y el 23 de mayo de 2020, respectivamente, conforme se vayan disponiendo de dichos saldos remanentes otorgados por las instituciones financieras, y ajustar el Presupuesto de Egresos para ejercer el gasto en el destino y los montos aprobados.</w:t>
      </w:r>
    </w:p>
    <w:p w14:paraId="09ED6C79"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746712DB"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SÉPTIMO. </w:t>
      </w:r>
      <w:r w:rsidRPr="002736CA">
        <w:rPr>
          <w:rFonts w:ascii="Arial" w:eastAsia="Arial" w:hAnsi="Arial" w:cs="Arial"/>
          <w:position w:val="-1"/>
          <w:sz w:val="24"/>
          <w:szCs w:val="24"/>
        </w:rPr>
        <w:t>No se aplicarán las disposiciones del artículo 43</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a las multas que se impongan por infracciones al patrimonio cultural mueble e inmaterial, las cuales se calcularán de conformidad con el dictamen que al </w:t>
      </w:r>
      <w:r w:rsidRPr="002736CA">
        <w:rPr>
          <w:rFonts w:ascii="Arial" w:eastAsia="Arial" w:hAnsi="Arial" w:cs="Arial"/>
          <w:position w:val="-1"/>
          <w:sz w:val="24"/>
          <w:szCs w:val="24"/>
        </w:rPr>
        <w:lastRenderedPageBreak/>
        <w:t>efecto emita la Secretaría de Cultura y con los criterios dispuestos en el Reglamento de la Ley de Patrimonio Cultural del Estado de Jalisco y sus Municipios.</w:t>
      </w:r>
    </w:p>
    <w:p w14:paraId="314B3E8A"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EAB0C06"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OCTAVO.</w:t>
      </w:r>
      <w:r w:rsidRPr="002736CA">
        <w:rPr>
          <w:rFonts w:ascii="Arial" w:eastAsia="Arial" w:hAnsi="Arial" w:cs="Arial"/>
          <w:position w:val="-1"/>
          <w:sz w:val="24"/>
          <w:szCs w:val="24"/>
        </w:rPr>
        <w:t xml:space="preserve"> Los pagos por derechos de inscripción en el Registro Público de la Propiedad y de Comercio, determinados conforme a la Ley de Ingresos vigente para el ejercicio fiscal 2020, respecto de los instrumentos autorizados por los Notarios y Corredores Públicos del Estado de Jalisco antes del 31 de diciembre de 2020, deberán ser enterados dentro de los 45 días hábiles posteriores a la presentación del aviso preventivo.</w:t>
      </w:r>
    </w:p>
    <w:p w14:paraId="72F91E7D"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 xml:space="preserve"> </w:t>
      </w:r>
    </w:p>
    <w:p w14:paraId="5A139938"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NOVENO.</w:t>
      </w:r>
      <w:r w:rsidRPr="002736CA">
        <w:rPr>
          <w:rFonts w:ascii="Arial" w:eastAsia="Arial" w:hAnsi="Arial" w:cs="Arial"/>
          <w:position w:val="-1"/>
          <w:sz w:val="24"/>
          <w:szCs w:val="24"/>
        </w:rPr>
        <w:t xml:space="preserve"> A efecto de dar cumplimiento a la “Norma para armonizar la presentación de la información adicional a la iniciativa de la Ley de Ingresos”, publicada en el Diario Oficial de la Federación el 3 de abril de 2013, se incorpora a la presente Ley como Anexo A el Formato Armonizado con la apertura del Clasificador por Rubros de Ingresos, al segundo nivel como mínimo, incluyendo importes. </w:t>
      </w:r>
    </w:p>
    <w:p w14:paraId="3CE9E444"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3E6E642"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DÉCIMO. </w:t>
      </w:r>
      <w:r w:rsidRPr="002736CA">
        <w:rPr>
          <w:rFonts w:ascii="Arial" w:eastAsia="Arial" w:hAnsi="Arial" w:cs="Arial"/>
          <w:position w:val="-1"/>
          <w:sz w:val="24"/>
          <w:szCs w:val="24"/>
        </w:rPr>
        <w:t>A fin de cumplir con los Criterios para la elaboración y presentación homogénea de la información financiera y de los formatos a que hace referencia la Ley de Disciplina Financiera de las Entidades Federativas y los Municipios se incorpora a la presente Ley los formatos 7a) Proyecciones de Ingresos–LDF y 7c) Resultados de Ingresos–LDF, como Anexos B y C, así como el texto de los Objetivos Anuales, estrategias y metas para el ejercicio fiscal</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y la</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Descripción de riesgos relevantes y propuestas de acción para enfrentarlos como Anexo D y Anexo E respectivamente.</w:t>
      </w:r>
    </w:p>
    <w:p w14:paraId="7C1C5ED8"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676F81D2"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DÉCIMO PRIMERO. </w:t>
      </w:r>
      <w:r w:rsidRPr="002736CA">
        <w:rPr>
          <w:rFonts w:ascii="Arial" w:eastAsia="Arial" w:hAnsi="Arial" w:cs="Arial"/>
          <w:position w:val="-1"/>
          <w:sz w:val="24"/>
          <w:szCs w:val="24"/>
        </w:rPr>
        <w:t>Para efectos de lo dispuesto en el artículo 51 de esta ley, se adjunta el Anexo F que contiene los montos máximos y límites de endeudamiento, respecto de los Municipios del Estado que determinen ejercer la autorización relativa al Programa de Apoyo para el Financiamiento Global a Municipios.</w:t>
      </w:r>
    </w:p>
    <w:p w14:paraId="3BD45125" w14:textId="77777777" w:rsidR="00567A58" w:rsidRPr="002736CA" w:rsidRDefault="00567A58" w:rsidP="002736CA">
      <w:pPr>
        <w:pBdr>
          <w:top w:val="nil"/>
          <w:left w:val="nil"/>
          <w:bottom w:val="nil"/>
          <w:right w:val="nil"/>
          <w:between w:val="nil"/>
        </w:pBdr>
        <w:shd w:val="clear" w:color="auto" w:fill="FFFFFF"/>
        <w:tabs>
          <w:tab w:val="left" w:pos="426"/>
        </w:tabs>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5B39DBF2" w14:textId="77777777" w:rsidR="00567A58" w:rsidRPr="002736CA" w:rsidRDefault="00567A58" w:rsidP="002736CA">
      <w:pPr>
        <w:pBdr>
          <w:top w:val="nil"/>
          <w:left w:val="nil"/>
          <w:bottom w:val="nil"/>
          <w:right w:val="nil"/>
          <w:between w:val="nil"/>
        </w:pBdr>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 xml:space="preserve">DÉCIMO SEGUNDO. </w:t>
      </w:r>
      <w:r w:rsidRPr="002736CA">
        <w:rPr>
          <w:rFonts w:ascii="Arial" w:eastAsia="Arial" w:hAnsi="Arial" w:cs="Arial"/>
          <w:position w:val="-1"/>
          <w:sz w:val="24"/>
          <w:szCs w:val="24"/>
        </w:rPr>
        <w:t>Los anexos a que se refieren los</w:t>
      </w:r>
      <w:r w:rsidRPr="002736CA">
        <w:rPr>
          <w:rFonts w:ascii="Arial" w:eastAsia="Arial" w:hAnsi="Arial" w:cs="Arial"/>
          <w:b/>
          <w:position w:val="-1"/>
          <w:sz w:val="24"/>
          <w:szCs w:val="24"/>
        </w:rPr>
        <w:t xml:space="preserve"> </w:t>
      </w:r>
      <w:r w:rsidRPr="002736CA">
        <w:rPr>
          <w:rFonts w:ascii="Arial" w:eastAsia="Arial" w:hAnsi="Arial" w:cs="Arial"/>
          <w:position w:val="-1"/>
          <w:sz w:val="24"/>
          <w:szCs w:val="24"/>
        </w:rPr>
        <w:t xml:space="preserve">artículos transitorios Noveno, Decimo y Decimo Primero, forman parte integrante de esta Ley, </w:t>
      </w:r>
      <w:r w:rsidRPr="002736CA">
        <w:rPr>
          <w:rFonts w:ascii="Arial" w:eastAsia="Arial" w:hAnsi="Arial" w:cs="Arial"/>
          <w:position w:val="-1"/>
          <w:sz w:val="24"/>
          <w:szCs w:val="24"/>
        </w:rPr>
        <w:lastRenderedPageBreak/>
        <w:t>por lo tanto se deberán incorporar en su publicación en el Periódico Oficial “El Estado de Jalisco”.</w:t>
      </w:r>
    </w:p>
    <w:p w14:paraId="55B7B525"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03AD2B4E"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b/>
          <w:position w:val="-1"/>
          <w:sz w:val="24"/>
          <w:szCs w:val="24"/>
        </w:rPr>
        <w:t>DÉCIMO TERCERO. </w:t>
      </w:r>
      <w:r w:rsidRPr="002736CA">
        <w:rPr>
          <w:rFonts w:ascii="Arial" w:eastAsia="Arial" w:hAnsi="Arial" w:cs="Arial"/>
          <w:position w:val="-1"/>
          <w:sz w:val="24"/>
          <w:szCs w:val="24"/>
        </w:rPr>
        <w:t>Como resultado del análisis de la capacidad de pago y del dest</w:t>
      </w:r>
      <w:r w:rsidR="00C40BD2">
        <w:rPr>
          <w:rFonts w:ascii="Arial" w:eastAsia="Arial" w:hAnsi="Arial" w:cs="Arial"/>
          <w:position w:val="-1"/>
          <w:sz w:val="24"/>
          <w:szCs w:val="24"/>
        </w:rPr>
        <w:t>ino de los recursos a obtenerse</w:t>
      </w:r>
      <w:r w:rsidRPr="002736CA">
        <w:rPr>
          <w:rFonts w:ascii="Arial" w:eastAsia="Arial" w:hAnsi="Arial" w:cs="Arial"/>
          <w:position w:val="-1"/>
          <w:sz w:val="24"/>
          <w:szCs w:val="24"/>
        </w:rPr>
        <w:t xml:space="preserve"> </w:t>
      </w:r>
      <w:r w:rsidR="00C40BD2" w:rsidRPr="00C40BD2">
        <w:rPr>
          <w:rFonts w:ascii="Arial" w:eastAsia="Arial" w:hAnsi="Arial" w:cs="Arial"/>
          <w:bCs/>
          <w:position w:val="-1"/>
          <w:sz w:val="24"/>
          <w:szCs w:val="24"/>
        </w:rPr>
        <w:t>y mediante el voto de las dos terceras partes de los diputados presentes,</w:t>
      </w:r>
      <w:r w:rsidR="00C40BD2">
        <w:rPr>
          <w:rFonts w:ascii="Arial" w:eastAsia="Arial" w:hAnsi="Arial" w:cs="Arial"/>
          <w:b/>
          <w:bCs/>
          <w:position w:val="-1"/>
          <w:sz w:val="24"/>
          <w:szCs w:val="24"/>
        </w:rPr>
        <w:t xml:space="preserve"> </w:t>
      </w:r>
      <w:r w:rsidRPr="002736CA">
        <w:rPr>
          <w:rFonts w:ascii="Arial" w:eastAsia="Arial" w:hAnsi="Arial" w:cs="Arial"/>
          <w:position w:val="-1"/>
          <w:sz w:val="24"/>
          <w:szCs w:val="24"/>
        </w:rPr>
        <w:t>se autoriza al titular del Poder Ejecutivo del Estado, para que durante el ejercicio fiscal 2021, por conducto de la Secretaría de la Hacienda Pública del Estado celebre y/o reestructure operaciones financieras de cobertura (instrumentos derivados), así como realice las renovaciones de dichos instrumentos a efecto de mitigar los riesgos económico-financieros que se pudieran derivar a las finanzas públicas por el incremento en la cotización de la tasa interbancaria de equilibrio, operaciones que podrá celebrar hasta por el total del saldo insoluto de los empréstitos contraídos por administraciones anteriores o que se contraigan con base en esta Ley y otros Decretos de autorización emitidos por el Congreso del Estado.</w:t>
      </w:r>
    </w:p>
    <w:p w14:paraId="2563012A" w14:textId="77777777" w:rsidR="00567A58"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La celebración de los instrumentos derivados autorizados se sujetará a las siguientes previsiones:</w:t>
      </w:r>
    </w:p>
    <w:p w14:paraId="62307A14" w14:textId="77777777" w:rsidR="00D73DFC" w:rsidRPr="002736CA" w:rsidRDefault="00D73DF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78C83897" w14:textId="77777777" w:rsidR="00567A58"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 Se celebrarán hasta por un monto igual al saldo insoluto del financiamiento constitutivo de deuda pública directa contraída previamente por del Estado de Jalisco que será objeto de cobertura;</w:t>
      </w:r>
    </w:p>
    <w:p w14:paraId="342FE534" w14:textId="77777777" w:rsidR="000F789C" w:rsidRPr="002736CA" w:rsidRDefault="000F789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2C78C88B"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II. El Plazo autorizado para los instrumentos derivados que se contraten o reestructuren será por hasta un plazo igual al de los financiamientos a cubrir.</w:t>
      </w:r>
    </w:p>
    <w:p w14:paraId="30B24F5E" w14:textId="77777777" w:rsidR="000F789C" w:rsidRDefault="000F789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439B9EF1" w14:textId="77777777" w:rsidR="00567A58" w:rsidRPr="002736CA"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r w:rsidRPr="002736CA">
        <w:rPr>
          <w:rFonts w:ascii="Arial" w:eastAsia="Arial" w:hAnsi="Arial" w:cs="Arial"/>
          <w:position w:val="-1"/>
          <w:sz w:val="24"/>
          <w:szCs w:val="24"/>
        </w:rPr>
        <w:t>III. Tratándose de operaciones de intercambio de tasa de interés (swaps), similares o análogas, se podrá pactar o afectar como fuente de pago de las mismas el porcentaje necesario y suficiente de ingresos federales o ingresos propios o los recursos remanentes de afectaciones previas y para tal efecto se autoriza inscribir las operaciones de cobertura celebradas o reestructuradas en términos de la presente autorización en los mecanismos de fuente de pago previamente celebrados por el Estado para el servicio de los créditos objeto de cobertura.</w:t>
      </w:r>
    </w:p>
    <w:p w14:paraId="442D5C91" w14:textId="77777777" w:rsidR="000F789C" w:rsidRDefault="000F789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eastAsia="Arial" w:hAnsi="Arial" w:cs="Arial"/>
          <w:position w:val="-1"/>
          <w:sz w:val="24"/>
          <w:szCs w:val="24"/>
        </w:rPr>
      </w:pPr>
    </w:p>
    <w:p w14:paraId="1B44F86D" w14:textId="77777777" w:rsidR="002C3E66" w:rsidRDefault="00567A58"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r w:rsidRPr="002736CA">
        <w:rPr>
          <w:rFonts w:ascii="Arial" w:eastAsia="Arial" w:hAnsi="Arial" w:cs="Arial"/>
          <w:position w:val="-1"/>
          <w:sz w:val="24"/>
          <w:szCs w:val="24"/>
        </w:rPr>
        <w:lastRenderedPageBreak/>
        <w:t>Los organismos públicos descentralizados y/o Municipios que cuenten con el aval o respaldo financiero del Estado en operaciones de deuda pública podrán así mismo realizar la contratación de estos instrumentos derivados siempre que el proceso de adquisición sea conducido o coordinado por la Secretaría de la Hacienda Pública y tenga por objeto la cobertura de operaciones de crédito público contraídas con una autorización previa del Congreso del Estado.</w:t>
      </w:r>
      <w:r w:rsidR="00C16571" w:rsidRPr="002736CA">
        <w:rPr>
          <w:rFonts w:ascii="Arial" w:hAnsi="Arial" w:cs="Arial"/>
          <w:sz w:val="24"/>
          <w:szCs w:val="24"/>
        </w:rPr>
        <w:t xml:space="preserve"> </w:t>
      </w:r>
    </w:p>
    <w:p w14:paraId="3FFB2798" w14:textId="77777777" w:rsidR="004D774A" w:rsidRDefault="004D774A"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14:paraId="212ABC53" w14:textId="77777777" w:rsidR="00E82110" w:rsidRPr="00E82110" w:rsidRDefault="00E82110" w:rsidP="00E82110">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E82110">
        <w:rPr>
          <w:rFonts w:ascii="Arial" w:eastAsia="Arial" w:hAnsi="Arial" w:cs="Arial"/>
          <w:position w:val="-1"/>
          <w:sz w:val="24"/>
          <w:szCs w:val="24"/>
        </w:rPr>
        <w:t>IV. Las operaciones de reestructura o modificación de las operaciones financieras derivadas se autorizan respecto de los siguientes instrumentos de cobertura previamente celebrados y, los cambios o modificaciones autorizados podrán consistir en:  i) la adecuación de nivel de tasa de ejercicio, ii) la ampliación en el plazo de vigencia original hasta por 60 (sesenta) meses adicionales al vencimiento original pactado, iii) pactar modificaciones a las operaciones de intercambio de tasa para establecer disposiciones complementarias o límites de riesgo para ambas partes y demás modalidades vigentes en el mercado de opciones u operaciones financieras derivadas tales como swaps bonificado, collars o límites superiores o inferiores de riesgo, conforme autorice la Secretaría de la Hacienda Pública, iv) adecuar el perfil o tabla de amortización cubierta a las condiciones vigentes de las operaciones de crédito objeto de cobertura o, de ser necesario, v) sustituir las operaciones de crédito cubiertas y demás características originalmente pactadas:</w:t>
      </w:r>
    </w:p>
    <w:p w14:paraId="7F878847" w14:textId="77777777" w:rsidR="00D73DFC" w:rsidRPr="005B2786" w:rsidRDefault="00D73DFC" w:rsidP="00D73DFC">
      <w:pPr>
        <w:spacing w:after="0" w:line="276" w:lineRule="auto"/>
        <w:ind w:hanging="2"/>
        <w:jc w:val="both"/>
        <w:rPr>
          <w:rFonts w:ascii="Arial" w:hAnsi="Arial" w:cs="Arial"/>
          <w:color w:val="FF0000"/>
          <w:sz w:val="20"/>
          <w:szCs w:val="20"/>
        </w:rPr>
      </w:pPr>
    </w:p>
    <w:tbl>
      <w:tblPr>
        <w:tblW w:w="8464" w:type="dxa"/>
        <w:jc w:val="right"/>
        <w:tblBorders>
          <w:top w:val="nil"/>
          <w:left w:val="nil"/>
          <w:bottom w:val="nil"/>
          <w:right w:val="nil"/>
          <w:insideH w:val="nil"/>
          <w:insideV w:val="nil"/>
        </w:tblBorders>
        <w:tblLayout w:type="fixed"/>
        <w:tblLook w:val="0600" w:firstRow="0" w:lastRow="0" w:firstColumn="0" w:lastColumn="0" w:noHBand="1" w:noVBand="1"/>
      </w:tblPr>
      <w:tblGrid>
        <w:gridCol w:w="1410"/>
        <w:gridCol w:w="1411"/>
        <w:gridCol w:w="1411"/>
        <w:gridCol w:w="1410"/>
        <w:gridCol w:w="1411"/>
        <w:gridCol w:w="1411"/>
      </w:tblGrid>
      <w:tr w:rsidR="00E82110" w14:paraId="62D0ED1C" w14:textId="77777777" w:rsidTr="00E82110">
        <w:trPr>
          <w:trHeight w:val="1297"/>
          <w:jc w:val="right"/>
        </w:trPr>
        <w:tc>
          <w:tcPr>
            <w:tcW w:w="1410" w:type="dxa"/>
            <w:tcBorders>
              <w:top w:val="single" w:sz="8" w:space="0" w:color="A6A6A6"/>
              <w:left w:val="single" w:sz="8" w:space="0" w:color="A6A6A6"/>
              <w:bottom w:val="single" w:sz="8" w:space="0" w:color="A6A6A6"/>
              <w:right w:val="single" w:sz="8" w:space="0" w:color="A6A6A6"/>
            </w:tcBorders>
            <w:shd w:val="clear" w:color="auto" w:fill="F2F2F2"/>
            <w:tcMar>
              <w:top w:w="56" w:type="dxa"/>
              <w:left w:w="56" w:type="dxa"/>
              <w:bottom w:w="56" w:type="dxa"/>
              <w:right w:w="56" w:type="dxa"/>
            </w:tcMar>
          </w:tcPr>
          <w:p w14:paraId="0D83FA9E" w14:textId="77777777" w:rsidR="00E82110" w:rsidRDefault="00E82110" w:rsidP="00A5017F">
            <w:pPr>
              <w:spacing w:line="240" w:lineRule="auto"/>
              <w:ind w:left="100"/>
              <w:jc w:val="center"/>
              <w:rPr>
                <w:b/>
                <w:i/>
                <w:sz w:val="20"/>
                <w:szCs w:val="20"/>
              </w:rPr>
            </w:pPr>
            <w:r>
              <w:rPr>
                <w:b/>
                <w:i/>
                <w:sz w:val="20"/>
                <w:szCs w:val="20"/>
              </w:rPr>
              <w:t>Tipo de Cobertura</w:t>
            </w:r>
          </w:p>
        </w:tc>
        <w:tc>
          <w:tcPr>
            <w:tcW w:w="1411"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14:paraId="1B322564" w14:textId="77777777" w:rsidR="00E82110" w:rsidRDefault="00E82110" w:rsidP="00A5017F">
            <w:pPr>
              <w:spacing w:line="240" w:lineRule="auto"/>
              <w:ind w:left="100"/>
              <w:jc w:val="center"/>
              <w:rPr>
                <w:b/>
                <w:i/>
                <w:sz w:val="20"/>
                <w:szCs w:val="20"/>
              </w:rPr>
            </w:pPr>
            <w:r>
              <w:rPr>
                <w:b/>
                <w:i/>
                <w:sz w:val="20"/>
                <w:szCs w:val="20"/>
              </w:rPr>
              <w:t>Contraparte</w:t>
            </w:r>
          </w:p>
        </w:tc>
        <w:tc>
          <w:tcPr>
            <w:tcW w:w="1411"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14:paraId="6DD12453" w14:textId="77777777" w:rsidR="00E82110" w:rsidRDefault="00E82110" w:rsidP="00A5017F">
            <w:pPr>
              <w:spacing w:line="240" w:lineRule="auto"/>
              <w:ind w:left="100"/>
              <w:jc w:val="center"/>
              <w:rPr>
                <w:b/>
                <w:i/>
                <w:sz w:val="20"/>
                <w:szCs w:val="20"/>
              </w:rPr>
            </w:pPr>
            <w:r>
              <w:rPr>
                <w:b/>
                <w:i/>
                <w:sz w:val="20"/>
                <w:szCs w:val="20"/>
              </w:rPr>
              <w:t>Fecha de celebración</w:t>
            </w:r>
          </w:p>
        </w:tc>
        <w:tc>
          <w:tcPr>
            <w:tcW w:w="1410"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14:paraId="0B6B6A6F" w14:textId="77777777" w:rsidR="00E82110" w:rsidRDefault="00E82110" w:rsidP="00A5017F">
            <w:pPr>
              <w:spacing w:line="240" w:lineRule="auto"/>
              <w:ind w:left="100"/>
              <w:jc w:val="center"/>
              <w:rPr>
                <w:b/>
                <w:i/>
                <w:sz w:val="20"/>
                <w:szCs w:val="20"/>
              </w:rPr>
            </w:pPr>
            <w:r>
              <w:rPr>
                <w:b/>
                <w:i/>
                <w:sz w:val="20"/>
                <w:szCs w:val="20"/>
              </w:rPr>
              <w:t>Fecha vencimiento</w:t>
            </w:r>
          </w:p>
        </w:tc>
        <w:tc>
          <w:tcPr>
            <w:tcW w:w="1411"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14:paraId="32DED58E" w14:textId="77777777" w:rsidR="00E82110" w:rsidRDefault="00E82110" w:rsidP="00A5017F">
            <w:pPr>
              <w:spacing w:line="240" w:lineRule="auto"/>
              <w:ind w:left="100"/>
              <w:jc w:val="center"/>
              <w:rPr>
                <w:b/>
                <w:i/>
                <w:sz w:val="20"/>
                <w:szCs w:val="20"/>
              </w:rPr>
            </w:pPr>
            <w:r>
              <w:rPr>
                <w:b/>
                <w:i/>
                <w:sz w:val="20"/>
                <w:szCs w:val="20"/>
              </w:rPr>
              <w:t>Datos de Inscripción en RPU del Crédito objeto de cobertura</w:t>
            </w:r>
          </w:p>
        </w:tc>
        <w:tc>
          <w:tcPr>
            <w:tcW w:w="1411" w:type="dxa"/>
            <w:tcBorders>
              <w:top w:val="single" w:sz="8" w:space="0" w:color="A6A6A6"/>
              <w:left w:val="nil"/>
              <w:bottom w:val="single" w:sz="8" w:space="0" w:color="A6A6A6"/>
              <w:right w:val="single" w:sz="8" w:space="0" w:color="A6A6A6"/>
            </w:tcBorders>
            <w:shd w:val="clear" w:color="auto" w:fill="F2F2F2"/>
            <w:tcMar>
              <w:top w:w="56" w:type="dxa"/>
              <w:left w:w="56" w:type="dxa"/>
              <w:bottom w:w="56" w:type="dxa"/>
              <w:right w:w="56" w:type="dxa"/>
            </w:tcMar>
          </w:tcPr>
          <w:p w14:paraId="29B36907" w14:textId="77777777" w:rsidR="00E82110" w:rsidRDefault="00E82110" w:rsidP="00A5017F">
            <w:pPr>
              <w:spacing w:line="240" w:lineRule="auto"/>
              <w:ind w:left="100"/>
              <w:jc w:val="center"/>
              <w:rPr>
                <w:b/>
                <w:i/>
                <w:sz w:val="20"/>
                <w:szCs w:val="20"/>
              </w:rPr>
            </w:pPr>
            <w:r>
              <w:rPr>
                <w:b/>
                <w:i/>
                <w:sz w:val="20"/>
                <w:szCs w:val="20"/>
              </w:rPr>
              <w:t>Datos de Inscripción en RPU del SWAP</w:t>
            </w:r>
          </w:p>
        </w:tc>
      </w:tr>
      <w:tr w:rsidR="00E82110" w14:paraId="4ECA6376" w14:textId="77777777"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14:paraId="04253486" w14:textId="77777777"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225CBAFE" w14:textId="77777777"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5A7E7298" w14:textId="77777777"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14:paraId="3FFF26A2" w14:textId="77777777"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3A79E088" w14:textId="77777777" w:rsidR="00E82110" w:rsidRDefault="00E82110" w:rsidP="00A5017F">
            <w:pPr>
              <w:spacing w:line="240" w:lineRule="auto"/>
              <w:ind w:left="100"/>
              <w:jc w:val="center"/>
              <w:rPr>
                <w:i/>
                <w:sz w:val="20"/>
                <w:szCs w:val="20"/>
              </w:rPr>
            </w:pPr>
            <w:r>
              <w:rPr>
                <w:i/>
                <w:sz w:val="20"/>
                <w:szCs w:val="20"/>
              </w:rPr>
              <w:t>BBVA 2,000 mdp</w:t>
            </w:r>
          </w:p>
          <w:p w14:paraId="70A7866A" w14:textId="77777777" w:rsidR="00E82110" w:rsidRDefault="00E82110" w:rsidP="00A5017F">
            <w:pPr>
              <w:spacing w:line="240" w:lineRule="auto"/>
              <w:ind w:left="100"/>
              <w:jc w:val="center"/>
              <w:rPr>
                <w:i/>
                <w:sz w:val="20"/>
                <w:szCs w:val="20"/>
              </w:rPr>
            </w:pPr>
            <w:r>
              <w:rPr>
                <w:i/>
                <w:sz w:val="20"/>
                <w:szCs w:val="20"/>
              </w:rPr>
              <w:t>RPU: P14-0819022</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65DC7582" w14:textId="77777777" w:rsidR="00E82110" w:rsidRDefault="00E82110" w:rsidP="00A5017F">
            <w:pPr>
              <w:spacing w:line="240" w:lineRule="auto"/>
              <w:ind w:left="100"/>
              <w:jc w:val="center"/>
              <w:rPr>
                <w:i/>
                <w:sz w:val="20"/>
                <w:szCs w:val="20"/>
              </w:rPr>
            </w:pPr>
            <w:r>
              <w:rPr>
                <w:i/>
                <w:sz w:val="20"/>
                <w:szCs w:val="20"/>
              </w:rPr>
              <w:t>BBVA 2,000 mdp</w:t>
            </w:r>
          </w:p>
          <w:p w14:paraId="5594F6BC" w14:textId="77777777" w:rsidR="00E82110" w:rsidRDefault="00E82110" w:rsidP="00A5017F">
            <w:pPr>
              <w:spacing w:line="240" w:lineRule="auto"/>
              <w:ind w:left="100"/>
              <w:jc w:val="center"/>
              <w:rPr>
                <w:i/>
                <w:sz w:val="20"/>
                <w:szCs w:val="20"/>
              </w:rPr>
            </w:pPr>
            <w:r>
              <w:rPr>
                <w:i/>
                <w:sz w:val="20"/>
                <w:szCs w:val="20"/>
              </w:rPr>
              <w:t>RPU: P14-0819022_ID</w:t>
            </w:r>
          </w:p>
        </w:tc>
      </w:tr>
      <w:tr w:rsidR="00E82110" w14:paraId="426CD17D" w14:textId="77777777"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14:paraId="4556858D" w14:textId="77777777"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234E4A57" w14:textId="77777777"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0D86B676" w14:textId="77777777"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14:paraId="041291F4" w14:textId="77777777"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5776033F" w14:textId="77777777" w:rsidR="00E82110" w:rsidRDefault="00E82110" w:rsidP="00A5017F">
            <w:pPr>
              <w:spacing w:line="240" w:lineRule="auto"/>
              <w:ind w:left="100"/>
              <w:jc w:val="center"/>
              <w:rPr>
                <w:i/>
                <w:sz w:val="20"/>
                <w:szCs w:val="20"/>
              </w:rPr>
            </w:pPr>
            <w:r>
              <w:rPr>
                <w:i/>
                <w:sz w:val="20"/>
                <w:szCs w:val="20"/>
              </w:rPr>
              <w:t>BBVA 1,000 mdp</w:t>
            </w:r>
          </w:p>
          <w:p w14:paraId="65677E45" w14:textId="77777777" w:rsidR="00E82110" w:rsidRDefault="00E82110" w:rsidP="00A5017F">
            <w:pPr>
              <w:spacing w:line="240" w:lineRule="auto"/>
              <w:ind w:left="100"/>
              <w:jc w:val="center"/>
              <w:rPr>
                <w:i/>
                <w:sz w:val="20"/>
                <w:szCs w:val="20"/>
              </w:rPr>
            </w:pPr>
            <w:r>
              <w:rPr>
                <w:i/>
                <w:sz w:val="20"/>
                <w:szCs w:val="20"/>
              </w:rPr>
              <w:t>RPU: P14-0819021</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4E641CF8" w14:textId="77777777" w:rsidR="00E82110" w:rsidRDefault="00E82110" w:rsidP="00A5017F">
            <w:pPr>
              <w:spacing w:line="240" w:lineRule="auto"/>
              <w:ind w:left="100"/>
              <w:jc w:val="center"/>
              <w:rPr>
                <w:i/>
                <w:sz w:val="20"/>
                <w:szCs w:val="20"/>
              </w:rPr>
            </w:pPr>
            <w:r>
              <w:rPr>
                <w:i/>
                <w:sz w:val="20"/>
                <w:szCs w:val="20"/>
              </w:rPr>
              <w:t>BBVA 1,000 mdp</w:t>
            </w:r>
          </w:p>
          <w:p w14:paraId="71B83241" w14:textId="77777777" w:rsidR="00E82110" w:rsidRDefault="00E82110" w:rsidP="00A5017F">
            <w:pPr>
              <w:spacing w:line="240" w:lineRule="auto"/>
              <w:ind w:left="100"/>
              <w:jc w:val="center"/>
              <w:rPr>
                <w:i/>
                <w:sz w:val="20"/>
                <w:szCs w:val="20"/>
              </w:rPr>
            </w:pPr>
            <w:r>
              <w:rPr>
                <w:i/>
                <w:sz w:val="20"/>
                <w:szCs w:val="20"/>
              </w:rPr>
              <w:t>RPU: P14-0819021_ID</w:t>
            </w:r>
          </w:p>
        </w:tc>
      </w:tr>
      <w:tr w:rsidR="00E82110" w14:paraId="0077CE0F" w14:textId="77777777"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14:paraId="63AD7536" w14:textId="77777777" w:rsidR="00E82110" w:rsidRDefault="00E82110" w:rsidP="00A5017F">
            <w:pPr>
              <w:spacing w:line="240" w:lineRule="auto"/>
              <w:ind w:left="100"/>
              <w:jc w:val="center"/>
              <w:rPr>
                <w:i/>
                <w:sz w:val="20"/>
                <w:szCs w:val="20"/>
              </w:rPr>
            </w:pPr>
            <w:r>
              <w:rPr>
                <w:i/>
                <w:sz w:val="20"/>
                <w:szCs w:val="20"/>
              </w:rPr>
              <w:lastRenderedPageBreak/>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1076796E" w14:textId="77777777"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2C1D1826" w14:textId="77777777"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14:paraId="73344391" w14:textId="77777777"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371102BE" w14:textId="77777777" w:rsidR="00E82110" w:rsidRDefault="00E82110" w:rsidP="00A5017F">
            <w:pPr>
              <w:spacing w:line="240" w:lineRule="auto"/>
              <w:ind w:left="100"/>
              <w:jc w:val="center"/>
              <w:rPr>
                <w:i/>
                <w:sz w:val="20"/>
                <w:szCs w:val="20"/>
              </w:rPr>
            </w:pPr>
            <w:r>
              <w:rPr>
                <w:i/>
                <w:sz w:val="20"/>
                <w:szCs w:val="20"/>
              </w:rPr>
              <w:t>Banobras 2,500 mdp</w:t>
            </w:r>
          </w:p>
          <w:p w14:paraId="22A3109C" w14:textId="77777777" w:rsidR="00E82110" w:rsidRDefault="00E82110" w:rsidP="00A5017F">
            <w:pPr>
              <w:spacing w:line="240" w:lineRule="auto"/>
              <w:ind w:left="100"/>
              <w:jc w:val="center"/>
              <w:rPr>
                <w:i/>
                <w:sz w:val="20"/>
                <w:szCs w:val="20"/>
              </w:rPr>
            </w:pPr>
            <w:r>
              <w:rPr>
                <w:i/>
                <w:sz w:val="20"/>
                <w:szCs w:val="20"/>
              </w:rPr>
              <w:t>RPU: P14-0819018</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64C1057D" w14:textId="77777777" w:rsidR="00E82110" w:rsidRDefault="00E82110" w:rsidP="00A5017F">
            <w:pPr>
              <w:spacing w:line="240" w:lineRule="auto"/>
              <w:ind w:left="100"/>
              <w:jc w:val="center"/>
              <w:rPr>
                <w:i/>
                <w:sz w:val="20"/>
                <w:szCs w:val="20"/>
              </w:rPr>
            </w:pPr>
            <w:r>
              <w:rPr>
                <w:i/>
                <w:sz w:val="20"/>
                <w:szCs w:val="20"/>
              </w:rPr>
              <w:t>Banobras 2,500 mdp</w:t>
            </w:r>
          </w:p>
          <w:p w14:paraId="5BFC7DED" w14:textId="77777777" w:rsidR="00E82110" w:rsidRDefault="00E82110" w:rsidP="00A5017F">
            <w:pPr>
              <w:spacing w:line="240" w:lineRule="auto"/>
              <w:ind w:left="100"/>
              <w:jc w:val="center"/>
              <w:rPr>
                <w:i/>
                <w:sz w:val="20"/>
                <w:szCs w:val="20"/>
              </w:rPr>
            </w:pPr>
            <w:r>
              <w:rPr>
                <w:i/>
                <w:sz w:val="20"/>
                <w:szCs w:val="20"/>
              </w:rPr>
              <w:t>RPU: P14-0819018_ID</w:t>
            </w:r>
          </w:p>
        </w:tc>
      </w:tr>
      <w:tr w:rsidR="00E82110" w14:paraId="374FEE53" w14:textId="77777777"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14:paraId="0F28CA94" w14:textId="77777777"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2AF03AED" w14:textId="77777777"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5D116D0D" w14:textId="77777777"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14:paraId="009170D8" w14:textId="77777777"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66A2B37B" w14:textId="77777777" w:rsidR="00E82110" w:rsidRDefault="00E82110" w:rsidP="00A5017F">
            <w:pPr>
              <w:spacing w:line="240" w:lineRule="auto"/>
              <w:ind w:left="100"/>
              <w:jc w:val="center"/>
              <w:rPr>
                <w:i/>
                <w:sz w:val="20"/>
                <w:szCs w:val="20"/>
              </w:rPr>
            </w:pPr>
            <w:r>
              <w:rPr>
                <w:i/>
                <w:sz w:val="20"/>
                <w:szCs w:val="20"/>
              </w:rPr>
              <w:t>Banobras 569 mdp</w:t>
            </w:r>
          </w:p>
          <w:p w14:paraId="0ACC6B8D" w14:textId="77777777" w:rsidR="00E82110" w:rsidRDefault="00E82110" w:rsidP="00A5017F">
            <w:pPr>
              <w:spacing w:line="240" w:lineRule="auto"/>
              <w:ind w:left="100"/>
              <w:jc w:val="center"/>
              <w:rPr>
                <w:i/>
                <w:sz w:val="20"/>
                <w:szCs w:val="20"/>
              </w:rPr>
            </w:pPr>
            <w:r>
              <w:rPr>
                <w:i/>
                <w:sz w:val="20"/>
                <w:szCs w:val="20"/>
              </w:rPr>
              <w:t>RPU: P14-0819020</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5F46B472" w14:textId="77777777" w:rsidR="00E82110" w:rsidRDefault="00E82110" w:rsidP="00A5017F">
            <w:pPr>
              <w:spacing w:line="240" w:lineRule="auto"/>
              <w:ind w:left="100"/>
              <w:jc w:val="center"/>
              <w:rPr>
                <w:i/>
                <w:sz w:val="20"/>
                <w:szCs w:val="20"/>
              </w:rPr>
            </w:pPr>
            <w:r>
              <w:rPr>
                <w:i/>
                <w:sz w:val="20"/>
                <w:szCs w:val="20"/>
              </w:rPr>
              <w:t>Banobras 569 mdp</w:t>
            </w:r>
          </w:p>
          <w:p w14:paraId="36856A68" w14:textId="77777777" w:rsidR="00E82110" w:rsidRDefault="00E82110" w:rsidP="00A5017F">
            <w:pPr>
              <w:spacing w:line="240" w:lineRule="auto"/>
              <w:ind w:left="100"/>
              <w:jc w:val="center"/>
              <w:rPr>
                <w:i/>
                <w:sz w:val="20"/>
                <w:szCs w:val="20"/>
              </w:rPr>
            </w:pPr>
            <w:r>
              <w:rPr>
                <w:i/>
                <w:sz w:val="20"/>
                <w:szCs w:val="20"/>
              </w:rPr>
              <w:t>RPU: P14-0819020_ID</w:t>
            </w:r>
          </w:p>
        </w:tc>
      </w:tr>
      <w:tr w:rsidR="00E82110" w14:paraId="6C31FC48" w14:textId="77777777"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14:paraId="1076B821" w14:textId="77777777"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35827287" w14:textId="77777777"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687062C8" w14:textId="77777777"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14:paraId="3A8A8645" w14:textId="77777777"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6F4DE951" w14:textId="77777777" w:rsidR="00E82110" w:rsidRDefault="00E82110" w:rsidP="00A5017F">
            <w:pPr>
              <w:spacing w:line="240" w:lineRule="auto"/>
              <w:ind w:left="100"/>
              <w:jc w:val="center"/>
              <w:rPr>
                <w:i/>
                <w:sz w:val="20"/>
                <w:szCs w:val="20"/>
              </w:rPr>
            </w:pPr>
            <w:r>
              <w:rPr>
                <w:i/>
                <w:sz w:val="20"/>
                <w:szCs w:val="20"/>
              </w:rPr>
              <w:t>Santander 3,000 mdp</w:t>
            </w:r>
          </w:p>
          <w:p w14:paraId="1AFCC9FB" w14:textId="77777777" w:rsidR="00E82110" w:rsidRDefault="00E82110" w:rsidP="00A5017F">
            <w:pPr>
              <w:spacing w:line="240" w:lineRule="auto"/>
              <w:ind w:left="100"/>
              <w:jc w:val="center"/>
              <w:rPr>
                <w:i/>
                <w:sz w:val="20"/>
                <w:szCs w:val="20"/>
              </w:rPr>
            </w:pPr>
            <w:r>
              <w:rPr>
                <w:i/>
                <w:sz w:val="20"/>
                <w:szCs w:val="20"/>
              </w:rPr>
              <w:t>RPU: P14-0819023</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6EDD57E8" w14:textId="77777777" w:rsidR="00E82110" w:rsidRDefault="00E82110" w:rsidP="00A5017F">
            <w:pPr>
              <w:spacing w:line="240" w:lineRule="auto"/>
              <w:ind w:left="100"/>
              <w:jc w:val="center"/>
              <w:rPr>
                <w:i/>
                <w:sz w:val="20"/>
                <w:szCs w:val="20"/>
              </w:rPr>
            </w:pPr>
            <w:r>
              <w:rPr>
                <w:i/>
                <w:sz w:val="20"/>
                <w:szCs w:val="20"/>
              </w:rPr>
              <w:t>Santander 3,000 mdp</w:t>
            </w:r>
          </w:p>
          <w:p w14:paraId="3C824230" w14:textId="77777777" w:rsidR="00E82110" w:rsidRDefault="00E82110" w:rsidP="00A5017F">
            <w:pPr>
              <w:spacing w:line="240" w:lineRule="auto"/>
              <w:ind w:left="100"/>
              <w:jc w:val="center"/>
              <w:rPr>
                <w:i/>
                <w:sz w:val="20"/>
                <w:szCs w:val="20"/>
              </w:rPr>
            </w:pPr>
            <w:r>
              <w:rPr>
                <w:i/>
                <w:sz w:val="20"/>
                <w:szCs w:val="20"/>
              </w:rPr>
              <w:t>RPU: P14-0819023_ID</w:t>
            </w:r>
          </w:p>
        </w:tc>
      </w:tr>
      <w:tr w:rsidR="00E82110" w14:paraId="6957FB07" w14:textId="77777777" w:rsidTr="00E82110">
        <w:trPr>
          <w:trHeight w:val="1297"/>
          <w:jc w:val="right"/>
        </w:trPr>
        <w:tc>
          <w:tcPr>
            <w:tcW w:w="1410" w:type="dxa"/>
            <w:tcBorders>
              <w:top w:val="nil"/>
              <w:left w:val="single" w:sz="8" w:space="0" w:color="A6A6A6"/>
              <w:bottom w:val="single" w:sz="8" w:space="0" w:color="A6A6A6"/>
              <w:right w:val="single" w:sz="8" w:space="0" w:color="A6A6A6"/>
            </w:tcBorders>
            <w:tcMar>
              <w:top w:w="56" w:type="dxa"/>
              <w:left w:w="56" w:type="dxa"/>
              <w:bottom w:w="56" w:type="dxa"/>
              <w:right w:w="56" w:type="dxa"/>
            </w:tcMar>
          </w:tcPr>
          <w:p w14:paraId="54A855FC" w14:textId="77777777" w:rsidR="00E82110" w:rsidRDefault="00E82110" w:rsidP="00A5017F">
            <w:pPr>
              <w:spacing w:line="240" w:lineRule="auto"/>
              <w:ind w:left="100"/>
              <w:jc w:val="center"/>
              <w:rPr>
                <w:i/>
                <w:sz w:val="20"/>
                <w:szCs w:val="20"/>
              </w:rPr>
            </w:pPr>
            <w:r>
              <w:rPr>
                <w:i/>
                <w:sz w:val="20"/>
                <w:szCs w:val="20"/>
              </w:rPr>
              <w:t>SWAP</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58F779E4" w14:textId="77777777" w:rsidR="00E82110" w:rsidRDefault="00E82110" w:rsidP="00A5017F">
            <w:pPr>
              <w:spacing w:line="240" w:lineRule="auto"/>
              <w:ind w:left="100"/>
              <w:jc w:val="center"/>
              <w:rPr>
                <w:i/>
                <w:sz w:val="20"/>
                <w:szCs w:val="20"/>
              </w:rPr>
            </w:pPr>
            <w:r>
              <w:rPr>
                <w:i/>
                <w:sz w:val="20"/>
                <w:szCs w:val="20"/>
              </w:rPr>
              <w:t>Banorte</w:t>
            </w:r>
          </w:p>
        </w:tc>
        <w:tc>
          <w:tcPr>
            <w:tcW w:w="1411" w:type="dxa"/>
            <w:tcBorders>
              <w:top w:val="nil"/>
              <w:left w:val="nil"/>
              <w:bottom w:val="single" w:sz="8" w:space="0" w:color="A6A6A6"/>
              <w:right w:val="single" w:sz="8" w:space="0" w:color="A6A6A6"/>
            </w:tcBorders>
            <w:tcMar>
              <w:top w:w="56" w:type="dxa"/>
              <w:left w:w="56" w:type="dxa"/>
              <w:bottom w:w="56" w:type="dxa"/>
              <w:right w:w="56" w:type="dxa"/>
            </w:tcMar>
          </w:tcPr>
          <w:p w14:paraId="290BF566" w14:textId="77777777" w:rsidR="00E82110" w:rsidRDefault="00E82110" w:rsidP="00A5017F">
            <w:pPr>
              <w:spacing w:line="240" w:lineRule="auto"/>
              <w:ind w:left="100"/>
              <w:jc w:val="center"/>
              <w:rPr>
                <w:i/>
                <w:sz w:val="20"/>
                <w:szCs w:val="20"/>
              </w:rPr>
            </w:pPr>
            <w:r>
              <w:rPr>
                <w:i/>
                <w:sz w:val="20"/>
                <w:szCs w:val="20"/>
              </w:rPr>
              <w:t>24/09/2019</w:t>
            </w:r>
          </w:p>
        </w:tc>
        <w:tc>
          <w:tcPr>
            <w:tcW w:w="1410" w:type="dxa"/>
            <w:tcBorders>
              <w:top w:val="nil"/>
              <w:left w:val="nil"/>
              <w:bottom w:val="single" w:sz="8" w:space="0" w:color="A6A6A6"/>
              <w:right w:val="single" w:sz="8" w:space="0" w:color="A6A6A6"/>
            </w:tcBorders>
            <w:tcMar>
              <w:top w:w="56" w:type="dxa"/>
              <w:left w:w="56" w:type="dxa"/>
              <w:bottom w:w="56" w:type="dxa"/>
              <w:right w:w="56" w:type="dxa"/>
            </w:tcMar>
          </w:tcPr>
          <w:p w14:paraId="4AD20E2A" w14:textId="77777777" w:rsidR="00E82110" w:rsidRDefault="00E82110" w:rsidP="00A5017F">
            <w:pPr>
              <w:spacing w:line="240" w:lineRule="auto"/>
              <w:ind w:left="100"/>
              <w:jc w:val="center"/>
              <w:rPr>
                <w:i/>
                <w:sz w:val="20"/>
                <w:szCs w:val="20"/>
              </w:rPr>
            </w:pPr>
            <w:r>
              <w:rPr>
                <w:i/>
                <w:sz w:val="20"/>
                <w:szCs w:val="20"/>
              </w:rPr>
              <w:t>25/06/2025</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77763F5D" w14:textId="77777777" w:rsidR="00E82110" w:rsidRDefault="00E82110" w:rsidP="00A5017F">
            <w:pPr>
              <w:spacing w:line="240" w:lineRule="auto"/>
              <w:ind w:left="100"/>
              <w:jc w:val="center"/>
              <w:rPr>
                <w:i/>
                <w:sz w:val="20"/>
                <w:szCs w:val="20"/>
              </w:rPr>
            </w:pPr>
            <w:r>
              <w:rPr>
                <w:i/>
                <w:sz w:val="20"/>
                <w:szCs w:val="20"/>
              </w:rPr>
              <w:t>Banorte 5,115 mdp</w:t>
            </w:r>
          </w:p>
          <w:p w14:paraId="0E69D863" w14:textId="77777777" w:rsidR="00E82110" w:rsidRDefault="00E82110" w:rsidP="00A5017F">
            <w:pPr>
              <w:spacing w:line="240" w:lineRule="auto"/>
              <w:ind w:left="100"/>
              <w:jc w:val="center"/>
              <w:rPr>
                <w:i/>
                <w:sz w:val="20"/>
                <w:szCs w:val="20"/>
              </w:rPr>
            </w:pPr>
            <w:r>
              <w:rPr>
                <w:i/>
                <w:sz w:val="20"/>
                <w:szCs w:val="20"/>
              </w:rPr>
              <w:t>RPU: P14-0819019</w:t>
            </w:r>
          </w:p>
        </w:tc>
        <w:tc>
          <w:tcPr>
            <w:tcW w:w="1411" w:type="dxa"/>
            <w:tcBorders>
              <w:top w:val="nil"/>
              <w:left w:val="nil"/>
              <w:bottom w:val="single" w:sz="8" w:space="0" w:color="A6A6A6"/>
              <w:right w:val="single" w:sz="8" w:space="0" w:color="A6A6A6"/>
            </w:tcBorders>
            <w:tcMar>
              <w:top w:w="56" w:type="dxa"/>
              <w:left w:w="56" w:type="dxa"/>
              <w:bottom w:w="56" w:type="dxa"/>
              <w:right w:w="56" w:type="dxa"/>
            </w:tcMar>
            <w:vAlign w:val="bottom"/>
          </w:tcPr>
          <w:p w14:paraId="0D9EFC59" w14:textId="77777777" w:rsidR="00E82110" w:rsidRDefault="00E82110" w:rsidP="00A5017F">
            <w:pPr>
              <w:spacing w:line="240" w:lineRule="auto"/>
              <w:ind w:left="100"/>
              <w:jc w:val="center"/>
              <w:rPr>
                <w:i/>
                <w:sz w:val="20"/>
                <w:szCs w:val="20"/>
              </w:rPr>
            </w:pPr>
            <w:r>
              <w:rPr>
                <w:i/>
                <w:sz w:val="20"/>
                <w:szCs w:val="20"/>
              </w:rPr>
              <w:t>Banorte 5,115 mdp</w:t>
            </w:r>
          </w:p>
          <w:p w14:paraId="2743A685" w14:textId="77777777" w:rsidR="00E82110" w:rsidRDefault="00E82110" w:rsidP="00A5017F">
            <w:pPr>
              <w:spacing w:line="240" w:lineRule="auto"/>
              <w:ind w:left="100"/>
              <w:jc w:val="center"/>
              <w:rPr>
                <w:i/>
                <w:sz w:val="20"/>
                <w:szCs w:val="20"/>
              </w:rPr>
            </w:pPr>
            <w:r>
              <w:rPr>
                <w:i/>
                <w:sz w:val="20"/>
                <w:szCs w:val="20"/>
              </w:rPr>
              <w:t>RPU: P14-0819019_ID</w:t>
            </w:r>
          </w:p>
        </w:tc>
      </w:tr>
    </w:tbl>
    <w:p w14:paraId="6F463D04" w14:textId="77777777" w:rsidR="00E82110" w:rsidRDefault="00E82110" w:rsidP="00D73DFC">
      <w:pPr>
        <w:spacing w:after="0" w:line="276" w:lineRule="auto"/>
        <w:ind w:hanging="2"/>
        <w:jc w:val="both"/>
        <w:rPr>
          <w:rFonts w:ascii="Arial" w:eastAsia="Arial" w:hAnsi="Arial" w:cs="Arial"/>
          <w:position w:val="-1"/>
          <w:sz w:val="24"/>
          <w:szCs w:val="24"/>
        </w:rPr>
      </w:pPr>
    </w:p>
    <w:p w14:paraId="749FBDDB" w14:textId="77777777" w:rsidR="00E82110" w:rsidRDefault="00E82110" w:rsidP="00E82110">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E82110">
        <w:rPr>
          <w:rFonts w:ascii="Arial" w:eastAsia="Arial" w:hAnsi="Arial" w:cs="Arial"/>
          <w:position w:val="-1"/>
          <w:sz w:val="24"/>
          <w:szCs w:val="24"/>
        </w:rPr>
        <w:t>Los recursos que, en su caso, se obtengan como producto de las operaciones celebradas serán destinados al servicio de la deuda de las operaciones objeto de cobertura.</w:t>
      </w:r>
    </w:p>
    <w:p w14:paraId="2F43810E" w14:textId="77777777" w:rsidR="00E82110" w:rsidRPr="00E82110" w:rsidRDefault="00E82110" w:rsidP="00E82110">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position w:val="-1"/>
          <w:sz w:val="24"/>
          <w:szCs w:val="24"/>
        </w:rPr>
      </w:pPr>
    </w:p>
    <w:p w14:paraId="4BBAD1B9" w14:textId="77777777" w:rsidR="00E82110" w:rsidRPr="00E82110" w:rsidRDefault="00E82110" w:rsidP="00E82110">
      <w:pPr>
        <w:pBdr>
          <w:top w:val="nil"/>
          <w:left w:val="nil"/>
          <w:bottom w:val="nil"/>
          <w:right w:val="nil"/>
          <w:between w:val="nil"/>
        </w:pBdr>
        <w:shd w:val="clear" w:color="auto" w:fill="FFFFFF"/>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E82110">
        <w:rPr>
          <w:rFonts w:ascii="Arial" w:eastAsia="Arial" w:hAnsi="Arial" w:cs="Arial"/>
          <w:position w:val="-1"/>
          <w:sz w:val="24"/>
          <w:szCs w:val="24"/>
        </w:rPr>
        <w:t>Los gastos y costos relacionados con la estructuración y servicios legales o de evaluación relacionados con las operaciones autorizadas serán contratados y cubiertos directamente por la Secretaría de la Hacienda Pública o por conducto del fiduciario correspondiente.</w:t>
      </w:r>
    </w:p>
    <w:p w14:paraId="590C85AA" w14:textId="77777777" w:rsidR="00D73DFC" w:rsidRDefault="00D73DF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14:paraId="5070B455" w14:textId="77777777"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Pr>
          <w:rFonts w:ascii="Arial" w:eastAsia="Arial" w:hAnsi="Arial" w:cs="Arial"/>
          <w:b/>
          <w:position w:val="-1"/>
          <w:sz w:val="24"/>
          <w:szCs w:val="24"/>
        </w:rPr>
        <w:t>DÉCIMO CUARTO.</w:t>
      </w:r>
      <w:r w:rsidRPr="00615853">
        <w:rPr>
          <w:rFonts w:ascii="Arial" w:eastAsia="Arial" w:hAnsi="Arial" w:cs="Arial"/>
          <w:b/>
          <w:position w:val="-1"/>
          <w:sz w:val="24"/>
          <w:szCs w:val="24"/>
        </w:rPr>
        <w:t xml:space="preserve"> </w:t>
      </w:r>
      <w:r w:rsidRPr="00615853">
        <w:rPr>
          <w:rFonts w:ascii="Arial" w:eastAsia="Arial" w:hAnsi="Arial" w:cs="Arial"/>
          <w:position w:val="-1"/>
          <w:sz w:val="24"/>
          <w:szCs w:val="24"/>
        </w:rPr>
        <w:t>Se autoriza al Poder Ejecutivo del Estado de Jalisco para que por conducto de la Secretaría de la Hacienda Pública revise y en su caso modifique las garantías afectando el porcentaje suficiente y necesario para el siguiente financiamiento, con el objetivo de mejorar las calificaciones crediticias y la sostenibilidad de las operaciones:</w:t>
      </w:r>
    </w:p>
    <w:p w14:paraId="0EC2F819" w14:textId="77777777"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14:paraId="68B49B0A" w14:textId="77777777"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615853">
        <w:rPr>
          <w:rFonts w:ascii="Arial" w:eastAsia="Arial" w:hAnsi="Arial" w:cs="Arial"/>
          <w:position w:val="-1"/>
          <w:sz w:val="24"/>
          <w:szCs w:val="24"/>
        </w:rPr>
        <w:t>La obligación de largo plazo cuya reestructura se autoriza corresponde a:</w:t>
      </w:r>
    </w:p>
    <w:tbl>
      <w:tblPr>
        <w:tblW w:w="8180" w:type="dxa"/>
        <w:tblInd w:w="-44" w:type="dxa"/>
        <w:tblBorders>
          <w:top w:val="nil"/>
          <w:left w:val="nil"/>
          <w:bottom w:val="nil"/>
          <w:right w:val="nil"/>
          <w:insideH w:val="nil"/>
          <w:insideV w:val="nil"/>
        </w:tblBorders>
        <w:tblLayout w:type="fixed"/>
        <w:tblLook w:val="0600" w:firstRow="0" w:lastRow="0" w:firstColumn="0" w:lastColumn="0" w:noHBand="1" w:noVBand="1"/>
      </w:tblPr>
      <w:tblGrid>
        <w:gridCol w:w="1470"/>
        <w:gridCol w:w="2032"/>
        <w:gridCol w:w="1560"/>
        <w:gridCol w:w="1701"/>
        <w:gridCol w:w="1417"/>
      </w:tblGrid>
      <w:tr w:rsidR="00615853" w14:paraId="4F753278" w14:textId="77777777" w:rsidTr="00615853">
        <w:trPr>
          <w:trHeight w:val="56"/>
        </w:trPr>
        <w:tc>
          <w:tcPr>
            <w:tcW w:w="1470" w:type="dxa"/>
            <w:tcBorders>
              <w:top w:val="single" w:sz="8" w:space="0" w:color="000000"/>
              <w:left w:val="single" w:sz="8" w:space="0" w:color="000000"/>
              <w:bottom w:val="single" w:sz="8" w:space="0" w:color="000000"/>
              <w:right w:val="single" w:sz="8" w:space="0" w:color="000000"/>
            </w:tcBorders>
            <w:shd w:val="clear" w:color="auto" w:fill="595959"/>
            <w:tcMar>
              <w:top w:w="56" w:type="dxa"/>
              <w:left w:w="56" w:type="dxa"/>
              <w:bottom w:w="56" w:type="dxa"/>
              <w:right w:w="56" w:type="dxa"/>
            </w:tcMar>
          </w:tcPr>
          <w:p w14:paraId="73ACC52B" w14:textId="77777777" w:rsidR="00615853" w:rsidRDefault="00615853" w:rsidP="00A5017F">
            <w:pPr>
              <w:spacing w:line="240" w:lineRule="auto"/>
              <w:jc w:val="center"/>
              <w:rPr>
                <w:b/>
                <w:color w:val="FFFFFF"/>
                <w:sz w:val="20"/>
                <w:szCs w:val="20"/>
              </w:rPr>
            </w:pPr>
            <w:r>
              <w:t xml:space="preserve"> </w:t>
            </w:r>
            <w:r>
              <w:rPr>
                <w:b/>
                <w:color w:val="FFFFFF"/>
                <w:sz w:val="20"/>
                <w:szCs w:val="20"/>
              </w:rPr>
              <w:t>No. Inscripción SHCP</w:t>
            </w:r>
          </w:p>
        </w:tc>
        <w:tc>
          <w:tcPr>
            <w:tcW w:w="2032" w:type="dxa"/>
            <w:tcBorders>
              <w:top w:val="single" w:sz="8" w:space="0" w:color="000000"/>
              <w:left w:val="nil"/>
              <w:bottom w:val="single" w:sz="8" w:space="0" w:color="000000"/>
              <w:right w:val="single" w:sz="8" w:space="0" w:color="000000"/>
            </w:tcBorders>
            <w:shd w:val="clear" w:color="auto" w:fill="595959"/>
            <w:tcMar>
              <w:top w:w="56" w:type="dxa"/>
              <w:left w:w="56" w:type="dxa"/>
              <w:bottom w:w="56" w:type="dxa"/>
              <w:right w:w="56" w:type="dxa"/>
            </w:tcMar>
          </w:tcPr>
          <w:p w14:paraId="4614EA19" w14:textId="77777777" w:rsidR="00615853" w:rsidRDefault="00615853" w:rsidP="00A5017F">
            <w:pPr>
              <w:spacing w:line="240" w:lineRule="auto"/>
              <w:jc w:val="center"/>
              <w:rPr>
                <w:b/>
                <w:color w:val="FFFFFF"/>
                <w:sz w:val="20"/>
                <w:szCs w:val="20"/>
              </w:rPr>
            </w:pPr>
            <w:r>
              <w:rPr>
                <w:b/>
                <w:color w:val="FFFFFF"/>
                <w:sz w:val="20"/>
                <w:szCs w:val="20"/>
              </w:rPr>
              <w:t>Institución Crediticia</w:t>
            </w:r>
          </w:p>
        </w:tc>
        <w:tc>
          <w:tcPr>
            <w:tcW w:w="1560" w:type="dxa"/>
            <w:tcBorders>
              <w:top w:val="single" w:sz="8" w:space="0" w:color="000000"/>
              <w:left w:val="nil"/>
              <w:bottom w:val="single" w:sz="8" w:space="0" w:color="000000"/>
              <w:right w:val="single" w:sz="8" w:space="0" w:color="000000"/>
            </w:tcBorders>
            <w:shd w:val="clear" w:color="auto" w:fill="595959"/>
            <w:tcMar>
              <w:top w:w="56" w:type="dxa"/>
              <w:left w:w="56" w:type="dxa"/>
              <w:bottom w:w="56" w:type="dxa"/>
              <w:right w:w="56" w:type="dxa"/>
            </w:tcMar>
          </w:tcPr>
          <w:p w14:paraId="2B659514" w14:textId="77777777" w:rsidR="00615853" w:rsidRDefault="00615853" w:rsidP="00A5017F">
            <w:pPr>
              <w:spacing w:line="240" w:lineRule="auto"/>
              <w:jc w:val="center"/>
              <w:rPr>
                <w:b/>
                <w:color w:val="FFFFFF"/>
                <w:sz w:val="20"/>
                <w:szCs w:val="20"/>
              </w:rPr>
            </w:pPr>
            <w:r>
              <w:rPr>
                <w:b/>
                <w:color w:val="FFFFFF"/>
                <w:sz w:val="20"/>
                <w:szCs w:val="20"/>
              </w:rPr>
              <w:t>Fecha de Contratación</w:t>
            </w:r>
          </w:p>
        </w:tc>
        <w:tc>
          <w:tcPr>
            <w:tcW w:w="1701" w:type="dxa"/>
            <w:tcBorders>
              <w:top w:val="single" w:sz="8" w:space="0" w:color="000000"/>
              <w:left w:val="nil"/>
              <w:bottom w:val="single" w:sz="8" w:space="0" w:color="000000"/>
              <w:right w:val="single" w:sz="8" w:space="0" w:color="000000"/>
            </w:tcBorders>
            <w:shd w:val="clear" w:color="auto" w:fill="595959"/>
            <w:tcMar>
              <w:top w:w="56" w:type="dxa"/>
              <w:left w:w="56" w:type="dxa"/>
              <w:bottom w:w="56" w:type="dxa"/>
              <w:right w:w="56" w:type="dxa"/>
            </w:tcMar>
          </w:tcPr>
          <w:p w14:paraId="7314EB7E" w14:textId="77777777" w:rsidR="00615853" w:rsidRDefault="00615853" w:rsidP="00A5017F">
            <w:pPr>
              <w:spacing w:line="240" w:lineRule="auto"/>
              <w:jc w:val="center"/>
              <w:rPr>
                <w:b/>
                <w:color w:val="FFFFFF"/>
                <w:sz w:val="20"/>
                <w:szCs w:val="20"/>
              </w:rPr>
            </w:pPr>
            <w:r>
              <w:rPr>
                <w:b/>
                <w:color w:val="FFFFFF"/>
                <w:sz w:val="20"/>
                <w:szCs w:val="20"/>
              </w:rPr>
              <w:t>Monto Contratado</w:t>
            </w:r>
          </w:p>
        </w:tc>
        <w:tc>
          <w:tcPr>
            <w:tcW w:w="1417" w:type="dxa"/>
            <w:tcBorders>
              <w:top w:val="single" w:sz="8" w:space="0" w:color="000000"/>
              <w:left w:val="nil"/>
              <w:bottom w:val="single" w:sz="8" w:space="0" w:color="000000"/>
              <w:right w:val="single" w:sz="8" w:space="0" w:color="000000"/>
            </w:tcBorders>
            <w:shd w:val="clear" w:color="auto" w:fill="595959"/>
            <w:tcMar>
              <w:top w:w="56" w:type="dxa"/>
              <w:left w:w="56" w:type="dxa"/>
              <w:bottom w:w="56" w:type="dxa"/>
              <w:right w:w="56" w:type="dxa"/>
            </w:tcMar>
          </w:tcPr>
          <w:p w14:paraId="049B28B4" w14:textId="77777777" w:rsidR="00615853" w:rsidRDefault="00615853" w:rsidP="00A5017F">
            <w:pPr>
              <w:spacing w:line="240" w:lineRule="auto"/>
              <w:jc w:val="center"/>
              <w:rPr>
                <w:b/>
                <w:color w:val="FFFFFF"/>
                <w:sz w:val="20"/>
                <w:szCs w:val="20"/>
              </w:rPr>
            </w:pPr>
            <w:r>
              <w:rPr>
                <w:b/>
                <w:color w:val="FFFFFF"/>
                <w:sz w:val="20"/>
                <w:szCs w:val="20"/>
              </w:rPr>
              <w:t xml:space="preserve">Saldo 30 septiembre </w:t>
            </w:r>
            <w:r>
              <w:rPr>
                <w:b/>
                <w:color w:val="FFFFFF"/>
                <w:sz w:val="20"/>
                <w:szCs w:val="20"/>
              </w:rPr>
              <w:lastRenderedPageBreak/>
              <w:t>2020*</w:t>
            </w:r>
          </w:p>
        </w:tc>
      </w:tr>
      <w:tr w:rsidR="00615853" w14:paraId="25F78CFC" w14:textId="77777777" w:rsidTr="00615853">
        <w:trPr>
          <w:trHeight w:val="56"/>
        </w:trPr>
        <w:tc>
          <w:tcPr>
            <w:tcW w:w="1470"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14:paraId="5E1DFE75" w14:textId="77777777" w:rsidR="00615853" w:rsidRDefault="00615853" w:rsidP="00A5017F">
            <w:pPr>
              <w:spacing w:line="240" w:lineRule="auto"/>
              <w:jc w:val="center"/>
              <w:rPr>
                <w:sz w:val="20"/>
                <w:szCs w:val="20"/>
              </w:rPr>
            </w:pPr>
            <w:r>
              <w:rPr>
                <w:sz w:val="20"/>
                <w:szCs w:val="20"/>
              </w:rPr>
              <w:lastRenderedPageBreak/>
              <w:t>P14-0820078</w:t>
            </w:r>
          </w:p>
        </w:tc>
        <w:tc>
          <w:tcPr>
            <w:tcW w:w="2032"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14:paraId="3FB7B8AD" w14:textId="77777777" w:rsidR="00615853" w:rsidRDefault="00615853" w:rsidP="00A5017F">
            <w:pPr>
              <w:spacing w:line="240" w:lineRule="auto"/>
              <w:jc w:val="center"/>
              <w:rPr>
                <w:sz w:val="20"/>
                <w:szCs w:val="20"/>
              </w:rPr>
            </w:pPr>
            <w:r>
              <w:rPr>
                <w:sz w:val="20"/>
                <w:szCs w:val="20"/>
              </w:rPr>
              <w:t>Banco del Bajío, S.A., Institución de Banca Múltiple</w:t>
            </w:r>
          </w:p>
        </w:tc>
        <w:tc>
          <w:tcPr>
            <w:tcW w:w="15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14:paraId="0634AD74" w14:textId="77777777" w:rsidR="00615853" w:rsidRDefault="00615853" w:rsidP="00A5017F">
            <w:pPr>
              <w:spacing w:line="240" w:lineRule="auto"/>
              <w:jc w:val="center"/>
              <w:rPr>
                <w:sz w:val="20"/>
                <w:szCs w:val="20"/>
              </w:rPr>
            </w:pPr>
            <w:r>
              <w:rPr>
                <w:sz w:val="20"/>
                <w:szCs w:val="20"/>
              </w:rPr>
              <w:t>JUL 22-2020</w:t>
            </w:r>
          </w:p>
        </w:tc>
        <w:tc>
          <w:tcPr>
            <w:tcW w:w="1701"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14:paraId="2DEEDE22" w14:textId="77777777" w:rsidR="00615853" w:rsidRDefault="00615853" w:rsidP="00A5017F">
            <w:pPr>
              <w:spacing w:line="240" w:lineRule="auto"/>
              <w:jc w:val="center"/>
              <w:rPr>
                <w:sz w:val="20"/>
                <w:szCs w:val="20"/>
              </w:rPr>
            </w:pPr>
            <w:r>
              <w:rPr>
                <w:sz w:val="20"/>
                <w:szCs w:val="20"/>
              </w:rPr>
              <w:t>1,200,000,000.00</w:t>
            </w:r>
          </w:p>
        </w:tc>
        <w:tc>
          <w:tcPr>
            <w:tcW w:w="1417"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14:paraId="3FCC9186" w14:textId="77777777" w:rsidR="00615853" w:rsidRDefault="00615853" w:rsidP="00A5017F">
            <w:pPr>
              <w:spacing w:line="240" w:lineRule="auto"/>
              <w:jc w:val="center"/>
              <w:rPr>
                <w:sz w:val="20"/>
                <w:szCs w:val="20"/>
              </w:rPr>
            </w:pPr>
            <w:r>
              <w:rPr>
                <w:sz w:val="20"/>
                <w:szCs w:val="20"/>
              </w:rPr>
              <w:t>73,000,000.00</w:t>
            </w:r>
          </w:p>
        </w:tc>
      </w:tr>
    </w:tbl>
    <w:p w14:paraId="24E86814" w14:textId="77777777"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14:paraId="02ED9A84" w14:textId="77777777" w:rsid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615853">
        <w:rPr>
          <w:rFonts w:ascii="Arial" w:eastAsia="Arial" w:hAnsi="Arial" w:cs="Arial"/>
          <w:position w:val="-1"/>
          <w:sz w:val="24"/>
          <w:szCs w:val="24"/>
        </w:rPr>
        <w:t>La reestructura autorizada comprende la revisión de las garantías, así como las modificaciones necesarias a las demás condiciones y obligaciones y derechos previamente pactados.</w:t>
      </w:r>
    </w:p>
    <w:p w14:paraId="704D65DC" w14:textId="77777777"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p>
    <w:p w14:paraId="644993B2" w14:textId="77777777" w:rsidR="00615853" w:rsidRPr="00615853" w:rsidRDefault="00615853" w:rsidP="00615853">
      <w:pPr>
        <w:pBdr>
          <w:top w:val="nil"/>
          <w:left w:val="nil"/>
          <w:bottom w:val="nil"/>
          <w:right w:val="nil"/>
          <w:between w:val="nil"/>
        </w:pBdr>
        <w:suppressAutoHyphens/>
        <w:spacing w:after="0" w:line="276" w:lineRule="auto"/>
        <w:ind w:leftChars="-1" w:hangingChars="1" w:hanging="2"/>
        <w:jc w:val="both"/>
        <w:textAlignment w:val="top"/>
        <w:outlineLvl w:val="0"/>
        <w:rPr>
          <w:rFonts w:ascii="Arial" w:eastAsia="Arial" w:hAnsi="Arial" w:cs="Arial"/>
          <w:position w:val="-1"/>
          <w:sz w:val="24"/>
          <w:szCs w:val="24"/>
        </w:rPr>
      </w:pPr>
      <w:r w:rsidRPr="00615853">
        <w:rPr>
          <w:rFonts w:ascii="Arial" w:eastAsia="Arial" w:hAnsi="Arial" w:cs="Arial"/>
          <w:position w:val="-1"/>
          <w:sz w:val="24"/>
          <w:szCs w:val="24"/>
        </w:rPr>
        <w:t>La presente autorización se ejercerá sin implicar disposiciones adicionales al monto ya contratado.</w:t>
      </w:r>
    </w:p>
    <w:p w14:paraId="75B3FE49" w14:textId="77777777" w:rsidR="00D73DFC" w:rsidRDefault="00D73DF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14:paraId="152F2292" w14:textId="77777777" w:rsidR="0009128C" w:rsidRDefault="0009128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r w:rsidRPr="0009128C">
        <w:rPr>
          <w:rFonts w:ascii="Arial" w:hAnsi="Arial" w:cs="Arial"/>
          <w:b/>
          <w:sz w:val="24"/>
          <w:szCs w:val="24"/>
        </w:rPr>
        <w:t>DÉCIMO QUINTO.</w:t>
      </w:r>
      <w:r>
        <w:rPr>
          <w:rFonts w:ascii="Arial" w:hAnsi="Arial" w:cs="Arial"/>
          <w:b/>
          <w:sz w:val="24"/>
          <w:szCs w:val="24"/>
        </w:rPr>
        <w:t xml:space="preserve"> </w:t>
      </w:r>
      <w:r w:rsidRPr="0009128C">
        <w:rPr>
          <w:rFonts w:ascii="Arial" w:hAnsi="Arial" w:cs="Arial"/>
          <w:sz w:val="24"/>
          <w:szCs w:val="24"/>
        </w:rPr>
        <w:t>El reintegro de los créditos y los rendimientos financieros</w:t>
      </w:r>
      <w:r w:rsidR="00C02A8B">
        <w:rPr>
          <w:rFonts w:ascii="Arial" w:hAnsi="Arial" w:cs="Arial"/>
          <w:sz w:val="24"/>
          <w:szCs w:val="24"/>
        </w:rPr>
        <w:t xml:space="preserve"> de estos</w:t>
      </w:r>
      <w:r w:rsidRPr="0009128C">
        <w:rPr>
          <w:rFonts w:ascii="Arial" w:hAnsi="Arial" w:cs="Arial"/>
          <w:sz w:val="24"/>
          <w:szCs w:val="24"/>
        </w:rPr>
        <w:t xml:space="preserve"> entregados por la Secretaría de Desarrollo Económico</w:t>
      </w:r>
      <w:r>
        <w:rPr>
          <w:rFonts w:ascii="Arial" w:hAnsi="Arial" w:cs="Arial"/>
          <w:sz w:val="24"/>
          <w:szCs w:val="24"/>
        </w:rPr>
        <w:t xml:space="preserve"> pa</w:t>
      </w:r>
      <w:r w:rsidRPr="0009128C">
        <w:rPr>
          <w:rFonts w:ascii="Arial" w:hAnsi="Arial" w:cs="Arial"/>
          <w:sz w:val="24"/>
          <w:szCs w:val="24"/>
        </w:rPr>
        <w:t xml:space="preserve">ra la </w:t>
      </w:r>
      <w:r w:rsidR="00C02A8B">
        <w:rPr>
          <w:rFonts w:ascii="Arial" w:hAnsi="Arial" w:cs="Arial"/>
          <w:sz w:val="24"/>
          <w:szCs w:val="24"/>
        </w:rPr>
        <w:t xml:space="preserve">protección al empleo </w:t>
      </w:r>
      <w:r>
        <w:rPr>
          <w:rFonts w:ascii="Arial" w:hAnsi="Arial" w:cs="Arial"/>
          <w:sz w:val="24"/>
          <w:szCs w:val="24"/>
        </w:rPr>
        <w:t>derivados de la emergencia sanitaria COVID</w:t>
      </w:r>
      <w:r w:rsidR="00C02A8B">
        <w:rPr>
          <w:rFonts w:ascii="Arial" w:hAnsi="Arial" w:cs="Arial"/>
          <w:sz w:val="24"/>
          <w:szCs w:val="24"/>
        </w:rPr>
        <w:t xml:space="preserve"> durante el 2020</w:t>
      </w:r>
      <w:r w:rsidRPr="0009128C">
        <w:rPr>
          <w:rFonts w:ascii="Arial" w:hAnsi="Arial" w:cs="Arial"/>
          <w:sz w:val="24"/>
          <w:szCs w:val="24"/>
        </w:rPr>
        <w:t>, serán destinados a los mismos conceptos durante el ejercicio fiscal 2021.</w:t>
      </w:r>
    </w:p>
    <w:p w14:paraId="4C4DEBD1" w14:textId="77777777" w:rsidR="00C40BD2" w:rsidRDefault="00C40BD2"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14:paraId="645C9447" w14:textId="77777777" w:rsidR="0009128C" w:rsidRPr="0009128C" w:rsidRDefault="00C40BD2"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r w:rsidRPr="00C40BD2">
        <w:rPr>
          <w:rFonts w:ascii="Arial" w:hAnsi="Arial" w:cs="Arial"/>
          <w:b/>
          <w:sz w:val="24"/>
          <w:szCs w:val="24"/>
        </w:rPr>
        <w:t xml:space="preserve">DÉCIMO SEXTO. </w:t>
      </w:r>
      <w:r w:rsidRPr="00C40BD2">
        <w:rPr>
          <w:rFonts w:ascii="Arial" w:hAnsi="Arial" w:cs="Arial"/>
          <w:sz w:val="24"/>
          <w:szCs w:val="24"/>
        </w:rPr>
        <w:t>El Estado podrá implementar a través de la Secretaría de Salud, un programa de prevención, atención y recuperación de las personas que padecen ludopatía, con un porcentaje  de los recursos captados por concepto del impuesto a que se refiere el artículo 13 Bis de esta Ley.</w:t>
      </w:r>
    </w:p>
    <w:p w14:paraId="4EB16273" w14:textId="77777777" w:rsidR="00D73DFC" w:rsidRDefault="00D73DFC"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14:paraId="061ABCE2" w14:textId="77777777" w:rsidR="00C02A8B" w:rsidRPr="0009128C" w:rsidRDefault="00C02A8B" w:rsidP="002736CA">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Arial" w:hAnsi="Arial" w:cs="Arial"/>
          <w:sz w:val="24"/>
          <w:szCs w:val="24"/>
        </w:rPr>
      </w:pPr>
    </w:p>
    <w:p w14:paraId="4ACCDB2E" w14:textId="77777777" w:rsidR="004D774A" w:rsidRDefault="004D774A" w:rsidP="004D774A">
      <w:pPr>
        <w:pBdr>
          <w:top w:val="nil"/>
          <w:left w:val="nil"/>
          <w:bottom w:val="nil"/>
          <w:right w:val="nil"/>
          <w:between w:val="nil"/>
        </w:pBdr>
        <w:shd w:val="clear" w:color="auto" w:fill="FFFFFF"/>
        <w:suppressAutoHyphens/>
        <w:spacing w:after="0" w:line="276" w:lineRule="auto"/>
        <w:ind w:leftChars="-1" w:hangingChars="1" w:hanging="2"/>
        <w:jc w:val="center"/>
        <w:textDirection w:val="btLr"/>
        <w:textAlignment w:val="top"/>
        <w:outlineLvl w:val="0"/>
        <w:rPr>
          <w:rFonts w:ascii="Arial" w:hAnsi="Arial" w:cs="Arial"/>
          <w:b/>
          <w:sz w:val="24"/>
          <w:szCs w:val="24"/>
        </w:rPr>
      </w:pPr>
      <w:r w:rsidRPr="004D774A">
        <w:rPr>
          <w:rFonts w:ascii="Arial" w:hAnsi="Arial" w:cs="Arial"/>
          <w:b/>
          <w:sz w:val="24"/>
          <w:szCs w:val="24"/>
        </w:rPr>
        <w:t>ANEXOS</w:t>
      </w:r>
    </w:p>
    <w:p w14:paraId="30014C94" w14:textId="77777777" w:rsidR="00031F05" w:rsidRDefault="00031F05" w:rsidP="004D774A">
      <w:pPr>
        <w:pBdr>
          <w:top w:val="nil"/>
          <w:left w:val="nil"/>
          <w:bottom w:val="nil"/>
          <w:right w:val="nil"/>
          <w:between w:val="nil"/>
        </w:pBdr>
        <w:shd w:val="clear" w:color="auto" w:fill="FFFFFF"/>
        <w:suppressAutoHyphens/>
        <w:spacing w:after="0" w:line="276" w:lineRule="auto"/>
        <w:ind w:leftChars="-1" w:hangingChars="1" w:hanging="2"/>
        <w:jc w:val="center"/>
        <w:textDirection w:val="btLr"/>
        <w:textAlignment w:val="top"/>
        <w:outlineLvl w:val="0"/>
        <w:rPr>
          <w:rFonts w:ascii="Arial" w:hAnsi="Arial" w:cs="Arial"/>
          <w:b/>
          <w:sz w:val="24"/>
          <w:szCs w:val="24"/>
        </w:rPr>
      </w:pPr>
    </w:p>
    <w:p w14:paraId="3CE38D94"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sidRPr="00874BAE">
        <w:rPr>
          <w:rFonts w:ascii="Arial" w:eastAsia="Arial" w:hAnsi="Arial" w:cs="Arial"/>
          <w:b/>
          <w:color w:val="000000"/>
          <w:sz w:val="24"/>
          <w:szCs w:val="24"/>
          <w:u w:val="single"/>
        </w:rPr>
        <w:t>ANEXO</w:t>
      </w:r>
      <w:r>
        <w:rPr>
          <w:rFonts w:ascii="Arial" w:eastAsia="Arial" w:hAnsi="Arial" w:cs="Arial"/>
          <w:b/>
          <w:color w:val="000000"/>
          <w:sz w:val="24"/>
          <w:szCs w:val="24"/>
          <w:u w:val="single"/>
        </w:rPr>
        <w:t xml:space="preserve"> A</w:t>
      </w:r>
    </w:p>
    <w:p w14:paraId="00BB2902"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p>
    <w:tbl>
      <w:tblPr>
        <w:tblW w:w="8051" w:type="dxa"/>
        <w:tblInd w:w="75" w:type="dxa"/>
        <w:tblCellMar>
          <w:left w:w="70" w:type="dxa"/>
          <w:right w:w="70" w:type="dxa"/>
        </w:tblCellMar>
        <w:tblLook w:val="04A0" w:firstRow="1" w:lastRow="0" w:firstColumn="1" w:lastColumn="0" w:noHBand="0" w:noVBand="1"/>
      </w:tblPr>
      <w:tblGrid>
        <w:gridCol w:w="6091"/>
        <w:gridCol w:w="1960"/>
      </w:tblGrid>
      <w:tr w:rsidR="00031F05" w:rsidRPr="00874BAE" w14:paraId="1928F243" w14:textId="77777777" w:rsidTr="00031F05">
        <w:trPr>
          <w:trHeight w:val="300"/>
        </w:trPr>
        <w:tc>
          <w:tcPr>
            <w:tcW w:w="6091" w:type="dxa"/>
            <w:tcBorders>
              <w:top w:val="single" w:sz="4" w:space="0" w:color="auto"/>
              <w:left w:val="single" w:sz="4" w:space="0" w:color="auto"/>
              <w:bottom w:val="single" w:sz="4" w:space="0" w:color="auto"/>
              <w:right w:val="single" w:sz="4" w:space="0" w:color="auto"/>
            </w:tcBorders>
            <w:shd w:val="clear" w:color="000000" w:fill="FF6600"/>
            <w:vAlign w:val="center"/>
            <w:hideMark/>
          </w:tcPr>
          <w:p w14:paraId="2720D4B8" w14:textId="77777777"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CONCEPTOS </w:t>
            </w:r>
          </w:p>
        </w:tc>
        <w:tc>
          <w:tcPr>
            <w:tcW w:w="1960" w:type="dxa"/>
            <w:tcBorders>
              <w:top w:val="single" w:sz="4" w:space="0" w:color="auto"/>
              <w:left w:val="nil"/>
              <w:bottom w:val="nil"/>
              <w:right w:val="single" w:sz="4" w:space="0" w:color="auto"/>
            </w:tcBorders>
            <w:shd w:val="clear" w:color="000000" w:fill="FF6600"/>
            <w:vAlign w:val="center"/>
            <w:hideMark/>
          </w:tcPr>
          <w:p w14:paraId="318D6A04" w14:textId="77777777" w:rsidR="00031F05" w:rsidRPr="00874BAE" w:rsidRDefault="00031F05" w:rsidP="00031F05">
            <w:pPr>
              <w:spacing w:after="0" w:line="240" w:lineRule="auto"/>
              <w:jc w:val="center"/>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Ingreso Estimado</w:t>
            </w:r>
          </w:p>
        </w:tc>
      </w:tr>
      <w:tr w:rsidR="00031F05" w:rsidRPr="00874BAE" w14:paraId="3EDAEDE4"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52E2A528" w14:textId="77777777"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TOTAL </w:t>
            </w:r>
          </w:p>
        </w:tc>
        <w:tc>
          <w:tcPr>
            <w:tcW w:w="1960" w:type="dxa"/>
            <w:tcBorders>
              <w:top w:val="single" w:sz="4" w:space="0" w:color="auto"/>
              <w:left w:val="nil"/>
              <w:bottom w:val="single" w:sz="4" w:space="0" w:color="auto"/>
              <w:right w:val="single" w:sz="4" w:space="0" w:color="auto"/>
            </w:tcBorders>
            <w:shd w:val="clear" w:color="000000" w:fill="A6A6A6"/>
            <w:vAlign w:val="center"/>
            <w:hideMark/>
          </w:tcPr>
          <w:p w14:paraId="5BE6C330" w14:textId="77777777"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123,500,573,090 </w:t>
            </w:r>
          </w:p>
        </w:tc>
      </w:tr>
      <w:tr w:rsidR="00031F05" w:rsidRPr="00874BAE" w14:paraId="64F4AE6A"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6FE51B6B"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IMPUESTOS </w:t>
            </w:r>
          </w:p>
        </w:tc>
        <w:tc>
          <w:tcPr>
            <w:tcW w:w="1960" w:type="dxa"/>
            <w:tcBorders>
              <w:top w:val="nil"/>
              <w:left w:val="nil"/>
              <w:bottom w:val="single" w:sz="4" w:space="0" w:color="auto"/>
              <w:right w:val="single" w:sz="4" w:space="0" w:color="auto"/>
            </w:tcBorders>
            <w:shd w:val="clear" w:color="000000" w:fill="A6A6A6"/>
            <w:noWrap/>
            <w:vAlign w:val="center"/>
            <w:hideMark/>
          </w:tcPr>
          <w:p w14:paraId="4359BEAC"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6,398,066,678</w:t>
            </w:r>
          </w:p>
        </w:tc>
      </w:tr>
      <w:tr w:rsidR="00031F05" w:rsidRPr="00874BAE" w14:paraId="4F80291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9D401DC"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 Sobre los Ingresos</w:t>
            </w:r>
          </w:p>
        </w:tc>
        <w:tc>
          <w:tcPr>
            <w:tcW w:w="1960" w:type="dxa"/>
            <w:tcBorders>
              <w:top w:val="nil"/>
              <w:left w:val="nil"/>
              <w:bottom w:val="single" w:sz="4" w:space="0" w:color="auto"/>
              <w:right w:val="single" w:sz="4" w:space="0" w:color="auto"/>
            </w:tcBorders>
            <w:shd w:val="clear" w:color="auto" w:fill="auto"/>
            <w:noWrap/>
            <w:vAlign w:val="center"/>
            <w:hideMark/>
          </w:tcPr>
          <w:p w14:paraId="7558173B" w14:textId="77777777"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554,597,630</w:t>
            </w:r>
          </w:p>
        </w:tc>
      </w:tr>
      <w:tr w:rsidR="00031F05" w:rsidRPr="00874BAE" w14:paraId="48BAC709"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2B65951"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Loterías, Rifas, Sorteos, Juegos con Apuesta y Concursos de Toda Clase.</w:t>
            </w:r>
          </w:p>
        </w:tc>
        <w:tc>
          <w:tcPr>
            <w:tcW w:w="1960" w:type="dxa"/>
            <w:tcBorders>
              <w:top w:val="nil"/>
              <w:left w:val="nil"/>
              <w:bottom w:val="single" w:sz="4" w:space="0" w:color="auto"/>
              <w:right w:val="single" w:sz="4" w:space="0" w:color="auto"/>
            </w:tcBorders>
            <w:shd w:val="clear" w:color="000000" w:fill="FFFFFF"/>
            <w:vAlign w:val="center"/>
            <w:hideMark/>
          </w:tcPr>
          <w:p w14:paraId="288D1DBE"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223,664,385</w:t>
            </w:r>
          </w:p>
        </w:tc>
      </w:tr>
      <w:tr w:rsidR="00031F05" w:rsidRPr="00874BAE" w14:paraId="7A5112FA"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07279EA"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Impuesto sobre Enajenación y Distrib. de Boletos de Rifas y Sorteos.</w:t>
            </w:r>
          </w:p>
        </w:tc>
        <w:tc>
          <w:tcPr>
            <w:tcW w:w="1960" w:type="dxa"/>
            <w:tcBorders>
              <w:top w:val="nil"/>
              <w:left w:val="nil"/>
              <w:bottom w:val="single" w:sz="4" w:space="0" w:color="auto"/>
              <w:right w:val="single" w:sz="4" w:space="0" w:color="auto"/>
            </w:tcBorders>
            <w:shd w:val="clear" w:color="000000" w:fill="FFFFFF"/>
            <w:vAlign w:val="center"/>
            <w:hideMark/>
          </w:tcPr>
          <w:p w14:paraId="02BBD117"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89,173,582</w:t>
            </w:r>
          </w:p>
        </w:tc>
      </w:tr>
      <w:tr w:rsidR="00031F05" w:rsidRPr="00874BAE" w14:paraId="1C15FA56"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35206CC"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lastRenderedPageBreak/>
              <w:t xml:space="preserve">  Impuesto sobre Remuneraciones al Trabajo Personal no Subordinado.</w:t>
            </w:r>
          </w:p>
        </w:tc>
        <w:tc>
          <w:tcPr>
            <w:tcW w:w="1960" w:type="dxa"/>
            <w:tcBorders>
              <w:top w:val="nil"/>
              <w:left w:val="nil"/>
              <w:bottom w:val="single" w:sz="4" w:space="0" w:color="auto"/>
              <w:right w:val="single" w:sz="4" w:space="0" w:color="auto"/>
            </w:tcBorders>
            <w:shd w:val="clear" w:color="000000" w:fill="FFFFFF"/>
            <w:vAlign w:val="center"/>
            <w:hideMark/>
          </w:tcPr>
          <w:p w14:paraId="4CDB81F9"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241,759,663</w:t>
            </w:r>
          </w:p>
        </w:tc>
      </w:tr>
      <w:tr w:rsidR="00031F05" w:rsidRPr="00874BAE" w14:paraId="71608D01"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23176A8"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 Sobre el Patrimonio</w:t>
            </w:r>
          </w:p>
        </w:tc>
        <w:tc>
          <w:tcPr>
            <w:tcW w:w="1960" w:type="dxa"/>
            <w:tcBorders>
              <w:top w:val="nil"/>
              <w:left w:val="nil"/>
              <w:bottom w:val="single" w:sz="4" w:space="0" w:color="auto"/>
              <w:right w:val="single" w:sz="4" w:space="0" w:color="auto"/>
            </w:tcBorders>
            <w:shd w:val="clear" w:color="auto" w:fill="auto"/>
            <w:noWrap/>
            <w:vAlign w:val="center"/>
            <w:hideMark/>
          </w:tcPr>
          <w:p w14:paraId="0EA1D477"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7D6363A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00E4CE9"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Impuestos Sobre la Producción, el Consumo y las Transacciones</w:t>
            </w:r>
          </w:p>
        </w:tc>
        <w:tc>
          <w:tcPr>
            <w:tcW w:w="1960" w:type="dxa"/>
            <w:tcBorders>
              <w:top w:val="nil"/>
              <w:left w:val="nil"/>
              <w:bottom w:val="single" w:sz="4" w:space="0" w:color="auto"/>
              <w:right w:val="single" w:sz="4" w:space="0" w:color="auto"/>
            </w:tcBorders>
            <w:shd w:val="clear" w:color="000000" w:fill="FFFFFF"/>
            <w:noWrap/>
            <w:vAlign w:val="center"/>
            <w:hideMark/>
          </w:tcPr>
          <w:p w14:paraId="5FA94FB3"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1,302,448,156</w:t>
            </w:r>
          </w:p>
        </w:tc>
      </w:tr>
      <w:tr w:rsidR="00031F05" w:rsidRPr="00874BAE" w14:paraId="0034652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8F432B9"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Transmisiones Patrimoniales de Bienes Muebles.</w:t>
            </w:r>
          </w:p>
        </w:tc>
        <w:tc>
          <w:tcPr>
            <w:tcW w:w="1960" w:type="dxa"/>
            <w:tcBorders>
              <w:top w:val="nil"/>
              <w:left w:val="nil"/>
              <w:bottom w:val="single" w:sz="4" w:space="0" w:color="auto"/>
              <w:right w:val="single" w:sz="4" w:space="0" w:color="auto"/>
            </w:tcBorders>
            <w:shd w:val="clear" w:color="000000" w:fill="FFFFFF"/>
            <w:vAlign w:val="center"/>
            <w:hideMark/>
          </w:tcPr>
          <w:p w14:paraId="7B4AD0AD"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9,711,867</w:t>
            </w:r>
          </w:p>
        </w:tc>
      </w:tr>
      <w:tr w:rsidR="00031F05" w:rsidRPr="00874BAE" w14:paraId="6A84F28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51936A6"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la Adquisición de Vehículos Automotores Usados.</w:t>
            </w:r>
          </w:p>
        </w:tc>
        <w:tc>
          <w:tcPr>
            <w:tcW w:w="1960" w:type="dxa"/>
            <w:tcBorders>
              <w:top w:val="nil"/>
              <w:left w:val="nil"/>
              <w:bottom w:val="single" w:sz="4" w:space="0" w:color="auto"/>
              <w:right w:val="single" w:sz="4" w:space="0" w:color="auto"/>
            </w:tcBorders>
            <w:shd w:val="clear" w:color="000000" w:fill="FFFFFF"/>
            <w:vAlign w:val="center"/>
            <w:hideMark/>
          </w:tcPr>
          <w:p w14:paraId="635261F5"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477,868,287</w:t>
            </w:r>
          </w:p>
        </w:tc>
      </w:tr>
      <w:tr w:rsidR="00031F05" w:rsidRPr="00874BAE" w14:paraId="44AF842D"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95A29C6"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Hospedaje.</w:t>
            </w:r>
          </w:p>
        </w:tc>
        <w:tc>
          <w:tcPr>
            <w:tcW w:w="1960" w:type="dxa"/>
            <w:tcBorders>
              <w:top w:val="nil"/>
              <w:left w:val="nil"/>
              <w:bottom w:val="single" w:sz="4" w:space="0" w:color="auto"/>
              <w:right w:val="single" w:sz="4" w:space="0" w:color="auto"/>
            </w:tcBorders>
            <w:shd w:val="clear" w:color="000000" w:fill="FFFFFF"/>
            <w:vAlign w:val="center"/>
            <w:hideMark/>
          </w:tcPr>
          <w:p w14:paraId="630151E4"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333,868,003</w:t>
            </w:r>
          </w:p>
        </w:tc>
      </w:tr>
      <w:tr w:rsidR="00031F05" w:rsidRPr="00874BAE" w14:paraId="20FA6E0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C6E7EDA"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a las Erogaciones en Juegos con Apuestas</w:t>
            </w:r>
          </w:p>
        </w:tc>
        <w:tc>
          <w:tcPr>
            <w:tcW w:w="1960" w:type="dxa"/>
            <w:tcBorders>
              <w:top w:val="nil"/>
              <w:left w:val="nil"/>
              <w:bottom w:val="single" w:sz="4" w:space="0" w:color="auto"/>
              <w:right w:val="single" w:sz="4" w:space="0" w:color="auto"/>
            </w:tcBorders>
            <w:shd w:val="clear" w:color="000000" w:fill="FFFFFF"/>
            <w:vAlign w:val="center"/>
            <w:hideMark/>
          </w:tcPr>
          <w:p w14:paraId="56053621"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481,000,000</w:t>
            </w:r>
          </w:p>
        </w:tc>
      </w:tr>
      <w:tr w:rsidR="00031F05" w:rsidRPr="00874BAE" w14:paraId="002C781A"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25BB472"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Impuestos al Comercio Exterior</w:t>
            </w:r>
          </w:p>
        </w:tc>
        <w:tc>
          <w:tcPr>
            <w:tcW w:w="1960" w:type="dxa"/>
            <w:tcBorders>
              <w:top w:val="nil"/>
              <w:left w:val="nil"/>
              <w:bottom w:val="single" w:sz="4" w:space="0" w:color="auto"/>
              <w:right w:val="single" w:sz="4" w:space="0" w:color="auto"/>
            </w:tcBorders>
            <w:shd w:val="clear" w:color="auto" w:fill="auto"/>
            <w:noWrap/>
            <w:vAlign w:val="center"/>
            <w:hideMark/>
          </w:tcPr>
          <w:p w14:paraId="53265234"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31F1B4FC"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5081D71"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 Sobre Nóminas y Asimilables</w:t>
            </w:r>
          </w:p>
        </w:tc>
        <w:tc>
          <w:tcPr>
            <w:tcW w:w="1960" w:type="dxa"/>
            <w:tcBorders>
              <w:top w:val="nil"/>
              <w:left w:val="nil"/>
              <w:bottom w:val="single" w:sz="4" w:space="0" w:color="auto"/>
              <w:right w:val="single" w:sz="4" w:space="0" w:color="auto"/>
            </w:tcBorders>
            <w:shd w:val="clear" w:color="000000" w:fill="FFFFFF"/>
            <w:noWrap/>
            <w:vAlign w:val="center"/>
            <w:hideMark/>
          </w:tcPr>
          <w:p w14:paraId="635E4108"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4,496,126,296</w:t>
            </w:r>
          </w:p>
        </w:tc>
      </w:tr>
      <w:tr w:rsidR="00031F05" w:rsidRPr="00874BAE" w14:paraId="67A6C2B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0B902A9"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Nóminas.</w:t>
            </w:r>
          </w:p>
        </w:tc>
        <w:tc>
          <w:tcPr>
            <w:tcW w:w="1960" w:type="dxa"/>
            <w:tcBorders>
              <w:top w:val="nil"/>
              <w:left w:val="nil"/>
              <w:bottom w:val="single" w:sz="4" w:space="0" w:color="auto"/>
              <w:right w:val="single" w:sz="4" w:space="0" w:color="auto"/>
            </w:tcBorders>
            <w:shd w:val="clear" w:color="000000" w:fill="FFFFFF"/>
            <w:vAlign w:val="center"/>
            <w:hideMark/>
          </w:tcPr>
          <w:p w14:paraId="74A7E26F"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4,496,126,296</w:t>
            </w:r>
          </w:p>
        </w:tc>
      </w:tr>
      <w:tr w:rsidR="00031F05" w:rsidRPr="00874BAE" w14:paraId="454836D9"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389EE22"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Impuestos Ecológicos</w:t>
            </w:r>
          </w:p>
        </w:tc>
        <w:tc>
          <w:tcPr>
            <w:tcW w:w="1960" w:type="dxa"/>
            <w:tcBorders>
              <w:top w:val="nil"/>
              <w:left w:val="nil"/>
              <w:bottom w:val="single" w:sz="4" w:space="0" w:color="auto"/>
              <w:right w:val="single" w:sz="4" w:space="0" w:color="auto"/>
            </w:tcBorders>
            <w:shd w:val="clear" w:color="000000" w:fill="FFFFFF"/>
            <w:vAlign w:val="center"/>
            <w:hideMark/>
          </w:tcPr>
          <w:p w14:paraId="5D815289"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42F2F423"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E6CFDF1"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Accesorios de Impuestos</w:t>
            </w:r>
          </w:p>
        </w:tc>
        <w:tc>
          <w:tcPr>
            <w:tcW w:w="1960" w:type="dxa"/>
            <w:tcBorders>
              <w:top w:val="nil"/>
              <w:left w:val="nil"/>
              <w:bottom w:val="single" w:sz="4" w:space="0" w:color="auto"/>
              <w:right w:val="single" w:sz="4" w:space="0" w:color="auto"/>
            </w:tcBorders>
            <w:shd w:val="clear" w:color="000000" w:fill="FFFFFF"/>
            <w:noWrap/>
            <w:vAlign w:val="center"/>
            <w:hideMark/>
          </w:tcPr>
          <w:p w14:paraId="365701F5"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44,887,876</w:t>
            </w:r>
          </w:p>
        </w:tc>
      </w:tr>
      <w:tr w:rsidR="00031F05" w:rsidRPr="00874BAE" w14:paraId="2CCEF1E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D8CBE46"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Accesorios.</w:t>
            </w:r>
          </w:p>
        </w:tc>
        <w:tc>
          <w:tcPr>
            <w:tcW w:w="1960" w:type="dxa"/>
            <w:tcBorders>
              <w:top w:val="nil"/>
              <w:left w:val="nil"/>
              <w:bottom w:val="single" w:sz="4" w:space="0" w:color="auto"/>
              <w:right w:val="single" w:sz="4" w:space="0" w:color="auto"/>
            </w:tcBorders>
            <w:shd w:val="clear" w:color="000000" w:fill="FFFFFF"/>
            <w:vAlign w:val="center"/>
            <w:hideMark/>
          </w:tcPr>
          <w:p w14:paraId="1B6C8249"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44,887,876</w:t>
            </w:r>
          </w:p>
        </w:tc>
      </w:tr>
      <w:tr w:rsidR="00031F05" w:rsidRPr="00874BAE" w14:paraId="2E1F1F85"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A23EEE9"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Otros Impuestos</w:t>
            </w:r>
          </w:p>
        </w:tc>
        <w:tc>
          <w:tcPr>
            <w:tcW w:w="1960" w:type="dxa"/>
            <w:tcBorders>
              <w:top w:val="nil"/>
              <w:left w:val="nil"/>
              <w:bottom w:val="single" w:sz="4" w:space="0" w:color="auto"/>
              <w:right w:val="single" w:sz="4" w:space="0" w:color="auto"/>
            </w:tcBorders>
            <w:shd w:val="clear" w:color="auto" w:fill="auto"/>
            <w:noWrap/>
            <w:vAlign w:val="center"/>
            <w:hideMark/>
          </w:tcPr>
          <w:p w14:paraId="6F912401"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69FD632A" w14:textId="77777777"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B08ED2E"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Impuestos no comprendidos en las fracciones de la Ley de Ingresos causados en ejercicios fiscales anteriores pendientes de liquidación o pago</w:t>
            </w:r>
          </w:p>
        </w:tc>
        <w:tc>
          <w:tcPr>
            <w:tcW w:w="1960" w:type="dxa"/>
            <w:tcBorders>
              <w:top w:val="nil"/>
              <w:left w:val="nil"/>
              <w:bottom w:val="single" w:sz="4" w:space="0" w:color="auto"/>
              <w:right w:val="single" w:sz="4" w:space="0" w:color="auto"/>
            </w:tcBorders>
            <w:shd w:val="clear" w:color="000000" w:fill="FFFFFF"/>
            <w:noWrap/>
            <w:vAlign w:val="center"/>
            <w:hideMark/>
          </w:tcPr>
          <w:p w14:paraId="208002F0"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6,720</w:t>
            </w:r>
          </w:p>
        </w:tc>
      </w:tr>
      <w:tr w:rsidR="00031F05" w:rsidRPr="00874BAE" w14:paraId="0CECBEDE"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8D22204"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Impuesto sobre Negocios Jurídicos e Instrumentos Notariales (ejercicios anteriores)</w:t>
            </w:r>
          </w:p>
        </w:tc>
        <w:tc>
          <w:tcPr>
            <w:tcW w:w="1960" w:type="dxa"/>
            <w:tcBorders>
              <w:top w:val="nil"/>
              <w:left w:val="nil"/>
              <w:bottom w:val="single" w:sz="4" w:space="0" w:color="auto"/>
              <w:right w:val="single" w:sz="4" w:space="0" w:color="auto"/>
            </w:tcBorders>
            <w:shd w:val="clear" w:color="auto" w:fill="auto"/>
            <w:noWrap/>
            <w:vAlign w:val="center"/>
            <w:hideMark/>
          </w:tcPr>
          <w:p w14:paraId="706FD289"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6,720</w:t>
            </w:r>
          </w:p>
        </w:tc>
      </w:tr>
      <w:tr w:rsidR="00031F05" w:rsidRPr="00874BAE" w14:paraId="0E0EF9E9"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7163101B"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CUOTAS Y APORTACIONES DE SEGURIDAD SOCIAL</w:t>
            </w:r>
          </w:p>
        </w:tc>
        <w:tc>
          <w:tcPr>
            <w:tcW w:w="1960" w:type="dxa"/>
            <w:tcBorders>
              <w:top w:val="nil"/>
              <w:left w:val="nil"/>
              <w:bottom w:val="single" w:sz="4" w:space="0" w:color="auto"/>
              <w:right w:val="single" w:sz="4" w:space="0" w:color="auto"/>
            </w:tcBorders>
            <w:shd w:val="clear" w:color="000000" w:fill="A6A6A6"/>
            <w:noWrap/>
            <w:vAlign w:val="center"/>
            <w:hideMark/>
          </w:tcPr>
          <w:p w14:paraId="006DC443"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4A914ED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F9622A1"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Aportaciones para Fondos de Vivienda</w:t>
            </w:r>
          </w:p>
        </w:tc>
        <w:tc>
          <w:tcPr>
            <w:tcW w:w="1960" w:type="dxa"/>
            <w:tcBorders>
              <w:top w:val="nil"/>
              <w:left w:val="nil"/>
              <w:bottom w:val="single" w:sz="4" w:space="0" w:color="auto"/>
              <w:right w:val="single" w:sz="4" w:space="0" w:color="auto"/>
            </w:tcBorders>
            <w:shd w:val="clear" w:color="auto" w:fill="auto"/>
            <w:noWrap/>
            <w:vAlign w:val="center"/>
            <w:hideMark/>
          </w:tcPr>
          <w:p w14:paraId="6DBB6EAA"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76C28BAB"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38A7B47"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Cuotas para la Seguridad Social</w:t>
            </w:r>
          </w:p>
        </w:tc>
        <w:tc>
          <w:tcPr>
            <w:tcW w:w="1960" w:type="dxa"/>
            <w:tcBorders>
              <w:top w:val="nil"/>
              <w:left w:val="nil"/>
              <w:bottom w:val="single" w:sz="4" w:space="0" w:color="auto"/>
              <w:right w:val="single" w:sz="4" w:space="0" w:color="auto"/>
            </w:tcBorders>
            <w:shd w:val="clear" w:color="auto" w:fill="auto"/>
            <w:noWrap/>
            <w:vAlign w:val="center"/>
            <w:hideMark/>
          </w:tcPr>
          <w:p w14:paraId="32A81F39"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186515A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07527A5"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Cuotas de Ahorro para el Retiro</w:t>
            </w:r>
          </w:p>
        </w:tc>
        <w:tc>
          <w:tcPr>
            <w:tcW w:w="1960" w:type="dxa"/>
            <w:tcBorders>
              <w:top w:val="nil"/>
              <w:left w:val="nil"/>
              <w:bottom w:val="single" w:sz="4" w:space="0" w:color="auto"/>
              <w:right w:val="single" w:sz="4" w:space="0" w:color="auto"/>
            </w:tcBorders>
            <w:shd w:val="clear" w:color="auto" w:fill="auto"/>
            <w:noWrap/>
            <w:vAlign w:val="center"/>
            <w:hideMark/>
          </w:tcPr>
          <w:p w14:paraId="497E969E"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3BCD9A3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8FC4A82"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Otras Cuotas y Aportaciones para la Seguridad Social</w:t>
            </w:r>
          </w:p>
        </w:tc>
        <w:tc>
          <w:tcPr>
            <w:tcW w:w="1960" w:type="dxa"/>
            <w:tcBorders>
              <w:top w:val="nil"/>
              <w:left w:val="nil"/>
              <w:bottom w:val="single" w:sz="4" w:space="0" w:color="auto"/>
              <w:right w:val="single" w:sz="4" w:space="0" w:color="auto"/>
            </w:tcBorders>
            <w:shd w:val="clear" w:color="auto" w:fill="auto"/>
            <w:noWrap/>
            <w:vAlign w:val="center"/>
            <w:hideMark/>
          </w:tcPr>
          <w:p w14:paraId="01C348D4"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44D5F55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9A15E4F"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Accesorios de Cuotas y Aportaciones de Seguridad Social</w:t>
            </w:r>
          </w:p>
        </w:tc>
        <w:tc>
          <w:tcPr>
            <w:tcW w:w="1960" w:type="dxa"/>
            <w:tcBorders>
              <w:top w:val="nil"/>
              <w:left w:val="nil"/>
              <w:bottom w:val="single" w:sz="4" w:space="0" w:color="auto"/>
              <w:right w:val="single" w:sz="4" w:space="0" w:color="auto"/>
            </w:tcBorders>
            <w:shd w:val="clear" w:color="auto" w:fill="auto"/>
            <w:noWrap/>
            <w:vAlign w:val="center"/>
            <w:hideMark/>
          </w:tcPr>
          <w:p w14:paraId="1EABEDFE"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6ED74DDB"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5F315900"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CONTRIBUCIONES DE MEJORAS</w:t>
            </w:r>
          </w:p>
        </w:tc>
        <w:tc>
          <w:tcPr>
            <w:tcW w:w="1960" w:type="dxa"/>
            <w:tcBorders>
              <w:top w:val="nil"/>
              <w:left w:val="nil"/>
              <w:bottom w:val="single" w:sz="4" w:space="0" w:color="auto"/>
              <w:right w:val="single" w:sz="4" w:space="0" w:color="auto"/>
            </w:tcBorders>
            <w:shd w:val="clear" w:color="000000" w:fill="A6A6A6"/>
            <w:noWrap/>
            <w:vAlign w:val="center"/>
            <w:hideMark/>
          </w:tcPr>
          <w:p w14:paraId="03304BC4"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0DDA41F5"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4D2B87B"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Contribución de Mejoras por Obras Públicas</w:t>
            </w:r>
          </w:p>
        </w:tc>
        <w:tc>
          <w:tcPr>
            <w:tcW w:w="1960" w:type="dxa"/>
            <w:tcBorders>
              <w:top w:val="nil"/>
              <w:left w:val="nil"/>
              <w:bottom w:val="single" w:sz="4" w:space="0" w:color="auto"/>
              <w:right w:val="single" w:sz="4" w:space="0" w:color="auto"/>
            </w:tcBorders>
            <w:shd w:val="clear" w:color="auto" w:fill="auto"/>
            <w:noWrap/>
            <w:vAlign w:val="center"/>
            <w:hideMark/>
          </w:tcPr>
          <w:p w14:paraId="32FC2312"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765D60A4" w14:textId="77777777"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921145F"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Contribuciones de Mejoras no Comprendidas en la Ley de Ingresos Vigente, Causadas en Ejercicios Fiscales Anteriores Pendientes de Liquidación o Pago</w:t>
            </w:r>
          </w:p>
        </w:tc>
        <w:tc>
          <w:tcPr>
            <w:tcW w:w="1960" w:type="dxa"/>
            <w:tcBorders>
              <w:top w:val="nil"/>
              <w:left w:val="nil"/>
              <w:bottom w:val="single" w:sz="4" w:space="0" w:color="auto"/>
              <w:right w:val="single" w:sz="4" w:space="0" w:color="auto"/>
            </w:tcBorders>
            <w:shd w:val="clear" w:color="auto" w:fill="auto"/>
            <w:noWrap/>
            <w:vAlign w:val="center"/>
            <w:hideMark/>
          </w:tcPr>
          <w:p w14:paraId="5517351C"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07BD29DD"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77515BE0"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w:t>
            </w:r>
          </w:p>
        </w:tc>
        <w:tc>
          <w:tcPr>
            <w:tcW w:w="1960" w:type="dxa"/>
            <w:tcBorders>
              <w:top w:val="nil"/>
              <w:left w:val="nil"/>
              <w:bottom w:val="single" w:sz="4" w:space="0" w:color="auto"/>
              <w:right w:val="single" w:sz="4" w:space="0" w:color="auto"/>
            </w:tcBorders>
            <w:shd w:val="clear" w:color="000000" w:fill="A6A6A6"/>
            <w:noWrap/>
            <w:vAlign w:val="center"/>
            <w:hideMark/>
          </w:tcPr>
          <w:p w14:paraId="073E9A96"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5,515,197,556</w:t>
            </w:r>
          </w:p>
        </w:tc>
      </w:tr>
      <w:tr w:rsidR="00031F05" w:rsidRPr="00874BAE" w14:paraId="6A99F648"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EFBADB1"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 por el Uso, Goce, Aprovechamiento o Explotación de Bienes de Dominio Público</w:t>
            </w:r>
          </w:p>
        </w:tc>
        <w:tc>
          <w:tcPr>
            <w:tcW w:w="1960" w:type="dxa"/>
            <w:tcBorders>
              <w:top w:val="nil"/>
              <w:left w:val="nil"/>
              <w:bottom w:val="single" w:sz="4" w:space="0" w:color="auto"/>
              <w:right w:val="single" w:sz="4" w:space="0" w:color="auto"/>
            </w:tcBorders>
            <w:shd w:val="clear" w:color="auto" w:fill="auto"/>
            <w:noWrap/>
            <w:vAlign w:val="center"/>
            <w:hideMark/>
          </w:tcPr>
          <w:p w14:paraId="1843582A"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4D1C0C0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F8A1CBF"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Bienes de Dominio Público.</w:t>
            </w:r>
          </w:p>
        </w:tc>
        <w:tc>
          <w:tcPr>
            <w:tcW w:w="1960" w:type="dxa"/>
            <w:tcBorders>
              <w:top w:val="nil"/>
              <w:left w:val="nil"/>
              <w:bottom w:val="single" w:sz="4" w:space="0" w:color="auto"/>
              <w:right w:val="single" w:sz="4" w:space="0" w:color="auto"/>
            </w:tcBorders>
            <w:shd w:val="clear" w:color="auto" w:fill="auto"/>
            <w:noWrap/>
            <w:vAlign w:val="center"/>
            <w:hideMark/>
          </w:tcPr>
          <w:p w14:paraId="607D9723"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4A845FA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80755F8"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 a los Hidrocarburos (Derogado)</w:t>
            </w:r>
          </w:p>
        </w:tc>
        <w:tc>
          <w:tcPr>
            <w:tcW w:w="1960" w:type="dxa"/>
            <w:tcBorders>
              <w:top w:val="nil"/>
              <w:left w:val="nil"/>
              <w:bottom w:val="single" w:sz="4" w:space="0" w:color="auto"/>
              <w:right w:val="single" w:sz="4" w:space="0" w:color="auto"/>
            </w:tcBorders>
            <w:shd w:val="clear" w:color="auto" w:fill="auto"/>
            <w:noWrap/>
            <w:vAlign w:val="center"/>
            <w:hideMark/>
          </w:tcPr>
          <w:p w14:paraId="5C79DF9D"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51B8A39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357614A"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 por Prestación de Servicios</w:t>
            </w:r>
          </w:p>
        </w:tc>
        <w:tc>
          <w:tcPr>
            <w:tcW w:w="1960" w:type="dxa"/>
            <w:tcBorders>
              <w:top w:val="nil"/>
              <w:left w:val="nil"/>
              <w:bottom w:val="single" w:sz="4" w:space="0" w:color="auto"/>
              <w:right w:val="single" w:sz="4" w:space="0" w:color="auto"/>
            </w:tcBorders>
            <w:shd w:val="clear" w:color="000000" w:fill="FFFFFF"/>
            <w:noWrap/>
            <w:vAlign w:val="center"/>
            <w:hideMark/>
          </w:tcPr>
          <w:p w14:paraId="5A3C2DDF"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1,127,999,194</w:t>
            </w:r>
          </w:p>
        </w:tc>
      </w:tr>
      <w:tr w:rsidR="00031F05" w:rsidRPr="00874BAE" w14:paraId="7ABCC078"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369DBE9"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lastRenderedPageBreak/>
              <w:t xml:space="preserve">   Registro Público de la Propiedad y de Comercio.</w:t>
            </w:r>
          </w:p>
        </w:tc>
        <w:tc>
          <w:tcPr>
            <w:tcW w:w="1960" w:type="dxa"/>
            <w:tcBorders>
              <w:top w:val="nil"/>
              <w:left w:val="nil"/>
              <w:bottom w:val="single" w:sz="4" w:space="0" w:color="auto"/>
              <w:right w:val="single" w:sz="4" w:space="0" w:color="auto"/>
            </w:tcBorders>
            <w:shd w:val="clear" w:color="000000" w:fill="FFFFFF"/>
            <w:vAlign w:val="center"/>
            <w:hideMark/>
          </w:tcPr>
          <w:p w14:paraId="7F26489E"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1,086,052,535</w:t>
            </w:r>
          </w:p>
        </w:tc>
      </w:tr>
      <w:tr w:rsidR="00031F05" w:rsidRPr="00874BAE" w14:paraId="54E4A830"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630AB2A"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Archivo de Instrumentos Públicos y Archivo General del Estado.</w:t>
            </w:r>
          </w:p>
        </w:tc>
        <w:tc>
          <w:tcPr>
            <w:tcW w:w="1960" w:type="dxa"/>
            <w:tcBorders>
              <w:top w:val="nil"/>
              <w:left w:val="nil"/>
              <w:bottom w:val="single" w:sz="4" w:space="0" w:color="auto"/>
              <w:right w:val="single" w:sz="4" w:space="0" w:color="auto"/>
            </w:tcBorders>
            <w:shd w:val="clear" w:color="000000" w:fill="FFFFFF"/>
            <w:vAlign w:val="center"/>
            <w:hideMark/>
          </w:tcPr>
          <w:p w14:paraId="04232F92"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32,766,759</w:t>
            </w:r>
          </w:p>
        </w:tc>
      </w:tr>
      <w:tr w:rsidR="00031F05" w:rsidRPr="00874BAE" w14:paraId="00FE7302"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3152376"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Autorizaciones para el Ejercicio Profesional y Notarial.</w:t>
            </w:r>
          </w:p>
        </w:tc>
        <w:tc>
          <w:tcPr>
            <w:tcW w:w="1960" w:type="dxa"/>
            <w:tcBorders>
              <w:top w:val="nil"/>
              <w:left w:val="nil"/>
              <w:bottom w:val="single" w:sz="4" w:space="0" w:color="auto"/>
              <w:right w:val="single" w:sz="4" w:space="0" w:color="auto"/>
            </w:tcBorders>
            <w:shd w:val="clear" w:color="000000" w:fill="FFFFFF"/>
            <w:vAlign w:val="center"/>
            <w:hideMark/>
          </w:tcPr>
          <w:p w14:paraId="3CFE4088"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9,179,901</w:t>
            </w:r>
          </w:p>
        </w:tc>
      </w:tr>
      <w:tr w:rsidR="00031F05" w:rsidRPr="00874BAE" w14:paraId="499170F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C8EBFC9"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Servicios en los ramos de Movilidad, Tránsito, Transporte y su Registro.</w:t>
            </w:r>
          </w:p>
        </w:tc>
        <w:tc>
          <w:tcPr>
            <w:tcW w:w="1960" w:type="dxa"/>
            <w:tcBorders>
              <w:top w:val="nil"/>
              <w:left w:val="nil"/>
              <w:bottom w:val="single" w:sz="4" w:space="0" w:color="auto"/>
              <w:right w:val="single" w:sz="4" w:space="0" w:color="auto"/>
            </w:tcBorders>
            <w:shd w:val="clear" w:color="000000" w:fill="FFFFFF"/>
            <w:vAlign w:val="center"/>
            <w:hideMark/>
          </w:tcPr>
          <w:p w14:paraId="4B60545E" w14:textId="77777777" w:rsidR="00031F05" w:rsidRPr="00874BAE" w:rsidRDefault="00031F05" w:rsidP="00031F05">
            <w:pPr>
              <w:spacing w:after="0" w:line="240" w:lineRule="auto"/>
              <w:jc w:val="right"/>
              <w:rPr>
                <w:rFonts w:ascii="Arial" w:eastAsia="Times New Roman" w:hAnsi="Arial" w:cs="Arial"/>
                <w:b/>
                <w:bCs/>
                <w:color w:val="0C0C0C"/>
                <w:sz w:val="20"/>
                <w:szCs w:val="20"/>
                <w:lang w:eastAsia="es-MX"/>
              </w:rPr>
            </w:pPr>
            <w:r w:rsidRPr="00874BAE">
              <w:rPr>
                <w:rFonts w:ascii="Arial" w:eastAsia="Times New Roman" w:hAnsi="Arial" w:cs="Arial"/>
                <w:b/>
                <w:bCs/>
                <w:color w:val="0C0C0C"/>
                <w:sz w:val="20"/>
                <w:szCs w:val="20"/>
                <w:lang w:eastAsia="es-MX"/>
              </w:rPr>
              <w:t>3,390,485,147</w:t>
            </w:r>
          </w:p>
        </w:tc>
      </w:tr>
      <w:tr w:rsidR="00031F05" w:rsidRPr="00874BAE" w14:paraId="5A3C9F81" w14:textId="77777777" w:rsidTr="00031F05">
        <w:trPr>
          <w:trHeight w:val="300"/>
        </w:trPr>
        <w:tc>
          <w:tcPr>
            <w:tcW w:w="6091" w:type="dxa"/>
            <w:tcBorders>
              <w:top w:val="nil"/>
              <w:left w:val="nil"/>
              <w:bottom w:val="nil"/>
              <w:right w:val="nil"/>
            </w:tcBorders>
            <w:shd w:val="clear" w:color="auto" w:fill="auto"/>
            <w:noWrap/>
            <w:vAlign w:val="center"/>
            <w:hideMark/>
          </w:tcPr>
          <w:p w14:paraId="6BA887C1"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APORTACION PARA LA CRUZ ROJA MEXICANA Y EL HOGAR CABAÑAS</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14:paraId="3B6CDBE4" w14:textId="77777777" w:rsidR="00031F05" w:rsidRPr="00874BAE" w:rsidRDefault="00031F05" w:rsidP="00031F05">
            <w:pPr>
              <w:spacing w:after="0" w:line="240" w:lineRule="auto"/>
              <w:jc w:val="right"/>
              <w:rPr>
                <w:rFonts w:ascii="Arial" w:eastAsia="Times New Roman" w:hAnsi="Arial" w:cs="Arial"/>
                <w:color w:val="0C0C0C"/>
                <w:sz w:val="20"/>
                <w:szCs w:val="20"/>
                <w:lang w:eastAsia="es-MX"/>
              </w:rPr>
            </w:pPr>
            <w:r w:rsidRPr="00874BAE">
              <w:rPr>
                <w:rFonts w:ascii="Arial" w:eastAsia="Times New Roman" w:hAnsi="Arial" w:cs="Arial"/>
                <w:color w:val="0C0C0C"/>
                <w:sz w:val="20"/>
                <w:szCs w:val="20"/>
                <w:lang w:eastAsia="es-MX"/>
              </w:rPr>
              <w:t>124,958,241</w:t>
            </w:r>
          </w:p>
        </w:tc>
      </w:tr>
      <w:tr w:rsidR="00031F05" w:rsidRPr="00874BAE" w14:paraId="2FC435FA" w14:textId="77777777" w:rsidTr="00031F05">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045C"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Certificaciones, Expediciones de Constancias y otros Servicios.</w:t>
            </w:r>
          </w:p>
        </w:tc>
        <w:tc>
          <w:tcPr>
            <w:tcW w:w="1960" w:type="dxa"/>
            <w:tcBorders>
              <w:top w:val="nil"/>
              <w:left w:val="nil"/>
              <w:bottom w:val="single" w:sz="4" w:space="0" w:color="auto"/>
              <w:right w:val="single" w:sz="4" w:space="0" w:color="auto"/>
            </w:tcBorders>
            <w:shd w:val="clear" w:color="000000" w:fill="FFFFFF"/>
            <w:vAlign w:val="center"/>
            <w:hideMark/>
          </w:tcPr>
          <w:p w14:paraId="7B7417DB"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116,460,939</w:t>
            </w:r>
          </w:p>
        </w:tc>
      </w:tr>
      <w:tr w:rsidR="00031F05" w:rsidRPr="00874BAE" w14:paraId="02EAD022"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55796C2"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Otros Derechos</w:t>
            </w:r>
          </w:p>
        </w:tc>
        <w:tc>
          <w:tcPr>
            <w:tcW w:w="1960" w:type="dxa"/>
            <w:tcBorders>
              <w:top w:val="nil"/>
              <w:left w:val="nil"/>
              <w:bottom w:val="single" w:sz="4" w:space="0" w:color="auto"/>
              <w:right w:val="single" w:sz="4" w:space="0" w:color="auto"/>
            </w:tcBorders>
            <w:shd w:val="clear" w:color="000000" w:fill="FFFFFF"/>
            <w:noWrap/>
            <w:vAlign w:val="center"/>
            <w:hideMark/>
          </w:tcPr>
          <w:p w14:paraId="5C3F4945"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783,122,830</w:t>
            </w:r>
          </w:p>
        </w:tc>
      </w:tr>
      <w:tr w:rsidR="00031F05" w:rsidRPr="00874BAE" w14:paraId="136DC719"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53F69B1"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Servicios diversos.</w:t>
            </w:r>
          </w:p>
        </w:tc>
        <w:tc>
          <w:tcPr>
            <w:tcW w:w="1960" w:type="dxa"/>
            <w:tcBorders>
              <w:top w:val="nil"/>
              <w:left w:val="nil"/>
              <w:bottom w:val="single" w:sz="4" w:space="0" w:color="auto"/>
              <w:right w:val="single" w:sz="4" w:space="0" w:color="auto"/>
            </w:tcBorders>
            <w:shd w:val="clear" w:color="000000" w:fill="FFFFFF"/>
            <w:vAlign w:val="center"/>
            <w:hideMark/>
          </w:tcPr>
          <w:p w14:paraId="6CC66DC3"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13,697,830</w:t>
            </w:r>
          </w:p>
        </w:tc>
      </w:tr>
      <w:tr w:rsidR="00031F05" w:rsidRPr="00874BAE" w14:paraId="3978A85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57BB89C"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Programa de Verificación vehicular </w:t>
            </w:r>
          </w:p>
        </w:tc>
        <w:tc>
          <w:tcPr>
            <w:tcW w:w="1960" w:type="dxa"/>
            <w:tcBorders>
              <w:top w:val="nil"/>
              <w:left w:val="nil"/>
              <w:bottom w:val="single" w:sz="4" w:space="0" w:color="auto"/>
              <w:right w:val="single" w:sz="4" w:space="0" w:color="auto"/>
            </w:tcBorders>
            <w:shd w:val="clear" w:color="000000" w:fill="FFFFFF"/>
            <w:vAlign w:val="center"/>
            <w:hideMark/>
          </w:tcPr>
          <w:p w14:paraId="26663129"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769,425,000</w:t>
            </w:r>
          </w:p>
        </w:tc>
      </w:tr>
      <w:tr w:rsidR="00031F05" w:rsidRPr="00874BAE" w14:paraId="7BF43690"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4DFFA02"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Accesorios de Derechos</w:t>
            </w:r>
          </w:p>
        </w:tc>
        <w:tc>
          <w:tcPr>
            <w:tcW w:w="1960" w:type="dxa"/>
            <w:tcBorders>
              <w:top w:val="nil"/>
              <w:left w:val="nil"/>
              <w:bottom w:val="single" w:sz="4" w:space="0" w:color="auto"/>
              <w:right w:val="single" w:sz="4" w:space="0" w:color="auto"/>
            </w:tcBorders>
            <w:shd w:val="clear" w:color="000000" w:fill="FFFFFF"/>
            <w:noWrap/>
            <w:vAlign w:val="center"/>
            <w:hideMark/>
          </w:tcPr>
          <w:p w14:paraId="7F871316"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97,129,445</w:t>
            </w:r>
          </w:p>
        </w:tc>
      </w:tr>
      <w:tr w:rsidR="00031F05" w:rsidRPr="00874BAE" w14:paraId="2894449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2DE3104"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Accesorios.</w:t>
            </w:r>
          </w:p>
        </w:tc>
        <w:tc>
          <w:tcPr>
            <w:tcW w:w="1960" w:type="dxa"/>
            <w:tcBorders>
              <w:top w:val="nil"/>
              <w:left w:val="nil"/>
              <w:bottom w:val="single" w:sz="4" w:space="0" w:color="auto"/>
              <w:right w:val="single" w:sz="4" w:space="0" w:color="auto"/>
            </w:tcBorders>
            <w:shd w:val="clear" w:color="000000" w:fill="FFFFFF"/>
            <w:vAlign w:val="center"/>
            <w:hideMark/>
          </w:tcPr>
          <w:p w14:paraId="010B464A"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97,129,445</w:t>
            </w:r>
          </w:p>
        </w:tc>
      </w:tr>
      <w:tr w:rsidR="00031F05" w:rsidRPr="00874BAE" w14:paraId="4C3E828F"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B177E03"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Derechos no Comprendidos en la Ley de Ingresos Vigente, Causados en Ejercicios Fiscales Anteriores Pendientes de Liquidación o Pago</w:t>
            </w:r>
          </w:p>
        </w:tc>
        <w:tc>
          <w:tcPr>
            <w:tcW w:w="1960" w:type="dxa"/>
            <w:tcBorders>
              <w:top w:val="nil"/>
              <w:left w:val="nil"/>
              <w:bottom w:val="single" w:sz="4" w:space="0" w:color="auto"/>
              <w:right w:val="single" w:sz="4" w:space="0" w:color="auto"/>
            </w:tcBorders>
            <w:shd w:val="clear" w:color="auto" w:fill="auto"/>
            <w:noWrap/>
            <w:vAlign w:val="center"/>
            <w:hideMark/>
          </w:tcPr>
          <w:p w14:paraId="2F4A30CA"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3DE49D72"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1523853D"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PRODUCTOS</w:t>
            </w:r>
          </w:p>
        </w:tc>
        <w:tc>
          <w:tcPr>
            <w:tcW w:w="1960" w:type="dxa"/>
            <w:tcBorders>
              <w:top w:val="nil"/>
              <w:left w:val="nil"/>
              <w:bottom w:val="single" w:sz="4" w:space="0" w:color="auto"/>
              <w:right w:val="single" w:sz="4" w:space="0" w:color="auto"/>
            </w:tcBorders>
            <w:shd w:val="clear" w:color="000000" w:fill="A6A6A6"/>
            <w:noWrap/>
            <w:vAlign w:val="center"/>
            <w:hideMark/>
          </w:tcPr>
          <w:p w14:paraId="0EBB2E1C"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1,016,512,502</w:t>
            </w:r>
          </w:p>
        </w:tc>
      </w:tr>
      <w:tr w:rsidR="00031F05" w:rsidRPr="00874BAE" w14:paraId="06377AB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678FDE0"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Productos</w:t>
            </w:r>
          </w:p>
        </w:tc>
        <w:tc>
          <w:tcPr>
            <w:tcW w:w="1960" w:type="dxa"/>
            <w:tcBorders>
              <w:top w:val="nil"/>
              <w:left w:val="nil"/>
              <w:bottom w:val="single" w:sz="4" w:space="0" w:color="auto"/>
              <w:right w:val="single" w:sz="4" w:space="0" w:color="auto"/>
            </w:tcBorders>
            <w:shd w:val="clear" w:color="auto" w:fill="auto"/>
            <w:noWrap/>
            <w:vAlign w:val="center"/>
            <w:hideMark/>
          </w:tcPr>
          <w:p w14:paraId="6AB03D95"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1,016,512,502</w:t>
            </w:r>
          </w:p>
        </w:tc>
      </w:tr>
      <w:tr w:rsidR="00031F05" w:rsidRPr="00874BAE" w14:paraId="24CD1F2A"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96B5C14"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Uso, Goce, Aprovech. o Explotación de Bienes de Dominio Privado</w:t>
            </w:r>
          </w:p>
        </w:tc>
        <w:tc>
          <w:tcPr>
            <w:tcW w:w="1960" w:type="dxa"/>
            <w:tcBorders>
              <w:top w:val="nil"/>
              <w:left w:val="nil"/>
              <w:bottom w:val="single" w:sz="4" w:space="0" w:color="auto"/>
              <w:right w:val="single" w:sz="4" w:space="0" w:color="auto"/>
            </w:tcBorders>
            <w:shd w:val="clear" w:color="auto" w:fill="auto"/>
            <w:vAlign w:val="center"/>
            <w:hideMark/>
          </w:tcPr>
          <w:p w14:paraId="46B83B70"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133,223,680</w:t>
            </w:r>
          </w:p>
        </w:tc>
      </w:tr>
      <w:tr w:rsidR="00031F05" w:rsidRPr="00874BAE" w14:paraId="6266103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C31622D"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Rendimientos e Intereses de Capital e Inversiones del Estado.</w:t>
            </w:r>
          </w:p>
        </w:tc>
        <w:tc>
          <w:tcPr>
            <w:tcW w:w="1960" w:type="dxa"/>
            <w:tcBorders>
              <w:top w:val="nil"/>
              <w:left w:val="nil"/>
              <w:bottom w:val="single" w:sz="4" w:space="0" w:color="auto"/>
              <w:right w:val="single" w:sz="4" w:space="0" w:color="auto"/>
            </w:tcBorders>
            <w:shd w:val="clear" w:color="auto" w:fill="auto"/>
            <w:vAlign w:val="center"/>
            <w:hideMark/>
          </w:tcPr>
          <w:p w14:paraId="3D9042F9"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675,739,755</w:t>
            </w:r>
          </w:p>
        </w:tc>
      </w:tr>
      <w:tr w:rsidR="00031F05" w:rsidRPr="00874BAE" w14:paraId="15475AB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088EBF2"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Productos diversos</w:t>
            </w:r>
          </w:p>
        </w:tc>
        <w:tc>
          <w:tcPr>
            <w:tcW w:w="1960" w:type="dxa"/>
            <w:tcBorders>
              <w:top w:val="nil"/>
              <w:left w:val="nil"/>
              <w:bottom w:val="single" w:sz="4" w:space="0" w:color="auto"/>
              <w:right w:val="single" w:sz="4" w:space="0" w:color="auto"/>
            </w:tcBorders>
            <w:shd w:val="clear" w:color="auto" w:fill="auto"/>
            <w:vAlign w:val="center"/>
            <w:hideMark/>
          </w:tcPr>
          <w:p w14:paraId="1FD04DDA"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7,549,067</w:t>
            </w:r>
          </w:p>
        </w:tc>
      </w:tr>
      <w:tr w:rsidR="00031F05" w:rsidRPr="00874BAE" w14:paraId="7645A88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D71195A"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Productos de Capital (Derogado)</w:t>
            </w:r>
          </w:p>
        </w:tc>
        <w:tc>
          <w:tcPr>
            <w:tcW w:w="1960" w:type="dxa"/>
            <w:tcBorders>
              <w:top w:val="nil"/>
              <w:left w:val="nil"/>
              <w:bottom w:val="single" w:sz="4" w:space="0" w:color="auto"/>
              <w:right w:val="single" w:sz="4" w:space="0" w:color="auto"/>
            </w:tcBorders>
            <w:shd w:val="clear" w:color="auto" w:fill="auto"/>
            <w:vAlign w:val="center"/>
            <w:hideMark/>
          </w:tcPr>
          <w:p w14:paraId="26E69097" w14:textId="77777777"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0</w:t>
            </w:r>
          </w:p>
        </w:tc>
      </w:tr>
      <w:tr w:rsidR="00031F05" w:rsidRPr="00874BAE" w14:paraId="34B2245C"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95F1B4E"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Productos no Comprendidos en la Ley de Ingresos Vigente, Causados en Ejercicios Fiscales Anteriores Pendientes de Liquidación o Pago</w:t>
            </w:r>
          </w:p>
        </w:tc>
        <w:tc>
          <w:tcPr>
            <w:tcW w:w="1960" w:type="dxa"/>
            <w:tcBorders>
              <w:top w:val="nil"/>
              <w:left w:val="nil"/>
              <w:bottom w:val="single" w:sz="4" w:space="0" w:color="auto"/>
              <w:right w:val="single" w:sz="4" w:space="0" w:color="auto"/>
            </w:tcBorders>
            <w:shd w:val="clear" w:color="auto" w:fill="auto"/>
            <w:vAlign w:val="center"/>
            <w:hideMark/>
          </w:tcPr>
          <w:p w14:paraId="00A77EA5" w14:textId="77777777"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0</w:t>
            </w:r>
          </w:p>
        </w:tc>
      </w:tr>
      <w:tr w:rsidR="00031F05" w:rsidRPr="00874BAE" w14:paraId="65D31815"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31299B8A"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APROVECHAMIENTOS</w:t>
            </w:r>
          </w:p>
        </w:tc>
        <w:tc>
          <w:tcPr>
            <w:tcW w:w="1960" w:type="dxa"/>
            <w:tcBorders>
              <w:top w:val="nil"/>
              <w:left w:val="nil"/>
              <w:bottom w:val="single" w:sz="4" w:space="0" w:color="auto"/>
              <w:right w:val="single" w:sz="4" w:space="0" w:color="auto"/>
            </w:tcBorders>
            <w:shd w:val="clear" w:color="000000" w:fill="A6A6A6"/>
            <w:noWrap/>
            <w:vAlign w:val="center"/>
            <w:hideMark/>
          </w:tcPr>
          <w:p w14:paraId="2440D25E"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1,106,305,715</w:t>
            </w:r>
          </w:p>
        </w:tc>
      </w:tr>
      <w:tr w:rsidR="00031F05" w:rsidRPr="00874BAE" w14:paraId="6BBCD1DA"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E4FBB19"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Aprovechamientos</w:t>
            </w:r>
          </w:p>
        </w:tc>
        <w:tc>
          <w:tcPr>
            <w:tcW w:w="1960" w:type="dxa"/>
            <w:tcBorders>
              <w:top w:val="nil"/>
              <w:left w:val="nil"/>
              <w:bottom w:val="single" w:sz="4" w:space="0" w:color="auto"/>
              <w:right w:val="single" w:sz="4" w:space="0" w:color="auto"/>
            </w:tcBorders>
            <w:shd w:val="clear" w:color="auto" w:fill="auto"/>
            <w:noWrap/>
            <w:vAlign w:val="center"/>
            <w:hideMark/>
          </w:tcPr>
          <w:p w14:paraId="03C9B1F6"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1,060,796,292</w:t>
            </w:r>
          </w:p>
        </w:tc>
      </w:tr>
      <w:tr w:rsidR="00031F05" w:rsidRPr="00874BAE" w14:paraId="6789F01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5CB8DD5"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Diversos</w:t>
            </w:r>
          </w:p>
        </w:tc>
        <w:tc>
          <w:tcPr>
            <w:tcW w:w="1960" w:type="dxa"/>
            <w:tcBorders>
              <w:top w:val="nil"/>
              <w:left w:val="nil"/>
              <w:bottom w:val="single" w:sz="4" w:space="0" w:color="auto"/>
              <w:right w:val="single" w:sz="4" w:space="0" w:color="auto"/>
            </w:tcBorders>
            <w:shd w:val="clear" w:color="auto" w:fill="auto"/>
            <w:vAlign w:val="center"/>
            <w:hideMark/>
          </w:tcPr>
          <w:p w14:paraId="2D0D051D"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719,132,916</w:t>
            </w:r>
          </w:p>
        </w:tc>
      </w:tr>
      <w:tr w:rsidR="00031F05" w:rsidRPr="00874BAE" w14:paraId="2705C85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1CD8CC9"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Multas de Movialidad y Transporte</w:t>
            </w:r>
          </w:p>
        </w:tc>
        <w:tc>
          <w:tcPr>
            <w:tcW w:w="1960" w:type="dxa"/>
            <w:tcBorders>
              <w:top w:val="nil"/>
              <w:left w:val="nil"/>
              <w:bottom w:val="single" w:sz="4" w:space="0" w:color="auto"/>
              <w:right w:val="single" w:sz="4" w:space="0" w:color="auto"/>
            </w:tcBorders>
            <w:shd w:val="clear" w:color="auto" w:fill="auto"/>
            <w:vAlign w:val="center"/>
            <w:hideMark/>
          </w:tcPr>
          <w:p w14:paraId="359EC559"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541,663,376</w:t>
            </w:r>
          </w:p>
        </w:tc>
      </w:tr>
      <w:tr w:rsidR="00031F05" w:rsidRPr="00874BAE" w14:paraId="1C1674E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3E47A3E"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Fotoinfracciones</w:t>
            </w:r>
          </w:p>
        </w:tc>
        <w:tc>
          <w:tcPr>
            <w:tcW w:w="1960" w:type="dxa"/>
            <w:tcBorders>
              <w:top w:val="nil"/>
              <w:left w:val="nil"/>
              <w:bottom w:val="single" w:sz="4" w:space="0" w:color="auto"/>
              <w:right w:val="single" w:sz="4" w:space="0" w:color="auto"/>
            </w:tcBorders>
            <w:shd w:val="clear" w:color="auto" w:fill="auto"/>
            <w:vAlign w:val="center"/>
            <w:hideMark/>
          </w:tcPr>
          <w:p w14:paraId="0F3269ED"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3BFAB45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4907B0C"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Aprovechamientos Patrimoniales</w:t>
            </w:r>
          </w:p>
        </w:tc>
        <w:tc>
          <w:tcPr>
            <w:tcW w:w="1960" w:type="dxa"/>
            <w:tcBorders>
              <w:top w:val="nil"/>
              <w:left w:val="nil"/>
              <w:bottom w:val="single" w:sz="4" w:space="0" w:color="auto"/>
              <w:right w:val="single" w:sz="4" w:space="0" w:color="auto"/>
            </w:tcBorders>
            <w:shd w:val="clear" w:color="auto" w:fill="auto"/>
            <w:vAlign w:val="center"/>
            <w:hideMark/>
          </w:tcPr>
          <w:p w14:paraId="55CD31C2" w14:textId="77777777"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0</w:t>
            </w:r>
          </w:p>
        </w:tc>
      </w:tr>
      <w:tr w:rsidR="00031F05" w:rsidRPr="00874BAE" w14:paraId="12F074C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BE672A3"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Accesorios de Aprovechamientos</w:t>
            </w:r>
          </w:p>
        </w:tc>
        <w:tc>
          <w:tcPr>
            <w:tcW w:w="1960" w:type="dxa"/>
            <w:tcBorders>
              <w:top w:val="nil"/>
              <w:left w:val="nil"/>
              <w:bottom w:val="single" w:sz="4" w:space="0" w:color="auto"/>
              <w:right w:val="single" w:sz="4" w:space="0" w:color="auto"/>
            </w:tcBorders>
            <w:shd w:val="clear" w:color="auto" w:fill="auto"/>
            <w:vAlign w:val="center"/>
            <w:hideMark/>
          </w:tcPr>
          <w:p w14:paraId="72C88DAF" w14:textId="77777777" w:rsidR="00031F05" w:rsidRPr="00874BAE" w:rsidRDefault="00031F05" w:rsidP="00031F05">
            <w:pPr>
              <w:spacing w:after="0" w:line="240" w:lineRule="auto"/>
              <w:jc w:val="right"/>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45,509,423</w:t>
            </w:r>
          </w:p>
        </w:tc>
      </w:tr>
      <w:tr w:rsidR="00031F05" w:rsidRPr="00874BAE" w14:paraId="32293ABE" w14:textId="77777777"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DBDAAA0"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Aprovechamientos no Comprendidos en la Ley de Ingresos Vigente, Causados en Ejercicios Fiscales Anteriores Pendientes de Liquidación o Pago</w:t>
            </w:r>
          </w:p>
        </w:tc>
        <w:tc>
          <w:tcPr>
            <w:tcW w:w="1960" w:type="dxa"/>
            <w:tcBorders>
              <w:top w:val="nil"/>
              <w:left w:val="nil"/>
              <w:bottom w:val="single" w:sz="4" w:space="0" w:color="auto"/>
              <w:right w:val="single" w:sz="4" w:space="0" w:color="auto"/>
            </w:tcBorders>
            <w:shd w:val="clear" w:color="auto" w:fill="auto"/>
            <w:noWrap/>
            <w:vAlign w:val="center"/>
            <w:hideMark/>
          </w:tcPr>
          <w:p w14:paraId="604780E8"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23EFB7BD" w14:textId="77777777" w:rsidTr="00031F05">
        <w:trPr>
          <w:trHeight w:val="51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72BF6B87"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PRESTACION DE SERVICIOS Y OTROS INGRESOS</w:t>
            </w:r>
          </w:p>
        </w:tc>
        <w:tc>
          <w:tcPr>
            <w:tcW w:w="1960" w:type="dxa"/>
            <w:tcBorders>
              <w:top w:val="nil"/>
              <w:left w:val="nil"/>
              <w:bottom w:val="single" w:sz="4" w:space="0" w:color="auto"/>
              <w:right w:val="single" w:sz="4" w:space="0" w:color="auto"/>
            </w:tcBorders>
            <w:shd w:val="clear" w:color="000000" w:fill="A6A6A6"/>
            <w:noWrap/>
            <w:vAlign w:val="center"/>
            <w:hideMark/>
          </w:tcPr>
          <w:p w14:paraId="348D1873"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00AE347C"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E689DD5"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Instituciones Públicas de Seguridad Social</w:t>
            </w:r>
          </w:p>
        </w:tc>
        <w:tc>
          <w:tcPr>
            <w:tcW w:w="1960" w:type="dxa"/>
            <w:tcBorders>
              <w:top w:val="nil"/>
              <w:left w:val="nil"/>
              <w:bottom w:val="single" w:sz="4" w:space="0" w:color="auto"/>
              <w:right w:val="single" w:sz="4" w:space="0" w:color="auto"/>
            </w:tcBorders>
            <w:shd w:val="clear" w:color="auto" w:fill="auto"/>
            <w:noWrap/>
            <w:vAlign w:val="center"/>
            <w:hideMark/>
          </w:tcPr>
          <w:p w14:paraId="4E7BDBDB"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5CB95B09"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62016F2"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Empresas Productivas del Estado</w:t>
            </w:r>
          </w:p>
        </w:tc>
        <w:tc>
          <w:tcPr>
            <w:tcW w:w="1960" w:type="dxa"/>
            <w:tcBorders>
              <w:top w:val="nil"/>
              <w:left w:val="nil"/>
              <w:bottom w:val="single" w:sz="4" w:space="0" w:color="auto"/>
              <w:right w:val="single" w:sz="4" w:space="0" w:color="auto"/>
            </w:tcBorders>
            <w:shd w:val="clear" w:color="auto" w:fill="auto"/>
            <w:noWrap/>
            <w:vAlign w:val="center"/>
            <w:hideMark/>
          </w:tcPr>
          <w:p w14:paraId="081D079A"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687C3F07"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DE65C09"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lastRenderedPageBreak/>
              <w:t>Ingresos por Venta de Bienes y Prestación de Servicios de Entidades Paraestatales y Fideicomisos No Empresariales y No Financieros</w:t>
            </w:r>
          </w:p>
        </w:tc>
        <w:tc>
          <w:tcPr>
            <w:tcW w:w="1960" w:type="dxa"/>
            <w:tcBorders>
              <w:top w:val="nil"/>
              <w:left w:val="nil"/>
              <w:bottom w:val="single" w:sz="4" w:space="0" w:color="auto"/>
              <w:right w:val="single" w:sz="4" w:space="0" w:color="auto"/>
            </w:tcBorders>
            <w:shd w:val="clear" w:color="auto" w:fill="auto"/>
            <w:noWrap/>
            <w:vAlign w:val="center"/>
            <w:hideMark/>
          </w:tcPr>
          <w:p w14:paraId="1965911A"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7952268E" w14:textId="77777777"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18ACC4F"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Entidades Paraestatales Empresariales No Financieras con Participación Estatal Mayoritaria</w:t>
            </w:r>
          </w:p>
        </w:tc>
        <w:tc>
          <w:tcPr>
            <w:tcW w:w="1960" w:type="dxa"/>
            <w:tcBorders>
              <w:top w:val="nil"/>
              <w:left w:val="nil"/>
              <w:bottom w:val="single" w:sz="4" w:space="0" w:color="auto"/>
              <w:right w:val="single" w:sz="4" w:space="0" w:color="auto"/>
            </w:tcBorders>
            <w:shd w:val="clear" w:color="auto" w:fill="auto"/>
            <w:noWrap/>
            <w:vAlign w:val="center"/>
            <w:hideMark/>
          </w:tcPr>
          <w:p w14:paraId="44CCA13B"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6901D75A" w14:textId="77777777"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F9DFDE2"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Entidades Paraestatales Empresariales Financieras Monetarias con Participación Estatal Mayoritaria</w:t>
            </w:r>
          </w:p>
        </w:tc>
        <w:tc>
          <w:tcPr>
            <w:tcW w:w="1960" w:type="dxa"/>
            <w:tcBorders>
              <w:top w:val="nil"/>
              <w:left w:val="nil"/>
              <w:bottom w:val="single" w:sz="4" w:space="0" w:color="auto"/>
              <w:right w:val="single" w:sz="4" w:space="0" w:color="auto"/>
            </w:tcBorders>
            <w:shd w:val="clear" w:color="auto" w:fill="auto"/>
            <w:noWrap/>
            <w:vAlign w:val="center"/>
            <w:hideMark/>
          </w:tcPr>
          <w:p w14:paraId="4B21C14F"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5C9519DB" w14:textId="77777777"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6AF87DE"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Entidades Paraestatales Empresariales Financieras No Monetarias con Participación Estatal Mayoritaria</w:t>
            </w:r>
          </w:p>
        </w:tc>
        <w:tc>
          <w:tcPr>
            <w:tcW w:w="1960" w:type="dxa"/>
            <w:tcBorders>
              <w:top w:val="nil"/>
              <w:left w:val="nil"/>
              <w:bottom w:val="single" w:sz="4" w:space="0" w:color="auto"/>
              <w:right w:val="single" w:sz="4" w:space="0" w:color="auto"/>
            </w:tcBorders>
            <w:shd w:val="clear" w:color="auto" w:fill="auto"/>
            <w:noWrap/>
            <w:vAlign w:val="center"/>
            <w:hideMark/>
          </w:tcPr>
          <w:p w14:paraId="16FBFFE8"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20508EF5" w14:textId="77777777" w:rsidTr="00031F05">
        <w:trPr>
          <w:trHeight w:val="76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F0DD7B3"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Fideicomisos Financieros Públicos con Participación Estatal Mayoritaria</w:t>
            </w:r>
          </w:p>
        </w:tc>
        <w:tc>
          <w:tcPr>
            <w:tcW w:w="1960" w:type="dxa"/>
            <w:tcBorders>
              <w:top w:val="nil"/>
              <w:left w:val="nil"/>
              <w:bottom w:val="single" w:sz="4" w:space="0" w:color="auto"/>
              <w:right w:val="single" w:sz="4" w:space="0" w:color="auto"/>
            </w:tcBorders>
            <w:shd w:val="clear" w:color="auto" w:fill="auto"/>
            <w:noWrap/>
            <w:vAlign w:val="center"/>
            <w:hideMark/>
          </w:tcPr>
          <w:p w14:paraId="3118D282"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15F14357"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D891CA7"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por Venta de Bienes y Prestación de Servicios de los Poderes Legislativo y Judicial, y de los Órganos Autónomos</w:t>
            </w:r>
          </w:p>
        </w:tc>
        <w:tc>
          <w:tcPr>
            <w:tcW w:w="1960" w:type="dxa"/>
            <w:tcBorders>
              <w:top w:val="nil"/>
              <w:left w:val="nil"/>
              <w:bottom w:val="single" w:sz="4" w:space="0" w:color="auto"/>
              <w:right w:val="single" w:sz="4" w:space="0" w:color="auto"/>
            </w:tcBorders>
            <w:shd w:val="clear" w:color="auto" w:fill="auto"/>
            <w:noWrap/>
            <w:vAlign w:val="center"/>
            <w:hideMark/>
          </w:tcPr>
          <w:p w14:paraId="201D0FBB"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2657FFB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3B1223E"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Otros Ingresos</w:t>
            </w:r>
          </w:p>
        </w:tc>
        <w:tc>
          <w:tcPr>
            <w:tcW w:w="1960" w:type="dxa"/>
            <w:tcBorders>
              <w:top w:val="nil"/>
              <w:left w:val="nil"/>
              <w:bottom w:val="single" w:sz="4" w:space="0" w:color="auto"/>
              <w:right w:val="single" w:sz="4" w:space="0" w:color="auto"/>
            </w:tcBorders>
            <w:shd w:val="clear" w:color="auto" w:fill="auto"/>
            <w:noWrap/>
            <w:vAlign w:val="center"/>
            <w:hideMark/>
          </w:tcPr>
          <w:p w14:paraId="1D7B82DC"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21D05DC4" w14:textId="77777777" w:rsidTr="00031F05">
        <w:trPr>
          <w:trHeight w:val="765"/>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18F93E56"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PARTICIPACIONES, APORTACIONES, CONVENIOS, INCENTIVOS DERIVADOS DE LA COLABORACION FISCAL Y FONDOS DISTINTOS DE APORTACIONES</w:t>
            </w:r>
          </w:p>
        </w:tc>
        <w:tc>
          <w:tcPr>
            <w:tcW w:w="1960" w:type="dxa"/>
            <w:tcBorders>
              <w:top w:val="nil"/>
              <w:left w:val="nil"/>
              <w:bottom w:val="single" w:sz="4" w:space="0" w:color="auto"/>
              <w:right w:val="single" w:sz="4" w:space="0" w:color="auto"/>
            </w:tcBorders>
            <w:shd w:val="clear" w:color="000000" w:fill="A6A6A6"/>
            <w:noWrap/>
            <w:vAlign w:val="center"/>
            <w:hideMark/>
          </w:tcPr>
          <w:p w14:paraId="2CD92796"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103,089,383,603</w:t>
            </w:r>
          </w:p>
        </w:tc>
      </w:tr>
      <w:tr w:rsidR="00031F05" w:rsidRPr="00874BAE" w14:paraId="0C3CC56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1A9EB7D"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Participaciones </w:t>
            </w:r>
          </w:p>
        </w:tc>
        <w:tc>
          <w:tcPr>
            <w:tcW w:w="1960" w:type="dxa"/>
            <w:tcBorders>
              <w:top w:val="nil"/>
              <w:left w:val="nil"/>
              <w:bottom w:val="single" w:sz="4" w:space="0" w:color="auto"/>
              <w:right w:val="single" w:sz="4" w:space="0" w:color="auto"/>
            </w:tcBorders>
            <w:shd w:val="clear" w:color="000000" w:fill="FFFFFF"/>
            <w:noWrap/>
            <w:vAlign w:val="center"/>
            <w:hideMark/>
          </w:tcPr>
          <w:p w14:paraId="7EBBF897"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58,054,062,886</w:t>
            </w:r>
          </w:p>
        </w:tc>
      </w:tr>
      <w:tr w:rsidR="00031F05" w:rsidRPr="00874BAE" w14:paraId="5F7D4259"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26E90C9"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General de Participaciones.</w:t>
            </w:r>
          </w:p>
        </w:tc>
        <w:tc>
          <w:tcPr>
            <w:tcW w:w="1960" w:type="dxa"/>
            <w:tcBorders>
              <w:top w:val="nil"/>
              <w:left w:val="nil"/>
              <w:bottom w:val="single" w:sz="4" w:space="0" w:color="auto"/>
              <w:right w:val="single" w:sz="4" w:space="0" w:color="auto"/>
            </w:tcBorders>
            <w:shd w:val="clear" w:color="auto" w:fill="auto"/>
            <w:vAlign w:val="center"/>
            <w:hideMark/>
          </w:tcPr>
          <w:p w14:paraId="36B52C9D"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44,718,046,926 </w:t>
            </w:r>
          </w:p>
        </w:tc>
      </w:tr>
      <w:tr w:rsidR="00031F05" w:rsidRPr="00874BAE" w14:paraId="2148243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3673CD4"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Fomento Municipal.</w:t>
            </w:r>
          </w:p>
        </w:tc>
        <w:tc>
          <w:tcPr>
            <w:tcW w:w="1960" w:type="dxa"/>
            <w:tcBorders>
              <w:top w:val="nil"/>
              <w:left w:val="nil"/>
              <w:bottom w:val="single" w:sz="4" w:space="0" w:color="auto"/>
              <w:right w:val="single" w:sz="4" w:space="0" w:color="auto"/>
            </w:tcBorders>
            <w:shd w:val="clear" w:color="auto" w:fill="auto"/>
            <w:vAlign w:val="center"/>
            <w:hideMark/>
          </w:tcPr>
          <w:p w14:paraId="0A956B75"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1,910,639,187 </w:t>
            </w:r>
          </w:p>
        </w:tc>
      </w:tr>
      <w:tr w:rsidR="00031F05" w:rsidRPr="00874BAE" w14:paraId="68356371"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7A170F2"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I.E.P.S. (Tabacos y Licores).</w:t>
            </w:r>
          </w:p>
        </w:tc>
        <w:tc>
          <w:tcPr>
            <w:tcW w:w="1960" w:type="dxa"/>
            <w:tcBorders>
              <w:top w:val="nil"/>
              <w:left w:val="nil"/>
              <w:bottom w:val="single" w:sz="4" w:space="0" w:color="auto"/>
              <w:right w:val="single" w:sz="4" w:space="0" w:color="auto"/>
            </w:tcBorders>
            <w:shd w:val="clear" w:color="auto" w:fill="auto"/>
            <w:vAlign w:val="center"/>
            <w:hideMark/>
          </w:tcPr>
          <w:p w14:paraId="3776EB80"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1,106,516,997 </w:t>
            </w:r>
          </w:p>
        </w:tc>
      </w:tr>
      <w:tr w:rsidR="00031F05" w:rsidRPr="00874BAE" w14:paraId="2D28EDC2"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334CD00"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Fondo de Fiscalización y Recaudación (FOFIR) </w:t>
            </w:r>
          </w:p>
        </w:tc>
        <w:tc>
          <w:tcPr>
            <w:tcW w:w="1960" w:type="dxa"/>
            <w:tcBorders>
              <w:top w:val="nil"/>
              <w:left w:val="nil"/>
              <w:bottom w:val="single" w:sz="4" w:space="0" w:color="auto"/>
              <w:right w:val="single" w:sz="4" w:space="0" w:color="auto"/>
            </w:tcBorders>
            <w:shd w:val="clear" w:color="auto" w:fill="auto"/>
            <w:vAlign w:val="center"/>
            <w:hideMark/>
          </w:tcPr>
          <w:p w14:paraId="7BA968DD"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2,169,390,236 </w:t>
            </w:r>
          </w:p>
        </w:tc>
      </w:tr>
      <w:tr w:rsidR="00031F05" w:rsidRPr="00874BAE" w14:paraId="40FCC7B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635EE8A"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100% de la Recaudación de ISR que se entera a la Federación</w:t>
            </w:r>
          </w:p>
        </w:tc>
        <w:tc>
          <w:tcPr>
            <w:tcW w:w="1960" w:type="dxa"/>
            <w:tcBorders>
              <w:top w:val="nil"/>
              <w:left w:val="nil"/>
              <w:bottom w:val="single" w:sz="4" w:space="0" w:color="auto"/>
              <w:right w:val="single" w:sz="4" w:space="0" w:color="auto"/>
            </w:tcBorders>
            <w:shd w:val="clear" w:color="auto" w:fill="auto"/>
            <w:vAlign w:val="center"/>
            <w:hideMark/>
          </w:tcPr>
          <w:p w14:paraId="2E0CED6A"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6,574,344,000 </w:t>
            </w:r>
          </w:p>
        </w:tc>
      </w:tr>
      <w:tr w:rsidR="00031F05" w:rsidRPr="00874BAE" w14:paraId="4DE4E96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C86608B"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IEPS Gasolinas y Diesel</w:t>
            </w:r>
          </w:p>
        </w:tc>
        <w:tc>
          <w:tcPr>
            <w:tcW w:w="1960" w:type="dxa"/>
            <w:tcBorders>
              <w:top w:val="nil"/>
              <w:left w:val="nil"/>
              <w:bottom w:val="single" w:sz="4" w:space="0" w:color="auto"/>
              <w:right w:val="single" w:sz="4" w:space="0" w:color="auto"/>
            </w:tcBorders>
            <w:shd w:val="clear" w:color="auto" w:fill="auto"/>
            <w:vAlign w:val="center"/>
            <w:hideMark/>
          </w:tcPr>
          <w:p w14:paraId="0A327CA8"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1,575,125,540 </w:t>
            </w:r>
          </w:p>
        </w:tc>
      </w:tr>
      <w:tr w:rsidR="00031F05" w:rsidRPr="00874BAE" w14:paraId="345891D4"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1DC2E33"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Fondo de Estabilización de los Ingresos de las Entidades Federativas (FEIEF) </w:t>
            </w:r>
          </w:p>
        </w:tc>
        <w:tc>
          <w:tcPr>
            <w:tcW w:w="1960" w:type="dxa"/>
            <w:tcBorders>
              <w:top w:val="nil"/>
              <w:left w:val="nil"/>
              <w:bottom w:val="single" w:sz="4" w:space="0" w:color="auto"/>
              <w:right w:val="single" w:sz="4" w:space="0" w:color="auto"/>
            </w:tcBorders>
            <w:shd w:val="clear" w:color="auto" w:fill="auto"/>
            <w:vAlign w:val="center"/>
            <w:hideMark/>
          </w:tcPr>
          <w:p w14:paraId="56E5436D"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088EFA9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4DF34B4"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Aportaciones </w:t>
            </w:r>
          </w:p>
        </w:tc>
        <w:tc>
          <w:tcPr>
            <w:tcW w:w="1960" w:type="dxa"/>
            <w:tcBorders>
              <w:top w:val="nil"/>
              <w:left w:val="nil"/>
              <w:bottom w:val="single" w:sz="4" w:space="0" w:color="auto"/>
              <w:right w:val="single" w:sz="4" w:space="0" w:color="auto"/>
            </w:tcBorders>
            <w:shd w:val="clear" w:color="000000" w:fill="FFFFFF"/>
            <w:noWrap/>
            <w:vAlign w:val="center"/>
            <w:hideMark/>
          </w:tcPr>
          <w:p w14:paraId="41F5AA31"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38,150,690,205</w:t>
            </w:r>
          </w:p>
        </w:tc>
      </w:tr>
      <w:tr w:rsidR="00031F05" w:rsidRPr="00874BAE" w14:paraId="623540C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0310038"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la Nómina Educativa (FONE).</w:t>
            </w:r>
          </w:p>
        </w:tc>
        <w:tc>
          <w:tcPr>
            <w:tcW w:w="1960" w:type="dxa"/>
            <w:tcBorders>
              <w:top w:val="nil"/>
              <w:left w:val="nil"/>
              <w:bottom w:val="single" w:sz="4" w:space="0" w:color="auto"/>
              <w:right w:val="single" w:sz="4" w:space="0" w:color="auto"/>
            </w:tcBorders>
            <w:shd w:val="clear" w:color="000000" w:fill="FFFFFF"/>
            <w:noWrap/>
            <w:vAlign w:val="center"/>
            <w:hideMark/>
          </w:tcPr>
          <w:p w14:paraId="22E26479"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20,515,457,022</w:t>
            </w:r>
          </w:p>
        </w:tc>
      </w:tr>
      <w:tr w:rsidR="00031F05" w:rsidRPr="00874BAE" w14:paraId="29148208"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00430A6"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los Servicios de Salud (FASSA).</w:t>
            </w:r>
          </w:p>
        </w:tc>
        <w:tc>
          <w:tcPr>
            <w:tcW w:w="1960" w:type="dxa"/>
            <w:tcBorders>
              <w:top w:val="nil"/>
              <w:left w:val="nil"/>
              <w:bottom w:val="single" w:sz="4" w:space="0" w:color="auto"/>
              <w:right w:val="single" w:sz="4" w:space="0" w:color="auto"/>
            </w:tcBorders>
            <w:shd w:val="clear" w:color="000000" w:fill="FFFFFF"/>
            <w:noWrap/>
            <w:vAlign w:val="center"/>
            <w:hideMark/>
          </w:tcPr>
          <w:p w14:paraId="2BCB15EA"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5,362,007,427</w:t>
            </w:r>
          </w:p>
        </w:tc>
      </w:tr>
      <w:tr w:rsidR="00031F05" w:rsidRPr="00874BAE" w14:paraId="70A3744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2CD4673"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Infraestructura Social Estatal (FISE).</w:t>
            </w:r>
          </w:p>
        </w:tc>
        <w:tc>
          <w:tcPr>
            <w:tcW w:w="1960" w:type="dxa"/>
            <w:tcBorders>
              <w:top w:val="nil"/>
              <w:left w:val="nil"/>
              <w:bottom w:val="single" w:sz="4" w:space="0" w:color="auto"/>
              <w:right w:val="single" w:sz="4" w:space="0" w:color="auto"/>
            </w:tcBorders>
            <w:shd w:val="clear" w:color="000000" w:fill="FFFFFF"/>
            <w:noWrap/>
            <w:vAlign w:val="center"/>
            <w:hideMark/>
          </w:tcPr>
          <w:p w14:paraId="68145F93"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249,771,020</w:t>
            </w:r>
          </w:p>
        </w:tc>
      </w:tr>
      <w:tr w:rsidR="00031F05" w:rsidRPr="00874BAE" w14:paraId="7893AC3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9B09485"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Infraestructura Social Municipal (FISM).</w:t>
            </w:r>
          </w:p>
        </w:tc>
        <w:tc>
          <w:tcPr>
            <w:tcW w:w="1960" w:type="dxa"/>
            <w:tcBorders>
              <w:top w:val="nil"/>
              <w:left w:val="nil"/>
              <w:bottom w:val="single" w:sz="4" w:space="0" w:color="auto"/>
              <w:right w:val="single" w:sz="4" w:space="0" w:color="auto"/>
            </w:tcBorders>
            <w:shd w:val="clear" w:color="000000" w:fill="FFFFFF"/>
            <w:noWrap/>
            <w:vAlign w:val="center"/>
            <w:hideMark/>
          </w:tcPr>
          <w:p w14:paraId="163E8C29"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1,810,786,821</w:t>
            </w:r>
          </w:p>
        </w:tc>
      </w:tr>
      <w:tr w:rsidR="00031F05" w:rsidRPr="00874BAE" w14:paraId="4CCBB339"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4422047"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el Fortalecimiento de los Municipios (FORTAMUN).</w:t>
            </w:r>
          </w:p>
        </w:tc>
        <w:tc>
          <w:tcPr>
            <w:tcW w:w="1960" w:type="dxa"/>
            <w:tcBorders>
              <w:top w:val="nil"/>
              <w:left w:val="nil"/>
              <w:bottom w:val="single" w:sz="4" w:space="0" w:color="auto"/>
              <w:right w:val="single" w:sz="4" w:space="0" w:color="auto"/>
            </w:tcBorders>
            <w:shd w:val="clear" w:color="000000" w:fill="FFFFFF"/>
            <w:noWrap/>
            <w:vAlign w:val="center"/>
            <w:hideMark/>
          </w:tcPr>
          <w:p w14:paraId="07DD3876"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5,561,001,726</w:t>
            </w:r>
          </w:p>
        </w:tc>
      </w:tr>
      <w:tr w:rsidR="00031F05" w:rsidRPr="00874BAE" w14:paraId="7CF2DC0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DA77FED"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 Fondo de Aportaciones Múltiples Asistencia Social ( DIF ).</w:t>
            </w:r>
          </w:p>
        </w:tc>
        <w:tc>
          <w:tcPr>
            <w:tcW w:w="1960" w:type="dxa"/>
            <w:tcBorders>
              <w:top w:val="nil"/>
              <w:left w:val="nil"/>
              <w:bottom w:val="single" w:sz="4" w:space="0" w:color="auto"/>
              <w:right w:val="single" w:sz="4" w:space="0" w:color="auto"/>
            </w:tcBorders>
            <w:shd w:val="clear" w:color="000000" w:fill="FFFFFF"/>
            <w:noWrap/>
            <w:vAlign w:val="center"/>
            <w:hideMark/>
          </w:tcPr>
          <w:p w14:paraId="5DE3885A"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680,503,475</w:t>
            </w:r>
          </w:p>
        </w:tc>
      </w:tr>
      <w:tr w:rsidR="00031F05" w:rsidRPr="00874BAE" w14:paraId="76246C2A"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BF0EC7E"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Múltiples Infraestructura Educativa Básica.</w:t>
            </w:r>
          </w:p>
        </w:tc>
        <w:tc>
          <w:tcPr>
            <w:tcW w:w="1960" w:type="dxa"/>
            <w:tcBorders>
              <w:top w:val="nil"/>
              <w:left w:val="nil"/>
              <w:bottom w:val="single" w:sz="4" w:space="0" w:color="auto"/>
              <w:right w:val="single" w:sz="4" w:space="0" w:color="auto"/>
            </w:tcBorders>
            <w:shd w:val="clear" w:color="000000" w:fill="FFFFFF"/>
            <w:noWrap/>
            <w:vAlign w:val="center"/>
            <w:hideMark/>
          </w:tcPr>
          <w:p w14:paraId="34AD445D"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412,061,264</w:t>
            </w:r>
          </w:p>
        </w:tc>
      </w:tr>
      <w:tr w:rsidR="00031F05" w:rsidRPr="00874BAE" w14:paraId="3176906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E5672ED"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Múltiples Infraestructura Educativa Media Superior.</w:t>
            </w:r>
          </w:p>
        </w:tc>
        <w:tc>
          <w:tcPr>
            <w:tcW w:w="1960" w:type="dxa"/>
            <w:tcBorders>
              <w:top w:val="nil"/>
              <w:left w:val="nil"/>
              <w:bottom w:val="single" w:sz="4" w:space="0" w:color="auto"/>
              <w:right w:val="single" w:sz="4" w:space="0" w:color="auto"/>
            </w:tcBorders>
            <w:shd w:val="clear" w:color="000000" w:fill="FFFFFF"/>
            <w:noWrap/>
            <w:vAlign w:val="center"/>
            <w:hideMark/>
          </w:tcPr>
          <w:p w14:paraId="0583EF0E"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44,068,159</w:t>
            </w:r>
          </w:p>
        </w:tc>
      </w:tr>
      <w:tr w:rsidR="00031F05" w:rsidRPr="00874BAE" w14:paraId="239F9075"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C8F831C"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Múltiples Infraestructura Educativa Superior.</w:t>
            </w:r>
          </w:p>
        </w:tc>
        <w:tc>
          <w:tcPr>
            <w:tcW w:w="1960" w:type="dxa"/>
            <w:tcBorders>
              <w:top w:val="nil"/>
              <w:left w:val="nil"/>
              <w:bottom w:val="single" w:sz="4" w:space="0" w:color="auto"/>
              <w:right w:val="single" w:sz="4" w:space="0" w:color="auto"/>
            </w:tcBorders>
            <w:shd w:val="clear" w:color="000000" w:fill="FFFFFF"/>
            <w:noWrap/>
            <w:vAlign w:val="center"/>
            <w:hideMark/>
          </w:tcPr>
          <w:p w14:paraId="18A59706"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145,910,430</w:t>
            </w:r>
          </w:p>
        </w:tc>
      </w:tr>
      <w:tr w:rsidR="00031F05" w:rsidRPr="00874BAE" w14:paraId="697DFE1B"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B7592B9"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lastRenderedPageBreak/>
              <w:t>Fondo de Aportaciones para la Educación Tecnológica (CONALEP).</w:t>
            </w:r>
          </w:p>
        </w:tc>
        <w:tc>
          <w:tcPr>
            <w:tcW w:w="1960" w:type="dxa"/>
            <w:tcBorders>
              <w:top w:val="nil"/>
              <w:left w:val="nil"/>
              <w:bottom w:val="single" w:sz="4" w:space="0" w:color="auto"/>
              <w:right w:val="single" w:sz="4" w:space="0" w:color="auto"/>
            </w:tcBorders>
            <w:shd w:val="clear" w:color="000000" w:fill="FFFFFF"/>
            <w:noWrap/>
            <w:vAlign w:val="center"/>
            <w:hideMark/>
          </w:tcPr>
          <w:p w14:paraId="288AA238"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273,235,362</w:t>
            </w:r>
          </w:p>
        </w:tc>
      </w:tr>
      <w:tr w:rsidR="00031F05" w:rsidRPr="00874BAE" w14:paraId="0F8865F5"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18A41C1"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la Educación de Adultos (INEA).</w:t>
            </w:r>
          </w:p>
        </w:tc>
        <w:tc>
          <w:tcPr>
            <w:tcW w:w="1960" w:type="dxa"/>
            <w:tcBorders>
              <w:top w:val="nil"/>
              <w:left w:val="nil"/>
              <w:bottom w:val="single" w:sz="4" w:space="0" w:color="auto"/>
              <w:right w:val="single" w:sz="4" w:space="0" w:color="auto"/>
            </w:tcBorders>
            <w:shd w:val="clear" w:color="000000" w:fill="FFFFFF"/>
            <w:noWrap/>
            <w:vAlign w:val="center"/>
            <w:hideMark/>
          </w:tcPr>
          <w:p w14:paraId="50094AD3"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128,785,087</w:t>
            </w:r>
          </w:p>
        </w:tc>
      </w:tr>
      <w:tr w:rsidR="00031F05" w:rsidRPr="00874BAE" w14:paraId="20FF5F3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EBC31A8"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la Seguridad Pública de los Estados (FASP).</w:t>
            </w:r>
          </w:p>
        </w:tc>
        <w:tc>
          <w:tcPr>
            <w:tcW w:w="1960" w:type="dxa"/>
            <w:tcBorders>
              <w:top w:val="nil"/>
              <w:left w:val="nil"/>
              <w:bottom w:val="single" w:sz="4" w:space="0" w:color="auto"/>
              <w:right w:val="single" w:sz="4" w:space="0" w:color="auto"/>
            </w:tcBorders>
            <w:shd w:val="clear" w:color="000000" w:fill="FFFFFF"/>
            <w:noWrap/>
            <w:vAlign w:val="center"/>
            <w:hideMark/>
          </w:tcPr>
          <w:p w14:paraId="14C9E914"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291,410,642</w:t>
            </w:r>
          </w:p>
        </w:tc>
      </w:tr>
      <w:tr w:rsidR="00031F05" w:rsidRPr="00874BAE" w14:paraId="7B1FB6A9"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FF558C2"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Aportaciones para el Fortalecimiento de las Entidades Federativas (FAFEF).</w:t>
            </w:r>
          </w:p>
        </w:tc>
        <w:tc>
          <w:tcPr>
            <w:tcW w:w="1960" w:type="dxa"/>
            <w:tcBorders>
              <w:top w:val="nil"/>
              <w:left w:val="nil"/>
              <w:bottom w:val="single" w:sz="4" w:space="0" w:color="auto"/>
              <w:right w:val="single" w:sz="4" w:space="0" w:color="auto"/>
            </w:tcBorders>
            <w:shd w:val="clear" w:color="000000" w:fill="FFFFFF"/>
            <w:noWrap/>
            <w:vAlign w:val="center"/>
            <w:hideMark/>
          </w:tcPr>
          <w:p w14:paraId="025B1420"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2,675,691,770</w:t>
            </w:r>
          </w:p>
        </w:tc>
      </w:tr>
      <w:tr w:rsidR="00031F05" w:rsidRPr="00874BAE" w14:paraId="749FB19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AAF6397"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Convenios</w:t>
            </w:r>
          </w:p>
        </w:tc>
        <w:tc>
          <w:tcPr>
            <w:tcW w:w="1960" w:type="dxa"/>
            <w:tcBorders>
              <w:top w:val="nil"/>
              <w:left w:val="nil"/>
              <w:bottom w:val="single" w:sz="4" w:space="0" w:color="auto"/>
              <w:right w:val="single" w:sz="4" w:space="0" w:color="auto"/>
            </w:tcBorders>
            <w:shd w:val="clear" w:color="000000" w:fill="FFFFFF"/>
            <w:noWrap/>
            <w:vAlign w:val="center"/>
            <w:hideMark/>
          </w:tcPr>
          <w:p w14:paraId="058C5B85"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4,206,124,899</w:t>
            </w:r>
          </w:p>
        </w:tc>
      </w:tr>
      <w:tr w:rsidR="00031F05" w:rsidRPr="00874BAE" w14:paraId="3F0599AB" w14:textId="77777777" w:rsidTr="00031F05">
        <w:trPr>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D6DCBFF" w14:textId="77777777" w:rsidR="00031F05" w:rsidRPr="00874BAE" w:rsidRDefault="00031F05" w:rsidP="00031F05">
            <w:pPr>
              <w:spacing w:after="0" w:line="240" w:lineRule="auto"/>
              <w:ind w:firstLineChars="100" w:firstLine="240"/>
              <w:rPr>
                <w:rFonts w:ascii="Arial Narrow" w:eastAsia="Times New Roman" w:hAnsi="Arial Narrow"/>
                <w:sz w:val="24"/>
                <w:szCs w:val="24"/>
                <w:lang w:eastAsia="es-MX"/>
              </w:rPr>
            </w:pPr>
            <w:r w:rsidRPr="00874BAE">
              <w:rPr>
                <w:rFonts w:ascii="Arial Narrow" w:eastAsia="Times New Roman" w:hAnsi="Arial Narrow"/>
                <w:sz w:val="24"/>
                <w:szCs w:val="24"/>
                <w:lang w:eastAsia="es-MX"/>
              </w:rPr>
              <w:t>Seguro Agrícola Catastrófico</w:t>
            </w:r>
          </w:p>
        </w:tc>
        <w:tc>
          <w:tcPr>
            <w:tcW w:w="1960" w:type="dxa"/>
            <w:tcBorders>
              <w:top w:val="nil"/>
              <w:left w:val="nil"/>
              <w:bottom w:val="single" w:sz="4" w:space="0" w:color="auto"/>
              <w:right w:val="single" w:sz="4" w:space="0" w:color="auto"/>
            </w:tcBorders>
            <w:shd w:val="clear" w:color="000000" w:fill="FFFFFF"/>
            <w:vAlign w:val="center"/>
            <w:hideMark/>
          </w:tcPr>
          <w:p w14:paraId="6837C821"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3D0C5523" w14:textId="77777777" w:rsidTr="00031F05">
        <w:trPr>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4E4FC60" w14:textId="77777777" w:rsidR="00031F05" w:rsidRPr="00874BAE" w:rsidRDefault="00031F05" w:rsidP="00031F05">
            <w:pPr>
              <w:spacing w:after="0" w:line="240" w:lineRule="auto"/>
              <w:ind w:firstLineChars="100" w:firstLine="240"/>
              <w:rPr>
                <w:rFonts w:ascii="Arial Narrow" w:eastAsia="Times New Roman" w:hAnsi="Arial Narrow"/>
                <w:sz w:val="24"/>
                <w:szCs w:val="24"/>
                <w:lang w:eastAsia="es-MX"/>
              </w:rPr>
            </w:pPr>
            <w:r w:rsidRPr="00874BAE">
              <w:rPr>
                <w:rFonts w:ascii="Arial Narrow" w:eastAsia="Times New Roman" w:hAnsi="Arial Narrow"/>
                <w:sz w:val="24"/>
                <w:szCs w:val="24"/>
                <w:lang w:eastAsia="es-MX"/>
              </w:rPr>
              <w:t xml:space="preserve">Colegio de Bachilleres del Estado de Jalisco (COBAEJ) </w:t>
            </w:r>
          </w:p>
        </w:tc>
        <w:tc>
          <w:tcPr>
            <w:tcW w:w="1960" w:type="dxa"/>
            <w:tcBorders>
              <w:top w:val="nil"/>
              <w:left w:val="nil"/>
              <w:bottom w:val="single" w:sz="4" w:space="0" w:color="auto"/>
              <w:right w:val="single" w:sz="4" w:space="0" w:color="auto"/>
            </w:tcBorders>
            <w:shd w:val="clear" w:color="auto" w:fill="auto"/>
            <w:vAlign w:val="center"/>
            <w:hideMark/>
          </w:tcPr>
          <w:p w14:paraId="6FB2E51C"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312,573,486</w:t>
            </w:r>
          </w:p>
        </w:tc>
      </w:tr>
      <w:tr w:rsidR="00031F05" w:rsidRPr="00874BAE" w14:paraId="18D10FD8" w14:textId="77777777" w:rsidTr="00031F05">
        <w:trPr>
          <w:trHeight w:val="63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D2B0432" w14:textId="77777777" w:rsidR="00031F05" w:rsidRPr="00874BAE" w:rsidRDefault="00031F05" w:rsidP="00031F05">
            <w:pPr>
              <w:spacing w:after="0" w:line="240" w:lineRule="auto"/>
              <w:ind w:firstLineChars="100" w:firstLine="240"/>
              <w:rPr>
                <w:rFonts w:ascii="Arial Narrow" w:eastAsia="Times New Roman" w:hAnsi="Arial Narrow"/>
                <w:sz w:val="24"/>
                <w:szCs w:val="24"/>
                <w:lang w:eastAsia="es-MX"/>
              </w:rPr>
            </w:pPr>
            <w:r w:rsidRPr="00874BAE">
              <w:rPr>
                <w:rFonts w:ascii="Arial Narrow" w:eastAsia="Times New Roman" w:hAnsi="Arial Narrow"/>
                <w:sz w:val="24"/>
                <w:szCs w:val="24"/>
                <w:lang w:eastAsia="es-MX"/>
              </w:rPr>
              <w:t xml:space="preserve">Colegio de Estudios Científicos y Tecnológicos del Estado de Jalisco (CECYTEJ) </w:t>
            </w:r>
          </w:p>
        </w:tc>
        <w:tc>
          <w:tcPr>
            <w:tcW w:w="1960" w:type="dxa"/>
            <w:tcBorders>
              <w:top w:val="nil"/>
              <w:left w:val="nil"/>
              <w:bottom w:val="single" w:sz="4" w:space="0" w:color="auto"/>
              <w:right w:val="single" w:sz="4" w:space="0" w:color="auto"/>
            </w:tcBorders>
            <w:shd w:val="clear" w:color="auto" w:fill="auto"/>
            <w:vAlign w:val="center"/>
            <w:hideMark/>
          </w:tcPr>
          <w:p w14:paraId="164CBBE5"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263,775,910</w:t>
            </w:r>
          </w:p>
        </w:tc>
      </w:tr>
      <w:tr w:rsidR="00031F05" w:rsidRPr="00874BAE" w14:paraId="42A6622E" w14:textId="77777777" w:rsidTr="00031F05">
        <w:trPr>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759882B" w14:textId="77777777" w:rsidR="00031F05" w:rsidRPr="00874BAE" w:rsidRDefault="00031F05" w:rsidP="00031F05">
            <w:pPr>
              <w:spacing w:after="0" w:line="240" w:lineRule="auto"/>
              <w:ind w:firstLineChars="100" w:firstLine="240"/>
              <w:rPr>
                <w:rFonts w:ascii="Arial Narrow" w:eastAsia="Times New Roman" w:hAnsi="Arial Narrow"/>
                <w:sz w:val="24"/>
                <w:szCs w:val="24"/>
                <w:lang w:eastAsia="es-MX"/>
              </w:rPr>
            </w:pPr>
            <w:r w:rsidRPr="00874BAE">
              <w:rPr>
                <w:rFonts w:ascii="Arial Narrow" w:eastAsia="Times New Roman" w:hAnsi="Arial Narrow"/>
                <w:sz w:val="24"/>
                <w:szCs w:val="24"/>
                <w:lang w:eastAsia="es-MX"/>
              </w:rPr>
              <w:t xml:space="preserve">Instituto de Formación para el Trabajo del Estado de Jalisco (IDEFT) </w:t>
            </w:r>
          </w:p>
        </w:tc>
        <w:tc>
          <w:tcPr>
            <w:tcW w:w="1960" w:type="dxa"/>
            <w:tcBorders>
              <w:top w:val="nil"/>
              <w:left w:val="nil"/>
              <w:bottom w:val="single" w:sz="4" w:space="0" w:color="auto"/>
              <w:right w:val="single" w:sz="4" w:space="0" w:color="auto"/>
            </w:tcBorders>
            <w:shd w:val="clear" w:color="auto" w:fill="auto"/>
            <w:vAlign w:val="center"/>
            <w:hideMark/>
          </w:tcPr>
          <w:p w14:paraId="30C9A407"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78,606,911</w:t>
            </w:r>
          </w:p>
        </w:tc>
      </w:tr>
      <w:tr w:rsidR="00031F05" w:rsidRPr="00874BAE" w14:paraId="0086FE0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4115D0D"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FORTASEG       </w:t>
            </w:r>
          </w:p>
        </w:tc>
        <w:tc>
          <w:tcPr>
            <w:tcW w:w="1960" w:type="dxa"/>
            <w:tcBorders>
              <w:top w:val="nil"/>
              <w:left w:val="nil"/>
              <w:bottom w:val="single" w:sz="4" w:space="0" w:color="auto"/>
              <w:right w:val="single" w:sz="4" w:space="0" w:color="auto"/>
            </w:tcBorders>
            <w:shd w:val="clear" w:color="auto" w:fill="auto"/>
            <w:vAlign w:val="center"/>
            <w:hideMark/>
          </w:tcPr>
          <w:p w14:paraId="292B6323"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53403564"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5CBEA85"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Apoyos Extraordinarios de Salud </w:t>
            </w:r>
          </w:p>
        </w:tc>
        <w:tc>
          <w:tcPr>
            <w:tcW w:w="1960" w:type="dxa"/>
            <w:tcBorders>
              <w:top w:val="nil"/>
              <w:left w:val="nil"/>
              <w:bottom w:val="single" w:sz="4" w:space="0" w:color="auto"/>
              <w:right w:val="single" w:sz="4" w:space="0" w:color="auto"/>
            </w:tcBorders>
            <w:shd w:val="clear" w:color="auto" w:fill="auto"/>
            <w:vAlign w:val="center"/>
            <w:hideMark/>
          </w:tcPr>
          <w:p w14:paraId="0AF0CEF5"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3,201,406,977</w:t>
            </w:r>
          </w:p>
        </w:tc>
      </w:tr>
      <w:tr w:rsidR="00031F05" w:rsidRPr="00874BAE" w14:paraId="2A1137FF"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14D137E"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Programas y Proyectos de Protección Contra Riesgos Sanitarios (COFEPRIS)</w:t>
            </w:r>
          </w:p>
        </w:tc>
        <w:tc>
          <w:tcPr>
            <w:tcW w:w="1960" w:type="dxa"/>
            <w:tcBorders>
              <w:top w:val="nil"/>
              <w:left w:val="nil"/>
              <w:bottom w:val="single" w:sz="4" w:space="0" w:color="auto"/>
              <w:right w:val="single" w:sz="4" w:space="0" w:color="auto"/>
            </w:tcBorders>
            <w:shd w:val="clear" w:color="000000" w:fill="FFFFFF"/>
            <w:vAlign w:val="center"/>
            <w:hideMark/>
          </w:tcPr>
          <w:p w14:paraId="64F1C4A1"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8,113,526</w:t>
            </w:r>
          </w:p>
        </w:tc>
      </w:tr>
      <w:tr w:rsidR="00031F05" w:rsidRPr="00874BAE" w14:paraId="5D652D8C"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19DED80"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Instituciones Estatales de Cultura </w:t>
            </w:r>
          </w:p>
        </w:tc>
        <w:tc>
          <w:tcPr>
            <w:tcW w:w="1960" w:type="dxa"/>
            <w:tcBorders>
              <w:top w:val="nil"/>
              <w:left w:val="nil"/>
              <w:bottom w:val="single" w:sz="4" w:space="0" w:color="auto"/>
              <w:right w:val="single" w:sz="4" w:space="0" w:color="auto"/>
            </w:tcBorders>
            <w:shd w:val="clear" w:color="000000" w:fill="FFFFFF"/>
            <w:vAlign w:val="center"/>
            <w:hideMark/>
          </w:tcPr>
          <w:p w14:paraId="52AD4CB9"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4AD642C7"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FFFFFF"/>
            <w:vAlign w:val="center"/>
            <w:hideMark/>
          </w:tcPr>
          <w:p w14:paraId="0D91339F"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Universidad Tecnológica de Jalisco (UTJ)</w:t>
            </w:r>
          </w:p>
        </w:tc>
        <w:tc>
          <w:tcPr>
            <w:tcW w:w="1960" w:type="dxa"/>
            <w:tcBorders>
              <w:top w:val="nil"/>
              <w:left w:val="nil"/>
              <w:bottom w:val="single" w:sz="4" w:space="0" w:color="auto"/>
              <w:right w:val="single" w:sz="4" w:space="0" w:color="auto"/>
            </w:tcBorders>
            <w:shd w:val="clear" w:color="000000" w:fill="FFFFFF"/>
            <w:vAlign w:val="center"/>
            <w:hideMark/>
          </w:tcPr>
          <w:p w14:paraId="1676137C"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49,631,929</w:t>
            </w:r>
          </w:p>
        </w:tc>
      </w:tr>
      <w:tr w:rsidR="00031F05" w:rsidRPr="00874BAE" w14:paraId="648B5D54"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FFFFFF"/>
            <w:vAlign w:val="center"/>
            <w:hideMark/>
          </w:tcPr>
          <w:p w14:paraId="18CCB81E"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Universidad Tecnológica de la Zona Metropolitana (UTZMG)</w:t>
            </w:r>
          </w:p>
        </w:tc>
        <w:tc>
          <w:tcPr>
            <w:tcW w:w="1960" w:type="dxa"/>
            <w:tcBorders>
              <w:top w:val="nil"/>
              <w:left w:val="nil"/>
              <w:bottom w:val="single" w:sz="4" w:space="0" w:color="auto"/>
              <w:right w:val="single" w:sz="4" w:space="0" w:color="auto"/>
            </w:tcBorders>
            <w:shd w:val="clear" w:color="auto" w:fill="auto"/>
            <w:vAlign w:val="center"/>
            <w:hideMark/>
          </w:tcPr>
          <w:p w14:paraId="00C018FD"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25,285,162</w:t>
            </w:r>
          </w:p>
        </w:tc>
      </w:tr>
      <w:tr w:rsidR="00031F05" w:rsidRPr="00874BAE" w14:paraId="0B85403E"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FFFFFF"/>
            <w:vAlign w:val="center"/>
            <w:hideMark/>
          </w:tcPr>
          <w:p w14:paraId="51883AEE"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Universidad Polítecnica de la Zona Metropolitana (UPZMG)</w:t>
            </w:r>
          </w:p>
        </w:tc>
        <w:tc>
          <w:tcPr>
            <w:tcW w:w="1960" w:type="dxa"/>
            <w:tcBorders>
              <w:top w:val="nil"/>
              <w:left w:val="nil"/>
              <w:bottom w:val="single" w:sz="4" w:space="0" w:color="auto"/>
              <w:right w:val="single" w:sz="4" w:space="0" w:color="auto"/>
            </w:tcBorders>
            <w:shd w:val="clear" w:color="auto" w:fill="auto"/>
            <w:vAlign w:val="center"/>
            <w:hideMark/>
          </w:tcPr>
          <w:p w14:paraId="7249927A"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15,477,851</w:t>
            </w:r>
          </w:p>
        </w:tc>
      </w:tr>
      <w:tr w:rsidR="00031F05" w:rsidRPr="00874BAE" w14:paraId="4E3C80A2"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FFFFFF"/>
            <w:vAlign w:val="center"/>
            <w:hideMark/>
          </w:tcPr>
          <w:p w14:paraId="11FE4FFC"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Instituto Tecnológico José Mario Molina Pasquel y Herríquez (TecMM)</w:t>
            </w:r>
          </w:p>
        </w:tc>
        <w:tc>
          <w:tcPr>
            <w:tcW w:w="1960" w:type="dxa"/>
            <w:tcBorders>
              <w:top w:val="nil"/>
              <w:left w:val="nil"/>
              <w:bottom w:val="single" w:sz="4" w:space="0" w:color="auto"/>
              <w:right w:val="single" w:sz="4" w:space="0" w:color="auto"/>
            </w:tcBorders>
            <w:shd w:val="clear" w:color="auto" w:fill="auto"/>
            <w:vAlign w:val="center"/>
            <w:hideMark/>
          </w:tcPr>
          <w:p w14:paraId="644F38A2"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251,253,147</w:t>
            </w:r>
          </w:p>
        </w:tc>
      </w:tr>
      <w:tr w:rsidR="00031F05" w:rsidRPr="00874BAE" w14:paraId="3F22148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21FA245"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Incentivos Derivados de la Colaboración Fiscal</w:t>
            </w:r>
          </w:p>
        </w:tc>
        <w:tc>
          <w:tcPr>
            <w:tcW w:w="1960" w:type="dxa"/>
            <w:tcBorders>
              <w:top w:val="nil"/>
              <w:left w:val="nil"/>
              <w:bottom w:val="single" w:sz="4" w:space="0" w:color="auto"/>
              <w:right w:val="single" w:sz="4" w:space="0" w:color="auto"/>
            </w:tcBorders>
            <w:shd w:val="clear" w:color="000000" w:fill="FFFFFF"/>
            <w:noWrap/>
            <w:vAlign w:val="center"/>
            <w:hideMark/>
          </w:tcPr>
          <w:p w14:paraId="12A0D543"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2,678,505,613</w:t>
            </w:r>
          </w:p>
        </w:tc>
      </w:tr>
      <w:tr w:rsidR="00031F05" w:rsidRPr="00874BAE" w14:paraId="66C82E5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97B5252"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Tenencia  o Uso de Vehículos (de años anteriores)</w:t>
            </w:r>
          </w:p>
        </w:tc>
        <w:tc>
          <w:tcPr>
            <w:tcW w:w="1960" w:type="dxa"/>
            <w:tcBorders>
              <w:top w:val="nil"/>
              <w:left w:val="nil"/>
              <w:bottom w:val="single" w:sz="4" w:space="0" w:color="auto"/>
              <w:right w:val="single" w:sz="4" w:space="0" w:color="auto"/>
            </w:tcBorders>
            <w:shd w:val="clear" w:color="000000" w:fill="FFFFFF"/>
            <w:vAlign w:val="center"/>
            <w:hideMark/>
          </w:tcPr>
          <w:p w14:paraId="2B11D940"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124E41C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8A67B06"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I.S.A.N.</w:t>
            </w:r>
          </w:p>
        </w:tc>
        <w:tc>
          <w:tcPr>
            <w:tcW w:w="1960" w:type="dxa"/>
            <w:tcBorders>
              <w:top w:val="nil"/>
              <w:left w:val="nil"/>
              <w:bottom w:val="single" w:sz="4" w:space="0" w:color="auto"/>
              <w:right w:val="single" w:sz="4" w:space="0" w:color="auto"/>
            </w:tcBorders>
            <w:shd w:val="clear" w:color="auto" w:fill="auto"/>
            <w:vAlign w:val="center"/>
            <w:hideMark/>
          </w:tcPr>
          <w:p w14:paraId="15CA7098"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637,640,226</w:t>
            </w:r>
          </w:p>
        </w:tc>
      </w:tr>
      <w:tr w:rsidR="00031F05" w:rsidRPr="00874BAE" w14:paraId="43959F8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F3E1881"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de Compensación ISAN</w:t>
            </w:r>
          </w:p>
        </w:tc>
        <w:tc>
          <w:tcPr>
            <w:tcW w:w="1960" w:type="dxa"/>
            <w:tcBorders>
              <w:top w:val="nil"/>
              <w:left w:val="nil"/>
              <w:bottom w:val="single" w:sz="4" w:space="0" w:color="auto"/>
              <w:right w:val="single" w:sz="4" w:space="0" w:color="auto"/>
            </w:tcBorders>
            <w:shd w:val="clear" w:color="auto" w:fill="auto"/>
            <w:vAlign w:val="center"/>
            <w:hideMark/>
          </w:tcPr>
          <w:p w14:paraId="6C3EE2F4"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219,749,490</w:t>
            </w:r>
          </w:p>
        </w:tc>
      </w:tr>
      <w:tr w:rsidR="00031F05" w:rsidRPr="00874BAE" w14:paraId="13970334"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E15E5AB"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Fondo de Compensación Repecos e Intermedios </w:t>
            </w:r>
          </w:p>
        </w:tc>
        <w:tc>
          <w:tcPr>
            <w:tcW w:w="1960" w:type="dxa"/>
            <w:tcBorders>
              <w:top w:val="nil"/>
              <w:left w:val="nil"/>
              <w:bottom w:val="single" w:sz="4" w:space="0" w:color="auto"/>
              <w:right w:val="single" w:sz="4" w:space="0" w:color="auto"/>
            </w:tcBorders>
            <w:shd w:val="clear" w:color="auto" w:fill="auto"/>
            <w:vAlign w:val="center"/>
            <w:hideMark/>
          </w:tcPr>
          <w:p w14:paraId="0918B2FB"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131,008,667</w:t>
            </w:r>
          </w:p>
        </w:tc>
      </w:tr>
      <w:tr w:rsidR="00031F05" w:rsidRPr="00874BAE" w14:paraId="293AE005"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362A853"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Otros Incentivos Económicos</w:t>
            </w:r>
          </w:p>
        </w:tc>
        <w:tc>
          <w:tcPr>
            <w:tcW w:w="1960" w:type="dxa"/>
            <w:tcBorders>
              <w:top w:val="nil"/>
              <w:left w:val="nil"/>
              <w:bottom w:val="single" w:sz="4" w:space="0" w:color="auto"/>
              <w:right w:val="single" w:sz="4" w:space="0" w:color="auto"/>
            </w:tcBorders>
            <w:shd w:val="clear" w:color="auto" w:fill="auto"/>
            <w:vAlign w:val="center"/>
            <w:hideMark/>
          </w:tcPr>
          <w:p w14:paraId="1AE0481A"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1,690,107,230</w:t>
            </w:r>
          </w:p>
        </w:tc>
      </w:tr>
      <w:tr w:rsidR="00031F05" w:rsidRPr="00874BAE" w14:paraId="7645645B"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2B0D9BC"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Fondos Distintos de Aportaciones</w:t>
            </w:r>
          </w:p>
        </w:tc>
        <w:tc>
          <w:tcPr>
            <w:tcW w:w="1960" w:type="dxa"/>
            <w:tcBorders>
              <w:top w:val="nil"/>
              <w:left w:val="nil"/>
              <w:bottom w:val="single" w:sz="4" w:space="0" w:color="auto"/>
              <w:right w:val="single" w:sz="4" w:space="0" w:color="auto"/>
            </w:tcBorders>
            <w:shd w:val="clear" w:color="auto" w:fill="auto"/>
            <w:vAlign w:val="center"/>
            <w:hideMark/>
          </w:tcPr>
          <w:p w14:paraId="659DEACB"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   </w:t>
            </w:r>
          </w:p>
        </w:tc>
      </w:tr>
      <w:tr w:rsidR="00031F05" w:rsidRPr="00874BAE" w14:paraId="4094DF22" w14:textId="77777777" w:rsidTr="00031F05">
        <w:trPr>
          <w:trHeight w:val="51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5F27E580"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TRANSFERENCIAS, ASIGNACIONES, SUBSIDIOS Y SUBVENCIONES, Y PENSIONES Y JUBILACIONES </w:t>
            </w:r>
          </w:p>
        </w:tc>
        <w:tc>
          <w:tcPr>
            <w:tcW w:w="1960" w:type="dxa"/>
            <w:tcBorders>
              <w:top w:val="nil"/>
              <w:left w:val="nil"/>
              <w:bottom w:val="single" w:sz="4" w:space="0" w:color="auto"/>
              <w:right w:val="single" w:sz="4" w:space="0" w:color="auto"/>
            </w:tcBorders>
            <w:shd w:val="clear" w:color="000000" w:fill="A6A6A6"/>
            <w:vAlign w:val="center"/>
            <w:hideMark/>
          </w:tcPr>
          <w:p w14:paraId="189C55D1"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6,375,107,035 </w:t>
            </w:r>
          </w:p>
        </w:tc>
      </w:tr>
      <w:tr w:rsidR="00031F05" w:rsidRPr="00874BAE" w14:paraId="6810CFF1"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A40FBA3"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Transferencias y Asignaciones</w:t>
            </w:r>
          </w:p>
        </w:tc>
        <w:tc>
          <w:tcPr>
            <w:tcW w:w="1960" w:type="dxa"/>
            <w:tcBorders>
              <w:top w:val="nil"/>
              <w:left w:val="nil"/>
              <w:bottom w:val="single" w:sz="4" w:space="0" w:color="auto"/>
              <w:right w:val="single" w:sz="4" w:space="0" w:color="auto"/>
            </w:tcBorders>
            <w:shd w:val="clear" w:color="auto" w:fill="auto"/>
            <w:noWrap/>
            <w:vAlign w:val="center"/>
            <w:hideMark/>
          </w:tcPr>
          <w:p w14:paraId="1A025F5A"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6,375,107,035</w:t>
            </w:r>
          </w:p>
        </w:tc>
      </w:tr>
      <w:tr w:rsidR="00031F05" w:rsidRPr="00874BAE" w14:paraId="1A37695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8063EFE"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Fondos Metropolitanos </w:t>
            </w:r>
          </w:p>
        </w:tc>
        <w:tc>
          <w:tcPr>
            <w:tcW w:w="1960" w:type="dxa"/>
            <w:tcBorders>
              <w:top w:val="nil"/>
              <w:left w:val="nil"/>
              <w:bottom w:val="single" w:sz="4" w:space="0" w:color="auto"/>
              <w:right w:val="single" w:sz="4" w:space="0" w:color="auto"/>
            </w:tcBorders>
            <w:shd w:val="clear" w:color="auto" w:fill="auto"/>
            <w:noWrap/>
            <w:vAlign w:val="center"/>
            <w:hideMark/>
          </w:tcPr>
          <w:p w14:paraId="52AB8C6F"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2C0482DB"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AD05750"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 xml:space="preserve">Fideicomiso para la Infraestructura en los Estados (FIES) </w:t>
            </w:r>
          </w:p>
        </w:tc>
        <w:tc>
          <w:tcPr>
            <w:tcW w:w="1960" w:type="dxa"/>
            <w:tcBorders>
              <w:top w:val="nil"/>
              <w:left w:val="nil"/>
              <w:bottom w:val="single" w:sz="4" w:space="0" w:color="auto"/>
              <w:right w:val="single" w:sz="4" w:space="0" w:color="auto"/>
            </w:tcBorders>
            <w:shd w:val="clear" w:color="auto" w:fill="auto"/>
            <w:noWrap/>
            <w:vAlign w:val="center"/>
            <w:hideMark/>
          </w:tcPr>
          <w:p w14:paraId="05B280D1"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123EA7B9"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41CD67D"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Fondo para el Desarrollo Regional Sustentable de Estados y Municipios Mineros (Estatal)</w:t>
            </w:r>
          </w:p>
        </w:tc>
        <w:tc>
          <w:tcPr>
            <w:tcW w:w="1960" w:type="dxa"/>
            <w:tcBorders>
              <w:top w:val="nil"/>
              <w:left w:val="nil"/>
              <w:bottom w:val="single" w:sz="4" w:space="0" w:color="auto"/>
              <w:right w:val="single" w:sz="4" w:space="0" w:color="auto"/>
            </w:tcBorders>
            <w:shd w:val="clear" w:color="000000" w:fill="FFFFFF"/>
            <w:noWrap/>
            <w:vAlign w:val="center"/>
            <w:hideMark/>
          </w:tcPr>
          <w:p w14:paraId="215D4577"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2E693A0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8B50E3F"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Universidad de Guadalajara.</w:t>
            </w:r>
          </w:p>
        </w:tc>
        <w:tc>
          <w:tcPr>
            <w:tcW w:w="1960" w:type="dxa"/>
            <w:tcBorders>
              <w:top w:val="nil"/>
              <w:left w:val="nil"/>
              <w:bottom w:val="single" w:sz="4" w:space="0" w:color="auto"/>
              <w:right w:val="single" w:sz="4" w:space="0" w:color="auto"/>
            </w:tcBorders>
            <w:shd w:val="clear" w:color="auto" w:fill="auto"/>
            <w:vAlign w:val="center"/>
            <w:hideMark/>
          </w:tcPr>
          <w:p w14:paraId="24F0368B"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6,375,107,035</w:t>
            </w:r>
          </w:p>
        </w:tc>
      </w:tr>
      <w:tr w:rsidR="00031F05" w:rsidRPr="00874BAE" w14:paraId="500477C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5E4F079" w14:textId="77777777" w:rsidR="00031F05" w:rsidRPr="00874BAE" w:rsidRDefault="00031F05" w:rsidP="00031F05">
            <w:pPr>
              <w:spacing w:after="0" w:line="240" w:lineRule="auto"/>
              <w:rPr>
                <w:rFonts w:ascii="Arial" w:eastAsia="Times New Roman" w:hAnsi="Arial" w:cs="Arial"/>
                <w:sz w:val="20"/>
                <w:szCs w:val="20"/>
                <w:lang w:eastAsia="es-MX"/>
              </w:rPr>
            </w:pPr>
            <w:r w:rsidRPr="00874BAE">
              <w:rPr>
                <w:rFonts w:ascii="Arial" w:eastAsia="Times New Roman" w:hAnsi="Arial" w:cs="Arial"/>
                <w:sz w:val="20"/>
                <w:szCs w:val="20"/>
                <w:lang w:eastAsia="es-MX"/>
              </w:rPr>
              <w:t>Apoyos Extraordinarios.</w:t>
            </w:r>
          </w:p>
        </w:tc>
        <w:tc>
          <w:tcPr>
            <w:tcW w:w="1960" w:type="dxa"/>
            <w:tcBorders>
              <w:top w:val="nil"/>
              <w:left w:val="nil"/>
              <w:bottom w:val="single" w:sz="4" w:space="0" w:color="auto"/>
              <w:right w:val="single" w:sz="4" w:space="0" w:color="auto"/>
            </w:tcBorders>
            <w:shd w:val="clear" w:color="000000" w:fill="FFFFFF"/>
            <w:noWrap/>
            <w:vAlign w:val="center"/>
            <w:hideMark/>
          </w:tcPr>
          <w:p w14:paraId="0AEA0D14"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230836F5"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674F4DF"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Transferencias al Resto del Sector Público (Derogado)</w:t>
            </w:r>
          </w:p>
        </w:tc>
        <w:tc>
          <w:tcPr>
            <w:tcW w:w="1960" w:type="dxa"/>
            <w:tcBorders>
              <w:top w:val="nil"/>
              <w:left w:val="nil"/>
              <w:bottom w:val="single" w:sz="4" w:space="0" w:color="auto"/>
              <w:right w:val="single" w:sz="4" w:space="0" w:color="auto"/>
            </w:tcBorders>
            <w:shd w:val="clear" w:color="000000" w:fill="FFFFFF"/>
            <w:noWrap/>
            <w:vAlign w:val="center"/>
            <w:hideMark/>
          </w:tcPr>
          <w:p w14:paraId="5FE30373"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5D8EC6AB"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D31293A"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lastRenderedPageBreak/>
              <w:t>Subsidios y Subvenciones</w:t>
            </w:r>
          </w:p>
        </w:tc>
        <w:tc>
          <w:tcPr>
            <w:tcW w:w="1960" w:type="dxa"/>
            <w:tcBorders>
              <w:top w:val="nil"/>
              <w:left w:val="nil"/>
              <w:bottom w:val="single" w:sz="4" w:space="0" w:color="auto"/>
              <w:right w:val="single" w:sz="4" w:space="0" w:color="auto"/>
            </w:tcBorders>
            <w:shd w:val="clear" w:color="000000" w:fill="FFFFFF"/>
            <w:noWrap/>
            <w:vAlign w:val="center"/>
            <w:hideMark/>
          </w:tcPr>
          <w:p w14:paraId="32074FD7"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2B2558F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968669C"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Ayudas Sociales (Derogado)</w:t>
            </w:r>
          </w:p>
        </w:tc>
        <w:tc>
          <w:tcPr>
            <w:tcW w:w="1960" w:type="dxa"/>
            <w:tcBorders>
              <w:top w:val="nil"/>
              <w:left w:val="nil"/>
              <w:bottom w:val="single" w:sz="4" w:space="0" w:color="auto"/>
              <w:right w:val="single" w:sz="4" w:space="0" w:color="auto"/>
            </w:tcBorders>
            <w:shd w:val="clear" w:color="000000" w:fill="FFFFFF"/>
            <w:noWrap/>
            <w:vAlign w:val="center"/>
            <w:hideMark/>
          </w:tcPr>
          <w:p w14:paraId="45355C5E"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0760276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2D3CFC1"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Pensiones y Jubilaciones</w:t>
            </w:r>
          </w:p>
        </w:tc>
        <w:tc>
          <w:tcPr>
            <w:tcW w:w="1960" w:type="dxa"/>
            <w:tcBorders>
              <w:top w:val="nil"/>
              <w:left w:val="nil"/>
              <w:bottom w:val="single" w:sz="4" w:space="0" w:color="auto"/>
              <w:right w:val="single" w:sz="4" w:space="0" w:color="auto"/>
            </w:tcBorders>
            <w:shd w:val="clear" w:color="000000" w:fill="FFFFFF"/>
            <w:noWrap/>
            <w:vAlign w:val="center"/>
            <w:hideMark/>
          </w:tcPr>
          <w:p w14:paraId="22D603E5"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68698DC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ED58C7E"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Transferencias a Fideicomisos, Mandatos y Análogos (Derogado)</w:t>
            </w:r>
          </w:p>
        </w:tc>
        <w:tc>
          <w:tcPr>
            <w:tcW w:w="1960" w:type="dxa"/>
            <w:tcBorders>
              <w:top w:val="nil"/>
              <w:left w:val="nil"/>
              <w:bottom w:val="single" w:sz="4" w:space="0" w:color="auto"/>
              <w:right w:val="single" w:sz="4" w:space="0" w:color="auto"/>
            </w:tcBorders>
            <w:shd w:val="clear" w:color="000000" w:fill="FFFFFF"/>
            <w:noWrap/>
            <w:vAlign w:val="center"/>
            <w:hideMark/>
          </w:tcPr>
          <w:p w14:paraId="317B75F9"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1A418432" w14:textId="77777777" w:rsidTr="00031F05">
        <w:trPr>
          <w:trHeight w:val="51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470C73D"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Transferencias del Fondo Mexicano del Petróleo para la Estabilización y el Desarrollo</w:t>
            </w:r>
          </w:p>
        </w:tc>
        <w:tc>
          <w:tcPr>
            <w:tcW w:w="1960" w:type="dxa"/>
            <w:tcBorders>
              <w:top w:val="nil"/>
              <w:left w:val="nil"/>
              <w:bottom w:val="single" w:sz="4" w:space="0" w:color="auto"/>
              <w:right w:val="single" w:sz="4" w:space="0" w:color="auto"/>
            </w:tcBorders>
            <w:shd w:val="clear" w:color="000000" w:fill="FFFFFF"/>
            <w:noWrap/>
            <w:vAlign w:val="center"/>
            <w:hideMark/>
          </w:tcPr>
          <w:p w14:paraId="65982E9F" w14:textId="77777777" w:rsidR="00031F05" w:rsidRPr="00874BAE" w:rsidRDefault="00031F05" w:rsidP="00031F05">
            <w:pPr>
              <w:spacing w:after="0" w:line="240" w:lineRule="auto"/>
              <w:jc w:val="right"/>
              <w:rPr>
                <w:rFonts w:ascii="Arial" w:eastAsia="Times New Roman" w:hAnsi="Arial" w:cs="Arial"/>
                <w:sz w:val="20"/>
                <w:szCs w:val="20"/>
                <w:lang w:eastAsia="es-MX"/>
              </w:rPr>
            </w:pPr>
            <w:r w:rsidRPr="00874BAE">
              <w:rPr>
                <w:rFonts w:ascii="Arial" w:eastAsia="Times New Roman" w:hAnsi="Arial" w:cs="Arial"/>
                <w:sz w:val="20"/>
                <w:szCs w:val="20"/>
                <w:lang w:eastAsia="es-MX"/>
              </w:rPr>
              <w:t>0</w:t>
            </w:r>
          </w:p>
        </w:tc>
      </w:tr>
      <w:tr w:rsidR="00031F05" w:rsidRPr="00874BAE" w14:paraId="59DEC5CF"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A6A6A6"/>
            <w:vAlign w:val="center"/>
            <w:hideMark/>
          </w:tcPr>
          <w:p w14:paraId="5E79445C"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INGRESOS DERIVADO DE FINANCIAMIENTO</w:t>
            </w:r>
          </w:p>
        </w:tc>
        <w:tc>
          <w:tcPr>
            <w:tcW w:w="1960" w:type="dxa"/>
            <w:tcBorders>
              <w:top w:val="nil"/>
              <w:left w:val="nil"/>
              <w:bottom w:val="single" w:sz="4" w:space="0" w:color="auto"/>
              <w:right w:val="single" w:sz="4" w:space="0" w:color="auto"/>
            </w:tcBorders>
            <w:shd w:val="clear" w:color="000000" w:fill="A6A6A6"/>
            <w:vAlign w:val="center"/>
            <w:hideMark/>
          </w:tcPr>
          <w:p w14:paraId="6D406139"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   </w:t>
            </w:r>
          </w:p>
        </w:tc>
      </w:tr>
      <w:tr w:rsidR="00031F05" w:rsidRPr="00874BAE" w14:paraId="66ADCF5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2578B03"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Endeudamiento Interno</w:t>
            </w:r>
          </w:p>
        </w:tc>
        <w:tc>
          <w:tcPr>
            <w:tcW w:w="1960" w:type="dxa"/>
            <w:tcBorders>
              <w:top w:val="nil"/>
              <w:left w:val="nil"/>
              <w:bottom w:val="single" w:sz="4" w:space="0" w:color="auto"/>
              <w:right w:val="single" w:sz="4" w:space="0" w:color="auto"/>
            </w:tcBorders>
            <w:shd w:val="clear" w:color="auto" w:fill="auto"/>
            <w:noWrap/>
            <w:vAlign w:val="center"/>
            <w:hideMark/>
          </w:tcPr>
          <w:p w14:paraId="037CD2C0" w14:textId="77777777" w:rsidR="00031F05" w:rsidRPr="00874BAE" w:rsidRDefault="00031F05" w:rsidP="00031F05">
            <w:pPr>
              <w:spacing w:after="0" w:line="240" w:lineRule="auto"/>
              <w:jc w:val="right"/>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0</w:t>
            </w:r>
          </w:p>
        </w:tc>
      </w:tr>
      <w:tr w:rsidR="00031F05" w:rsidRPr="00874BAE" w14:paraId="4F301C95"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4F904CB"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Endeudamiento Externo</w:t>
            </w:r>
          </w:p>
        </w:tc>
        <w:tc>
          <w:tcPr>
            <w:tcW w:w="1960" w:type="dxa"/>
            <w:tcBorders>
              <w:top w:val="nil"/>
              <w:left w:val="nil"/>
              <w:bottom w:val="single" w:sz="4" w:space="0" w:color="auto"/>
              <w:right w:val="single" w:sz="4" w:space="0" w:color="auto"/>
            </w:tcBorders>
            <w:shd w:val="clear" w:color="auto" w:fill="auto"/>
            <w:noWrap/>
            <w:vAlign w:val="center"/>
            <w:hideMark/>
          </w:tcPr>
          <w:p w14:paraId="5039A9B3"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69ADD1EE"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3C550D5"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Financiamiento Interno</w:t>
            </w:r>
          </w:p>
        </w:tc>
        <w:tc>
          <w:tcPr>
            <w:tcW w:w="1960" w:type="dxa"/>
            <w:tcBorders>
              <w:top w:val="nil"/>
              <w:left w:val="nil"/>
              <w:bottom w:val="single" w:sz="4" w:space="0" w:color="auto"/>
              <w:right w:val="single" w:sz="4" w:space="0" w:color="auto"/>
            </w:tcBorders>
            <w:shd w:val="clear" w:color="auto" w:fill="auto"/>
            <w:noWrap/>
            <w:vAlign w:val="center"/>
            <w:hideMark/>
          </w:tcPr>
          <w:p w14:paraId="43BAA08B"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0</w:t>
            </w:r>
          </w:p>
        </w:tc>
      </w:tr>
      <w:tr w:rsidR="00031F05" w:rsidRPr="00874BAE" w14:paraId="66F67D03" w14:textId="77777777" w:rsidTr="00031F05">
        <w:trPr>
          <w:trHeight w:val="300"/>
        </w:trPr>
        <w:tc>
          <w:tcPr>
            <w:tcW w:w="6091" w:type="dxa"/>
            <w:tcBorders>
              <w:top w:val="nil"/>
              <w:left w:val="nil"/>
              <w:bottom w:val="nil"/>
              <w:right w:val="nil"/>
            </w:tcBorders>
            <w:shd w:val="clear" w:color="auto" w:fill="auto"/>
            <w:noWrap/>
            <w:vAlign w:val="bottom"/>
            <w:hideMark/>
          </w:tcPr>
          <w:p w14:paraId="4C5B84B5" w14:textId="77777777" w:rsidR="00031F05" w:rsidRPr="00874BAE" w:rsidRDefault="00031F05" w:rsidP="00031F05">
            <w:pPr>
              <w:spacing w:after="0" w:line="240" w:lineRule="auto"/>
              <w:jc w:val="right"/>
              <w:rPr>
                <w:rFonts w:ascii="Arial" w:eastAsia="Times New Roman" w:hAnsi="Arial" w:cs="Arial"/>
                <w:color w:val="000000"/>
                <w:sz w:val="20"/>
                <w:szCs w:val="20"/>
                <w:lang w:eastAsia="es-MX"/>
              </w:rPr>
            </w:pPr>
          </w:p>
        </w:tc>
        <w:tc>
          <w:tcPr>
            <w:tcW w:w="1960" w:type="dxa"/>
            <w:tcBorders>
              <w:top w:val="nil"/>
              <w:left w:val="nil"/>
              <w:bottom w:val="nil"/>
              <w:right w:val="nil"/>
            </w:tcBorders>
            <w:shd w:val="clear" w:color="auto" w:fill="auto"/>
            <w:noWrap/>
            <w:vAlign w:val="bottom"/>
            <w:hideMark/>
          </w:tcPr>
          <w:p w14:paraId="6DFEE726" w14:textId="77777777" w:rsidR="00031F05" w:rsidRPr="00874BAE" w:rsidRDefault="00031F05" w:rsidP="00031F05">
            <w:pPr>
              <w:spacing w:after="0" w:line="240" w:lineRule="auto"/>
              <w:rPr>
                <w:rFonts w:ascii="Times New Roman" w:eastAsia="Times New Roman" w:hAnsi="Times New Roman" w:cs="Times New Roman"/>
                <w:sz w:val="20"/>
                <w:szCs w:val="20"/>
                <w:lang w:eastAsia="es-MX"/>
              </w:rPr>
            </w:pPr>
          </w:p>
        </w:tc>
      </w:tr>
      <w:tr w:rsidR="00031F05" w:rsidRPr="00874BAE" w14:paraId="7E6BAE21" w14:textId="77777777" w:rsidTr="00031F05">
        <w:trPr>
          <w:trHeight w:val="765"/>
        </w:trPr>
        <w:tc>
          <w:tcPr>
            <w:tcW w:w="8051" w:type="dxa"/>
            <w:gridSpan w:val="2"/>
            <w:tcBorders>
              <w:top w:val="nil"/>
              <w:left w:val="nil"/>
              <w:bottom w:val="nil"/>
              <w:right w:val="nil"/>
            </w:tcBorders>
            <w:shd w:val="clear" w:color="auto" w:fill="auto"/>
            <w:vAlign w:val="center"/>
            <w:hideMark/>
          </w:tcPr>
          <w:p w14:paraId="1926BEA0" w14:textId="77777777" w:rsidR="00031F05" w:rsidRPr="00874BAE" w:rsidRDefault="00031F05" w:rsidP="00031F05">
            <w:pPr>
              <w:spacing w:after="0" w:line="240" w:lineRule="auto"/>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Se señalan de manera informativa los ingresos por Venta de Bienes, Prestación de Servicios y Otros Ingresos de Organismos Públicos Descentralizados</w:t>
            </w:r>
          </w:p>
        </w:tc>
      </w:tr>
      <w:tr w:rsidR="00031F05" w:rsidRPr="00874BAE" w14:paraId="41C60EAD" w14:textId="77777777" w:rsidTr="00031F05">
        <w:trPr>
          <w:trHeight w:val="300"/>
        </w:trPr>
        <w:tc>
          <w:tcPr>
            <w:tcW w:w="6091" w:type="dxa"/>
            <w:tcBorders>
              <w:top w:val="nil"/>
              <w:left w:val="nil"/>
              <w:bottom w:val="nil"/>
              <w:right w:val="nil"/>
            </w:tcBorders>
            <w:shd w:val="clear" w:color="auto" w:fill="auto"/>
            <w:noWrap/>
            <w:vAlign w:val="bottom"/>
            <w:hideMark/>
          </w:tcPr>
          <w:p w14:paraId="04041610" w14:textId="77777777" w:rsidR="00031F05" w:rsidRPr="00874BAE" w:rsidRDefault="00031F05" w:rsidP="00031F05">
            <w:pPr>
              <w:spacing w:after="0" w:line="240" w:lineRule="auto"/>
              <w:rPr>
                <w:rFonts w:ascii="Arial" w:eastAsia="Times New Roman" w:hAnsi="Arial" w:cs="Arial"/>
                <w:b/>
                <w:bCs/>
                <w:sz w:val="20"/>
                <w:szCs w:val="20"/>
                <w:lang w:eastAsia="es-MX"/>
              </w:rPr>
            </w:pPr>
          </w:p>
        </w:tc>
        <w:tc>
          <w:tcPr>
            <w:tcW w:w="1960" w:type="dxa"/>
            <w:tcBorders>
              <w:top w:val="nil"/>
              <w:left w:val="nil"/>
              <w:bottom w:val="nil"/>
              <w:right w:val="nil"/>
            </w:tcBorders>
            <w:shd w:val="clear" w:color="auto" w:fill="auto"/>
            <w:noWrap/>
            <w:vAlign w:val="bottom"/>
            <w:hideMark/>
          </w:tcPr>
          <w:p w14:paraId="2BCF10D9" w14:textId="77777777" w:rsidR="00031F05" w:rsidRPr="00874BAE" w:rsidRDefault="00031F05" w:rsidP="00031F05">
            <w:pPr>
              <w:spacing w:after="0" w:line="240" w:lineRule="auto"/>
              <w:rPr>
                <w:rFonts w:ascii="Times New Roman" w:eastAsia="Times New Roman" w:hAnsi="Times New Roman" w:cs="Times New Roman"/>
                <w:sz w:val="20"/>
                <w:szCs w:val="20"/>
                <w:lang w:eastAsia="es-MX"/>
              </w:rPr>
            </w:pPr>
          </w:p>
        </w:tc>
      </w:tr>
      <w:tr w:rsidR="00031F05" w:rsidRPr="00874BAE" w14:paraId="7AFCBE60" w14:textId="77777777" w:rsidTr="00031F05">
        <w:trPr>
          <w:trHeight w:val="300"/>
        </w:trPr>
        <w:tc>
          <w:tcPr>
            <w:tcW w:w="609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2DE560" w14:textId="77777777"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Organismo</w:t>
            </w:r>
          </w:p>
        </w:tc>
        <w:tc>
          <w:tcPr>
            <w:tcW w:w="1960" w:type="dxa"/>
            <w:tcBorders>
              <w:top w:val="single" w:sz="4" w:space="0" w:color="auto"/>
              <w:left w:val="nil"/>
              <w:bottom w:val="single" w:sz="4" w:space="0" w:color="auto"/>
              <w:right w:val="single" w:sz="4" w:space="0" w:color="auto"/>
            </w:tcBorders>
            <w:shd w:val="clear" w:color="000000" w:fill="BFBFBF"/>
            <w:noWrap/>
            <w:vAlign w:val="bottom"/>
            <w:hideMark/>
          </w:tcPr>
          <w:p w14:paraId="09C58E9C" w14:textId="77777777" w:rsidR="00031F05" w:rsidRPr="00874BAE" w:rsidRDefault="00031F05" w:rsidP="00031F05">
            <w:pPr>
              <w:spacing w:after="0" w:line="240" w:lineRule="auto"/>
              <w:jc w:val="center"/>
              <w:rPr>
                <w:rFonts w:ascii="Arial" w:eastAsia="Times New Roman" w:hAnsi="Arial" w:cs="Arial"/>
                <w:b/>
                <w:bCs/>
                <w:sz w:val="20"/>
                <w:szCs w:val="20"/>
                <w:lang w:eastAsia="es-MX"/>
              </w:rPr>
            </w:pPr>
            <w:r w:rsidRPr="00874BAE">
              <w:rPr>
                <w:rFonts w:ascii="Arial" w:eastAsia="Times New Roman" w:hAnsi="Arial" w:cs="Arial"/>
                <w:b/>
                <w:bCs/>
                <w:sz w:val="20"/>
                <w:szCs w:val="20"/>
                <w:lang w:eastAsia="es-MX"/>
              </w:rPr>
              <w:t xml:space="preserve"> Importe </w:t>
            </w:r>
          </w:p>
        </w:tc>
      </w:tr>
      <w:tr w:rsidR="00031F05" w:rsidRPr="00874BAE" w14:paraId="21D8D51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D20628F"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de Información Estadística y Geográfica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6E71E13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3,473,500 </w:t>
            </w:r>
          </w:p>
        </w:tc>
      </w:tr>
      <w:tr w:rsidR="00031F05" w:rsidRPr="00874BAE" w14:paraId="52EC0371"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673A78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Unidad Estatal de Protección Civil y Bomberos</w:t>
            </w:r>
          </w:p>
        </w:tc>
        <w:tc>
          <w:tcPr>
            <w:tcW w:w="1960" w:type="dxa"/>
            <w:tcBorders>
              <w:top w:val="nil"/>
              <w:left w:val="nil"/>
              <w:bottom w:val="single" w:sz="4" w:space="0" w:color="auto"/>
              <w:right w:val="single" w:sz="4" w:space="0" w:color="auto"/>
            </w:tcBorders>
            <w:shd w:val="clear" w:color="auto" w:fill="auto"/>
            <w:noWrap/>
            <w:vAlign w:val="bottom"/>
            <w:hideMark/>
          </w:tcPr>
          <w:p w14:paraId="6DEDB2AA"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5,000,000 </w:t>
            </w:r>
          </w:p>
        </w:tc>
      </w:tr>
      <w:tr w:rsidR="00031F05" w:rsidRPr="00874BAE" w14:paraId="738A914B"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34CDE3E"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Colegio Nacional de Educación Profesional Técnica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76F6C258"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50,000,000 </w:t>
            </w:r>
          </w:p>
        </w:tc>
      </w:tr>
      <w:tr w:rsidR="00031F05" w:rsidRPr="00874BAE" w14:paraId="666A34E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5F4D6AB"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Colegio de Estudios Científicos y Tecnológicos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3CDC31AB"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26,250,000 </w:t>
            </w:r>
          </w:p>
        </w:tc>
      </w:tr>
      <w:tr w:rsidR="00031F05" w:rsidRPr="00874BAE" w14:paraId="479B4D8A"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37C5C36"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Colegio de Bachilleres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24EA326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32,169,900 </w:t>
            </w:r>
          </w:p>
        </w:tc>
      </w:tr>
      <w:tr w:rsidR="00031F05" w:rsidRPr="00874BAE" w14:paraId="0D20F10C"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BFA779B"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de Formación para el Trabajo del Estado de Jalisco (IDEFT)</w:t>
            </w:r>
          </w:p>
        </w:tc>
        <w:tc>
          <w:tcPr>
            <w:tcW w:w="1960" w:type="dxa"/>
            <w:tcBorders>
              <w:top w:val="nil"/>
              <w:left w:val="nil"/>
              <w:bottom w:val="single" w:sz="4" w:space="0" w:color="auto"/>
              <w:right w:val="single" w:sz="4" w:space="0" w:color="auto"/>
            </w:tcBorders>
            <w:shd w:val="clear" w:color="auto" w:fill="auto"/>
            <w:noWrap/>
            <w:vAlign w:val="bottom"/>
            <w:hideMark/>
          </w:tcPr>
          <w:p w14:paraId="42CB524B"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11,500,000 </w:t>
            </w:r>
          </w:p>
        </w:tc>
      </w:tr>
      <w:tr w:rsidR="00031F05" w:rsidRPr="00874BAE" w14:paraId="134B8C39"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3CC1F1E"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O.P.D. Servicios de Salud Jalisco</w:t>
            </w:r>
          </w:p>
        </w:tc>
        <w:tc>
          <w:tcPr>
            <w:tcW w:w="1960" w:type="dxa"/>
            <w:tcBorders>
              <w:top w:val="nil"/>
              <w:left w:val="nil"/>
              <w:bottom w:val="single" w:sz="4" w:space="0" w:color="auto"/>
              <w:right w:val="single" w:sz="4" w:space="0" w:color="auto"/>
            </w:tcBorders>
            <w:shd w:val="clear" w:color="auto" w:fill="auto"/>
            <w:noWrap/>
            <w:vAlign w:val="bottom"/>
            <w:hideMark/>
          </w:tcPr>
          <w:p w14:paraId="08D29FDD"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21,544,832 </w:t>
            </w:r>
          </w:p>
        </w:tc>
      </w:tr>
      <w:tr w:rsidR="00031F05" w:rsidRPr="00874BAE" w14:paraId="0B9CC44C"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44F1D4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O.P.D. Hospital Civil de Guadalajara</w:t>
            </w:r>
          </w:p>
        </w:tc>
        <w:tc>
          <w:tcPr>
            <w:tcW w:w="1960" w:type="dxa"/>
            <w:tcBorders>
              <w:top w:val="nil"/>
              <w:left w:val="nil"/>
              <w:bottom w:val="single" w:sz="4" w:space="0" w:color="auto"/>
              <w:right w:val="single" w:sz="4" w:space="0" w:color="auto"/>
            </w:tcBorders>
            <w:shd w:val="clear" w:color="auto" w:fill="auto"/>
            <w:noWrap/>
            <w:vAlign w:val="bottom"/>
            <w:hideMark/>
          </w:tcPr>
          <w:p w14:paraId="7A22297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1,022,500,000 </w:t>
            </w:r>
          </w:p>
        </w:tc>
      </w:tr>
      <w:tr w:rsidR="00031F05" w:rsidRPr="00874BAE" w14:paraId="31B1417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8234EFC"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Jalisciense de Cancerología</w:t>
            </w:r>
          </w:p>
        </w:tc>
        <w:tc>
          <w:tcPr>
            <w:tcW w:w="1960" w:type="dxa"/>
            <w:tcBorders>
              <w:top w:val="nil"/>
              <w:left w:val="nil"/>
              <w:bottom w:val="single" w:sz="4" w:space="0" w:color="auto"/>
              <w:right w:val="single" w:sz="4" w:space="0" w:color="auto"/>
            </w:tcBorders>
            <w:shd w:val="clear" w:color="auto" w:fill="auto"/>
            <w:noWrap/>
            <w:vAlign w:val="bottom"/>
            <w:hideMark/>
          </w:tcPr>
          <w:p w14:paraId="1D99D5F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196,300,000 </w:t>
            </w:r>
          </w:p>
        </w:tc>
      </w:tr>
      <w:tr w:rsidR="00031F05" w:rsidRPr="00874BAE" w14:paraId="74E63794"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8292D92"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Consejo Estatal de Trasplantes de Órganos y Tejidos</w:t>
            </w:r>
          </w:p>
        </w:tc>
        <w:tc>
          <w:tcPr>
            <w:tcW w:w="1960" w:type="dxa"/>
            <w:tcBorders>
              <w:top w:val="nil"/>
              <w:left w:val="nil"/>
              <w:bottom w:val="single" w:sz="4" w:space="0" w:color="auto"/>
              <w:right w:val="single" w:sz="4" w:space="0" w:color="auto"/>
            </w:tcBorders>
            <w:shd w:val="clear" w:color="auto" w:fill="auto"/>
            <w:noWrap/>
            <w:vAlign w:val="bottom"/>
            <w:hideMark/>
          </w:tcPr>
          <w:p w14:paraId="5EC634D8"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110,000 </w:t>
            </w:r>
          </w:p>
        </w:tc>
      </w:tr>
      <w:tr w:rsidR="00031F05" w:rsidRPr="00874BAE" w14:paraId="1E6E4AB2"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EEF254C"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de la Infraestructura Física Educativa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7776AA4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859,298 </w:t>
            </w:r>
          </w:p>
        </w:tc>
      </w:tr>
      <w:tr w:rsidR="00031F05" w:rsidRPr="00874BAE" w14:paraId="21A6B6B4"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834427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Jalisciense de la Vivienda</w:t>
            </w:r>
          </w:p>
        </w:tc>
        <w:tc>
          <w:tcPr>
            <w:tcW w:w="1960" w:type="dxa"/>
            <w:tcBorders>
              <w:top w:val="nil"/>
              <w:left w:val="nil"/>
              <w:bottom w:val="single" w:sz="4" w:space="0" w:color="auto"/>
              <w:right w:val="single" w:sz="4" w:space="0" w:color="auto"/>
            </w:tcBorders>
            <w:shd w:val="clear" w:color="auto" w:fill="auto"/>
            <w:noWrap/>
            <w:vAlign w:val="bottom"/>
            <w:hideMark/>
          </w:tcPr>
          <w:p w14:paraId="57E5B03B"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47,242,239 </w:t>
            </w:r>
          </w:p>
        </w:tc>
      </w:tr>
      <w:tr w:rsidR="00031F05" w:rsidRPr="00874BAE" w14:paraId="1060ABF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3BBE71E"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Consejo Estatal de Promoción Económica</w:t>
            </w:r>
          </w:p>
        </w:tc>
        <w:tc>
          <w:tcPr>
            <w:tcW w:w="1960" w:type="dxa"/>
            <w:tcBorders>
              <w:top w:val="nil"/>
              <w:left w:val="nil"/>
              <w:bottom w:val="single" w:sz="4" w:space="0" w:color="auto"/>
              <w:right w:val="single" w:sz="4" w:space="0" w:color="auto"/>
            </w:tcBorders>
            <w:shd w:val="clear" w:color="auto" w:fill="auto"/>
            <w:noWrap/>
            <w:vAlign w:val="bottom"/>
            <w:hideMark/>
          </w:tcPr>
          <w:p w14:paraId="2A9E279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48,587,391 </w:t>
            </w:r>
          </w:p>
        </w:tc>
      </w:tr>
      <w:tr w:rsidR="00031F05" w:rsidRPr="00874BAE" w14:paraId="6AAE5441"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7B1BE6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Agencia Estatal de Entretenimiento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28E16A0E"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129,370,000 </w:t>
            </w:r>
          </w:p>
        </w:tc>
      </w:tr>
      <w:tr w:rsidR="00031F05" w:rsidRPr="00874BAE" w14:paraId="144D13D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CE33228"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Organismo Operador del Parque de la Solidaridad</w:t>
            </w:r>
          </w:p>
        </w:tc>
        <w:tc>
          <w:tcPr>
            <w:tcW w:w="1960" w:type="dxa"/>
            <w:tcBorders>
              <w:top w:val="nil"/>
              <w:left w:val="nil"/>
              <w:bottom w:val="single" w:sz="4" w:space="0" w:color="auto"/>
              <w:right w:val="single" w:sz="4" w:space="0" w:color="auto"/>
            </w:tcBorders>
            <w:shd w:val="clear" w:color="auto" w:fill="auto"/>
            <w:noWrap/>
            <w:vAlign w:val="bottom"/>
            <w:hideMark/>
          </w:tcPr>
          <w:p w14:paraId="7307FBA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2,927,699 </w:t>
            </w:r>
          </w:p>
        </w:tc>
      </w:tr>
      <w:tr w:rsidR="00031F05" w:rsidRPr="00874BAE" w14:paraId="51A6C032"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BFE524D"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Parque Metropolitano de Guadalajara</w:t>
            </w:r>
          </w:p>
        </w:tc>
        <w:tc>
          <w:tcPr>
            <w:tcW w:w="1960" w:type="dxa"/>
            <w:tcBorders>
              <w:top w:val="nil"/>
              <w:left w:val="nil"/>
              <w:bottom w:val="single" w:sz="4" w:space="0" w:color="auto"/>
              <w:right w:val="single" w:sz="4" w:space="0" w:color="auto"/>
            </w:tcBorders>
            <w:shd w:val="clear" w:color="auto" w:fill="auto"/>
            <w:noWrap/>
            <w:vAlign w:val="bottom"/>
            <w:hideMark/>
          </w:tcPr>
          <w:p w14:paraId="16A84D36"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4,750,000 </w:t>
            </w:r>
          </w:p>
        </w:tc>
      </w:tr>
      <w:tr w:rsidR="00031F05" w:rsidRPr="00874BAE" w14:paraId="4BE9858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528251F"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OPD Bosque La Primavera</w:t>
            </w:r>
          </w:p>
        </w:tc>
        <w:tc>
          <w:tcPr>
            <w:tcW w:w="1960" w:type="dxa"/>
            <w:tcBorders>
              <w:top w:val="nil"/>
              <w:left w:val="nil"/>
              <w:bottom w:val="single" w:sz="4" w:space="0" w:color="auto"/>
              <w:right w:val="single" w:sz="4" w:space="0" w:color="auto"/>
            </w:tcBorders>
            <w:shd w:val="clear" w:color="auto" w:fill="auto"/>
            <w:noWrap/>
            <w:vAlign w:val="bottom"/>
            <w:hideMark/>
          </w:tcPr>
          <w:p w14:paraId="7024B967"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264,200 </w:t>
            </w:r>
          </w:p>
        </w:tc>
      </w:tr>
      <w:tr w:rsidR="00031F05" w:rsidRPr="00874BAE" w14:paraId="24B0A68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8B44F1A"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Agencia Integral de Regulación de Emisiones</w:t>
            </w:r>
          </w:p>
        </w:tc>
        <w:tc>
          <w:tcPr>
            <w:tcW w:w="1960" w:type="dxa"/>
            <w:tcBorders>
              <w:top w:val="nil"/>
              <w:left w:val="nil"/>
              <w:bottom w:val="single" w:sz="4" w:space="0" w:color="auto"/>
              <w:right w:val="single" w:sz="4" w:space="0" w:color="auto"/>
            </w:tcBorders>
            <w:shd w:val="clear" w:color="auto" w:fill="auto"/>
            <w:noWrap/>
            <w:vAlign w:val="bottom"/>
            <w:hideMark/>
          </w:tcPr>
          <w:p w14:paraId="184B8817"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200,000 </w:t>
            </w:r>
          </w:p>
        </w:tc>
      </w:tr>
      <w:tr w:rsidR="00031F05" w:rsidRPr="00874BAE" w14:paraId="1F5CCBA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7F28B6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Sistema para el Desarrollo Integral de la Familia Jalisco (DIF)</w:t>
            </w:r>
          </w:p>
        </w:tc>
        <w:tc>
          <w:tcPr>
            <w:tcW w:w="1960" w:type="dxa"/>
            <w:tcBorders>
              <w:top w:val="nil"/>
              <w:left w:val="nil"/>
              <w:bottom w:val="single" w:sz="4" w:space="0" w:color="auto"/>
              <w:right w:val="single" w:sz="4" w:space="0" w:color="auto"/>
            </w:tcBorders>
            <w:shd w:val="clear" w:color="auto" w:fill="auto"/>
            <w:noWrap/>
            <w:vAlign w:val="bottom"/>
            <w:hideMark/>
          </w:tcPr>
          <w:p w14:paraId="1ED9AA09"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56,677,000 </w:t>
            </w:r>
          </w:p>
        </w:tc>
      </w:tr>
      <w:tr w:rsidR="00031F05" w:rsidRPr="00874BAE" w14:paraId="48B6A504"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5FE6C5C"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Hogar Cabañas</w:t>
            </w:r>
          </w:p>
        </w:tc>
        <w:tc>
          <w:tcPr>
            <w:tcW w:w="1960" w:type="dxa"/>
            <w:tcBorders>
              <w:top w:val="nil"/>
              <w:left w:val="nil"/>
              <w:bottom w:val="single" w:sz="4" w:space="0" w:color="auto"/>
              <w:right w:val="single" w:sz="4" w:space="0" w:color="auto"/>
            </w:tcBorders>
            <w:shd w:val="clear" w:color="auto" w:fill="auto"/>
            <w:noWrap/>
            <w:vAlign w:val="bottom"/>
            <w:hideMark/>
          </w:tcPr>
          <w:p w14:paraId="4C8FEE52"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1,769,500 </w:t>
            </w:r>
          </w:p>
        </w:tc>
      </w:tr>
      <w:tr w:rsidR="00031F05" w:rsidRPr="00874BAE" w14:paraId="0AC6A292"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1E5738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Universidad Tecnológica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7A8CE8A9"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19,191,670 </w:t>
            </w:r>
          </w:p>
        </w:tc>
      </w:tr>
      <w:tr w:rsidR="00031F05" w:rsidRPr="00874BAE" w14:paraId="5371F072"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157623B"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lastRenderedPageBreak/>
              <w:t>Universidad Tecnológica de la Zona Metropolitana de Guadalajara</w:t>
            </w:r>
          </w:p>
        </w:tc>
        <w:tc>
          <w:tcPr>
            <w:tcW w:w="1960" w:type="dxa"/>
            <w:tcBorders>
              <w:top w:val="nil"/>
              <w:left w:val="nil"/>
              <w:bottom w:val="single" w:sz="4" w:space="0" w:color="auto"/>
              <w:right w:val="single" w:sz="4" w:space="0" w:color="auto"/>
            </w:tcBorders>
            <w:shd w:val="clear" w:color="auto" w:fill="auto"/>
            <w:noWrap/>
            <w:vAlign w:val="bottom"/>
            <w:hideMark/>
          </w:tcPr>
          <w:p w14:paraId="106024D6"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4,270,000 </w:t>
            </w:r>
          </w:p>
        </w:tc>
      </w:tr>
      <w:tr w:rsidR="00031F05" w:rsidRPr="00874BAE" w14:paraId="2FE266D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5222E6D"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Universidad Politécnica de la Zona Metropolitana de Guadalajara</w:t>
            </w:r>
          </w:p>
        </w:tc>
        <w:tc>
          <w:tcPr>
            <w:tcW w:w="1960" w:type="dxa"/>
            <w:tcBorders>
              <w:top w:val="nil"/>
              <w:left w:val="nil"/>
              <w:bottom w:val="single" w:sz="4" w:space="0" w:color="auto"/>
              <w:right w:val="single" w:sz="4" w:space="0" w:color="auto"/>
            </w:tcBorders>
            <w:shd w:val="clear" w:color="auto" w:fill="auto"/>
            <w:noWrap/>
            <w:vAlign w:val="bottom"/>
            <w:hideMark/>
          </w:tcPr>
          <w:p w14:paraId="1B5BE81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4,935,650 </w:t>
            </w:r>
          </w:p>
        </w:tc>
      </w:tr>
      <w:tr w:rsidR="00031F05" w:rsidRPr="00874BAE" w14:paraId="3DA8210D"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B8FDBFD"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Consejo Estatal de Ciencia y Tecnología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78F72DE2"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1,000,000 </w:t>
            </w:r>
          </w:p>
        </w:tc>
      </w:tr>
      <w:tr w:rsidR="00031F05" w:rsidRPr="00874BAE" w14:paraId="3BF907D5"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608C39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Tecnológico José Mario Molina Pasquel y Henríquez</w:t>
            </w:r>
          </w:p>
        </w:tc>
        <w:tc>
          <w:tcPr>
            <w:tcW w:w="1960" w:type="dxa"/>
            <w:tcBorders>
              <w:top w:val="nil"/>
              <w:left w:val="nil"/>
              <w:bottom w:val="single" w:sz="4" w:space="0" w:color="auto"/>
              <w:right w:val="single" w:sz="4" w:space="0" w:color="auto"/>
            </w:tcBorders>
            <w:shd w:val="clear" w:color="auto" w:fill="auto"/>
            <w:noWrap/>
            <w:vAlign w:val="bottom"/>
            <w:hideMark/>
          </w:tcPr>
          <w:p w14:paraId="49437555"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70,000,000 </w:t>
            </w:r>
          </w:p>
        </w:tc>
      </w:tr>
      <w:tr w:rsidR="00031F05" w:rsidRPr="00874BAE" w14:paraId="0E08073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BAE5AEE"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Plataforma Abierta para la Innovación  y Desarrollo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4AE35386"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1,000,000 </w:t>
            </w:r>
          </w:p>
        </w:tc>
      </w:tr>
      <w:tr w:rsidR="00031F05" w:rsidRPr="00874BAE" w14:paraId="6FD4B878"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50959B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Escuela de Conservación y Restauración de Occidente</w:t>
            </w:r>
          </w:p>
        </w:tc>
        <w:tc>
          <w:tcPr>
            <w:tcW w:w="1960" w:type="dxa"/>
            <w:tcBorders>
              <w:top w:val="nil"/>
              <w:left w:val="nil"/>
              <w:bottom w:val="single" w:sz="4" w:space="0" w:color="auto"/>
              <w:right w:val="single" w:sz="4" w:space="0" w:color="auto"/>
            </w:tcBorders>
            <w:shd w:val="clear" w:color="auto" w:fill="auto"/>
            <w:noWrap/>
            <w:vAlign w:val="bottom"/>
            <w:hideMark/>
          </w:tcPr>
          <w:p w14:paraId="32C2A22F"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6,598,822 </w:t>
            </w:r>
          </w:p>
        </w:tc>
      </w:tr>
      <w:tr w:rsidR="00031F05" w:rsidRPr="00874BAE" w14:paraId="71B6D4BB"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EB5B3CD"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Cultural Cabañas</w:t>
            </w:r>
          </w:p>
        </w:tc>
        <w:tc>
          <w:tcPr>
            <w:tcW w:w="1960" w:type="dxa"/>
            <w:tcBorders>
              <w:top w:val="nil"/>
              <w:left w:val="nil"/>
              <w:bottom w:val="single" w:sz="4" w:space="0" w:color="auto"/>
              <w:right w:val="single" w:sz="4" w:space="0" w:color="auto"/>
            </w:tcBorders>
            <w:shd w:val="clear" w:color="auto" w:fill="auto"/>
            <w:noWrap/>
            <w:vAlign w:val="bottom"/>
            <w:hideMark/>
          </w:tcPr>
          <w:p w14:paraId="2BBFA20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10,959,200 </w:t>
            </w:r>
          </w:p>
        </w:tc>
      </w:tr>
      <w:tr w:rsidR="00031F05" w:rsidRPr="00874BAE" w14:paraId="41541FA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E0BF802"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Sistema Jalisciense de Radio y Televisión</w:t>
            </w:r>
          </w:p>
        </w:tc>
        <w:tc>
          <w:tcPr>
            <w:tcW w:w="1960" w:type="dxa"/>
            <w:tcBorders>
              <w:top w:val="nil"/>
              <w:left w:val="nil"/>
              <w:bottom w:val="single" w:sz="4" w:space="0" w:color="auto"/>
              <w:right w:val="single" w:sz="4" w:space="0" w:color="auto"/>
            </w:tcBorders>
            <w:shd w:val="clear" w:color="auto" w:fill="auto"/>
            <w:noWrap/>
            <w:vAlign w:val="bottom"/>
            <w:hideMark/>
          </w:tcPr>
          <w:p w14:paraId="7C3611C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600,000 </w:t>
            </w:r>
          </w:p>
        </w:tc>
      </w:tr>
      <w:tr w:rsidR="00031F05" w:rsidRPr="00874BAE" w14:paraId="12B2A36C"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3505F1B"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Museos, Exposiciones y Galerías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4D5D632D"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989,400 </w:t>
            </w:r>
          </w:p>
        </w:tc>
      </w:tr>
      <w:tr w:rsidR="00031F05" w:rsidRPr="00874BAE" w14:paraId="72941E48"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A34133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Sistema de Tren Eléctrico Urbano (SITEUR)</w:t>
            </w:r>
          </w:p>
        </w:tc>
        <w:tc>
          <w:tcPr>
            <w:tcW w:w="1960" w:type="dxa"/>
            <w:tcBorders>
              <w:top w:val="nil"/>
              <w:left w:val="nil"/>
              <w:bottom w:val="single" w:sz="4" w:space="0" w:color="auto"/>
              <w:right w:val="single" w:sz="4" w:space="0" w:color="auto"/>
            </w:tcBorders>
            <w:shd w:val="clear" w:color="auto" w:fill="auto"/>
            <w:noWrap/>
            <w:vAlign w:val="bottom"/>
            <w:hideMark/>
          </w:tcPr>
          <w:p w14:paraId="6AD1180A"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932,825,600 </w:t>
            </w:r>
          </w:p>
        </w:tc>
      </w:tr>
      <w:tr w:rsidR="00031F05" w:rsidRPr="00874BAE" w14:paraId="63FC6149"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75AAAAA"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Universidad de Guadalajara</w:t>
            </w:r>
          </w:p>
        </w:tc>
        <w:tc>
          <w:tcPr>
            <w:tcW w:w="1960" w:type="dxa"/>
            <w:tcBorders>
              <w:top w:val="nil"/>
              <w:left w:val="nil"/>
              <w:bottom w:val="single" w:sz="4" w:space="0" w:color="auto"/>
              <w:right w:val="single" w:sz="4" w:space="0" w:color="auto"/>
            </w:tcBorders>
            <w:shd w:val="clear" w:color="auto" w:fill="auto"/>
            <w:noWrap/>
            <w:vAlign w:val="bottom"/>
            <w:hideMark/>
          </w:tcPr>
          <w:p w14:paraId="2C52150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1,530,370,000 </w:t>
            </w:r>
          </w:p>
        </w:tc>
      </w:tr>
      <w:tr w:rsidR="00031F05" w:rsidRPr="00874BAE" w14:paraId="78A1C4A7"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42D27E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Industria Jalisciense de Rehabilitación Social</w:t>
            </w:r>
          </w:p>
        </w:tc>
        <w:tc>
          <w:tcPr>
            <w:tcW w:w="1960" w:type="dxa"/>
            <w:tcBorders>
              <w:top w:val="nil"/>
              <w:left w:val="nil"/>
              <w:bottom w:val="single" w:sz="4" w:space="0" w:color="auto"/>
              <w:right w:val="single" w:sz="4" w:space="0" w:color="auto"/>
            </w:tcBorders>
            <w:shd w:val="clear" w:color="auto" w:fill="auto"/>
            <w:noWrap/>
            <w:vAlign w:val="bottom"/>
            <w:hideMark/>
          </w:tcPr>
          <w:p w14:paraId="335FADF8"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29,556,800 </w:t>
            </w:r>
          </w:p>
        </w:tc>
      </w:tr>
      <w:tr w:rsidR="00031F05" w:rsidRPr="00874BAE" w14:paraId="465E8263"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1023865"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Comisión Estatal del Agua de Jalisco (CEA)</w:t>
            </w:r>
          </w:p>
        </w:tc>
        <w:tc>
          <w:tcPr>
            <w:tcW w:w="1960" w:type="dxa"/>
            <w:tcBorders>
              <w:top w:val="nil"/>
              <w:left w:val="nil"/>
              <w:bottom w:val="single" w:sz="4" w:space="0" w:color="auto"/>
              <w:right w:val="single" w:sz="4" w:space="0" w:color="auto"/>
            </w:tcBorders>
            <w:shd w:val="clear" w:color="auto" w:fill="auto"/>
            <w:noWrap/>
            <w:vAlign w:val="bottom"/>
            <w:hideMark/>
          </w:tcPr>
          <w:p w14:paraId="7D3A7319"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888,553,000 </w:t>
            </w:r>
          </w:p>
        </w:tc>
      </w:tr>
      <w:tr w:rsidR="00031F05" w:rsidRPr="00874BAE" w14:paraId="6BE0025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2BCF6FE"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Instituto Jalisciense de Ciencias Forenses</w:t>
            </w:r>
          </w:p>
        </w:tc>
        <w:tc>
          <w:tcPr>
            <w:tcW w:w="1960" w:type="dxa"/>
            <w:tcBorders>
              <w:top w:val="nil"/>
              <w:left w:val="nil"/>
              <w:bottom w:val="single" w:sz="4" w:space="0" w:color="auto"/>
              <w:right w:val="single" w:sz="4" w:space="0" w:color="auto"/>
            </w:tcBorders>
            <w:shd w:val="clear" w:color="auto" w:fill="auto"/>
            <w:noWrap/>
            <w:vAlign w:val="bottom"/>
            <w:hideMark/>
          </w:tcPr>
          <w:p w14:paraId="165C3EC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24,000,000 </w:t>
            </w:r>
          </w:p>
        </w:tc>
      </w:tr>
      <w:tr w:rsidR="00031F05" w:rsidRPr="00874BAE" w14:paraId="1045B041"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BC7E05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Consejo Estatal para el Fomento Deportivo (CODE Jalisco)</w:t>
            </w:r>
          </w:p>
        </w:tc>
        <w:tc>
          <w:tcPr>
            <w:tcW w:w="1960" w:type="dxa"/>
            <w:tcBorders>
              <w:top w:val="nil"/>
              <w:left w:val="nil"/>
              <w:bottom w:val="single" w:sz="4" w:space="0" w:color="auto"/>
              <w:right w:val="single" w:sz="4" w:space="0" w:color="auto"/>
            </w:tcBorders>
            <w:shd w:val="clear" w:color="auto" w:fill="auto"/>
            <w:noWrap/>
            <w:vAlign w:val="bottom"/>
            <w:hideMark/>
          </w:tcPr>
          <w:p w14:paraId="0DF522D3"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65,257,750 </w:t>
            </w:r>
          </w:p>
        </w:tc>
      </w:tr>
      <w:tr w:rsidR="00031F05" w:rsidRPr="00874BAE" w14:paraId="369B9B66"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C87588C"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Fondo Jalisco de Fomento Empresarial (FOJAL)</w:t>
            </w:r>
          </w:p>
        </w:tc>
        <w:tc>
          <w:tcPr>
            <w:tcW w:w="1960" w:type="dxa"/>
            <w:tcBorders>
              <w:top w:val="nil"/>
              <w:left w:val="nil"/>
              <w:bottom w:val="single" w:sz="4" w:space="0" w:color="auto"/>
              <w:right w:val="single" w:sz="4" w:space="0" w:color="auto"/>
            </w:tcBorders>
            <w:shd w:val="clear" w:color="auto" w:fill="auto"/>
            <w:noWrap/>
            <w:vAlign w:val="bottom"/>
            <w:hideMark/>
          </w:tcPr>
          <w:p w14:paraId="4F5CCFC5"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400,000,000 </w:t>
            </w:r>
          </w:p>
        </w:tc>
      </w:tr>
      <w:tr w:rsidR="00031F05" w:rsidRPr="00874BAE" w14:paraId="0915EFF8"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0AA561F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Fideicomiso Alianza para el Campo en el Estado de Jalisco (FACEJ)</w:t>
            </w:r>
          </w:p>
        </w:tc>
        <w:tc>
          <w:tcPr>
            <w:tcW w:w="1960" w:type="dxa"/>
            <w:tcBorders>
              <w:top w:val="nil"/>
              <w:left w:val="nil"/>
              <w:bottom w:val="single" w:sz="4" w:space="0" w:color="auto"/>
              <w:right w:val="single" w:sz="4" w:space="0" w:color="auto"/>
            </w:tcBorders>
            <w:shd w:val="clear" w:color="auto" w:fill="auto"/>
            <w:noWrap/>
            <w:vAlign w:val="bottom"/>
            <w:hideMark/>
          </w:tcPr>
          <w:p w14:paraId="05AAEB6A"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146,350,321 </w:t>
            </w:r>
          </w:p>
        </w:tc>
      </w:tr>
      <w:tr w:rsidR="00031F05" w:rsidRPr="00874BAE" w14:paraId="09BAE6F1"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29A3A1E3"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Fondo Estatal de Protección al Ambiente del Estado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05863C10"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370,000 </w:t>
            </w:r>
          </w:p>
        </w:tc>
      </w:tr>
      <w:tr w:rsidR="00031F05" w:rsidRPr="00874BAE" w14:paraId="46826A82"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623A56B5"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Fideicomiso Fondo Estatal de Ciencia y Tecnología de Jalisco</w:t>
            </w:r>
          </w:p>
        </w:tc>
        <w:tc>
          <w:tcPr>
            <w:tcW w:w="1960" w:type="dxa"/>
            <w:tcBorders>
              <w:top w:val="nil"/>
              <w:left w:val="nil"/>
              <w:bottom w:val="single" w:sz="4" w:space="0" w:color="auto"/>
              <w:right w:val="single" w:sz="4" w:space="0" w:color="auto"/>
            </w:tcBorders>
            <w:shd w:val="clear" w:color="auto" w:fill="auto"/>
            <w:noWrap/>
            <w:vAlign w:val="bottom"/>
            <w:hideMark/>
          </w:tcPr>
          <w:p w14:paraId="731D4F9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4,000,000 </w:t>
            </w:r>
          </w:p>
        </w:tc>
      </w:tr>
      <w:tr w:rsidR="00031F05" w:rsidRPr="00874BAE" w14:paraId="0126E3A8"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143CC862"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Fideicomiso Ciudad Creativa Digital</w:t>
            </w:r>
          </w:p>
        </w:tc>
        <w:tc>
          <w:tcPr>
            <w:tcW w:w="1960" w:type="dxa"/>
            <w:tcBorders>
              <w:top w:val="nil"/>
              <w:left w:val="nil"/>
              <w:bottom w:val="single" w:sz="4" w:space="0" w:color="auto"/>
              <w:right w:val="single" w:sz="4" w:space="0" w:color="auto"/>
            </w:tcBorders>
            <w:shd w:val="clear" w:color="auto" w:fill="auto"/>
            <w:noWrap/>
            <w:vAlign w:val="bottom"/>
            <w:hideMark/>
          </w:tcPr>
          <w:p w14:paraId="7AE0123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8,000,000 </w:t>
            </w:r>
          </w:p>
        </w:tc>
      </w:tr>
      <w:tr w:rsidR="00031F05" w:rsidRPr="00874BAE" w14:paraId="4628C76F" w14:textId="77777777" w:rsidTr="00031F05">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BF84F44"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Fideicomiso Orquesta Filarmónica de Jalisco (FOFJ)</w:t>
            </w:r>
          </w:p>
        </w:tc>
        <w:tc>
          <w:tcPr>
            <w:tcW w:w="1960" w:type="dxa"/>
            <w:tcBorders>
              <w:top w:val="nil"/>
              <w:left w:val="nil"/>
              <w:bottom w:val="single" w:sz="4" w:space="0" w:color="auto"/>
              <w:right w:val="single" w:sz="4" w:space="0" w:color="auto"/>
            </w:tcBorders>
            <w:shd w:val="clear" w:color="auto" w:fill="auto"/>
            <w:noWrap/>
            <w:vAlign w:val="bottom"/>
            <w:hideMark/>
          </w:tcPr>
          <w:p w14:paraId="1005B621" w14:textId="77777777" w:rsidR="00031F05" w:rsidRPr="00874BAE" w:rsidRDefault="00031F05" w:rsidP="00031F05">
            <w:pPr>
              <w:spacing w:after="0" w:line="240" w:lineRule="auto"/>
              <w:rPr>
                <w:rFonts w:ascii="Arial" w:eastAsia="Times New Roman" w:hAnsi="Arial" w:cs="Arial"/>
                <w:color w:val="000000"/>
                <w:sz w:val="20"/>
                <w:szCs w:val="20"/>
                <w:lang w:eastAsia="es-MX"/>
              </w:rPr>
            </w:pPr>
            <w:r w:rsidRPr="00874BAE">
              <w:rPr>
                <w:rFonts w:ascii="Arial" w:eastAsia="Times New Roman" w:hAnsi="Arial" w:cs="Arial"/>
                <w:color w:val="000000"/>
                <w:sz w:val="20"/>
                <w:szCs w:val="20"/>
                <w:lang w:eastAsia="es-MX"/>
              </w:rPr>
              <w:t xml:space="preserve">                3,996,000 </w:t>
            </w:r>
          </w:p>
        </w:tc>
      </w:tr>
      <w:tr w:rsidR="00031F05" w:rsidRPr="00874BAE" w14:paraId="6B8F9FAB" w14:textId="77777777" w:rsidTr="00031F05">
        <w:trPr>
          <w:trHeight w:val="300"/>
        </w:trPr>
        <w:tc>
          <w:tcPr>
            <w:tcW w:w="6091" w:type="dxa"/>
            <w:tcBorders>
              <w:top w:val="nil"/>
              <w:left w:val="single" w:sz="4" w:space="0" w:color="auto"/>
              <w:bottom w:val="single" w:sz="4" w:space="0" w:color="auto"/>
              <w:right w:val="single" w:sz="4" w:space="0" w:color="auto"/>
            </w:tcBorders>
            <w:shd w:val="clear" w:color="000000" w:fill="BFBFBF"/>
            <w:noWrap/>
            <w:vAlign w:val="bottom"/>
            <w:hideMark/>
          </w:tcPr>
          <w:p w14:paraId="2577D70D" w14:textId="77777777" w:rsidR="00031F05" w:rsidRPr="00874BAE" w:rsidRDefault="00031F05" w:rsidP="00031F05">
            <w:pPr>
              <w:spacing w:after="0" w:line="240" w:lineRule="auto"/>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Total</w:t>
            </w:r>
          </w:p>
        </w:tc>
        <w:tc>
          <w:tcPr>
            <w:tcW w:w="1960" w:type="dxa"/>
            <w:tcBorders>
              <w:top w:val="nil"/>
              <w:left w:val="nil"/>
              <w:bottom w:val="single" w:sz="4" w:space="0" w:color="auto"/>
              <w:right w:val="single" w:sz="4" w:space="0" w:color="auto"/>
            </w:tcBorders>
            <w:shd w:val="clear" w:color="000000" w:fill="BFBFBF"/>
            <w:noWrap/>
            <w:vAlign w:val="bottom"/>
            <w:hideMark/>
          </w:tcPr>
          <w:p w14:paraId="0181CC84" w14:textId="77777777" w:rsidR="00031F05" w:rsidRPr="00874BAE" w:rsidRDefault="00031F05" w:rsidP="00031F05">
            <w:pPr>
              <w:spacing w:after="0" w:line="240" w:lineRule="auto"/>
              <w:rPr>
                <w:rFonts w:ascii="Arial" w:eastAsia="Times New Roman" w:hAnsi="Arial" w:cs="Arial"/>
                <w:b/>
                <w:bCs/>
                <w:color w:val="000000"/>
                <w:sz w:val="20"/>
                <w:szCs w:val="20"/>
                <w:lang w:eastAsia="es-MX"/>
              </w:rPr>
            </w:pPr>
            <w:r w:rsidRPr="00874BAE">
              <w:rPr>
                <w:rFonts w:ascii="Arial" w:eastAsia="Times New Roman" w:hAnsi="Arial" w:cs="Arial"/>
                <w:b/>
                <w:bCs/>
                <w:color w:val="000000"/>
                <w:sz w:val="20"/>
                <w:szCs w:val="20"/>
                <w:lang w:eastAsia="es-MX"/>
              </w:rPr>
              <w:t xml:space="preserve">         5,814,319,772 </w:t>
            </w:r>
          </w:p>
        </w:tc>
      </w:tr>
    </w:tbl>
    <w:p w14:paraId="7FED5A68"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4FB233C1"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02784337"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ANEXO B</w:t>
      </w:r>
    </w:p>
    <w:tbl>
      <w:tblPr>
        <w:tblW w:w="5407" w:type="pct"/>
        <w:tblInd w:w="-152" w:type="dxa"/>
        <w:tblLayout w:type="fixed"/>
        <w:tblCellMar>
          <w:left w:w="70" w:type="dxa"/>
          <w:right w:w="70" w:type="dxa"/>
        </w:tblCellMar>
        <w:tblLook w:val="04A0" w:firstRow="1" w:lastRow="0" w:firstColumn="1" w:lastColumn="0" w:noHBand="0" w:noVBand="1"/>
      </w:tblPr>
      <w:tblGrid>
        <w:gridCol w:w="1097"/>
        <w:gridCol w:w="1299"/>
        <w:gridCol w:w="1305"/>
        <w:gridCol w:w="1299"/>
        <w:gridCol w:w="1305"/>
        <w:gridCol w:w="1305"/>
        <w:gridCol w:w="1301"/>
      </w:tblGrid>
      <w:tr w:rsidR="00031F05" w:rsidRPr="00E32344" w14:paraId="456356AB" w14:textId="77777777" w:rsidTr="00031F05">
        <w:trPr>
          <w:trHeight w:val="300"/>
        </w:trPr>
        <w:tc>
          <w:tcPr>
            <w:tcW w:w="5000" w:type="pct"/>
            <w:gridSpan w:val="7"/>
            <w:tcBorders>
              <w:top w:val="single" w:sz="8" w:space="0" w:color="808080"/>
              <w:left w:val="single" w:sz="8" w:space="0" w:color="808080"/>
              <w:bottom w:val="nil"/>
              <w:right w:val="single" w:sz="8" w:space="0" w:color="808080"/>
            </w:tcBorders>
            <w:shd w:val="clear" w:color="auto" w:fill="auto"/>
            <w:vAlign w:val="center"/>
            <w:hideMark/>
          </w:tcPr>
          <w:p w14:paraId="5AB74F20"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JALISCO</w:t>
            </w:r>
          </w:p>
        </w:tc>
      </w:tr>
      <w:tr w:rsidR="00031F05" w:rsidRPr="00E32344" w14:paraId="29C6683B" w14:textId="77777777" w:rsidTr="00031F05">
        <w:trPr>
          <w:trHeight w:val="300"/>
        </w:trPr>
        <w:tc>
          <w:tcPr>
            <w:tcW w:w="5000" w:type="pct"/>
            <w:gridSpan w:val="7"/>
            <w:tcBorders>
              <w:top w:val="nil"/>
              <w:left w:val="single" w:sz="8" w:space="0" w:color="808080"/>
              <w:bottom w:val="nil"/>
              <w:right w:val="single" w:sz="8" w:space="0" w:color="808080"/>
            </w:tcBorders>
            <w:shd w:val="clear" w:color="auto" w:fill="auto"/>
            <w:vAlign w:val="center"/>
            <w:hideMark/>
          </w:tcPr>
          <w:p w14:paraId="0F00B903"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Poder Ejecutivo Proyecciones de Ingresos - LDF (PESOS)</w:t>
            </w:r>
          </w:p>
        </w:tc>
      </w:tr>
      <w:tr w:rsidR="00031F05" w:rsidRPr="00E32344" w14:paraId="06D7663F" w14:textId="77777777" w:rsidTr="00031F05">
        <w:trPr>
          <w:trHeight w:val="315"/>
        </w:trPr>
        <w:tc>
          <w:tcPr>
            <w:tcW w:w="5000" w:type="pct"/>
            <w:gridSpan w:val="7"/>
            <w:tcBorders>
              <w:top w:val="nil"/>
              <w:left w:val="single" w:sz="8" w:space="0" w:color="808080"/>
              <w:bottom w:val="single" w:sz="8" w:space="0" w:color="808080"/>
              <w:right w:val="single" w:sz="8" w:space="0" w:color="808080"/>
            </w:tcBorders>
            <w:shd w:val="clear" w:color="auto" w:fill="auto"/>
            <w:vAlign w:val="center"/>
            <w:hideMark/>
          </w:tcPr>
          <w:p w14:paraId="3B99657E"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(CIFRAS NOMINALES)</w:t>
            </w:r>
          </w:p>
        </w:tc>
      </w:tr>
      <w:tr w:rsidR="00031F05" w:rsidRPr="00E32344" w14:paraId="2DE73E59" w14:textId="77777777"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107A3FB4"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Concepto</w:t>
            </w:r>
          </w:p>
        </w:tc>
        <w:tc>
          <w:tcPr>
            <w:tcW w:w="729" w:type="pct"/>
            <w:tcBorders>
              <w:top w:val="nil"/>
              <w:left w:val="nil"/>
              <w:bottom w:val="single" w:sz="8" w:space="0" w:color="808080"/>
              <w:right w:val="single" w:sz="8" w:space="0" w:color="808080"/>
            </w:tcBorders>
            <w:shd w:val="clear" w:color="auto" w:fill="auto"/>
            <w:vAlign w:val="center"/>
            <w:hideMark/>
          </w:tcPr>
          <w:p w14:paraId="3CEA9470"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2021</w:t>
            </w:r>
          </w:p>
        </w:tc>
        <w:tc>
          <w:tcPr>
            <w:tcW w:w="732" w:type="pct"/>
            <w:tcBorders>
              <w:top w:val="nil"/>
              <w:left w:val="nil"/>
              <w:bottom w:val="single" w:sz="8" w:space="0" w:color="808080"/>
              <w:right w:val="single" w:sz="8" w:space="0" w:color="808080"/>
            </w:tcBorders>
            <w:shd w:val="clear" w:color="000000" w:fill="FFFFFF"/>
            <w:vAlign w:val="center"/>
            <w:hideMark/>
          </w:tcPr>
          <w:p w14:paraId="0E4D616F"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2022</w:t>
            </w:r>
          </w:p>
        </w:tc>
        <w:tc>
          <w:tcPr>
            <w:tcW w:w="729" w:type="pct"/>
            <w:tcBorders>
              <w:top w:val="nil"/>
              <w:left w:val="nil"/>
              <w:bottom w:val="single" w:sz="8" w:space="0" w:color="808080"/>
              <w:right w:val="single" w:sz="8" w:space="0" w:color="808080"/>
            </w:tcBorders>
            <w:shd w:val="clear" w:color="auto" w:fill="auto"/>
            <w:vAlign w:val="center"/>
            <w:hideMark/>
          </w:tcPr>
          <w:p w14:paraId="499FA382"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2023</w:t>
            </w:r>
          </w:p>
        </w:tc>
        <w:tc>
          <w:tcPr>
            <w:tcW w:w="732" w:type="pct"/>
            <w:tcBorders>
              <w:top w:val="nil"/>
              <w:left w:val="nil"/>
              <w:bottom w:val="single" w:sz="8" w:space="0" w:color="808080"/>
              <w:right w:val="single" w:sz="8" w:space="0" w:color="808080"/>
            </w:tcBorders>
            <w:shd w:val="clear" w:color="auto" w:fill="auto"/>
            <w:vAlign w:val="center"/>
            <w:hideMark/>
          </w:tcPr>
          <w:p w14:paraId="0C50974F"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2024</w:t>
            </w:r>
          </w:p>
        </w:tc>
        <w:tc>
          <w:tcPr>
            <w:tcW w:w="732" w:type="pct"/>
            <w:tcBorders>
              <w:top w:val="nil"/>
              <w:left w:val="nil"/>
              <w:bottom w:val="single" w:sz="8" w:space="0" w:color="808080"/>
              <w:right w:val="single" w:sz="8" w:space="0" w:color="808080"/>
            </w:tcBorders>
            <w:shd w:val="clear" w:color="auto" w:fill="auto"/>
            <w:vAlign w:val="center"/>
            <w:hideMark/>
          </w:tcPr>
          <w:p w14:paraId="0AC96674"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2025</w:t>
            </w:r>
          </w:p>
        </w:tc>
        <w:tc>
          <w:tcPr>
            <w:tcW w:w="729" w:type="pct"/>
            <w:tcBorders>
              <w:top w:val="nil"/>
              <w:left w:val="nil"/>
              <w:bottom w:val="single" w:sz="8" w:space="0" w:color="808080"/>
              <w:right w:val="single" w:sz="8" w:space="0" w:color="808080"/>
            </w:tcBorders>
            <w:shd w:val="clear" w:color="auto" w:fill="auto"/>
            <w:vAlign w:val="center"/>
            <w:hideMark/>
          </w:tcPr>
          <w:p w14:paraId="6B6C1ED2" w14:textId="77777777" w:rsidR="00031F05" w:rsidRPr="00E32344" w:rsidRDefault="00031F05" w:rsidP="00031F05">
            <w:pPr>
              <w:spacing w:after="0" w:line="240" w:lineRule="auto"/>
              <w:jc w:val="center"/>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2026</w:t>
            </w:r>
          </w:p>
        </w:tc>
      </w:tr>
      <w:tr w:rsidR="00031F05" w:rsidRPr="00E32344" w14:paraId="50CE2E49" w14:textId="77777777" w:rsidTr="00031F05">
        <w:trPr>
          <w:trHeight w:val="128"/>
        </w:trPr>
        <w:tc>
          <w:tcPr>
            <w:tcW w:w="616" w:type="pct"/>
            <w:tcBorders>
              <w:top w:val="nil"/>
              <w:left w:val="single" w:sz="8" w:space="0" w:color="808080"/>
              <w:bottom w:val="single" w:sz="8" w:space="0" w:color="808080"/>
              <w:right w:val="single" w:sz="8" w:space="0" w:color="808080"/>
            </w:tcBorders>
            <w:shd w:val="clear" w:color="auto" w:fill="auto"/>
            <w:noWrap/>
            <w:vAlign w:val="center"/>
            <w:hideMark/>
          </w:tcPr>
          <w:p w14:paraId="1B4FB114"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5B49107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1D08F0DC"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7B0CDCA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377A8787"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72AE262C"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1DFB67EA"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14A1B86D" w14:textId="77777777"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10D27BCB" w14:textId="77777777" w:rsidR="00031F05" w:rsidRPr="00E32344" w:rsidRDefault="00031F05" w:rsidP="00031F05">
            <w:pPr>
              <w:spacing w:after="0" w:line="240" w:lineRule="auto"/>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  Ingresos de Libre Disposición</w:t>
            </w:r>
          </w:p>
        </w:tc>
        <w:tc>
          <w:tcPr>
            <w:tcW w:w="729" w:type="pct"/>
            <w:tcBorders>
              <w:top w:val="nil"/>
              <w:left w:val="nil"/>
              <w:bottom w:val="single" w:sz="8" w:space="0" w:color="808080"/>
              <w:right w:val="single" w:sz="8" w:space="0" w:color="808080"/>
            </w:tcBorders>
            <w:shd w:val="clear" w:color="auto" w:fill="auto"/>
            <w:noWrap/>
            <w:vAlign w:val="center"/>
            <w:hideMark/>
          </w:tcPr>
          <w:p w14:paraId="75E3C2FB"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74,768,650,951</w:t>
            </w:r>
          </w:p>
        </w:tc>
        <w:tc>
          <w:tcPr>
            <w:tcW w:w="732" w:type="pct"/>
            <w:tcBorders>
              <w:top w:val="nil"/>
              <w:left w:val="nil"/>
              <w:bottom w:val="single" w:sz="8" w:space="0" w:color="808080"/>
              <w:right w:val="single" w:sz="8" w:space="0" w:color="808080"/>
            </w:tcBorders>
            <w:shd w:val="clear" w:color="auto" w:fill="auto"/>
            <w:noWrap/>
            <w:vAlign w:val="center"/>
            <w:hideMark/>
          </w:tcPr>
          <w:p w14:paraId="3DBC05C7"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77,011,710,479</w:t>
            </w:r>
          </w:p>
        </w:tc>
        <w:tc>
          <w:tcPr>
            <w:tcW w:w="729" w:type="pct"/>
            <w:tcBorders>
              <w:top w:val="nil"/>
              <w:left w:val="nil"/>
              <w:bottom w:val="single" w:sz="8" w:space="0" w:color="808080"/>
              <w:right w:val="single" w:sz="8" w:space="0" w:color="808080"/>
            </w:tcBorders>
            <w:shd w:val="clear" w:color="auto" w:fill="auto"/>
            <w:noWrap/>
            <w:vAlign w:val="center"/>
            <w:hideMark/>
          </w:tcPr>
          <w:p w14:paraId="71368107"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79,322,061,794</w:t>
            </w:r>
          </w:p>
        </w:tc>
        <w:tc>
          <w:tcPr>
            <w:tcW w:w="732" w:type="pct"/>
            <w:tcBorders>
              <w:top w:val="nil"/>
              <w:left w:val="nil"/>
              <w:bottom w:val="single" w:sz="8" w:space="0" w:color="808080"/>
              <w:right w:val="single" w:sz="8" w:space="0" w:color="808080"/>
            </w:tcBorders>
            <w:shd w:val="clear" w:color="auto" w:fill="auto"/>
            <w:noWrap/>
            <w:vAlign w:val="center"/>
            <w:hideMark/>
          </w:tcPr>
          <w:p w14:paraId="5300CC4C"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81,701,723,648</w:t>
            </w:r>
          </w:p>
        </w:tc>
        <w:tc>
          <w:tcPr>
            <w:tcW w:w="732" w:type="pct"/>
            <w:tcBorders>
              <w:top w:val="nil"/>
              <w:left w:val="nil"/>
              <w:bottom w:val="single" w:sz="8" w:space="0" w:color="808080"/>
              <w:right w:val="single" w:sz="8" w:space="0" w:color="808080"/>
            </w:tcBorders>
            <w:shd w:val="clear" w:color="auto" w:fill="auto"/>
            <w:noWrap/>
            <w:vAlign w:val="center"/>
            <w:hideMark/>
          </w:tcPr>
          <w:p w14:paraId="60AA6908"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84,152,775,357</w:t>
            </w:r>
          </w:p>
        </w:tc>
        <w:tc>
          <w:tcPr>
            <w:tcW w:w="729" w:type="pct"/>
            <w:tcBorders>
              <w:top w:val="nil"/>
              <w:left w:val="nil"/>
              <w:bottom w:val="single" w:sz="8" w:space="0" w:color="808080"/>
              <w:right w:val="single" w:sz="8" w:space="0" w:color="808080"/>
            </w:tcBorders>
            <w:shd w:val="clear" w:color="auto" w:fill="auto"/>
            <w:noWrap/>
            <w:vAlign w:val="center"/>
            <w:hideMark/>
          </w:tcPr>
          <w:p w14:paraId="048C478E"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86,677,358,618</w:t>
            </w:r>
          </w:p>
        </w:tc>
      </w:tr>
      <w:tr w:rsidR="00031F05" w:rsidRPr="00E32344" w14:paraId="606D5527" w14:textId="77777777" w:rsidTr="00031F05">
        <w:trPr>
          <w:trHeight w:val="292"/>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1B2CFD06"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A.    Impuestos</w:t>
            </w:r>
          </w:p>
        </w:tc>
        <w:tc>
          <w:tcPr>
            <w:tcW w:w="729" w:type="pct"/>
            <w:tcBorders>
              <w:top w:val="nil"/>
              <w:left w:val="nil"/>
              <w:bottom w:val="single" w:sz="8" w:space="0" w:color="808080"/>
              <w:right w:val="single" w:sz="8" w:space="0" w:color="808080"/>
            </w:tcBorders>
            <w:shd w:val="clear" w:color="auto" w:fill="auto"/>
            <w:noWrap/>
            <w:vAlign w:val="center"/>
            <w:hideMark/>
          </w:tcPr>
          <w:p w14:paraId="27F39756"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6,398,066,678</w:t>
            </w:r>
          </w:p>
        </w:tc>
        <w:tc>
          <w:tcPr>
            <w:tcW w:w="732" w:type="pct"/>
            <w:tcBorders>
              <w:top w:val="nil"/>
              <w:left w:val="nil"/>
              <w:bottom w:val="single" w:sz="8" w:space="0" w:color="808080"/>
              <w:right w:val="single" w:sz="8" w:space="0" w:color="808080"/>
            </w:tcBorders>
            <w:shd w:val="clear" w:color="000000" w:fill="FFFFFF"/>
            <w:noWrap/>
            <w:vAlign w:val="center"/>
            <w:hideMark/>
          </w:tcPr>
          <w:p w14:paraId="47019502"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6,590,008,678</w:t>
            </w:r>
          </w:p>
        </w:tc>
        <w:tc>
          <w:tcPr>
            <w:tcW w:w="729" w:type="pct"/>
            <w:tcBorders>
              <w:top w:val="nil"/>
              <w:left w:val="nil"/>
              <w:bottom w:val="single" w:sz="8" w:space="0" w:color="808080"/>
              <w:right w:val="single" w:sz="8" w:space="0" w:color="808080"/>
            </w:tcBorders>
            <w:shd w:val="clear" w:color="000000" w:fill="FFFFFF"/>
            <w:noWrap/>
            <w:vAlign w:val="center"/>
            <w:hideMark/>
          </w:tcPr>
          <w:p w14:paraId="22BE549B"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6,787,708,939</w:t>
            </w:r>
          </w:p>
        </w:tc>
        <w:tc>
          <w:tcPr>
            <w:tcW w:w="732" w:type="pct"/>
            <w:tcBorders>
              <w:top w:val="nil"/>
              <w:left w:val="nil"/>
              <w:bottom w:val="single" w:sz="8" w:space="0" w:color="808080"/>
              <w:right w:val="single" w:sz="8" w:space="0" w:color="808080"/>
            </w:tcBorders>
            <w:shd w:val="clear" w:color="000000" w:fill="FFFFFF"/>
            <w:noWrap/>
            <w:vAlign w:val="center"/>
            <w:hideMark/>
          </w:tcPr>
          <w:p w14:paraId="7AC080D7"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6,991,340,207</w:t>
            </w:r>
          </w:p>
        </w:tc>
        <w:tc>
          <w:tcPr>
            <w:tcW w:w="732" w:type="pct"/>
            <w:tcBorders>
              <w:top w:val="nil"/>
              <w:left w:val="nil"/>
              <w:bottom w:val="single" w:sz="8" w:space="0" w:color="808080"/>
              <w:right w:val="single" w:sz="8" w:space="0" w:color="808080"/>
            </w:tcBorders>
            <w:shd w:val="clear" w:color="000000" w:fill="FFFFFF"/>
            <w:noWrap/>
            <w:vAlign w:val="center"/>
            <w:hideMark/>
          </w:tcPr>
          <w:p w14:paraId="461BC3B2"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7,201,080,413</w:t>
            </w:r>
          </w:p>
        </w:tc>
        <w:tc>
          <w:tcPr>
            <w:tcW w:w="729" w:type="pct"/>
            <w:tcBorders>
              <w:top w:val="nil"/>
              <w:left w:val="nil"/>
              <w:bottom w:val="single" w:sz="8" w:space="0" w:color="808080"/>
              <w:right w:val="single" w:sz="8" w:space="0" w:color="808080"/>
            </w:tcBorders>
            <w:shd w:val="clear" w:color="000000" w:fill="FFFFFF"/>
            <w:noWrap/>
            <w:vAlign w:val="center"/>
            <w:hideMark/>
          </w:tcPr>
          <w:p w14:paraId="322F6CCA"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7,417,112,826</w:t>
            </w:r>
          </w:p>
        </w:tc>
      </w:tr>
      <w:tr w:rsidR="00031F05" w:rsidRPr="00E32344" w14:paraId="46CE3D0E" w14:textId="77777777"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5D6895DA"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B.    Cuotas y Aportaciones de Seguridad Social</w:t>
            </w:r>
          </w:p>
        </w:tc>
        <w:tc>
          <w:tcPr>
            <w:tcW w:w="729" w:type="pct"/>
            <w:tcBorders>
              <w:top w:val="nil"/>
              <w:left w:val="nil"/>
              <w:bottom w:val="single" w:sz="8" w:space="0" w:color="808080"/>
              <w:right w:val="single" w:sz="8" w:space="0" w:color="808080"/>
            </w:tcBorders>
            <w:shd w:val="clear" w:color="auto" w:fill="auto"/>
            <w:noWrap/>
            <w:vAlign w:val="center"/>
            <w:hideMark/>
          </w:tcPr>
          <w:p w14:paraId="1049C07D"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786A2B49"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1C0B9259"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02FA1982"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4FB1340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5C265D18"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2D5E1839" w14:textId="77777777"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71092C08"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C.   Contribuciones de Mejoras</w:t>
            </w:r>
          </w:p>
        </w:tc>
        <w:tc>
          <w:tcPr>
            <w:tcW w:w="729" w:type="pct"/>
            <w:tcBorders>
              <w:top w:val="nil"/>
              <w:left w:val="nil"/>
              <w:bottom w:val="single" w:sz="8" w:space="0" w:color="808080"/>
              <w:right w:val="single" w:sz="8" w:space="0" w:color="808080"/>
            </w:tcBorders>
            <w:shd w:val="clear" w:color="auto" w:fill="auto"/>
            <w:noWrap/>
            <w:vAlign w:val="center"/>
            <w:hideMark/>
          </w:tcPr>
          <w:p w14:paraId="07EB28F8"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638F6186"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0E9D2AB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3E7BC069"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2C915C81"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5F968AF7"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0B376CA0" w14:textId="77777777" w:rsidTr="00031F05">
        <w:trPr>
          <w:trHeight w:val="209"/>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0DD40B2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D.   Derechos</w:t>
            </w:r>
          </w:p>
        </w:tc>
        <w:tc>
          <w:tcPr>
            <w:tcW w:w="729" w:type="pct"/>
            <w:tcBorders>
              <w:top w:val="nil"/>
              <w:left w:val="nil"/>
              <w:bottom w:val="single" w:sz="8" w:space="0" w:color="808080"/>
              <w:right w:val="single" w:sz="8" w:space="0" w:color="808080"/>
            </w:tcBorders>
            <w:shd w:val="clear" w:color="auto" w:fill="auto"/>
            <w:noWrap/>
            <w:vAlign w:val="center"/>
            <w:hideMark/>
          </w:tcPr>
          <w:p w14:paraId="1ABD168A"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5,515,197,556</w:t>
            </w:r>
          </w:p>
        </w:tc>
        <w:tc>
          <w:tcPr>
            <w:tcW w:w="732" w:type="pct"/>
            <w:tcBorders>
              <w:top w:val="nil"/>
              <w:left w:val="nil"/>
              <w:bottom w:val="single" w:sz="8" w:space="0" w:color="808080"/>
              <w:right w:val="single" w:sz="8" w:space="0" w:color="808080"/>
            </w:tcBorders>
            <w:shd w:val="clear" w:color="000000" w:fill="FFFFFF"/>
            <w:noWrap/>
            <w:vAlign w:val="center"/>
            <w:hideMark/>
          </w:tcPr>
          <w:p w14:paraId="63165C29"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5,680,653,483</w:t>
            </w:r>
          </w:p>
        </w:tc>
        <w:tc>
          <w:tcPr>
            <w:tcW w:w="729" w:type="pct"/>
            <w:tcBorders>
              <w:top w:val="nil"/>
              <w:left w:val="nil"/>
              <w:bottom w:val="single" w:sz="8" w:space="0" w:color="808080"/>
              <w:right w:val="single" w:sz="8" w:space="0" w:color="808080"/>
            </w:tcBorders>
            <w:shd w:val="clear" w:color="000000" w:fill="FFFFFF"/>
            <w:noWrap/>
            <w:vAlign w:val="center"/>
            <w:hideMark/>
          </w:tcPr>
          <w:p w14:paraId="6BDA7B4A"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5,851,073,088</w:t>
            </w:r>
          </w:p>
        </w:tc>
        <w:tc>
          <w:tcPr>
            <w:tcW w:w="732" w:type="pct"/>
            <w:tcBorders>
              <w:top w:val="nil"/>
              <w:left w:val="nil"/>
              <w:bottom w:val="single" w:sz="8" w:space="0" w:color="808080"/>
              <w:right w:val="single" w:sz="8" w:space="0" w:color="808080"/>
            </w:tcBorders>
            <w:shd w:val="clear" w:color="000000" w:fill="FFFFFF"/>
            <w:noWrap/>
            <w:vAlign w:val="center"/>
            <w:hideMark/>
          </w:tcPr>
          <w:p w14:paraId="37B8C363"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6,026,605,280</w:t>
            </w:r>
          </w:p>
        </w:tc>
        <w:tc>
          <w:tcPr>
            <w:tcW w:w="732" w:type="pct"/>
            <w:tcBorders>
              <w:top w:val="nil"/>
              <w:left w:val="nil"/>
              <w:bottom w:val="single" w:sz="8" w:space="0" w:color="808080"/>
              <w:right w:val="single" w:sz="8" w:space="0" w:color="808080"/>
            </w:tcBorders>
            <w:shd w:val="clear" w:color="000000" w:fill="FFFFFF"/>
            <w:noWrap/>
            <w:vAlign w:val="center"/>
            <w:hideMark/>
          </w:tcPr>
          <w:p w14:paraId="462C9065"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6,207,403,439</w:t>
            </w:r>
          </w:p>
        </w:tc>
        <w:tc>
          <w:tcPr>
            <w:tcW w:w="729" w:type="pct"/>
            <w:tcBorders>
              <w:top w:val="nil"/>
              <w:left w:val="nil"/>
              <w:bottom w:val="single" w:sz="8" w:space="0" w:color="808080"/>
              <w:right w:val="single" w:sz="8" w:space="0" w:color="808080"/>
            </w:tcBorders>
            <w:shd w:val="clear" w:color="000000" w:fill="FFFFFF"/>
            <w:noWrap/>
            <w:vAlign w:val="center"/>
            <w:hideMark/>
          </w:tcPr>
          <w:p w14:paraId="36AC4DF4"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6,393,625,542</w:t>
            </w:r>
          </w:p>
        </w:tc>
      </w:tr>
      <w:tr w:rsidR="00031F05" w:rsidRPr="00E32344" w14:paraId="4ED8A01D" w14:textId="77777777" w:rsidTr="00031F05">
        <w:trPr>
          <w:trHeight w:val="270"/>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684EE79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lastRenderedPageBreak/>
              <w:t>E.    Productos</w:t>
            </w:r>
          </w:p>
        </w:tc>
        <w:tc>
          <w:tcPr>
            <w:tcW w:w="729" w:type="pct"/>
            <w:tcBorders>
              <w:top w:val="nil"/>
              <w:left w:val="nil"/>
              <w:bottom w:val="single" w:sz="8" w:space="0" w:color="808080"/>
              <w:right w:val="single" w:sz="8" w:space="0" w:color="808080"/>
            </w:tcBorders>
            <w:shd w:val="clear" w:color="auto" w:fill="auto"/>
            <w:noWrap/>
            <w:vAlign w:val="center"/>
            <w:hideMark/>
          </w:tcPr>
          <w:p w14:paraId="3616EE1C"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816,512,502</w:t>
            </w:r>
          </w:p>
        </w:tc>
        <w:tc>
          <w:tcPr>
            <w:tcW w:w="732" w:type="pct"/>
            <w:tcBorders>
              <w:top w:val="nil"/>
              <w:left w:val="nil"/>
              <w:bottom w:val="single" w:sz="8" w:space="0" w:color="808080"/>
              <w:right w:val="single" w:sz="8" w:space="0" w:color="808080"/>
            </w:tcBorders>
            <w:shd w:val="clear" w:color="000000" w:fill="FFFFFF"/>
            <w:noWrap/>
            <w:vAlign w:val="center"/>
            <w:hideMark/>
          </w:tcPr>
          <w:p w14:paraId="28B97DBE"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841,007,877</w:t>
            </w:r>
          </w:p>
        </w:tc>
        <w:tc>
          <w:tcPr>
            <w:tcW w:w="729" w:type="pct"/>
            <w:tcBorders>
              <w:top w:val="nil"/>
              <w:left w:val="nil"/>
              <w:bottom w:val="single" w:sz="8" w:space="0" w:color="808080"/>
              <w:right w:val="single" w:sz="8" w:space="0" w:color="808080"/>
            </w:tcBorders>
            <w:shd w:val="clear" w:color="000000" w:fill="FFFFFF"/>
            <w:noWrap/>
            <w:vAlign w:val="center"/>
            <w:hideMark/>
          </w:tcPr>
          <w:p w14:paraId="6F19A621"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866,238,114</w:t>
            </w:r>
          </w:p>
        </w:tc>
        <w:tc>
          <w:tcPr>
            <w:tcW w:w="732" w:type="pct"/>
            <w:tcBorders>
              <w:top w:val="nil"/>
              <w:left w:val="nil"/>
              <w:bottom w:val="single" w:sz="8" w:space="0" w:color="808080"/>
              <w:right w:val="single" w:sz="8" w:space="0" w:color="808080"/>
            </w:tcBorders>
            <w:shd w:val="clear" w:color="000000" w:fill="FFFFFF"/>
            <w:noWrap/>
            <w:vAlign w:val="center"/>
            <w:hideMark/>
          </w:tcPr>
          <w:p w14:paraId="46074476"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892,225,257</w:t>
            </w:r>
          </w:p>
        </w:tc>
        <w:tc>
          <w:tcPr>
            <w:tcW w:w="732" w:type="pct"/>
            <w:tcBorders>
              <w:top w:val="nil"/>
              <w:left w:val="nil"/>
              <w:bottom w:val="single" w:sz="8" w:space="0" w:color="808080"/>
              <w:right w:val="single" w:sz="8" w:space="0" w:color="808080"/>
            </w:tcBorders>
            <w:shd w:val="clear" w:color="000000" w:fill="FFFFFF"/>
            <w:noWrap/>
            <w:vAlign w:val="center"/>
            <w:hideMark/>
          </w:tcPr>
          <w:p w14:paraId="1FDA421A"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918,992,015</w:t>
            </w:r>
          </w:p>
        </w:tc>
        <w:tc>
          <w:tcPr>
            <w:tcW w:w="729" w:type="pct"/>
            <w:tcBorders>
              <w:top w:val="nil"/>
              <w:left w:val="nil"/>
              <w:bottom w:val="single" w:sz="8" w:space="0" w:color="808080"/>
              <w:right w:val="single" w:sz="8" w:space="0" w:color="808080"/>
            </w:tcBorders>
            <w:shd w:val="clear" w:color="000000" w:fill="FFFFFF"/>
            <w:noWrap/>
            <w:vAlign w:val="center"/>
            <w:hideMark/>
          </w:tcPr>
          <w:p w14:paraId="1326B41E"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946,561,775</w:t>
            </w:r>
          </w:p>
        </w:tc>
      </w:tr>
      <w:tr w:rsidR="00031F05" w:rsidRPr="00E32344" w14:paraId="09AF08AC" w14:textId="77777777" w:rsidTr="00031F05">
        <w:trPr>
          <w:trHeight w:val="260"/>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678361B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F.    Aprovechamientos</w:t>
            </w:r>
          </w:p>
        </w:tc>
        <w:tc>
          <w:tcPr>
            <w:tcW w:w="729" w:type="pct"/>
            <w:tcBorders>
              <w:top w:val="nil"/>
              <w:left w:val="nil"/>
              <w:bottom w:val="single" w:sz="8" w:space="0" w:color="808080"/>
              <w:right w:val="single" w:sz="8" w:space="0" w:color="808080"/>
            </w:tcBorders>
            <w:shd w:val="clear" w:color="auto" w:fill="auto"/>
            <w:noWrap/>
            <w:vAlign w:val="center"/>
            <w:hideMark/>
          </w:tcPr>
          <w:p w14:paraId="36494409"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1,306,305,715</w:t>
            </w:r>
          </w:p>
        </w:tc>
        <w:tc>
          <w:tcPr>
            <w:tcW w:w="732" w:type="pct"/>
            <w:tcBorders>
              <w:top w:val="nil"/>
              <w:left w:val="nil"/>
              <w:bottom w:val="single" w:sz="8" w:space="0" w:color="808080"/>
              <w:right w:val="single" w:sz="8" w:space="0" w:color="808080"/>
            </w:tcBorders>
            <w:shd w:val="clear" w:color="000000" w:fill="FFFFFF"/>
            <w:noWrap/>
            <w:vAlign w:val="center"/>
            <w:hideMark/>
          </w:tcPr>
          <w:p w14:paraId="33C3E5D6"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1,345,494,886</w:t>
            </w:r>
          </w:p>
        </w:tc>
        <w:tc>
          <w:tcPr>
            <w:tcW w:w="729" w:type="pct"/>
            <w:tcBorders>
              <w:top w:val="nil"/>
              <w:left w:val="nil"/>
              <w:bottom w:val="single" w:sz="8" w:space="0" w:color="808080"/>
              <w:right w:val="single" w:sz="8" w:space="0" w:color="808080"/>
            </w:tcBorders>
            <w:shd w:val="clear" w:color="000000" w:fill="FFFFFF"/>
            <w:noWrap/>
            <w:vAlign w:val="center"/>
            <w:hideMark/>
          </w:tcPr>
          <w:p w14:paraId="7D55110A"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1,385,859,733</w:t>
            </w:r>
          </w:p>
        </w:tc>
        <w:tc>
          <w:tcPr>
            <w:tcW w:w="732" w:type="pct"/>
            <w:tcBorders>
              <w:top w:val="nil"/>
              <w:left w:val="nil"/>
              <w:bottom w:val="single" w:sz="8" w:space="0" w:color="808080"/>
              <w:right w:val="single" w:sz="8" w:space="0" w:color="808080"/>
            </w:tcBorders>
            <w:shd w:val="clear" w:color="000000" w:fill="FFFFFF"/>
            <w:noWrap/>
            <w:vAlign w:val="center"/>
            <w:hideMark/>
          </w:tcPr>
          <w:p w14:paraId="437BA5B8"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1,427,435,525</w:t>
            </w:r>
          </w:p>
        </w:tc>
        <w:tc>
          <w:tcPr>
            <w:tcW w:w="732" w:type="pct"/>
            <w:tcBorders>
              <w:top w:val="nil"/>
              <w:left w:val="nil"/>
              <w:bottom w:val="single" w:sz="8" w:space="0" w:color="808080"/>
              <w:right w:val="single" w:sz="8" w:space="0" w:color="808080"/>
            </w:tcBorders>
            <w:shd w:val="clear" w:color="000000" w:fill="FFFFFF"/>
            <w:noWrap/>
            <w:vAlign w:val="center"/>
            <w:hideMark/>
          </w:tcPr>
          <w:p w14:paraId="79914BB2"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1,470,258,591</w:t>
            </w:r>
          </w:p>
        </w:tc>
        <w:tc>
          <w:tcPr>
            <w:tcW w:w="729" w:type="pct"/>
            <w:tcBorders>
              <w:top w:val="nil"/>
              <w:left w:val="nil"/>
              <w:bottom w:val="single" w:sz="8" w:space="0" w:color="808080"/>
              <w:right w:val="single" w:sz="8" w:space="0" w:color="808080"/>
            </w:tcBorders>
            <w:shd w:val="clear" w:color="000000" w:fill="FFFFFF"/>
            <w:noWrap/>
            <w:vAlign w:val="center"/>
            <w:hideMark/>
          </w:tcPr>
          <w:p w14:paraId="5611F349"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1,514,366,349</w:t>
            </w:r>
          </w:p>
        </w:tc>
      </w:tr>
      <w:tr w:rsidR="00031F05" w:rsidRPr="00E32344" w14:paraId="5040E8FA" w14:textId="77777777"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1AEC5719"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G.   Ingresos por Venta de Bienes y Prestación de Servicios</w:t>
            </w:r>
          </w:p>
        </w:tc>
        <w:tc>
          <w:tcPr>
            <w:tcW w:w="729" w:type="pct"/>
            <w:tcBorders>
              <w:top w:val="nil"/>
              <w:left w:val="nil"/>
              <w:bottom w:val="single" w:sz="8" w:space="0" w:color="808080"/>
              <w:right w:val="single" w:sz="8" w:space="0" w:color="808080"/>
            </w:tcBorders>
            <w:shd w:val="clear" w:color="auto" w:fill="auto"/>
            <w:noWrap/>
            <w:vAlign w:val="center"/>
            <w:hideMark/>
          </w:tcPr>
          <w:p w14:paraId="77D61ECA"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6C681AE0"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70DBE800"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3F60461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6B6E4842"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00D6ECA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7B1ECD95" w14:textId="77777777"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6536AEC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H.   Participaciones</w:t>
            </w:r>
          </w:p>
        </w:tc>
        <w:tc>
          <w:tcPr>
            <w:tcW w:w="729" w:type="pct"/>
            <w:tcBorders>
              <w:top w:val="nil"/>
              <w:left w:val="nil"/>
              <w:bottom w:val="single" w:sz="8" w:space="0" w:color="808080"/>
              <w:right w:val="single" w:sz="8" w:space="0" w:color="808080"/>
            </w:tcBorders>
            <w:shd w:val="clear" w:color="auto" w:fill="auto"/>
            <w:noWrap/>
            <w:vAlign w:val="center"/>
            <w:hideMark/>
          </w:tcPr>
          <w:p w14:paraId="7DDB6260"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58,054,062,886</w:t>
            </w:r>
          </w:p>
        </w:tc>
        <w:tc>
          <w:tcPr>
            <w:tcW w:w="732" w:type="pct"/>
            <w:tcBorders>
              <w:top w:val="nil"/>
              <w:left w:val="nil"/>
              <w:bottom w:val="single" w:sz="8" w:space="0" w:color="808080"/>
              <w:right w:val="single" w:sz="8" w:space="0" w:color="808080"/>
            </w:tcBorders>
            <w:shd w:val="clear" w:color="000000" w:fill="FFFFFF"/>
            <w:noWrap/>
            <w:vAlign w:val="center"/>
            <w:hideMark/>
          </w:tcPr>
          <w:p w14:paraId="645A0086"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59,795,684,773</w:t>
            </w:r>
          </w:p>
        </w:tc>
        <w:tc>
          <w:tcPr>
            <w:tcW w:w="729" w:type="pct"/>
            <w:tcBorders>
              <w:top w:val="nil"/>
              <w:left w:val="nil"/>
              <w:bottom w:val="single" w:sz="8" w:space="0" w:color="808080"/>
              <w:right w:val="single" w:sz="8" w:space="0" w:color="808080"/>
            </w:tcBorders>
            <w:shd w:val="clear" w:color="000000" w:fill="FFFFFF"/>
            <w:noWrap/>
            <w:vAlign w:val="center"/>
            <w:hideMark/>
          </w:tcPr>
          <w:p w14:paraId="6BD2F410"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61,589,555,316</w:t>
            </w:r>
          </w:p>
        </w:tc>
        <w:tc>
          <w:tcPr>
            <w:tcW w:w="732" w:type="pct"/>
            <w:tcBorders>
              <w:top w:val="nil"/>
              <w:left w:val="nil"/>
              <w:bottom w:val="single" w:sz="8" w:space="0" w:color="808080"/>
              <w:right w:val="single" w:sz="8" w:space="0" w:color="808080"/>
            </w:tcBorders>
            <w:shd w:val="clear" w:color="000000" w:fill="FFFFFF"/>
            <w:noWrap/>
            <w:vAlign w:val="center"/>
            <w:hideMark/>
          </w:tcPr>
          <w:p w14:paraId="16E9EC6C"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63,437,241,975</w:t>
            </w:r>
          </w:p>
        </w:tc>
        <w:tc>
          <w:tcPr>
            <w:tcW w:w="732" w:type="pct"/>
            <w:tcBorders>
              <w:top w:val="nil"/>
              <w:left w:val="nil"/>
              <w:bottom w:val="single" w:sz="8" w:space="0" w:color="808080"/>
              <w:right w:val="single" w:sz="8" w:space="0" w:color="808080"/>
            </w:tcBorders>
            <w:shd w:val="clear" w:color="000000" w:fill="FFFFFF"/>
            <w:noWrap/>
            <w:vAlign w:val="center"/>
            <w:hideMark/>
          </w:tcPr>
          <w:p w14:paraId="271FA036"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65,340,359,234</w:t>
            </w:r>
          </w:p>
        </w:tc>
        <w:tc>
          <w:tcPr>
            <w:tcW w:w="729" w:type="pct"/>
            <w:tcBorders>
              <w:top w:val="nil"/>
              <w:left w:val="nil"/>
              <w:bottom w:val="single" w:sz="8" w:space="0" w:color="808080"/>
              <w:right w:val="single" w:sz="8" w:space="0" w:color="808080"/>
            </w:tcBorders>
            <w:shd w:val="clear" w:color="000000" w:fill="FFFFFF"/>
            <w:noWrap/>
            <w:vAlign w:val="center"/>
            <w:hideMark/>
          </w:tcPr>
          <w:p w14:paraId="0351FB35"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67,300,570,012</w:t>
            </w:r>
          </w:p>
        </w:tc>
      </w:tr>
      <w:tr w:rsidR="00031F05" w:rsidRPr="00E32344" w14:paraId="674C492E" w14:textId="77777777"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67C1C936"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I.     Incentivos Derivados de la Colaboración Fiscal</w:t>
            </w:r>
          </w:p>
        </w:tc>
        <w:tc>
          <w:tcPr>
            <w:tcW w:w="729" w:type="pct"/>
            <w:tcBorders>
              <w:top w:val="nil"/>
              <w:left w:val="nil"/>
              <w:bottom w:val="single" w:sz="8" w:space="0" w:color="808080"/>
              <w:right w:val="single" w:sz="8" w:space="0" w:color="808080"/>
            </w:tcBorders>
            <w:shd w:val="clear" w:color="auto" w:fill="auto"/>
            <w:noWrap/>
            <w:vAlign w:val="center"/>
            <w:hideMark/>
          </w:tcPr>
          <w:p w14:paraId="105105BF"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2,678,505,613</w:t>
            </w:r>
          </w:p>
        </w:tc>
        <w:tc>
          <w:tcPr>
            <w:tcW w:w="732" w:type="pct"/>
            <w:tcBorders>
              <w:top w:val="nil"/>
              <w:left w:val="nil"/>
              <w:bottom w:val="single" w:sz="8" w:space="0" w:color="808080"/>
              <w:right w:val="single" w:sz="8" w:space="0" w:color="808080"/>
            </w:tcBorders>
            <w:shd w:val="clear" w:color="000000" w:fill="FFFFFF"/>
            <w:noWrap/>
            <w:vAlign w:val="center"/>
            <w:hideMark/>
          </w:tcPr>
          <w:p w14:paraId="0F561DCC"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2,758,860,781</w:t>
            </w:r>
          </w:p>
        </w:tc>
        <w:tc>
          <w:tcPr>
            <w:tcW w:w="729" w:type="pct"/>
            <w:tcBorders>
              <w:top w:val="nil"/>
              <w:left w:val="nil"/>
              <w:bottom w:val="single" w:sz="8" w:space="0" w:color="808080"/>
              <w:right w:val="single" w:sz="8" w:space="0" w:color="808080"/>
            </w:tcBorders>
            <w:shd w:val="clear" w:color="000000" w:fill="FFFFFF"/>
            <w:noWrap/>
            <w:vAlign w:val="center"/>
            <w:hideMark/>
          </w:tcPr>
          <w:p w14:paraId="75C1D16E"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2,841,626,605</w:t>
            </w:r>
          </w:p>
        </w:tc>
        <w:tc>
          <w:tcPr>
            <w:tcW w:w="732" w:type="pct"/>
            <w:tcBorders>
              <w:top w:val="nil"/>
              <w:left w:val="nil"/>
              <w:bottom w:val="single" w:sz="8" w:space="0" w:color="808080"/>
              <w:right w:val="single" w:sz="8" w:space="0" w:color="808080"/>
            </w:tcBorders>
            <w:shd w:val="clear" w:color="000000" w:fill="FFFFFF"/>
            <w:noWrap/>
            <w:vAlign w:val="center"/>
            <w:hideMark/>
          </w:tcPr>
          <w:p w14:paraId="278C5D40"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2,926,875,403</w:t>
            </w:r>
          </w:p>
        </w:tc>
        <w:tc>
          <w:tcPr>
            <w:tcW w:w="732" w:type="pct"/>
            <w:tcBorders>
              <w:top w:val="nil"/>
              <w:left w:val="nil"/>
              <w:bottom w:val="single" w:sz="8" w:space="0" w:color="808080"/>
              <w:right w:val="single" w:sz="8" w:space="0" w:color="808080"/>
            </w:tcBorders>
            <w:shd w:val="clear" w:color="000000" w:fill="FFFFFF"/>
            <w:noWrap/>
            <w:vAlign w:val="center"/>
            <w:hideMark/>
          </w:tcPr>
          <w:p w14:paraId="4EE2367E"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3,014,681,665</w:t>
            </w:r>
          </w:p>
        </w:tc>
        <w:tc>
          <w:tcPr>
            <w:tcW w:w="729" w:type="pct"/>
            <w:tcBorders>
              <w:top w:val="nil"/>
              <w:left w:val="nil"/>
              <w:bottom w:val="single" w:sz="8" w:space="0" w:color="808080"/>
              <w:right w:val="single" w:sz="8" w:space="0" w:color="808080"/>
            </w:tcBorders>
            <w:shd w:val="clear" w:color="000000" w:fill="FFFFFF"/>
            <w:noWrap/>
            <w:vAlign w:val="center"/>
            <w:hideMark/>
          </w:tcPr>
          <w:p w14:paraId="57515C3C"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3,105,122,115</w:t>
            </w:r>
          </w:p>
        </w:tc>
      </w:tr>
      <w:tr w:rsidR="00031F05" w:rsidRPr="00E32344" w14:paraId="51FE85E2" w14:textId="77777777"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74A04C50"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J.    Transferencias y Asignaciones</w:t>
            </w:r>
          </w:p>
        </w:tc>
        <w:tc>
          <w:tcPr>
            <w:tcW w:w="729" w:type="pct"/>
            <w:tcBorders>
              <w:top w:val="nil"/>
              <w:left w:val="nil"/>
              <w:bottom w:val="single" w:sz="8" w:space="0" w:color="808080"/>
              <w:right w:val="single" w:sz="8" w:space="0" w:color="808080"/>
            </w:tcBorders>
            <w:shd w:val="clear" w:color="auto" w:fill="auto"/>
            <w:noWrap/>
            <w:vAlign w:val="center"/>
            <w:hideMark/>
          </w:tcPr>
          <w:p w14:paraId="449C9AC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46EA14DD"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1D2F3CF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384207E0"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5834EECC"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01B9DA76"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50032EF1" w14:textId="77777777" w:rsidTr="00031F05">
        <w:trPr>
          <w:trHeight w:val="66"/>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2C62FE9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K.    Convenios</w:t>
            </w:r>
          </w:p>
        </w:tc>
        <w:tc>
          <w:tcPr>
            <w:tcW w:w="729" w:type="pct"/>
            <w:tcBorders>
              <w:top w:val="nil"/>
              <w:left w:val="nil"/>
              <w:bottom w:val="single" w:sz="8" w:space="0" w:color="808080"/>
              <w:right w:val="single" w:sz="8" w:space="0" w:color="808080"/>
            </w:tcBorders>
            <w:shd w:val="clear" w:color="auto" w:fill="auto"/>
            <w:noWrap/>
            <w:vAlign w:val="center"/>
            <w:hideMark/>
          </w:tcPr>
          <w:p w14:paraId="6CCE4012"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3F7CE27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350970E9"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463D6785"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3CB94118"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2A02FF26"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5FC3C8A1" w14:textId="77777777"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252CC119"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L.    Otros Ingresos de Libre Disposición</w:t>
            </w:r>
          </w:p>
        </w:tc>
        <w:tc>
          <w:tcPr>
            <w:tcW w:w="729" w:type="pct"/>
            <w:tcBorders>
              <w:top w:val="nil"/>
              <w:left w:val="nil"/>
              <w:bottom w:val="single" w:sz="8" w:space="0" w:color="808080"/>
              <w:right w:val="single" w:sz="8" w:space="0" w:color="808080"/>
            </w:tcBorders>
            <w:shd w:val="clear" w:color="auto" w:fill="auto"/>
            <w:noWrap/>
            <w:vAlign w:val="center"/>
            <w:hideMark/>
          </w:tcPr>
          <w:p w14:paraId="40F8A4FD"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1DDE4DA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745523E1"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014E5B6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3614A721"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515C5F60"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74B69074" w14:textId="77777777"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74F4B1C2" w14:textId="77777777" w:rsidR="00031F05" w:rsidRPr="00E32344" w:rsidRDefault="00031F05" w:rsidP="00031F05">
            <w:pPr>
              <w:spacing w:after="0" w:line="240" w:lineRule="auto"/>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2.  Transferencias Federales Etiquetadas</w:t>
            </w:r>
          </w:p>
        </w:tc>
        <w:tc>
          <w:tcPr>
            <w:tcW w:w="729" w:type="pct"/>
            <w:tcBorders>
              <w:top w:val="nil"/>
              <w:left w:val="nil"/>
              <w:bottom w:val="single" w:sz="8" w:space="0" w:color="808080"/>
              <w:right w:val="single" w:sz="8" w:space="0" w:color="808080"/>
            </w:tcBorders>
            <w:shd w:val="clear" w:color="auto" w:fill="auto"/>
            <w:noWrap/>
            <w:vAlign w:val="center"/>
            <w:hideMark/>
          </w:tcPr>
          <w:p w14:paraId="6A54678B"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48,731,922,139</w:t>
            </w:r>
          </w:p>
        </w:tc>
        <w:tc>
          <w:tcPr>
            <w:tcW w:w="732" w:type="pct"/>
            <w:tcBorders>
              <w:top w:val="nil"/>
              <w:left w:val="nil"/>
              <w:bottom w:val="single" w:sz="8" w:space="0" w:color="808080"/>
              <w:right w:val="single" w:sz="8" w:space="0" w:color="808080"/>
            </w:tcBorders>
            <w:shd w:val="clear" w:color="auto" w:fill="auto"/>
            <w:noWrap/>
            <w:vAlign w:val="center"/>
            <w:hideMark/>
          </w:tcPr>
          <w:p w14:paraId="43153A4E"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50,193,879,804</w:t>
            </w:r>
          </w:p>
        </w:tc>
        <w:tc>
          <w:tcPr>
            <w:tcW w:w="729" w:type="pct"/>
            <w:tcBorders>
              <w:top w:val="nil"/>
              <w:left w:val="nil"/>
              <w:bottom w:val="single" w:sz="8" w:space="0" w:color="808080"/>
              <w:right w:val="single" w:sz="8" w:space="0" w:color="808080"/>
            </w:tcBorders>
            <w:shd w:val="clear" w:color="auto" w:fill="auto"/>
            <w:noWrap/>
            <w:vAlign w:val="center"/>
            <w:hideMark/>
          </w:tcPr>
          <w:p w14:paraId="206A9103"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51,699,696,198</w:t>
            </w:r>
          </w:p>
        </w:tc>
        <w:tc>
          <w:tcPr>
            <w:tcW w:w="732" w:type="pct"/>
            <w:tcBorders>
              <w:top w:val="nil"/>
              <w:left w:val="nil"/>
              <w:bottom w:val="single" w:sz="8" w:space="0" w:color="808080"/>
              <w:right w:val="single" w:sz="8" w:space="0" w:color="808080"/>
            </w:tcBorders>
            <w:shd w:val="clear" w:color="auto" w:fill="auto"/>
            <w:noWrap/>
            <w:vAlign w:val="center"/>
            <w:hideMark/>
          </w:tcPr>
          <w:p w14:paraId="3349EF4A"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53,250,687,084</w:t>
            </w:r>
          </w:p>
        </w:tc>
        <w:tc>
          <w:tcPr>
            <w:tcW w:w="732" w:type="pct"/>
            <w:tcBorders>
              <w:top w:val="nil"/>
              <w:left w:val="nil"/>
              <w:bottom w:val="single" w:sz="8" w:space="0" w:color="808080"/>
              <w:right w:val="single" w:sz="8" w:space="0" w:color="808080"/>
            </w:tcBorders>
            <w:shd w:val="clear" w:color="auto" w:fill="auto"/>
            <w:noWrap/>
            <w:vAlign w:val="center"/>
            <w:hideMark/>
          </w:tcPr>
          <w:p w14:paraId="366DC37F"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54,848,207,696</w:t>
            </w:r>
          </w:p>
        </w:tc>
        <w:tc>
          <w:tcPr>
            <w:tcW w:w="729" w:type="pct"/>
            <w:tcBorders>
              <w:top w:val="nil"/>
              <w:left w:val="nil"/>
              <w:bottom w:val="single" w:sz="8" w:space="0" w:color="808080"/>
              <w:right w:val="single" w:sz="8" w:space="0" w:color="808080"/>
            </w:tcBorders>
            <w:shd w:val="clear" w:color="auto" w:fill="auto"/>
            <w:noWrap/>
            <w:vAlign w:val="center"/>
            <w:hideMark/>
          </w:tcPr>
          <w:p w14:paraId="2BF1C245"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56,493,653,927</w:t>
            </w:r>
          </w:p>
        </w:tc>
      </w:tr>
      <w:tr w:rsidR="00031F05" w:rsidRPr="00E32344" w14:paraId="5AC3E1DA" w14:textId="77777777" w:rsidTr="00031F05">
        <w:trPr>
          <w:trHeight w:val="22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1AD0A59C"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A.    Aportaciones</w:t>
            </w:r>
          </w:p>
        </w:tc>
        <w:tc>
          <w:tcPr>
            <w:tcW w:w="729" w:type="pct"/>
            <w:tcBorders>
              <w:top w:val="nil"/>
              <w:left w:val="nil"/>
              <w:bottom w:val="single" w:sz="8" w:space="0" w:color="808080"/>
              <w:right w:val="single" w:sz="8" w:space="0" w:color="808080"/>
            </w:tcBorders>
            <w:shd w:val="clear" w:color="auto" w:fill="auto"/>
            <w:noWrap/>
            <w:vAlign w:val="center"/>
            <w:hideMark/>
          </w:tcPr>
          <w:p w14:paraId="516E01B3"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38,150,690,205</w:t>
            </w:r>
          </w:p>
        </w:tc>
        <w:tc>
          <w:tcPr>
            <w:tcW w:w="732" w:type="pct"/>
            <w:tcBorders>
              <w:top w:val="nil"/>
              <w:left w:val="nil"/>
              <w:bottom w:val="single" w:sz="8" w:space="0" w:color="808080"/>
              <w:right w:val="single" w:sz="8" w:space="0" w:color="808080"/>
            </w:tcBorders>
            <w:shd w:val="clear" w:color="000000" w:fill="FFFFFF"/>
            <w:noWrap/>
            <w:vAlign w:val="center"/>
            <w:hideMark/>
          </w:tcPr>
          <w:p w14:paraId="04441A6E"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39,295,210,911</w:t>
            </w:r>
          </w:p>
        </w:tc>
        <w:tc>
          <w:tcPr>
            <w:tcW w:w="729" w:type="pct"/>
            <w:tcBorders>
              <w:top w:val="nil"/>
              <w:left w:val="nil"/>
              <w:bottom w:val="single" w:sz="8" w:space="0" w:color="808080"/>
              <w:right w:val="single" w:sz="8" w:space="0" w:color="808080"/>
            </w:tcBorders>
            <w:shd w:val="clear" w:color="000000" w:fill="FFFFFF"/>
            <w:noWrap/>
            <w:vAlign w:val="center"/>
            <w:hideMark/>
          </w:tcPr>
          <w:p w14:paraId="43B69EBD"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40,474,067,239</w:t>
            </w:r>
          </w:p>
        </w:tc>
        <w:tc>
          <w:tcPr>
            <w:tcW w:w="732" w:type="pct"/>
            <w:tcBorders>
              <w:top w:val="nil"/>
              <w:left w:val="nil"/>
              <w:bottom w:val="single" w:sz="8" w:space="0" w:color="808080"/>
              <w:right w:val="single" w:sz="8" w:space="0" w:color="808080"/>
            </w:tcBorders>
            <w:shd w:val="clear" w:color="000000" w:fill="FFFFFF"/>
            <w:noWrap/>
            <w:vAlign w:val="center"/>
            <w:hideMark/>
          </w:tcPr>
          <w:p w14:paraId="4FF49C04"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41,688,289,256</w:t>
            </w:r>
          </w:p>
        </w:tc>
        <w:tc>
          <w:tcPr>
            <w:tcW w:w="732" w:type="pct"/>
            <w:tcBorders>
              <w:top w:val="nil"/>
              <w:left w:val="nil"/>
              <w:bottom w:val="single" w:sz="8" w:space="0" w:color="808080"/>
              <w:right w:val="single" w:sz="8" w:space="0" w:color="808080"/>
            </w:tcBorders>
            <w:shd w:val="clear" w:color="000000" w:fill="FFFFFF"/>
            <w:noWrap/>
            <w:vAlign w:val="center"/>
            <w:hideMark/>
          </w:tcPr>
          <w:p w14:paraId="761219BF"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42,938,937,933</w:t>
            </w:r>
          </w:p>
        </w:tc>
        <w:tc>
          <w:tcPr>
            <w:tcW w:w="729" w:type="pct"/>
            <w:tcBorders>
              <w:top w:val="nil"/>
              <w:left w:val="nil"/>
              <w:bottom w:val="single" w:sz="8" w:space="0" w:color="808080"/>
              <w:right w:val="single" w:sz="8" w:space="0" w:color="808080"/>
            </w:tcBorders>
            <w:shd w:val="clear" w:color="000000" w:fill="FFFFFF"/>
            <w:noWrap/>
            <w:vAlign w:val="center"/>
            <w:hideMark/>
          </w:tcPr>
          <w:p w14:paraId="2F729B7D"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44,227,106,071</w:t>
            </w:r>
          </w:p>
        </w:tc>
      </w:tr>
      <w:tr w:rsidR="00031F05" w:rsidRPr="00E32344" w14:paraId="5A769724" w14:textId="77777777" w:rsidTr="00031F05">
        <w:trPr>
          <w:trHeight w:val="116"/>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27BC4110"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B.   Convenios</w:t>
            </w:r>
          </w:p>
        </w:tc>
        <w:tc>
          <w:tcPr>
            <w:tcW w:w="729" w:type="pct"/>
            <w:tcBorders>
              <w:top w:val="nil"/>
              <w:left w:val="nil"/>
              <w:bottom w:val="single" w:sz="8" w:space="0" w:color="808080"/>
              <w:right w:val="single" w:sz="8" w:space="0" w:color="808080"/>
            </w:tcBorders>
            <w:shd w:val="clear" w:color="auto" w:fill="auto"/>
            <w:noWrap/>
            <w:vAlign w:val="center"/>
            <w:hideMark/>
          </w:tcPr>
          <w:p w14:paraId="7C18C69F"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4,206,124,899</w:t>
            </w:r>
          </w:p>
        </w:tc>
        <w:tc>
          <w:tcPr>
            <w:tcW w:w="732" w:type="pct"/>
            <w:tcBorders>
              <w:top w:val="nil"/>
              <w:left w:val="nil"/>
              <w:bottom w:val="single" w:sz="8" w:space="0" w:color="808080"/>
              <w:right w:val="single" w:sz="8" w:space="0" w:color="808080"/>
            </w:tcBorders>
            <w:shd w:val="clear" w:color="000000" w:fill="FFFFFF"/>
            <w:noWrap/>
            <w:vAlign w:val="center"/>
            <w:hideMark/>
          </w:tcPr>
          <w:p w14:paraId="5D88AA5C"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4,332,308,646</w:t>
            </w:r>
          </w:p>
        </w:tc>
        <w:tc>
          <w:tcPr>
            <w:tcW w:w="729" w:type="pct"/>
            <w:tcBorders>
              <w:top w:val="nil"/>
              <w:left w:val="nil"/>
              <w:bottom w:val="single" w:sz="8" w:space="0" w:color="808080"/>
              <w:right w:val="single" w:sz="8" w:space="0" w:color="808080"/>
            </w:tcBorders>
            <w:shd w:val="clear" w:color="000000" w:fill="FFFFFF"/>
            <w:noWrap/>
            <w:vAlign w:val="center"/>
            <w:hideMark/>
          </w:tcPr>
          <w:p w14:paraId="5EFC7B23"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4,462,277,906</w:t>
            </w:r>
          </w:p>
        </w:tc>
        <w:tc>
          <w:tcPr>
            <w:tcW w:w="732" w:type="pct"/>
            <w:tcBorders>
              <w:top w:val="nil"/>
              <w:left w:val="nil"/>
              <w:bottom w:val="single" w:sz="8" w:space="0" w:color="808080"/>
              <w:right w:val="single" w:sz="8" w:space="0" w:color="808080"/>
            </w:tcBorders>
            <w:shd w:val="clear" w:color="000000" w:fill="FFFFFF"/>
            <w:noWrap/>
            <w:vAlign w:val="center"/>
            <w:hideMark/>
          </w:tcPr>
          <w:p w14:paraId="170CE740"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4,596,146,243</w:t>
            </w:r>
          </w:p>
        </w:tc>
        <w:tc>
          <w:tcPr>
            <w:tcW w:w="732" w:type="pct"/>
            <w:tcBorders>
              <w:top w:val="nil"/>
              <w:left w:val="nil"/>
              <w:bottom w:val="single" w:sz="8" w:space="0" w:color="808080"/>
              <w:right w:val="single" w:sz="8" w:space="0" w:color="808080"/>
            </w:tcBorders>
            <w:shd w:val="clear" w:color="000000" w:fill="FFFFFF"/>
            <w:noWrap/>
            <w:vAlign w:val="center"/>
            <w:hideMark/>
          </w:tcPr>
          <w:p w14:paraId="65104D8D"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4,734,030,630</w:t>
            </w:r>
          </w:p>
        </w:tc>
        <w:tc>
          <w:tcPr>
            <w:tcW w:w="729" w:type="pct"/>
            <w:tcBorders>
              <w:top w:val="nil"/>
              <w:left w:val="nil"/>
              <w:bottom w:val="single" w:sz="8" w:space="0" w:color="808080"/>
              <w:right w:val="single" w:sz="8" w:space="0" w:color="808080"/>
            </w:tcBorders>
            <w:shd w:val="clear" w:color="000000" w:fill="FFFFFF"/>
            <w:noWrap/>
            <w:vAlign w:val="center"/>
            <w:hideMark/>
          </w:tcPr>
          <w:p w14:paraId="3D7C091E"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4,876,051,549</w:t>
            </w:r>
          </w:p>
        </w:tc>
      </w:tr>
      <w:tr w:rsidR="00031F05" w:rsidRPr="00E32344" w14:paraId="7FF26E82" w14:textId="77777777"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129138B7"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C.   Fondos Distintos de Aportaciones</w:t>
            </w:r>
          </w:p>
        </w:tc>
        <w:tc>
          <w:tcPr>
            <w:tcW w:w="729" w:type="pct"/>
            <w:tcBorders>
              <w:top w:val="nil"/>
              <w:left w:val="nil"/>
              <w:bottom w:val="single" w:sz="8" w:space="0" w:color="808080"/>
              <w:right w:val="single" w:sz="8" w:space="0" w:color="808080"/>
            </w:tcBorders>
            <w:shd w:val="clear" w:color="auto" w:fill="auto"/>
            <w:noWrap/>
            <w:vAlign w:val="center"/>
            <w:hideMark/>
          </w:tcPr>
          <w:p w14:paraId="683988E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02456674"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3B781887"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0951C937"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21A1091E"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39E777F9"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0617C283" w14:textId="77777777" w:rsidTr="00031F05">
        <w:trPr>
          <w:trHeight w:val="73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12867661"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D.   Transferencias, Asignaciones, Subsidios y Subvenciones, y Pensiones y Jubilaciones</w:t>
            </w:r>
          </w:p>
        </w:tc>
        <w:tc>
          <w:tcPr>
            <w:tcW w:w="729" w:type="pct"/>
            <w:tcBorders>
              <w:top w:val="nil"/>
              <w:left w:val="nil"/>
              <w:bottom w:val="single" w:sz="8" w:space="0" w:color="808080"/>
              <w:right w:val="single" w:sz="8" w:space="0" w:color="808080"/>
            </w:tcBorders>
            <w:shd w:val="clear" w:color="auto" w:fill="auto"/>
            <w:noWrap/>
            <w:vAlign w:val="center"/>
            <w:hideMark/>
          </w:tcPr>
          <w:p w14:paraId="4B78122C"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6,375,107,035</w:t>
            </w:r>
          </w:p>
        </w:tc>
        <w:tc>
          <w:tcPr>
            <w:tcW w:w="732" w:type="pct"/>
            <w:tcBorders>
              <w:top w:val="nil"/>
              <w:left w:val="nil"/>
              <w:bottom w:val="single" w:sz="8" w:space="0" w:color="808080"/>
              <w:right w:val="single" w:sz="8" w:space="0" w:color="808080"/>
            </w:tcBorders>
            <w:shd w:val="clear" w:color="000000" w:fill="FFFFFF"/>
            <w:noWrap/>
            <w:vAlign w:val="center"/>
            <w:hideMark/>
          </w:tcPr>
          <w:p w14:paraId="585DFEE5"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6,566,360,246</w:t>
            </w:r>
          </w:p>
        </w:tc>
        <w:tc>
          <w:tcPr>
            <w:tcW w:w="729" w:type="pct"/>
            <w:tcBorders>
              <w:top w:val="nil"/>
              <w:left w:val="nil"/>
              <w:bottom w:val="single" w:sz="8" w:space="0" w:color="808080"/>
              <w:right w:val="single" w:sz="8" w:space="0" w:color="808080"/>
            </w:tcBorders>
            <w:shd w:val="clear" w:color="000000" w:fill="FFFFFF"/>
            <w:noWrap/>
            <w:vAlign w:val="center"/>
            <w:hideMark/>
          </w:tcPr>
          <w:p w14:paraId="29087A06"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6,763,351,053</w:t>
            </w:r>
          </w:p>
        </w:tc>
        <w:tc>
          <w:tcPr>
            <w:tcW w:w="732" w:type="pct"/>
            <w:tcBorders>
              <w:top w:val="nil"/>
              <w:left w:val="nil"/>
              <w:bottom w:val="single" w:sz="8" w:space="0" w:color="808080"/>
              <w:right w:val="single" w:sz="8" w:space="0" w:color="808080"/>
            </w:tcBorders>
            <w:shd w:val="clear" w:color="000000" w:fill="FFFFFF"/>
            <w:noWrap/>
            <w:vAlign w:val="center"/>
            <w:hideMark/>
          </w:tcPr>
          <w:p w14:paraId="453E020F"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6,966,251,585</w:t>
            </w:r>
          </w:p>
        </w:tc>
        <w:tc>
          <w:tcPr>
            <w:tcW w:w="732" w:type="pct"/>
            <w:tcBorders>
              <w:top w:val="nil"/>
              <w:left w:val="nil"/>
              <w:bottom w:val="single" w:sz="8" w:space="0" w:color="808080"/>
              <w:right w:val="single" w:sz="8" w:space="0" w:color="808080"/>
            </w:tcBorders>
            <w:shd w:val="clear" w:color="000000" w:fill="FFFFFF"/>
            <w:noWrap/>
            <w:vAlign w:val="center"/>
            <w:hideMark/>
          </w:tcPr>
          <w:p w14:paraId="76E1D708"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7,175,239,133</w:t>
            </w:r>
          </w:p>
        </w:tc>
        <w:tc>
          <w:tcPr>
            <w:tcW w:w="729" w:type="pct"/>
            <w:tcBorders>
              <w:top w:val="nil"/>
              <w:left w:val="nil"/>
              <w:bottom w:val="single" w:sz="8" w:space="0" w:color="808080"/>
              <w:right w:val="single" w:sz="8" w:space="0" w:color="808080"/>
            </w:tcBorders>
            <w:shd w:val="clear" w:color="000000" w:fill="FFFFFF"/>
            <w:noWrap/>
            <w:vAlign w:val="center"/>
            <w:hideMark/>
          </w:tcPr>
          <w:p w14:paraId="51034916" w14:textId="77777777" w:rsidR="00031F05" w:rsidRPr="00E32344" w:rsidRDefault="00031F05" w:rsidP="00031F05">
            <w:pPr>
              <w:spacing w:after="0" w:line="240" w:lineRule="auto"/>
              <w:jc w:val="right"/>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7,390,496,307</w:t>
            </w:r>
          </w:p>
        </w:tc>
      </w:tr>
      <w:tr w:rsidR="00031F05" w:rsidRPr="00E32344" w14:paraId="7CCC745D" w14:textId="77777777"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588DD62F"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E.   Otras Transferencias Federales Etiquetadas</w:t>
            </w:r>
          </w:p>
        </w:tc>
        <w:tc>
          <w:tcPr>
            <w:tcW w:w="729" w:type="pct"/>
            <w:tcBorders>
              <w:top w:val="nil"/>
              <w:left w:val="nil"/>
              <w:bottom w:val="single" w:sz="8" w:space="0" w:color="808080"/>
              <w:right w:val="single" w:sz="8" w:space="0" w:color="808080"/>
            </w:tcBorders>
            <w:shd w:val="clear" w:color="auto" w:fill="auto"/>
            <w:noWrap/>
            <w:vAlign w:val="center"/>
            <w:hideMark/>
          </w:tcPr>
          <w:p w14:paraId="545EA490"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4DDBF9D5"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0B0C523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72BA1EA1"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6935F7DA"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56725FA7"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2A05C0CA" w14:textId="77777777" w:rsidTr="00031F05">
        <w:trPr>
          <w:trHeight w:val="49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4A9906CD" w14:textId="77777777" w:rsidR="00031F05" w:rsidRPr="00E32344" w:rsidRDefault="00031F05" w:rsidP="00031F05">
            <w:pPr>
              <w:spacing w:after="0" w:line="240" w:lineRule="auto"/>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3.  Ingresos Derivados de Financiamientos</w:t>
            </w:r>
          </w:p>
        </w:tc>
        <w:tc>
          <w:tcPr>
            <w:tcW w:w="729" w:type="pct"/>
            <w:tcBorders>
              <w:top w:val="nil"/>
              <w:left w:val="nil"/>
              <w:bottom w:val="single" w:sz="8" w:space="0" w:color="808080"/>
              <w:right w:val="single" w:sz="8" w:space="0" w:color="808080"/>
            </w:tcBorders>
            <w:shd w:val="clear" w:color="auto" w:fill="auto"/>
            <w:noWrap/>
            <w:vAlign w:val="center"/>
            <w:hideMark/>
          </w:tcPr>
          <w:p w14:paraId="6BA6B96A"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76241AA1"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621E8DE5"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49366A53"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4799CDB7"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7275BDF8"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6DC70F28" w14:textId="77777777" w:rsidTr="00031F05">
        <w:trPr>
          <w:trHeight w:val="343"/>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39C1DC3A"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A.   Ingresos Derivados de Financiamientos</w:t>
            </w:r>
          </w:p>
        </w:tc>
        <w:tc>
          <w:tcPr>
            <w:tcW w:w="729" w:type="pct"/>
            <w:tcBorders>
              <w:top w:val="nil"/>
              <w:left w:val="nil"/>
              <w:bottom w:val="single" w:sz="8" w:space="0" w:color="808080"/>
              <w:right w:val="single" w:sz="8" w:space="0" w:color="808080"/>
            </w:tcBorders>
            <w:shd w:val="clear" w:color="auto" w:fill="auto"/>
            <w:noWrap/>
            <w:vAlign w:val="center"/>
            <w:hideMark/>
          </w:tcPr>
          <w:p w14:paraId="5D2A648D"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000000" w:fill="FFFFFF"/>
            <w:noWrap/>
            <w:vAlign w:val="center"/>
            <w:hideMark/>
          </w:tcPr>
          <w:p w14:paraId="3E605A00"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1169979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1AE9D47A"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32" w:type="pct"/>
            <w:tcBorders>
              <w:top w:val="nil"/>
              <w:left w:val="nil"/>
              <w:bottom w:val="single" w:sz="8" w:space="0" w:color="808080"/>
              <w:right w:val="single" w:sz="8" w:space="0" w:color="808080"/>
            </w:tcBorders>
            <w:shd w:val="clear" w:color="auto" w:fill="auto"/>
            <w:noWrap/>
            <w:vAlign w:val="center"/>
            <w:hideMark/>
          </w:tcPr>
          <w:p w14:paraId="17890485"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c>
          <w:tcPr>
            <w:tcW w:w="729" w:type="pct"/>
            <w:tcBorders>
              <w:top w:val="nil"/>
              <w:left w:val="nil"/>
              <w:bottom w:val="single" w:sz="8" w:space="0" w:color="808080"/>
              <w:right w:val="single" w:sz="8" w:space="0" w:color="808080"/>
            </w:tcBorders>
            <w:shd w:val="clear" w:color="auto" w:fill="auto"/>
            <w:noWrap/>
            <w:vAlign w:val="center"/>
            <w:hideMark/>
          </w:tcPr>
          <w:p w14:paraId="7E7F1EA1"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 </w:t>
            </w:r>
          </w:p>
        </w:tc>
      </w:tr>
      <w:tr w:rsidR="00031F05" w:rsidRPr="00E32344" w14:paraId="647A8133" w14:textId="77777777" w:rsidTr="00031F05">
        <w:trPr>
          <w:trHeight w:val="315"/>
        </w:trPr>
        <w:tc>
          <w:tcPr>
            <w:tcW w:w="616" w:type="pct"/>
            <w:tcBorders>
              <w:top w:val="nil"/>
              <w:left w:val="single" w:sz="8" w:space="0" w:color="808080"/>
              <w:bottom w:val="single" w:sz="8" w:space="0" w:color="808080"/>
              <w:right w:val="single" w:sz="8" w:space="0" w:color="808080"/>
            </w:tcBorders>
            <w:shd w:val="clear" w:color="auto" w:fill="auto"/>
            <w:vAlign w:val="center"/>
            <w:hideMark/>
          </w:tcPr>
          <w:p w14:paraId="089D575D" w14:textId="77777777" w:rsidR="00031F05" w:rsidRPr="00E32344" w:rsidRDefault="00031F05" w:rsidP="00031F05">
            <w:pPr>
              <w:spacing w:after="0" w:line="240" w:lineRule="auto"/>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4.  Total de Ingresos Proyectados</w:t>
            </w:r>
          </w:p>
        </w:tc>
        <w:tc>
          <w:tcPr>
            <w:tcW w:w="729" w:type="pct"/>
            <w:tcBorders>
              <w:top w:val="nil"/>
              <w:left w:val="nil"/>
              <w:bottom w:val="single" w:sz="8" w:space="0" w:color="808080"/>
              <w:right w:val="single" w:sz="8" w:space="0" w:color="808080"/>
            </w:tcBorders>
            <w:shd w:val="clear" w:color="auto" w:fill="auto"/>
            <w:noWrap/>
            <w:vAlign w:val="center"/>
            <w:hideMark/>
          </w:tcPr>
          <w:p w14:paraId="172D3892"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123,500,573,090</w:t>
            </w:r>
          </w:p>
        </w:tc>
        <w:tc>
          <w:tcPr>
            <w:tcW w:w="732" w:type="pct"/>
            <w:tcBorders>
              <w:top w:val="nil"/>
              <w:left w:val="nil"/>
              <w:bottom w:val="single" w:sz="8" w:space="0" w:color="808080"/>
              <w:right w:val="single" w:sz="8" w:space="0" w:color="808080"/>
            </w:tcBorders>
            <w:shd w:val="clear" w:color="auto" w:fill="auto"/>
            <w:noWrap/>
            <w:vAlign w:val="center"/>
            <w:hideMark/>
          </w:tcPr>
          <w:p w14:paraId="3CDFEBD7"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127,205,590,283</w:t>
            </w:r>
          </w:p>
        </w:tc>
        <w:tc>
          <w:tcPr>
            <w:tcW w:w="729" w:type="pct"/>
            <w:tcBorders>
              <w:top w:val="nil"/>
              <w:left w:val="nil"/>
              <w:bottom w:val="single" w:sz="8" w:space="0" w:color="808080"/>
              <w:right w:val="single" w:sz="8" w:space="0" w:color="808080"/>
            </w:tcBorders>
            <w:shd w:val="clear" w:color="auto" w:fill="auto"/>
            <w:noWrap/>
            <w:vAlign w:val="center"/>
            <w:hideMark/>
          </w:tcPr>
          <w:p w14:paraId="756776C9"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131,021,757,991</w:t>
            </w:r>
          </w:p>
        </w:tc>
        <w:tc>
          <w:tcPr>
            <w:tcW w:w="732" w:type="pct"/>
            <w:tcBorders>
              <w:top w:val="nil"/>
              <w:left w:val="nil"/>
              <w:bottom w:val="single" w:sz="8" w:space="0" w:color="808080"/>
              <w:right w:val="single" w:sz="8" w:space="0" w:color="808080"/>
            </w:tcBorders>
            <w:shd w:val="clear" w:color="auto" w:fill="auto"/>
            <w:noWrap/>
            <w:vAlign w:val="center"/>
            <w:hideMark/>
          </w:tcPr>
          <w:p w14:paraId="1D44FB80"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134,952,410,731</w:t>
            </w:r>
          </w:p>
        </w:tc>
        <w:tc>
          <w:tcPr>
            <w:tcW w:w="732" w:type="pct"/>
            <w:tcBorders>
              <w:top w:val="nil"/>
              <w:left w:val="nil"/>
              <w:bottom w:val="single" w:sz="8" w:space="0" w:color="808080"/>
              <w:right w:val="single" w:sz="8" w:space="0" w:color="808080"/>
            </w:tcBorders>
            <w:shd w:val="clear" w:color="auto" w:fill="auto"/>
            <w:noWrap/>
            <w:vAlign w:val="center"/>
            <w:hideMark/>
          </w:tcPr>
          <w:p w14:paraId="7A71285A"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139,000,983,053</w:t>
            </w:r>
          </w:p>
        </w:tc>
        <w:tc>
          <w:tcPr>
            <w:tcW w:w="729" w:type="pct"/>
            <w:tcBorders>
              <w:top w:val="nil"/>
              <w:left w:val="nil"/>
              <w:bottom w:val="single" w:sz="8" w:space="0" w:color="808080"/>
              <w:right w:val="single" w:sz="8" w:space="0" w:color="808080"/>
            </w:tcBorders>
            <w:shd w:val="clear" w:color="auto" w:fill="auto"/>
            <w:noWrap/>
            <w:vAlign w:val="center"/>
            <w:hideMark/>
          </w:tcPr>
          <w:p w14:paraId="6225F024" w14:textId="77777777" w:rsidR="00031F05" w:rsidRPr="00E32344" w:rsidRDefault="00031F05" w:rsidP="00031F05">
            <w:pPr>
              <w:spacing w:after="0" w:line="240" w:lineRule="auto"/>
              <w:jc w:val="right"/>
              <w:rPr>
                <w:rFonts w:ascii="Arial" w:eastAsia="Times New Roman" w:hAnsi="Arial" w:cs="Arial"/>
                <w:b/>
                <w:bCs/>
                <w:color w:val="000000"/>
                <w:sz w:val="15"/>
                <w:szCs w:val="15"/>
                <w:lang w:eastAsia="es-MX"/>
              </w:rPr>
            </w:pPr>
            <w:r w:rsidRPr="00E32344">
              <w:rPr>
                <w:rFonts w:ascii="Arial" w:eastAsia="Times New Roman" w:hAnsi="Arial" w:cs="Arial"/>
                <w:b/>
                <w:bCs/>
                <w:color w:val="000000"/>
                <w:sz w:val="15"/>
                <w:szCs w:val="15"/>
                <w:lang w:eastAsia="es-MX"/>
              </w:rPr>
              <w:t>143,171,012,545</w:t>
            </w:r>
          </w:p>
        </w:tc>
      </w:tr>
      <w:tr w:rsidR="00031F05" w:rsidRPr="00E32344" w14:paraId="114B0FB6" w14:textId="77777777" w:rsidTr="00031F05">
        <w:trPr>
          <w:trHeight w:val="300"/>
        </w:trPr>
        <w:tc>
          <w:tcPr>
            <w:tcW w:w="5000" w:type="pct"/>
            <w:gridSpan w:val="7"/>
            <w:tcBorders>
              <w:top w:val="single" w:sz="8" w:space="0" w:color="808080"/>
              <w:left w:val="single" w:sz="8" w:space="0" w:color="808080"/>
              <w:bottom w:val="nil"/>
              <w:right w:val="single" w:sz="8" w:space="0" w:color="808080"/>
            </w:tcBorders>
            <w:shd w:val="clear" w:color="auto" w:fill="auto"/>
            <w:vAlign w:val="center"/>
            <w:hideMark/>
          </w:tcPr>
          <w:p w14:paraId="4ABB5F7D"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Datos Informativos</w:t>
            </w:r>
          </w:p>
        </w:tc>
      </w:tr>
      <w:tr w:rsidR="00031F05" w:rsidRPr="00E32344" w14:paraId="1716AF97" w14:textId="77777777" w:rsidTr="00031F05">
        <w:trPr>
          <w:trHeight w:val="300"/>
        </w:trPr>
        <w:tc>
          <w:tcPr>
            <w:tcW w:w="5000" w:type="pct"/>
            <w:gridSpan w:val="7"/>
            <w:tcBorders>
              <w:top w:val="nil"/>
              <w:left w:val="single" w:sz="8" w:space="0" w:color="808080"/>
              <w:bottom w:val="nil"/>
              <w:right w:val="single" w:sz="8" w:space="0" w:color="808080"/>
            </w:tcBorders>
            <w:shd w:val="clear" w:color="auto" w:fill="auto"/>
            <w:vAlign w:val="center"/>
            <w:hideMark/>
          </w:tcPr>
          <w:p w14:paraId="07A66FAB"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1. Ingresos Derivados de Financiamientos con Fuente de Pago de Recursos de Libre Disposición</w:t>
            </w:r>
          </w:p>
        </w:tc>
      </w:tr>
      <w:tr w:rsidR="00031F05" w:rsidRPr="00E32344" w14:paraId="29C4F2E2" w14:textId="77777777" w:rsidTr="00031F05">
        <w:trPr>
          <w:trHeight w:val="300"/>
        </w:trPr>
        <w:tc>
          <w:tcPr>
            <w:tcW w:w="5000" w:type="pct"/>
            <w:gridSpan w:val="7"/>
            <w:tcBorders>
              <w:top w:val="nil"/>
              <w:left w:val="single" w:sz="8" w:space="0" w:color="808080"/>
              <w:bottom w:val="nil"/>
              <w:right w:val="single" w:sz="8" w:space="0" w:color="808080"/>
            </w:tcBorders>
            <w:shd w:val="clear" w:color="auto" w:fill="auto"/>
            <w:vAlign w:val="center"/>
            <w:hideMark/>
          </w:tcPr>
          <w:p w14:paraId="5C5AFDBC"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lastRenderedPageBreak/>
              <w:t>2. Ingresos Derivados de Financiamientos con Fuente de Pago de Transferencias Federales Etiquetadas</w:t>
            </w:r>
          </w:p>
        </w:tc>
      </w:tr>
      <w:tr w:rsidR="00031F05" w:rsidRPr="00E32344" w14:paraId="29DED4E4" w14:textId="77777777" w:rsidTr="00031F05">
        <w:trPr>
          <w:trHeight w:val="315"/>
        </w:trPr>
        <w:tc>
          <w:tcPr>
            <w:tcW w:w="5000" w:type="pct"/>
            <w:gridSpan w:val="7"/>
            <w:tcBorders>
              <w:top w:val="nil"/>
              <w:left w:val="single" w:sz="8" w:space="0" w:color="808080"/>
              <w:bottom w:val="single" w:sz="8" w:space="0" w:color="808080"/>
              <w:right w:val="single" w:sz="8" w:space="0" w:color="808080"/>
            </w:tcBorders>
            <w:shd w:val="clear" w:color="auto" w:fill="auto"/>
            <w:vAlign w:val="center"/>
            <w:hideMark/>
          </w:tcPr>
          <w:p w14:paraId="03A69CED" w14:textId="77777777" w:rsidR="00031F05" w:rsidRPr="00E32344" w:rsidRDefault="00031F05" w:rsidP="00031F05">
            <w:pPr>
              <w:spacing w:after="0" w:line="240" w:lineRule="auto"/>
              <w:rPr>
                <w:rFonts w:ascii="Arial" w:eastAsia="Times New Roman" w:hAnsi="Arial" w:cs="Arial"/>
                <w:color w:val="000000"/>
                <w:sz w:val="15"/>
                <w:szCs w:val="15"/>
                <w:lang w:eastAsia="es-MX"/>
              </w:rPr>
            </w:pPr>
            <w:r w:rsidRPr="00E32344">
              <w:rPr>
                <w:rFonts w:ascii="Arial" w:eastAsia="Times New Roman" w:hAnsi="Arial" w:cs="Arial"/>
                <w:color w:val="000000"/>
                <w:sz w:val="15"/>
                <w:szCs w:val="15"/>
                <w:lang w:eastAsia="es-MX"/>
              </w:rPr>
              <w:t>3. Ingresos Derivados de Financiamiento ( 3= 1+2 )</w:t>
            </w:r>
          </w:p>
        </w:tc>
      </w:tr>
    </w:tbl>
    <w:p w14:paraId="6499E96C"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7F9CAFB8"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ANEXO C</w:t>
      </w:r>
    </w:p>
    <w:p w14:paraId="390E1DBB"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p>
    <w:tbl>
      <w:tblPr>
        <w:tblW w:w="5000" w:type="pct"/>
        <w:tblCellMar>
          <w:left w:w="70" w:type="dxa"/>
          <w:right w:w="70" w:type="dxa"/>
        </w:tblCellMar>
        <w:tblLook w:val="04A0" w:firstRow="1" w:lastRow="0" w:firstColumn="1" w:lastColumn="0" w:noHBand="0" w:noVBand="1"/>
      </w:tblPr>
      <w:tblGrid>
        <w:gridCol w:w="2080"/>
        <w:gridCol w:w="1171"/>
        <w:gridCol w:w="998"/>
        <w:gridCol w:w="998"/>
        <w:gridCol w:w="998"/>
        <w:gridCol w:w="998"/>
        <w:gridCol w:w="997"/>
      </w:tblGrid>
      <w:tr w:rsidR="00031F05" w:rsidRPr="00874BAE" w14:paraId="62735E6E" w14:textId="77777777" w:rsidTr="00031F05">
        <w:trPr>
          <w:trHeight w:val="300"/>
        </w:trPr>
        <w:tc>
          <w:tcPr>
            <w:tcW w:w="5000" w:type="pct"/>
            <w:gridSpan w:val="7"/>
            <w:tcBorders>
              <w:top w:val="single" w:sz="8" w:space="0" w:color="auto"/>
              <w:left w:val="single" w:sz="8" w:space="0" w:color="auto"/>
              <w:bottom w:val="nil"/>
              <w:right w:val="single" w:sz="8" w:space="0" w:color="000000"/>
            </w:tcBorders>
            <w:shd w:val="clear" w:color="000000" w:fill="FFFFFF"/>
            <w:noWrap/>
            <w:vAlign w:val="center"/>
            <w:hideMark/>
          </w:tcPr>
          <w:p w14:paraId="6D975A62"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JALISCO</w:t>
            </w:r>
          </w:p>
        </w:tc>
      </w:tr>
      <w:tr w:rsidR="00031F05" w:rsidRPr="00874BAE" w14:paraId="6DF89046" w14:textId="77777777" w:rsidTr="00031F05">
        <w:trPr>
          <w:trHeight w:val="300"/>
        </w:trPr>
        <w:tc>
          <w:tcPr>
            <w:tcW w:w="5000" w:type="pct"/>
            <w:gridSpan w:val="7"/>
            <w:tcBorders>
              <w:top w:val="nil"/>
              <w:left w:val="single" w:sz="8" w:space="0" w:color="auto"/>
              <w:bottom w:val="nil"/>
              <w:right w:val="single" w:sz="8" w:space="0" w:color="000000"/>
            </w:tcBorders>
            <w:shd w:val="clear" w:color="000000" w:fill="FFFFFF"/>
            <w:noWrap/>
            <w:vAlign w:val="center"/>
            <w:hideMark/>
          </w:tcPr>
          <w:p w14:paraId="7EFA9379"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Poder Ejecutivo</w:t>
            </w:r>
          </w:p>
        </w:tc>
      </w:tr>
      <w:tr w:rsidR="00031F05" w:rsidRPr="00874BAE" w14:paraId="39F98E7F" w14:textId="77777777" w:rsidTr="00031F05">
        <w:trPr>
          <w:trHeight w:val="300"/>
        </w:trPr>
        <w:tc>
          <w:tcPr>
            <w:tcW w:w="5000" w:type="pct"/>
            <w:gridSpan w:val="7"/>
            <w:tcBorders>
              <w:top w:val="nil"/>
              <w:left w:val="single" w:sz="8" w:space="0" w:color="auto"/>
              <w:bottom w:val="nil"/>
              <w:right w:val="single" w:sz="8" w:space="0" w:color="000000"/>
            </w:tcBorders>
            <w:shd w:val="clear" w:color="000000" w:fill="FFFFFF"/>
            <w:noWrap/>
            <w:vAlign w:val="center"/>
            <w:hideMark/>
          </w:tcPr>
          <w:p w14:paraId="73C3CF6D"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Resultados de Ingresos </w:t>
            </w:r>
            <w:r w:rsidR="00773E4D">
              <w:rPr>
                <w:rFonts w:ascii="Arial" w:eastAsia="Times New Roman" w:hAnsi="Arial" w:cs="Arial"/>
                <w:b/>
                <w:bCs/>
                <w:color w:val="000000"/>
                <w:sz w:val="12"/>
                <w:szCs w:val="16"/>
                <w:lang w:eastAsia="es-MX"/>
              </w:rPr>
              <w:t>–</w:t>
            </w:r>
            <w:r w:rsidRPr="00874BAE">
              <w:rPr>
                <w:rFonts w:ascii="Arial" w:eastAsia="Times New Roman" w:hAnsi="Arial" w:cs="Arial"/>
                <w:b/>
                <w:bCs/>
                <w:color w:val="000000"/>
                <w:sz w:val="12"/>
                <w:szCs w:val="16"/>
                <w:lang w:eastAsia="es-MX"/>
              </w:rPr>
              <w:t xml:space="preserve"> LDF</w:t>
            </w:r>
          </w:p>
        </w:tc>
      </w:tr>
      <w:tr w:rsidR="00031F05" w:rsidRPr="00874BAE" w14:paraId="639D9E64" w14:textId="77777777" w:rsidTr="00031F05">
        <w:trPr>
          <w:trHeight w:val="315"/>
        </w:trPr>
        <w:tc>
          <w:tcPr>
            <w:tcW w:w="5000" w:type="pct"/>
            <w:gridSpan w:val="7"/>
            <w:tcBorders>
              <w:top w:val="nil"/>
              <w:left w:val="single" w:sz="8" w:space="0" w:color="auto"/>
              <w:bottom w:val="single" w:sz="8" w:space="0" w:color="auto"/>
              <w:right w:val="single" w:sz="8" w:space="0" w:color="000000"/>
            </w:tcBorders>
            <w:shd w:val="clear" w:color="000000" w:fill="FFFFFF"/>
            <w:noWrap/>
            <w:vAlign w:val="center"/>
            <w:hideMark/>
          </w:tcPr>
          <w:p w14:paraId="35DC6864"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(PESOS)</w:t>
            </w:r>
          </w:p>
        </w:tc>
      </w:tr>
      <w:tr w:rsidR="00031F05" w:rsidRPr="00874BAE" w14:paraId="0CA936DD" w14:textId="77777777" w:rsidTr="00031F05">
        <w:trPr>
          <w:trHeight w:val="240"/>
        </w:trPr>
        <w:tc>
          <w:tcPr>
            <w:tcW w:w="1273" w:type="pct"/>
            <w:tcBorders>
              <w:top w:val="nil"/>
              <w:left w:val="single" w:sz="8" w:space="0" w:color="auto"/>
              <w:bottom w:val="single" w:sz="8" w:space="0" w:color="auto"/>
              <w:right w:val="single" w:sz="8" w:space="0" w:color="auto"/>
            </w:tcBorders>
            <w:shd w:val="clear" w:color="000000" w:fill="FFFFFF"/>
            <w:noWrap/>
            <w:vAlign w:val="center"/>
            <w:hideMark/>
          </w:tcPr>
          <w:p w14:paraId="30D248E8"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Concepto </w:t>
            </w:r>
          </w:p>
        </w:tc>
        <w:tc>
          <w:tcPr>
            <w:tcW w:w="716" w:type="pct"/>
            <w:tcBorders>
              <w:top w:val="nil"/>
              <w:left w:val="nil"/>
              <w:bottom w:val="single" w:sz="8" w:space="0" w:color="auto"/>
              <w:right w:val="single" w:sz="8" w:space="0" w:color="auto"/>
            </w:tcBorders>
            <w:shd w:val="clear" w:color="000000" w:fill="FFFFFF"/>
            <w:vAlign w:val="center"/>
            <w:hideMark/>
          </w:tcPr>
          <w:p w14:paraId="0E43B950"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2015 </w:t>
            </w:r>
            <w:r w:rsidRPr="00874BAE">
              <w:rPr>
                <w:rFonts w:ascii="Arial" w:eastAsia="Times New Roman" w:hAnsi="Arial" w:cs="Arial"/>
                <w:b/>
                <w:bCs/>
                <w:color w:val="000000"/>
                <w:sz w:val="12"/>
                <w:szCs w:val="16"/>
                <w:vertAlign w:val="superscript"/>
                <w:lang w:eastAsia="es-MX"/>
              </w:rPr>
              <w:t>1</w:t>
            </w:r>
          </w:p>
        </w:tc>
        <w:tc>
          <w:tcPr>
            <w:tcW w:w="602" w:type="pct"/>
            <w:tcBorders>
              <w:top w:val="nil"/>
              <w:left w:val="nil"/>
              <w:bottom w:val="single" w:sz="8" w:space="0" w:color="auto"/>
              <w:right w:val="single" w:sz="8" w:space="0" w:color="auto"/>
            </w:tcBorders>
            <w:shd w:val="clear" w:color="000000" w:fill="FFFFFF"/>
            <w:vAlign w:val="center"/>
            <w:hideMark/>
          </w:tcPr>
          <w:p w14:paraId="5728DB0C"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2016 </w:t>
            </w:r>
            <w:r w:rsidRPr="00874BAE">
              <w:rPr>
                <w:rFonts w:ascii="Arial" w:eastAsia="Times New Roman" w:hAnsi="Arial" w:cs="Arial"/>
                <w:b/>
                <w:bCs/>
                <w:color w:val="000000"/>
                <w:sz w:val="12"/>
                <w:szCs w:val="16"/>
                <w:vertAlign w:val="superscript"/>
                <w:lang w:eastAsia="es-MX"/>
              </w:rPr>
              <w:t xml:space="preserve">1 </w:t>
            </w:r>
          </w:p>
        </w:tc>
        <w:tc>
          <w:tcPr>
            <w:tcW w:w="602" w:type="pct"/>
            <w:tcBorders>
              <w:top w:val="nil"/>
              <w:left w:val="nil"/>
              <w:bottom w:val="single" w:sz="8" w:space="0" w:color="auto"/>
              <w:right w:val="single" w:sz="8" w:space="0" w:color="auto"/>
            </w:tcBorders>
            <w:shd w:val="clear" w:color="000000" w:fill="FFFFFF"/>
            <w:vAlign w:val="center"/>
            <w:hideMark/>
          </w:tcPr>
          <w:p w14:paraId="556842E9"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2017 </w:t>
            </w:r>
            <w:r w:rsidRPr="00874BAE">
              <w:rPr>
                <w:rFonts w:ascii="Arial" w:eastAsia="Times New Roman" w:hAnsi="Arial" w:cs="Arial"/>
                <w:b/>
                <w:bCs/>
                <w:color w:val="000000"/>
                <w:sz w:val="12"/>
                <w:szCs w:val="16"/>
                <w:vertAlign w:val="superscript"/>
                <w:lang w:eastAsia="es-MX"/>
              </w:rPr>
              <w:t xml:space="preserve">1 </w:t>
            </w:r>
          </w:p>
        </w:tc>
        <w:tc>
          <w:tcPr>
            <w:tcW w:w="602" w:type="pct"/>
            <w:tcBorders>
              <w:top w:val="nil"/>
              <w:left w:val="nil"/>
              <w:bottom w:val="single" w:sz="8" w:space="0" w:color="auto"/>
              <w:right w:val="single" w:sz="8" w:space="0" w:color="auto"/>
            </w:tcBorders>
            <w:shd w:val="clear" w:color="000000" w:fill="FFFFFF"/>
            <w:vAlign w:val="center"/>
            <w:hideMark/>
          </w:tcPr>
          <w:p w14:paraId="1BDBBF89"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2018 </w:t>
            </w:r>
            <w:r w:rsidRPr="00874BAE">
              <w:rPr>
                <w:rFonts w:ascii="Arial" w:eastAsia="Times New Roman" w:hAnsi="Arial" w:cs="Arial"/>
                <w:b/>
                <w:bCs/>
                <w:color w:val="000000"/>
                <w:sz w:val="12"/>
                <w:szCs w:val="16"/>
                <w:vertAlign w:val="superscript"/>
                <w:lang w:eastAsia="es-MX"/>
              </w:rPr>
              <w:t xml:space="preserve">1 </w:t>
            </w:r>
          </w:p>
        </w:tc>
        <w:tc>
          <w:tcPr>
            <w:tcW w:w="602" w:type="pct"/>
            <w:tcBorders>
              <w:top w:val="nil"/>
              <w:left w:val="nil"/>
              <w:bottom w:val="single" w:sz="8" w:space="0" w:color="auto"/>
              <w:right w:val="single" w:sz="8" w:space="0" w:color="auto"/>
            </w:tcBorders>
            <w:shd w:val="clear" w:color="000000" w:fill="FFFFFF"/>
            <w:vAlign w:val="center"/>
            <w:hideMark/>
          </w:tcPr>
          <w:p w14:paraId="584FAAE8"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2019 </w:t>
            </w:r>
            <w:r w:rsidRPr="00874BAE">
              <w:rPr>
                <w:rFonts w:ascii="Arial" w:eastAsia="Times New Roman" w:hAnsi="Arial" w:cs="Arial"/>
                <w:b/>
                <w:bCs/>
                <w:color w:val="000000"/>
                <w:sz w:val="12"/>
                <w:szCs w:val="16"/>
                <w:vertAlign w:val="superscript"/>
                <w:lang w:eastAsia="es-MX"/>
              </w:rPr>
              <w:t xml:space="preserve">1 </w:t>
            </w:r>
          </w:p>
        </w:tc>
        <w:tc>
          <w:tcPr>
            <w:tcW w:w="602" w:type="pct"/>
            <w:tcBorders>
              <w:top w:val="nil"/>
              <w:left w:val="nil"/>
              <w:bottom w:val="single" w:sz="8" w:space="0" w:color="auto"/>
              <w:right w:val="single" w:sz="8" w:space="0" w:color="auto"/>
            </w:tcBorders>
            <w:shd w:val="clear" w:color="000000" w:fill="FFFFFF"/>
            <w:vAlign w:val="center"/>
            <w:hideMark/>
          </w:tcPr>
          <w:p w14:paraId="035C72B5"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2020 </w:t>
            </w:r>
            <w:r w:rsidRPr="00874BAE">
              <w:rPr>
                <w:rFonts w:ascii="Arial" w:eastAsia="Times New Roman" w:hAnsi="Arial" w:cs="Arial"/>
                <w:b/>
                <w:bCs/>
                <w:color w:val="000000"/>
                <w:sz w:val="12"/>
                <w:szCs w:val="16"/>
                <w:vertAlign w:val="superscript"/>
                <w:lang w:eastAsia="es-MX"/>
              </w:rPr>
              <w:t xml:space="preserve">2 </w:t>
            </w:r>
          </w:p>
        </w:tc>
      </w:tr>
      <w:tr w:rsidR="00031F05" w:rsidRPr="00874BAE" w14:paraId="11C1A908"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52AA7D19"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14:paraId="718E067D"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709BE484"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279A8694"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6E29A185"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4E266FA4"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3395B807"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14:paraId="78C84AB2"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4D7E4C21" w14:textId="77777777" w:rsidR="00031F05" w:rsidRPr="00874BAE" w:rsidRDefault="00031F05" w:rsidP="00031F05">
            <w:pPr>
              <w:spacing w:after="0" w:line="240" w:lineRule="auto"/>
              <w:ind w:firstLineChars="100" w:firstLine="120"/>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1.  Ingresos de Libre Disposición </w:t>
            </w:r>
          </w:p>
        </w:tc>
        <w:tc>
          <w:tcPr>
            <w:tcW w:w="716" w:type="pct"/>
            <w:tcBorders>
              <w:top w:val="nil"/>
              <w:left w:val="nil"/>
              <w:bottom w:val="nil"/>
              <w:right w:val="single" w:sz="8" w:space="0" w:color="auto"/>
            </w:tcBorders>
            <w:shd w:val="clear" w:color="000000" w:fill="FFFFFF"/>
            <w:vAlign w:val="center"/>
            <w:hideMark/>
          </w:tcPr>
          <w:p w14:paraId="013B7EFC"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47,729,452,343 </w:t>
            </w:r>
          </w:p>
        </w:tc>
        <w:tc>
          <w:tcPr>
            <w:tcW w:w="602" w:type="pct"/>
            <w:tcBorders>
              <w:top w:val="nil"/>
              <w:left w:val="nil"/>
              <w:bottom w:val="nil"/>
              <w:right w:val="single" w:sz="8" w:space="0" w:color="auto"/>
            </w:tcBorders>
            <w:shd w:val="clear" w:color="000000" w:fill="FFFFFF"/>
            <w:vAlign w:val="center"/>
            <w:hideMark/>
          </w:tcPr>
          <w:p w14:paraId="628339B9"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54,372,803,198 </w:t>
            </w:r>
          </w:p>
        </w:tc>
        <w:tc>
          <w:tcPr>
            <w:tcW w:w="602" w:type="pct"/>
            <w:tcBorders>
              <w:top w:val="nil"/>
              <w:left w:val="nil"/>
              <w:bottom w:val="nil"/>
              <w:right w:val="single" w:sz="8" w:space="0" w:color="auto"/>
            </w:tcBorders>
            <w:shd w:val="clear" w:color="000000" w:fill="FFFFFF"/>
            <w:vAlign w:val="center"/>
            <w:hideMark/>
          </w:tcPr>
          <w:p w14:paraId="5F4A668B"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62,835,503,378 </w:t>
            </w:r>
          </w:p>
        </w:tc>
        <w:tc>
          <w:tcPr>
            <w:tcW w:w="602" w:type="pct"/>
            <w:tcBorders>
              <w:top w:val="nil"/>
              <w:left w:val="nil"/>
              <w:bottom w:val="nil"/>
              <w:right w:val="single" w:sz="8" w:space="0" w:color="auto"/>
            </w:tcBorders>
            <w:shd w:val="clear" w:color="000000" w:fill="FFFFFF"/>
            <w:vAlign w:val="center"/>
            <w:hideMark/>
          </w:tcPr>
          <w:p w14:paraId="444CBCDC"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65,711,820,110 </w:t>
            </w:r>
          </w:p>
        </w:tc>
        <w:tc>
          <w:tcPr>
            <w:tcW w:w="602" w:type="pct"/>
            <w:tcBorders>
              <w:top w:val="nil"/>
              <w:left w:val="nil"/>
              <w:bottom w:val="nil"/>
              <w:right w:val="single" w:sz="8" w:space="0" w:color="auto"/>
            </w:tcBorders>
            <w:shd w:val="clear" w:color="000000" w:fill="FFFFFF"/>
            <w:vAlign w:val="center"/>
            <w:hideMark/>
          </w:tcPr>
          <w:p w14:paraId="4EF62002"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70,703,003,112 </w:t>
            </w:r>
          </w:p>
        </w:tc>
        <w:tc>
          <w:tcPr>
            <w:tcW w:w="602" w:type="pct"/>
            <w:tcBorders>
              <w:top w:val="nil"/>
              <w:left w:val="nil"/>
              <w:bottom w:val="nil"/>
              <w:right w:val="single" w:sz="8" w:space="0" w:color="auto"/>
            </w:tcBorders>
            <w:shd w:val="clear" w:color="000000" w:fill="FFFFFF"/>
            <w:vAlign w:val="center"/>
            <w:hideMark/>
          </w:tcPr>
          <w:p w14:paraId="5336CFA2"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72,584,476,873 </w:t>
            </w:r>
          </w:p>
        </w:tc>
      </w:tr>
      <w:tr w:rsidR="00031F05" w:rsidRPr="00874BAE" w14:paraId="6E5E4167"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36E68E7E"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A.    Impuestos</w:t>
            </w:r>
          </w:p>
        </w:tc>
        <w:tc>
          <w:tcPr>
            <w:tcW w:w="716" w:type="pct"/>
            <w:tcBorders>
              <w:top w:val="nil"/>
              <w:left w:val="nil"/>
              <w:bottom w:val="nil"/>
              <w:right w:val="single" w:sz="8" w:space="0" w:color="auto"/>
            </w:tcBorders>
            <w:shd w:val="clear" w:color="000000" w:fill="FFFFFF"/>
            <w:vAlign w:val="center"/>
            <w:hideMark/>
          </w:tcPr>
          <w:p w14:paraId="45F54D1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3,799,497,403 </w:t>
            </w:r>
          </w:p>
        </w:tc>
        <w:tc>
          <w:tcPr>
            <w:tcW w:w="602" w:type="pct"/>
            <w:tcBorders>
              <w:top w:val="nil"/>
              <w:left w:val="nil"/>
              <w:bottom w:val="nil"/>
              <w:right w:val="single" w:sz="8" w:space="0" w:color="auto"/>
            </w:tcBorders>
            <w:shd w:val="clear" w:color="000000" w:fill="FFFFFF"/>
            <w:vAlign w:val="center"/>
            <w:hideMark/>
          </w:tcPr>
          <w:p w14:paraId="6E9C4D7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4,335,460,397 </w:t>
            </w:r>
          </w:p>
        </w:tc>
        <w:tc>
          <w:tcPr>
            <w:tcW w:w="602" w:type="pct"/>
            <w:tcBorders>
              <w:top w:val="nil"/>
              <w:left w:val="nil"/>
              <w:bottom w:val="nil"/>
              <w:right w:val="single" w:sz="8" w:space="0" w:color="auto"/>
            </w:tcBorders>
            <w:shd w:val="clear" w:color="000000" w:fill="FFFFFF"/>
            <w:vAlign w:val="center"/>
            <w:hideMark/>
          </w:tcPr>
          <w:p w14:paraId="7D54B8B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4,520,904,197 </w:t>
            </w:r>
          </w:p>
        </w:tc>
        <w:tc>
          <w:tcPr>
            <w:tcW w:w="602" w:type="pct"/>
            <w:tcBorders>
              <w:top w:val="nil"/>
              <w:left w:val="nil"/>
              <w:bottom w:val="nil"/>
              <w:right w:val="single" w:sz="8" w:space="0" w:color="auto"/>
            </w:tcBorders>
            <w:shd w:val="clear" w:color="000000" w:fill="FFFFFF"/>
            <w:vAlign w:val="center"/>
            <w:hideMark/>
          </w:tcPr>
          <w:p w14:paraId="363EAF9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4,879,735,212 </w:t>
            </w:r>
          </w:p>
        </w:tc>
        <w:tc>
          <w:tcPr>
            <w:tcW w:w="602" w:type="pct"/>
            <w:tcBorders>
              <w:top w:val="nil"/>
              <w:left w:val="nil"/>
              <w:bottom w:val="nil"/>
              <w:right w:val="single" w:sz="8" w:space="0" w:color="auto"/>
            </w:tcBorders>
            <w:shd w:val="clear" w:color="000000" w:fill="FFFFFF"/>
            <w:vAlign w:val="center"/>
            <w:hideMark/>
          </w:tcPr>
          <w:p w14:paraId="1DE280A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5,604,491,329 </w:t>
            </w:r>
          </w:p>
        </w:tc>
        <w:tc>
          <w:tcPr>
            <w:tcW w:w="602" w:type="pct"/>
            <w:tcBorders>
              <w:top w:val="nil"/>
              <w:left w:val="nil"/>
              <w:bottom w:val="nil"/>
              <w:right w:val="single" w:sz="8" w:space="0" w:color="auto"/>
            </w:tcBorders>
            <w:shd w:val="clear" w:color="000000" w:fill="FFFFFF"/>
            <w:vAlign w:val="center"/>
            <w:hideMark/>
          </w:tcPr>
          <w:p w14:paraId="156F6AB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5,383,938,302 </w:t>
            </w:r>
          </w:p>
        </w:tc>
      </w:tr>
      <w:tr w:rsidR="00031F05" w:rsidRPr="00874BAE" w14:paraId="4B23E977"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30FFF279"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B.    Cuotas y Aportaciones de Seguridad Social</w:t>
            </w:r>
          </w:p>
        </w:tc>
        <w:tc>
          <w:tcPr>
            <w:tcW w:w="716" w:type="pct"/>
            <w:tcBorders>
              <w:top w:val="nil"/>
              <w:left w:val="nil"/>
              <w:bottom w:val="nil"/>
              <w:right w:val="single" w:sz="8" w:space="0" w:color="auto"/>
            </w:tcBorders>
            <w:shd w:val="clear" w:color="000000" w:fill="FFFFFF"/>
            <w:vAlign w:val="center"/>
            <w:hideMark/>
          </w:tcPr>
          <w:p w14:paraId="6605CEB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7D83C9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D9A2FBA"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90,470,499 </w:t>
            </w:r>
          </w:p>
        </w:tc>
        <w:tc>
          <w:tcPr>
            <w:tcW w:w="602" w:type="pct"/>
            <w:tcBorders>
              <w:top w:val="nil"/>
              <w:left w:val="nil"/>
              <w:bottom w:val="nil"/>
              <w:right w:val="single" w:sz="8" w:space="0" w:color="auto"/>
            </w:tcBorders>
            <w:shd w:val="clear" w:color="000000" w:fill="FFFFFF"/>
            <w:vAlign w:val="center"/>
            <w:hideMark/>
          </w:tcPr>
          <w:p w14:paraId="6F259A2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4,440 </w:t>
            </w:r>
          </w:p>
        </w:tc>
        <w:tc>
          <w:tcPr>
            <w:tcW w:w="602" w:type="pct"/>
            <w:tcBorders>
              <w:top w:val="nil"/>
              <w:left w:val="nil"/>
              <w:bottom w:val="nil"/>
              <w:right w:val="single" w:sz="8" w:space="0" w:color="auto"/>
            </w:tcBorders>
            <w:shd w:val="clear" w:color="000000" w:fill="FFFFFF"/>
            <w:vAlign w:val="center"/>
            <w:hideMark/>
          </w:tcPr>
          <w:p w14:paraId="1096E099"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73303C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3374821E"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3BC058B7"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C.    Contribuciones de Mejoras</w:t>
            </w:r>
          </w:p>
        </w:tc>
        <w:tc>
          <w:tcPr>
            <w:tcW w:w="716" w:type="pct"/>
            <w:tcBorders>
              <w:top w:val="nil"/>
              <w:left w:val="nil"/>
              <w:bottom w:val="nil"/>
              <w:right w:val="single" w:sz="8" w:space="0" w:color="auto"/>
            </w:tcBorders>
            <w:shd w:val="clear" w:color="000000" w:fill="FFFFFF"/>
            <w:vAlign w:val="center"/>
            <w:hideMark/>
          </w:tcPr>
          <w:p w14:paraId="5D18403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6637E3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31EE5C86"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20605846"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2B2735D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1A4A6795"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5CB23C44"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17B07B36"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D.    Derechos</w:t>
            </w:r>
          </w:p>
        </w:tc>
        <w:tc>
          <w:tcPr>
            <w:tcW w:w="716" w:type="pct"/>
            <w:tcBorders>
              <w:top w:val="nil"/>
              <w:left w:val="nil"/>
              <w:bottom w:val="nil"/>
              <w:right w:val="single" w:sz="8" w:space="0" w:color="auto"/>
            </w:tcBorders>
            <w:shd w:val="clear" w:color="000000" w:fill="FFFFFF"/>
            <w:vAlign w:val="center"/>
            <w:hideMark/>
          </w:tcPr>
          <w:p w14:paraId="687396F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2,508,318,493 </w:t>
            </w:r>
          </w:p>
        </w:tc>
        <w:tc>
          <w:tcPr>
            <w:tcW w:w="602" w:type="pct"/>
            <w:tcBorders>
              <w:top w:val="nil"/>
              <w:left w:val="nil"/>
              <w:bottom w:val="nil"/>
              <w:right w:val="single" w:sz="8" w:space="0" w:color="auto"/>
            </w:tcBorders>
            <w:shd w:val="clear" w:color="000000" w:fill="FFFFFF"/>
            <w:vAlign w:val="center"/>
            <w:hideMark/>
          </w:tcPr>
          <w:p w14:paraId="35726A9A"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2,760,917,092 </w:t>
            </w:r>
          </w:p>
        </w:tc>
        <w:tc>
          <w:tcPr>
            <w:tcW w:w="602" w:type="pct"/>
            <w:tcBorders>
              <w:top w:val="nil"/>
              <w:left w:val="nil"/>
              <w:bottom w:val="nil"/>
              <w:right w:val="single" w:sz="8" w:space="0" w:color="auto"/>
            </w:tcBorders>
            <w:shd w:val="clear" w:color="000000" w:fill="FFFFFF"/>
            <w:vAlign w:val="center"/>
            <w:hideMark/>
          </w:tcPr>
          <w:p w14:paraId="017061A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2,946,245,479 </w:t>
            </w:r>
          </w:p>
        </w:tc>
        <w:tc>
          <w:tcPr>
            <w:tcW w:w="602" w:type="pct"/>
            <w:tcBorders>
              <w:top w:val="nil"/>
              <w:left w:val="nil"/>
              <w:bottom w:val="nil"/>
              <w:right w:val="single" w:sz="8" w:space="0" w:color="auto"/>
            </w:tcBorders>
            <w:shd w:val="clear" w:color="000000" w:fill="FFFFFF"/>
            <w:vAlign w:val="center"/>
            <w:hideMark/>
          </w:tcPr>
          <w:p w14:paraId="4F5DFC2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3,240,882,624 </w:t>
            </w:r>
          </w:p>
        </w:tc>
        <w:tc>
          <w:tcPr>
            <w:tcW w:w="602" w:type="pct"/>
            <w:tcBorders>
              <w:top w:val="nil"/>
              <w:left w:val="nil"/>
              <w:bottom w:val="nil"/>
              <w:right w:val="single" w:sz="8" w:space="0" w:color="auto"/>
            </w:tcBorders>
            <w:shd w:val="clear" w:color="000000" w:fill="FFFFFF"/>
            <w:vAlign w:val="center"/>
            <w:hideMark/>
          </w:tcPr>
          <w:p w14:paraId="639E895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3,838,764,945 </w:t>
            </w:r>
          </w:p>
        </w:tc>
        <w:tc>
          <w:tcPr>
            <w:tcW w:w="602" w:type="pct"/>
            <w:tcBorders>
              <w:top w:val="nil"/>
              <w:left w:val="nil"/>
              <w:bottom w:val="nil"/>
              <w:right w:val="single" w:sz="8" w:space="0" w:color="auto"/>
            </w:tcBorders>
            <w:shd w:val="clear" w:color="000000" w:fill="FFFFFF"/>
            <w:vAlign w:val="center"/>
            <w:hideMark/>
          </w:tcPr>
          <w:p w14:paraId="540847A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4,177,980,964 </w:t>
            </w:r>
          </w:p>
        </w:tc>
      </w:tr>
      <w:tr w:rsidR="00031F05" w:rsidRPr="00874BAE" w14:paraId="5DC59296"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3CBEF20B"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E.    Productos</w:t>
            </w:r>
          </w:p>
        </w:tc>
        <w:tc>
          <w:tcPr>
            <w:tcW w:w="716" w:type="pct"/>
            <w:tcBorders>
              <w:top w:val="nil"/>
              <w:left w:val="nil"/>
              <w:bottom w:val="nil"/>
              <w:right w:val="single" w:sz="8" w:space="0" w:color="auto"/>
            </w:tcBorders>
            <w:shd w:val="clear" w:color="000000" w:fill="FFFFFF"/>
            <w:vAlign w:val="center"/>
            <w:hideMark/>
          </w:tcPr>
          <w:p w14:paraId="045854B6"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113,659,113 </w:t>
            </w:r>
          </w:p>
        </w:tc>
        <w:tc>
          <w:tcPr>
            <w:tcW w:w="602" w:type="pct"/>
            <w:tcBorders>
              <w:top w:val="nil"/>
              <w:left w:val="nil"/>
              <w:bottom w:val="nil"/>
              <w:right w:val="single" w:sz="8" w:space="0" w:color="auto"/>
            </w:tcBorders>
            <w:shd w:val="clear" w:color="000000" w:fill="FFFFFF"/>
            <w:vAlign w:val="center"/>
            <w:hideMark/>
          </w:tcPr>
          <w:p w14:paraId="4BB66CE2"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189,465,263 </w:t>
            </w:r>
          </w:p>
        </w:tc>
        <w:tc>
          <w:tcPr>
            <w:tcW w:w="602" w:type="pct"/>
            <w:tcBorders>
              <w:top w:val="nil"/>
              <w:left w:val="nil"/>
              <w:bottom w:val="nil"/>
              <w:right w:val="single" w:sz="8" w:space="0" w:color="auto"/>
            </w:tcBorders>
            <w:shd w:val="clear" w:color="000000" w:fill="FFFFFF"/>
            <w:vAlign w:val="center"/>
            <w:hideMark/>
          </w:tcPr>
          <w:p w14:paraId="307BFEB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552,622,176 </w:t>
            </w:r>
          </w:p>
        </w:tc>
        <w:tc>
          <w:tcPr>
            <w:tcW w:w="602" w:type="pct"/>
            <w:tcBorders>
              <w:top w:val="nil"/>
              <w:left w:val="nil"/>
              <w:bottom w:val="nil"/>
              <w:right w:val="single" w:sz="8" w:space="0" w:color="auto"/>
            </w:tcBorders>
            <w:shd w:val="clear" w:color="000000" w:fill="FFFFFF"/>
            <w:vAlign w:val="center"/>
            <w:hideMark/>
          </w:tcPr>
          <w:p w14:paraId="1FE8239A"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452,297,269 </w:t>
            </w:r>
          </w:p>
        </w:tc>
        <w:tc>
          <w:tcPr>
            <w:tcW w:w="602" w:type="pct"/>
            <w:tcBorders>
              <w:top w:val="nil"/>
              <w:left w:val="nil"/>
              <w:bottom w:val="nil"/>
              <w:right w:val="single" w:sz="8" w:space="0" w:color="auto"/>
            </w:tcBorders>
            <w:shd w:val="clear" w:color="000000" w:fill="FFFFFF"/>
            <w:vAlign w:val="center"/>
            <w:hideMark/>
          </w:tcPr>
          <w:p w14:paraId="27AA925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892,719,918 </w:t>
            </w:r>
          </w:p>
        </w:tc>
        <w:tc>
          <w:tcPr>
            <w:tcW w:w="602" w:type="pct"/>
            <w:tcBorders>
              <w:top w:val="nil"/>
              <w:left w:val="nil"/>
              <w:bottom w:val="nil"/>
              <w:right w:val="single" w:sz="8" w:space="0" w:color="auto"/>
            </w:tcBorders>
            <w:shd w:val="clear" w:color="000000" w:fill="FFFFFF"/>
            <w:vAlign w:val="center"/>
            <w:hideMark/>
          </w:tcPr>
          <w:p w14:paraId="55BD648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918,789,475 </w:t>
            </w:r>
          </w:p>
        </w:tc>
      </w:tr>
      <w:tr w:rsidR="00031F05" w:rsidRPr="00874BAE" w14:paraId="3F7267AD"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7F9569A4"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F.    Aprovechamientos</w:t>
            </w:r>
          </w:p>
        </w:tc>
        <w:tc>
          <w:tcPr>
            <w:tcW w:w="716" w:type="pct"/>
            <w:tcBorders>
              <w:top w:val="nil"/>
              <w:left w:val="nil"/>
              <w:bottom w:val="nil"/>
              <w:right w:val="single" w:sz="8" w:space="0" w:color="auto"/>
            </w:tcBorders>
            <w:shd w:val="clear" w:color="000000" w:fill="FFFFFF"/>
            <w:vAlign w:val="center"/>
            <w:hideMark/>
          </w:tcPr>
          <w:p w14:paraId="2202C106"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4,529,057,472 </w:t>
            </w:r>
          </w:p>
        </w:tc>
        <w:tc>
          <w:tcPr>
            <w:tcW w:w="602" w:type="pct"/>
            <w:tcBorders>
              <w:top w:val="nil"/>
              <w:left w:val="nil"/>
              <w:bottom w:val="nil"/>
              <w:right w:val="single" w:sz="8" w:space="0" w:color="auto"/>
            </w:tcBorders>
            <w:shd w:val="clear" w:color="000000" w:fill="FFFFFF"/>
            <w:vAlign w:val="center"/>
            <w:hideMark/>
          </w:tcPr>
          <w:p w14:paraId="5EB3D42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6,380,207,380 </w:t>
            </w:r>
          </w:p>
        </w:tc>
        <w:tc>
          <w:tcPr>
            <w:tcW w:w="602" w:type="pct"/>
            <w:tcBorders>
              <w:top w:val="nil"/>
              <w:left w:val="nil"/>
              <w:bottom w:val="nil"/>
              <w:right w:val="single" w:sz="8" w:space="0" w:color="auto"/>
            </w:tcBorders>
            <w:shd w:val="clear" w:color="000000" w:fill="FFFFFF"/>
            <w:vAlign w:val="center"/>
            <w:hideMark/>
          </w:tcPr>
          <w:p w14:paraId="33DFA9C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8,271,966,401 </w:t>
            </w:r>
          </w:p>
        </w:tc>
        <w:tc>
          <w:tcPr>
            <w:tcW w:w="602" w:type="pct"/>
            <w:tcBorders>
              <w:top w:val="nil"/>
              <w:left w:val="nil"/>
              <w:bottom w:val="nil"/>
              <w:right w:val="single" w:sz="8" w:space="0" w:color="auto"/>
            </w:tcBorders>
            <w:shd w:val="clear" w:color="000000" w:fill="FFFFFF"/>
            <w:vAlign w:val="center"/>
            <w:hideMark/>
          </w:tcPr>
          <w:p w14:paraId="267FF7B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1,023,814,455 </w:t>
            </w:r>
          </w:p>
        </w:tc>
        <w:tc>
          <w:tcPr>
            <w:tcW w:w="602" w:type="pct"/>
            <w:tcBorders>
              <w:top w:val="nil"/>
              <w:left w:val="nil"/>
              <w:bottom w:val="nil"/>
              <w:right w:val="single" w:sz="8" w:space="0" w:color="auto"/>
            </w:tcBorders>
            <w:shd w:val="clear" w:color="000000" w:fill="FFFFFF"/>
            <w:vAlign w:val="center"/>
            <w:hideMark/>
          </w:tcPr>
          <w:p w14:paraId="164E7CC6"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956,578,140 </w:t>
            </w:r>
          </w:p>
        </w:tc>
        <w:tc>
          <w:tcPr>
            <w:tcW w:w="602" w:type="pct"/>
            <w:tcBorders>
              <w:top w:val="nil"/>
              <w:left w:val="nil"/>
              <w:bottom w:val="nil"/>
              <w:right w:val="single" w:sz="8" w:space="0" w:color="auto"/>
            </w:tcBorders>
            <w:shd w:val="clear" w:color="000000" w:fill="FFFFFF"/>
            <w:vAlign w:val="center"/>
            <w:hideMark/>
          </w:tcPr>
          <w:p w14:paraId="5C157D3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1,545,676,660 </w:t>
            </w:r>
          </w:p>
        </w:tc>
      </w:tr>
      <w:tr w:rsidR="00031F05" w:rsidRPr="00874BAE" w14:paraId="06299F9C" w14:textId="77777777"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14:paraId="23001B83"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G.    Ingresos por Venta de Bienes y Prestación de Servicios</w:t>
            </w:r>
          </w:p>
        </w:tc>
        <w:tc>
          <w:tcPr>
            <w:tcW w:w="716" w:type="pct"/>
            <w:tcBorders>
              <w:top w:val="nil"/>
              <w:left w:val="nil"/>
              <w:bottom w:val="nil"/>
              <w:right w:val="single" w:sz="8" w:space="0" w:color="auto"/>
            </w:tcBorders>
            <w:shd w:val="clear" w:color="000000" w:fill="FFFFFF"/>
            <w:vAlign w:val="center"/>
            <w:hideMark/>
          </w:tcPr>
          <w:p w14:paraId="562C24E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7690106C"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FD2F806"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2B81AA2A"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2869D8A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7FA8B4B6"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7315E327"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05DCCFF5"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H.    Participaciones</w:t>
            </w:r>
          </w:p>
        </w:tc>
        <w:tc>
          <w:tcPr>
            <w:tcW w:w="716" w:type="pct"/>
            <w:tcBorders>
              <w:top w:val="nil"/>
              <w:left w:val="nil"/>
              <w:bottom w:val="nil"/>
              <w:right w:val="single" w:sz="8" w:space="0" w:color="auto"/>
            </w:tcBorders>
            <w:shd w:val="clear" w:color="000000" w:fill="FFFFFF"/>
            <w:vAlign w:val="center"/>
            <w:hideMark/>
          </w:tcPr>
          <w:p w14:paraId="0322AAE5"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34,868,886,878 </w:t>
            </w:r>
          </w:p>
        </w:tc>
        <w:tc>
          <w:tcPr>
            <w:tcW w:w="602" w:type="pct"/>
            <w:tcBorders>
              <w:top w:val="nil"/>
              <w:left w:val="nil"/>
              <w:bottom w:val="nil"/>
              <w:right w:val="single" w:sz="8" w:space="0" w:color="auto"/>
            </w:tcBorders>
            <w:shd w:val="clear" w:color="000000" w:fill="FFFFFF"/>
            <w:vAlign w:val="center"/>
            <w:hideMark/>
          </w:tcPr>
          <w:p w14:paraId="6402D23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38,391,641,505 </w:t>
            </w:r>
          </w:p>
        </w:tc>
        <w:tc>
          <w:tcPr>
            <w:tcW w:w="602" w:type="pct"/>
            <w:tcBorders>
              <w:top w:val="nil"/>
              <w:left w:val="nil"/>
              <w:bottom w:val="nil"/>
              <w:right w:val="single" w:sz="8" w:space="0" w:color="auto"/>
            </w:tcBorders>
            <w:shd w:val="clear" w:color="000000" w:fill="FFFFFF"/>
            <w:vAlign w:val="center"/>
            <w:hideMark/>
          </w:tcPr>
          <w:p w14:paraId="5B470BE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43,049,303,084 </w:t>
            </w:r>
          </w:p>
        </w:tc>
        <w:tc>
          <w:tcPr>
            <w:tcW w:w="602" w:type="pct"/>
            <w:tcBorders>
              <w:top w:val="nil"/>
              <w:left w:val="nil"/>
              <w:bottom w:val="nil"/>
              <w:right w:val="single" w:sz="8" w:space="0" w:color="auto"/>
            </w:tcBorders>
            <w:shd w:val="clear" w:color="000000" w:fill="FFFFFF"/>
            <w:vAlign w:val="center"/>
            <w:hideMark/>
          </w:tcPr>
          <w:p w14:paraId="4F9F924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53,309,760,493 </w:t>
            </w:r>
          </w:p>
        </w:tc>
        <w:tc>
          <w:tcPr>
            <w:tcW w:w="602" w:type="pct"/>
            <w:tcBorders>
              <w:top w:val="nil"/>
              <w:left w:val="nil"/>
              <w:bottom w:val="nil"/>
              <w:right w:val="single" w:sz="8" w:space="0" w:color="auto"/>
            </w:tcBorders>
            <w:shd w:val="clear" w:color="000000" w:fill="FFFFFF"/>
            <w:vAlign w:val="center"/>
            <w:hideMark/>
          </w:tcPr>
          <w:p w14:paraId="37BC6C7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56,264,614,293 </w:t>
            </w:r>
          </w:p>
        </w:tc>
        <w:tc>
          <w:tcPr>
            <w:tcW w:w="602" w:type="pct"/>
            <w:tcBorders>
              <w:top w:val="nil"/>
              <w:left w:val="nil"/>
              <w:bottom w:val="nil"/>
              <w:right w:val="single" w:sz="8" w:space="0" w:color="auto"/>
            </w:tcBorders>
            <w:shd w:val="clear" w:color="000000" w:fill="FFFFFF"/>
            <w:vAlign w:val="center"/>
            <w:hideMark/>
          </w:tcPr>
          <w:p w14:paraId="5299D89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58,625,280,336 </w:t>
            </w:r>
          </w:p>
        </w:tc>
      </w:tr>
      <w:tr w:rsidR="00031F05" w:rsidRPr="00874BAE" w14:paraId="2D360359" w14:textId="77777777"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14:paraId="29B83D04"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I.     Incentivos Derivados de la Colaboración Fiscal</w:t>
            </w:r>
          </w:p>
        </w:tc>
        <w:tc>
          <w:tcPr>
            <w:tcW w:w="716" w:type="pct"/>
            <w:tcBorders>
              <w:top w:val="nil"/>
              <w:left w:val="nil"/>
              <w:bottom w:val="nil"/>
              <w:right w:val="single" w:sz="8" w:space="0" w:color="auto"/>
            </w:tcBorders>
            <w:shd w:val="clear" w:color="000000" w:fill="FFFFFF"/>
            <w:vAlign w:val="center"/>
            <w:hideMark/>
          </w:tcPr>
          <w:p w14:paraId="1C098105"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1,910,032,984 </w:t>
            </w:r>
          </w:p>
        </w:tc>
        <w:tc>
          <w:tcPr>
            <w:tcW w:w="602" w:type="pct"/>
            <w:tcBorders>
              <w:top w:val="nil"/>
              <w:left w:val="nil"/>
              <w:bottom w:val="nil"/>
              <w:right w:val="single" w:sz="8" w:space="0" w:color="auto"/>
            </w:tcBorders>
            <w:shd w:val="clear" w:color="000000" w:fill="FFFFFF"/>
            <w:vAlign w:val="center"/>
            <w:hideMark/>
          </w:tcPr>
          <w:p w14:paraId="33A769F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2,315,111,561 </w:t>
            </w:r>
          </w:p>
        </w:tc>
        <w:tc>
          <w:tcPr>
            <w:tcW w:w="602" w:type="pct"/>
            <w:tcBorders>
              <w:top w:val="nil"/>
              <w:left w:val="nil"/>
              <w:bottom w:val="nil"/>
              <w:right w:val="single" w:sz="8" w:space="0" w:color="auto"/>
            </w:tcBorders>
            <w:shd w:val="clear" w:color="000000" w:fill="FFFFFF"/>
            <w:vAlign w:val="center"/>
            <w:hideMark/>
          </w:tcPr>
          <w:p w14:paraId="389A128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3,403,991,542 </w:t>
            </w:r>
          </w:p>
        </w:tc>
        <w:tc>
          <w:tcPr>
            <w:tcW w:w="602" w:type="pct"/>
            <w:tcBorders>
              <w:top w:val="nil"/>
              <w:left w:val="nil"/>
              <w:bottom w:val="nil"/>
              <w:right w:val="single" w:sz="8" w:space="0" w:color="auto"/>
            </w:tcBorders>
            <w:shd w:val="clear" w:color="000000" w:fill="FFFFFF"/>
            <w:vAlign w:val="center"/>
            <w:hideMark/>
          </w:tcPr>
          <w:p w14:paraId="09C6D74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2,805,325,617 </w:t>
            </w:r>
          </w:p>
        </w:tc>
        <w:tc>
          <w:tcPr>
            <w:tcW w:w="602" w:type="pct"/>
            <w:tcBorders>
              <w:top w:val="nil"/>
              <w:left w:val="nil"/>
              <w:bottom w:val="nil"/>
              <w:right w:val="single" w:sz="8" w:space="0" w:color="auto"/>
            </w:tcBorders>
            <w:shd w:val="clear" w:color="000000" w:fill="FFFFFF"/>
            <w:vAlign w:val="center"/>
            <w:hideMark/>
          </w:tcPr>
          <w:p w14:paraId="2C3CDA9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3,145,834,487 </w:t>
            </w:r>
          </w:p>
        </w:tc>
        <w:tc>
          <w:tcPr>
            <w:tcW w:w="602" w:type="pct"/>
            <w:tcBorders>
              <w:top w:val="nil"/>
              <w:left w:val="nil"/>
              <w:bottom w:val="nil"/>
              <w:right w:val="single" w:sz="8" w:space="0" w:color="auto"/>
            </w:tcBorders>
            <w:shd w:val="clear" w:color="000000" w:fill="FFFFFF"/>
            <w:vAlign w:val="center"/>
            <w:hideMark/>
          </w:tcPr>
          <w:p w14:paraId="359B987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1,932,811,136 </w:t>
            </w:r>
          </w:p>
        </w:tc>
      </w:tr>
      <w:tr w:rsidR="00031F05" w:rsidRPr="00874BAE" w14:paraId="2090A272"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0C2B448D"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J.     Transferencias y Asignaciones</w:t>
            </w:r>
          </w:p>
        </w:tc>
        <w:tc>
          <w:tcPr>
            <w:tcW w:w="716" w:type="pct"/>
            <w:tcBorders>
              <w:top w:val="nil"/>
              <w:left w:val="nil"/>
              <w:bottom w:val="nil"/>
              <w:right w:val="single" w:sz="8" w:space="0" w:color="auto"/>
            </w:tcBorders>
            <w:shd w:val="clear" w:color="000000" w:fill="FFFFFF"/>
            <w:vAlign w:val="center"/>
            <w:hideMark/>
          </w:tcPr>
          <w:p w14:paraId="72F1992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398E704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2875088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2CD46B7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6C2AD6C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427F168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3E6F3932"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67B4C1FC"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K.    Convenios</w:t>
            </w:r>
          </w:p>
        </w:tc>
        <w:tc>
          <w:tcPr>
            <w:tcW w:w="716" w:type="pct"/>
            <w:tcBorders>
              <w:top w:val="nil"/>
              <w:left w:val="nil"/>
              <w:bottom w:val="nil"/>
              <w:right w:val="single" w:sz="8" w:space="0" w:color="auto"/>
            </w:tcBorders>
            <w:shd w:val="clear" w:color="000000" w:fill="FFFFFF"/>
            <w:vAlign w:val="center"/>
            <w:hideMark/>
          </w:tcPr>
          <w:p w14:paraId="1C82C0D5"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5F2C6E8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46988E3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659428F8"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7FF4A84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67E7B09C"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497DF92F"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4BF21BEA"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L.     Otros Ingresos de Libre Disposición</w:t>
            </w:r>
          </w:p>
        </w:tc>
        <w:tc>
          <w:tcPr>
            <w:tcW w:w="716" w:type="pct"/>
            <w:tcBorders>
              <w:top w:val="nil"/>
              <w:left w:val="nil"/>
              <w:bottom w:val="nil"/>
              <w:right w:val="single" w:sz="8" w:space="0" w:color="auto"/>
            </w:tcBorders>
            <w:shd w:val="clear" w:color="000000" w:fill="FFFFFF"/>
            <w:vAlign w:val="center"/>
            <w:hideMark/>
          </w:tcPr>
          <w:p w14:paraId="2225B74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1BF5CFE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40359CF8"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63D3BDF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4D2ABD5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7BAD7C1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0D5A989B"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00CD6BE6"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14:paraId="63B118A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1C0B2D5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73D8094C"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41E9918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38800D75"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2391043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14:paraId="32AF1FBE"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679D2CC0" w14:textId="77777777" w:rsidR="00031F05" w:rsidRPr="00874BAE" w:rsidRDefault="00031F05" w:rsidP="00031F05">
            <w:pPr>
              <w:spacing w:after="0" w:line="240" w:lineRule="auto"/>
              <w:ind w:firstLineChars="100" w:firstLine="120"/>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2.  Transferencias Federales Etiquetadas</w:t>
            </w:r>
            <w:r w:rsidRPr="00874BAE">
              <w:rPr>
                <w:rFonts w:ascii="Arial" w:eastAsia="Times New Roman" w:hAnsi="Arial" w:cs="Arial"/>
                <w:b/>
                <w:bCs/>
                <w:color w:val="000000"/>
                <w:sz w:val="12"/>
                <w:szCs w:val="16"/>
                <w:vertAlign w:val="superscript"/>
                <w:lang w:eastAsia="es-MX"/>
              </w:rPr>
              <w:t xml:space="preserve"> </w:t>
            </w:r>
          </w:p>
        </w:tc>
        <w:tc>
          <w:tcPr>
            <w:tcW w:w="716" w:type="pct"/>
            <w:tcBorders>
              <w:top w:val="nil"/>
              <w:left w:val="nil"/>
              <w:bottom w:val="nil"/>
              <w:right w:val="single" w:sz="8" w:space="0" w:color="auto"/>
            </w:tcBorders>
            <w:shd w:val="clear" w:color="000000" w:fill="FFFFFF"/>
            <w:vAlign w:val="center"/>
            <w:hideMark/>
          </w:tcPr>
          <w:p w14:paraId="13CAB5AB"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47,216,720,786 </w:t>
            </w:r>
          </w:p>
        </w:tc>
        <w:tc>
          <w:tcPr>
            <w:tcW w:w="602" w:type="pct"/>
            <w:tcBorders>
              <w:top w:val="nil"/>
              <w:left w:val="nil"/>
              <w:bottom w:val="nil"/>
              <w:right w:val="single" w:sz="8" w:space="0" w:color="auto"/>
            </w:tcBorders>
            <w:shd w:val="clear" w:color="000000" w:fill="FFFFFF"/>
            <w:vAlign w:val="center"/>
            <w:hideMark/>
          </w:tcPr>
          <w:p w14:paraId="62A81485"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46,256,529,420 </w:t>
            </w:r>
          </w:p>
        </w:tc>
        <w:tc>
          <w:tcPr>
            <w:tcW w:w="602" w:type="pct"/>
            <w:tcBorders>
              <w:top w:val="nil"/>
              <w:left w:val="nil"/>
              <w:bottom w:val="nil"/>
              <w:right w:val="single" w:sz="8" w:space="0" w:color="auto"/>
            </w:tcBorders>
            <w:shd w:val="clear" w:color="000000" w:fill="FFFFFF"/>
            <w:vAlign w:val="center"/>
            <w:hideMark/>
          </w:tcPr>
          <w:p w14:paraId="65282362"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47,572,219,293 </w:t>
            </w:r>
          </w:p>
        </w:tc>
        <w:tc>
          <w:tcPr>
            <w:tcW w:w="602" w:type="pct"/>
            <w:tcBorders>
              <w:top w:val="nil"/>
              <w:left w:val="nil"/>
              <w:bottom w:val="nil"/>
              <w:right w:val="single" w:sz="8" w:space="0" w:color="auto"/>
            </w:tcBorders>
            <w:shd w:val="clear" w:color="000000" w:fill="FFFFFF"/>
            <w:vAlign w:val="center"/>
            <w:hideMark/>
          </w:tcPr>
          <w:p w14:paraId="4FE2441D"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48,714,116,781 </w:t>
            </w:r>
          </w:p>
        </w:tc>
        <w:tc>
          <w:tcPr>
            <w:tcW w:w="602" w:type="pct"/>
            <w:tcBorders>
              <w:top w:val="nil"/>
              <w:left w:val="nil"/>
              <w:bottom w:val="nil"/>
              <w:right w:val="single" w:sz="8" w:space="0" w:color="auto"/>
            </w:tcBorders>
            <w:shd w:val="clear" w:color="000000" w:fill="FFFFFF"/>
            <w:vAlign w:val="center"/>
            <w:hideMark/>
          </w:tcPr>
          <w:p w14:paraId="365BDA63"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49,382,695,023 </w:t>
            </w:r>
          </w:p>
        </w:tc>
        <w:tc>
          <w:tcPr>
            <w:tcW w:w="602" w:type="pct"/>
            <w:tcBorders>
              <w:top w:val="nil"/>
              <w:left w:val="nil"/>
              <w:bottom w:val="nil"/>
              <w:right w:val="single" w:sz="8" w:space="0" w:color="auto"/>
            </w:tcBorders>
            <w:shd w:val="clear" w:color="000000" w:fill="FFFFFF"/>
            <w:vAlign w:val="center"/>
            <w:hideMark/>
          </w:tcPr>
          <w:p w14:paraId="7CD5D73C"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48,911,748,974 </w:t>
            </w:r>
          </w:p>
        </w:tc>
      </w:tr>
      <w:tr w:rsidR="00031F05" w:rsidRPr="00874BAE" w14:paraId="06405E0C"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03619B1D"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A.    Aportaciones</w:t>
            </w:r>
          </w:p>
        </w:tc>
        <w:tc>
          <w:tcPr>
            <w:tcW w:w="716" w:type="pct"/>
            <w:tcBorders>
              <w:top w:val="nil"/>
              <w:left w:val="nil"/>
              <w:bottom w:val="nil"/>
              <w:right w:val="single" w:sz="8" w:space="0" w:color="auto"/>
            </w:tcBorders>
            <w:shd w:val="clear" w:color="000000" w:fill="FFFFFF"/>
            <w:vAlign w:val="center"/>
            <w:hideMark/>
          </w:tcPr>
          <w:p w14:paraId="528847E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30,533,489,540 </w:t>
            </w:r>
          </w:p>
        </w:tc>
        <w:tc>
          <w:tcPr>
            <w:tcW w:w="602" w:type="pct"/>
            <w:tcBorders>
              <w:top w:val="nil"/>
              <w:left w:val="nil"/>
              <w:bottom w:val="nil"/>
              <w:right w:val="single" w:sz="8" w:space="0" w:color="auto"/>
            </w:tcBorders>
            <w:shd w:val="clear" w:color="000000" w:fill="FFFFFF"/>
            <w:vAlign w:val="center"/>
            <w:hideMark/>
          </w:tcPr>
          <w:p w14:paraId="513B54B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31,538,202,264 </w:t>
            </w:r>
          </w:p>
        </w:tc>
        <w:tc>
          <w:tcPr>
            <w:tcW w:w="602" w:type="pct"/>
            <w:tcBorders>
              <w:top w:val="nil"/>
              <w:left w:val="nil"/>
              <w:bottom w:val="nil"/>
              <w:right w:val="single" w:sz="8" w:space="0" w:color="auto"/>
            </w:tcBorders>
            <w:shd w:val="clear" w:color="000000" w:fill="FFFFFF"/>
            <w:vAlign w:val="center"/>
            <w:hideMark/>
          </w:tcPr>
          <w:p w14:paraId="6C2EBF1C"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32,872,553,919 </w:t>
            </w:r>
          </w:p>
        </w:tc>
        <w:tc>
          <w:tcPr>
            <w:tcW w:w="602" w:type="pct"/>
            <w:tcBorders>
              <w:top w:val="nil"/>
              <w:left w:val="nil"/>
              <w:bottom w:val="nil"/>
              <w:right w:val="single" w:sz="8" w:space="0" w:color="auto"/>
            </w:tcBorders>
            <w:shd w:val="clear" w:color="000000" w:fill="FFFFFF"/>
            <w:vAlign w:val="center"/>
            <w:hideMark/>
          </w:tcPr>
          <w:p w14:paraId="586676F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34,168,479,388 </w:t>
            </w:r>
          </w:p>
        </w:tc>
        <w:tc>
          <w:tcPr>
            <w:tcW w:w="602" w:type="pct"/>
            <w:tcBorders>
              <w:top w:val="nil"/>
              <w:left w:val="nil"/>
              <w:bottom w:val="nil"/>
              <w:right w:val="single" w:sz="8" w:space="0" w:color="auto"/>
            </w:tcBorders>
            <w:shd w:val="clear" w:color="000000" w:fill="FFFFFF"/>
            <w:vAlign w:val="center"/>
            <w:hideMark/>
          </w:tcPr>
          <w:p w14:paraId="6DEE4A2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36,290,075,825 </w:t>
            </w:r>
          </w:p>
        </w:tc>
        <w:tc>
          <w:tcPr>
            <w:tcW w:w="602" w:type="pct"/>
            <w:tcBorders>
              <w:top w:val="nil"/>
              <w:left w:val="nil"/>
              <w:bottom w:val="nil"/>
              <w:right w:val="single" w:sz="8" w:space="0" w:color="auto"/>
            </w:tcBorders>
            <w:shd w:val="clear" w:color="000000" w:fill="FFFFFF"/>
            <w:vAlign w:val="center"/>
            <w:hideMark/>
          </w:tcPr>
          <w:p w14:paraId="699EA58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37,329,168,947 </w:t>
            </w:r>
          </w:p>
        </w:tc>
      </w:tr>
      <w:tr w:rsidR="00031F05" w:rsidRPr="00874BAE" w14:paraId="3F03AF54"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6E64A276"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B.    Convenios</w:t>
            </w:r>
          </w:p>
        </w:tc>
        <w:tc>
          <w:tcPr>
            <w:tcW w:w="716" w:type="pct"/>
            <w:tcBorders>
              <w:top w:val="nil"/>
              <w:left w:val="nil"/>
              <w:bottom w:val="nil"/>
              <w:right w:val="single" w:sz="8" w:space="0" w:color="auto"/>
            </w:tcBorders>
            <w:shd w:val="clear" w:color="000000" w:fill="FFFFFF"/>
            <w:vAlign w:val="center"/>
            <w:hideMark/>
          </w:tcPr>
          <w:p w14:paraId="25B97A3C"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10,648,100,006 </w:t>
            </w:r>
          </w:p>
        </w:tc>
        <w:tc>
          <w:tcPr>
            <w:tcW w:w="602" w:type="pct"/>
            <w:tcBorders>
              <w:top w:val="nil"/>
              <w:left w:val="nil"/>
              <w:bottom w:val="nil"/>
              <w:right w:val="single" w:sz="8" w:space="0" w:color="auto"/>
            </w:tcBorders>
            <w:shd w:val="clear" w:color="000000" w:fill="FFFFFF"/>
            <w:vAlign w:val="center"/>
            <w:hideMark/>
          </w:tcPr>
          <w:p w14:paraId="579322E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8,587,251,360 </w:t>
            </w:r>
          </w:p>
        </w:tc>
        <w:tc>
          <w:tcPr>
            <w:tcW w:w="602" w:type="pct"/>
            <w:tcBorders>
              <w:top w:val="nil"/>
              <w:left w:val="nil"/>
              <w:bottom w:val="nil"/>
              <w:right w:val="single" w:sz="8" w:space="0" w:color="auto"/>
            </w:tcBorders>
            <w:shd w:val="clear" w:color="000000" w:fill="FFFFFF"/>
            <w:vAlign w:val="center"/>
            <w:hideMark/>
          </w:tcPr>
          <w:p w14:paraId="42AE6F8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8,449,555,604 </w:t>
            </w:r>
          </w:p>
        </w:tc>
        <w:tc>
          <w:tcPr>
            <w:tcW w:w="602" w:type="pct"/>
            <w:tcBorders>
              <w:top w:val="nil"/>
              <w:left w:val="nil"/>
              <w:bottom w:val="nil"/>
              <w:right w:val="single" w:sz="8" w:space="0" w:color="auto"/>
            </w:tcBorders>
            <w:shd w:val="clear" w:color="000000" w:fill="FFFFFF"/>
            <w:vAlign w:val="center"/>
            <w:hideMark/>
          </w:tcPr>
          <w:p w14:paraId="38F95AB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7,681,597,987 </w:t>
            </w:r>
          </w:p>
        </w:tc>
        <w:tc>
          <w:tcPr>
            <w:tcW w:w="602" w:type="pct"/>
            <w:tcBorders>
              <w:top w:val="nil"/>
              <w:left w:val="nil"/>
              <w:bottom w:val="nil"/>
              <w:right w:val="single" w:sz="8" w:space="0" w:color="auto"/>
            </w:tcBorders>
            <w:shd w:val="clear" w:color="000000" w:fill="FFFFFF"/>
            <w:vAlign w:val="center"/>
            <w:hideMark/>
          </w:tcPr>
          <w:p w14:paraId="51193189"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6,968,203,459 </w:t>
            </w:r>
          </w:p>
        </w:tc>
        <w:tc>
          <w:tcPr>
            <w:tcW w:w="602" w:type="pct"/>
            <w:tcBorders>
              <w:top w:val="nil"/>
              <w:left w:val="nil"/>
              <w:bottom w:val="nil"/>
              <w:right w:val="single" w:sz="8" w:space="0" w:color="auto"/>
            </w:tcBorders>
            <w:shd w:val="clear" w:color="000000" w:fill="FFFFFF"/>
            <w:vAlign w:val="center"/>
            <w:hideMark/>
          </w:tcPr>
          <w:p w14:paraId="4E8E2A9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4,629,587,584 </w:t>
            </w:r>
          </w:p>
        </w:tc>
      </w:tr>
      <w:tr w:rsidR="00031F05" w:rsidRPr="00874BAE" w14:paraId="1D324C6B"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0B69FB44"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C.    Fondos Distintos de Aportaciones</w:t>
            </w:r>
          </w:p>
        </w:tc>
        <w:tc>
          <w:tcPr>
            <w:tcW w:w="716" w:type="pct"/>
            <w:tcBorders>
              <w:top w:val="nil"/>
              <w:left w:val="nil"/>
              <w:bottom w:val="nil"/>
              <w:right w:val="single" w:sz="8" w:space="0" w:color="auto"/>
            </w:tcBorders>
            <w:shd w:val="clear" w:color="000000" w:fill="FFFFFF"/>
            <w:vAlign w:val="center"/>
            <w:hideMark/>
          </w:tcPr>
          <w:p w14:paraId="7BD919B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52BBB22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5AD8E8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6E42AD0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EF4144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44B98BB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708AAA0C" w14:textId="77777777"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14:paraId="2DAA634A"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D.    Transferencias, Asignaciones, Subsidios y Subvenciones, y Pensiones y Jubilaciones</w:t>
            </w:r>
          </w:p>
        </w:tc>
        <w:tc>
          <w:tcPr>
            <w:tcW w:w="716" w:type="pct"/>
            <w:tcBorders>
              <w:top w:val="nil"/>
              <w:left w:val="nil"/>
              <w:bottom w:val="nil"/>
              <w:right w:val="single" w:sz="8" w:space="0" w:color="auto"/>
            </w:tcBorders>
            <w:shd w:val="clear" w:color="000000" w:fill="FFFFFF"/>
            <w:vAlign w:val="center"/>
            <w:hideMark/>
          </w:tcPr>
          <w:p w14:paraId="7CAFCD1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6,000,588,215 </w:t>
            </w:r>
          </w:p>
        </w:tc>
        <w:tc>
          <w:tcPr>
            <w:tcW w:w="602" w:type="pct"/>
            <w:tcBorders>
              <w:top w:val="nil"/>
              <w:left w:val="nil"/>
              <w:bottom w:val="nil"/>
              <w:right w:val="single" w:sz="8" w:space="0" w:color="auto"/>
            </w:tcBorders>
            <w:shd w:val="clear" w:color="000000" w:fill="FFFFFF"/>
            <w:vAlign w:val="center"/>
            <w:hideMark/>
          </w:tcPr>
          <w:p w14:paraId="7F5D03C9"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6,075,223,912 </w:t>
            </w:r>
          </w:p>
        </w:tc>
        <w:tc>
          <w:tcPr>
            <w:tcW w:w="602" w:type="pct"/>
            <w:tcBorders>
              <w:top w:val="nil"/>
              <w:left w:val="nil"/>
              <w:bottom w:val="nil"/>
              <w:right w:val="single" w:sz="8" w:space="0" w:color="auto"/>
            </w:tcBorders>
            <w:shd w:val="clear" w:color="000000" w:fill="FFFFFF"/>
            <w:vAlign w:val="center"/>
            <w:hideMark/>
          </w:tcPr>
          <w:p w14:paraId="2E673B05"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6,193,901,794 </w:t>
            </w:r>
          </w:p>
        </w:tc>
        <w:tc>
          <w:tcPr>
            <w:tcW w:w="602" w:type="pct"/>
            <w:tcBorders>
              <w:top w:val="nil"/>
              <w:left w:val="nil"/>
              <w:bottom w:val="nil"/>
              <w:right w:val="single" w:sz="8" w:space="0" w:color="auto"/>
            </w:tcBorders>
            <w:shd w:val="clear" w:color="000000" w:fill="FFFFFF"/>
            <w:vAlign w:val="center"/>
            <w:hideMark/>
          </w:tcPr>
          <w:p w14:paraId="494FF22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6,065,392,227 </w:t>
            </w:r>
          </w:p>
        </w:tc>
        <w:tc>
          <w:tcPr>
            <w:tcW w:w="602" w:type="pct"/>
            <w:tcBorders>
              <w:top w:val="nil"/>
              <w:left w:val="nil"/>
              <w:bottom w:val="nil"/>
              <w:right w:val="single" w:sz="8" w:space="0" w:color="auto"/>
            </w:tcBorders>
            <w:shd w:val="clear" w:color="000000" w:fill="FFFFFF"/>
            <w:vAlign w:val="center"/>
            <w:hideMark/>
          </w:tcPr>
          <w:p w14:paraId="1B0A8D8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6,105,577,798 </w:t>
            </w:r>
          </w:p>
        </w:tc>
        <w:tc>
          <w:tcPr>
            <w:tcW w:w="602" w:type="pct"/>
            <w:tcBorders>
              <w:top w:val="nil"/>
              <w:left w:val="nil"/>
              <w:bottom w:val="nil"/>
              <w:right w:val="single" w:sz="8" w:space="0" w:color="auto"/>
            </w:tcBorders>
            <w:shd w:val="clear" w:color="000000" w:fill="FFFFFF"/>
            <w:vAlign w:val="center"/>
            <w:hideMark/>
          </w:tcPr>
          <w:p w14:paraId="7EE3499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6,952,992,443 </w:t>
            </w:r>
          </w:p>
        </w:tc>
      </w:tr>
      <w:tr w:rsidR="00031F05" w:rsidRPr="00874BAE" w14:paraId="27B0D0CF"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12AA9529" w14:textId="77777777" w:rsidR="00031F05" w:rsidRPr="00874BAE" w:rsidRDefault="00031F05" w:rsidP="00031F05">
            <w:pPr>
              <w:spacing w:after="0" w:line="240" w:lineRule="auto"/>
              <w:ind w:firstLineChars="400" w:firstLine="480"/>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E.    Otras Transferencias Federales Etiquetadas</w:t>
            </w:r>
          </w:p>
        </w:tc>
        <w:tc>
          <w:tcPr>
            <w:tcW w:w="716" w:type="pct"/>
            <w:tcBorders>
              <w:top w:val="nil"/>
              <w:left w:val="nil"/>
              <w:bottom w:val="nil"/>
              <w:right w:val="single" w:sz="8" w:space="0" w:color="auto"/>
            </w:tcBorders>
            <w:shd w:val="clear" w:color="000000" w:fill="FFFFFF"/>
            <w:vAlign w:val="center"/>
            <w:hideMark/>
          </w:tcPr>
          <w:p w14:paraId="3528F0A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34,543,026 </w:t>
            </w:r>
          </w:p>
        </w:tc>
        <w:tc>
          <w:tcPr>
            <w:tcW w:w="602" w:type="pct"/>
            <w:tcBorders>
              <w:top w:val="nil"/>
              <w:left w:val="nil"/>
              <w:bottom w:val="nil"/>
              <w:right w:val="single" w:sz="8" w:space="0" w:color="auto"/>
            </w:tcBorders>
            <w:shd w:val="clear" w:color="000000" w:fill="FFFFFF"/>
            <w:vAlign w:val="center"/>
            <w:hideMark/>
          </w:tcPr>
          <w:p w14:paraId="7EA6122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55,851,884 </w:t>
            </w:r>
          </w:p>
        </w:tc>
        <w:tc>
          <w:tcPr>
            <w:tcW w:w="602" w:type="pct"/>
            <w:tcBorders>
              <w:top w:val="nil"/>
              <w:left w:val="nil"/>
              <w:bottom w:val="nil"/>
              <w:right w:val="single" w:sz="8" w:space="0" w:color="auto"/>
            </w:tcBorders>
            <w:shd w:val="clear" w:color="000000" w:fill="FFFFFF"/>
            <w:vAlign w:val="center"/>
            <w:hideMark/>
          </w:tcPr>
          <w:p w14:paraId="44148026"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56,207,977 </w:t>
            </w:r>
          </w:p>
        </w:tc>
        <w:tc>
          <w:tcPr>
            <w:tcW w:w="602" w:type="pct"/>
            <w:tcBorders>
              <w:top w:val="nil"/>
              <w:left w:val="nil"/>
              <w:bottom w:val="nil"/>
              <w:right w:val="single" w:sz="8" w:space="0" w:color="auto"/>
            </w:tcBorders>
            <w:shd w:val="clear" w:color="000000" w:fill="FFFFFF"/>
            <w:vAlign w:val="center"/>
            <w:hideMark/>
          </w:tcPr>
          <w:p w14:paraId="6184FB0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798,647,178 </w:t>
            </w:r>
          </w:p>
        </w:tc>
        <w:tc>
          <w:tcPr>
            <w:tcW w:w="602" w:type="pct"/>
            <w:tcBorders>
              <w:top w:val="nil"/>
              <w:left w:val="nil"/>
              <w:bottom w:val="nil"/>
              <w:right w:val="single" w:sz="8" w:space="0" w:color="auto"/>
            </w:tcBorders>
            <w:shd w:val="clear" w:color="000000" w:fill="FFFFFF"/>
            <w:vAlign w:val="center"/>
            <w:hideMark/>
          </w:tcPr>
          <w:p w14:paraId="459E675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18,837,941 </w:t>
            </w:r>
          </w:p>
        </w:tc>
        <w:tc>
          <w:tcPr>
            <w:tcW w:w="602" w:type="pct"/>
            <w:tcBorders>
              <w:top w:val="nil"/>
              <w:left w:val="nil"/>
              <w:bottom w:val="nil"/>
              <w:right w:val="single" w:sz="8" w:space="0" w:color="auto"/>
            </w:tcBorders>
            <w:shd w:val="clear" w:color="000000" w:fill="FFFFFF"/>
            <w:vAlign w:val="center"/>
            <w:hideMark/>
          </w:tcPr>
          <w:p w14:paraId="68EEAEB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14:paraId="756E6CC3"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45476F7D"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14:paraId="608CE38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18019912"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105A180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6B58081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2B3AAAB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04B3812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14:paraId="042CEB3C"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284F6C81" w14:textId="77777777" w:rsidR="00031F05" w:rsidRPr="00874BAE" w:rsidRDefault="00031F05" w:rsidP="00031F05">
            <w:pPr>
              <w:spacing w:after="0" w:line="240" w:lineRule="auto"/>
              <w:ind w:firstLineChars="100" w:firstLine="120"/>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3.  Ingresos Derivados de Financiamientos </w:t>
            </w:r>
          </w:p>
        </w:tc>
        <w:tc>
          <w:tcPr>
            <w:tcW w:w="716" w:type="pct"/>
            <w:tcBorders>
              <w:top w:val="nil"/>
              <w:left w:val="nil"/>
              <w:bottom w:val="nil"/>
              <w:right w:val="single" w:sz="8" w:space="0" w:color="auto"/>
            </w:tcBorders>
            <w:shd w:val="clear" w:color="000000" w:fill="FFFFFF"/>
            <w:vAlign w:val="center"/>
            <w:hideMark/>
          </w:tcPr>
          <w:p w14:paraId="0A02477D"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1,167,178,427 </w:t>
            </w:r>
          </w:p>
        </w:tc>
        <w:tc>
          <w:tcPr>
            <w:tcW w:w="602" w:type="pct"/>
            <w:tcBorders>
              <w:top w:val="nil"/>
              <w:left w:val="nil"/>
              <w:bottom w:val="nil"/>
              <w:right w:val="single" w:sz="8" w:space="0" w:color="auto"/>
            </w:tcBorders>
            <w:shd w:val="clear" w:color="000000" w:fill="FFFFFF"/>
            <w:vAlign w:val="center"/>
            <w:hideMark/>
          </w:tcPr>
          <w:p w14:paraId="147D49D9"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2,486,875,473 </w:t>
            </w:r>
          </w:p>
        </w:tc>
        <w:tc>
          <w:tcPr>
            <w:tcW w:w="602" w:type="pct"/>
            <w:tcBorders>
              <w:top w:val="nil"/>
              <w:left w:val="nil"/>
              <w:bottom w:val="nil"/>
              <w:right w:val="single" w:sz="8" w:space="0" w:color="auto"/>
            </w:tcBorders>
            <w:shd w:val="clear" w:color="000000" w:fill="FFFFFF"/>
            <w:vAlign w:val="center"/>
            <w:hideMark/>
          </w:tcPr>
          <w:p w14:paraId="2586CF98"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320,996,539 </w:t>
            </w:r>
          </w:p>
        </w:tc>
        <w:tc>
          <w:tcPr>
            <w:tcW w:w="602" w:type="pct"/>
            <w:tcBorders>
              <w:top w:val="nil"/>
              <w:left w:val="nil"/>
              <w:bottom w:val="nil"/>
              <w:right w:val="single" w:sz="8" w:space="0" w:color="auto"/>
            </w:tcBorders>
            <w:shd w:val="clear" w:color="000000" w:fill="FFFFFF"/>
            <w:vAlign w:val="center"/>
            <w:hideMark/>
          </w:tcPr>
          <w:p w14:paraId="3FD6B1D1"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398,101,309 </w:t>
            </w:r>
          </w:p>
        </w:tc>
        <w:tc>
          <w:tcPr>
            <w:tcW w:w="602" w:type="pct"/>
            <w:tcBorders>
              <w:top w:val="nil"/>
              <w:left w:val="nil"/>
              <w:bottom w:val="nil"/>
              <w:right w:val="single" w:sz="8" w:space="0" w:color="auto"/>
            </w:tcBorders>
            <w:shd w:val="clear" w:color="000000" w:fill="FFFFFF"/>
            <w:vAlign w:val="center"/>
            <w:hideMark/>
          </w:tcPr>
          <w:p w14:paraId="2A70703A"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484,200,000 </w:t>
            </w:r>
          </w:p>
        </w:tc>
        <w:tc>
          <w:tcPr>
            <w:tcW w:w="602" w:type="pct"/>
            <w:tcBorders>
              <w:top w:val="nil"/>
              <w:left w:val="nil"/>
              <w:bottom w:val="nil"/>
              <w:right w:val="single" w:sz="8" w:space="0" w:color="auto"/>
            </w:tcBorders>
            <w:shd w:val="clear" w:color="000000" w:fill="FFFFFF"/>
            <w:vAlign w:val="center"/>
            <w:hideMark/>
          </w:tcPr>
          <w:p w14:paraId="368E179E"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8,010,900,000 </w:t>
            </w:r>
          </w:p>
        </w:tc>
      </w:tr>
      <w:tr w:rsidR="00031F05" w:rsidRPr="00874BAE" w14:paraId="62E93C86"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4A490050"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A. Ingresos Derivados de Financiamientos</w:t>
            </w:r>
          </w:p>
        </w:tc>
        <w:tc>
          <w:tcPr>
            <w:tcW w:w="716" w:type="pct"/>
            <w:tcBorders>
              <w:top w:val="nil"/>
              <w:left w:val="nil"/>
              <w:bottom w:val="nil"/>
              <w:right w:val="single" w:sz="8" w:space="0" w:color="auto"/>
            </w:tcBorders>
            <w:shd w:val="clear" w:color="000000" w:fill="FFFFFF"/>
            <w:vAlign w:val="center"/>
            <w:hideMark/>
          </w:tcPr>
          <w:p w14:paraId="6D9DDAA5"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1,167,178,427 </w:t>
            </w:r>
          </w:p>
        </w:tc>
        <w:tc>
          <w:tcPr>
            <w:tcW w:w="602" w:type="pct"/>
            <w:tcBorders>
              <w:top w:val="nil"/>
              <w:left w:val="nil"/>
              <w:bottom w:val="nil"/>
              <w:right w:val="single" w:sz="8" w:space="0" w:color="auto"/>
            </w:tcBorders>
            <w:shd w:val="clear" w:color="000000" w:fill="FFFFFF"/>
            <w:vAlign w:val="center"/>
            <w:hideMark/>
          </w:tcPr>
          <w:p w14:paraId="5BD9E71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2,486,875,473 </w:t>
            </w:r>
          </w:p>
        </w:tc>
        <w:tc>
          <w:tcPr>
            <w:tcW w:w="602" w:type="pct"/>
            <w:tcBorders>
              <w:top w:val="nil"/>
              <w:left w:val="nil"/>
              <w:bottom w:val="nil"/>
              <w:right w:val="single" w:sz="8" w:space="0" w:color="auto"/>
            </w:tcBorders>
            <w:shd w:val="clear" w:color="000000" w:fill="FFFFFF"/>
            <w:vAlign w:val="center"/>
            <w:hideMark/>
          </w:tcPr>
          <w:p w14:paraId="518481C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320,996,539 </w:t>
            </w:r>
          </w:p>
        </w:tc>
        <w:tc>
          <w:tcPr>
            <w:tcW w:w="602" w:type="pct"/>
            <w:tcBorders>
              <w:top w:val="nil"/>
              <w:left w:val="nil"/>
              <w:bottom w:val="nil"/>
              <w:right w:val="single" w:sz="8" w:space="0" w:color="auto"/>
            </w:tcBorders>
            <w:shd w:val="clear" w:color="000000" w:fill="FFFFFF"/>
            <w:vAlign w:val="center"/>
            <w:hideMark/>
          </w:tcPr>
          <w:p w14:paraId="6373904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398,101,309 </w:t>
            </w:r>
          </w:p>
        </w:tc>
        <w:tc>
          <w:tcPr>
            <w:tcW w:w="602" w:type="pct"/>
            <w:tcBorders>
              <w:top w:val="nil"/>
              <w:left w:val="nil"/>
              <w:bottom w:val="nil"/>
              <w:right w:val="single" w:sz="8" w:space="0" w:color="auto"/>
            </w:tcBorders>
            <w:shd w:val="clear" w:color="000000" w:fill="FFFFFF"/>
            <w:vAlign w:val="center"/>
            <w:hideMark/>
          </w:tcPr>
          <w:p w14:paraId="6371C2BC"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484,200,000 </w:t>
            </w:r>
          </w:p>
        </w:tc>
        <w:tc>
          <w:tcPr>
            <w:tcW w:w="602" w:type="pct"/>
            <w:tcBorders>
              <w:top w:val="nil"/>
              <w:left w:val="nil"/>
              <w:bottom w:val="nil"/>
              <w:right w:val="single" w:sz="8" w:space="0" w:color="auto"/>
            </w:tcBorders>
            <w:shd w:val="clear" w:color="000000" w:fill="FFFFFF"/>
            <w:vAlign w:val="center"/>
            <w:hideMark/>
          </w:tcPr>
          <w:p w14:paraId="1E489E2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8,010,900,000 </w:t>
            </w:r>
          </w:p>
        </w:tc>
      </w:tr>
      <w:tr w:rsidR="00031F05" w:rsidRPr="00874BAE" w14:paraId="15A5F868"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28C3DD83"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14:paraId="7D15B597"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44E45B3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078D16E5"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4AB3F99A"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757B5B7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186FD75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14:paraId="7FB387AC"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1B377DA8" w14:textId="77777777" w:rsidR="00031F05" w:rsidRPr="00874BAE" w:rsidRDefault="00031F05" w:rsidP="00031F05">
            <w:pPr>
              <w:spacing w:after="0" w:line="240" w:lineRule="auto"/>
              <w:ind w:firstLineChars="100" w:firstLine="120"/>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4.  Total de Resultados de Ingresos</w:t>
            </w:r>
          </w:p>
        </w:tc>
        <w:tc>
          <w:tcPr>
            <w:tcW w:w="716" w:type="pct"/>
            <w:tcBorders>
              <w:top w:val="nil"/>
              <w:left w:val="nil"/>
              <w:bottom w:val="nil"/>
              <w:right w:val="single" w:sz="8" w:space="0" w:color="auto"/>
            </w:tcBorders>
            <w:shd w:val="clear" w:color="000000" w:fill="FFFFFF"/>
            <w:vAlign w:val="center"/>
            <w:hideMark/>
          </w:tcPr>
          <w:p w14:paraId="3ADC61A2"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96,113,351,557 </w:t>
            </w:r>
          </w:p>
        </w:tc>
        <w:tc>
          <w:tcPr>
            <w:tcW w:w="602" w:type="pct"/>
            <w:tcBorders>
              <w:top w:val="nil"/>
              <w:left w:val="nil"/>
              <w:bottom w:val="nil"/>
              <w:right w:val="single" w:sz="8" w:space="0" w:color="auto"/>
            </w:tcBorders>
            <w:shd w:val="clear" w:color="000000" w:fill="FFFFFF"/>
            <w:vAlign w:val="center"/>
            <w:hideMark/>
          </w:tcPr>
          <w:p w14:paraId="339A6842"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103,116,208,091 </w:t>
            </w:r>
          </w:p>
        </w:tc>
        <w:tc>
          <w:tcPr>
            <w:tcW w:w="602" w:type="pct"/>
            <w:tcBorders>
              <w:top w:val="nil"/>
              <w:left w:val="nil"/>
              <w:bottom w:val="nil"/>
              <w:right w:val="single" w:sz="8" w:space="0" w:color="auto"/>
            </w:tcBorders>
            <w:shd w:val="clear" w:color="000000" w:fill="FFFFFF"/>
            <w:vAlign w:val="center"/>
            <w:hideMark/>
          </w:tcPr>
          <w:p w14:paraId="459E6EBD"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110,728,719,210 </w:t>
            </w:r>
          </w:p>
        </w:tc>
        <w:tc>
          <w:tcPr>
            <w:tcW w:w="602" w:type="pct"/>
            <w:tcBorders>
              <w:top w:val="nil"/>
              <w:left w:val="nil"/>
              <w:bottom w:val="nil"/>
              <w:right w:val="single" w:sz="8" w:space="0" w:color="auto"/>
            </w:tcBorders>
            <w:shd w:val="clear" w:color="000000" w:fill="FFFFFF"/>
            <w:vAlign w:val="center"/>
            <w:hideMark/>
          </w:tcPr>
          <w:p w14:paraId="6A0B1C6E"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114,824,038,199 </w:t>
            </w:r>
          </w:p>
        </w:tc>
        <w:tc>
          <w:tcPr>
            <w:tcW w:w="602" w:type="pct"/>
            <w:tcBorders>
              <w:top w:val="nil"/>
              <w:left w:val="nil"/>
              <w:bottom w:val="nil"/>
              <w:right w:val="single" w:sz="8" w:space="0" w:color="auto"/>
            </w:tcBorders>
            <w:shd w:val="clear" w:color="000000" w:fill="FFFFFF"/>
            <w:vAlign w:val="center"/>
            <w:hideMark/>
          </w:tcPr>
          <w:p w14:paraId="474E84A6"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120,569,898,135 </w:t>
            </w:r>
          </w:p>
        </w:tc>
        <w:tc>
          <w:tcPr>
            <w:tcW w:w="602" w:type="pct"/>
            <w:tcBorders>
              <w:top w:val="nil"/>
              <w:left w:val="nil"/>
              <w:bottom w:val="nil"/>
              <w:right w:val="single" w:sz="8" w:space="0" w:color="auto"/>
            </w:tcBorders>
            <w:shd w:val="clear" w:color="000000" w:fill="FFFFFF"/>
            <w:vAlign w:val="center"/>
            <w:hideMark/>
          </w:tcPr>
          <w:p w14:paraId="2A43A23B"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      129,507,125,846 </w:t>
            </w:r>
          </w:p>
        </w:tc>
      </w:tr>
      <w:tr w:rsidR="00031F05" w:rsidRPr="00874BAE" w14:paraId="058CD577"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2568D450"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716" w:type="pct"/>
            <w:tcBorders>
              <w:top w:val="nil"/>
              <w:left w:val="nil"/>
              <w:bottom w:val="nil"/>
              <w:right w:val="single" w:sz="8" w:space="0" w:color="auto"/>
            </w:tcBorders>
            <w:shd w:val="clear" w:color="000000" w:fill="FFFFFF"/>
            <w:vAlign w:val="center"/>
            <w:hideMark/>
          </w:tcPr>
          <w:p w14:paraId="41A5BA3C"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0DE659F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59169EEA"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53DB61B4"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22402968"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12814DA8"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14:paraId="7BBEDD19"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06E5E8E3" w14:textId="77777777" w:rsidR="00031F05" w:rsidRPr="00874BAE" w:rsidRDefault="00031F05" w:rsidP="00031F05">
            <w:pPr>
              <w:spacing w:after="0" w:line="240" w:lineRule="auto"/>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Datos Informativos</w:t>
            </w:r>
          </w:p>
        </w:tc>
        <w:tc>
          <w:tcPr>
            <w:tcW w:w="716" w:type="pct"/>
            <w:tcBorders>
              <w:top w:val="nil"/>
              <w:left w:val="nil"/>
              <w:bottom w:val="nil"/>
              <w:right w:val="single" w:sz="8" w:space="0" w:color="auto"/>
            </w:tcBorders>
            <w:shd w:val="clear" w:color="000000" w:fill="FFFFFF"/>
            <w:vAlign w:val="center"/>
            <w:hideMark/>
          </w:tcPr>
          <w:p w14:paraId="3D23F7D9"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27E8203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0F27C1E8"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0346AD6A"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49775D9A"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034EA93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14:paraId="34CCD67F" w14:textId="77777777"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14:paraId="64350FC7"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1. Ingresos Derivados de Financiamientos con Fuente de Pago de Recursos de Libre Disposición **</w:t>
            </w:r>
          </w:p>
        </w:tc>
        <w:tc>
          <w:tcPr>
            <w:tcW w:w="716" w:type="pct"/>
            <w:tcBorders>
              <w:top w:val="nil"/>
              <w:left w:val="nil"/>
              <w:bottom w:val="nil"/>
              <w:right w:val="single" w:sz="8" w:space="0" w:color="auto"/>
            </w:tcBorders>
            <w:shd w:val="clear" w:color="000000" w:fill="FFFFFF"/>
            <w:vAlign w:val="center"/>
            <w:hideMark/>
          </w:tcPr>
          <w:p w14:paraId="62AB344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5D00C88D"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21ABDB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56EDC071"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79FCA583"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6C668A19"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4129755F" w14:textId="77777777" w:rsidTr="00031F05">
        <w:trPr>
          <w:trHeight w:val="450"/>
        </w:trPr>
        <w:tc>
          <w:tcPr>
            <w:tcW w:w="1273" w:type="pct"/>
            <w:tcBorders>
              <w:top w:val="nil"/>
              <w:left w:val="single" w:sz="8" w:space="0" w:color="auto"/>
              <w:bottom w:val="nil"/>
              <w:right w:val="single" w:sz="8" w:space="0" w:color="auto"/>
            </w:tcBorders>
            <w:shd w:val="clear" w:color="000000" w:fill="FFFFFF"/>
            <w:vAlign w:val="center"/>
            <w:hideMark/>
          </w:tcPr>
          <w:p w14:paraId="314D91E4"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lastRenderedPageBreak/>
              <w:t>2. Ingresos Derivados de Financiamientos con Fuente de Pago de Transferencias Federales Etiquetadas</w:t>
            </w:r>
          </w:p>
        </w:tc>
        <w:tc>
          <w:tcPr>
            <w:tcW w:w="716" w:type="pct"/>
            <w:tcBorders>
              <w:top w:val="nil"/>
              <w:left w:val="nil"/>
              <w:bottom w:val="nil"/>
              <w:right w:val="single" w:sz="8" w:space="0" w:color="auto"/>
            </w:tcBorders>
            <w:shd w:val="clear" w:color="000000" w:fill="FFFFFF"/>
            <w:vAlign w:val="center"/>
            <w:hideMark/>
          </w:tcPr>
          <w:p w14:paraId="07E2A3CF"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1CB2F6B8"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18AFC55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2A33566E"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E87850B"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c>
          <w:tcPr>
            <w:tcW w:w="602" w:type="pct"/>
            <w:tcBorders>
              <w:top w:val="nil"/>
              <w:left w:val="nil"/>
              <w:bottom w:val="nil"/>
              <w:right w:val="single" w:sz="8" w:space="0" w:color="auto"/>
            </w:tcBorders>
            <w:shd w:val="clear" w:color="000000" w:fill="FFFFFF"/>
            <w:vAlign w:val="center"/>
            <w:hideMark/>
          </w:tcPr>
          <w:p w14:paraId="0007AAA0" w14:textId="77777777" w:rsidR="00031F05" w:rsidRPr="00874BAE" w:rsidRDefault="00031F05" w:rsidP="00031F05">
            <w:pPr>
              <w:spacing w:after="0" w:line="240" w:lineRule="auto"/>
              <w:jc w:val="center"/>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xml:space="preserve">                              -   </w:t>
            </w:r>
          </w:p>
        </w:tc>
      </w:tr>
      <w:tr w:rsidR="00031F05" w:rsidRPr="00874BAE" w14:paraId="267F9ED2" w14:textId="77777777" w:rsidTr="00031F05">
        <w:trPr>
          <w:trHeight w:val="225"/>
        </w:trPr>
        <w:tc>
          <w:tcPr>
            <w:tcW w:w="1273" w:type="pct"/>
            <w:tcBorders>
              <w:top w:val="nil"/>
              <w:left w:val="single" w:sz="8" w:space="0" w:color="auto"/>
              <w:bottom w:val="nil"/>
              <w:right w:val="single" w:sz="8" w:space="0" w:color="auto"/>
            </w:tcBorders>
            <w:shd w:val="clear" w:color="000000" w:fill="FFFFFF"/>
            <w:vAlign w:val="center"/>
            <w:hideMark/>
          </w:tcPr>
          <w:p w14:paraId="6E888EA8" w14:textId="77777777" w:rsidR="00031F05" w:rsidRPr="00874BAE" w:rsidRDefault="00031F05" w:rsidP="00031F05">
            <w:pPr>
              <w:spacing w:after="0" w:line="240" w:lineRule="auto"/>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xml:space="preserve">3. Ingresos Derivados de Financiamiento </w:t>
            </w:r>
          </w:p>
        </w:tc>
        <w:tc>
          <w:tcPr>
            <w:tcW w:w="716" w:type="pct"/>
            <w:tcBorders>
              <w:top w:val="nil"/>
              <w:left w:val="nil"/>
              <w:bottom w:val="nil"/>
              <w:right w:val="single" w:sz="8" w:space="0" w:color="auto"/>
            </w:tcBorders>
            <w:shd w:val="clear" w:color="000000" w:fill="FFFFFF"/>
            <w:vAlign w:val="center"/>
            <w:hideMark/>
          </w:tcPr>
          <w:p w14:paraId="07D5C602"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2F1A01AF"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13BF70F1"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325C8347"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2224F756"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c>
          <w:tcPr>
            <w:tcW w:w="602" w:type="pct"/>
            <w:tcBorders>
              <w:top w:val="nil"/>
              <w:left w:val="nil"/>
              <w:bottom w:val="nil"/>
              <w:right w:val="single" w:sz="8" w:space="0" w:color="auto"/>
            </w:tcBorders>
            <w:shd w:val="clear" w:color="000000" w:fill="FFFFFF"/>
            <w:vAlign w:val="center"/>
            <w:hideMark/>
          </w:tcPr>
          <w:p w14:paraId="7F316F16" w14:textId="77777777" w:rsidR="00031F05" w:rsidRPr="00874BAE" w:rsidRDefault="00031F05" w:rsidP="00031F05">
            <w:pPr>
              <w:spacing w:after="0" w:line="240" w:lineRule="auto"/>
              <w:jc w:val="center"/>
              <w:rPr>
                <w:rFonts w:ascii="Arial" w:eastAsia="Times New Roman" w:hAnsi="Arial" w:cs="Arial"/>
                <w:b/>
                <w:bCs/>
                <w:color w:val="000000"/>
                <w:sz w:val="12"/>
                <w:szCs w:val="16"/>
                <w:lang w:eastAsia="es-MX"/>
              </w:rPr>
            </w:pPr>
            <w:r w:rsidRPr="00874BAE">
              <w:rPr>
                <w:rFonts w:ascii="Arial" w:eastAsia="Times New Roman" w:hAnsi="Arial" w:cs="Arial"/>
                <w:b/>
                <w:bCs/>
                <w:color w:val="000000"/>
                <w:sz w:val="12"/>
                <w:szCs w:val="16"/>
                <w:lang w:eastAsia="es-MX"/>
              </w:rPr>
              <w:t> </w:t>
            </w:r>
          </w:p>
        </w:tc>
      </w:tr>
      <w:tr w:rsidR="00031F05" w:rsidRPr="00874BAE" w14:paraId="4397599E" w14:textId="77777777" w:rsidTr="00031F05">
        <w:trPr>
          <w:trHeight w:val="240"/>
        </w:trPr>
        <w:tc>
          <w:tcPr>
            <w:tcW w:w="1273" w:type="pct"/>
            <w:tcBorders>
              <w:top w:val="nil"/>
              <w:left w:val="single" w:sz="8" w:space="0" w:color="auto"/>
              <w:bottom w:val="single" w:sz="8" w:space="0" w:color="auto"/>
              <w:right w:val="single" w:sz="8" w:space="0" w:color="auto"/>
            </w:tcBorders>
            <w:shd w:val="clear" w:color="000000" w:fill="FFFFFF"/>
            <w:vAlign w:val="center"/>
            <w:hideMark/>
          </w:tcPr>
          <w:p w14:paraId="08FCB3A3" w14:textId="77777777" w:rsidR="00031F05" w:rsidRPr="00874BAE" w:rsidRDefault="00031F05" w:rsidP="00031F05">
            <w:pPr>
              <w:spacing w:after="0" w:line="240" w:lineRule="auto"/>
              <w:jc w:val="both"/>
              <w:rPr>
                <w:rFonts w:ascii="Arial" w:eastAsia="Times New Roman" w:hAnsi="Arial" w:cs="Arial"/>
                <w:i/>
                <w:iCs/>
                <w:color w:val="000000"/>
                <w:sz w:val="12"/>
                <w:szCs w:val="16"/>
                <w:lang w:eastAsia="es-MX"/>
              </w:rPr>
            </w:pPr>
            <w:r w:rsidRPr="00874BAE">
              <w:rPr>
                <w:rFonts w:ascii="Arial" w:eastAsia="Times New Roman" w:hAnsi="Arial" w:cs="Arial"/>
                <w:i/>
                <w:iCs/>
                <w:color w:val="000000"/>
                <w:sz w:val="12"/>
                <w:szCs w:val="16"/>
                <w:lang w:eastAsia="es-MX"/>
              </w:rPr>
              <w:t> </w:t>
            </w:r>
          </w:p>
        </w:tc>
        <w:tc>
          <w:tcPr>
            <w:tcW w:w="716" w:type="pct"/>
            <w:tcBorders>
              <w:top w:val="nil"/>
              <w:left w:val="nil"/>
              <w:bottom w:val="single" w:sz="8" w:space="0" w:color="auto"/>
              <w:right w:val="single" w:sz="8" w:space="0" w:color="auto"/>
            </w:tcBorders>
            <w:shd w:val="clear" w:color="000000" w:fill="FFFFFF"/>
            <w:vAlign w:val="center"/>
            <w:hideMark/>
          </w:tcPr>
          <w:p w14:paraId="6184236B"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14:paraId="254FAA59"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14:paraId="7C46D013"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14:paraId="43A96E80"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14:paraId="5600F93E"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c>
          <w:tcPr>
            <w:tcW w:w="602" w:type="pct"/>
            <w:tcBorders>
              <w:top w:val="nil"/>
              <w:left w:val="nil"/>
              <w:bottom w:val="single" w:sz="8" w:space="0" w:color="auto"/>
              <w:right w:val="single" w:sz="8" w:space="0" w:color="auto"/>
            </w:tcBorders>
            <w:shd w:val="clear" w:color="000000" w:fill="FFFFFF"/>
            <w:vAlign w:val="center"/>
            <w:hideMark/>
          </w:tcPr>
          <w:p w14:paraId="7E66AA11" w14:textId="77777777" w:rsidR="00031F05" w:rsidRPr="00874BAE" w:rsidRDefault="00031F05" w:rsidP="00031F05">
            <w:pPr>
              <w:spacing w:after="0" w:line="240" w:lineRule="auto"/>
              <w:jc w:val="both"/>
              <w:rPr>
                <w:rFonts w:ascii="Arial" w:eastAsia="Times New Roman" w:hAnsi="Arial" w:cs="Arial"/>
                <w:color w:val="000000"/>
                <w:sz w:val="12"/>
                <w:szCs w:val="16"/>
                <w:lang w:eastAsia="es-MX"/>
              </w:rPr>
            </w:pPr>
            <w:r w:rsidRPr="00874BAE">
              <w:rPr>
                <w:rFonts w:ascii="Arial" w:eastAsia="Times New Roman" w:hAnsi="Arial" w:cs="Arial"/>
                <w:color w:val="000000"/>
                <w:sz w:val="12"/>
                <w:szCs w:val="16"/>
                <w:lang w:eastAsia="es-MX"/>
              </w:rPr>
              <w:t> </w:t>
            </w:r>
          </w:p>
        </w:tc>
      </w:tr>
      <w:tr w:rsidR="00031F05" w:rsidRPr="00874BAE" w14:paraId="604DF3CC" w14:textId="77777777" w:rsidTr="00031F05">
        <w:trPr>
          <w:trHeight w:val="270"/>
        </w:trPr>
        <w:tc>
          <w:tcPr>
            <w:tcW w:w="4398" w:type="pct"/>
            <w:gridSpan w:val="6"/>
            <w:tcBorders>
              <w:top w:val="nil"/>
              <w:left w:val="nil"/>
              <w:bottom w:val="nil"/>
              <w:right w:val="nil"/>
            </w:tcBorders>
            <w:shd w:val="clear" w:color="000000" w:fill="FFFFFF"/>
            <w:noWrap/>
            <w:vAlign w:val="center"/>
            <w:hideMark/>
          </w:tcPr>
          <w:p w14:paraId="2055DD97"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vertAlign w:val="superscript"/>
                <w:lang w:eastAsia="es-MX"/>
              </w:rPr>
              <w:t>1</w:t>
            </w:r>
            <w:r w:rsidRPr="00874BAE">
              <w:rPr>
                <w:rFonts w:ascii="Arial" w:eastAsia="Times New Roman" w:hAnsi="Arial" w:cs="Arial"/>
                <w:color w:val="000000"/>
                <w:sz w:val="12"/>
                <w:szCs w:val="16"/>
                <w:lang w:eastAsia="es-MX"/>
              </w:rPr>
              <w:t>. Los importes corresponden al momento contable de los ingresos devengados.</w:t>
            </w:r>
          </w:p>
        </w:tc>
        <w:tc>
          <w:tcPr>
            <w:tcW w:w="602" w:type="pct"/>
            <w:tcBorders>
              <w:top w:val="nil"/>
              <w:left w:val="nil"/>
              <w:bottom w:val="nil"/>
              <w:right w:val="nil"/>
            </w:tcBorders>
            <w:shd w:val="clear" w:color="000000" w:fill="FFFFFF"/>
            <w:noWrap/>
            <w:vAlign w:val="center"/>
            <w:hideMark/>
          </w:tcPr>
          <w:p w14:paraId="19229F82"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vertAlign w:val="superscript"/>
                <w:lang w:eastAsia="es-MX"/>
              </w:rPr>
              <w:t> </w:t>
            </w:r>
          </w:p>
        </w:tc>
      </w:tr>
      <w:tr w:rsidR="00031F05" w:rsidRPr="00874BAE" w14:paraId="203C59CC" w14:textId="77777777" w:rsidTr="00031F05">
        <w:trPr>
          <w:trHeight w:val="270"/>
        </w:trPr>
        <w:tc>
          <w:tcPr>
            <w:tcW w:w="4398" w:type="pct"/>
            <w:gridSpan w:val="6"/>
            <w:tcBorders>
              <w:top w:val="nil"/>
              <w:left w:val="nil"/>
              <w:bottom w:val="nil"/>
              <w:right w:val="nil"/>
            </w:tcBorders>
            <w:shd w:val="clear" w:color="000000" w:fill="FFFFFF"/>
            <w:noWrap/>
            <w:vAlign w:val="bottom"/>
            <w:hideMark/>
          </w:tcPr>
          <w:p w14:paraId="298ED471"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vertAlign w:val="superscript"/>
                <w:lang w:eastAsia="es-MX"/>
              </w:rPr>
              <w:t>2</w:t>
            </w:r>
            <w:r w:rsidRPr="00874BAE">
              <w:rPr>
                <w:rFonts w:ascii="Arial" w:eastAsia="Times New Roman" w:hAnsi="Arial" w:cs="Arial"/>
                <w:color w:val="000000"/>
                <w:sz w:val="12"/>
                <w:szCs w:val="16"/>
                <w:lang w:eastAsia="es-MX"/>
              </w:rPr>
              <w:t xml:space="preserve">. Los importes corresponden a los ingresos devengados al cierre trimestral más reciente disponible y estimados para el resto del ejercicio. </w:t>
            </w:r>
          </w:p>
        </w:tc>
        <w:tc>
          <w:tcPr>
            <w:tcW w:w="602" w:type="pct"/>
            <w:tcBorders>
              <w:top w:val="nil"/>
              <w:left w:val="nil"/>
              <w:bottom w:val="nil"/>
              <w:right w:val="nil"/>
            </w:tcBorders>
            <w:shd w:val="clear" w:color="000000" w:fill="FFFFFF"/>
            <w:noWrap/>
            <w:vAlign w:val="bottom"/>
            <w:hideMark/>
          </w:tcPr>
          <w:p w14:paraId="6778CC23" w14:textId="77777777" w:rsidR="00031F05" w:rsidRPr="00874BAE" w:rsidRDefault="00031F05" w:rsidP="00031F05">
            <w:pPr>
              <w:spacing w:after="0" w:line="240" w:lineRule="auto"/>
              <w:rPr>
                <w:rFonts w:ascii="Arial" w:eastAsia="Times New Roman" w:hAnsi="Arial" w:cs="Arial"/>
                <w:color w:val="000000"/>
                <w:sz w:val="12"/>
                <w:szCs w:val="16"/>
                <w:lang w:eastAsia="es-MX"/>
              </w:rPr>
            </w:pPr>
            <w:r w:rsidRPr="00874BAE">
              <w:rPr>
                <w:rFonts w:ascii="Arial" w:eastAsia="Times New Roman" w:hAnsi="Arial" w:cs="Arial"/>
                <w:color w:val="000000"/>
                <w:sz w:val="12"/>
                <w:szCs w:val="16"/>
                <w:vertAlign w:val="superscript"/>
                <w:lang w:eastAsia="es-MX"/>
              </w:rPr>
              <w:t> </w:t>
            </w:r>
          </w:p>
        </w:tc>
      </w:tr>
    </w:tbl>
    <w:p w14:paraId="464D9CFC"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2A8C3A07"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ANEXO D</w:t>
      </w:r>
    </w:p>
    <w:p w14:paraId="609AE726"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31A27705" w14:textId="77777777" w:rsidR="00031F05" w:rsidRPr="00874BAE" w:rsidRDefault="00031F05" w:rsidP="00031F05">
      <w:pPr>
        <w:ind w:hanging="2"/>
        <w:jc w:val="center"/>
        <w:rPr>
          <w:rFonts w:ascii="Arial" w:eastAsia="Arial" w:hAnsi="Arial" w:cs="Arial"/>
          <w:b/>
          <w:sz w:val="24"/>
          <w:szCs w:val="24"/>
        </w:rPr>
      </w:pPr>
      <w:r w:rsidRPr="00874BAE">
        <w:rPr>
          <w:rFonts w:ascii="Arial" w:eastAsia="Arial" w:hAnsi="Arial" w:cs="Arial"/>
          <w:b/>
          <w:sz w:val="24"/>
          <w:szCs w:val="24"/>
        </w:rPr>
        <w:t>Metas para el Ejercicio Fiscal, estrategias internas y medidas para afrontar los riesgos externos</w:t>
      </w:r>
    </w:p>
    <w:p w14:paraId="40BCC8F8" w14:textId="77777777" w:rsidR="00031F05" w:rsidRPr="00874BAE"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Las metas de recaudación de contribuciones locales tienen que ver fundamentalmente con las acciones para el incremento de la recaudación de impuestos y derechos locales; las metas de productos y aprovechamientos tienen que ver con la eficiencia en el manejo financiero de los recursos, entre otros factores. </w:t>
      </w:r>
    </w:p>
    <w:p w14:paraId="257696E1" w14:textId="77777777" w:rsidR="00031F05" w:rsidRPr="00874BAE" w:rsidRDefault="00031F05" w:rsidP="00031F05">
      <w:pPr>
        <w:spacing w:line="360" w:lineRule="auto"/>
        <w:ind w:hanging="2"/>
        <w:jc w:val="both"/>
        <w:rPr>
          <w:rFonts w:ascii="Arial" w:eastAsia="Arial" w:hAnsi="Arial" w:cs="Arial"/>
          <w:sz w:val="24"/>
          <w:szCs w:val="24"/>
        </w:rPr>
      </w:pPr>
    </w:p>
    <w:p w14:paraId="518705D6" w14:textId="77777777" w:rsidR="00031F05" w:rsidRPr="00874BAE" w:rsidRDefault="00031F05" w:rsidP="00031F05">
      <w:pPr>
        <w:ind w:hanging="2"/>
        <w:jc w:val="both"/>
        <w:rPr>
          <w:rFonts w:ascii="Arial" w:eastAsia="Arial" w:hAnsi="Arial" w:cs="Arial"/>
          <w:sz w:val="24"/>
          <w:szCs w:val="24"/>
        </w:rPr>
      </w:pPr>
      <w:r w:rsidRPr="00874BAE">
        <w:rPr>
          <w:rFonts w:ascii="Arial" w:hAnsi="Arial" w:cs="Arial"/>
          <w:noProof/>
          <w:sz w:val="24"/>
          <w:szCs w:val="24"/>
          <w:lang w:eastAsia="es-MX"/>
        </w:rPr>
        <w:drawing>
          <wp:inline distT="0" distB="0" distL="0" distR="0" wp14:anchorId="53A59835" wp14:editId="12CD1AB3">
            <wp:extent cx="5080000" cy="1935457"/>
            <wp:effectExtent l="0" t="0" r="635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8045" cy="1938522"/>
                    </a:xfrm>
                    <a:prstGeom prst="rect">
                      <a:avLst/>
                    </a:prstGeom>
                    <a:noFill/>
                    <a:ln>
                      <a:noFill/>
                    </a:ln>
                  </pic:spPr>
                </pic:pic>
              </a:graphicData>
            </a:graphic>
          </wp:inline>
        </w:drawing>
      </w:r>
    </w:p>
    <w:p w14:paraId="43F7C340" w14:textId="77777777" w:rsidR="00031F05" w:rsidRPr="00874BAE" w:rsidRDefault="00031F05" w:rsidP="00031F05">
      <w:pPr>
        <w:spacing w:after="0" w:line="240" w:lineRule="auto"/>
        <w:jc w:val="both"/>
        <w:rPr>
          <w:rFonts w:ascii="Arial" w:eastAsia="Arial" w:hAnsi="Arial" w:cs="Arial"/>
          <w:sz w:val="24"/>
          <w:szCs w:val="24"/>
          <w:highlight w:val="cyan"/>
        </w:rPr>
      </w:pPr>
    </w:p>
    <w:p w14:paraId="130A464B"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Se proyecta un fortalecimiento de la Hacienda Pública Estatal con un crecimiento en las metas de recaudación del 6.9% en Impuesto y 2.5% en Derechos.</w:t>
      </w:r>
      <w:r w:rsidRPr="00874BAE">
        <w:rPr>
          <w:rFonts w:ascii="Arial" w:eastAsia="Arial" w:hAnsi="Arial" w:cs="Arial"/>
          <w:b/>
          <w:sz w:val="24"/>
          <w:szCs w:val="24"/>
        </w:rPr>
        <w:t xml:space="preserve"> </w:t>
      </w:r>
      <w:r w:rsidRPr="00874BAE">
        <w:rPr>
          <w:rFonts w:ascii="Arial" w:eastAsia="Arial" w:hAnsi="Arial" w:cs="Arial"/>
          <w:sz w:val="24"/>
          <w:szCs w:val="24"/>
        </w:rPr>
        <w:t xml:space="preserve">En productos y aprovechamientos se establece la meta de sostener un nivel de ingresos similar al del ejercicio anterior. </w:t>
      </w:r>
    </w:p>
    <w:p w14:paraId="0C376F22" w14:textId="77777777" w:rsidR="00031F05" w:rsidRPr="00874BAE" w:rsidRDefault="00031F05" w:rsidP="00031F05">
      <w:pPr>
        <w:spacing w:after="0" w:line="240" w:lineRule="auto"/>
        <w:jc w:val="both"/>
        <w:rPr>
          <w:rFonts w:ascii="Arial" w:eastAsia="Arial" w:hAnsi="Arial" w:cs="Arial"/>
          <w:sz w:val="24"/>
          <w:szCs w:val="24"/>
        </w:rPr>
      </w:pPr>
    </w:p>
    <w:p w14:paraId="45AF348E"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En el contexto de la crisis por la pandemia del COVID-19, los riesgos de que se siga retrasando el desarrollo, distribución y aplicación de una vacuna, y en consecuencia la actividad económica se siga viendo afectada por nuevos cierres, que retrasen o hagan más lenta la reactivación y recuperación podrían incidir en la recaudación de contribuciones locales. </w:t>
      </w:r>
    </w:p>
    <w:p w14:paraId="6D80172E" w14:textId="77777777" w:rsidR="00031F05" w:rsidRPr="00874BAE" w:rsidRDefault="00031F05" w:rsidP="00031F05">
      <w:pPr>
        <w:spacing w:after="0" w:line="240" w:lineRule="auto"/>
        <w:jc w:val="both"/>
        <w:rPr>
          <w:rFonts w:ascii="Arial" w:eastAsia="Arial" w:hAnsi="Arial" w:cs="Arial"/>
          <w:sz w:val="24"/>
          <w:szCs w:val="24"/>
        </w:rPr>
      </w:pPr>
    </w:p>
    <w:p w14:paraId="6606399E"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lastRenderedPageBreak/>
        <w:t>En virtud de lo anterior, se plantea de una Ley de Ingresos que sea contracíclica, que contribuya a recaudar los ingresos necesarios para la operación del Estado y el financiamiento de los programas y proyecto de inversión, mediante mejoras en los procesos de recaudación la impactando lo menos posible la actividad económica y al ciudadano.</w:t>
      </w:r>
    </w:p>
    <w:p w14:paraId="17DD509F" w14:textId="77777777" w:rsidR="00031F05" w:rsidRPr="00874BAE" w:rsidRDefault="00031F05" w:rsidP="00031F05">
      <w:pPr>
        <w:spacing w:after="0" w:line="240" w:lineRule="auto"/>
        <w:jc w:val="both"/>
        <w:rPr>
          <w:rFonts w:ascii="Arial" w:eastAsia="Arial" w:hAnsi="Arial" w:cs="Arial"/>
          <w:sz w:val="24"/>
          <w:szCs w:val="24"/>
        </w:rPr>
      </w:pPr>
    </w:p>
    <w:p w14:paraId="206A9EA8" w14:textId="77777777" w:rsidR="00031F05" w:rsidRPr="00874BAE"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En ese sentido, la política de ingresos se compone de las siguientes estrategias: </w:t>
      </w:r>
    </w:p>
    <w:p w14:paraId="35556408" w14:textId="77777777" w:rsidR="00031F05" w:rsidRPr="00874BAE" w:rsidRDefault="00031F05" w:rsidP="00031F05">
      <w:pPr>
        <w:spacing w:line="276" w:lineRule="auto"/>
        <w:ind w:hanging="2"/>
        <w:jc w:val="center"/>
        <w:rPr>
          <w:rFonts w:ascii="Arial" w:eastAsia="Arial" w:hAnsi="Arial" w:cs="Arial"/>
          <w:sz w:val="24"/>
          <w:szCs w:val="24"/>
        </w:rPr>
      </w:pPr>
      <w:r w:rsidRPr="00874BAE">
        <w:rPr>
          <w:rFonts w:ascii="Arial" w:eastAsia="Arial" w:hAnsi="Arial" w:cs="Arial"/>
          <w:noProof/>
          <w:sz w:val="24"/>
          <w:szCs w:val="24"/>
          <w:lang w:eastAsia="es-MX"/>
        </w:rPr>
        <w:drawing>
          <wp:inline distT="0" distB="0" distL="0" distR="0" wp14:anchorId="6185F8A7" wp14:editId="6BA0FE46">
            <wp:extent cx="5060950" cy="2044700"/>
            <wp:effectExtent l="19050" t="0" r="44450" b="0"/>
            <wp:docPr id="5"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7EB47F2" w14:textId="77777777" w:rsidR="00031F05" w:rsidRDefault="00031F05" w:rsidP="00031F05">
      <w:pPr>
        <w:spacing w:after="0" w:line="240" w:lineRule="auto"/>
        <w:jc w:val="both"/>
        <w:rPr>
          <w:rFonts w:ascii="Arial" w:eastAsia="Arial" w:hAnsi="Arial" w:cs="Arial"/>
          <w:b/>
          <w:sz w:val="24"/>
          <w:szCs w:val="24"/>
        </w:rPr>
      </w:pPr>
      <w:r w:rsidRPr="00874BAE">
        <w:rPr>
          <w:rFonts w:ascii="Arial" w:eastAsia="Arial" w:hAnsi="Arial" w:cs="Arial"/>
          <w:b/>
          <w:sz w:val="24"/>
          <w:szCs w:val="24"/>
        </w:rPr>
        <w:t>Estrategias internas</w:t>
      </w:r>
    </w:p>
    <w:p w14:paraId="0833DBDF" w14:textId="77777777" w:rsidR="00031F05" w:rsidRPr="00874BAE" w:rsidRDefault="00031F05" w:rsidP="00031F05">
      <w:pPr>
        <w:spacing w:after="0" w:line="240" w:lineRule="auto"/>
        <w:jc w:val="both"/>
        <w:rPr>
          <w:rFonts w:ascii="Arial" w:eastAsia="Arial" w:hAnsi="Arial" w:cs="Arial"/>
          <w:b/>
          <w:sz w:val="24"/>
          <w:szCs w:val="24"/>
        </w:rPr>
      </w:pPr>
    </w:p>
    <w:p w14:paraId="48869C07" w14:textId="77777777" w:rsidR="00031F05" w:rsidRDefault="00031F05" w:rsidP="00031F05">
      <w:pPr>
        <w:spacing w:after="0" w:line="240" w:lineRule="auto"/>
        <w:jc w:val="both"/>
        <w:rPr>
          <w:rFonts w:ascii="Arial" w:eastAsia="Arial" w:hAnsi="Arial" w:cs="Arial"/>
          <w:b/>
          <w:sz w:val="24"/>
          <w:szCs w:val="24"/>
        </w:rPr>
      </w:pPr>
      <w:bookmarkStart w:id="2" w:name="_gjdgxs" w:colFirst="0" w:colLast="0"/>
      <w:bookmarkEnd w:id="2"/>
      <w:r w:rsidRPr="00874BAE">
        <w:rPr>
          <w:rFonts w:ascii="Arial" w:eastAsia="Arial" w:hAnsi="Arial" w:cs="Arial"/>
          <w:b/>
          <w:sz w:val="24"/>
          <w:szCs w:val="24"/>
        </w:rPr>
        <w:t>Modernización y optimización del sistema de Tributario Estatal</w:t>
      </w:r>
    </w:p>
    <w:p w14:paraId="6F1CA436" w14:textId="77777777" w:rsidR="00031F05" w:rsidRPr="00874BAE" w:rsidRDefault="00031F05" w:rsidP="00031F05">
      <w:pPr>
        <w:spacing w:after="0" w:line="240" w:lineRule="auto"/>
        <w:jc w:val="both"/>
        <w:rPr>
          <w:rFonts w:ascii="Arial" w:eastAsia="Arial" w:hAnsi="Arial" w:cs="Arial"/>
          <w:b/>
          <w:sz w:val="24"/>
          <w:szCs w:val="24"/>
        </w:rPr>
      </w:pPr>
    </w:p>
    <w:p w14:paraId="38D4AC7F"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Como parte de la estrategia de eficiencia recaudatoria se prevé la revisión y y evaluación de procesos para establecer mecanismos automatizados y de software que permitan abatir el rezago y realizar el cobro de contribuciones de manera más oportuna, así como la depuración de padrones y bases de datos para la realización de cruces de información y estar en posibilidad de detectar contribuyentes en situación omisa y en mora, además de mejorar la gestión integral de ingresos coordinados. </w:t>
      </w:r>
    </w:p>
    <w:p w14:paraId="51EA47CC" w14:textId="77777777" w:rsidR="00031F05" w:rsidRPr="00874BAE" w:rsidRDefault="00031F05" w:rsidP="00031F05">
      <w:pPr>
        <w:spacing w:after="0" w:line="240" w:lineRule="auto"/>
        <w:jc w:val="both"/>
        <w:rPr>
          <w:rFonts w:ascii="Arial" w:eastAsia="Arial" w:hAnsi="Arial" w:cs="Arial"/>
          <w:color w:val="FF0000"/>
          <w:sz w:val="24"/>
          <w:szCs w:val="24"/>
        </w:rPr>
      </w:pPr>
    </w:p>
    <w:p w14:paraId="23D137C6"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Continuar con la política de fortalecimiento a la colaboración administrativa con los municipios para contribuir a incrementar su recaudación y mejorar su autonomía financiera respecto del estado y de la federación; además de lograr incrementar las participaciones federales para el estado y los propios municipios. Para ello se seguirá impulsando la celebración de convenios de colaboración en materia administrativa y de intercambio de información con los municipios, y sobre todo su operación y aplicación. </w:t>
      </w:r>
    </w:p>
    <w:p w14:paraId="2C557887" w14:textId="77777777" w:rsidR="00031F05" w:rsidRPr="00874BAE" w:rsidRDefault="00031F05" w:rsidP="00031F05">
      <w:pPr>
        <w:spacing w:after="0" w:line="240" w:lineRule="auto"/>
        <w:jc w:val="both"/>
        <w:rPr>
          <w:rFonts w:ascii="Arial" w:eastAsia="Arial" w:hAnsi="Arial" w:cs="Arial"/>
          <w:sz w:val="24"/>
          <w:szCs w:val="24"/>
        </w:rPr>
      </w:pPr>
    </w:p>
    <w:p w14:paraId="65FDA576"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Fortalecer el crecimiento de la recaudación de contribuciones asignables de los municipios (Impuesto Predial y Derechos de Agua) desarrollando estrategias coordinadas con los ayuntamientos, desarrolladas en los </w:t>
      </w:r>
      <w:r w:rsidRPr="00874BAE">
        <w:rPr>
          <w:rFonts w:ascii="Arial" w:eastAsia="Arial" w:hAnsi="Arial" w:cs="Arial"/>
          <w:sz w:val="24"/>
          <w:szCs w:val="24"/>
        </w:rPr>
        <w:lastRenderedPageBreak/>
        <w:t>talleres emanados del Consejo Estatal Hacendario, que permitan incrementar los recursos federales asignados a la entidad.</w:t>
      </w:r>
    </w:p>
    <w:p w14:paraId="4EC19893" w14:textId="77777777" w:rsidR="00031F05" w:rsidRPr="00874BAE" w:rsidRDefault="00031F05" w:rsidP="00031F05">
      <w:pPr>
        <w:spacing w:after="0" w:line="240" w:lineRule="auto"/>
        <w:jc w:val="both"/>
        <w:rPr>
          <w:rFonts w:ascii="Arial" w:eastAsia="Arial" w:hAnsi="Arial" w:cs="Arial"/>
          <w:sz w:val="24"/>
          <w:szCs w:val="24"/>
        </w:rPr>
      </w:pPr>
    </w:p>
    <w:p w14:paraId="74073124" w14:textId="77777777" w:rsidR="00031F05" w:rsidRDefault="00031F05" w:rsidP="00031F05">
      <w:pPr>
        <w:spacing w:after="0" w:line="240" w:lineRule="auto"/>
        <w:jc w:val="both"/>
        <w:rPr>
          <w:rFonts w:ascii="Arial" w:eastAsia="Arial" w:hAnsi="Arial" w:cs="Arial"/>
          <w:b/>
          <w:sz w:val="24"/>
          <w:szCs w:val="24"/>
        </w:rPr>
      </w:pPr>
      <w:r w:rsidRPr="00874BAE">
        <w:rPr>
          <w:rFonts w:ascii="Arial" w:eastAsia="Arial" w:hAnsi="Arial" w:cs="Arial"/>
          <w:b/>
          <w:sz w:val="24"/>
          <w:szCs w:val="24"/>
        </w:rPr>
        <w:t>Medidas para afrontar riesgos externos</w:t>
      </w:r>
    </w:p>
    <w:p w14:paraId="52F527F1" w14:textId="77777777" w:rsidR="00031F05" w:rsidRPr="00874BAE" w:rsidRDefault="00031F05" w:rsidP="00031F05">
      <w:pPr>
        <w:spacing w:after="0" w:line="240" w:lineRule="auto"/>
        <w:jc w:val="both"/>
        <w:rPr>
          <w:rFonts w:ascii="Arial" w:eastAsia="Arial" w:hAnsi="Arial" w:cs="Arial"/>
          <w:b/>
          <w:sz w:val="24"/>
          <w:szCs w:val="24"/>
        </w:rPr>
      </w:pPr>
    </w:p>
    <w:p w14:paraId="220A17C1"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El COVID-19 sigue representando costos significativos para la economía mexicana, provocado una de las más severas contracciones económicas de las que se tenga registro desde la Gran Depresión. </w:t>
      </w:r>
    </w:p>
    <w:p w14:paraId="783DFA5C" w14:textId="77777777" w:rsidR="00031F05" w:rsidRPr="00874BAE" w:rsidRDefault="00031F05" w:rsidP="00031F05">
      <w:pPr>
        <w:spacing w:after="0" w:line="240" w:lineRule="auto"/>
        <w:jc w:val="both"/>
        <w:rPr>
          <w:rFonts w:ascii="Arial" w:eastAsia="Arial" w:hAnsi="Arial" w:cs="Arial"/>
          <w:sz w:val="24"/>
          <w:szCs w:val="24"/>
        </w:rPr>
      </w:pPr>
    </w:p>
    <w:p w14:paraId="7CBAA4E9"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 xml:space="preserve">La estabilidad macroeconómica y del sistema financiero, mantienen en marcha la reactivación sincronizada del bloque comercial de Norteamérica, la turbulencia en los mercados financieros globales; el tipo de cambio se ha visto fortalecido, al mismo tiempo que se ha presentado una relajación en la política monetaria relativa a la de otras economías; la preservación de la inflación; y la solidez de las instituciones financieras en general. </w:t>
      </w:r>
    </w:p>
    <w:p w14:paraId="1F558AD6" w14:textId="77777777" w:rsidR="00031F05" w:rsidRPr="00874BAE" w:rsidRDefault="00031F05" w:rsidP="00031F05">
      <w:pPr>
        <w:spacing w:after="0" w:line="240" w:lineRule="auto"/>
        <w:jc w:val="both"/>
        <w:rPr>
          <w:rFonts w:ascii="Arial" w:eastAsia="Arial" w:hAnsi="Arial" w:cs="Arial"/>
          <w:sz w:val="24"/>
          <w:szCs w:val="24"/>
        </w:rPr>
      </w:pPr>
    </w:p>
    <w:p w14:paraId="2FBC07E3"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Si bien algunos de estos resultados han sido en buena parte generados por los estímulos sin precedentes implementados principalmente por las economías avanzadas, así como por la expectativa de que continuarán en el futuro próximo, las acciones oportunas y responsables de las autoridades hacendarias, financieras y monetarias mexicanas y los sólidos fundamentos macroeconómicos de nuestro país han jugado un papel crucial en la mitigación de la volatilidad y de la elevada percepción de riesgo.</w:t>
      </w:r>
    </w:p>
    <w:p w14:paraId="5B8768A1" w14:textId="77777777" w:rsidR="00031F05" w:rsidRPr="00874BAE" w:rsidRDefault="00031F05" w:rsidP="00031F05">
      <w:pPr>
        <w:spacing w:after="0" w:line="240" w:lineRule="auto"/>
        <w:jc w:val="both"/>
        <w:rPr>
          <w:rFonts w:ascii="Arial" w:eastAsia="Arial" w:hAnsi="Arial" w:cs="Arial"/>
          <w:sz w:val="24"/>
          <w:szCs w:val="24"/>
        </w:rPr>
      </w:pPr>
    </w:p>
    <w:p w14:paraId="74C5C82B" w14:textId="77777777" w:rsidR="00031F05"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En 2021 las políticas públicas deberán continuar adaptándose a la trayectoria de la pandemia del COVID-19, las políticas fiscales y financiera estarán orientadas a ampliar y fortalecer las capacidades del sistema de salud, promover un restablecimiento rápido y sostenido del empleo y de la actividad económica; continuar reduciendo la desigualdad y sentando las bases para un desarrollo equilibrado y vigoroso en el largo plazo; y asegurar la sostenibilidad fiscal de largo plazo.</w:t>
      </w:r>
    </w:p>
    <w:p w14:paraId="629D1819" w14:textId="77777777" w:rsidR="00031F05" w:rsidRPr="00874BAE" w:rsidRDefault="00031F05" w:rsidP="00031F05">
      <w:pPr>
        <w:spacing w:after="0" w:line="240" w:lineRule="auto"/>
        <w:jc w:val="both"/>
        <w:rPr>
          <w:rFonts w:ascii="Arial" w:eastAsia="Arial" w:hAnsi="Arial" w:cs="Arial"/>
          <w:sz w:val="24"/>
          <w:szCs w:val="24"/>
        </w:rPr>
      </w:pPr>
    </w:p>
    <w:p w14:paraId="3FB2684D" w14:textId="77777777" w:rsidR="00031F05" w:rsidRPr="00874BAE" w:rsidRDefault="00031F05" w:rsidP="00031F05">
      <w:pPr>
        <w:spacing w:after="0" w:line="240" w:lineRule="auto"/>
        <w:jc w:val="both"/>
        <w:rPr>
          <w:rFonts w:ascii="Arial" w:eastAsia="Arial" w:hAnsi="Arial" w:cs="Arial"/>
          <w:sz w:val="24"/>
          <w:szCs w:val="24"/>
        </w:rPr>
      </w:pPr>
      <w:r w:rsidRPr="00874BAE">
        <w:rPr>
          <w:rFonts w:ascii="Arial" w:eastAsia="Arial" w:hAnsi="Arial" w:cs="Arial"/>
          <w:sz w:val="24"/>
          <w:szCs w:val="24"/>
        </w:rPr>
        <w:t>Se estima que continuará la reactivación iniciada en la segunda parte de 2020, a medida que las unidades económicas se adapten al nuevo entorno y que la contención de la enfermedad en México y en el exterior permite la remoción paulatina de las medidas de confinamiento y, por tanto, una mayor utilización de la capacidad productiva instalada; a través del T-MEC potenciar al sector integrado a la economía global y a la inversión estratégica en nuestro país, apalancado en políticas activas de atracción de empresas, entre otros avances; la inversión pública y privada que impulsen la generación de empleos y tengan efectos de derrame sobre otros sectores.</w:t>
      </w:r>
    </w:p>
    <w:p w14:paraId="3A58170F"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p w14:paraId="6079600E" w14:textId="77777777" w:rsidR="00031F05" w:rsidRDefault="00031F05" w:rsidP="00031F05">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ANEXO E</w:t>
      </w:r>
    </w:p>
    <w:p w14:paraId="2B66EF79" w14:textId="77777777" w:rsidR="00031F05" w:rsidRDefault="00031F05" w:rsidP="00031F05">
      <w:pPr>
        <w:pBdr>
          <w:top w:val="nil"/>
          <w:left w:val="nil"/>
          <w:bottom w:val="nil"/>
          <w:right w:val="nil"/>
          <w:between w:val="nil"/>
        </w:pBdr>
        <w:spacing w:after="0" w:line="240" w:lineRule="auto"/>
        <w:jc w:val="both"/>
        <w:rPr>
          <w:rFonts w:ascii="Arial" w:eastAsia="Arial" w:hAnsi="Arial" w:cs="Arial"/>
          <w:color w:val="000000"/>
          <w:sz w:val="24"/>
          <w:szCs w:val="24"/>
        </w:rPr>
      </w:pPr>
    </w:p>
    <w:p w14:paraId="26FDCE80" w14:textId="77777777" w:rsidR="00031F05" w:rsidRDefault="00031F05" w:rsidP="00031F05">
      <w:pPr>
        <w:spacing w:after="0" w:line="240" w:lineRule="auto"/>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Factores Internos y E</w:t>
      </w:r>
      <w:r w:rsidRPr="008B7CDE">
        <w:rPr>
          <w:rFonts w:ascii="Arial" w:hAnsi="Arial" w:cs="Arial"/>
          <w:b/>
          <w:bCs/>
          <w:color w:val="000000"/>
          <w:sz w:val="24"/>
          <w:szCs w:val="24"/>
          <w:shd w:val="clear" w:color="auto" w:fill="FFFFFF"/>
        </w:rPr>
        <w:t xml:space="preserve">xternos que representan riesgos para el crecimiento de la actividad económica en México </w:t>
      </w:r>
    </w:p>
    <w:p w14:paraId="71E7BA4C" w14:textId="77777777" w:rsidR="00031F05" w:rsidRDefault="00031F05" w:rsidP="00031F05">
      <w:pPr>
        <w:spacing w:after="0" w:line="240" w:lineRule="auto"/>
        <w:jc w:val="center"/>
        <w:rPr>
          <w:rFonts w:ascii="Arial" w:hAnsi="Arial" w:cs="Arial"/>
          <w:b/>
          <w:bCs/>
          <w:color w:val="000000"/>
          <w:sz w:val="24"/>
          <w:szCs w:val="24"/>
          <w:shd w:val="clear" w:color="auto" w:fill="FFFFFF"/>
        </w:rPr>
      </w:pPr>
    </w:p>
    <w:p w14:paraId="61E2DF7B" w14:textId="77777777" w:rsidR="00031F05"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expectativas económicas pronosticadas para el próximo año están en un rango entre el 3.0% y un 4.6% de crecimiento del PIB: Banco Mundial (3.7% de crecimiento); el Banco Interamericano de Desarrollo (3.8% de crecimiento); Fondo Monetario Internacional (3.3% de crecimiento), OCDE (3.0% de crecimiento) y el propio Banco de México (última encuesta de septiembre de 2020) 3.26% de crecimiento. </w:t>
      </w:r>
    </w:p>
    <w:p w14:paraId="57A464D9" w14:textId="77777777" w:rsidR="00031F05"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58BDB9A3" w14:textId="77777777" w:rsidR="00031F05"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caída pronosticada por los diferentes organismos internacionales se sitúa entre el 9 y 10% para el 2020. Por su parte, la Secretaría de Hacienda y Crédito Público, fijó sus expectativas de crecimiento del PIB en 4.6% para 2021 y para 2020 de -8%, variables que sirvieron como base para su estimación de finanzas públicas de la Federación. Como se puede observar, las expectativas de la SHCP, están por arriba de las expectativas de los demás analistas. </w:t>
      </w:r>
    </w:p>
    <w:p w14:paraId="01879622" w14:textId="77777777" w:rsidR="00031F05"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499749C1" w14:textId="77777777" w:rsidR="00031F05" w:rsidRPr="00544C89" w:rsidRDefault="00031F05" w:rsidP="00031F05">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estas expectativas inciden variables de orden interno y externo:</w:t>
      </w:r>
    </w:p>
    <w:p w14:paraId="4BF53BD1" w14:textId="77777777" w:rsidR="00031F05" w:rsidRDefault="00031F05" w:rsidP="00031F05">
      <w:pPr>
        <w:spacing w:after="0" w:line="240" w:lineRule="auto"/>
        <w:rPr>
          <w:rFonts w:ascii="Arial" w:hAnsi="Arial" w:cs="Arial"/>
          <w:b/>
          <w:bCs/>
          <w:sz w:val="24"/>
          <w:szCs w:val="24"/>
        </w:rPr>
      </w:pPr>
    </w:p>
    <w:p w14:paraId="1A04A9E7" w14:textId="77777777" w:rsidR="00031F05" w:rsidRDefault="00031F05" w:rsidP="00031F05">
      <w:pPr>
        <w:spacing w:after="0" w:line="240" w:lineRule="auto"/>
        <w:rPr>
          <w:rFonts w:ascii="Arial" w:hAnsi="Arial" w:cs="Arial"/>
          <w:b/>
          <w:bCs/>
          <w:sz w:val="24"/>
          <w:szCs w:val="24"/>
        </w:rPr>
      </w:pPr>
      <w:r w:rsidRPr="008B7CDE">
        <w:rPr>
          <w:rFonts w:ascii="Arial" w:hAnsi="Arial" w:cs="Arial"/>
          <w:b/>
          <w:bCs/>
          <w:sz w:val="24"/>
          <w:szCs w:val="24"/>
        </w:rPr>
        <w:t>Factores Externos</w:t>
      </w:r>
    </w:p>
    <w:p w14:paraId="3FF6C8C0" w14:textId="77777777" w:rsidR="00031F05" w:rsidRDefault="00031F05" w:rsidP="00031F05">
      <w:pPr>
        <w:spacing w:after="0" w:line="240" w:lineRule="auto"/>
        <w:rPr>
          <w:rFonts w:ascii="Arial" w:hAnsi="Arial" w:cs="Arial"/>
          <w:b/>
          <w:bCs/>
          <w:sz w:val="24"/>
          <w:szCs w:val="24"/>
        </w:rPr>
      </w:pPr>
    </w:p>
    <w:p w14:paraId="798052AD" w14:textId="77777777" w:rsidR="00031F05" w:rsidRDefault="00031F05" w:rsidP="00031F05">
      <w:pPr>
        <w:spacing w:after="0" w:line="240" w:lineRule="auto"/>
        <w:jc w:val="both"/>
        <w:rPr>
          <w:rFonts w:ascii="Arial" w:hAnsi="Arial" w:cs="Arial"/>
          <w:sz w:val="24"/>
          <w:szCs w:val="24"/>
        </w:rPr>
      </w:pPr>
      <w:r>
        <w:rPr>
          <w:rFonts w:ascii="Arial" w:hAnsi="Arial" w:cs="Arial"/>
          <w:sz w:val="24"/>
          <w:szCs w:val="24"/>
        </w:rPr>
        <w:t xml:space="preserve">En el contexto de la pandemia causada por el Covid-19 existen diversos factores externos que </w:t>
      </w:r>
      <w:r w:rsidRPr="00AB0FE1">
        <w:rPr>
          <w:rFonts w:ascii="Arial" w:hAnsi="Arial" w:cs="Arial"/>
          <w:sz w:val="24"/>
          <w:szCs w:val="24"/>
        </w:rPr>
        <w:t xml:space="preserve">podrían poner en riesgo la economía nacional </w:t>
      </w:r>
      <w:r>
        <w:rPr>
          <w:rFonts w:ascii="Arial" w:hAnsi="Arial" w:cs="Arial"/>
          <w:sz w:val="24"/>
          <w:szCs w:val="24"/>
        </w:rPr>
        <w:t xml:space="preserve">y, en consecuencia, el desempeño de las finanzas públicas nacionales y locales. Los </w:t>
      </w:r>
      <w:r w:rsidRPr="00AB0FE1">
        <w:rPr>
          <w:rFonts w:ascii="Arial" w:hAnsi="Arial" w:cs="Arial"/>
          <w:sz w:val="24"/>
          <w:szCs w:val="24"/>
        </w:rPr>
        <w:t>organismos como la Secretaría de Hacienda y Crédito Público (SHCP) y Banco de México (BANXICO)</w:t>
      </w:r>
      <w:r>
        <w:rPr>
          <w:rFonts w:ascii="Arial" w:hAnsi="Arial" w:cs="Arial"/>
          <w:sz w:val="24"/>
          <w:szCs w:val="24"/>
        </w:rPr>
        <w:t xml:space="preserve"> coinciden en que el riesgo principal radica en que se retrase  el desarrollo de una vacuna</w:t>
      </w:r>
      <w:r>
        <w:rPr>
          <w:rStyle w:val="Refdenotaalpie"/>
          <w:rFonts w:ascii="Arial" w:hAnsi="Arial" w:cs="Arial"/>
          <w:sz w:val="24"/>
          <w:szCs w:val="24"/>
        </w:rPr>
        <w:footnoteReference w:id="1"/>
      </w:r>
      <w:r>
        <w:rPr>
          <w:rFonts w:ascii="Arial" w:hAnsi="Arial" w:cs="Arial"/>
          <w:sz w:val="24"/>
          <w:szCs w:val="24"/>
        </w:rPr>
        <w:t xml:space="preserve"> para el Covid-19; mientras más tiempo pase sin existir una vacuna la recuperación económica tardará más tiempo. Algunos escenarios apuntan que, la distribución y aplicación de la vacuna tardará más de lo previsto</w:t>
      </w:r>
      <w:r>
        <w:rPr>
          <w:rStyle w:val="Refdenotaalpie"/>
          <w:rFonts w:ascii="Arial" w:hAnsi="Arial" w:cs="Arial"/>
          <w:sz w:val="24"/>
          <w:szCs w:val="24"/>
        </w:rPr>
        <w:footnoteReference w:id="2"/>
      </w:r>
      <w:r>
        <w:rPr>
          <w:rFonts w:ascii="Arial" w:hAnsi="Arial" w:cs="Arial"/>
          <w:sz w:val="24"/>
          <w:szCs w:val="24"/>
        </w:rPr>
        <w:t xml:space="preserve">, debido a las limitaciones de </w:t>
      </w:r>
      <w:r w:rsidRPr="00183266">
        <w:rPr>
          <w:rFonts w:ascii="Arial" w:hAnsi="Arial" w:cs="Arial"/>
          <w:sz w:val="24"/>
          <w:szCs w:val="24"/>
        </w:rPr>
        <w:t xml:space="preserve">producción, </w:t>
      </w:r>
      <w:r>
        <w:rPr>
          <w:rFonts w:ascii="Arial" w:hAnsi="Arial" w:cs="Arial"/>
          <w:sz w:val="24"/>
          <w:szCs w:val="24"/>
        </w:rPr>
        <w:t xml:space="preserve">en consecuencia y tomando en consideración que la política de salud que se anunciado respecto de la vacunación indica que se le dará prioridad a </w:t>
      </w:r>
      <w:r w:rsidRPr="00183266">
        <w:rPr>
          <w:rFonts w:ascii="Arial" w:hAnsi="Arial" w:cs="Arial"/>
          <w:sz w:val="24"/>
          <w:szCs w:val="24"/>
        </w:rPr>
        <w:t>la población</w:t>
      </w:r>
      <w:r>
        <w:rPr>
          <w:rFonts w:ascii="Arial" w:hAnsi="Arial" w:cs="Arial"/>
          <w:sz w:val="24"/>
          <w:szCs w:val="24"/>
        </w:rPr>
        <w:t xml:space="preserve"> vulnerable, el resto de la población estará siendo vacunada a principios del 2022. </w:t>
      </w:r>
    </w:p>
    <w:p w14:paraId="4AF0AA63" w14:textId="77777777" w:rsidR="00031F05" w:rsidRDefault="00031F05" w:rsidP="00031F05">
      <w:pPr>
        <w:spacing w:after="0" w:line="240" w:lineRule="auto"/>
        <w:jc w:val="both"/>
        <w:rPr>
          <w:rFonts w:ascii="Arial" w:hAnsi="Arial" w:cs="Arial"/>
          <w:sz w:val="24"/>
          <w:szCs w:val="24"/>
        </w:rPr>
      </w:pPr>
    </w:p>
    <w:p w14:paraId="0DC57567" w14:textId="77777777" w:rsidR="00031F05" w:rsidRDefault="00031F05" w:rsidP="00031F05">
      <w:pPr>
        <w:spacing w:after="0" w:line="240" w:lineRule="auto"/>
        <w:jc w:val="both"/>
        <w:rPr>
          <w:rFonts w:ascii="Arial" w:hAnsi="Arial" w:cs="Arial"/>
          <w:sz w:val="24"/>
          <w:szCs w:val="24"/>
        </w:rPr>
      </w:pPr>
      <w:r>
        <w:rPr>
          <w:rFonts w:ascii="Arial" w:hAnsi="Arial" w:cs="Arial"/>
          <w:sz w:val="24"/>
          <w:szCs w:val="24"/>
        </w:rPr>
        <w:lastRenderedPageBreak/>
        <w:t xml:space="preserve">Por otro lado, la latente tensión comercial entre Estados Unidos y China, aunada a las elecciones del gobierno estadounidense provoca incertidumbre en los mercados financieros, esto podría repercutir en los precios de insumos y materias primas como la gasolina, así como en el tipo de cambio. Actualmente en México ha aumentado el consumo de combustible proveniente de China, dejando como segundo socio comercial a Estados Unidos. </w:t>
      </w:r>
    </w:p>
    <w:p w14:paraId="6B35B74C" w14:textId="77777777" w:rsidR="00031F05" w:rsidRDefault="00031F05" w:rsidP="00031F05">
      <w:pPr>
        <w:spacing w:after="0" w:line="240" w:lineRule="auto"/>
        <w:jc w:val="both"/>
        <w:rPr>
          <w:rFonts w:ascii="Arial" w:hAnsi="Arial" w:cs="Arial"/>
          <w:sz w:val="24"/>
          <w:szCs w:val="24"/>
        </w:rPr>
      </w:pPr>
    </w:p>
    <w:p w14:paraId="06C5D85F" w14:textId="77777777" w:rsidR="00031F05" w:rsidRDefault="00031F05" w:rsidP="00031F05">
      <w:pPr>
        <w:spacing w:after="0" w:line="240" w:lineRule="auto"/>
        <w:jc w:val="both"/>
        <w:rPr>
          <w:rFonts w:ascii="Arial" w:hAnsi="Arial" w:cs="Arial"/>
          <w:sz w:val="24"/>
          <w:szCs w:val="24"/>
        </w:rPr>
      </w:pPr>
      <w:r>
        <w:rPr>
          <w:rFonts w:ascii="Arial" w:hAnsi="Arial" w:cs="Arial"/>
          <w:sz w:val="24"/>
          <w:szCs w:val="24"/>
        </w:rPr>
        <w:t>Aunado a lo anterior un crecimiento económico menor a lo previsto en Estados Unidos podría significar un impacto significativo en la economía mexicana, considerando que México se ha consolidado como el principal socio comercial de EE. UU.</w:t>
      </w:r>
      <w:r>
        <w:rPr>
          <w:rStyle w:val="Refdenotaalpie"/>
          <w:rFonts w:ascii="Arial" w:hAnsi="Arial" w:cs="Arial"/>
          <w:sz w:val="24"/>
          <w:szCs w:val="24"/>
        </w:rPr>
        <w:footnoteReference w:id="3"/>
      </w:r>
      <w:r>
        <w:rPr>
          <w:rFonts w:ascii="Arial" w:hAnsi="Arial" w:cs="Arial"/>
          <w:sz w:val="24"/>
          <w:szCs w:val="24"/>
        </w:rPr>
        <w:t>. De ser este el caso los beneficios esperados por el T-MEC podrían ser de menor escala.</w:t>
      </w:r>
    </w:p>
    <w:p w14:paraId="6F0A6E6E" w14:textId="77777777" w:rsidR="00031F05" w:rsidRDefault="00031F05" w:rsidP="00031F05">
      <w:pPr>
        <w:pBdr>
          <w:top w:val="nil"/>
          <w:left w:val="nil"/>
          <w:bottom w:val="nil"/>
          <w:right w:val="nil"/>
          <w:between w:val="nil"/>
        </w:pBdr>
        <w:shd w:val="clear" w:color="auto" w:fill="FFFFFF"/>
        <w:spacing w:after="0" w:line="240" w:lineRule="auto"/>
        <w:jc w:val="both"/>
        <w:rPr>
          <w:rFonts w:ascii="Arial" w:eastAsia="Times New Roman" w:hAnsi="Arial" w:cs="Arial"/>
          <w:color w:val="000000"/>
          <w:sz w:val="24"/>
          <w:szCs w:val="24"/>
        </w:rPr>
      </w:pPr>
    </w:p>
    <w:p w14:paraId="7E3B5B75" w14:textId="77777777" w:rsidR="00031F05" w:rsidRDefault="00031F05" w:rsidP="00031F05">
      <w:pPr>
        <w:pBdr>
          <w:top w:val="nil"/>
          <w:left w:val="nil"/>
          <w:bottom w:val="nil"/>
          <w:right w:val="nil"/>
          <w:between w:val="nil"/>
        </w:pBd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En este contexto, las perspectivas para el próximo año no son promisorias. Si a ello agregamos la disminución en los ingresos federales y para los proyectos prioritarios para el estado de Jalisco, la situación se presenta difícil y complicada.</w:t>
      </w:r>
    </w:p>
    <w:p w14:paraId="46308E1E" w14:textId="77777777" w:rsidR="00031F05" w:rsidRPr="00183266" w:rsidRDefault="00031F05" w:rsidP="00031F05">
      <w:pPr>
        <w:spacing w:after="0" w:line="240" w:lineRule="auto"/>
        <w:jc w:val="both"/>
        <w:rPr>
          <w:rFonts w:ascii="Arial" w:hAnsi="Arial" w:cs="Arial"/>
          <w:sz w:val="24"/>
          <w:szCs w:val="24"/>
        </w:rPr>
      </w:pPr>
    </w:p>
    <w:p w14:paraId="4FC8DD0E" w14:textId="77777777" w:rsidR="00031F05" w:rsidRDefault="00031F05" w:rsidP="00031F05">
      <w:pPr>
        <w:spacing w:after="0" w:line="240" w:lineRule="auto"/>
        <w:jc w:val="both"/>
        <w:rPr>
          <w:rFonts w:ascii="Arial" w:hAnsi="Arial" w:cs="Arial"/>
          <w:b/>
          <w:bCs/>
          <w:sz w:val="24"/>
          <w:szCs w:val="24"/>
        </w:rPr>
      </w:pPr>
      <w:r w:rsidRPr="008B7CDE">
        <w:rPr>
          <w:rFonts w:ascii="Arial" w:hAnsi="Arial" w:cs="Arial"/>
          <w:b/>
          <w:bCs/>
          <w:sz w:val="24"/>
          <w:szCs w:val="24"/>
        </w:rPr>
        <w:t>Factores Internos</w:t>
      </w:r>
    </w:p>
    <w:p w14:paraId="67D538DA" w14:textId="77777777" w:rsidR="00031F05" w:rsidRDefault="00031F05" w:rsidP="00031F05">
      <w:pPr>
        <w:spacing w:after="0" w:line="240" w:lineRule="auto"/>
        <w:jc w:val="both"/>
        <w:rPr>
          <w:rFonts w:ascii="Arial" w:hAnsi="Arial" w:cs="Arial"/>
          <w:sz w:val="24"/>
          <w:szCs w:val="24"/>
        </w:rPr>
      </w:pPr>
      <w:r>
        <w:rPr>
          <w:rFonts w:ascii="Arial" w:hAnsi="Arial" w:cs="Arial"/>
          <w:sz w:val="24"/>
          <w:szCs w:val="24"/>
        </w:rPr>
        <w:t xml:space="preserve">Una segunda ola de contagios causada por el Covid-19 significaría un fuerte golpe al mercado interno, de aplicarse nuevamente un cierre casi total la economía mexicana podría sufrir una caída de hasta 2 por </w:t>
      </w:r>
      <w:r w:rsidRPr="00183266">
        <w:rPr>
          <w:rFonts w:ascii="Arial" w:hAnsi="Arial" w:cs="Arial"/>
          <w:sz w:val="24"/>
          <w:szCs w:val="24"/>
        </w:rPr>
        <w:t>ciento del PIB,</w:t>
      </w:r>
      <w:r>
        <w:rPr>
          <w:rFonts w:ascii="Arial" w:hAnsi="Arial" w:cs="Arial"/>
          <w:sz w:val="24"/>
          <w:szCs w:val="24"/>
        </w:rPr>
        <w:t xml:space="preserve"> de acuerdo con analistas</w:t>
      </w:r>
      <w:r w:rsidRPr="00183266">
        <w:rPr>
          <w:rStyle w:val="Refdenotaalpie"/>
          <w:rFonts w:ascii="Arial" w:hAnsi="Arial" w:cs="Arial"/>
          <w:sz w:val="24"/>
          <w:szCs w:val="24"/>
        </w:rPr>
        <w:footnoteReference w:id="4"/>
      </w:r>
      <w:r w:rsidRPr="00183266">
        <w:rPr>
          <w:rFonts w:ascii="Arial" w:hAnsi="Arial" w:cs="Arial"/>
          <w:sz w:val="24"/>
          <w:szCs w:val="24"/>
        </w:rPr>
        <w:t xml:space="preserve">. </w:t>
      </w:r>
    </w:p>
    <w:p w14:paraId="79F2EA12" w14:textId="77777777" w:rsidR="00031F05" w:rsidRDefault="00031F05" w:rsidP="00031F05">
      <w:pPr>
        <w:spacing w:after="0" w:line="240" w:lineRule="auto"/>
        <w:jc w:val="both"/>
        <w:rPr>
          <w:rFonts w:ascii="Arial" w:hAnsi="Arial" w:cs="Arial"/>
          <w:sz w:val="24"/>
          <w:szCs w:val="24"/>
        </w:rPr>
      </w:pPr>
    </w:p>
    <w:p w14:paraId="770A9D70" w14:textId="77777777" w:rsidR="00031F05" w:rsidRDefault="00031F05" w:rsidP="00031F05">
      <w:pPr>
        <w:spacing w:after="0" w:line="240" w:lineRule="auto"/>
        <w:jc w:val="both"/>
        <w:rPr>
          <w:rFonts w:ascii="Arial" w:hAnsi="Arial" w:cs="Arial"/>
          <w:sz w:val="24"/>
          <w:szCs w:val="24"/>
        </w:rPr>
      </w:pPr>
      <w:r>
        <w:rPr>
          <w:rFonts w:ascii="Arial" w:hAnsi="Arial" w:cs="Arial"/>
          <w:sz w:val="24"/>
          <w:szCs w:val="24"/>
        </w:rPr>
        <w:t xml:space="preserve">El recorte presupuestal las Entidades Federativas y Municipios presentado en el Proyecto de Presupuesto de </w:t>
      </w:r>
      <w:r w:rsidRPr="00183266">
        <w:rPr>
          <w:rFonts w:ascii="Arial" w:hAnsi="Arial" w:cs="Arial"/>
          <w:sz w:val="24"/>
          <w:szCs w:val="24"/>
        </w:rPr>
        <w:t>Egresos 2021, acota el margen de acción para combatir la crisis económica y sanitaria. De volver a tener</w:t>
      </w:r>
      <w:r>
        <w:rPr>
          <w:rFonts w:ascii="Arial" w:hAnsi="Arial" w:cs="Arial"/>
          <w:sz w:val="24"/>
          <w:szCs w:val="24"/>
        </w:rPr>
        <w:t xml:space="preserve"> una segunda ola de contagios y por consecuencia una caída en la economía es posible que las entidades federativas no puedan implementar acciones que reduzcan el impacto económico.  </w:t>
      </w:r>
    </w:p>
    <w:p w14:paraId="6D46B6EA" w14:textId="77777777" w:rsidR="00031F05" w:rsidRDefault="00031F05" w:rsidP="00031F05">
      <w:pPr>
        <w:spacing w:after="0" w:line="240" w:lineRule="auto"/>
        <w:jc w:val="both"/>
        <w:rPr>
          <w:rFonts w:ascii="Arial" w:hAnsi="Arial" w:cs="Arial"/>
          <w:sz w:val="24"/>
          <w:szCs w:val="24"/>
        </w:rPr>
      </w:pPr>
    </w:p>
    <w:p w14:paraId="4CE41822" w14:textId="77777777" w:rsidR="00031F05" w:rsidRDefault="00031F05" w:rsidP="00031F05">
      <w:pPr>
        <w:spacing w:after="0" w:line="240" w:lineRule="auto"/>
        <w:jc w:val="both"/>
        <w:rPr>
          <w:rFonts w:ascii="Arial" w:hAnsi="Arial" w:cs="Arial"/>
          <w:sz w:val="24"/>
          <w:szCs w:val="24"/>
        </w:rPr>
      </w:pPr>
      <w:r>
        <w:rPr>
          <w:rFonts w:ascii="Arial" w:hAnsi="Arial" w:cs="Arial"/>
          <w:sz w:val="24"/>
          <w:szCs w:val="24"/>
        </w:rPr>
        <w:t xml:space="preserve">Adicionalmente, el que las expectativas de crecimiento con base en las cuales la SHCP realizó sus estimaciones de finanzas públicas sean superiores que las de los principales analistas nacionales e internacionales, supone el riesgo que las metas de finanzas públicas en términos de recaudación no se cumplan y, en consecuencia, se vean afectados los montos de participaciones federales. </w:t>
      </w:r>
    </w:p>
    <w:p w14:paraId="657EA432" w14:textId="77777777" w:rsidR="00031F05" w:rsidRDefault="00031F05" w:rsidP="00031F05">
      <w:pPr>
        <w:spacing w:after="0" w:line="240" w:lineRule="auto"/>
        <w:jc w:val="both"/>
        <w:rPr>
          <w:rFonts w:ascii="Arial" w:hAnsi="Arial" w:cs="Arial"/>
          <w:sz w:val="24"/>
          <w:szCs w:val="24"/>
        </w:rPr>
      </w:pPr>
    </w:p>
    <w:p w14:paraId="466DF5D2" w14:textId="77777777" w:rsidR="00031F05" w:rsidRDefault="00031F05" w:rsidP="00031F05">
      <w:pPr>
        <w:spacing w:after="0" w:line="240" w:lineRule="auto"/>
        <w:jc w:val="both"/>
        <w:rPr>
          <w:rFonts w:ascii="Arial" w:hAnsi="Arial" w:cs="Arial"/>
          <w:sz w:val="24"/>
          <w:szCs w:val="24"/>
        </w:rPr>
      </w:pPr>
      <w:r w:rsidRPr="00C031B6">
        <w:rPr>
          <w:rFonts w:ascii="Arial" w:hAnsi="Arial" w:cs="Arial"/>
          <w:sz w:val="24"/>
          <w:szCs w:val="24"/>
        </w:rPr>
        <w:t>Las expectativas para el sector petrolero son de una recuperación moderada de los precios durante el siguiente año, ya que se espera que la reactivación de la demanda sea cubierta en buena parte con inventarios que se han acumulado durante estos meses</w:t>
      </w:r>
      <w:r>
        <w:rPr>
          <w:rFonts w:ascii="Arial" w:hAnsi="Arial" w:cs="Arial"/>
          <w:sz w:val="24"/>
          <w:szCs w:val="24"/>
        </w:rPr>
        <w:t>.</w:t>
      </w:r>
    </w:p>
    <w:p w14:paraId="037C4319" w14:textId="77777777" w:rsidR="00031F05" w:rsidRPr="00C031B6" w:rsidRDefault="00031F05" w:rsidP="00031F05">
      <w:pPr>
        <w:spacing w:after="0" w:line="240" w:lineRule="auto"/>
        <w:jc w:val="both"/>
        <w:rPr>
          <w:rFonts w:ascii="Arial" w:hAnsi="Arial" w:cs="Arial"/>
          <w:sz w:val="24"/>
          <w:szCs w:val="24"/>
        </w:rPr>
      </w:pPr>
    </w:p>
    <w:p w14:paraId="5126C656" w14:textId="77777777" w:rsidR="00031F05" w:rsidRPr="00CC1C9F" w:rsidRDefault="00031F05" w:rsidP="00031F05">
      <w:pPr>
        <w:spacing w:after="0" w:line="240" w:lineRule="auto"/>
        <w:jc w:val="both"/>
        <w:rPr>
          <w:rFonts w:ascii="Arial" w:hAnsi="Arial" w:cs="Arial"/>
          <w:sz w:val="24"/>
          <w:szCs w:val="24"/>
        </w:rPr>
      </w:pPr>
      <w:r>
        <w:rPr>
          <w:rFonts w:ascii="Arial" w:hAnsi="Arial" w:cs="Arial"/>
          <w:sz w:val="24"/>
          <w:szCs w:val="24"/>
        </w:rPr>
        <w:t xml:space="preserve">Por último, convergen diversos factores que pudieran desalentar la inversión, como los altos niveles de inseguridad, resultados de los procesos electorales, en los que se decidirán 15 gubernaturas estatales, así como legisladores locales y federales que podrían incidir en las decisiones de política pública económica y fiscal. </w:t>
      </w:r>
    </w:p>
    <w:p w14:paraId="5793AA2E"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r w:rsidRPr="00B30D0D">
        <w:rPr>
          <w:rFonts w:ascii="Arial" w:eastAsia="Times New Roman" w:hAnsi="Arial" w:cs="Arial"/>
          <w:noProof/>
          <w:color w:val="000000"/>
          <w:sz w:val="24"/>
          <w:szCs w:val="24"/>
          <w:lang w:eastAsia="es-MX"/>
        </w:rPr>
        <w:drawing>
          <wp:inline distT="0" distB="0" distL="0" distR="0" wp14:anchorId="1A47BAF1" wp14:editId="4CDB7E9A">
            <wp:extent cx="5181600" cy="2641600"/>
            <wp:effectExtent l="0" t="0" r="0" b="6350"/>
            <wp:docPr id="4"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6F497DA"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p>
    <w:p w14:paraId="00726AAE"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b/>
          <w:color w:val="000000"/>
          <w:sz w:val="24"/>
          <w:szCs w:val="24"/>
          <w:u w:val="single"/>
        </w:rPr>
      </w:pPr>
      <w:r>
        <w:rPr>
          <w:rFonts w:ascii="Arial" w:eastAsia="Arial" w:hAnsi="Arial" w:cs="Arial"/>
          <w:b/>
          <w:color w:val="000000"/>
          <w:sz w:val="24"/>
          <w:szCs w:val="24"/>
          <w:u w:val="single"/>
        </w:rPr>
        <w:t>ANEXO F</w:t>
      </w:r>
    </w:p>
    <w:p w14:paraId="40733894"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tbl>
      <w:tblPr>
        <w:tblW w:w="5000" w:type="pct"/>
        <w:tblCellMar>
          <w:left w:w="70" w:type="dxa"/>
          <w:right w:w="70" w:type="dxa"/>
        </w:tblCellMar>
        <w:tblLook w:val="04A0" w:firstRow="1" w:lastRow="0" w:firstColumn="1" w:lastColumn="0" w:noHBand="0" w:noVBand="1"/>
      </w:tblPr>
      <w:tblGrid>
        <w:gridCol w:w="464"/>
        <w:gridCol w:w="1364"/>
        <w:gridCol w:w="1112"/>
        <w:gridCol w:w="1148"/>
        <w:gridCol w:w="1219"/>
        <w:gridCol w:w="910"/>
        <w:gridCol w:w="875"/>
        <w:gridCol w:w="1148"/>
      </w:tblGrid>
      <w:tr w:rsidR="00031F05" w:rsidRPr="00874BAE" w14:paraId="1A2D5BAE" w14:textId="77777777" w:rsidTr="00031F05">
        <w:trPr>
          <w:trHeight w:val="1275"/>
        </w:trPr>
        <w:tc>
          <w:tcPr>
            <w:tcW w:w="202"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F4E556B" w14:textId="77777777"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Núm.</w:t>
            </w:r>
          </w:p>
        </w:tc>
        <w:tc>
          <w:tcPr>
            <w:tcW w:w="655" w:type="pct"/>
            <w:tcBorders>
              <w:top w:val="single" w:sz="4" w:space="0" w:color="000000"/>
              <w:left w:val="nil"/>
              <w:bottom w:val="single" w:sz="4" w:space="0" w:color="000000"/>
              <w:right w:val="single" w:sz="4" w:space="0" w:color="000000"/>
            </w:tcBorders>
            <w:shd w:val="clear" w:color="FFFFFF" w:fill="FFFFFF"/>
            <w:vAlign w:val="center"/>
            <w:hideMark/>
          </w:tcPr>
          <w:p w14:paraId="1B2FAC09" w14:textId="77777777"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Municipio</w:t>
            </w:r>
          </w:p>
        </w:tc>
        <w:tc>
          <w:tcPr>
            <w:tcW w:w="711" w:type="pct"/>
            <w:tcBorders>
              <w:top w:val="single" w:sz="4" w:space="0" w:color="000000"/>
              <w:left w:val="nil"/>
              <w:bottom w:val="single" w:sz="4" w:space="0" w:color="000000"/>
              <w:right w:val="single" w:sz="4" w:space="0" w:color="000000"/>
            </w:tcBorders>
            <w:shd w:val="clear" w:color="FFFFFF" w:fill="FFFFFF"/>
            <w:vAlign w:val="center"/>
            <w:hideMark/>
          </w:tcPr>
          <w:p w14:paraId="0EE797A9" w14:textId="77777777"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Resultado de la Evaluación del Sistema de Alertas</w:t>
            </w:r>
            <w:r w:rsidRPr="00874BAE">
              <w:rPr>
                <w:rFonts w:ascii="Arial" w:eastAsia="Times New Roman" w:hAnsi="Arial" w:cs="Arial"/>
                <w:b/>
                <w:bCs/>
                <w:color w:val="000000"/>
                <w:sz w:val="14"/>
                <w:szCs w:val="20"/>
                <w:lang w:eastAsia="es-MX"/>
              </w:rPr>
              <w:br/>
              <w:t>Nivel de Endeudamiento</w:t>
            </w:r>
          </w:p>
        </w:tc>
        <w:tc>
          <w:tcPr>
            <w:tcW w:w="617" w:type="pct"/>
            <w:tcBorders>
              <w:top w:val="single" w:sz="4" w:space="0" w:color="000000"/>
              <w:left w:val="nil"/>
              <w:bottom w:val="single" w:sz="4" w:space="0" w:color="000000"/>
              <w:right w:val="single" w:sz="4" w:space="0" w:color="000000"/>
            </w:tcBorders>
            <w:shd w:val="clear" w:color="FFFFFF" w:fill="FFFFFF"/>
            <w:vAlign w:val="center"/>
            <w:hideMark/>
          </w:tcPr>
          <w:p w14:paraId="65B1DF52" w14:textId="77777777"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Monto Máximo Autorizado para Nuevas Inversiones</w:t>
            </w:r>
          </w:p>
        </w:tc>
        <w:tc>
          <w:tcPr>
            <w:tcW w:w="1049" w:type="pct"/>
            <w:tcBorders>
              <w:top w:val="single" w:sz="4" w:space="0" w:color="000000"/>
              <w:left w:val="nil"/>
              <w:bottom w:val="single" w:sz="4" w:space="0" w:color="000000"/>
              <w:right w:val="single" w:sz="4" w:space="0" w:color="000000"/>
            </w:tcBorders>
            <w:shd w:val="clear" w:color="FFFFFF" w:fill="FFFFFF"/>
            <w:vAlign w:val="center"/>
            <w:hideMark/>
          </w:tcPr>
          <w:p w14:paraId="73D13E14" w14:textId="77777777"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Monto Máximo Autorizado de Reestructuración o Refinanciamiento</w:t>
            </w:r>
            <w:r w:rsidRPr="00874BAE">
              <w:rPr>
                <w:rFonts w:ascii="Arial" w:eastAsia="Times New Roman" w:hAnsi="Arial" w:cs="Arial"/>
                <w:b/>
                <w:bCs/>
                <w:color w:val="000000"/>
                <w:sz w:val="14"/>
                <w:szCs w:val="20"/>
                <w:lang w:eastAsia="es-MX"/>
              </w:rPr>
              <w:br/>
              <w:t>Saldo al 31 de diciembre de 2020</w:t>
            </w:r>
          </w:p>
        </w:tc>
        <w:tc>
          <w:tcPr>
            <w:tcW w:w="585" w:type="pct"/>
            <w:tcBorders>
              <w:top w:val="single" w:sz="4" w:space="0" w:color="000000"/>
              <w:left w:val="nil"/>
              <w:bottom w:val="single" w:sz="4" w:space="0" w:color="000000"/>
              <w:right w:val="single" w:sz="4" w:space="0" w:color="000000"/>
            </w:tcBorders>
            <w:shd w:val="clear" w:color="FFFFFF" w:fill="FFFFFF"/>
            <w:vAlign w:val="center"/>
            <w:hideMark/>
          </w:tcPr>
          <w:p w14:paraId="3D4777AE" w14:textId="77777777"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Institución Crediticia</w:t>
            </w:r>
          </w:p>
        </w:tc>
        <w:tc>
          <w:tcPr>
            <w:tcW w:w="566" w:type="pct"/>
            <w:tcBorders>
              <w:top w:val="single" w:sz="4" w:space="0" w:color="000000"/>
              <w:left w:val="nil"/>
              <w:bottom w:val="single" w:sz="4" w:space="0" w:color="000000"/>
              <w:right w:val="single" w:sz="4" w:space="0" w:color="000000"/>
            </w:tcBorders>
            <w:shd w:val="clear" w:color="FFFFFF" w:fill="FFFFFF"/>
            <w:vAlign w:val="center"/>
            <w:hideMark/>
          </w:tcPr>
          <w:p w14:paraId="79C73622" w14:textId="77777777"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No. de Inscripción SHCP</w:t>
            </w:r>
          </w:p>
        </w:tc>
        <w:tc>
          <w:tcPr>
            <w:tcW w:w="617" w:type="pct"/>
            <w:tcBorders>
              <w:top w:val="single" w:sz="4" w:space="0" w:color="000000"/>
              <w:left w:val="nil"/>
              <w:bottom w:val="single" w:sz="4" w:space="0" w:color="000000"/>
              <w:right w:val="single" w:sz="4" w:space="0" w:color="000000"/>
            </w:tcBorders>
            <w:shd w:val="clear" w:color="FFFFFF" w:fill="FFFFFF"/>
            <w:vAlign w:val="center"/>
            <w:hideMark/>
          </w:tcPr>
          <w:p w14:paraId="6A74B414" w14:textId="77777777" w:rsidR="00031F05" w:rsidRPr="00874BAE" w:rsidRDefault="00031F05" w:rsidP="00031F05">
            <w:pPr>
              <w:spacing w:after="0" w:line="240" w:lineRule="auto"/>
              <w:jc w:val="center"/>
              <w:rPr>
                <w:rFonts w:ascii="Arial" w:eastAsia="Times New Roman" w:hAnsi="Arial" w:cs="Arial"/>
                <w:b/>
                <w:bCs/>
                <w:color w:val="000000"/>
                <w:sz w:val="14"/>
                <w:szCs w:val="20"/>
                <w:lang w:eastAsia="es-MX"/>
              </w:rPr>
            </w:pPr>
            <w:r w:rsidRPr="00874BAE">
              <w:rPr>
                <w:rFonts w:ascii="Arial" w:eastAsia="Times New Roman" w:hAnsi="Arial" w:cs="Arial"/>
                <w:b/>
                <w:bCs/>
                <w:color w:val="000000"/>
                <w:sz w:val="14"/>
                <w:szCs w:val="20"/>
                <w:lang w:eastAsia="es-MX"/>
              </w:rPr>
              <w:t>Ingresos Totales LDI 2020</w:t>
            </w:r>
          </w:p>
        </w:tc>
      </w:tr>
      <w:tr w:rsidR="00031F05" w:rsidRPr="00874BAE" w14:paraId="76CCB54E"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922D1B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w:t>
            </w:r>
          </w:p>
        </w:tc>
        <w:tc>
          <w:tcPr>
            <w:tcW w:w="655" w:type="pct"/>
            <w:tcBorders>
              <w:top w:val="nil"/>
              <w:left w:val="nil"/>
              <w:bottom w:val="single" w:sz="4" w:space="0" w:color="000000"/>
              <w:right w:val="single" w:sz="4" w:space="0" w:color="000000"/>
            </w:tcBorders>
            <w:shd w:val="clear" w:color="FFFFFF" w:fill="FFFFFF"/>
            <w:vAlign w:val="center"/>
            <w:hideMark/>
          </w:tcPr>
          <w:p w14:paraId="27D43977"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ACATIC</w:t>
            </w:r>
          </w:p>
        </w:tc>
        <w:tc>
          <w:tcPr>
            <w:tcW w:w="711" w:type="pct"/>
            <w:tcBorders>
              <w:top w:val="nil"/>
              <w:left w:val="nil"/>
              <w:bottom w:val="single" w:sz="4" w:space="0" w:color="000000"/>
              <w:right w:val="single" w:sz="4" w:space="0" w:color="000000"/>
            </w:tcBorders>
            <w:shd w:val="clear" w:color="FFFFFF" w:fill="FFFFFF"/>
            <w:vAlign w:val="center"/>
            <w:hideMark/>
          </w:tcPr>
          <w:p w14:paraId="13AD57D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C104D4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10,609,577.24</w:t>
            </w:r>
          </w:p>
        </w:tc>
        <w:tc>
          <w:tcPr>
            <w:tcW w:w="1049" w:type="pct"/>
            <w:tcBorders>
              <w:top w:val="nil"/>
              <w:left w:val="nil"/>
              <w:bottom w:val="single" w:sz="4" w:space="0" w:color="000000"/>
              <w:right w:val="single" w:sz="4" w:space="0" w:color="000000"/>
            </w:tcBorders>
            <w:shd w:val="clear" w:color="FFFFFF" w:fill="FFFFFF"/>
            <w:vAlign w:val="center"/>
            <w:hideMark/>
          </w:tcPr>
          <w:p w14:paraId="1871FCD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67FD2F0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7702DDF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440B0BB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70,730,514.90</w:t>
            </w:r>
          </w:p>
        </w:tc>
      </w:tr>
      <w:tr w:rsidR="00031F05" w:rsidRPr="00874BAE" w14:paraId="01991DDF"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654650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w:t>
            </w:r>
          </w:p>
        </w:tc>
        <w:tc>
          <w:tcPr>
            <w:tcW w:w="655" w:type="pct"/>
            <w:tcBorders>
              <w:top w:val="nil"/>
              <w:left w:val="nil"/>
              <w:bottom w:val="single" w:sz="4" w:space="0" w:color="000000"/>
              <w:right w:val="single" w:sz="4" w:space="0" w:color="000000"/>
            </w:tcBorders>
            <w:shd w:val="clear" w:color="FFFFFF" w:fill="FFFFFF"/>
            <w:vAlign w:val="center"/>
            <w:hideMark/>
          </w:tcPr>
          <w:p w14:paraId="0EB4826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ACATLAN DE JUAREZ</w:t>
            </w:r>
          </w:p>
        </w:tc>
        <w:tc>
          <w:tcPr>
            <w:tcW w:w="711" w:type="pct"/>
            <w:tcBorders>
              <w:top w:val="nil"/>
              <w:left w:val="nil"/>
              <w:bottom w:val="single" w:sz="4" w:space="0" w:color="000000"/>
              <w:right w:val="single" w:sz="4" w:space="0" w:color="000000"/>
            </w:tcBorders>
            <w:shd w:val="clear" w:color="FFFFFF" w:fill="FFFFFF"/>
            <w:vAlign w:val="center"/>
            <w:hideMark/>
          </w:tcPr>
          <w:p w14:paraId="3DFB807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47CF16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9,760,472.24</w:t>
            </w:r>
          </w:p>
        </w:tc>
        <w:tc>
          <w:tcPr>
            <w:tcW w:w="1049" w:type="pct"/>
            <w:tcBorders>
              <w:top w:val="nil"/>
              <w:left w:val="nil"/>
              <w:bottom w:val="single" w:sz="4" w:space="0" w:color="000000"/>
              <w:right w:val="single" w:sz="4" w:space="0" w:color="000000"/>
            </w:tcBorders>
            <w:shd w:val="clear" w:color="FFFFFF" w:fill="FFFFFF"/>
            <w:vAlign w:val="center"/>
            <w:hideMark/>
          </w:tcPr>
          <w:p w14:paraId="784707B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23,520,708.83</w:t>
            </w:r>
          </w:p>
        </w:tc>
        <w:tc>
          <w:tcPr>
            <w:tcW w:w="585" w:type="pct"/>
            <w:tcBorders>
              <w:top w:val="nil"/>
              <w:left w:val="nil"/>
              <w:bottom w:val="single" w:sz="4" w:space="0" w:color="000000"/>
              <w:right w:val="single" w:sz="4" w:space="0" w:color="000000"/>
            </w:tcBorders>
            <w:shd w:val="clear" w:color="FFFFFF" w:fill="FFFFFF"/>
            <w:vAlign w:val="center"/>
            <w:hideMark/>
          </w:tcPr>
          <w:p w14:paraId="5800C46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307AE5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P14-0518035</w:t>
            </w:r>
          </w:p>
        </w:tc>
        <w:tc>
          <w:tcPr>
            <w:tcW w:w="617" w:type="pct"/>
            <w:tcBorders>
              <w:top w:val="nil"/>
              <w:left w:val="nil"/>
              <w:bottom w:val="single" w:sz="4" w:space="0" w:color="000000"/>
              <w:right w:val="single" w:sz="4" w:space="0" w:color="000000"/>
            </w:tcBorders>
            <w:shd w:val="clear" w:color="FFFFFF" w:fill="FFFFFF"/>
            <w:vAlign w:val="center"/>
            <w:hideMark/>
          </w:tcPr>
          <w:p w14:paraId="75B0257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65,069,814.90</w:t>
            </w:r>
          </w:p>
        </w:tc>
      </w:tr>
      <w:tr w:rsidR="00031F05" w:rsidRPr="00874BAE" w14:paraId="675A9D09" w14:textId="77777777" w:rsidTr="00031F05">
        <w:trPr>
          <w:trHeight w:val="51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A1BA1F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12081A7"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AHUALULCO DE MERCADO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71AC69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w:t>
            </w:r>
            <w:r>
              <w:rPr>
                <w:rFonts w:ascii="Arial" w:eastAsia="Times New Roman" w:hAnsi="Arial" w:cs="Arial"/>
                <w:color w:val="000000"/>
                <w:sz w:val="14"/>
                <w:szCs w:val="20"/>
                <w:lang w:eastAsia="es-MX"/>
              </w:rPr>
              <w:t>ci</w:t>
            </w:r>
            <w:r w:rsidRPr="00874BAE">
              <w:rPr>
                <w:rFonts w:ascii="Arial" w:eastAsia="Times New Roman" w:hAnsi="Arial" w:cs="Arial"/>
                <w:color w:val="000000"/>
                <w:sz w:val="14"/>
                <w:szCs w:val="20"/>
                <w:lang w:eastAsia="es-MX"/>
              </w:rPr>
              <w:t>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940C63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7,835,057.45</w:t>
            </w:r>
          </w:p>
        </w:tc>
        <w:tc>
          <w:tcPr>
            <w:tcW w:w="1049" w:type="pct"/>
            <w:tcBorders>
              <w:top w:val="nil"/>
              <w:left w:val="nil"/>
              <w:bottom w:val="single" w:sz="4" w:space="0" w:color="000000"/>
              <w:right w:val="single" w:sz="4" w:space="0" w:color="000000"/>
            </w:tcBorders>
            <w:shd w:val="clear" w:color="FFFFFF" w:fill="FFFFFF"/>
            <w:vAlign w:val="center"/>
            <w:hideMark/>
          </w:tcPr>
          <w:p w14:paraId="45025EB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23,758,115.10</w:t>
            </w:r>
          </w:p>
        </w:tc>
        <w:tc>
          <w:tcPr>
            <w:tcW w:w="585" w:type="pct"/>
            <w:tcBorders>
              <w:top w:val="nil"/>
              <w:left w:val="nil"/>
              <w:bottom w:val="single" w:sz="4" w:space="0" w:color="000000"/>
              <w:right w:val="single" w:sz="4" w:space="0" w:color="000000"/>
            </w:tcBorders>
            <w:shd w:val="clear" w:color="FFFFFF" w:fill="FFFFFF"/>
            <w:vAlign w:val="center"/>
            <w:hideMark/>
          </w:tcPr>
          <w:p w14:paraId="06F867D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Bansí</w:t>
            </w:r>
          </w:p>
        </w:tc>
        <w:tc>
          <w:tcPr>
            <w:tcW w:w="566" w:type="pct"/>
            <w:tcBorders>
              <w:top w:val="nil"/>
              <w:left w:val="nil"/>
              <w:bottom w:val="single" w:sz="4" w:space="0" w:color="000000"/>
              <w:right w:val="single" w:sz="4" w:space="0" w:color="000000"/>
            </w:tcBorders>
            <w:shd w:val="clear" w:color="FFFFFF" w:fill="FFFFFF"/>
            <w:vAlign w:val="center"/>
            <w:hideMark/>
          </w:tcPr>
          <w:p w14:paraId="02B3DF3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P14-0213009</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98751D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52,233,716.30</w:t>
            </w:r>
          </w:p>
        </w:tc>
      </w:tr>
      <w:tr w:rsidR="00031F05" w:rsidRPr="00874BAE" w14:paraId="6AD36769" w14:textId="77777777" w:rsidTr="00031F05">
        <w:trPr>
          <w:trHeight w:val="510"/>
        </w:trPr>
        <w:tc>
          <w:tcPr>
            <w:tcW w:w="202" w:type="pct"/>
            <w:vMerge/>
            <w:tcBorders>
              <w:top w:val="nil"/>
              <w:left w:val="single" w:sz="4" w:space="0" w:color="000000"/>
              <w:bottom w:val="single" w:sz="4" w:space="0" w:color="000000"/>
              <w:right w:val="single" w:sz="4" w:space="0" w:color="000000"/>
            </w:tcBorders>
            <w:vAlign w:val="center"/>
            <w:hideMark/>
          </w:tcPr>
          <w:p w14:paraId="1A47588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3E1B3ED4"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36462F6C"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3D9604F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3F4A7E6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18,432,737.75</w:t>
            </w:r>
          </w:p>
        </w:tc>
        <w:tc>
          <w:tcPr>
            <w:tcW w:w="585" w:type="pct"/>
            <w:tcBorders>
              <w:top w:val="nil"/>
              <w:left w:val="nil"/>
              <w:bottom w:val="single" w:sz="4" w:space="0" w:color="000000"/>
              <w:right w:val="single" w:sz="4" w:space="0" w:color="000000"/>
            </w:tcBorders>
            <w:shd w:val="clear" w:color="FFFFFF" w:fill="FFFFFF"/>
            <w:vAlign w:val="center"/>
            <w:hideMark/>
          </w:tcPr>
          <w:p w14:paraId="27E0387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FE3218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P14-1216084</w:t>
            </w:r>
          </w:p>
        </w:tc>
        <w:tc>
          <w:tcPr>
            <w:tcW w:w="617" w:type="pct"/>
            <w:vMerge/>
            <w:tcBorders>
              <w:top w:val="nil"/>
              <w:left w:val="single" w:sz="4" w:space="0" w:color="000000"/>
              <w:bottom w:val="single" w:sz="4" w:space="0" w:color="000000"/>
              <w:right w:val="single" w:sz="4" w:space="0" w:color="000000"/>
            </w:tcBorders>
            <w:vAlign w:val="center"/>
            <w:hideMark/>
          </w:tcPr>
          <w:p w14:paraId="2789C190"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73791CDE"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4B33068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w:t>
            </w:r>
          </w:p>
        </w:tc>
        <w:tc>
          <w:tcPr>
            <w:tcW w:w="655" w:type="pct"/>
            <w:tcBorders>
              <w:top w:val="nil"/>
              <w:left w:val="nil"/>
              <w:bottom w:val="single" w:sz="4" w:space="0" w:color="000000"/>
              <w:right w:val="single" w:sz="4" w:space="0" w:color="000000"/>
            </w:tcBorders>
            <w:shd w:val="clear" w:color="FFFFFF" w:fill="FFFFFF"/>
            <w:vAlign w:val="center"/>
            <w:hideMark/>
          </w:tcPr>
          <w:p w14:paraId="7F8E4BB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AMACUECA</w:t>
            </w:r>
          </w:p>
        </w:tc>
        <w:tc>
          <w:tcPr>
            <w:tcW w:w="711" w:type="pct"/>
            <w:tcBorders>
              <w:top w:val="nil"/>
              <w:left w:val="nil"/>
              <w:bottom w:val="single" w:sz="4" w:space="0" w:color="000000"/>
              <w:right w:val="single" w:sz="4" w:space="0" w:color="000000"/>
            </w:tcBorders>
            <w:shd w:val="clear" w:color="FFFFFF" w:fill="FFFFFF"/>
            <w:vAlign w:val="center"/>
            <w:hideMark/>
          </w:tcPr>
          <w:p w14:paraId="10FBDA8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8FAB96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4,163,987.16</w:t>
            </w:r>
          </w:p>
        </w:tc>
        <w:tc>
          <w:tcPr>
            <w:tcW w:w="1049" w:type="pct"/>
            <w:tcBorders>
              <w:top w:val="nil"/>
              <w:left w:val="nil"/>
              <w:bottom w:val="single" w:sz="4" w:space="0" w:color="000000"/>
              <w:right w:val="single" w:sz="4" w:space="0" w:color="000000"/>
            </w:tcBorders>
            <w:shd w:val="clear" w:color="FFFFFF" w:fill="FFFFFF"/>
            <w:vAlign w:val="center"/>
            <w:hideMark/>
          </w:tcPr>
          <w:p w14:paraId="35A811F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0BC51CC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23ECAF3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4A09C28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27,759,914.40</w:t>
            </w:r>
          </w:p>
        </w:tc>
      </w:tr>
      <w:tr w:rsidR="00031F05" w:rsidRPr="00874BAE" w14:paraId="7F1E8EDA"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85570B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w:t>
            </w:r>
          </w:p>
        </w:tc>
        <w:tc>
          <w:tcPr>
            <w:tcW w:w="655" w:type="pct"/>
            <w:tcBorders>
              <w:top w:val="nil"/>
              <w:left w:val="nil"/>
              <w:bottom w:val="single" w:sz="4" w:space="0" w:color="000000"/>
              <w:right w:val="single" w:sz="4" w:space="0" w:color="000000"/>
            </w:tcBorders>
            <w:shd w:val="clear" w:color="FFFFFF" w:fill="FFFFFF"/>
            <w:vAlign w:val="center"/>
            <w:hideMark/>
          </w:tcPr>
          <w:p w14:paraId="50D16D3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AMATITAN</w:t>
            </w:r>
          </w:p>
        </w:tc>
        <w:tc>
          <w:tcPr>
            <w:tcW w:w="711" w:type="pct"/>
            <w:tcBorders>
              <w:top w:val="nil"/>
              <w:left w:val="nil"/>
              <w:bottom w:val="single" w:sz="4" w:space="0" w:color="000000"/>
              <w:right w:val="single" w:sz="4" w:space="0" w:color="000000"/>
            </w:tcBorders>
            <w:shd w:val="clear" w:color="FFFFFF" w:fill="FFFFFF"/>
            <w:vAlign w:val="center"/>
            <w:hideMark/>
          </w:tcPr>
          <w:p w14:paraId="0D57262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35E895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7,252,150.11</w:t>
            </w:r>
          </w:p>
        </w:tc>
        <w:tc>
          <w:tcPr>
            <w:tcW w:w="1049" w:type="pct"/>
            <w:tcBorders>
              <w:top w:val="nil"/>
              <w:left w:val="nil"/>
              <w:bottom w:val="single" w:sz="4" w:space="0" w:color="000000"/>
              <w:right w:val="single" w:sz="4" w:space="0" w:color="000000"/>
            </w:tcBorders>
            <w:shd w:val="clear" w:color="FFFFFF" w:fill="FFFFFF"/>
            <w:vAlign w:val="center"/>
            <w:hideMark/>
          </w:tcPr>
          <w:p w14:paraId="3CC7C82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1,899,999.90</w:t>
            </w:r>
          </w:p>
        </w:tc>
        <w:tc>
          <w:tcPr>
            <w:tcW w:w="585" w:type="pct"/>
            <w:tcBorders>
              <w:top w:val="nil"/>
              <w:left w:val="nil"/>
              <w:bottom w:val="single" w:sz="4" w:space="0" w:color="000000"/>
              <w:right w:val="single" w:sz="4" w:space="0" w:color="000000"/>
            </w:tcBorders>
            <w:shd w:val="clear" w:color="FFFFFF" w:fill="FFFFFF"/>
            <w:vAlign w:val="center"/>
            <w:hideMark/>
          </w:tcPr>
          <w:p w14:paraId="5755D86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135AF02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w:t>
            </w:r>
            <w:r w:rsidRPr="00874BAE">
              <w:rPr>
                <w:rFonts w:ascii="Arial" w:eastAsia="Times New Roman" w:hAnsi="Arial" w:cs="Arial"/>
                <w:color w:val="000000"/>
                <w:sz w:val="14"/>
                <w:szCs w:val="20"/>
                <w:lang w:eastAsia="es-MX"/>
              </w:rPr>
              <w:lastRenderedPageBreak/>
              <w:t>0514078</w:t>
            </w:r>
          </w:p>
        </w:tc>
        <w:tc>
          <w:tcPr>
            <w:tcW w:w="617" w:type="pct"/>
            <w:tcBorders>
              <w:top w:val="nil"/>
              <w:left w:val="nil"/>
              <w:bottom w:val="single" w:sz="4" w:space="0" w:color="000000"/>
              <w:right w:val="single" w:sz="4" w:space="0" w:color="000000"/>
            </w:tcBorders>
            <w:shd w:val="clear" w:color="FFFFFF" w:fill="FFFFFF"/>
            <w:vAlign w:val="center"/>
            <w:hideMark/>
          </w:tcPr>
          <w:p w14:paraId="22BB1B9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48,347,667.40</w:t>
            </w:r>
          </w:p>
        </w:tc>
      </w:tr>
      <w:tr w:rsidR="00031F05" w:rsidRPr="00874BAE" w14:paraId="68FABFAF"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25B2BF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6</w:t>
            </w:r>
          </w:p>
        </w:tc>
        <w:tc>
          <w:tcPr>
            <w:tcW w:w="655" w:type="pct"/>
            <w:tcBorders>
              <w:top w:val="nil"/>
              <w:left w:val="nil"/>
              <w:bottom w:val="single" w:sz="4" w:space="0" w:color="000000"/>
              <w:right w:val="single" w:sz="4" w:space="0" w:color="000000"/>
            </w:tcBorders>
            <w:shd w:val="clear" w:color="FFFFFF" w:fill="FFFFFF"/>
            <w:vAlign w:val="center"/>
            <w:hideMark/>
          </w:tcPr>
          <w:p w14:paraId="0EB29CC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AMECA</w:t>
            </w:r>
          </w:p>
        </w:tc>
        <w:tc>
          <w:tcPr>
            <w:tcW w:w="711" w:type="pct"/>
            <w:tcBorders>
              <w:top w:val="nil"/>
              <w:left w:val="nil"/>
              <w:bottom w:val="single" w:sz="4" w:space="0" w:color="000000"/>
              <w:right w:val="single" w:sz="4" w:space="0" w:color="000000"/>
            </w:tcBorders>
            <w:shd w:val="clear" w:color="FFFFFF" w:fill="FFFFFF"/>
            <w:vAlign w:val="center"/>
            <w:hideMark/>
          </w:tcPr>
          <w:p w14:paraId="7535C71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B24027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19,929,264.41</w:t>
            </w:r>
          </w:p>
        </w:tc>
        <w:tc>
          <w:tcPr>
            <w:tcW w:w="1049" w:type="pct"/>
            <w:tcBorders>
              <w:top w:val="nil"/>
              <w:left w:val="nil"/>
              <w:bottom w:val="single" w:sz="4" w:space="0" w:color="000000"/>
              <w:right w:val="single" w:sz="4" w:space="0" w:color="000000"/>
            </w:tcBorders>
            <w:shd w:val="clear" w:color="FFFFFF" w:fill="FFFFFF"/>
            <w:vAlign w:val="center"/>
            <w:hideMark/>
          </w:tcPr>
          <w:p w14:paraId="1F8071B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35,888,888.92</w:t>
            </w:r>
          </w:p>
        </w:tc>
        <w:tc>
          <w:tcPr>
            <w:tcW w:w="585" w:type="pct"/>
            <w:tcBorders>
              <w:top w:val="nil"/>
              <w:left w:val="nil"/>
              <w:bottom w:val="single" w:sz="4" w:space="0" w:color="000000"/>
              <w:right w:val="single" w:sz="4" w:space="0" w:color="000000"/>
            </w:tcBorders>
            <w:shd w:val="clear" w:color="FFFFFF" w:fill="FFFFFF"/>
            <w:vAlign w:val="center"/>
            <w:hideMark/>
          </w:tcPr>
          <w:p w14:paraId="1D97606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35B4BD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P14-1019051</w:t>
            </w:r>
          </w:p>
        </w:tc>
        <w:tc>
          <w:tcPr>
            <w:tcW w:w="617" w:type="pct"/>
            <w:tcBorders>
              <w:top w:val="nil"/>
              <w:left w:val="nil"/>
              <w:bottom w:val="single" w:sz="4" w:space="0" w:color="000000"/>
              <w:right w:val="single" w:sz="4" w:space="0" w:color="000000"/>
            </w:tcBorders>
            <w:shd w:val="clear" w:color="FFFFFF" w:fill="FFFFFF"/>
            <w:vAlign w:val="center"/>
            <w:hideMark/>
          </w:tcPr>
          <w:p w14:paraId="7078E51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132,861,762.70</w:t>
            </w:r>
          </w:p>
        </w:tc>
      </w:tr>
      <w:tr w:rsidR="00031F05" w:rsidRPr="00874BAE" w14:paraId="68D04A5C"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6988C4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w:t>
            </w:r>
          </w:p>
        </w:tc>
        <w:tc>
          <w:tcPr>
            <w:tcW w:w="655" w:type="pct"/>
            <w:tcBorders>
              <w:top w:val="nil"/>
              <w:left w:val="nil"/>
              <w:bottom w:val="single" w:sz="4" w:space="0" w:color="000000"/>
              <w:right w:val="single" w:sz="4" w:space="0" w:color="000000"/>
            </w:tcBorders>
            <w:shd w:val="clear" w:color="FFFFFF" w:fill="FFFFFF"/>
            <w:vAlign w:val="center"/>
            <w:hideMark/>
          </w:tcPr>
          <w:p w14:paraId="554AEC6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ARANDAS</w:t>
            </w:r>
          </w:p>
        </w:tc>
        <w:tc>
          <w:tcPr>
            <w:tcW w:w="711" w:type="pct"/>
            <w:tcBorders>
              <w:top w:val="nil"/>
              <w:left w:val="nil"/>
              <w:bottom w:val="single" w:sz="4" w:space="0" w:color="000000"/>
              <w:right w:val="single" w:sz="4" w:space="0" w:color="000000"/>
            </w:tcBorders>
            <w:shd w:val="clear" w:color="FFFFFF" w:fill="FFFFFF"/>
            <w:vAlign w:val="center"/>
            <w:hideMark/>
          </w:tcPr>
          <w:p w14:paraId="365C905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1819969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28,570,718.72</w:t>
            </w:r>
          </w:p>
        </w:tc>
        <w:tc>
          <w:tcPr>
            <w:tcW w:w="1049" w:type="pct"/>
            <w:tcBorders>
              <w:top w:val="nil"/>
              <w:left w:val="nil"/>
              <w:bottom w:val="single" w:sz="4" w:space="0" w:color="000000"/>
              <w:right w:val="single" w:sz="4" w:space="0" w:color="000000"/>
            </w:tcBorders>
            <w:shd w:val="clear" w:color="FFFFFF" w:fill="FFFFFF"/>
            <w:vAlign w:val="center"/>
            <w:hideMark/>
          </w:tcPr>
          <w:p w14:paraId="28B41CC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19,075,182.95</w:t>
            </w:r>
          </w:p>
        </w:tc>
        <w:tc>
          <w:tcPr>
            <w:tcW w:w="585" w:type="pct"/>
            <w:tcBorders>
              <w:top w:val="nil"/>
              <w:left w:val="nil"/>
              <w:bottom w:val="single" w:sz="4" w:space="0" w:color="000000"/>
              <w:right w:val="single" w:sz="4" w:space="0" w:color="000000"/>
            </w:tcBorders>
            <w:shd w:val="clear" w:color="FFFFFF" w:fill="FFFFFF"/>
            <w:vAlign w:val="center"/>
            <w:hideMark/>
          </w:tcPr>
          <w:p w14:paraId="20C05E3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EEB947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P14-1216059</w:t>
            </w:r>
          </w:p>
        </w:tc>
        <w:tc>
          <w:tcPr>
            <w:tcW w:w="617" w:type="pct"/>
            <w:tcBorders>
              <w:top w:val="nil"/>
              <w:left w:val="nil"/>
              <w:bottom w:val="single" w:sz="4" w:space="0" w:color="000000"/>
              <w:right w:val="single" w:sz="4" w:space="0" w:color="000000"/>
            </w:tcBorders>
            <w:shd w:val="clear" w:color="FFFFFF" w:fill="FFFFFF"/>
            <w:vAlign w:val="center"/>
            <w:hideMark/>
          </w:tcPr>
          <w:p w14:paraId="7EAA5D7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190,471,458.10</w:t>
            </w:r>
          </w:p>
        </w:tc>
      </w:tr>
      <w:tr w:rsidR="00031F05" w:rsidRPr="00874BAE" w14:paraId="02195144"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9C1AB2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w:t>
            </w:r>
          </w:p>
        </w:tc>
        <w:tc>
          <w:tcPr>
            <w:tcW w:w="655" w:type="pct"/>
            <w:tcBorders>
              <w:top w:val="nil"/>
              <w:left w:val="nil"/>
              <w:bottom w:val="single" w:sz="4" w:space="0" w:color="000000"/>
              <w:right w:val="single" w:sz="4" w:space="0" w:color="000000"/>
            </w:tcBorders>
            <w:shd w:val="clear" w:color="FFFFFF" w:fill="FFFFFF"/>
            <w:vAlign w:val="center"/>
            <w:hideMark/>
          </w:tcPr>
          <w:p w14:paraId="35D0AB9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ARENAL, EL</w:t>
            </w:r>
          </w:p>
        </w:tc>
        <w:tc>
          <w:tcPr>
            <w:tcW w:w="711" w:type="pct"/>
            <w:tcBorders>
              <w:top w:val="nil"/>
              <w:left w:val="nil"/>
              <w:bottom w:val="single" w:sz="4" w:space="0" w:color="000000"/>
              <w:right w:val="single" w:sz="4" w:space="0" w:color="000000"/>
            </w:tcBorders>
            <w:shd w:val="clear" w:color="FFFFFF" w:fill="FFFFFF"/>
            <w:vAlign w:val="center"/>
            <w:hideMark/>
          </w:tcPr>
          <w:p w14:paraId="2152F22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0620B48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9,431,532.32</w:t>
            </w:r>
          </w:p>
        </w:tc>
        <w:tc>
          <w:tcPr>
            <w:tcW w:w="1049" w:type="pct"/>
            <w:tcBorders>
              <w:top w:val="nil"/>
              <w:left w:val="nil"/>
              <w:bottom w:val="single" w:sz="4" w:space="0" w:color="000000"/>
              <w:right w:val="single" w:sz="4" w:space="0" w:color="000000"/>
            </w:tcBorders>
            <w:shd w:val="clear" w:color="FFFFFF" w:fill="FFFFFF"/>
            <w:vAlign w:val="center"/>
            <w:hideMark/>
          </w:tcPr>
          <w:p w14:paraId="2FB9C01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14,719,303.25</w:t>
            </w:r>
          </w:p>
        </w:tc>
        <w:tc>
          <w:tcPr>
            <w:tcW w:w="585" w:type="pct"/>
            <w:tcBorders>
              <w:top w:val="nil"/>
              <w:left w:val="nil"/>
              <w:bottom w:val="single" w:sz="4" w:space="0" w:color="000000"/>
              <w:right w:val="single" w:sz="4" w:space="0" w:color="000000"/>
            </w:tcBorders>
            <w:shd w:val="clear" w:color="FFFFFF" w:fill="FFFFFF"/>
            <w:vAlign w:val="center"/>
            <w:hideMark/>
          </w:tcPr>
          <w:p w14:paraId="040BC6B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2D249F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P14-1214200</w:t>
            </w:r>
          </w:p>
        </w:tc>
        <w:tc>
          <w:tcPr>
            <w:tcW w:w="617" w:type="pct"/>
            <w:tcBorders>
              <w:top w:val="nil"/>
              <w:left w:val="nil"/>
              <w:bottom w:val="single" w:sz="4" w:space="0" w:color="000000"/>
              <w:right w:val="single" w:sz="4" w:space="0" w:color="000000"/>
            </w:tcBorders>
            <w:shd w:val="clear" w:color="FFFFFF" w:fill="FFFFFF"/>
            <w:vAlign w:val="center"/>
            <w:hideMark/>
          </w:tcPr>
          <w:p w14:paraId="686B93F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62,876,882.10</w:t>
            </w:r>
          </w:p>
        </w:tc>
      </w:tr>
      <w:tr w:rsidR="00031F05" w:rsidRPr="00874BAE" w14:paraId="0475AE6D"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04F56F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w:t>
            </w:r>
          </w:p>
        </w:tc>
        <w:tc>
          <w:tcPr>
            <w:tcW w:w="655" w:type="pct"/>
            <w:tcBorders>
              <w:top w:val="nil"/>
              <w:left w:val="nil"/>
              <w:bottom w:val="single" w:sz="4" w:space="0" w:color="000000"/>
              <w:right w:val="single" w:sz="4" w:space="0" w:color="000000"/>
            </w:tcBorders>
            <w:shd w:val="clear" w:color="FFFFFF" w:fill="FFFFFF"/>
            <w:vAlign w:val="center"/>
            <w:hideMark/>
          </w:tcPr>
          <w:p w14:paraId="1EC7796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ATEMAJAC DE BRIZUELA</w:t>
            </w:r>
          </w:p>
        </w:tc>
        <w:tc>
          <w:tcPr>
            <w:tcW w:w="711" w:type="pct"/>
            <w:tcBorders>
              <w:top w:val="nil"/>
              <w:left w:val="nil"/>
              <w:bottom w:val="single" w:sz="4" w:space="0" w:color="000000"/>
              <w:right w:val="single" w:sz="4" w:space="0" w:color="000000"/>
            </w:tcBorders>
            <w:shd w:val="clear" w:color="FFFFFF" w:fill="FFFFFF"/>
            <w:vAlign w:val="center"/>
            <w:hideMark/>
          </w:tcPr>
          <w:p w14:paraId="658A309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0176596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4,132,834.32</w:t>
            </w:r>
          </w:p>
        </w:tc>
        <w:tc>
          <w:tcPr>
            <w:tcW w:w="1049" w:type="pct"/>
            <w:tcBorders>
              <w:top w:val="nil"/>
              <w:left w:val="nil"/>
              <w:bottom w:val="single" w:sz="4" w:space="0" w:color="000000"/>
              <w:right w:val="single" w:sz="4" w:space="0" w:color="000000"/>
            </w:tcBorders>
            <w:shd w:val="clear" w:color="FFFFFF" w:fill="FFFFFF"/>
            <w:vAlign w:val="center"/>
            <w:hideMark/>
          </w:tcPr>
          <w:p w14:paraId="3450DB1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1CF232A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128D736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579183A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27,552,228.80</w:t>
            </w:r>
          </w:p>
        </w:tc>
      </w:tr>
      <w:tr w:rsidR="00031F05" w:rsidRPr="00874BAE" w14:paraId="460E0023" w14:textId="77777777" w:rsidTr="00031F05">
        <w:trPr>
          <w:trHeight w:val="255"/>
        </w:trPr>
        <w:tc>
          <w:tcPr>
            <w:tcW w:w="202" w:type="pct"/>
            <w:tcBorders>
              <w:top w:val="nil"/>
              <w:left w:val="single" w:sz="4" w:space="0" w:color="000000"/>
              <w:bottom w:val="nil"/>
              <w:right w:val="single" w:sz="4" w:space="0" w:color="000000"/>
            </w:tcBorders>
            <w:shd w:val="clear" w:color="FFFFFF" w:fill="FFFFFF"/>
            <w:vAlign w:val="center"/>
            <w:hideMark/>
          </w:tcPr>
          <w:p w14:paraId="31B13F4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w:t>
            </w:r>
          </w:p>
        </w:tc>
        <w:tc>
          <w:tcPr>
            <w:tcW w:w="655" w:type="pct"/>
            <w:tcBorders>
              <w:top w:val="nil"/>
              <w:left w:val="nil"/>
              <w:bottom w:val="nil"/>
              <w:right w:val="single" w:sz="4" w:space="0" w:color="000000"/>
            </w:tcBorders>
            <w:shd w:val="clear" w:color="FFFFFF" w:fill="FFFFFF"/>
            <w:vAlign w:val="center"/>
            <w:hideMark/>
          </w:tcPr>
          <w:p w14:paraId="77D62D2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ATENGO</w:t>
            </w:r>
          </w:p>
        </w:tc>
        <w:tc>
          <w:tcPr>
            <w:tcW w:w="711" w:type="pct"/>
            <w:tcBorders>
              <w:top w:val="nil"/>
              <w:left w:val="nil"/>
              <w:bottom w:val="nil"/>
              <w:right w:val="single" w:sz="4" w:space="0" w:color="000000"/>
            </w:tcBorders>
            <w:shd w:val="clear" w:color="FFFFFF" w:fill="FFFFFF"/>
            <w:vAlign w:val="center"/>
            <w:hideMark/>
          </w:tcPr>
          <w:p w14:paraId="6E90577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32783F9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5,310,073.37</w:t>
            </w:r>
          </w:p>
        </w:tc>
        <w:tc>
          <w:tcPr>
            <w:tcW w:w="1049" w:type="pct"/>
            <w:tcBorders>
              <w:top w:val="nil"/>
              <w:left w:val="nil"/>
              <w:bottom w:val="single" w:sz="4" w:space="0" w:color="000000"/>
              <w:right w:val="single" w:sz="4" w:space="0" w:color="000000"/>
            </w:tcBorders>
            <w:shd w:val="clear" w:color="FFFFFF" w:fill="FFFFFF"/>
            <w:vAlign w:val="center"/>
            <w:hideMark/>
          </w:tcPr>
          <w:p w14:paraId="4A2BF86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1,853,066.66</w:t>
            </w:r>
          </w:p>
        </w:tc>
        <w:tc>
          <w:tcPr>
            <w:tcW w:w="585" w:type="pct"/>
            <w:tcBorders>
              <w:top w:val="nil"/>
              <w:left w:val="nil"/>
              <w:bottom w:val="single" w:sz="4" w:space="0" w:color="000000"/>
              <w:right w:val="single" w:sz="4" w:space="0" w:color="000000"/>
            </w:tcBorders>
            <w:shd w:val="clear" w:color="FFFFFF" w:fill="FFFFFF"/>
            <w:vAlign w:val="center"/>
            <w:hideMark/>
          </w:tcPr>
          <w:p w14:paraId="13E4F63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1C54B7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P14-0420034</w:t>
            </w:r>
          </w:p>
        </w:tc>
        <w:tc>
          <w:tcPr>
            <w:tcW w:w="617" w:type="pct"/>
            <w:tcBorders>
              <w:top w:val="nil"/>
              <w:left w:val="nil"/>
              <w:bottom w:val="single" w:sz="4" w:space="0" w:color="000000"/>
              <w:right w:val="single" w:sz="4" w:space="0" w:color="000000"/>
            </w:tcBorders>
            <w:shd w:val="clear" w:color="FFFFFF" w:fill="FFFFFF"/>
            <w:vAlign w:val="center"/>
            <w:hideMark/>
          </w:tcPr>
          <w:p w14:paraId="18EC8DF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35,400,489.10</w:t>
            </w:r>
          </w:p>
        </w:tc>
      </w:tr>
      <w:tr w:rsidR="00031F05" w:rsidRPr="00874BAE" w14:paraId="44BD93BF" w14:textId="77777777" w:rsidTr="00031F05">
        <w:trPr>
          <w:trHeight w:val="255"/>
        </w:trPr>
        <w:tc>
          <w:tcPr>
            <w:tcW w:w="202"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228114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w:t>
            </w:r>
          </w:p>
        </w:tc>
        <w:tc>
          <w:tcPr>
            <w:tcW w:w="655" w:type="pct"/>
            <w:tcBorders>
              <w:top w:val="single" w:sz="4" w:space="0" w:color="000000"/>
              <w:left w:val="nil"/>
              <w:bottom w:val="single" w:sz="4" w:space="0" w:color="000000"/>
              <w:right w:val="single" w:sz="4" w:space="0" w:color="000000"/>
            </w:tcBorders>
            <w:shd w:val="clear" w:color="FFFFFF" w:fill="FFFFFF"/>
            <w:vAlign w:val="center"/>
            <w:hideMark/>
          </w:tcPr>
          <w:p w14:paraId="762BFDC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ATENGUILLO</w:t>
            </w:r>
          </w:p>
        </w:tc>
        <w:tc>
          <w:tcPr>
            <w:tcW w:w="711" w:type="pct"/>
            <w:tcBorders>
              <w:top w:val="single" w:sz="4" w:space="0" w:color="000000"/>
              <w:left w:val="nil"/>
              <w:bottom w:val="single" w:sz="4" w:space="0" w:color="000000"/>
              <w:right w:val="single" w:sz="4" w:space="0" w:color="000000"/>
            </w:tcBorders>
            <w:shd w:val="clear" w:color="FFFFFF" w:fill="FFFFFF"/>
            <w:vAlign w:val="center"/>
            <w:hideMark/>
          </w:tcPr>
          <w:p w14:paraId="10B48AF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94442B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4,092,299.49</w:t>
            </w:r>
          </w:p>
        </w:tc>
        <w:tc>
          <w:tcPr>
            <w:tcW w:w="1049" w:type="pct"/>
            <w:tcBorders>
              <w:top w:val="nil"/>
              <w:left w:val="nil"/>
              <w:bottom w:val="single" w:sz="4" w:space="0" w:color="000000"/>
              <w:right w:val="single" w:sz="4" w:space="0" w:color="000000"/>
            </w:tcBorders>
            <w:shd w:val="clear" w:color="FFFFFF" w:fill="FFFFFF"/>
            <w:vAlign w:val="center"/>
            <w:hideMark/>
          </w:tcPr>
          <w:p w14:paraId="4ABFE1D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8,303,966.96</w:t>
            </w:r>
          </w:p>
        </w:tc>
        <w:tc>
          <w:tcPr>
            <w:tcW w:w="585" w:type="pct"/>
            <w:tcBorders>
              <w:top w:val="nil"/>
              <w:left w:val="nil"/>
              <w:bottom w:val="single" w:sz="4" w:space="0" w:color="000000"/>
              <w:right w:val="single" w:sz="4" w:space="0" w:color="000000"/>
            </w:tcBorders>
            <w:shd w:val="clear" w:color="FFFFFF" w:fill="FFFFFF"/>
            <w:vAlign w:val="center"/>
            <w:hideMark/>
          </w:tcPr>
          <w:p w14:paraId="3E479EB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C9FBED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P14-1118118</w:t>
            </w:r>
          </w:p>
        </w:tc>
        <w:tc>
          <w:tcPr>
            <w:tcW w:w="617" w:type="pct"/>
            <w:tcBorders>
              <w:top w:val="nil"/>
              <w:left w:val="nil"/>
              <w:bottom w:val="single" w:sz="4" w:space="0" w:color="000000"/>
              <w:right w:val="single" w:sz="4" w:space="0" w:color="000000"/>
            </w:tcBorders>
            <w:shd w:val="clear" w:color="FFFFFF" w:fill="FFFFFF"/>
            <w:vAlign w:val="center"/>
            <w:hideMark/>
          </w:tcPr>
          <w:p w14:paraId="776A514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27,281,996.60</w:t>
            </w:r>
          </w:p>
        </w:tc>
      </w:tr>
      <w:tr w:rsidR="00031F05" w:rsidRPr="00874BAE" w14:paraId="2EF8DE3F"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7D9D6A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w:t>
            </w:r>
          </w:p>
        </w:tc>
        <w:tc>
          <w:tcPr>
            <w:tcW w:w="655" w:type="pct"/>
            <w:tcBorders>
              <w:top w:val="nil"/>
              <w:left w:val="nil"/>
              <w:bottom w:val="single" w:sz="4" w:space="0" w:color="000000"/>
              <w:right w:val="single" w:sz="4" w:space="0" w:color="000000"/>
            </w:tcBorders>
            <w:shd w:val="clear" w:color="FFFFFF" w:fill="FFFFFF"/>
            <w:vAlign w:val="center"/>
            <w:hideMark/>
          </w:tcPr>
          <w:p w14:paraId="3B0BF34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ATOTONILCO EL ALTO</w:t>
            </w:r>
          </w:p>
        </w:tc>
        <w:tc>
          <w:tcPr>
            <w:tcW w:w="711" w:type="pct"/>
            <w:tcBorders>
              <w:top w:val="nil"/>
              <w:left w:val="nil"/>
              <w:bottom w:val="single" w:sz="4" w:space="0" w:color="000000"/>
              <w:right w:val="single" w:sz="4" w:space="0" w:color="000000"/>
            </w:tcBorders>
            <w:shd w:val="clear" w:color="FFFFFF" w:fill="FFFFFF"/>
            <w:vAlign w:val="center"/>
            <w:hideMark/>
          </w:tcPr>
          <w:p w14:paraId="54817A6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0641D2C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27,553,652.21</w:t>
            </w:r>
          </w:p>
        </w:tc>
        <w:tc>
          <w:tcPr>
            <w:tcW w:w="1049" w:type="pct"/>
            <w:tcBorders>
              <w:top w:val="nil"/>
              <w:left w:val="nil"/>
              <w:bottom w:val="single" w:sz="4" w:space="0" w:color="000000"/>
              <w:right w:val="single" w:sz="4" w:space="0" w:color="000000"/>
            </w:tcBorders>
            <w:shd w:val="clear" w:color="FFFFFF" w:fill="FFFFFF"/>
            <w:vAlign w:val="center"/>
            <w:hideMark/>
          </w:tcPr>
          <w:p w14:paraId="264004D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8,547,008.61</w:t>
            </w:r>
          </w:p>
        </w:tc>
        <w:tc>
          <w:tcPr>
            <w:tcW w:w="585" w:type="pct"/>
            <w:tcBorders>
              <w:top w:val="nil"/>
              <w:left w:val="nil"/>
              <w:bottom w:val="single" w:sz="4" w:space="0" w:color="000000"/>
              <w:right w:val="single" w:sz="4" w:space="0" w:color="000000"/>
            </w:tcBorders>
            <w:shd w:val="clear" w:color="FFFFFF" w:fill="FFFFFF"/>
            <w:vAlign w:val="center"/>
            <w:hideMark/>
          </w:tcPr>
          <w:p w14:paraId="0105AEA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20AFA2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P14-1214245</w:t>
            </w:r>
          </w:p>
        </w:tc>
        <w:tc>
          <w:tcPr>
            <w:tcW w:w="617" w:type="pct"/>
            <w:tcBorders>
              <w:top w:val="nil"/>
              <w:left w:val="nil"/>
              <w:bottom w:val="single" w:sz="4" w:space="0" w:color="000000"/>
              <w:right w:val="single" w:sz="4" w:space="0" w:color="000000"/>
            </w:tcBorders>
            <w:shd w:val="clear" w:color="FFFFFF" w:fill="FFFFFF"/>
            <w:vAlign w:val="center"/>
            <w:hideMark/>
          </w:tcPr>
          <w:p w14:paraId="0A2B020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183,691,014.70</w:t>
            </w:r>
          </w:p>
        </w:tc>
      </w:tr>
      <w:tr w:rsidR="00031F05" w:rsidRPr="00874BAE" w14:paraId="2FBD93B9"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C72D05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w:t>
            </w:r>
          </w:p>
        </w:tc>
        <w:tc>
          <w:tcPr>
            <w:tcW w:w="655" w:type="pct"/>
            <w:tcBorders>
              <w:top w:val="nil"/>
              <w:left w:val="nil"/>
              <w:bottom w:val="single" w:sz="4" w:space="0" w:color="000000"/>
              <w:right w:val="single" w:sz="4" w:space="0" w:color="000000"/>
            </w:tcBorders>
            <w:shd w:val="clear" w:color="FFFFFF" w:fill="FFFFFF"/>
            <w:vAlign w:val="center"/>
            <w:hideMark/>
          </w:tcPr>
          <w:p w14:paraId="7BB0191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ATOYAC</w:t>
            </w:r>
          </w:p>
        </w:tc>
        <w:tc>
          <w:tcPr>
            <w:tcW w:w="711" w:type="pct"/>
            <w:tcBorders>
              <w:top w:val="nil"/>
              <w:left w:val="nil"/>
              <w:bottom w:val="single" w:sz="4" w:space="0" w:color="000000"/>
              <w:right w:val="single" w:sz="4" w:space="0" w:color="000000"/>
            </w:tcBorders>
            <w:shd w:val="clear" w:color="FFFFFF" w:fill="FFFFFF"/>
            <w:vAlign w:val="center"/>
            <w:hideMark/>
          </w:tcPr>
          <w:p w14:paraId="2DC0302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103E7B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5,007,845.75</w:t>
            </w:r>
          </w:p>
        </w:tc>
        <w:tc>
          <w:tcPr>
            <w:tcW w:w="1049" w:type="pct"/>
            <w:tcBorders>
              <w:top w:val="nil"/>
              <w:left w:val="nil"/>
              <w:bottom w:val="single" w:sz="4" w:space="0" w:color="000000"/>
              <w:right w:val="single" w:sz="4" w:space="0" w:color="000000"/>
            </w:tcBorders>
            <w:shd w:val="clear" w:color="FFFFFF" w:fill="FFFFFF"/>
            <w:vAlign w:val="center"/>
            <w:hideMark/>
          </w:tcPr>
          <w:p w14:paraId="4DDD1D0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36AEEB8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6F8DB7E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2AD45B4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33,385,638.34</w:t>
            </w:r>
          </w:p>
        </w:tc>
      </w:tr>
      <w:tr w:rsidR="00031F05" w:rsidRPr="00874BAE" w14:paraId="65E3CC76"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6D8E22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968794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AUTLAN DE NAVARRO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801C92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78F8D2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2,395,739.47</w:t>
            </w:r>
          </w:p>
        </w:tc>
        <w:tc>
          <w:tcPr>
            <w:tcW w:w="1049" w:type="pct"/>
            <w:tcBorders>
              <w:top w:val="nil"/>
              <w:left w:val="nil"/>
              <w:bottom w:val="single" w:sz="4" w:space="0" w:color="000000"/>
              <w:right w:val="single" w:sz="4" w:space="0" w:color="000000"/>
            </w:tcBorders>
            <w:shd w:val="clear" w:color="FFFFFF" w:fill="FFFFFF"/>
            <w:vAlign w:val="center"/>
            <w:hideMark/>
          </w:tcPr>
          <w:p w14:paraId="3926E7C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38,764,778.10</w:t>
            </w:r>
          </w:p>
        </w:tc>
        <w:tc>
          <w:tcPr>
            <w:tcW w:w="585" w:type="pct"/>
            <w:tcBorders>
              <w:top w:val="nil"/>
              <w:left w:val="nil"/>
              <w:bottom w:val="single" w:sz="4" w:space="0" w:color="000000"/>
              <w:right w:val="single" w:sz="4" w:space="0" w:color="000000"/>
            </w:tcBorders>
            <w:shd w:val="clear" w:color="FFFFFF" w:fill="FFFFFF"/>
            <w:vAlign w:val="center"/>
            <w:hideMark/>
          </w:tcPr>
          <w:p w14:paraId="2496E2F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B8DC22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P14-1019052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85DE9E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47,914,789.30</w:t>
            </w:r>
          </w:p>
        </w:tc>
      </w:tr>
      <w:tr w:rsidR="00031F05" w:rsidRPr="00874BAE" w14:paraId="357A168D"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6F27C0E0"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631F54CC"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4405070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0FEB671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54DFBFF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14,986,939.95</w:t>
            </w:r>
          </w:p>
        </w:tc>
        <w:tc>
          <w:tcPr>
            <w:tcW w:w="585" w:type="pct"/>
            <w:tcBorders>
              <w:top w:val="nil"/>
              <w:left w:val="nil"/>
              <w:bottom w:val="single" w:sz="4" w:space="0" w:color="000000"/>
              <w:right w:val="single" w:sz="4" w:space="0" w:color="000000"/>
            </w:tcBorders>
            <w:shd w:val="clear" w:color="FFFFFF" w:fill="FFFFFF"/>
            <w:vAlign w:val="center"/>
            <w:hideMark/>
          </w:tcPr>
          <w:p w14:paraId="26D541C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E4A16B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P14-0520047</w:t>
            </w:r>
          </w:p>
        </w:tc>
        <w:tc>
          <w:tcPr>
            <w:tcW w:w="617" w:type="pct"/>
            <w:vMerge/>
            <w:tcBorders>
              <w:top w:val="nil"/>
              <w:left w:val="single" w:sz="4" w:space="0" w:color="000000"/>
              <w:bottom w:val="single" w:sz="4" w:space="0" w:color="000000"/>
              <w:right w:val="single" w:sz="4" w:space="0" w:color="000000"/>
            </w:tcBorders>
            <w:vAlign w:val="center"/>
            <w:hideMark/>
          </w:tcPr>
          <w:p w14:paraId="5B570C2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487F69D9"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7BFE5A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w:t>
            </w:r>
          </w:p>
        </w:tc>
        <w:tc>
          <w:tcPr>
            <w:tcW w:w="655" w:type="pct"/>
            <w:tcBorders>
              <w:top w:val="nil"/>
              <w:left w:val="nil"/>
              <w:bottom w:val="single" w:sz="4" w:space="0" w:color="000000"/>
              <w:right w:val="single" w:sz="4" w:space="0" w:color="000000"/>
            </w:tcBorders>
            <w:shd w:val="clear" w:color="FFFFFF" w:fill="FFFFFF"/>
            <w:vAlign w:val="center"/>
            <w:hideMark/>
          </w:tcPr>
          <w:p w14:paraId="07DA2DF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AYOTLAN</w:t>
            </w:r>
          </w:p>
        </w:tc>
        <w:tc>
          <w:tcPr>
            <w:tcW w:w="711" w:type="pct"/>
            <w:tcBorders>
              <w:top w:val="nil"/>
              <w:left w:val="nil"/>
              <w:bottom w:val="single" w:sz="4" w:space="0" w:color="000000"/>
              <w:right w:val="single" w:sz="4" w:space="0" w:color="000000"/>
            </w:tcBorders>
            <w:shd w:val="clear" w:color="FFFFFF" w:fill="FFFFFF"/>
            <w:vAlign w:val="center"/>
            <w:hideMark/>
          </w:tcPr>
          <w:p w14:paraId="5822C8C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97C746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13,035,535.58</w:t>
            </w:r>
          </w:p>
        </w:tc>
        <w:tc>
          <w:tcPr>
            <w:tcW w:w="1049" w:type="pct"/>
            <w:tcBorders>
              <w:top w:val="nil"/>
              <w:left w:val="nil"/>
              <w:bottom w:val="single" w:sz="4" w:space="0" w:color="000000"/>
              <w:right w:val="single" w:sz="4" w:space="0" w:color="000000"/>
            </w:tcBorders>
            <w:shd w:val="clear" w:color="FFFFFF" w:fill="FFFFFF"/>
            <w:vAlign w:val="center"/>
            <w:hideMark/>
          </w:tcPr>
          <w:p w14:paraId="468A303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3E67980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2740F2C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01AF98A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86,903,570.54</w:t>
            </w:r>
          </w:p>
        </w:tc>
      </w:tr>
      <w:tr w:rsidR="00031F05" w:rsidRPr="00874BAE" w14:paraId="74016D40"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B0C925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w:t>
            </w:r>
          </w:p>
        </w:tc>
        <w:tc>
          <w:tcPr>
            <w:tcW w:w="655" w:type="pct"/>
            <w:tcBorders>
              <w:top w:val="nil"/>
              <w:left w:val="nil"/>
              <w:bottom w:val="single" w:sz="4" w:space="0" w:color="000000"/>
              <w:right w:val="single" w:sz="4" w:space="0" w:color="000000"/>
            </w:tcBorders>
            <w:shd w:val="clear" w:color="FFFFFF" w:fill="FFFFFF"/>
            <w:vAlign w:val="center"/>
            <w:hideMark/>
          </w:tcPr>
          <w:p w14:paraId="0C57ACD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AYUTLA</w:t>
            </w:r>
          </w:p>
        </w:tc>
        <w:tc>
          <w:tcPr>
            <w:tcW w:w="711" w:type="pct"/>
            <w:tcBorders>
              <w:top w:val="nil"/>
              <w:left w:val="nil"/>
              <w:bottom w:val="single" w:sz="4" w:space="0" w:color="000000"/>
              <w:right w:val="single" w:sz="4" w:space="0" w:color="000000"/>
            </w:tcBorders>
            <w:shd w:val="clear" w:color="FFFFFF" w:fill="FFFFFF"/>
            <w:vAlign w:val="center"/>
            <w:hideMark/>
          </w:tcPr>
          <w:p w14:paraId="1A8D75C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3FEC922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8,983,462.59</w:t>
            </w:r>
          </w:p>
        </w:tc>
        <w:tc>
          <w:tcPr>
            <w:tcW w:w="1049" w:type="pct"/>
            <w:tcBorders>
              <w:top w:val="nil"/>
              <w:left w:val="nil"/>
              <w:bottom w:val="single" w:sz="4" w:space="0" w:color="000000"/>
              <w:right w:val="single" w:sz="4" w:space="0" w:color="000000"/>
            </w:tcBorders>
            <w:shd w:val="clear" w:color="FFFFFF" w:fill="FFFFFF"/>
            <w:vAlign w:val="center"/>
            <w:hideMark/>
          </w:tcPr>
          <w:p w14:paraId="71AF14B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64B9AB2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41E8FEA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227EC2B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59,889,750.62</w:t>
            </w:r>
          </w:p>
        </w:tc>
      </w:tr>
      <w:tr w:rsidR="00031F05" w:rsidRPr="00874BAE" w14:paraId="62867FF6"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5C930F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w:t>
            </w:r>
          </w:p>
        </w:tc>
        <w:tc>
          <w:tcPr>
            <w:tcW w:w="655" w:type="pct"/>
            <w:tcBorders>
              <w:top w:val="nil"/>
              <w:left w:val="nil"/>
              <w:bottom w:val="single" w:sz="4" w:space="0" w:color="000000"/>
              <w:right w:val="single" w:sz="4" w:space="0" w:color="000000"/>
            </w:tcBorders>
            <w:shd w:val="clear" w:color="FFFFFF" w:fill="FFFFFF"/>
            <w:vAlign w:val="center"/>
            <w:hideMark/>
          </w:tcPr>
          <w:p w14:paraId="4268C30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LA BARCA</w:t>
            </w:r>
          </w:p>
        </w:tc>
        <w:tc>
          <w:tcPr>
            <w:tcW w:w="711" w:type="pct"/>
            <w:tcBorders>
              <w:top w:val="nil"/>
              <w:left w:val="nil"/>
              <w:bottom w:val="single" w:sz="4" w:space="0" w:color="000000"/>
              <w:right w:val="single" w:sz="4" w:space="0" w:color="000000"/>
            </w:tcBorders>
            <w:shd w:val="clear" w:color="FFFFFF" w:fill="FFFFFF"/>
            <w:vAlign w:val="center"/>
            <w:hideMark/>
          </w:tcPr>
          <w:p w14:paraId="480FE10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14:paraId="2437B2F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6,770,330.94</w:t>
            </w:r>
          </w:p>
        </w:tc>
        <w:tc>
          <w:tcPr>
            <w:tcW w:w="1049" w:type="pct"/>
            <w:tcBorders>
              <w:top w:val="nil"/>
              <w:left w:val="nil"/>
              <w:bottom w:val="single" w:sz="4" w:space="0" w:color="000000"/>
              <w:right w:val="single" w:sz="4" w:space="0" w:color="000000"/>
            </w:tcBorders>
            <w:shd w:val="clear" w:color="FFFFFF" w:fill="FFFFFF"/>
            <w:vAlign w:val="center"/>
            <w:hideMark/>
          </w:tcPr>
          <w:p w14:paraId="07D8774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79,587,562.96</w:t>
            </w:r>
          </w:p>
        </w:tc>
        <w:tc>
          <w:tcPr>
            <w:tcW w:w="585" w:type="pct"/>
            <w:tcBorders>
              <w:top w:val="nil"/>
              <w:left w:val="nil"/>
              <w:bottom w:val="single" w:sz="4" w:space="0" w:color="000000"/>
              <w:right w:val="single" w:sz="4" w:space="0" w:color="000000"/>
            </w:tcBorders>
            <w:shd w:val="clear" w:color="FFFFFF" w:fill="FFFFFF"/>
            <w:vAlign w:val="center"/>
            <w:hideMark/>
          </w:tcPr>
          <w:p w14:paraId="1664D3A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3519A1D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P14-0518049</w:t>
            </w:r>
          </w:p>
        </w:tc>
        <w:tc>
          <w:tcPr>
            <w:tcW w:w="617" w:type="pct"/>
            <w:tcBorders>
              <w:top w:val="nil"/>
              <w:left w:val="nil"/>
              <w:bottom w:val="single" w:sz="4" w:space="0" w:color="000000"/>
              <w:right w:val="single" w:sz="4" w:space="0" w:color="000000"/>
            </w:tcBorders>
            <w:shd w:val="clear" w:color="FFFFFF" w:fill="FFFFFF"/>
            <w:vAlign w:val="center"/>
            <w:hideMark/>
          </w:tcPr>
          <w:p w14:paraId="3362709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135,406,618.80</w:t>
            </w:r>
          </w:p>
        </w:tc>
      </w:tr>
      <w:tr w:rsidR="00031F05" w:rsidRPr="00874BAE" w14:paraId="57399259"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CE7ED2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w:t>
            </w:r>
          </w:p>
        </w:tc>
        <w:tc>
          <w:tcPr>
            <w:tcW w:w="655" w:type="pct"/>
            <w:tcBorders>
              <w:top w:val="nil"/>
              <w:left w:val="nil"/>
              <w:bottom w:val="single" w:sz="4" w:space="0" w:color="000000"/>
              <w:right w:val="single" w:sz="4" w:space="0" w:color="000000"/>
            </w:tcBorders>
            <w:shd w:val="clear" w:color="FFFFFF" w:fill="FFFFFF"/>
            <w:vAlign w:val="center"/>
            <w:hideMark/>
          </w:tcPr>
          <w:p w14:paraId="4882343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BOLAÑOS</w:t>
            </w:r>
          </w:p>
        </w:tc>
        <w:tc>
          <w:tcPr>
            <w:tcW w:w="711" w:type="pct"/>
            <w:tcBorders>
              <w:top w:val="nil"/>
              <w:left w:val="nil"/>
              <w:bottom w:val="single" w:sz="4" w:space="0" w:color="000000"/>
              <w:right w:val="single" w:sz="4" w:space="0" w:color="000000"/>
            </w:tcBorders>
            <w:shd w:val="clear" w:color="FFFFFF" w:fill="FFFFFF"/>
            <w:vAlign w:val="center"/>
            <w:hideMark/>
          </w:tcPr>
          <w:p w14:paraId="4619A7D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614829E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7,727,858.70</w:t>
            </w:r>
          </w:p>
        </w:tc>
        <w:tc>
          <w:tcPr>
            <w:tcW w:w="1049" w:type="pct"/>
            <w:tcBorders>
              <w:top w:val="nil"/>
              <w:left w:val="nil"/>
              <w:bottom w:val="single" w:sz="4" w:space="0" w:color="000000"/>
              <w:right w:val="single" w:sz="4" w:space="0" w:color="000000"/>
            </w:tcBorders>
            <w:shd w:val="clear" w:color="FFFFFF" w:fill="FFFFFF"/>
            <w:vAlign w:val="center"/>
            <w:hideMark/>
          </w:tcPr>
          <w:p w14:paraId="287D9F5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791,666.33</w:t>
            </w:r>
          </w:p>
        </w:tc>
        <w:tc>
          <w:tcPr>
            <w:tcW w:w="585" w:type="pct"/>
            <w:tcBorders>
              <w:top w:val="nil"/>
              <w:left w:val="nil"/>
              <w:bottom w:val="single" w:sz="4" w:space="0" w:color="000000"/>
              <w:right w:val="single" w:sz="4" w:space="0" w:color="000000"/>
            </w:tcBorders>
            <w:shd w:val="clear" w:color="FFFFFF" w:fill="FFFFFF"/>
            <w:vAlign w:val="center"/>
            <w:hideMark/>
          </w:tcPr>
          <w:p w14:paraId="7656036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CCD4E7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xml:space="preserve">P14-0712107 </w:t>
            </w:r>
          </w:p>
        </w:tc>
        <w:tc>
          <w:tcPr>
            <w:tcW w:w="617" w:type="pct"/>
            <w:tcBorders>
              <w:top w:val="nil"/>
              <w:left w:val="nil"/>
              <w:bottom w:val="single" w:sz="4" w:space="0" w:color="000000"/>
              <w:right w:val="single" w:sz="4" w:space="0" w:color="000000"/>
            </w:tcBorders>
            <w:shd w:val="clear" w:color="FFFFFF" w:fill="FFFFFF"/>
            <w:vAlign w:val="center"/>
            <w:hideMark/>
          </w:tcPr>
          <w:p w14:paraId="4B49547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51,519,058.00</w:t>
            </w:r>
          </w:p>
        </w:tc>
      </w:tr>
      <w:tr w:rsidR="00031F05" w:rsidRPr="00874BAE" w14:paraId="63E82514"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6B0409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w:t>
            </w:r>
          </w:p>
        </w:tc>
        <w:tc>
          <w:tcPr>
            <w:tcW w:w="655" w:type="pct"/>
            <w:tcBorders>
              <w:top w:val="nil"/>
              <w:left w:val="nil"/>
              <w:bottom w:val="single" w:sz="4" w:space="0" w:color="000000"/>
              <w:right w:val="single" w:sz="4" w:space="0" w:color="000000"/>
            </w:tcBorders>
            <w:shd w:val="clear" w:color="FFFFFF" w:fill="FFFFFF"/>
            <w:vAlign w:val="center"/>
            <w:hideMark/>
          </w:tcPr>
          <w:p w14:paraId="42ABB08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CABO CORRIENTES</w:t>
            </w:r>
          </w:p>
        </w:tc>
        <w:tc>
          <w:tcPr>
            <w:tcW w:w="711" w:type="pct"/>
            <w:tcBorders>
              <w:top w:val="nil"/>
              <w:left w:val="nil"/>
              <w:bottom w:val="single" w:sz="4" w:space="0" w:color="000000"/>
              <w:right w:val="single" w:sz="4" w:space="0" w:color="000000"/>
            </w:tcBorders>
            <w:shd w:val="clear" w:color="FFFFFF" w:fill="FFFFFF"/>
            <w:vAlign w:val="center"/>
            <w:hideMark/>
          </w:tcPr>
          <w:p w14:paraId="4FA0480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52F7AFE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7,880,808.00</w:t>
            </w:r>
          </w:p>
        </w:tc>
        <w:tc>
          <w:tcPr>
            <w:tcW w:w="1049" w:type="pct"/>
            <w:tcBorders>
              <w:top w:val="nil"/>
              <w:left w:val="nil"/>
              <w:bottom w:val="single" w:sz="4" w:space="0" w:color="000000"/>
              <w:right w:val="single" w:sz="4" w:space="0" w:color="000000"/>
            </w:tcBorders>
            <w:shd w:val="clear" w:color="FFFFFF" w:fill="FFFFFF"/>
            <w:vAlign w:val="center"/>
            <w:hideMark/>
          </w:tcPr>
          <w:p w14:paraId="0323DA5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15,536,745.79</w:t>
            </w:r>
          </w:p>
        </w:tc>
        <w:tc>
          <w:tcPr>
            <w:tcW w:w="585" w:type="pct"/>
            <w:tcBorders>
              <w:top w:val="nil"/>
              <w:left w:val="nil"/>
              <w:bottom w:val="single" w:sz="4" w:space="0" w:color="000000"/>
              <w:right w:val="single" w:sz="4" w:space="0" w:color="000000"/>
            </w:tcBorders>
            <w:shd w:val="clear" w:color="FFFFFF" w:fill="FFFFFF"/>
            <w:vAlign w:val="center"/>
            <w:hideMark/>
          </w:tcPr>
          <w:p w14:paraId="117C99B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42103D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P14-1216058</w:t>
            </w:r>
          </w:p>
        </w:tc>
        <w:tc>
          <w:tcPr>
            <w:tcW w:w="617" w:type="pct"/>
            <w:tcBorders>
              <w:top w:val="nil"/>
              <w:left w:val="nil"/>
              <w:bottom w:val="single" w:sz="4" w:space="0" w:color="000000"/>
              <w:right w:val="single" w:sz="4" w:space="0" w:color="000000"/>
            </w:tcBorders>
            <w:shd w:val="clear" w:color="FFFFFF" w:fill="FFFFFF"/>
            <w:vAlign w:val="center"/>
            <w:hideMark/>
          </w:tcPr>
          <w:p w14:paraId="319CB56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52,538,720.00</w:t>
            </w:r>
          </w:p>
        </w:tc>
      </w:tr>
      <w:tr w:rsidR="00031F05" w:rsidRPr="00874BAE" w14:paraId="36388490"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BE3695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E4D698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CASIMIRO CASTILLO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AD7277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B126AA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3,234,315.20</w:t>
            </w:r>
          </w:p>
        </w:tc>
        <w:tc>
          <w:tcPr>
            <w:tcW w:w="1049" w:type="pct"/>
            <w:tcBorders>
              <w:top w:val="nil"/>
              <w:left w:val="nil"/>
              <w:bottom w:val="single" w:sz="4" w:space="0" w:color="000000"/>
              <w:right w:val="single" w:sz="4" w:space="0" w:color="000000"/>
            </w:tcBorders>
            <w:shd w:val="clear" w:color="FFFFFF" w:fill="FFFFFF"/>
            <w:vAlign w:val="center"/>
            <w:hideMark/>
          </w:tcPr>
          <w:p w14:paraId="3C937C9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15,705,506.68</w:t>
            </w:r>
          </w:p>
        </w:tc>
        <w:tc>
          <w:tcPr>
            <w:tcW w:w="585" w:type="pct"/>
            <w:tcBorders>
              <w:top w:val="nil"/>
              <w:left w:val="nil"/>
              <w:bottom w:val="single" w:sz="4" w:space="0" w:color="000000"/>
              <w:right w:val="single" w:sz="4" w:space="0" w:color="000000"/>
            </w:tcBorders>
            <w:shd w:val="clear" w:color="FFFFFF" w:fill="FFFFFF"/>
            <w:vAlign w:val="center"/>
            <w:hideMark/>
          </w:tcPr>
          <w:p w14:paraId="01205FF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20F354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P14-1216060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C7C438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64,686,303.90</w:t>
            </w:r>
          </w:p>
        </w:tc>
      </w:tr>
      <w:tr w:rsidR="00031F05" w:rsidRPr="00874BAE" w14:paraId="2A591649"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31426A5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5BF595B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777E7E93"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4ACAC47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5FDFD4D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2,684,349.07</w:t>
            </w:r>
          </w:p>
        </w:tc>
        <w:tc>
          <w:tcPr>
            <w:tcW w:w="585" w:type="pct"/>
            <w:tcBorders>
              <w:top w:val="nil"/>
              <w:left w:val="nil"/>
              <w:bottom w:val="single" w:sz="4" w:space="0" w:color="000000"/>
              <w:right w:val="single" w:sz="4" w:space="0" w:color="000000"/>
            </w:tcBorders>
            <w:shd w:val="clear" w:color="FFFFFF" w:fill="FFFFFF"/>
            <w:vAlign w:val="center"/>
            <w:hideMark/>
          </w:tcPr>
          <w:p w14:paraId="28F4D3C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36D88C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P14-1119055</w:t>
            </w:r>
          </w:p>
        </w:tc>
        <w:tc>
          <w:tcPr>
            <w:tcW w:w="617" w:type="pct"/>
            <w:vMerge/>
            <w:tcBorders>
              <w:top w:val="nil"/>
              <w:left w:val="single" w:sz="4" w:space="0" w:color="000000"/>
              <w:bottom w:val="single" w:sz="4" w:space="0" w:color="000000"/>
              <w:right w:val="single" w:sz="4" w:space="0" w:color="000000"/>
            </w:tcBorders>
            <w:vAlign w:val="center"/>
            <w:hideMark/>
          </w:tcPr>
          <w:p w14:paraId="2C25346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6B97AC6D"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6B8BC7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117</w:t>
            </w:r>
          </w:p>
        </w:tc>
        <w:tc>
          <w:tcPr>
            <w:tcW w:w="655" w:type="pct"/>
            <w:tcBorders>
              <w:top w:val="nil"/>
              <w:left w:val="nil"/>
              <w:bottom w:val="single" w:sz="4" w:space="0" w:color="000000"/>
              <w:right w:val="single" w:sz="4" w:space="0" w:color="000000"/>
            </w:tcBorders>
            <w:shd w:val="clear" w:color="FFFFFF" w:fill="FFFFFF"/>
            <w:vAlign w:val="center"/>
            <w:hideMark/>
          </w:tcPr>
          <w:p w14:paraId="682237A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CAÑADAS DE OBREGON</w:t>
            </w:r>
          </w:p>
        </w:tc>
        <w:tc>
          <w:tcPr>
            <w:tcW w:w="711" w:type="pct"/>
            <w:tcBorders>
              <w:top w:val="nil"/>
              <w:left w:val="nil"/>
              <w:bottom w:val="single" w:sz="4" w:space="0" w:color="000000"/>
              <w:right w:val="single" w:sz="4" w:space="0" w:color="000000"/>
            </w:tcBorders>
            <w:shd w:val="clear" w:color="FFFFFF" w:fill="FFFFFF"/>
            <w:vAlign w:val="center"/>
            <w:hideMark/>
          </w:tcPr>
          <w:p w14:paraId="03BE047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BBF352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4,534,168.57</w:t>
            </w:r>
          </w:p>
        </w:tc>
        <w:tc>
          <w:tcPr>
            <w:tcW w:w="1049" w:type="pct"/>
            <w:tcBorders>
              <w:top w:val="nil"/>
              <w:left w:val="nil"/>
              <w:bottom w:val="single" w:sz="4" w:space="0" w:color="000000"/>
              <w:right w:val="single" w:sz="4" w:space="0" w:color="000000"/>
            </w:tcBorders>
            <w:shd w:val="clear" w:color="FFFFFF" w:fill="FFFFFF"/>
            <w:vAlign w:val="center"/>
            <w:hideMark/>
          </w:tcPr>
          <w:p w14:paraId="6167222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4C95740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1C9200A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28309A2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30,227,790.45</w:t>
            </w:r>
          </w:p>
        </w:tc>
      </w:tr>
      <w:tr w:rsidR="00031F05" w:rsidRPr="00874BAE" w14:paraId="43A9004D"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4BECA0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w:t>
            </w:r>
          </w:p>
        </w:tc>
        <w:tc>
          <w:tcPr>
            <w:tcW w:w="655" w:type="pct"/>
            <w:tcBorders>
              <w:top w:val="nil"/>
              <w:left w:val="nil"/>
              <w:bottom w:val="single" w:sz="4" w:space="0" w:color="000000"/>
              <w:right w:val="single" w:sz="4" w:space="0" w:color="000000"/>
            </w:tcBorders>
            <w:shd w:val="clear" w:color="FFFFFF" w:fill="FFFFFF"/>
            <w:vAlign w:val="center"/>
            <w:hideMark/>
          </w:tcPr>
          <w:p w14:paraId="165884A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CHAPALA</w:t>
            </w:r>
          </w:p>
        </w:tc>
        <w:tc>
          <w:tcPr>
            <w:tcW w:w="711" w:type="pct"/>
            <w:tcBorders>
              <w:top w:val="nil"/>
              <w:left w:val="nil"/>
              <w:bottom w:val="single" w:sz="4" w:space="0" w:color="000000"/>
              <w:right w:val="single" w:sz="4" w:space="0" w:color="000000"/>
            </w:tcBorders>
            <w:shd w:val="clear" w:color="FFFFFF" w:fill="FFFFFF"/>
            <w:vAlign w:val="center"/>
            <w:hideMark/>
          </w:tcPr>
          <w:p w14:paraId="5CE67B1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110C516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36,193,008.81</w:t>
            </w:r>
          </w:p>
        </w:tc>
        <w:tc>
          <w:tcPr>
            <w:tcW w:w="1049" w:type="pct"/>
            <w:tcBorders>
              <w:top w:val="nil"/>
              <w:left w:val="nil"/>
              <w:bottom w:val="single" w:sz="4" w:space="0" w:color="000000"/>
              <w:right w:val="single" w:sz="4" w:space="0" w:color="000000"/>
            </w:tcBorders>
            <w:shd w:val="clear" w:color="FFFFFF" w:fill="FFFFFF"/>
            <w:vAlign w:val="center"/>
            <w:hideMark/>
          </w:tcPr>
          <w:p w14:paraId="209BE3E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66,059,591.41</w:t>
            </w:r>
          </w:p>
        </w:tc>
        <w:tc>
          <w:tcPr>
            <w:tcW w:w="585" w:type="pct"/>
            <w:tcBorders>
              <w:top w:val="nil"/>
              <w:left w:val="nil"/>
              <w:bottom w:val="single" w:sz="4" w:space="0" w:color="000000"/>
              <w:right w:val="single" w:sz="4" w:space="0" w:color="000000"/>
            </w:tcBorders>
            <w:shd w:val="clear" w:color="FFFFFF" w:fill="FFFFFF"/>
            <w:vAlign w:val="center"/>
            <w:hideMark/>
          </w:tcPr>
          <w:p w14:paraId="178264E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065481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P14-0917053</w:t>
            </w:r>
          </w:p>
        </w:tc>
        <w:tc>
          <w:tcPr>
            <w:tcW w:w="617" w:type="pct"/>
            <w:tcBorders>
              <w:top w:val="nil"/>
              <w:left w:val="nil"/>
              <w:bottom w:val="single" w:sz="4" w:space="0" w:color="000000"/>
              <w:right w:val="single" w:sz="4" w:space="0" w:color="000000"/>
            </w:tcBorders>
            <w:shd w:val="clear" w:color="FFFFFF" w:fill="FFFFFF"/>
            <w:vAlign w:val="center"/>
            <w:hideMark/>
          </w:tcPr>
          <w:p w14:paraId="488C266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241,286,725.40</w:t>
            </w:r>
          </w:p>
        </w:tc>
      </w:tr>
      <w:tr w:rsidR="00031F05" w:rsidRPr="00874BAE" w14:paraId="69E28DC7"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57D608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5EC79E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CHIMALTITAN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C0E480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AECE5D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4,981,864.19</w:t>
            </w:r>
          </w:p>
        </w:tc>
        <w:tc>
          <w:tcPr>
            <w:tcW w:w="1049" w:type="pct"/>
            <w:tcBorders>
              <w:top w:val="nil"/>
              <w:left w:val="nil"/>
              <w:bottom w:val="single" w:sz="4" w:space="0" w:color="000000"/>
              <w:right w:val="single" w:sz="4" w:space="0" w:color="000000"/>
            </w:tcBorders>
            <w:shd w:val="clear" w:color="FFFFFF" w:fill="FFFFFF"/>
            <w:vAlign w:val="center"/>
            <w:hideMark/>
          </w:tcPr>
          <w:p w14:paraId="0D39572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552,631.45</w:t>
            </w:r>
          </w:p>
        </w:tc>
        <w:tc>
          <w:tcPr>
            <w:tcW w:w="585" w:type="pct"/>
            <w:tcBorders>
              <w:top w:val="nil"/>
              <w:left w:val="nil"/>
              <w:bottom w:val="single" w:sz="4" w:space="0" w:color="000000"/>
              <w:right w:val="single" w:sz="4" w:space="0" w:color="000000"/>
            </w:tcBorders>
            <w:shd w:val="clear" w:color="FFFFFF" w:fill="FFFFFF"/>
            <w:vAlign w:val="center"/>
            <w:hideMark/>
          </w:tcPr>
          <w:p w14:paraId="6BD1069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CF610F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642/2011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6F5AC6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33,212,427.90</w:t>
            </w:r>
          </w:p>
        </w:tc>
      </w:tr>
      <w:tr w:rsidR="00031F05" w:rsidRPr="00874BAE" w14:paraId="43AD7BC4"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3366004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6B24AC3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78EF4AFC"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0F1CAEB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5A6878F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3,333,333.00</w:t>
            </w:r>
          </w:p>
        </w:tc>
        <w:tc>
          <w:tcPr>
            <w:tcW w:w="585" w:type="pct"/>
            <w:tcBorders>
              <w:top w:val="nil"/>
              <w:left w:val="nil"/>
              <w:bottom w:val="single" w:sz="4" w:space="0" w:color="000000"/>
              <w:right w:val="single" w:sz="4" w:space="0" w:color="000000"/>
            </w:tcBorders>
            <w:shd w:val="clear" w:color="FFFFFF" w:fill="FFFFFF"/>
            <w:vAlign w:val="center"/>
            <w:hideMark/>
          </w:tcPr>
          <w:p w14:paraId="74F5F35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1A867A9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P14-0812121</w:t>
            </w:r>
          </w:p>
        </w:tc>
        <w:tc>
          <w:tcPr>
            <w:tcW w:w="617" w:type="pct"/>
            <w:vMerge/>
            <w:tcBorders>
              <w:top w:val="nil"/>
              <w:left w:val="single" w:sz="4" w:space="0" w:color="000000"/>
              <w:bottom w:val="single" w:sz="4" w:space="0" w:color="000000"/>
              <w:right w:val="single" w:sz="4" w:space="0" w:color="000000"/>
            </w:tcBorders>
            <w:vAlign w:val="center"/>
            <w:hideMark/>
          </w:tcPr>
          <w:p w14:paraId="3419250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46C6EA9C"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171F75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w:t>
            </w:r>
          </w:p>
        </w:tc>
        <w:tc>
          <w:tcPr>
            <w:tcW w:w="655" w:type="pct"/>
            <w:tcBorders>
              <w:top w:val="nil"/>
              <w:left w:val="nil"/>
              <w:bottom w:val="single" w:sz="4" w:space="0" w:color="000000"/>
              <w:right w:val="single" w:sz="4" w:space="0" w:color="000000"/>
            </w:tcBorders>
            <w:shd w:val="clear" w:color="FFFFFF" w:fill="FFFFFF"/>
            <w:vAlign w:val="center"/>
            <w:hideMark/>
          </w:tcPr>
          <w:p w14:paraId="3C2A254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CHIQUILISTLAN</w:t>
            </w:r>
          </w:p>
        </w:tc>
        <w:tc>
          <w:tcPr>
            <w:tcW w:w="711" w:type="pct"/>
            <w:tcBorders>
              <w:top w:val="nil"/>
              <w:left w:val="nil"/>
              <w:bottom w:val="single" w:sz="4" w:space="0" w:color="000000"/>
              <w:right w:val="single" w:sz="4" w:space="0" w:color="000000"/>
            </w:tcBorders>
            <w:shd w:val="clear" w:color="FFFFFF" w:fill="FFFFFF"/>
            <w:vAlign w:val="center"/>
            <w:hideMark/>
          </w:tcPr>
          <w:p w14:paraId="37E53E5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09604E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4,014,228.92</w:t>
            </w:r>
          </w:p>
        </w:tc>
        <w:tc>
          <w:tcPr>
            <w:tcW w:w="1049" w:type="pct"/>
            <w:tcBorders>
              <w:top w:val="nil"/>
              <w:left w:val="nil"/>
              <w:bottom w:val="single" w:sz="4" w:space="0" w:color="000000"/>
              <w:right w:val="single" w:sz="4" w:space="0" w:color="000000"/>
            </w:tcBorders>
            <w:shd w:val="clear" w:color="FFFFFF" w:fill="FFFFFF"/>
            <w:vAlign w:val="center"/>
            <w:hideMark/>
          </w:tcPr>
          <w:p w14:paraId="46479FB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44C7CC9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40004F7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66F4575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26,761,526.16</w:t>
            </w:r>
          </w:p>
        </w:tc>
      </w:tr>
      <w:tr w:rsidR="00031F05" w:rsidRPr="00874BAE" w14:paraId="7A01DC5A"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8234C3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22</w:t>
            </w:r>
          </w:p>
        </w:tc>
        <w:tc>
          <w:tcPr>
            <w:tcW w:w="655" w:type="pct"/>
            <w:tcBorders>
              <w:top w:val="nil"/>
              <w:left w:val="nil"/>
              <w:bottom w:val="single" w:sz="4" w:space="0" w:color="000000"/>
              <w:right w:val="single" w:sz="4" w:space="0" w:color="000000"/>
            </w:tcBorders>
            <w:shd w:val="clear" w:color="FFFFFF" w:fill="FFFFFF"/>
            <w:vAlign w:val="center"/>
            <w:hideMark/>
          </w:tcPr>
          <w:p w14:paraId="5D30E41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CIHUATLAN</w:t>
            </w:r>
          </w:p>
        </w:tc>
        <w:tc>
          <w:tcPr>
            <w:tcW w:w="711" w:type="pct"/>
            <w:tcBorders>
              <w:top w:val="nil"/>
              <w:left w:val="nil"/>
              <w:bottom w:val="single" w:sz="4" w:space="0" w:color="000000"/>
              <w:right w:val="single" w:sz="4" w:space="0" w:color="000000"/>
            </w:tcBorders>
            <w:shd w:val="clear" w:color="FFFFFF" w:fill="FFFFFF"/>
            <w:vAlign w:val="center"/>
            <w:hideMark/>
          </w:tcPr>
          <w:p w14:paraId="37ABA3C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EB68CB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20,725,534.07</w:t>
            </w:r>
          </w:p>
        </w:tc>
        <w:tc>
          <w:tcPr>
            <w:tcW w:w="1049" w:type="pct"/>
            <w:tcBorders>
              <w:top w:val="nil"/>
              <w:left w:val="nil"/>
              <w:bottom w:val="single" w:sz="4" w:space="0" w:color="000000"/>
              <w:right w:val="single" w:sz="4" w:space="0" w:color="000000"/>
            </w:tcBorders>
            <w:shd w:val="clear" w:color="FFFFFF" w:fill="FFFFFF"/>
            <w:vAlign w:val="center"/>
            <w:hideMark/>
          </w:tcPr>
          <w:p w14:paraId="4C42162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1E5810A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3383017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43DC6B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138,170,227.10</w:t>
            </w:r>
          </w:p>
        </w:tc>
      </w:tr>
      <w:tr w:rsidR="00031F05" w:rsidRPr="00874BAE" w14:paraId="1D2AD701"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46F647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06E78D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COCULA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91F4FE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1497C2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13,202,019.20</w:t>
            </w:r>
          </w:p>
        </w:tc>
        <w:tc>
          <w:tcPr>
            <w:tcW w:w="1049" w:type="pct"/>
            <w:tcBorders>
              <w:top w:val="nil"/>
              <w:left w:val="nil"/>
              <w:bottom w:val="single" w:sz="4" w:space="0" w:color="000000"/>
              <w:right w:val="single" w:sz="4" w:space="0" w:color="000000"/>
            </w:tcBorders>
            <w:shd w:val="clear" w:color="FFFFFF" w:fill="FFFFFF"/>
            <w:vAlign w:val="center"/>
            <w:hideMark/>
          </w:tcPr>
          <w:p w14:paraId="5B2BD9B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32,249,742.14</w:t>
            </w:r>
          </w:p>
        </w:tc>
        <w:tc>
          <w:tcPr>
            <w:tcW w:w="585" w:type="pct"/>
            <w:tcBorders>
              <w:top w:val="nil"/>
              <w:left w:val="nil"/>
              <w:bottom w:val="single" w:sz="4" w:space="0" w:color="000000"/>
              <w:right w:val="single" w:sz="4" w:space="0" w:color="000000"/>
            </w:tcBorders>
            <w:shd w:val="clear" w:color="FFFFFF" w:fill="FFFFFF"/>
            <w:vAlign w:val="center"/>
            <w:hideMark/>
          </w:tcPr>
          <w:p w14:paraId="3C4B8E7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39A4DD9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P14-0518031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4D5E7D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88,013,461.30</w:t>
            </w:r>
          </w:p>
        </w:tc>
      </w:tr>
      <w:tr w:rsidR="00031F05" w:rsidRPr="00874BAE" w14:paraId="7F7019CD"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0F86FCE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48A21FC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0EAB30E1"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587ED1B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143F8F1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4,104,197.90</w:t>
            </w:r>
          </w:p>
        </w:tc>
        <w:tc>
          <w:tcPr>
            <w:tcW w:w="585" w:type="pct"/>
            <w:tcBorders>
              <w:top w:val="nil"/>
              <w:left w:val="nil"/>
              <w:bottom w:val="single" w:sz="4" w:space="0" w:color="000000"/>
              <w:right w:val="single" w:sz="4" w:space="0" w:color="000000"/>
            </w:tcBorders>
            <w:shd w:val="clear" w:color="FFFFFF" w:fill="FFFFFF"/>
            <w:vAlign w:val="center"/>
            <w:hideMark/>
          </w:tcPr>
          <w:p w14:paraId="6560BDF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B63B1E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P14-0518040</w:t>
            </w:r>
          </w:p>
        </w:tc>
        <w:tc>
          <w:tcPr>
            <w:tcW w:w="617" w:type="pct"/>
            <w:vMerge/>
            <w:tcBorders>
              <w:top w:val="nil"/>
              <w:left w:val="single" w:sz="4" w:space="0" w:color="000000"/>
              <w:bottom w:val="single" w:sz="4" w:space="0" w:color="000000"/>
              <w:right w:val="single" w:sz="4" w:space="0" w:color="000000"/>
            </w:tcBorders>
            <w:vAlign w:val="center"/>
            <w:hideMark/>
          </w:tcPr>
          <w:p w14:paraId="4AAD8FB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76BCE1C7"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A9ACD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FB758D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COLOTLAN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7D7C96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C576A1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8,311,487.09</w:t>
            </w:r>
          </w:p>
        </w:tc>
        <w:tc>
          <w:tcPr>
            <w:tcW w:w="1049" w:type="pct"/>
            <w:tcBorders>
              <w:top w:val="nil"/>
              <w:left w:val="nil"/>
              <w:bottom w:val="single" w:sz="4" w:space="0" w:color="000000"/>
              <w:right w:val="single" w:sz="4" w:space="0" w:color="000000"/>
            </w:tcBorders>
            <w:shd w:val="clear" w:color="FFFFFF" w:fill="FFFFFF"/>
            <w:vAlign w:val="center"/>
            <w:hideMark/>
          </w:tcPr>
          <w:p w14:paraId="208DA1C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4,266,176.53</w:t>
            </w:r>
          </w:p>
        </w:tc>
        <w:tc>
          <w:tcPr>
            <w:tcW w:w="585" w:type="pct"/>
            <w:tcBorders>
              <w:top w:val="nil"/>
              <w:left w:val="nil"/>
              <w:bottom w:val="single" w:sz="4" w:space="0" w:color="000000"/>
              <w:right w:val="single" w:sz="4" w:space="0" w:color="000000"/>
            </w:tcBorders>
            <w:shd w:val="clear" w:color="FFFFFF" w:fill="FFFFFF"/>
            <w:vAlign w:val="center"/>
            <w:hideMark/>
          </w:tcPr>
          <w:p w14:paraId="7483928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69912F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P14-1117073</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9798A5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55,409,913.90</w:t>
            </w:r>
          </w:p>
        </w:tc>
      </w:tr>
      <w:tr w:rsidR="00031F05" w:rsidRPr="00874BAE" w14:paraId="007AD4E5"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472E75A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5C641993"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0736060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3E92FEE8"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2849F07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11,736,756.48</w:t>
            </w:r>
          </w:p>
        </w:tc>
        <w:tc>
          <w:tcPr>
            <w:tcW w:w="585" w:type="pct"/>
            <w:tcBorders>
              <w:top w:val="nil"/>
              <w:left w:val="nil"/>
              <w:bottom w:val="single" w:sz="4" w:space="0" w:color="000000"/>
              <w:right w:val="single" w:sz="4" w:space="0" w:color="000000"/>
            </w:tcBorders>
            <w:shd w:val="clear" w:color="FFFFFF" w:fill="FFFFFF"/>
            <w:vAlign w:val="center"/>
            <w:hideMark/>
          </w:tcPr>
          <w:p w14:paraId="379B959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66C6CC2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P14-0518044</w:t>
            </w:r>
          </w:p>
        </w:tc>
        <w:tc>
          <w:tcPr>
            <w:tcW w:w="617" w:type="pct"/>
            <w:vMerge/>
            <w:tcBorders>
              <w:top w:val="nil"/>
              <w:left w:val="single" w:sz="4" w:space="0" w:color="000000"/>
              <w:bottom w:val="single" w:sz="4" w:space="0" w:color="000000"/>
              <w:right w:val="single" w:sz="4" w:space="0" w:color="000000"/>
            </w:tcBorders>
            <w:vAlign w:val="center"/>
            <w:hideMark/>
          </w:tcPr>
          <w:p w14:paraId="739399A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0D601578"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346094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w:t>
            </w:r>
          </w:p>
        </w:tc>
        <w:tc>
          <w:tcPr>
            <w:tcW w:w="655" w:type="pct"/>
            <w:tcBorders>
              <w:top w:val="nil"/>
              <w:left w:val="nil"/>
              <w:bottom w:val="single" w:sz="4" w:space="0" w:color="000000"/>
              <w:right w:val="single" w:sz="4" w:space="0" w:color="000000"/>
            </w:tcBorders>
            <w:shd w:val="clear" w:color="FFFFFF" w:fill="FFFFFF"/>
            <w:vAlign w:val="center"/>
            <w:hideMark/>
          </w:tcPr>
          <w:p w14:paraId="30DE58C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CONCEPCION DE BUENOS AIRES</w:t>
            </w:r>
          </w:p>
        </w:tc>
        <w:tc>
          <w:tcPr>
            <w:tcW w:w="711" w:type="pct"/>
            <w:tcBorders>
              <w:top w:val="nil"/>
              <w:left w:val="nil"/>
              <w:bottom w:val="single" w:sz="4" w:space="0" w:color="000000"/>
              <w:right w:val="single" w:sz="4" w:space="0" w:color="000000"/>
            </w:tcBorders>
            <w:shd w:val="clear" w:color="FFFFFF" w:fill="FFFFFF"/>
            <w:vAlign w:val="center"/>
            <w:hideMark/>
          </w:tcPr>
          <w:p w14:paraId="5CFFF4C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25DA5B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4,152,856.91</w:t>
            </w:r>
          </w:p>
        </w:tc>
        <w:tc>
          <w:tcPr>
            <w:tcW w:w="1049" w:type="pct"/>
            <w:tcBorders>
              <w:top w:val="nil"/>
              <w:left w:val="nil"/>
              <w:bottom w:val="single" w:sz="4" w:space="0" w:color="000000"/>
              <w:right w:val="single" w:sz="4" w:space="0" w:color="000000"/>
            </w:tcBorders>
            <w:shd w:val="clear" w:color="FFFFFF" w:fill="FFFFFF"/>
            <w:vAlign w:val="center"/>
            <w:hideMark/>
          </w:tcPr>
          <w:p w14:paraId="3DAAF03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61CE313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3E41FC0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046E0FC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27,685,712.70</w:t>
            </w:r>
          </w:p>
        </w:tc>
      </w:tr>
      <w:tr w:rsidR="00031F05" w:rsidRPr="00874BAE" w14:paraId="78BDAEF2"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A245DB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w:t>
            </w:r>
          </w:p>
        </w:tc>
        <w:tc>
          <w:tcPr>
            <w:tcW w:w="655" w:type="pct"/>
            <w:tcBorders>
              <w:top w:val="nil"/>
              <w:left w:val="nil"/>
              <w:bottom w:val="single" w:sz="4" w:space="0" w:color="000000"/>
              <w:right w:val="single" w:sz="4" w:space="0" w:color="000000"/>
            </w:tcBorders>
            <w:shd w:val="clear" w:color="FFFFFF" w:fill="FFFFFF"/>
            <w:vAlign w:val="center"/>
            <w:hideMark/>
          </w:tcPr>
          <w:p w14:paraId="202BBCA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CUAUTITLAN DE GARCIA BARRAGAN</w:t>
            </w:r>
          </w:p>
        </w:tc>
        <w:tc>
          <w:tcPr>
            <w:tcW w:w="711" w:type="pct"/>
            <w:tcBorders>
              <w:top w:val="nil"/>
              <w:left w:val="nil"/>
              <w:bottom w:val="single" w:sz="4" w:space="0" w:color="000000"/>
              <w:right w:val="single" w:sz="4" w:space="0" w:color="000000"/>
            </w:tcBorders>
            <w:shd w:val="clear" w:color="FFFFFF" w:fill="FFFFFF"/>
            <w:vAlign w:val="center"/>
            <w:hideMark/>
          </w:tcPr>
          <w:p w14:paraId="48F1FD1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0687E0D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9,326,908.59</w:t>
            </w:r>
          </w:p>
        </w:tc>
        <w:tc>
          <w:tcPr>
            <w:tcW w:w="1049" w:type="pct"/>
            <w:tcBorders>
              <w:top w:val="nil"/>
              <w:left w:val="nil"/>
              <w:bottom w:val="single" w:sz="4" w:space="0" w:color="000000"/>
              <w:right w:val="single" w:sz="4" w:space="0" w:color="000000"/>
            </w:tcBorders>
            <w:shd w:val="clear" w:color="FFFFFF" w:fill="FFFFFF"/>
            <w:vAlign w:val="center"/>
            <w:hideMark/>
          </w:tcPr>
          <w:p w14:paraId="25CA088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11,768,835.40</w:t>
            </w:r>
          </w:p>
        </w:tc>
        <w:tc>
          <w:tcPr>
            <w:tcW w:w="585" w:type="pct"/>
            <w:tcBorders>
              <w:top w:val="nil"/>
              <w:left w:val="nil"/>
              <w:bottom w:val="single" w:sz="4" w:space="0" w:color="000000"/>
              <w:right w:val="single" w:sz="4" w:space="0" w:color="000000"/>
            </w:tcBorders>
            <w:shd w:val="clear" w:color="FFFFFF" w:fill="FFFFFF"/>
            <w:vAlign w:val="center"/>
            <w:hideMark/>
          </w:tcPr>
          <w:p w14:paraId="52B6DEA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C88161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P14-1117078</w:t>
            </w:r>
          </w:p>
        </w:tc>
        <w:tc>
          <w:tcPr>
            <w:tcW w:w="617" w:type="pct"/>
            <w:tcBorders>
              <w:top w:val="nil"/>
              <w:left w:val="nil"/>
              <w:bottom w:val="single" w:sz="4" w:space="0" w:color="000000"/>
              <w:right w:val="single" w:sz="4" w:space="0" w:color="000000"/>
            </w:tcBorders>
            <w:shd w:val="clear" w:color="FFFFFF" w:fill="FFFFFF"/>
            <w:vAlign w:val="center"/>
            <w:hideMark/>
          </w:tcPr>
          <w:p w14:paraId="1BC53CE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62,179,390.60</w:t>
            </w:r>
          </w:p>
        </w:tc>
      </w:tr>
      <w:tr w:rsidR="00031F05" w:rsidRPr="00874BAE" w14:paraId="69BAD80C"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FED7BF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28</w:t>
            </w:r>
          </w:p>
        </w:tc>
        <w:tc>
          <w:tcPr>
            <w:tcW w:w="655" w:type="pct"/>
            <w:tcBorders>
              <w:top w:val="nil"/>
              <w:left w:val="nil"/>
              <w:bottom w:val="single" w:sz="4" w:space="0" w:color="000000"/>
              <w:right w:val="single" w:sz="4" w:space="0" w:color="000000"/>
            </w:tcBorders>
            <w:shd w:val="clear" w:color="FFFFFF" w:fill="FFFFFF"/>
            <w:vAlign w:val="center"/>
            <w:hideMark/>
          </w:tcPr>
          <w:p w14:paraId="74BA7F5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CUAUTLA</w:t>
            </w:r>
          </w:p>
        </w:tc>
        <w:tc>
          <w:tcPr>
            <w:tcW w:w="711" w:type="pct"/>
            <w:tcBorders>
              <w:top w:val="nil"/>
              <w:left w:val="nil"/>
              <w:bottom w:val="single" w:sz="4" w:space="0" w:color="000000"/>
              <w:right w:val="single" w:sz="4" w:space="0" w:color="000000"/>
            </w:tcBorders>
            <w:shd w:val="clear" w:color="FFFFFF" w:fill="FFFFFF"/>
            <w:vAlign w:val="center"/>
            <w:hideMark/>
          </w:tcPr>
          <w:p w14:paraId="31B3EBB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E65E36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5,867,365.63</w:t>
            </w:r>
          </w:p>
        </w:tc>
        <w:tc>
          <w:tcPr>
            <w:tcW w:w="1049" w:type="pct"/>
            <w:tcBorders>
              <w:top w:val="nil"/>
              <w:left w:val="nil"/>
              <w:bottom w:val="single" w:sz="4" w:space="0" w:color="000000"/>
              <w:right w:val="single" w:sz="4" w:space="0" w:color="000000"/>
            </w:tcBorders>
            <w:shd w:val="clear" w:color="FFFFFF" w:fill="FFFFFF"/>
            <w:vAlign w:val="center"/>
            <w:hideMark/>
          </w:tcPr>
          <w:p w14:paraId="05D1DB2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5ED1673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2271B97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7FE405A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39,115,770.85</w:t>
            </w:r>
          </w:p>
        </w:tc>
      </w:tr>
      <w:tr w:rsidR="00031F05" w:rsidRPr="00874BAE" w14:paraId="141BCD97"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FFF3DA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w:t>
            </w:r>
          </w:p>
        </w:tc>
        <w:tc>
          <w:tcPr>
            <w:tcW w:w="655" w:type="pct"/>
            <w:tcBorders>
              <w:top w:val="nil"/>
              <w:left w:val="nil"/>
              <w:bottom w:val="single" w:sz="4" w:space="0" w:color="000000"/>
              <w:right w:val="single" w:sz="4" w:space="0" w:color="000000"/>
            </w:tcBorders>
            <w:shd w:val="clear" w:color="FFFFFF" w:fill="FFFFFF"/>
            <w:vAlign w:val="center"/>
            <w:hideMark/>
          </w:tcPr>
          <w:p w14:paraId="3DEDA5E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CUQUIO</w:t>
            </w:r>
          </w:p>
        </w:tc>
        <w:tc>
          <w:tcPr>
            <w:tcW w:w="711" w:type="pct"/>
            <w:tcBorders>
              <w:top w:val="nil"/>
              <w:left w:val="nil"/>
              <w:bottom w:val="single" w:sz="4" w:space="0" w:color="000000"/>
              <w:right w:val="single" w:sz="4" w:space="0" w:color="000000"/>
            </w:tcBorders>
            <w:shd w:val="clear" w:color="FFFFFF" w:fill="FFFFFF"/>
            <w:vAlign w:val="center"/>
            <w:hideMark/>
          </w:tcPr>
          <w:p w14:paraId="6101A3F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16FD3FC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9,762,183.38</w:t>
            </w:r>
          </w:p>
        </w:tc>
        <w:tc>
          <w:tcPr>
            <w:tcW w:w="1049" w:type="pct"/>
            <w:tcBorders>
              <w:top w:val="nil"/>
              <w:left w:val="nil"/>
              <w:bottom w:val="single" w:sz="4" w:space="0" w:color="000000"/>
              <w:right w:val="single" w:sz="4" w:space="0" w:color="000000"/>
            </w:tcBorders>
            <w:shd w:val="clear" w:color="FFFFFF" w:fill="FFFFFF"/>
            <w:vAlign w:val="center"/>
            <w:hideMark/>
          </w:tcPr>
          <w:p w14:paraId="0C83D25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11,411,770.50</w:t>
            </w:r>
          </w:p>
        </w:tc>
        <w:tc>
          <w:tcPr>
            <w:tcW w:w="585" w:type="pct"/>
            <w:tcBorders>
              <w:top w:val="nil"/>
              <w:left w:val="nil"/>
              <w:bottom w:val="single" w:sz="4" w:space="0" w:color="000000"/>
              <w:right w:val="single" w:sz="4" w:space="0" w:color="000000"/>
            </w:tcBorders>
            <w:shd w:val="clear" w:color="FFFFFF" w:fill="FFFFFF"/>
            <w:vAlign w:val="center"/>
            <w:hideMark/>
          </w:tcPr>
          <w:p w14:paraId="382822E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6D0AC1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P14-0518055</w:t>
            </w:r>
          </w:p>
        </w:tc>
        <w:tc>
          <w:tcPr>
            <w:tcW w:w="617" w:type="pct"/>
            <w:tcBorders>
              <w:top w:val="nil"/>
              <w:left w:val="nil"/>
              <w:bottom w:val="single" w:sz="4" w:space="0" w:color="000000"/>
              <w:right w:val="single" w:sz="4" w:space="0" w:color="000000"/>
            </w:tcBorders>
            <w:shd w:val="clear" w:color="FFFFFF" w:fill="FFFFFF"/>
            <w:vAlign w:val="center"/>
            <w:hideMark/>
          </w:tcPr>
          <w:p w14:paraId="3E67184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65,081,222.50</w:t>
            </w:r>
          </w:p>
        </w:tc>
      </w:tr>
      <w:tr w:rsidR="00031F05" w:rsidRPr="00874BAE" w14:paraId="51ED88E9"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9AAD34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w:t>
            </w:r>
          </w:p>
        </w:tc>
        <w:tc>
          <w:tcPr>
            <w:tcW w:w="655" w:type="pct"/>
            <w:tcBorders>
              <w:top w:val="nil"/>
              <w:left w:val="nil"/>
              <w:bottom w:val="single" w:sz="4" w:space="0" w:color="000000"/>
              <w:right w:val="single" w:sz="4" w:space="0" w:color="000000"/>
            </w:tcBorders>
            <w:shd w:val="clear" w:color="FFFFFF" w:fill="FFFFFF"/>
            <w:vAlign w:val="center"/>
            <w:hideMark/>
          </w:tcPr>
          <w:p w14:paraId="79771D5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DEGOLLADO</w:t>
            </w:r>
          </w:p>
        </w:tc>
        <w:tc>
          <w:tcPr>
            <w:tcW w:w="711" w:type="pct"/>
            <w:tcBorders>
              <w:top w:val="nil"/>
              <w:left w:val="nil"/>
              <w:bottom w:val="single" w:sz="4" w:space="0" w:color="000000"/>
              <w:right w:val="single" w:sz="4" w:space="0" w:color="000000"/>
            </w:tcBorders>
            <w:shd w:val="clear" w:color="FFFFFF" w:fill="FFFFFF"/>
            <w:vAlign w:val="center"/>
            <w:hideMark/>
          </w:tcPr>
          <w:p w14:paraId="69AD32F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3489664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7,975,862.46</w:t>
            </w:r>
          </w:p>
        </w:tc>
        <w:tc>
          <w:tcPr>
            <w:tcW w:w="1049" w:type="pct"/>
            <w:tcBorders>
              <w:top w:val="nil"/>
              <w:left w:val="nil"/>
              <w:bottom w:val="single" w:sz="4" w:space="0" w:color="000000"/>
              <w:right w:val="single" w:sz="4" w:space="0" w:color="000000"/>
            </w:tcBorders>
            <w:shd w:val="clear" w:color="FFFFFF" w:fill="FFFFFF"/>
            <w:vAlign w:val="center"/>
            <w:hideMark/>
          </w:tcPr>
          <w:p w14:paraId="16259A3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3B9B1E4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48E671C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4BA69D4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53,172,416.40</w:t>
            </w:r>
          </w:p>
        </w:tc>
      </w:tr>
      <w:tr w:rsidR="00031F05" w:rsidRPr="00874BAE" w14:paraId="47907C85"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0AA28B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34</w:t>
            </w:r>
          </w:p>
        </w:tc>
        <w:tc>
          <w:tcPr>
            <w:tcW w:w="655" w:type="pct"/>
            <w:tcBorders>
              <w:top w:val="nil"/>
              <w:left w:val="nil"/>
              <w:bottom w:val="single" w:sz="4" w:space="0" w:color="000000"/>
              <w:right w:val="single" w:sz="4" w:space="0" w:color="000000"/>
            </w:tcBorders>
            <w:shd w:val="clear" w:color="FFFFFF" w:fill="FFFFFF"/>
            <w:vAlign w:val="center"/>
            <w:hideMark/>
          </w:tcPr>
          <w:p w14:paraId="3AE9A93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EJUTLA</w:t>
            </w:r>
          </w:p>
        </w:tc>
        <w:tc>
          <w:tcPr>
            <w:tcW w:w="711" w:type="pct"/>
            <w:tcBorders>
              <w:top w:val="nil"/>
              <w:left w:val="nil"/>
              <w:bottom w:val="single" w:sz="4" w:space="0" w:color="000000"/>
              <w:right w:val="single" w:sz="4" w:space="0" w:color="000000"/>
            </w:tcBorders>
            <w:shd w:val="clear" w:color="FFFFFF" w:fill="FFFFFF"/>
            <w:vAlign w:val="center"/>
            <w:hideMark/>
          </w:tcPr>
          <w:p w14:paraId="310C57B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18D4FE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3,484,346.04</w:t>
            </w:r>
          </w:p>
        </w:tc>
        <w:tc>
          <w:tcPr>
            <w:tcW w:w="1049" w:type="pct"/>
            <w:tcBorders>
              <w:top w:val="nil"/>
              <w:left w:val="nil"/>
              <w:bottom w:val="single" w:sz="4" w:space="0" w:color="000000"/>
              <w:right w:val="single" w:sz="4" w:space="0" w:color="000000"/>
            </w:tcBorders>
            <w:shd w:val="clear" w:color="FFFFFF" w:fill="FFFFFF"/>
            <w:vAlign w:val="center"/>
            <w:hideMark/>
          </w:tcPr>
          <w:p w14:paraId="653E737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27E1227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02F498A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7C90516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23,228,973.60</w:t>
            </w:r>
          </w:p>
        </w:tc>
      </w:tr>
      <w:tr w:rsidR="00031F05" w:rsidRPr="00874BAE" w14:paraId="085ED8FA"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D05D47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w:t>
            </w:r>
          </w:p>
        </w:tc>
        <w:tc>
          <w:tcPr>
            <w:tcW w:w="655" w:type="pct"/>
            <w:tcBorders>
              <w:top w:val="nil"/>
              <w:left w:val="nil"/>
              <w:bottom w:val="single" w:sz="4" w:space="0" w:color="000000"/>
              <w:right w:val="single" w:sz="4" w:space="0" w:color="000000"/>
            </w:tcBorders>
            <w:shd w:val="clear" w:color="FFFFFF" w:fill="FFFFFF"/>
            <w:vAlign w:val="center"/>
            <w:hideMark/>
          </w:tcPr>
          <w:p w14:paraId="33B453B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ENCARNACION DE DIAZ</w:t>
            </w:r>
          </w:p>
        </w:tc>
        <w:tc>
          <w:tcPr>
            <w:tcW w:w="711" w:type="pct"/>
            <w:tcBorders>
              <w:top w:val="nil"/>
              <w:left w:val="nil"/>
              <w:bottom w:val="single" w:sz="4" w:space="0" w:color="000000"/>
              <w:right w:val="single" w:sz="4" w:space="0" w:color="000000"/>
            </w:tcBorders>
            <w:shd w:val="clear" w:color="FFFFFF" w:fill="FFFFFF"/>
            <w:vAlign w:val="center"/>
            <w:hideMark/>
          </w:tcPr>
          <w:p w14:paraId="27FB4FD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F32E13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23,618,094.84</w:t>
            </w:r>
          </w:p>
        </w:tc>
        <w:tc>
          <w:tcPr>
            <w:tcW w:w="1049" w:type="pct"/>
            <w:tcBorders>
              <w:top w:val="nil"/>
              <w:left w:val="nil"/>
              <w:bottom w:val="single" w:sz="4" w:space="0" w:color="000000"/>
              <w:right w:val="single" w:sz="4" w:space="0" w:color="000000"/>
            </w:tcBorders>
            <w:shd w:val="clear" w:color="FFFFFF" w:fill="FFFFFF"/>
            <w:vAlign w:val="center"/>
            <w:hideMark/>
          </w:tcPr>
          <w:p w14:paraId="0DF5F8D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3057C9B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32E320A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4E680A4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157,453,965.60</w:t>
            </w:r>
          </w:p>
        </w:tc>
      </w:tr>
      <w:tr w:rsidR="00031F05" w:rsidRPr="00874BAE" w14:paraId="502BA256"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9B6B57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w:t>
            </w:r>
          </w:p>
        </w:tc>
        <w:tc>
          <w:tcPr>
            <w:tcW w:w="655" w:type="pct"/>
            <w:tcBorders>
              <w:top w:val="nil"/>
              <w:left w:val="nil"/>
              <w:bottom w:val="single" w:sz="4" w:space="0" w:color="000000"/>
              <w:right w:val="single" w:sz="4" w:space="0" w:color="000000"/>
            </w:tcBorders>
            <w:shd w:val="clear" w:color="FFFFFF" w:fill="FFFFFF"/>
            <w:vAlign w:val="center"/>
            <w:hideMark/>
          </w:tcPr>
          <w:p w14:paraId="315CEE2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ETZATLAN</w:t>
            </w:r>
          </w:p>
        </w:tc>
        <w:tc>
          <w:tcPr>
            <w:tcW w:w="711" w:type="pct"/>
            <w:tcBorders>
              <w:top w:val="nil"/>
              <w:left w:val="nil"/>
              <w:bottom w:val="single" w:sz="4" w:space="0" w:color="000000"/>
              <w:right w:val="single" w:sz="4" w:space="0" w:color="000000"/>
            </w:tcBorders>
            <w:shd w:val="clear" w:color="FFFFFF" w:fill="FFFFFF"/>
            <w:vAlign w:val="center"/>
            <w:hideMark/>
          </w:tcPr>
          <w:p w14:paraId="5529FA8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67DFAF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10,340,118.68</w:t>
            </w:r>
          </w:p>
        </w:tc>
        <w:tc>
          <w:tcPr>
            <w:tcW w:w="1049" w:type="pct"/>
            <w:tcBorders>
              <w:top w:val="nil"/>
              <w:left w:val="nil"/>
              <w:bottom w:val="single" w:sz="4" w:space="0" w:color="000000"/>
              <w:right w:val="single" w:sz="4" w:space="0" w:color="000000"/>
            </w:tcBorders>
            <w:shd w:val="clear" w:color="FFFFFF" w:fill="FFFFFF"/>
            <w:vAlign w:val="center"/>
            <w:hideMark/>
          </w:tcPr>
          <w:p w14:paraId="6A12C13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6C8AED6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28C2C93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53ADDE0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68,934,124.50</w:t>
            </w:r>
          </w:p>
        </w:tc>
      </w:tr>
      <w:tr w:rsidR="00031F05" w:rsidRPr="00874BAE" w14:paraId="5D0317D2"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4FF976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w:t>
            </w:r>
          </w:p>
        </w:tc>
        <w:tc>
          <w:tcPr>
            <w:tcW w:w="655" w:type="pct"/>
            <w:tcBorders>
              <w:top w:val="nil"/>
              <w:left w:val="nil"/>
              <w:bottom w:val="single" w:sz="4" w:space="0" w:color="000000"/>
              <w:right w:val="single" w:sz="4" w:space="0" w:color="000000"/>
            </w:tcBorders>
            <w:shd w:val="clear" w:color="FFFFFF" w:fill="FFFFFF"/>
            <w:vAlign w:val="center"/>
            <w:hideMark/>
          </w:tcPr>
          <w:p w14:paraId="4C5F51C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GOMEZ FARIAS</w:t>
            </w:r>
          </w:p>
        </w:tc>
        <w:tc>
          <w:tcPr>
            <w:tcW w:w="711" w:type="pct"/>
            <w:tcBorders>
              <w:top w:val="nil"/>
              <w:left w:val="nil"/>
              <w:bottom w:val="single" w:sz="4" w:space="0" w:color="000000"/>
              <w:right w:val="single" w:sz="4" w:space="0" w:color="000000"/>
            </w:tcBorders>
            <w:shd w:val="clear" w:color="FFFFFF" w:fill="FFFFFF"/>
            <w:vAlign w:val="center"/>
            <w:hideMark/>
          </w:tcPr>
          <w:p w14:paraId="7FD154E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1CB3D7D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6,356,578.08</w:t>
            </w:r>
          </w:p>
        </w:tc>
        <w:tc>
          <w:tcPr>
            <w:tcW w:w="1049" w:type="pct"/>
            <w:tcBorders>
              <w:top w:val="nil"/>
              <w:left w:val="nil"/>
              <w:bottom w:val="single" w:sz="4" w:space="0" w:color="000000"/>
              <w:right w:val="single" w:sz="4" w:space="0" w:color="000000"/>
            </w:tcBorders>
            <w:shd w:val="clear" w:color="FFFFFF" w:fill="FFFFFF"/>
            <w:vAlign w:val="center"/>
            <w:hideMark/>
          </w:tcPr>
          <w:p w14:paraId="3A6B775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7,193,276.82</w:t>
            </w:r>
          </w:p>
        </w:tc>
        <w:tc>
          <w:tcPr>
            <w:tcW w:w="585" w:type="pct"/>
            <w:tcBorders>
              <w:top w:val="nil"/>
              <w:left w:val="nil"/>
              <w:bottom w:val="single" w:sz="4" w:space="0" w:color="000000"/>
              <w:right w:val="single" w:sz="4" w:space="0" w:color="000000"/>
            </w:tcBorders>
            <w:shd w:val="clear" w:color="FFFFFF" w:fill="FFFFFF"/>
            <w:vAlign w:val="center"/>
            <w:hideMark/>
          </w:tcPr>
          <w:p w14:paraId="47CD4B1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9C5D9E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P14-0615069</w:t>
            </w:r>
          </w:p>
        </w:tc>
        <w:tc>
          <w:tcPr>
            <w:tcW w:w="617" w:type="pct"/>
            <w:tcBorders>
              <w:top w:val="nil"/>
              <w:left w:val="nil"/>
              <w:bottom w:val="single" w:sz="4" w:space="0" w:color="000000"/>
              <w:right w:val="single" w:sz="4" w:space="0" w:color="000000"/>
            </w:tcBorders>
            <w:shd w:val="clear" w:color="FFFFFF" w:fill="FFFFFF"/>
            <w:vAlign w:val="center"/>
            <w:hideMark/>
          </w:tcPr>
          <w:p w14:paraId="2645C0D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42,377,187.20</w:t>
            </w:r>
          </w:p>
        </w:tc>
      </w:tr>
      <w:tr w:rsidR="00031F05" w:rsidRPr="00874BAE" w14:paraId="3813F050"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AB5C3D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w:t>
            </w:r>
          </w:p>
        </w:tc>
        <w:tc>
          <w:tcPr>
            <w:tcW w:w="655" w:type="pct"/>
            <w:tcBorders>
              <w:top w:val="nil"/>
              <w:left w:val="nil"/>
              <w:bottom w:val="single" w:sz="4" w:space="0" w:color="000000"/>
              <w:right w:val="single" w:sz="4" w:space="0" w:color="000000"/>
            </w:tcBorders>
            <w:shd w:val="clear" w:color="FFFFFF" w:fill="FFFFFF"/>
            <w:vAlign w:val="center"/>
            <w:hideMark/>
          </w:tcPr>
          <w:p w14:paraId="0A26957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GRULLO, EL</w:t>
            </w:r>
          </w:p>
        </w:tc>
        <w:tc>
          <w:tcPr>
            <w:tcW w:w="711" w:type="pct"/>
            <w:tcBorders>
              <w:top w:val="nil"/>
              <w:left w:val="nil"/>
              <w:bottom w:val="single" w:sz="4" w:space="0" w:color="000000"/>
              <w:right w:val="single" w:sz="4" w:space="0" w:color="000000"/>
            </w:tcBorders>
            <w:shd w:val="clear" w:color="FFFFFF" w:fill="FFFFFF"/>
            <w:vAlign w:val="center"/>
            <w:hideMark/>
          </w:tcPr>
          <w:p w14:paraId="05412DA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308152A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12,800,660.76</w:t>
            </w:r>
          </w:p>
        </w:tc>
        <w:tc>
          <w:tcPr>
            <w:tcW w:w="1049" w:type="pct"/>
            <w:tcBorders>
              <w:top w:val="nil"/>
              <w:left w:val="nil"/>
              <w:bottom w:val="single" w:sz="4" w:space="0" w:color="000000"/>
              <w:right w:val="single" w:sz="4" w:space="0" w:color="000000"/>
            </w:tcBorders>
            <w:shd w:val="clear" w:color="FFFFFF" w:fill="FFFFFF"/>
            <w:vAlign w:val="center"/>
            <w:hideMark/>
          </w:tcPr>
          <w:p w14:paraId="6C4DD67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0128A93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0FF02F5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0C551BB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85,337,738.40</w:t>
            </w:r>
          </w:p>
        </w:tc>
      </w:tr>
      <w:tr w:rsidR="00031F05" w:rsidRPr="00874BAE" w14:paraId="1DB609C9"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FF7063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w:t>
            </w:r>
          </w:p>
        </w:tc>
        <w:tc>
          <w:tcPr>
            <w:tcW w:w="655" w:type="pct"/>
            <w:tcBorders>
              <w:top w:val="nil"/>
              <w:left w:val="nil"/>
              <w:bottom w:val="single" w:sz="4" w:space="0" w:color="000000"/>
              <w:right w:val="single" w:sz="4" w:space="0" w:color="000000"/>
            </w:tcBorders>
            <w:shd w:val="clear" w:color="FFFFFF" w:fill="FFFFFF"/>
            <w:vAlign w:val="center"/>
            <w:hideMark/>
          </w:tcPr>
          <w:p w14:paraId="72B54EC7"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GUACHINANGO</w:t>
            </w:r>
          </w:p>
        </w:tc>
        <w:tc>
          <w:tcPr>
            <w:tcW w:w="711" w:type="pct"/>
            <w:tcBorders>
              <w:top w:val="nil"/>
              <w:left w:val="nil"/>
              <w:bottom w:val="single" w:sz="4" w:space="0" w:color="000000"/>
              <w:right w:val="single" w:sz="4" w:space="0" w:color="000000"/>
            </w:tcBorders>
            <w:shd w:val="clear" w:color="FFFFFF" w:fill="FFFFFF"/>
            <w:vAlign w:val="center"/>
            <w:hideMark/>
          </w:tcPr>
          <w:p w14:paraId="309C258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157670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5,383,715.82</w:t>
            </w:r>
          </w:p>
        </w:tc>
        <w:tc>
          <w:tcPr>
            <w:tcW w:w="1049" w:type="pct"/>
            <w:tcBorders>
              <w:top w:val="nil"/>
              <w:left w:val="nil"/>
              <w:bottom w:val="single" w:sz="4" w:space="0" w:color="000000"/>
              <w:right w:val="single" w:sz="4" w:space="0" w:color="000000"/>
            </w:tcBorders>
            <w:shd w:val="clear" w:color="FFFFFF" w:fill="FFFFFF"/>
            <w:vAlign w:val="center"/>
            <w:hideMark/>
          </w:tcPr>
          <w:p w14:paraId="41196FD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1,533,404.63</w:t>
            </w:r>
          </w:p>
        </w:tc>
        <w:tc>
          <w:tcPr>
            <w:tcW w:w="585" w:type="pct"/>
            <w:tcBorders>
              <w:top w:val="nil"/>
              <w:left w:val="nil"/>
              <w:bottom w:val="single" w:sz="4" w:space="0" w:color="000000"/>
              <w:right w:val="single" w:sz="4" w:space="0" w:color="000000"/>
            </w:tcBorders>
            <w:shd w:val="clear" w:color="FFFFFF" w:fill="FFFFFF"/>
            <w:vAlign w:val="center"/>
            <w:hideMark/>
          </w:tcPr>
          <w:p w14:paraId="07E4200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5ACE09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P14-0615078</w:t>
            </w:r>
          </w:p>
        </w:tc>
        <w:tc>
          <w:tcPr>
            <w:tcW w:w="617" w:type="pct"/>
            <w:tcBorders>
              <w:top w:val="nil"/>
              <w:left w:val="nil"/>
              <w:bottom w:val="single" w:sz="4" w:space="0" w:color="000000"/>
              <w:right w:val="single" w:sz="4" w:space="0" w:color="000000"/>
            </w:tcBorders>
            <w:shd w:val="clear" w:color="FFFFFF" w:fill="FFFFFF"/>
            <w:vAlign w:val="center"/>
            <w:hideMark/>
          </w:tcPr>
          <w:p w14:paraId="642FED7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35,891,438.80</w:t>
            </w:r>
          </w:p>
        </w:tc>
      </w:tr>
      <w:tr w:rsidR="00031F05" w:rsidRPr="00874BAE" w14:paraId="25A4B1A7"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BA21AC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4EAAF1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GUADALAJARA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A4CF5E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58371B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1,123,088,736.14</w:t>
            </w:r>
          </w:p>
        </w:tc>
        <w:tc>
          <w:tcPr>
            <w:tcW w:w="1049" w:type="pct"/>
            <w:tcBorders>
              <w:top w:val="nil"/>
              <w:left w:val="nil"/>
              <w:bottom w:val="single" w:sz="4" w:space="0" w:color="000000"/>
              <w:right w:val="single" w:sz="4" w:space="0" w:color="000000"/>
            </w:tcBorders>
            <w:shd w:val="clear" w:color="FFFFFF" w:fill="FFFFFF"/>
            <w:vAlign w:val="center"/>
            <w:hideMark/>
          </w:tcPr>
          <w:p w14:paraId="4EAF6E8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949,836,873.48</w:t>
            </w:r>
          </w:p>
        </w:tc>
        <w:tc>
          <w:tcPr>
            <w:tcW w:w="585" w:type="pct"/>
            <w:tcBorders>
              <w:top w:val="nil"/>
              <w:left w:val="nil"/>
              <w:bottom w:val="single" w:sz="4" w:space="0" w:color="000000"/>
              <w:right w:val="single" w:sz="4" w:space="0" w:color="000000"/>
            </w:tcBorders>
            <w:shd w:val="clear" w:color="FFFFFF" w:fill="FFFFFF"/>
            <w:vAlign w:val="center"/>
            <w:hideMark/>
          </w:tcPr>
          <w:p w14:paraId="3B30D9A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BBVA Bancomer</w:t>
            </w:r>
          </w:p>
        </w:tc>
        <w:tc>
          <w:tcPr>
            <w:tcW w:w="566" w:type="pct"/>
            <w:tcBorders>
              <w:top w:val="nil"/>
              <w:left w:val="nil"/>
              <w:bottom w:val="single" w:sz="4" w:space="0" w:color="000000"/>
              <w:right w:val="single" w:sz="4" w:space="0" w:color="000000"/>
            </w:tcBorders>
            <w:shd w:val="clear" w:color="FFFFFF" w:fill="FFFFFF"/>
            <w:vAlign w:val="center"/>
            <w:hideMark/>
          </w:tcPr>
          <w:p w14:paraId="5C1BECD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241/2010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659948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7,487,258,240.90</w:t>
            </w:r>
          </w:p>
        </w:tc>
      </w:tr>
      <w:tr w:rsidR="00031F05" w:rsidRPr="00874BAE" w14:paraId="6506B2C7"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3A4011A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46F1560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337D629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6C3D23B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008FCE9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616,203,795.15</w:t>
            </w:r>
          </w:p>
        </w:tc>
        <w:tc>
          <w:tcPr>
            <w:tcW w:w="585" w:type="pct"/>
            <w:tcBorders>
              <w:top w:val="nil"/>
              <w:left w:val="nil"/>
              <w:bottom w:val="single" w:sz="4" w:space="0" w:color="000000"/>
              <w:right w:val="single" w:sz="4" w:space="0" w:color="000000"/>
            </w:tcBorders>
            <w:shd w:val="clear" w:color="FFFFFF" w:fill="FFFFFF"/>
            <w:vAlign w:val="center"/>
            <w:hideMark/>
          </w:tcPr>
          <w:p w14:paraId="27F4553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Banorte</w:t>
            </w:r>
          </w:p>
        </w:tc>
        <w:tc>
          <w:tcPr>
            <w:tcW w:w="566" w:type="pct"/>
            <w:tcBorders>
              <w:top w:val="nil"/>
              <w:left w:val="nil"/>
              <w:bottom w:val="single" w:sz="4" w:space="0" w:color="000000"/>
              <w:right w:val="single" w:sz="4" w:space="0" w:color="000000"/>
            </w:tcBorders>
            <w:shd w:val="clear" w:color="FFFFFF" w:fill="FFFFFF"/>
            <w:vAlign w:val="center"/>
            <w:hideMark/>
          </w:tcPr>
          <w:p w14:paraId="6376C05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222/2011</w:t>
            </w:r>
          </w:p>
        </w:tc>
        <w:tc>
          <w:tcPr>
            <w:tcW w:w="617" w:type="pct"/>
            <w:vMerge/>
            <w:tcBorders>
              <w:top w:val="nil"/>
              <w:left w:val="single" w:sz="4" w:space="0" w:color="000000"/>
              <w:bottom w:val="single" w:sz="4" w:space="0" w:color="000000"/>
              <w:right w:val="single" w:sz="4" w:space="0" w:color="000000"/>
            </w:tcBorders>
            <w:vAlign w:val="center"/>
            <w:hideMark/>
          </w:tcPr>
          <w:p w14:paraId="5DBE3511"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4780A845"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4D0561D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40</w:t>
            </w:r>
          </w:p>
        </w:tc>
        <w:tc>
          <w:tcPr>
            <w:tcW w:w="655" w:type="pct"/>
            <w:tcBorders>
              <w:top w:val="nil"/>
              <w:left w:val="nil"/>
              <w:bottom w:val="single" w:sz="4" w:space="0" w:color="000000"/>
              <w:right w:val="single" w:sz="4" w:space="0" w:color="000000"/>
            </w:tcBorders>
            <w:shd w:val="clear" w:color="FFFFFF" w:fill="FFFFFF"/>
            <w:vAlign w:val="center"/>
            <w:hideMark/>
          </w:tcPr>
          <w:p w14:paraId="628693D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HOSTOTIPAQUILLO</w:t>
            </w:r>
          </w:p>
        </w:tc>
        <w:tc>
          <w:tcPr>
            <w:tcW w:w="711" w:type="pct"/>
            <w:tcBorders>
              <w:top w:val="nil"/>
              <w:left w:val="nil"/>
              <w:bottom w:val="single" w:sz="4" w:space="0" w:color="000000"/>
              <w:right w:val="single" w:sz="4" w:space="0" w:color="000000"/>
            </w:tcBorders>
            <w:shd w:val="clear" w:color="FFFFFF" w:fill="FFFFFF"/>
            <w:vAlign w:val="center"/>
            <w:hideMark/>
          </w:tcPr>
          <w:p w14:paraId="5FE2CE8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1B1959E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5,471,895.00</w:t>
            </w:r>
          </w:p>
        </w:tc>
        <w:tc>
          <w:tcPr>
            <w:tcW w:w="1049" w:type="pct"/>
            <w:tcBorders>
              <w:top w:val="nil"/>
              <w:left w:val="nil"/>
              <w:bottom w:val="single" w:sz="4" w:space="0" w:color="000000"/>
              <w:right w:val="single" w:sz="4" w:space="0" w:color="000000"/>
            </w:tcBorders>
            <w:shd w:val="clear" w:color="FFFFFF" w:fill="FFFFFF"/>
            <w:vAlign w:val="center"/>
            <w:hideMark/>
          </w:tcPr>
          <w:p w14:paraId="369A8C0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61FA6FE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5FA329A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11821C3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36,479,300.00</w:t>
            </w:r>
          </w:p>
        </w:tc>
      </w:tr>
      <w:tr w:rsidR="00031F05" w:rsidRPr="00874BAE" w14:paraId="1798F757"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DC42D7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w:t>
            </w:r>
          </w:p>
        </w:tc>
        <w:tc>
          <w:tcPr>
            <w:tcW w:w="655" w:type="pct"/>
            <w:tcBorders>
              <w:top w:val="nil"/>
              <w:left w:val="nil"/>
              <w:bottom w:val="single" w:sz="4" w:space="0" w:color="000000"/>
              <w:right w:val="single" w:sz="4" w:space="0" w:color="000000"/>
            </w:tcBorders>
            <w:shd w:val="clear" w:color="FFFFFF" w:fill="FFFFFF"/>
            <w:vAlign w:val="center"/>
            <w:hideMark/>
          </w:tcPr>
          <w:p w14:paraId="5A1021B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HUEJUCAR</w:t>
            </w:r>
          </w:p>
        </w:tc>
        <w:tc>
          <w:tcPr>
            <w:tcW w:w="711" w:type="pct"/>
            <w:tcBorders>
              <w:top w:val="nil"/>
              <w:left w:val="nil"/>
              <w:bottom w:val="single" w:sz="4" w:space="0" w:color="000000"/>
              <w:right w:val="single" w:sz="4" w:space="0" w:color="000000"/>
            </w:tcBorders>
            <w:shd w:val="clear" w:color="FFFFFF" w:fill="FFFFFF"/>
            <w:vAlign w:val="center"/>
            <w:hideMark/>
          </w:tcPr>
          <w:p w14:paraId="37EB39C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613A91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4,744,153.71</w:t>
            </w:r>
          </w:p>
        </w:tc>
        <w:tc>
          <w:tcPr>
            <w:tcW w:w="1049" w:type="pct"/>
            <w:tcBorders>
              <w:top w:val="nil"/>
              <w:left w:val="nil"/>
              <w:bottom w:val="single" w:sz="4" w:space="0" w:color="000000"/>
              <w:right w:val="single" w:sz="4" w:space="0" w:color="000000"/>
            </w:tcBorders>
            <w:shd w:val="clear" w:color="FFFFFF" w:fill="FFFFFF"/>
            <w:vAlign w:val="center"/>
            <w:hideMark/>
          </w:tcPr>
          <w:p w14:paraId="4B4B64A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3,076,922.71</w:t>
            </w:r>
          </w:p>
        </w:tc>
        <w:tc>
          <w:tcPr>
            <w:tcW w:w="585" w:type="pct"/>
            <w:tcBorders>
              <w:top w:val="nil"/>
              <w:left w:val="nil"/>
              <w:bottom w:val="single" w:sz="4" w:space="0" w:color="000000"/>
              <w:right w:val="single" w:sz="4" w:space="0" w:color="000000"/>
            </w:tcBorders>
            <w:shd w:val="clear" w:color="FFFFFF" w:fill="FFFFFF"/>
            <w:vAlign w:val="center"/>
            <w:hideMark/>
          </w:tcPr>
          <w:p w14:paraId="2661071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35A3F4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P14-0314025</w:t>
            </w:r>
          </w:p>
        </w:tc>
        <w:tc>
          <w:tcPr>
            <w:tcW w:w="617" w:type="pct"/>
            <w:tcBorders>
              <w:top w:val="nil"/>
              <w:left w:val="nil"/>
              <w:bottom w:val="single" w:sz="4" w:space="0" w:color="000000"/>
              <w:right w:val="single" w:sz="4" w:space="0" w:color="000000"/>
            </w:tcBorders>
            <w:shd w:val="clear" w:color="FFFFFF" w:fill="FFFFFF"/>
            <w:vAlign w:val="center"/>
            <w:hideMark/>
          </w:tcPr>
          <w:p w14:paraId="683A173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31,627,691.40</w:t>
            </w:r>
          </w:p>
        </w:tc>
      </w:tr>
      <w:tr w:rsidR="00031F05" w:rsidRPr="00874BAE" w14:paraId="4E6A9D1B"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255891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w:t>
            </w:r>
          </w:p>
        </w:tc>
        <w:tc>
          <w:tcPr>
            <w:tcW w:w="655" w:type="pct"/>
            <w:tcBorders>
              <w:top w:val="nil"/>
              <w:left w:val="nil"/>
              <w:bottom w:val="single" w:sz="4" w:space="0" w:color="000000"/>
              <w:right w:val="single" w:sz="4" w:space="0" w:color="000000"/>
            </w:tcBorders>
            <w:shd w:val="clear" w:color="FFFFFF" w:fill="FFFFFF"/>
            <w:vAlign w:val="center"/>
            <w:hideMark/>
          </w:tcPr>
          <w:p w14:paraId="067911F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HUEJUQUILLA EL ALTO</w:t>
            </w:r>
          </w:p>
        </w:tc>
        <w:tc>
          <w:tcPr>
            <w:tcW w:w="711" w:type="pct"/>
            <w:tcBorders>
              <w:top w:val="nil"/>
              <w:left w:val="nil"/>
              <w:bottom w:val="single" w:sz="4" w:space="0" w:color="000000"/>
              <w:right w:val="single" w:sz="4" w:space="0" w:color="000000"/>
            </w:tcBorders>
            <w:shd w:val="clear" w:color="FFFFFF" w:fill="FFFFFF"/>
            <w:vAlign w:val="center"/>
            <w:hideMark/>
          </w:tcPr>
          <w:p w14:paraId="6DB23B8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69A31A0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11,508,559.56</w:t>
            </w:r>
          </w:p>
        </w:tc>
        <w:tc>
          <w:tcPr>
            <w:tcW w:w="1049" w:type="pct"/>
            <w:tcBorders>
              <w:top w:val="nil"/>
              <w:left w:val="nil"/>
              <w:bottom w:val="single" w:sz="4" w:space="0" w:color="000000"/>
              <w:right w:val="single" w:sz="4" w:space="0" w:color="000000"/>
            </w:tcBorders>
            <w:shd w:val="clear" w:color="FFFFFF" w:fill="FFFFFF"/>
            <w:vAlign w:val="center"/>
            <w:hideMark/>
          </w:tcPr>
          <w:p w14:paraId="312AC3A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475,124.00</w:t>
            </w:r>
          </w:p>
        </w:tc>
        <w:tc>
          <w:tcPr>
            <w:tcW w:w="585" w:type="pct"/>
            <w:tcBorders>
              <w:top w:val="nil"/>
              <w:left w:val="nil"/>
              <w:bottom w:val="single" w:sz="4" w:space="0" w:color="000000"/>
              <w:right w:val="single" w:sz="4" w:space="0" w:color="000000"/>
            </w:tcBorders>
            <w:shd w:val="clear" w:color="FFFFFF" w:fill="FFFFFF"/>
            <w:vAlign w:val="center"/>
            <w:hideMark/>
          </w:tcPr>
          <w:p w14:paraId="50A1C01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68529F3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420/2011</w:t>
            </w:r>
          </w:p>
        </w:tc>
        <w:tc>
          <w:tcPr>
            <w:tcW w:w="617" w:type="pct"/>
            <w:tcBorders>
              <w:top w:val="nil"/>
              <w:left w:val="nil"/>
              <w:bottom w:val="single" w:sz="4" w:space="0" w:color="000000"/>
              <w:right w:val="single" w:sz="4" w:space="0" w:color="000000"/>
            </w:tcBorders>
            <w:shd w:val="clear" w:color="FFFFFF" w:fill="FFFFFF"/>
            <w:vAlign w:val="center"/>
            <w:hideMark/>
          </w:tcPr>
          <w:p w14:paraId="44B427E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76,723,730.39</w:t>
            </w:r>
          </w:p>
        </w:tc>
      </w:tr>
      <w:tr w:rsidR="00031F05" w:rsidRPr="00874BAE" w14:paraId="7F55E19F" w14:textId="77777777" w:rsidTr="00031F05">
        <w:trPr>
          <w:trHeight w:val="54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B1A01C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FC226F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HUERTA, LA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65EF56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3F9586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16,933,948.47</w:t>
            </w:r>
          </w:p>
        </w:tc>
        <w:tc>
          <w:tcPr>
            <w:tcW w:w="1049" w:type="pct"/>
            <w:tcBorders>
              <w:top w:val="nil"/>
              <w:left w:val="nil"/>
              <w:bottom w:val="single" w:sz="4" w:space="0" w:color="000000"/>
              <w:right w:val="single" w:sz="4" w:space="0" w:color="000000"/>
            </w:tcBorders>
            <w:shd w:val="clear" w:color="FFFFFF" w:fill="FFFFFF"/>
            <w:vAlign w:val="center"/>
            <w:hideMark/>
          </w:tcPr>
          <w:p w14:paraId="3FC1DF3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27,761,675.68</w:t>
            </w:r>
          </w:p>
        </w:tc>
        <w:tc>
          <w:tcPr>
            <w:tcW w:w="585" w:type="pct"/>
            <w:tcBorders>
              <w:top w:val="nil"/>
              <w:left w:val="nil"/>
              <w:bottom w:val="single" w:sz="4" w:space="0" w:color="000000"/>
              <w:right w:val="single" w:sz="4" w:space="0" w:color="000000"/>
            </w:tcBorders>
            <w:shd w:val="clear" w:color="FFFFFF" w:fill="FFFFFF"/>
            <w:vAlign w:val="center"/>
            <w:hideMark/>
          </w:tcPr>
          <w:p w14:paraId="0B9CC21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17CF551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P14-1216057</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7FFE73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112,892,989.80</w:t>
            </w:r>
          </w:p>
        </w:tc>
      </w:tr>
      <w:tr w:rsidR="00031F05" w:rsidRPr="00874BAE" w14:paraId="2FA612E7" w14:textId="77777777" w:rsidTr="00031F05">
        <w:trPr>
          <w:trHeight w:val="540"/>
        </w:trPr>
        <w:tc>
          <w:tcPr>
            <w:tcW w:w="202" w:type="pct"/>
            <w:vMerge/>
            <w:tcBorders>
              <w:top w:val="nil"/>
              <w:left w:val="single" w:sz="4" w:space="0" w:color="000000"/>
              <w:bottom w:val="single" w:sz="4" w:space="0" w:color="000000"/>
              <w:right w:val="single" w:sz="4" w:space="0" w:color="000000"/>
            </w:tcBorders>
            <w:vAlign w:val="center"/>
            <w:hideMark/>
          </w:tcPr>
          <w:p w14:paraId="1CBD9D41"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3146904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7B196FB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19E0D39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6121522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2,918,056.35</w:t>
            </w:r>
          </w:p>
        </w:tc>
        <w:tc>
          <w:tcPr>
            <w:tcW w:w="585" w:type="pct"/>
            <w:tcBorders>
              <w:top w:val="nil"/>
              <w:left w:val="nil"/>
              <w:bottom w:val="single" w:sz="4" w:space="0" w:color="000000"/>
              <w:right w:val="single" w:sz="4" w:space="0" w:color="000000"/>
            </w:tcBorders>
            <w:shd w:val="clear" w:color="FFFFFF" w:fill="FFFFFF"/>
            <w:vAlign w:val="center"/>
            <w:hideMark/>
          </w:tcPr>
          <w:p w14:paraId="5659219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3469A67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P14-0518034</w:t>
            </w:r>
          </w:p>
        </w:tc>
        <w:tc>
          <w:tcPr>
            <w:tcW w:w="617" w:type="pct"/>
            <w:vMerge/>
            <w:tcBorders>
              <w:top w:val="nil"/>
              <w:left w:val="single" w:sz="4" w:space="0" w:color="000000"/>
              <w:bottom w:val="single" w:sz="4" w:space="0" w:color="000000"/>
              <w:right w:val="single" w:sz="4" w:space="0" w:color="000000"/>
            </w:tcBorders>
            <w:vAlign w:val="center"/>
            <w:hideMark/>
          </w:tcPr>
          <w:p w14:paraId="5425226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3EF57E8F"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12FEBF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44</w:t>
            </w:r>
          </w:p>
        </w:tc>
        <w:tc>
          <w:tcPr>
            <w:tcW w:w="655" w:type="pct"/>
            <w:tcBorders>
              <w:top w:val="nil"/>
              <w:left w:val="nil"/>
              <w:bottom w:val="single" w:sz="4" w:space="0" w:color="000000"/>
              <w:right w:val="single" w:sz="4" w:space="0" w:color="000000"/>
            </w:tcBorders>
            <w:shd w:val="clear" w:color="FFFFFF" w:fill="FFFFFF"/>
            <w:vAlign w:val="center"/>
            <w:hideMark/>
          </w:tcPr>
          <w:p w14:paraId="767BC6C7"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IXTLAHUACAN DE LOS MEMBRILLOS</w:t>
            </w:r>
          </w:p>
        </w:tc>
        <w:tc>
          <w:tcPr>
            <w:tcW w:w="711" w:type="pct"/>
            <w:tcBorders>
              <w:top w:val="nil"/>
              <w:left w:val="nil"/>
              <w:bottom w:val="single" w:sz="4" w:space="0" w:color="000000"/>
              <w:right w:val="single" w:sz="4" w:space="0" w:color="000000"/>
            </w:tcBorders>
            <w:shd w:val="clear" w:color="FFFFFF" w:fill="FFFFFF"/>
            <w:vAlign w:val="center"/>
            <w:hideMark/>
          </w:tcPr>
          <w:p w14:paraId="0585CA0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8A3A98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13,521,131.91</w:t>
            </w:r>
          </w:p>
        </w:tc>
        <w:tc>
          <w:tcPr>
            <w:tcW w:w="1049" w:type="pct"/>
            <w:tcBorders>
              <w:top w:val="nil"/>
              <w:left w:val="nil"/>
              <w:bottom w:val="single" w:sz="4" w:space="0" w:color="000000"/>
              <w:right w:val="single" w:sz="4" w:space="0" w:color="000000"/>
            </w:tcBorders>
            <w:shd w:val="clear" w:color="FFFFFF" w:fill="FFFFFF"/>
            <w:vAlign w:val="center"/>
            <w:hideMark/>
          </w:tcPr>
          <w:p w14:paraId="39ABBB7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31,542,960.68</w:t>
            </w:r>
          </w:p>
        </w:tc>
        <w:tc>
          <w:tcPr>
            <w:tcW w:w="585" w:type="pct"/>
            <w:tcBorders>
              <w:top w:val="nil"/>
              <w:left w:val="nil"/>
              <w:bottom w:val="single" w:sz="4" w:space="0" w:color="000000"/>
              <w:right w:val="single" w:sz="4" w:space="0" w:color="000000"/>
            </w:tcBorders>
            <w:shd w:val="clear" w:color="FFFFFF" w:fill="FFFFFF"/>
            <w:vAlign w:val="center"/>
            <w:hideMark/>
          </w:tcPr>
          <w:p w14:paraId="0C42D3C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AC2C76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P14-1117070</w:t>
            </w:r>
          </w:p>
        </w:tc>
        <w:tc>
          <w:tcPr>
            <w:tcW w:w="617" w:type="pct"/>
            <w:tcBorders>
              <w:top w:val="nil"/>
              <w:left w:val="nil"/>
              <w:bottom w:val="single" w:sz="4" w:space="0" w:color="000000"/>
              <w:right w:val="single" w:sz="4" w:space="0" w:color="000000"/>
            </w:tcBorders>
            <w:shd w:val="clear" w:color="FFFFFF" w:fill="FFFFFF"/>
            <w:vAlign w:val="center"/>
            <w:hideMark/>
          </w:tcPr>
          <w:p w14:paraId="1D68223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90,140,879.40</w:t>
            </w:r>
          </w:p>
        </w:tc>
      </w:tr>
      <w:tr w:rsidR="00031F05" w:rsidRPr="00874BAE" w14:paraId="1558EF37"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B0500F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45</w:t>
            </w:r>
          </w:p>
        </w:tc>
        <w:tc>
          <w:tcPr>
            <w:tcW w:w="655" w:type="pct"/>
            <w:tcBorders>
              <w:top w:val="nil"/>
              <w:left w:val="nil"/>
              <w:bottom w:val="single" w:sz="4" w:space="0" w:color="000000"/>
              <w:right w:val="single" w:sz="4" w:space="0" w:color="000000"/>
            </w:tcBorders>
            <w:shd w:val="clear" w:color="FFFFFF" w:fill="FFFFFF"/>
            <w:vAlign w:val="center"/>
            <w:hideMark/>
          </w:tcPr>
          <w:p w14:paraId="3A03462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IXTLAHUACAN DEL RIO</w:t>
            </w:r>
          </w:p>
        </w:tc>
        <w:tc>
          <w:tcPr>
            <w:tcW w:w="711" w:type="pct"/>
            <w:tcBorders>
              <w:top w:val="nil"/>
              <w:left w:val="nil"/>
              <w:bottom w:val="single" w:sz="4" w:space="0" w:color="000000"/>
              <w:right w:val="single" w:sz="4" w:space="0" w:color="000000"/>
            </w:tcBorders>
            <w:shd w:val="clear" w:color="FFFFFF" w:fill="FFFFFF"/>
            <w:vAlign w:val="center"/>
            <w:hideMark/>
          </w:tcPr>
          <w:p w14:paraId="2AA7C74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01939DB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10,907,781.72</w:t>
            </w:r>
          </w:p>
        </w:tc>
        <w:tc>
          <w:tcPr>
            <w:tcW w:w="1049" w:type="pct"/>
            <w:tcBorders>
              <w:top w:val="nil"/>
              <w:left w:val="nil"/>
              <w:bottom w:val="single" w:sz="4" w:space="0" w:color="000000"/>
              <w:right w:val="single" w:sz="4" w:space="0" w:color="000000"/>
            </w:tcBorders>
            <w:shd w:val="clear" w:color="FFFFFF" w:fill="FFFFFF"/>
            <w:vAlign w:val="center"/>
            <w:hideMark/>
          </w:tcPr>
          <w:p w14:paraId="1717646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14,855,711.95</w:t>
            </w:r>
          </w:p>
        </w:tc>
        <w:tc>
          <w:tcPr>
            <w:tcW w:w="585" w:type="pct"/>
            <w:tcBorders>
              <w:top w:val="nil"/>
              <w:left w:val="nil"/>
              <w:bottom w:val="single" w:sz="4" w:space="0" w:color="000000"/>
              <w:right w:val="single" w:sz="4" w:space="0" w:color="000000"/>
            </w:tcBorders>
            <w:shd w:val="clear" w:color="FFFFFF" w:fill="FFFFFF"/>
            <w:vAlign w:val="center"/>
            <w:hideMark/>
          </w:tcPr>
          <w:p w14:paraId="7773B03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C3C096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P14-1216080</w:t>
            </w:r>
          </w:p>
        </w:tc>
        <w:tc>
          <w:tcPr>
            <w:tcW w:w="617" w:type="pct"/>
            <w:tcBorders>
              <w:top w:val="nil"/>
              <w:left w:val="nil"/>
              <w:bottom w:val="single" w:sz="4" w:space="0" w:color="000000"/>
              <w:right w:val="single" w:sz="4" w:space="0" w:color="000000"/>
            </w:tcBorders>
            <w:shd w:val="clear" w:color="FFFFFF" w:fill="FFFFFF"/>
            <w:vAlign w:val="center"/>
            <w:hideMark/>
          </w:tcPr>
          <w:p w14:paraId="1642A24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72,718,544.80</w:t>
            </w:r>
          </w:p>
        </w:tc>
      </w:tr>
      <w:tr w:rsidR="00031F05" w:rsidRPr="00874BAE" w14:paraId="7EF874BB"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FDDCDE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46</w:t>
            </w:r>
          </w:p>
        </w:tc>
        <w:tc>
          <w:tcPr>
            <w:tcW w:w="655" w:type="pct"/>
            <w:tcBorders>
              <w:top w:val="nil"/>
              <w:left w:val="nil"/>
              <w:bottom w:val="single" w:sz="4" w:space="0" w:color="000000"/>
              <w:right w:val="single" w:sz="4" w:space="0" w:color="000000"/>
            </w:tcBorders>
            <w:shd w:val="clear" w:color="FFFFFF" w:fill="FFFFFF"/>
            <w:vAlign w:val="center"/>
            <w:hideMark/>
          </w:tcPr>
          <w:p w14:paraId="4B30BDE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JALOSTOTITLAN</w:t>
            </w:r>
          </w:p>
        </w:tc>
        <w:tc>
          <w:tcPr>
            <w:tcW w:w="711" w:type="pct"/>
            <w:tcBorders>
              <w:top w:val="nil"/>
              <w:left w:val="nil"/>
              <w:bottom w:val="single" w:sz="4" w:space="0" w:color="000000"/>
              <w:right w:val="single" w:sz="4" w:space="0" w:color="000000"/>
            </w:tcBorders>
            <w:shd w:val="clear" w:color="FFFFFF" w:fill="FFFFFF"/>
            <w:vAlign w:val="center"/>
            <w:hideMark/>
          </w:tcPr>
          <w:p w14:paraId="27F14BF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6EFBF36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19,006,700.70</w:t>
            </w:r>
          </w:p>
        </w:tc>
        <w:tc>
          <w:tcPr>
            <w:tcW w:w="1049" w:type="pct"/>
            <w:tcBorders>
              <w:top w:val="nil"/>
              <w:left w:val="nil"/>
              <w:bottom w:val="single" w:sz="4" w:space="0" w:color="000000"/>
              <w:right w:val="single" w:sz="4" w:space="0" w:color="000000"/>
            </w:tcBorders>
            <w:shd w:val="clear" w:color="FFFFFF" w:fill="FFFFFF"/>
            <w:vAlign w:val="center"/>
            <w:hideMark/>
          </w:tcPr>
          <w:p w14:paraId="52B6C5B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0.00</w:t>
            </w:r>
          </w:p>
        </w:tc>
        <w:tc>
          <w:tcPr>
            <w:tcW w:w="585" w:type="pct"/>
            <w:tcBorders>
              <w:top w:val="nil"/>
              <w:left w:val="nil"/>
              <w:bottom w:val="single" w:sz="4" w:space="0" w:color="000000"/>
              <w:right w:val="single" w:sz="4" w:space="0" w:color="000000"/>
            </w:tcBorders>
            <w:shd w:val="clear" w:color="FFFFFF" w:fill="FFFFFF"/>
            <w:vAlign w:val="center"/>
            <w:hideMark/>
          </w:tcPr>
          <w:p w14:paraId="48CBAF9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91CBB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526/2011</w:t>
            </w:r>
          </w:p>
        </w:tc>
        <w:tc>
          <w:tcPr>
            <w:tcW w:w="617" w:type="pct"/>
            <w:tcBorders>
              <w:top w:val="nil"/>
              <w:left w:val="nil"/>
              <w:bottom w:val="single" w:sz="4" w:space="0" w:color="000000"/>
              <w:right w:val="single" w:sz="4" w:space="0" w:color="000000"/>
            </w:tcBorders>
            <w:shd w:val="clear" w:color="FFFFFF" w:fill="FFFFFF"/>
            <w:vAlign w:val="center"/>
            <w:hideMark/>
          </w:tcPr>
          <w:p w14:paraId="6E3EEC3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126,711,338.00</w:t>
            </w:r>
          </w:p>
        </w:tc>
      </w:tr>
      <w:tr w:rsidR="00031F05" w:rsidRPr="00874BAE" w14:paraId="60255370"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CA3353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C3DBF5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JAMAY</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7E1910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3862E3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11,973,926.90</w:t>
            </w:r>
          </w:p>
        </w:tc>
        <w:tc>
          <w:tcPr>
            <w:tcW w:w="1049" w:type="pct"/>
            <w:tcBorders>
              <w:top w:val="nil"/>
              <w:left w:val="nil"/>
              <w:bottom w:val="single" w:sz="4" w:space="0" w:color="000000"/>
              <w:right w:val="single" w:sz="4" w:space="0" w:color="000000"/>
            </w:tcBorders>
            <w:shd w:val="clear" w:color="FFFFFF" w:fill="FFFFFF"/>
            <w:vAlign w:val="center"/>
            <w:hideMark/>
          </w:tcPr>
          <w:p w14:paraId="1DA69D1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963,357.67</w:t>
            </w:r>
          </w:p>
        </w:tc>
        <w:tc>
          <w:tcPr>
            <w:tcW w:w="585" w:type="pct"/>
            <w:tcBorders>
              <w:top w:val="nil"/>
              <w:left w:val="nil"/>
              <w:bottom w:val="single" w:sz="4" w:space="0" w:color="000000"/>
              <w:right w:val="single" w:sz="4" w:space="0" w:color="000000"/>
            </w:tcBorders>
            <w:shd w:val="clear" w:color="FFFFFF" w:fill="FFFFFF"/>
            <w:vAlign w:val="center"/>
            <w:hideMark/>
          </w:tcPr>
          <w:p w14:paraId="1BE530E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Banco del Bajio</w:t>
            </w:r>
          </w:p>
        </w:tc>
        <w:tc>
          <w:tcPr>
            <w:tcW w:w="566" w:type="pct"/>
            <w:tcBorders>
              <w:top w:val="nil"/>
              <w:left w:val="nil"/>
              <w:bottom w:val="single" w:sz="4" w:space="0" w:color="000000"/>
              <w:right w:val="single" w:sz="4" w:space="0" w:color="000000"/>
            </w:tcBorders>
            <w:shd w:val="clear" w:color="FFFFFF" w:fill="FFFFFF"/>
            <w:vAlign w:val="center"/>
            <w:hideMark/>
          </w:tcPr>
          <w:p w14:paraId="4292EF6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273/2011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9F8280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79,826,179.30</w:t>
            </w:r>
          </w:p>
        </w:tc>
      </w:tr>
      <w:tr w:rsidR="00031F05" w:rsidRPr="00874BAE" w14:paraId="4EDD23DB"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12FECBE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53E20D93"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222FAF60"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1A67A9B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15E712B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8,144,632.64</w:t>
            </w:r>
          </w:p>
        </w:tc>
        <w:tc>
          <w:tcPr>
            <w:tcW w:w="585" w:type="pct"/>
            <w:tcBorders>
              <w:top w:val="nil"/>
              <w:left w:val="nil"/>
              <w:bottom w:val="single" w:sz="4" w:space="0" w:color="000000"/>
              <w:right w:val="single" w:sz="4" w:space="0" w:color="000000"/>
            </w:tcBorders>
            <w:shd w:val="clear" w:color="FFFFFF" w:fill="FFFFFF"/>
            <w:vAlign w:val="center"/>
            <w:hideMark/>
          </w:tcPr>
          <w:p w14:paraId="5CC607F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342D6B5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P14-0914136</w:t>
            </w:r>
          </w:p>
        </w:tc>
        <w:tc>
          <w:tcPr>
            <w:tcW w:w="617" w:type="pct"/>
            <w:vMerge/>
            <w:tcBorders>
              <w:top w:val="nil"/>
              <w:left w:val="single" w:sz="4" w:space="0" w:color="000000"/>
              <w:bottom w:val="single" w:sz="4" w:space="0" w:color="000000"/>
              <w:right w:val="single" w:sz="4" w:space="0" w:color="000000"/>
            </w:tcBorders>
            <w:vAlign w:val="center"/>
            <w:hideMark/>
          </w:tcPr>
          <w:p w14:paraId="4D7CFC0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66124C4C"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4B572C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w:t>
            </w:r>
          </w:p>
        </w:tc>
        <w:tc>
          <w:tcPr>
            <w:tcW w:w="655" w:type="pct"/>
            <w:tcBorders>
              <w:top w:val="nil"/>
              <w:left w:val="nil"/>
              <w:bottom w:val="single" w:sz="4" w:space="0" w:color="000000"/>
              <w:right w:val="single" w:sz="4" w:space="0" w:color="000000"/>
            </w:tcBorders>
            <w:shd w:val="clear" w:color="FFFFFF" w:fill="FFFFFF"/>
            <w:vAlign w:val="center"/>
            <w:hideMark/>
          </w:tcPr>
          <w:p w14:paraId="1002386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JESUS MARIA</w:t>
            </w:r>
          </w:p>
        </w:tc>
        <w:tc>
          <w:tcPr>
            <w:tcW w:w="711" w:type="pct"/>
            <w:tcBorders>
              <w:top w:val="nil"/>
              <w:left w:val="nil"/>
              <w:bottom w:val="single" w:sz="4" w:space="0" w:color="000000"/>
              <w:right w:val="single" w:sz="4" w:space="0" w:color="000000"/>
            </w:tcBorders>
            <w:shd w:val="clear" w:color="FFFFFF" w:fill="FFFFFF"/>
            <w:vAlign w:val="center"/>
            <w:hideMark/>
          </w:tcPr>
          <w:p w14:paraId="403AB30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6F2740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12,693,592.20</w:t>
            </w:r>
          </w:p>
        </w:tc>
        <w:tc>
          <w:tcPr>
            <w:tcW w:w="1049" w:type="pct"/>
            <w:tcBorders>
              <w:top w:val="nil"/>
              <w:left w:val="nil"/>
              <w:bottom w:val="single" w:sz="4" w:space="0" w:color="000000"/>
              <w:right w:val="single" w:sz="4" w:space="0" w:color="000000"/>
            </w:tcBorders>
            <w:shd w:val="clear" w:color="FFFFFF" w:fill="FFFFFF"/>
            <w:vAlign w:val="center"/>
            <w:hideMark/>
          </w:tcPr>
          <w:p w14:paraId="3E58EBC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745A31F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433AE60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4597A7E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84,623,948.00</w:t>
            </w:r>
          </w:p>
        </w:tc>
      </w:tr>
      <w:tr w:rsidR="00031F05" w:rsidRPr="00874BAE" w14:paraId="2D6A4142"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705DC9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w:t>
            </w:r>
          </w:p>
        </w:tc>
        <w:tc>
          <w:tcPr>
            <w:tcW w:w="655" w:type="pct"/>
            <w:tcBorders>
              <w:top w:val="nil"/>
              <w:left w:val="nil"/>
              <w:bottom w:val="single" w:sz="4" w:space="0" w:color="000000"/>
              <w:right w:val="single" w:sz="4" w:space="0" w:color="000000"/>
            </w:tcBorders>
            <w:shd w:val="clear" w:color="FFFFFF" w:fill="FFFFFF"/>
            <w:vAlign w:val="center"/>
            <w:hideMark/>
          </w:tcPr>
          <w:p w14:paraId="66EC9D0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JILOTLAN DE LOS DOLORES</w:t>
            </w:r>
          </w:p>
        </w:tc>
        <w:tc>
          <w:tcPr>
            <w:tcW w:w="711" w:type="pct"/>
            <w:tcBorders>
              <w:top w:val="nil"/>
              <w:left w:val="nil"/>
              <w:bottom w:val="single" w:sz="4" w:space="0" w:color="000000"/>
              <w:right w:val="single" w:sz="4" w:space="0" w:color="000000"/>
            </w:tcBorders>
            <w:shd w:val="clear" w:color="FFFFFF" w:fill="FFFFFF"/>
            <w:vAlign w:val="center"/>
            <w:hideMark/>
          </w:tcPr>
          <w:p w14:paraId="1E508E9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137A7B5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13,677,652.56</w:t>
            </w:r>
          </w:p>
        </w:tc>
        <w:tc>
          <w:tcPr>
            <w:tcW w:w="1049" w:type="pct"/>
            <w:tcBorders>
              <w:top w:val="nil"/>
              <w:left w:val="nil"/>
              <w:bottom w:val="single" w:sz="4" w:space="0" w:color="000000"/>
              <w:right w:val="single" w:sz="4" w:space="0" w:color="000000"/>
            </w:tcBorders>
            <w:shd w:val="clear" w:color="FFFFFF" w:fill="FFFFFF"/>
            <w:vAlign w:val="center"/>
            <w:hideMark/>
          </w:tcPr>
          <w:p w14:paraId="5CDB701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6967B28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4A393AF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1097DF9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91,184,350.39</w:t>
            </w:r>
          </w:p>
        </w:tc>
      </w:tr>
      <w:tr w:rsidR="00031F05" w:rsidRPr="00874BAE" w14:paraId="79B83BA0"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05655C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B263E4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JOCOTEPEC</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52F714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81A4C3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25,120,618.22</w:t>
            </w:r>
          </w:p>
        </w:tc>
        <w:tc>
          <w:tcPr>
            <w:tcW w:w="1049" w:type="pct"/>
            <w:tcBorders>
              <w:top w:val="nil"/>
              <w:left w:val="nil"/>
              <w:bottom w:val="single" w:sz="4" w:space="0" w:color="000000"/>
              <w:right w:val="single" w:sz="4" w:space="0" w:color="000000"/>
            </w:tcBorders>
            <w:shd w:val="clear" w:color="FFFFFF" w:fill="FFFFFF"/>
            <w:vAlign w:val="center"/>
            <w:hideMark/>
          </w:tcPr>
          <w:p w14:paraId="23EBEC5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45,346,301.27</w:t>
            </w:r>
          </w:p>
        </w:tc>
        <w:tc>
          <w:tcPr>
            <w:tcW w:w="585" w:type="pct"/>
            <w:tcBorders>
              <w:top w:val="nil"/>
              <w:left w:val="nil"/>
              <w:bottom w:val="single" w:sz="4" w:space="0" w:color="000000"/>
              <w:right w:val="single" w:sz="4" w:space="0" w:color="000000"/>
            </w:tcBorders>
            <w:shd w:val="clear" w:color="FFFFFF" w:fill="FFFFFF"/>
            <w:vAlign w:val="center"/>
            <w:hideMark/>
          </w:tcPr>
          <w:p w14:paraId="2CD6D5B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8D0CC7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P14-0518052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D40603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167,470,788.10</w:t>
            </w:r>
          </w:p>
        </w:tc>
      </w:tr>
      <w:tr w:rsidR="00031F05" w:rsidRPr="00874BAE" w14:paraId="2CB28D63"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2BD46FEC"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0FD681E3"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33418A14"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745AE5F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5E3570F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16,899,180.26</w:t>
            </w:r>
          </w:p>
        </w:tc>
        <w:tc>
          <w:tcPr>
            <w:tcW w:w="585" w:type="pct"/>
            <w:tcBorders>
              <w:top w:val="nil"/>
              <w:left w:val="nil"/>
              <w:bottom w:val="single" w:sz="4" w:space="0" w:color="000000"/>
              <w:right w:val="single" w:sz="4" w:space="0" w:color="000000"/>
            </w:tcBorders>
            <w:shd w:val="clear" w:color="FFFFFF" w:fill="FFFFFF"/>
            <w:vAlign w:val="center"/>
            <w:hideMark/>
          </w:tcPr>
          <w:p w14:paraId="433AFEE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951E1F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P14-1118115</w:t>
            </w:r>
          </w:p>
        </w:tc>
        <w:tc>
          <w:tcPr>
            <w:tcW w:w="617" w:type="pct"/>
            <w:vMerge/>
            <w:tcBorders>
              <w:top w:val="nil"/>
              <w:left w:val="single" w:sz="4" w:space="0" w:color="000000"/>
              <w:bottom w:val="single" w:sz="4" w:space="0" w:color="000000"/>
              <w:right w:val="single" w:sz="4" w:space="0" w:color="000000"/>
            </w:tcBorders>
            <w:vAlign w:val="center"/>
            <w:hideMark/>
          </w:tcPr>
          <w:p w14:paraId="6555EEA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00749281"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8E6D25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51</w:t>
            </w:r>
          </w:p>
        </w:tc>
        <w:tc>
          <w:tcPr>
            <w:tcW w:w="655" w:type="pct"/>
            <w:tcBorders>
              <w:top w:val="nil"/>
              <w:left w:val="nil"/>
              <w:bottom w:val="single" w:sz="4" w:space="0" w:color="000000"/>
              <w:right w:val="single" w:sz="4" w:space="0" w:color="000000"/>
            </w:tcBorders>
            <w:shd w:val="clear" w:color="FFFFFF" w:fill="FFFFFF"/>
            <w:vAlign w:val="center"/>
            <w:hideMark/>
          </w:tcPr>
          <w:p w14:paraId="2A1F9F4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JUANACATLAN</w:t>
            </w:r>
          </w:p>
        </w:tc>
        <w:tc>
          <w:tcPr>
            <w:tcW w:w="711" w:type="pct"/>
            <w:tcBorders>
              <w:top w:val="nil"/>
              <w:left w:val="nil"/>
              <w:bottom w:val="single" w:sz="4" w:space="0" w:color="000000"/>
              <w:right w:val="single" w:sz="4" w:space="0" w:color="000000"/>
            </w:tcBorders>
            <w:shd w:val="clear" w:color="FFFFFF" w:fill="FFFFFF"/>
            <w:vAlign w:val="center"/>
            <w:hideMark/>
          </w:tcPr>
          <w:p w14:paraId="1A2F556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24ECBAC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7,911,441.60</w:t>
            </w:r>
          </w:p>
        </w:tc>
        <w:tc>
          <w:tcPr>
            <w:tcW w:w="1049" w:type="pct"/>
            <w:tcBorders>
              <w:top w:val="nil"/>
              <w:left w:val="nil"/>
              <w:bottom w:val="single" w:sz="4" w:space="0" w:color="000000"/>
              <w:right w:val="single" w:sz="4" w:space="0" w:color="000000"/>
            </w:tcBorders>
            <w:shd w:val="clear" w:color="FFFFFF" w:fill="FFFFFF"/>
            <w:vAlign w:val="center"/>
            <w:hideMark/>
          </w:tcPr>
          <w:p w14:paraId="28C6DE2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2,094,000.00</w:t>
            </w:r>
          </w:p>
        </w:tc>
        <w:tc>
          <w:tcPr>
            <w:tcW w:w="585" w:type="pct"/>
            <w:tcBorders>
              <w:top w:val="nil"/>
              <w:left w:val="nil"/>
              <w:bottom w:val="single" w:sz="4" w:space="0" w:color="000000"/>
              <w:right w:val="single" w:sz="4" w:space="0" w:color="000000"/>
            </w:tcBorders>
            <w:shd w:val="clear" w:color="FFFFFF" w:fill="FFFFFF"/>
            <w:vAlign w:val="center"/>
            <w:hideMark/>
          </w:tcPr>
          <w:p w14:paraId="70465BC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Bansí</w:t>
            </w:r>
          </w:p>
        </w:tc>
        <w:tc>
          <w:tcPr>
            <w:tcW w:w="566" w:type="pct"/>
            <w:tcBorders>
              <w:top w:val="nil"/>
              <w:left w:val="nil"/>
              <w:bottom w:val="single" w:sz="4" w:space="0" w:color="000000"/>
              <w:right w:val="single" w:sz="4" w:space="0" w:color="000000"/>
            </w:tcBorders>
            <w:shd w:val="clear" w:color="FFFFFF" w:fill="FFFFFF"/>
            <w:vAlign w:val="center"/>
            <w:hideMark/>
          </w:tcPr>
          <w:p w14:paraId="563BF60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P14-1112179</w:t>
            </w:r>
          </w:p>
        </w:tc>
        <w:tc>
          <w:tcPr>
            <w:tcW w:w="617" w:type="pct"/>
            <w:tcBorders>
              <w:top w:val="nil"/>
              <w:left w:val="nil"/>
              <w:bottom w:val="single" w:sz="4" w:space="0" w:color="000000"/>
              <w:right w:val="single" w:sz="4" w:space="0" w:color="000000"/>
            </w:tcBorders>
            <w:shd w:val="clear" w:color="FFFFFF" w:fill="FFFFFF"/>
            <w:vAlign w:val="center"/>
            <w:hideMark/>
          </w:tcPr>
          <w:p w14:paraId="555A337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52,742,944.00</w:t>
            </w:r>
          </w:p>
        </w:tc>
      </w:tr>
      <w:tr w:rsidR="00031F05" w:rsidRPr="00874BAE" w14:paraId="1E82364D"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3251C8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w:t>
            </w:r>
          </w:p>
        </w:tc>
        <w:tc>
          <w:tcPr>
            <w:tcW w:w="655" w:type="pct"/>
            <w:tcBorders>
              <w:top w:val="nil"/>
              <w:left w:val="nil"/>
              <w:bottom w:val="single" w:sz="4" w:space="0" w:color="000000"/>
              <w:right w:val="single" w:sz="4" w:space="0" w:color="000000"/>
            </w:tcBorders>
            <w:shd w:val="clear" w:color="FFFFFF" w:fill="FFFFFF"/>
            <w:vAlign w:val="center"/>
            <w:hideMark/>
          </w:tcPr>
          <w:p w14:paraId="11C453B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JUCHITLAN</w:t>
            </w:r>
          </w:p>
        </w:tc>
        <w:tc>
          <w:tcPr>
            <w:tcW w:w="711" w:type="pct"/>
            <w:tcBorders>
              <w:top w:val="nil"/>
              <w:left w:val="nil"/>
              <w:bottom w:val="single" w:sz="4" w:space="0" w:color="000000"/>
              <w:right w:val="single" w:sz="4" w:space="0" w:color="000000"/>
            </w:tcBorders>
            <w:shd w:val="clear" w:color="FFFFFF" w:fill="FFFFFF"/>
            <w:vAlign w:val="center"/>
            <w:hideMark/>
          </w:tcPr>
          <w:p w14:paraId="33CB7AD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2033670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5,584,238.86</w:t>
            </w:r>
          </w:p>
        </w:tc>
        <w:tc>
          <w:tcPr>
            <w:tcW w:w="1049" w:type="pct"/>
            <w:tcBorders>
              <w:top w:val="nil"/>
              <w:left w:val="nil"/>
              <w:bottom w:val="single" w:sz="4" w:space="0" w:color="000000"/>
              <w:right w:val="single" w:sz="4" w:space="0" w:color="000000"/>
            </w:tcBorders>
            <w:shd w:val="clear" w:color="FFFFFF" w:fill="FFFFFF"/>
            <w:vAlign w:val="center"/>
            <w:hideMark/>
          </w:tcPr>
          <w:p w14:paraId="6F04311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5,606,903.59</w:t>
            </w:r>
          </w:p>
        </w:tc>
        <w:tc>
          <w:tcPr>
            <w:tcW w:w="585" w:type="pct"/>
            <w:tcBorders>
              <w:top w:val="nil"/>
              <w:left w:val="nil"/>
              <w:bottom w:val="single" w:sz="4" w:space="0" w:color="000000"/>
              <w:right w:val="single" w:sz="4" w:space="0" w:color="000000"/>
            </w:tcBorders>
            <w:shd w:val="clear" w:color="FFFFFF" w:fill="FFFFFF"/>
            <w:vAlign w:val="center"/>
            <w:hideMark/>
          </w:tcPr>
          <w:p w14:paraId="0EDD75F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6102BAE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P14-1216062</w:t>
            </w:r>
          </w:p>
        </w:tc>
        <w:tc>
          <w:tcPr>
            <w:tcW w:w="617" w:type="pct"/>
            <w:tcBorders>
              <w:top w:val="nil"/>
              <w:left w:val="nil"/>
              <w:bottom w:val="single" w:sz="4" w:space="0" w:color="000000"/>
              <w:right w:val="single" w:sz="4" w:space="0" w:color="000000"/>
            </w:tcBorders>
            <w:shd w:val="clear" w:color="FFFFFF" w:fill="FFFFFF"/>
            <w:vAlign w:val="center"/>
            <w:hideMark/>
          </w:tcPr>
          <w:p w14:paraId="40C9F32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37,228,259.04</w:t>
            </w:r>
          </w:p>
        </w:tc>
      </w:tr>
      <w:tr w:rsidR="00031F05" w:rsidRPr="00874BAE" w14:paraId="4B23FD5A"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469E99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w:t>
            </w:r>
          </w:p>
        </w:tc>
        <w:tc>
          <w:tcPr>
            <w:tcW w:w="655" w:type="pct"/>
            <w:tcBorders>
              <w:top w:val="nil"/>
              <w:left w:val="nil"/>
              <w:bottom w:val="single" w:sz="4" w:space="0" w:color="000000"/>
              <w:right w:val="single" w:sz="4" w:space="0" w:color="000000"/>
            </w:tcBorders>
            <w:shd w:val="clear" w:color="FFFFFF" w:fill="FFFFFF"/>
            <w:vAlign w:val="center"/>
            <w:hideMark/>
          </w:tcPr>
          <w:p w14:paraId="6E33E40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LAGOS DE MORENO</w:t>
            </w:r>
          </w:p>
        </w:tc>
        <w:tc>
          <w:tcPr>
            <w:tcW w:w="711" w:type="pct"/>
            <w:tcBorders>
              <w:top w:val="nil"/>
              <w:left w:val="nil"/>
              <w:bottom w:val="single" w:sz="4" w:space="0" w:color="000000"/>
              <w:right w:val="single" w:sz="4" w:space="0" w:color="000000"/>
            </w:tcBorders>
            <w:shd w:val="clear" w:color="FFFFFF" w:fill="FFFFFF"/>
            <w:vAlign w:val="center"/>
            <w:hideMark/>
          </w:tcPr>
          <w:p w14:paraId="57BEEE8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2D0935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66,043,075.49</w:t>
            </w:r>
          </w:p>
        </w:tc>
        <w:tc>
          <w:tcPr>
            <w:tcW w:w="1049" w:type="pct"/>
            <w:tcBorders>
              <w:top w:val="nil"/>
              <w:left w:val="nil"/>
              <w:bottom w:val="single" w:sz="4" w:space="0" w:color="000000"/>
              <w:right w:val="single" w:sz="4" w:space="0" w:color="000000"/>
            </w:tcBorders>
            <w:shd w:val="clear" w:color="FFFFFF" w:fill="FFFFFF"/>
            <w:vAlign w:val="center"/>
            <w:hideMark/>
          </w:tcPr>
          <w:p w14:paraId="26B07D1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29,642,856.90</w:t>
            </w:r>
          </w:p>
        </w:tc>
        <w:tc>
          <w:tcPr>
            <w:tcW w:w="585" w:type="pct"/>
            <w:tcBorders>
              <w:top w:val="nil"/>
              <w:left w:val="nil"/>
              <w:bottom w:val="single" w:sz="4" w:space="0" w:color="000000"/>
              <w:right w:val="single" w:sz="4" w:space="0" w:color="000000"/>
            </w:tcBorders>
            <w:shd w:val="clear" w:color="FFFFFF" w:fill="FFFFFF"/>
            <w:vAlign w:val="center"/>
            <w:hideMark/>
          </w:tcPr>
          <w:p w14:paraId="5BBACB9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820641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P14-0813099</w:t>
            </w:r>
          </w:p>
        </w:tc>
        <w:tc>
          <w:tcPr>
            <w:tcW w:w="617" w:type="pct"/>
            <w:tcBorders>
              <w:top w:val="nil"/>
              <w:left w:val="nil"/>
              <w:bottom w:val="single" w:sz="4" w:space="0" w:color="000000"/>
              <w:right w:val="single" w:sz="4" w:space="0" w:color="000000"/>
            </w:tcBorders>
            <w:shd w:val="clear" w:color="FFFFFF" w:fill="FFFFFF"/>
            <w:vAlign w:val="center"/>
            <w:hideMark/>
          </w:tcPr>
          <w:p w14:paraId="7DAC040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440,287,169.90</w:t>
            </w:r>
          </w:p>
        </w:tc>
      </w:tr>
      <w:tr w:rsidR="00031F05" w:rsidRPr="00874BAE" w14:paraId="32E9B025"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EBB3A2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54</w:t>
            </w:r>
          </w:p>
        </w:tc>
        <w:tc>
          <w:tcPr>
            <w:tcW w:w="655" w:type="pct"/>
            <w:tcBorders>
              <w:top w:val="nil"/>
              <w:left w:val="nil"/>
              <w:bottom w:val="single" w:sz="4" w:space="0" w:color="000000"/>
              <w:right w:val="single" w:sz="4" w:space="0" w:color="000000"/>
            </w:tcBorders>
            <w:shd w:val="clear" w:color="FFFFFF" w:fill="FFFFFF"/>
            <w:vAlign w:val="center"/>
            <w:hideMark/>
          </w:tcPr>
          <w:p w14:paraId="2FB245C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LIMON, EL</w:t>
            </w:r>
          </w:p>
        </w:tc>
        <w:tc>
          <w:tcPr>
            <w:tcW w:w="711" w:type="pct"/>
            <w:tcBorders>
              <w:top w:val="nil"/>
              <w:left w:val="nil"/>
              <w:bottom w:val="single" w:sz="4" w:space="0" w:color="000000"/>
              <w:right w:val="single" w:sz="4" w:space="0" w:color="000000"/>
            </w:tcBorders>
            <w:shd w:val="clear" w:color="FFFFFF" w:fill="FFFFFF"/>
            <w:vAlign w:val="center"/>
            <w:hideMark/>
          </w:tcPr>
          <w:p w14:paraId="652ACC4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35ECF2A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3,895,289.95</w:t>
            </w:r>
          </w:p>
        </w:tc>
        <w:tc>
          <w:tcPr>
            <w:tcW w:w="1049" w:type="pct"/>
            <w:tcBorders>
              <w:top w:val="nil"/>
              <w:left w:val="nil"/>
              <w:bottom w:val="single" w:sz="4" w:space="0" w:color="000000"/>
              <w:right w:val="single" w:sz="4" w:space="0" w:color="000000"/>
            </w:tcBorders>
            <w:shd w:val="clear" w:color="FFFFFF" w:fill="FFFFFF"/>
            <w:vAlign w:val="center"/>
            <w:hideMark/>
          </w:tcPr>
          <w:p w14:paraId="5E26B9F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0EB9919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0012818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60FF082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25,968,599.65</w:t>
            </w:r>
          </w:p>
        </w:tc>
      </w:tr>
      <w:tr w:rsidR="00031F05" w:rsidRPr="00874BAE" w14:paraId="0ECD6891"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4A173DF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w:t>
            </w:r>
          </w:p>
        </w:tc>
        <w:tc>
          <w:tcPr>
            <w:tcW w:w="655" w:type="pct"/>
            <w:tcBorders>
              <w:top w:val="nil"/>
              <w:left w:val="nil"/>
              <w:bottom w:val="single" w:sz="4" w:space="0" w:color="000000"/>
              <w:right w:val="single" w:sz="4" w:space="0" w:color="000000"/>
            </w:tcBorders>
            <w:shd w:val="clear" w:color="FFFFFF" w:fill="FFFFFF"/>
            <w:vAlign w:val="center"/>
            <w:hideMark/>
          </w:tcPr>
          <w:p w14:paraId="78B1850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MAGDALENA</w:t>
            </w:r>
          </w:p>
        </w:tc>
        <w:tc>
          <w:tcPr>
            <w:tcW w:w="711" w:type="pct"/>
            <w:tcBorders>
              <w:top w:val="nil"/>
              <w:left w:val="nil"/>
              <w:bottom w:val="single" w:sz="4" w:space="0" w:color="000000"/>
              <w:right w:val="single" w:sz="4" w:space="0" w:color="000000"/>
            </w:tcBorders>
            <w:shd w:val="clear" w:color="FFFFFF" w:fill="FFFFFF"/>
            <w:vAlign w:val="center"/>
            <w:hideMark/>
          </w:tcPr>
          <w:p w14:paraId="4D4A066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BE4B71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11,453,155.88</w:t>
            </w:r>
          </w:p>
        </w:tc>
        <w:tc>
          <w:tcPr>
            <w:tcW w:w="1049" w:type="pct"/>
            <w:tcBorders>
              <w:top w:val="nil"/>
              <w:left w:val="nil"/>
              <w:bottom w:val="single" w:sz="4" w:space="0" w:color="000000"/>
              <w:right w:val="single" w:sz="4" w:space="0" w:color="000000"/>
            </w:tcBorders>
            <w:shd w:val="clear" w:color="FFFFFF" w:fill="FFFFFF"/>
            <w:vAlign w:val="center"/>
            <w:hideMark/>
          </w:tcPr>
          <w:p w14:paraId="0051027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3,390,880.18</w:t>
            </w:r>
          </w:p>
        </w:tc>
        <w:tc>
          <w:tcPr>
            <w:tcW w:w="585" w:type="pct"/>
            <w:tcBorders>
              <w:top w:val="nil"/>
              <w:left w:val="nil"/>
              <w:bottom w:val="single" w:sz="4" w:space="0" w:color="000000"/>
              <w:right w:val="single" w:sz="4" w:space="0" w:color="000000"/>
            </w:tcBorders>
            <w:shd w:val="clear" w:color="FFFFFF" w:fill="FFFFFF"/>
            <w:vAlign w:val="center"/>
            <w:hideMark/>
          </w:tcPr>
          <w:p w14:paraId="3ED8548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C300CA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P14-0518050</w:t>
            </w:r>
          </w:p>
        </w:tc>
        <w:tc>
          <w:tcPr>
            <w:tcW w:w="617" w:type="pct"/>
            <w:tcBorders>
              <w:top w:val="nil"/>
              <w:left w:val="nil"/>
              <w:bottom w:val="single" w:sz="4" w:space="0" w:color="000000"/>
              <w:right w:val="single" w:sz="4" w:space="0" w:color="000000"/>
            </w:tcBorders>
            <w:shd w:val="clear" w:color="FFFFFF" w:fill="FFFFFF"/>
            <w:vAlign w:val="center"/>
            <w:hideMark/>
          </w:tcPr>
          <w:p w14:paraId="2A620E5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76,354,372.50</w:t>
            </w:r>
          </w:p>
        </w:tc>
      </w:tr>
      <w:tr w:rsidR="00031F05" w:rsidRPr="00874BAE" w14:paraId="3CAC032C"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9313C4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57</w:t>
            </w:r>
          </w:p>
        </w:tc>
        <w:tc>
          <w:tcPr>
            <w:tcW w:w="655" w:type="pct"/>
            <w:tcBorders>
              <w:top w:val="nil"/>
              <w:left w:val="nil"/>
              <w:bottom w:val="single" w:sz="4" w:space="0" w:color="000000"/>
              <w:right w:val="single" w:sz="4" w:space="0" w:color="000000"/>
            </w:tcBorders>
            <w:shd w:val="clear" w:color="FFFFFF" w:fill="FFFFFF"/>
            <w:vAlign w:val="center"/>
            <w:hideMark/>
          </w:tcPr>
          <w:p w14:paraId="70E2FD3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MANZANILLA DE LA PAZ, LA</w:t>
            </w:r>
          </w:p>
        </w:tc>
        <w:tc>
          <w:tcPr>
            <w:tcW w:w="711" w:type="pct"/>
            <w:tcBorders>
              <w:top w:val="nil"/>
              <w:left w:val="nil"/>
              <w:bottom w:val="single" w:sz="4" w:space="0" w:color="000000"/>
              <w:right w:val="single" w:sz="4" w:space="0" w:color="000000"/>
            </w:tcBorders>
            <w:shd w:val="clear" w:color="FFFFFF" w:fill="FFFFFF"/>
            <w:vAlign w:val="center"/>
            <w:hideMark/>
          </w:tcPr>
          <w:p w14:paraId="4F19C787"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B08731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3,060,619.37</w:t>
            </w:r>
          </w:p>
        </w:tc>
        <w:tc>
          <w:tcPr>
            <w:tcW w:w="1049" w:type="pct"/>
            <w:tcBorders>
              <w:top w:val="nil"/>
              <w:left w:val="nil"/>
              <w:bottom w:val="single" w:sz="4" w:space="0" w:color="000000"/>
              <w:right w:val="single" w:sz="4" w:space="0" w:color="000000"/>
            </w:tcBorders>
            <w:shd w:val="clear" w:color="FFFFFF" w:fill="FFFFFF"/>
            <w:vAlign w:val="center"/>
            <w:hideMark/>
          </w:tcPr>
          <w:p w14:paraId="7E3311A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1,902,212.66</w:t>
            </w:r>
          </w:p>
        </w:tc>
        <w:tc>
          <w:tcPr>
            <w:tcW w:w="585" w:type="pct"/>
            <w:tcBorders>
              <w:top w:val="nil"/>
              <w:left w:val="nil"/>
              <w:bottom w:val="single" w:sz="4" w:space="0" w:color="000000"/>
              <w:right w:val="single" w:sz="4" w:space="0" w:color="000000"/>
            </w:tcBorders>
            <w:shd w:val="clear" w:color="FFFFFF" w:fill="FFFFFF"/>
            <w:vAlign w:val="center"/>
            <w:hideMark/>
          </w:tcPr>
          <w:p w14:paraId="0839935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3D5DF0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P14-1117076</w:t>
            </w:r>
          </w:p>
        </w:tc>
        <w:tc>
          <w:tcPr>
            <w:tcW w:w="617" w:type="pct"/>
            <w:tcBorders>
              <w:top w:val="nil"/>
              <w:left w:val="nil"/>
              <w:bottom w:val="single" w:sz="4" w:space="0" w:color="000000"/>
              <w:right w:val="single" w:sz="4" w:space="0" w:color="000000"/>
            </w:tcBorders>
            <w:shd w:val="clear" w:color="FFFFFF" w:fill="FFFFFF"/>
            <w:vAlign w:val="center"/>
            <w:hideMark/>
          </w:tcPr>
          <w:p w14:paraId="5ED8C28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20,404,129.10</w:t>
            </w:r>
          </w:p>
        </w:tc>
      </w:tr>
      <w:tr w:rsidR="00031F05" w:rsidRPr="00874BAE" w14:paraId="1CC034B4"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E027D1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58</w:t>
            </w:r>
          </w:p>
        </w:tc>
        <w:tc>
          <w:tcPr>
            <w:tcW w:w="655" w:type="pct"/>
            <w:tcBorders>
              <w:top w:val="nil"/>
              <w:left w:val="nil"/>
              <w:bottom w:val="single" w:sz="4" w:space="0" w:color="000000"/>
              <w:right w:val="single" w:sz="4" w:space="0" w:color="000000"/>
            </w:tcBorders>
            <w:shd w:val="clear" w:color="FFFFFF" w:fill="FFFFFF"/>
            <w:vAlign w:val="center"/>
            <w:hideMark/>
          </w:tcPr>
          <w:p w14:paraId="30848CA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MASCOTA</w:t>
            </w:r>
          </w:p>
        </w:tc>
        <w:tc>
          <w:tcPr>
            <w:tcW w:w="711" w:type="pct"/>
            <w:tcBorders>
              <w:top w:val="nil"/>
              <w:left w:val="nil"/>
              <w:bottom w:val="single" w:sz="4" w:space="0" w:color="000000"/>
              <w:right w:val="single" w:sz="4" w:space="0" w:color="000000"/>
            </w:tcBorders>
            <w:shd w:val="clear" w:color="FFFFFF" w:fill="FFFFFF"/>
            <w:vAlign w:val="center"/>
            <w:hideMark/>
          </w:tcPr>
          <w:p w14:paraId="6813D0B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B3A8FE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10,309,161.92</w:t>
            </w:r>
          </w:p>
        </w:tc>
        <w:tc>
          <w:tcPr>
            <w:tcW w:w="1049" w:type="pct"/>
            <w:tcBorders>
              <w:top w:val="nil"/>
              <w:left w:val="nil"/>
              <w:bottom w:val="single" w:sz="4" w:space="0" w:color="000000"/>
              <w:right w:val="single" w:sz="4" w:space="0" w:color="000000"/>
            </w:tcBorders>
            <w:shd w:val="clear" w:color="FFFFFF" w:fill="FFFFFF"/>
            <w:vAlign w:val="center"/>
            <w:hideMark/>
          </w:tcPr>
          <w:p w14:paraId="70AED30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0.00</w:t>
            </w:r>
          </w:p>
        </w:tc>
        <w:tc>
          <w:tcPr>
            <w:tcW w:w="585" w:type="pct"/>
            <w:tcBorders>
              <w:top w:val="nil"/>
              <w:left w:val="nil"/>
              <w:bottom w:val="single" w:sz="4" w:space="0" w:color="000000"/>
              <w:right w:val="single" w:sz="4" w:space="0" w:color="000000"/>
            </w:tcBorders>
            <w:shd w:val="clear" w:color="FFFFFF" w:fill="FFFFFF"/>
            <w:vAlign w:val="center"/>
            <w:hideMark/>
          </w:tcPr>
          <w:p w14:paraId="7DE28C0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7722FCA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144456B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68,727,746.10</w:t>
            </w:r>
          </w:p>
        </w:tc>
      </w:tr>
      <w:tr w:rsidR="00031F05" w:rsidRPr="00874BAE" w14:paraId="585C9792"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4B29F0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w:t>
            </w:r>
          </w:p>
        </w:tc>
        <w:tc>
          <w:tcPr>
            <w:tcW w:w="655" w:type="pct"/>
            <w:tcBorders>
              <w:top w:val="nil"/>
              <w:left w:val="nil"/>
              <w:bottom w:val="single" w:sz="4" w:space="0" w:color="000000"/>
              <w:right w:val="single" w:sz="4" w:space="0" w:color="000000"/>
            </w:tcBorders>
            <w:shd w:val="clear" w:color="FFFFFF" w:fill="FFFFFF"/>
            <w:vAlign w:val="center"/>
            <w:hideMark/>
          </w:tcPr>
          <w:p w14:paraId="238BADE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MAZAMITLA</w:t>
            </w:r>
          </w:p>
        </w:tc>
        <w:tc>
          <w:tcPr>
            <w:tcW w:w="711" w:type="pct"/>
            <w:tcBorders>
              <w:top w:val="nil"/>
              <w:left w:val="nil"/>
              <w:bottom w:val="single" w:sz="4" w:space="0" w:color="000000"/>
              <w:right w:val="single" w:sz="4" w:space="0" w:color="000000"/>
            </w:tcBorders>
            <w:shd w:val="clear" w:color="FFFFFF" w:fill="FFFFFF"/>
            <w:vAlign w:val="center"/>
            <w:hideMark/>
          </w:tcPr>
          <w:p w14:paraId="409A5E8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D28B64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11,686,934.13</w:t>
            </w:r>
          </w:p>
        </w:tc>
        <w:tc>
          <w:tcPr>
            <w:tcW w:w="1049" w:type="pct"/>
            <w:tcBorders>
              <w:top w:val="nil"/>
              <w:left w:val="nil"/>
              <w:bottom w:val="single" w:sz="4" w:space="0" w:color="000000"/>
              <w:right w:val="single" w:sz="4" w:space="0" w:color="000000"/>
            </w:tcBorders>
            <w:shd w:val="clear" w:color="FFFFFF" w:fill="FFFFFF"/>
            <w:vAlign w:val="center"/>
            <w:hideMark/>
          </w:tcPr>
          <w:p w14:paraId="1DE4E6A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0.00</w:t>
            </w:r>
          </w:p>
        </w:tc>
        <w:tc>
          <w:tcPr>
            <w:tcW w:w="585" w:type="pct"/>
            <w:tcBorders>
              <w:top w:val="nil"/>
              <w:left w:val="nil"/>
              <w:bottom w:val="single" w:sz="4" w:space="0" w:color="000000"/>
              <w:right w:val="single" w:sz="4" w:space="0" w:color="000000"/>
            </w:tcBorders>
            <w:shd w:val="clear" w:color="FFFFFF" w:fill="FFFFFF"/>
            <w:vAlign w:val="center"/>
            <w:hideMark/>
          </w:tcPr>
          <w:p w14:paraId="71727FD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509F6B1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0EDD3C3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77,912,894.20</w:t>
            </w:r>
          </w:p>
        </w:tc>
      </w:tr>
      <w:tr w:rsidR="00031F05" w:rsidRPr="00874BAE" w14:paraId="57D4BAED"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32FAAB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60</w:t>
            </w:r>
          </w:p>
        </w:tc>
        <w:tc>
          <w:tcPr>
            <w:tcW w:w="655" w:type="pct"/>
            <w:tcBorders>
              <w:top w:val="nil"/>
              <w:left w:val="nil"/>
              <w:bottom w:val="single" w:sz="4" w:space="0" w:color="000000"/>
              <w:right w:val="single" w:sz="4" w:space="0" w:color="000000"/>
            </w:tcBorders>
            <w:shd w:val="clear" w:color="FFFFFF" w:fill="FFFFFF"/>
            <w:vAlign w:val="center"/>
            <w:hideMark/>
          </w:tcPr>
          <w:p w14:paraId="06B4C67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MEXTICACAN</w:t>
            </w:r>
          </w:p>
        </w:tc>
        <w:tc>
          <w:tcPr>
            <w:tcW w:w="711" w:type="pct"/>
            <w:tcBorders>
              <w:top w:val="nil"/>
              <w:left w:val="nil"/>
              <w:bottom w:val="single" w:sz="4" w:space="0" w:color="000000"/>
              <w:right w:val="single" w:sz="4" w:space="0" w:color="000000"/>
            </w:tcBorders>
            <w:shd w:val="clear" w:color="FFFFFF" w:fill="FFFFFF"/>
            <w:vAlign w:val="center"/>
            <w:hideMark/>
          </w:tcPr>
          <w:p w14:paraId="602E552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C85095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5,518,318.37</w:t>
            </w:r>
          </w:p>
        </w:tc>
        <w:tc>
          <w:tcPr>
            <w:tcW w:w="1049" w:type="pct"/>
            <w:tcBorders>
              <w:top w:val="nil"/>
              <w:left w:val="nil"/>
              <w:bottom w:val="single" w:sz="4" w:space="0" w:color="000000"/>
              <w:right w:val="single" w:sz="4" w:space="0" w:color="000000"/>
            </w:tcBorders>
            <w:shd w:val="clear" w:color="FFFFFF" w:fill="FFFFFF"/>
            <w:vAlign w:val="center"/>
            <w:hideMark/>
          </w:tcPr>
          <w:p w14:paraId="46C512F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11759A6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67B0060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66E41A6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36,788,789.10</w:t>
            </w:r>
          </w:p>
        </w:tc>
      </w:tr>
      <w:tr w:rsidR="00031F05" w:rsidRPr="00874BAE" w14:paraId="46C92094"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713FF1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w:t>
            </w:r>
          </w:p>
        </w:tc>
        <w:tc>
          <w:tcPr>
            <w:tcW w:w="655" w:type="pct"/>
            <w:tcBorders>
              <w:top w:val="nil"/>
              <w:left w:val="nil"/>
              <w:bottom w:val="single" w:sz="4" w:space="0" w:color="000000"/>
              <w:right w:val="single" w:sz="4" w:space="0" w:color="000000"/>
            </w:tcBorders>
            <w:shd w:val="clear" w:color="FFFFFF" w:fill="FFFFFF"/>
            <w:vAlign w:val="center"/>
            <w:hideMark/>
          </w:tcPr>
          <w:p w14:paraId="752D41B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MEZQUITIC</w:t>
            </w:r>
          </w:p>
        </w:tc>
        <w:tc>
          <w:tcPr>
            <w:tcW w:w="711" w:type="pct"/>
            <w:tcBorders>
              <w:top w:val="nil"/>
              <w:left w:val="nil"/>
              <w:bottom w:val="single" w:sz="4" w:space="0" w:color="000000"/>
              <w:right w:val="single" w:sz="4" w:space="0" w:color="000000"/>
            </w:tcBorders>
            <w:shd w:val="clear" w:color="FFFFFF" w:fill="FFFFFF"/>
            <w:vAlign w:val="center"/>
            <w:hideMark/>
          </w:tcPr>
          <w:p w14:paraId="643FAE3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A0BB45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14,459,707.20</w:t>
            </w:r>
          </w:p>
        </w:tc>
        <w:tc>
          <w:tcPr>
            <w:tcW w:w="1049" w:type="pct"/>
            <w:tcBorders>
              <w:top w:val="nil"/>
              <w:left w:val="nil"/>
              <w:bottom w:val="single" w:sz="4" w:space="0" w:color="000000"/>
              <w:right w:val="single" w:sz="4" w:space="0" w:color="000000"/>
            </w:tcBorders>
            <w:shd w:val="clear" w:color="FFFFFF" w:fill="FFFFFF"/>
            <w:vAlign w:val="center"/>
            <w:hideMark/>
          </w:tcPr>
          <w:p w14:paraId="2E11920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7,200,000.00</w:t>
            </w:r>
          </w:p>
        </w:tc>
        <w:tc>
          <w:tcPr>
            <w:tcW w:w="585" w:type="pct"/>
            <w:tcBorders>
              <w:top w:val="nil"/>
              <w:left w:val="nil"/>
              <w:bottom w:val="single" w:sz="4" w:space="0" w:color="000000"/>
              <w:right w:val="single" w:sz="4" w:space="0" w:color="000000"/>
            </w:tcBorders>
            <w:shd w:val="clear" w:color="FFFFFF" w:fill="FFFFFF"/>
            <w:vAlign w:val="center"/>
            <w:hideMark/>
          </w:tcPr>
          <w:p w14:paraId="731C8B5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91A25D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P14-0215011</w:t>
            </w:r>
          </w:p>
        </w:tc>
        <w:tc>
          <w:tcPr>
            <w:tcW w:w="617" w:type="pct"/>
            <w:tcBorders>
              <w:top w:val="nil"/>
              <w:left w:val="nil"/>
              <w:bottom w:val="single" w:sz="4" w:space="0" w:color="000000"/>
              <w:right w:val="single" w:sz="4" w:space="0" w:color="000000"/>
            </w:tcBorders>
            <w:shd w:val="clear" w:color="FFFFFF" w:fill="FFFFFF"/>
            <w:vAlign w:val="center"/>
            <w:hideMark/>
          </w:tcPr>
          <w:p w14:paraId="6B2A09D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96,398,048.00</w:t>
            </w:r>
          </w:p>
        </w:tc>
      </w:tr>
      <w:tr w:rsidR="00031F05" w:rsidRPr="00874BAE" w14:paraId="25A6A7C4"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CF397B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62</w:t>
            </w:r>
          </w:p>
        </w:tc>
        <w:tc>
          <w:tcPr>
            <w:tcW w:w="655" w:type="pct"/>
            <w:tcBorders>
              <w:top w:val="nil"/>
              <w:left w:val="nil"/>
              <w:bottom w:val="single" w:sz="4" w:space="0" w:color="000000"/>
              <w:right w:val="single" w:sz="4" w:space="0" w:color="000000"/>
            </w:tcBorders>
            <w:shd w:val="clear" w:color="FFFFFF" w:fill="FFFFFF"/>
            <w:vAlign w:val="center"/>
            <w:hideMark/>
          </w:tcPr>
          <w:p w14:paraId="1810526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MIXTLAN</w:t>
            </w:r>
          </w:p>
        </w:tc>
        <w:tc>
          <w:tcPr>
            <w:tcW w:w="711" w:type="pct"/>
            <w:tcBorders>
              <w:top w:val="nil"/>
              <w:left w:val="nil"/>
              <w:bottom w:val="single" w:sz="4" w:space="0" w:color="000000"/>
              <w:right w:val="single" w:sz="4" w:space="0" w:color="000000"/>
            </w:tcBorders>
            <w:shd w:val="clear" w:color="FFFFFF" w:fill="FFFFFF"/>
            <w:vAlign w:val="center"/>
            <w:hideMark/>
          </w:tcPr>
          <w:p w14:paraId="4535E3C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3F6F2EA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5,493,260.85</w:t>
            </w:r>
          </w:p>
        </w:tc>
        <w:tc>
          <w:tcPr>
            <w:tcW w:w="1049" w:type="pct"/>
            <w:tcBorders>
              <w:top w:val="nil"/>
              <w:left w:val="nil"/>
              <w:bottom w:val="single" w:sz="4" w:space="0" w:color="000000"/>
              <w:right w:val="single" w:sz="4" w:space="0" w:color="000000"/>
            </w:tcBorders>
            <w:shd w:val="clear" w:color="FFFFFF" w:fill="FFFFFF"/>
            <w:vAlign w:val="center"/>
            <w:hideMark/>
          </w:tcPr>
          <w:p w14:paraId="275D270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3BAE8B5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322435A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322A8E6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36,621,739.00</w:t>
            </w:r>
          </w:p>
        </w:tc>
      </w:tr>
      <w:tr w:rsidR="00031F05" w:rsidRPr="00874BAE" w14:paraId="1D96F02E"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57EDE9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63</w:t>
            </w:r>
          </w:p>
        </w:tc>
        <w:tc>
          <w:tcPr>
            <w:tcW w:w="655" w:type="pct"/>
            <w:tcBorders>
              <w:top w:val="nil"/>
              <w:left w:val="nil"/>
              <w:bottom w:val="single" w:sz="4" w:space="0" w:color="000000"/>
              <w:right w:val="single" w:sz="4" w:space="0" w:color="000000"/>
            </w:tcBorders>
            <w:shd w:val="clear" w:color="FFFFFF" w:fill="FFFFFF"/>
            <w:vAlign w:val="center"/>
            <w:hideMark/>
          </w:tcPr>
          <w:p w14:paraId="6F2D751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OCOTLAN</w:t>
            </w:r>
          </w:p>
        </w:tc>
        <w:tc>
          <w:tcPr>
            <w:tcW w:w="711" w:type="pct"/>
            <w:tcBorders>
              <w:top w:val="nil"/>
              <w:left w:val="nil"/>
              <w:bottom w:val="single" w:sz="4" w:space="0" w:color="000000"/>
              <w:right w:val="single" w:sz="4" w:space="0" w:color="000000"/>
            </w:tcBorders>
            <w:shd w:val="clear" w:color="FFFFFF" w:fill="FFFFFF"/>
            <w:vAlign w:val="center"/>
            <w:hideMark/>
          </w:tcPr>
          <w:p w14:paraId="3DF2867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1C1E690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38,308,707.65</w:t>
            </w:r>
          </w:p>
        </w:tc>
        <w:tc>
          <w:tcPr>
            <w:tcW w:w="1049" w:type="pct"/>
            <w:tcBorders>
              <w:top w:val="nil"/>
              <w:left w:val="nil"/>
              <w:bottom w:val="single" w:sz="4" w:space="0" w:color="000000"/>
              <w:right w:val="single" w:sz="4" w:space="0" w:color="000000"/>
            </w:tcBorders>
            <w:shd w:val="clear" w:color="FFFFFF" w:fill="FFFFFF"/>
            <w:vAlign w:val="center"/>
            <w:hideMark/>
          </w:tcPr>
          <w:p w14:paraId="55AF7EB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83,264,009.59</w:t>
            </w:r>
          </w:p>
        </w:tc>
        <w:tc>
          <w:tcPr>
            <w:tcW w:w="585" w:type="pct"/>
            <w:tcBorders>
              <w:top w:val="nil"/>
              <w:left w:val="nil"/>
              <w:bottom w:val="single" w:sz="4" w:space="0" w:color="000000"/>
              <w:right w:val="single" w:sz="4" w:space="0" w:color="000000"/>
            </w:tcBorders>
            <w:shd w:val="clear" w:color="FFFFFF" w:fill="FFFFFF"/>
            <w:vAlign w:val="center"/>
            <w:hideMark/>
          </w:tcPr>
          <w:p w14:paraId="489E130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34C720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P14-1216061</w:t>
            </w:r>
          </w:p>
        </w:tc>
        <w:tc>
          <w:tcPr>
            <w:tcW w:w="617" w:type="pct"/>
            <w:tcBorders>
              <w:top w:val="nil"/>
              <w:left w:val="nil"/>
              <w:bottom w:val="single" w:sz="4" w:space="0" w:color="000000"/>
              <w:right w:val="single" w:sz="4" w:space="0" w:color="000000"/>
            </w:tcBorders>
            <w:shd w:val="clear" w:color="FFFFFF" w:fill="FFFFFF"/>
            <w:vAlign w:val="center"/>
            <w:hideMark/>
          </w:tcPr>
          <w:p w14:paraId="56BFF7E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255,391,384.30</w:t>
            </w:r>
          </w:p>
        </w:tc>
      </w:tr>
      <w:tr w:rsidR="00031F05" w:rsidRPr="00874BAE" w14:paraId="5AF17F3D"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4288C73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w:t>
            </w:r>
          </w:p>
        </w:tc>
        <w:tc>
          <w:tcPr>
            <w:tcW w:w="655" w:type="pct"/>
            <w:tcBorders>
              <w:top w:val="nil"/>
              <w:left w:val="nil"/>
              <w:bottom w:val="single" w:sz="4" w:space="0" w:color="000000"/>
              <w:right w:val="single" w:sz="4" w:space="0" w:color="000000"/>
            </w:tcBorders>
            <w:shd w:val="clear" w:color="FFFFFF" w:fill="FFFFFF"/>
            <w:vAlign w:val="center"/>
            <w:hideMark/>
          </w:tcPr>
          <w:p w14:paraId="144F4CC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OJUELOS DE JALISCO</w:t>
            </w:r>
          </w:p>
        </w:tc>
        <w:tc>
          <w:tcPr>
            <w:tcW w:w="711" w:type="pct"/>
            <w:tcBorders>
              <w:top w:val="nil"/>
              <w:left w:val="nil"/>
              <w:bottom w:val="single" w:sz="4" w:space="0" w:color="000000"/>
              <w:right w:val="single" w:sz="4" w:space="0" w:color="000000"/>
            </w:tcBorders>
            <w:shd w:val="clear" w:color="FFFFFF" w:fill="FFFFFF"/>
            <w:vAlign w:val="center"/>
            <w:hideMark/>
          </w:tcPr>
          <w:p w14:paraId="4141C9F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13EE91E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13,842,490.46</w:t>
            </w:r>
          </w:p>
        </w:tc>
        <w:tc>
          <w:tcPr>
            <w:tcW w:w="1049" w:type="pct"/>
            <w:tcBorders>
              <w:top w:val="nil"/>
              <w:left w:val="nil"/>
              <w:bottom w:val="single" w:sz="4" w:space="0" w:color="000000"/>
              <w:right w:val="single" w:sz="4" w:space="0" w:color="000000"/>
            </w:tcBorders>
            <w:shd w:val="clear" w:color="FFFFFF" w:fill="FFFFFF"/>
            <w:vAlign w:val="center"/>
            <w:hideMark/>
          </w:tcPr>
          <w:p w14:paraId="42601E1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7C6F23A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4EB7D2E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7D23A15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92,283,269.73</w:t>
            </w:r>
          </w:p>
        </w:tc>
      </w:tr>
      <w:tr w:rsidR="00031F05" w:rsidRPr="00874BAE" w14:paraId="7C68AFA3"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DAB321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65</w:t>
            </w:r>
          </w:p>
        </w:tc>
        <w:tc>
          <w:tcPr>
            <w:tcW w:w="655" w:type="pct"/>
            <w:tcBorders>
              <w:top w:val="nil"/>
              <w:left w:val="nil"/>
              <w:bottom w:val="single" w:sz="4" w:space="0" w:color="000000"/>
              <w:right w:val="single" w:sz="4" w:space="0" w:color="000000"/>
            </w:tcBorders>
            <w:shd w:val="clear" w:color="FFFFFF" w:fill="FFFFFF"/>
            <w:vAlign w:val="center"/>
            <w:hideMark/>
          </w:tcPr>
          <w:p w14:paraId="2BAD313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PIHUAMO</w:t>
            </w:r>
          </w:p>
        </w:tc>
        <w:tc>
          <w:tcPr>
            <w:tcW w:w="711" w:type="pct"/>
            <w:tcBorders>
              <w:top w:val="nil"/>
              <w:left w:val="nil"/>
              <w:bottom w:val="single" w:sz="4" w:space="0" w:color="000000"/>
              <w:right w:val="single" w:sz="4" w:space="0" w:color="000000"/>
            </w:tcBorders>
            <w:shd w:val="clear" w:color="FFFFFF" w:fill="FFFFFF"/>
            <w:vAlign w:val="center"/>
            <w:hideMark/>
          </w:tcPr>
          <w:p w14:paraId="2E44C51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14:paraId="1F4A0E9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2,354,809.75</w:t>
            </w:r>
          </w:p>
        </w:tc>
        <w:tc>
          <w:tcPr>
            <w:tcW w:w="1049" w:type="pct"/>
            <w:tcBorders>
              <w:top w:val="nil"/>
              <w:left w:val="nil"/>
              <w:bottom w:val="single" w:sz="4" w:space="0" w:color="000000"/>
              <w:right w:val="single" w:sz="4" w:space="0" w:color="000000"/>
            </w:tcBorders>
            <w:shd w:val="clear" w:color="FFFFFF" w:fill="FFFFFF"/>
            <w:vAlign w:val="center"/>
            <w:hideMark/>
          </w:tcPr>
          <w:p w14:paraId="771DE39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1,666,666.65</w:t>
            </w:r>
          </w:p>
        </w:tc>
        <w:tc>
          <w:tcPr>
            <w:tcW w:w="585" w:type="pct"/>
            <w:tcBorders>
              <w:top w:val="nil"/>
              <w:left w:val="nil"/>
              <w:bottom w:val="single" w:sz="4" w:space="0" w:color="000000"/>
              <w:right w:val="single" w:sz="4" w:space="0" w:color="000000"/>
            </w:tcBorders>
            <w:shd w:val="clear" w:color="FFFFFF" w:fill="FFFFFF"/>
            <w:vAlign w:val="center"/>
            <w:hideMark/>
          </w:tcPr>
          <w:p w14:paraId="50B1B91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D16133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P14-0320026</w:t>
            </w:r>
          </w:p>
        </w:tc>
        <w:tc>
          <w:tcPr>
            <w:tcW w:w="617" w:type="pct"/>
            <w:tcBorders>
              <w:top w:val="nil"/>
              <w:left w:val="nil"/>
              <w:bottom w:val="single" w:sz="4" w:space="0" w:color="000000"/>
              <w:right w:val="single" w:sz="4" w:space="0" w:color="000000"/>
            </w:tcBorders>
            <w:shd w:val="clear" w:color="FFFFFF" w:fill="FFFFFF"/>
            <w:vAlign w:val="center"/>
            <w:hideMark/>
          </w:tcPr>
          <w:p w14:paraId="62EB6AA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47,096,195.00</w:t>
            </w:r>
          </w:p>
        </w:tc>
      </w:tr>
      <w:tr w:rsidR="00031F05" w:rsidRPr="00874BAE" w14:paraId="2175C7D4" w14:textId="77777777" w:rsidTr="00031F05">
        <w:trPr>
          <w:trHeight w:val="48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726E7E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A9BE4D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PONCITLAN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9A69DA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7FA636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16,122,901.65</w:t>
            </w:r>
          </w:p>
        </w:tc>
        <w:tc>
          <w:tcPr>
            <w:tcW w:w="1049" w:type="pct"/>
            <w:tcBorders>
              <w:top w:val="nil"/>
              <w:left w:val="nil"/>
              <w:bottom w:val="single" w:sz="4" w:space="0" w:color="000000"/>
              <w:right w:val="single" w:sz="4" w:space="0" w:color="000000"/>
            </w:tcBorders>
            <w:shd w:val="clear" w:color="FFFFFF" w:fill="FFFFFF"/>
            <w:vAlign w:val="center"/>
            <w:hideMark/>
          </w:tcPr>
          <w:p w14:paraId="4BC3996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19,043,922.05</w:t>
            </w:r>
          </w:p>
        </w:tc>
        <w:tc>
          <w:tcPr>
            <w:tcW w:w="585" w:type="pct"/>
            <w:tcBorders>
              <w:top w:val="nil"/>
              <w:left w:val="nil"/>
              <w:bottom w:val="single" w:sz="4" w:space="0" w:color="000000"/>
              <w:right w:val="single" w:sz="4" w:space="0" w:color="000000"/>
            </w:tcBorders>
            <w:shd w:val="clear" w:color="FFFFFF" w:fill="FFFFFF"/>
            <w:vAlign w:val="center"/>
            <w:hideMark/>
          </w:tcPr>
          <w:p w14:paraId="29E075A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30E903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P14-1218132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0BE595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107,486,011.00</w:t>
            </w:r>
          </w:p>
        </w:tc>
      </w:tr>
      <w:tr w:rsidR="00031F05" w:rsidRPr="00874BAE" w14:paraId="45EE4F4F" w14:textId="77777777" w:rsidTr="00031F05">
        <w:trPr>
          <w:trHeight w:val="480"/>
        </w:trPr>
        <w:tc>
          <w:tcPr>
            <w:tcW w:w="202" w:type="pct"/>
            <w:vMerge/>
            <w:tcBorders>
              <w:top w:val="nil"/>
              <w:left w:val="single" w:sz="4" w:space="0" w:color="000000"/>
              <w:bottom w:val="single" w:sz="4" w:space="0" w:color="000000"/>
              <w:right w:val="single" w:sz="4" w:space="0" w:color="000000"/>
            </w:tcBorders>
            <w:vAlign w:val="center"/>
            <w:hideMark/>
          </w:tcPr>
          <w:p w14:paraId="3E7FE17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4AF9623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5C39C12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2EB4DC73"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6B7A005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1,433,526.66</w:t>
            </w:r>
          </w:p>
        </w:tc>
        <w:tc>
          <w:tcPr>
            <w:tcW w:w="585" w:type="pct"/>
            <w:tcBorders>
              <w:top w:val="nil"/>
              <w:left w:val="nil"/>
              <w:bottom w:val="single" w:sz="4" w:space="0" w:color="000000"/>
              <w:right w:val="single" w:sz="4" w:space="0" w:color="000000"/>
            </w:tcBorders>
            <w:shd w:val="clear" w:color="FFFFFF" w:fill="FFFFFF"/>
            <w:vAlign w:val="center"/>
            <w:hideMark/>
          </w:tcPr>
          <w:p w14:paraId="426BFE4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4066FD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180/2008</w:t>
            </w:r>
          </w:p>
        </w:tc>
        <w:tc>
          <w:tcPr>
            <w:tcW w:w="617" w:type="pct"/>
            <w:vMerge/>
            <w:tcBorders>
              <w:top w:val="nil"/>
              <w:left w:val="single" w:sz="4" w:space="0" w:color="000000"/>
              <w:bottom w:val="single" w:sz="4" w:space="0" w:color="000000"/>
              <w:right w:val="single" w:sz="4" w:space="0" w:color="000000"/>
            </w:tcBorders>
            <w:vAlign w:val="center"/>
            <w:hideMark/>
          </w:tcPr>
          <w:p w14:paraId="45FE401C"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5A09C8F3"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2655B1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67</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563A56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PUERTO VALLARTA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ACDD89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5FA966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233,290,053.81</w:t>
            </w:r>
          </w:p>
        </w:tc>
        <w:tc>
          <w:tcPr>
            <w:tcW w:w="1049" w:type="pct"/>
            <w:tcBorders>
              <w:top w:val="nil"/>
              <w:left w:val="nil"/>
              <w:bottom w:val="single" w:sz="4" w:space="0" w:color="000000"/>
              <w:right w:val="single" w:sz="4" w:space="0" w:color="000000"/>
            </w:tcBorders>
            <w:shd w:val="clear" w:color="FFFFFF" w:fill="FFFFFF"/>
            <w:vAlign w:val="center"/>
            <w:hideMark/>
          </w:tcPr>
          <w:p w14:paraId="796807A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194,816,225.92</w:t>
            </w:r>
          </w:p>
        </w:tc>
        <w:tc>
          <w:tcPr>
            <w:tcW w:w="585" w:type="pct"/>
            <w:tcBorders>
              <w:top w:val="nil"/>
              <w:left w:val="nil"/>
              <w:bottom w:val="single" w:sz="4" w:space="0" w:color="000000"/>
              <w:right w:val="single" w:sz="4" w:space="0" w:color="000000"/>
            </w:tcBorders>
            <w:shd w:val="clear" w:color="FFFFFF" w:fill="FFFFFF"/>
            <w:vAlign w:val="center"/>
            <w:hideMark/>
          </w:tcPr>
          <w:p w14:paraId="26FAEB5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3230F5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P14-1217132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310794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1,555,267,025.40</w:t>
            </w:r>
          </w:p>
        </w:tc>
      </w:tr>
      <w:tr w:rsidR="00031F05" w:rsidRPr="00874BAE" w14:paraId="046DE22F"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446F048B"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720E2268"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234AEEC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0CB76A5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7378475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28,340,000.00</w:t>
            </w:r>
          </w:p>
        </w:tc>
        <w:tc>
          <w:tcPr>
            <w:tcW w:w="585" w:type="pct"/>
            <w:tcBorders>
              <w:top w:val="nil"/>
              <w:left w:val="nil"/>
              <w:bottom w:val="single" w:sz="4" w:space="0" w:color="000000"/>
              <w:right w:val="single" w:sz="4" w:space="0" w:color="000000"/>
            </w:tcBorders>
            <w:shd w:val="clear" w:color="FFFFFF" w:fill="FFFFFF"/>
            <w:vAlign w:val="center"/>
            <w:hideMark/>
          </w:tcPr>
          <w:p w14:paraId="6856322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DCF79C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P14-0219005</w:t>
            </w:r>
          </w:p>
        </w:tc>
        <w:tc>
          <w:tcPr>
            <w:tcW w:w="617" w:type="pct"/>
            <w:vMerge/>
            <w:tcBorders>
              <w:top w:val="nil"/>
              <w:left w:val="single" w:sz="4" w:space="0" w:color="000000"/>
              <w:bottom w:val="single" w:sz="4" w:space="0" w:color="000000"/>
              <w:right w:val="single" w:sz="4" w:space="0" w:color="000000"/>
            </w:tcBorders>
            <w:vAlign w:val="center"/>
            <w:hideMark/>
          </w:tcPr>
          <w:p w14:paraId="2B80BA0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6DB6F32C"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68AE2A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69</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926797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QUITUPAN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40D83D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586E9B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6,158,985.89</w:t>
            </w:r>
          </w:p>
        </w:tc>
        <w:tc>
          <w:tcPr>
            <w:tcW w:w="1049" w:type="pct"/>
            <w:tcBorders>
              <w:top w:val="nil"/>
              <w:left w:val="nil"/>
              <w:bottom w:val="single" w:sz="4" w:space="0" w:color="000000"/>
              <w:right w:val="single" w:sz="4" w:space="0" w:color="000000"/>
            </w:tcBorders>
            <w:shd w:val="clear" w:color="FFFFFF" w:fill="FFFFFF"/>
            <w:vAlign w:val="center"/>
            <w:hideMark/>
          </w:tcPr>
          <w:p w14:paraId="63C167B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3,839,400.08</w:t>
            </w:r>
          </w:p>
        </w:tc>
        <w:tc>
          <w:tcPr>
            <w:tcW w:w="585" w:type="pct"/>
            <w:tcBorders>
              <w:top w:val="nil"/>
              <w:left w:val="nil"/>
              <w:bottom w:val="single" w:sz="4" w:space="0" w:color="000000"/>
              <w:right w:val="single" w:sz="4" w:space="0" w:color="000000"/>
            </w:tcBorders>
            <w:shd w:val="clear" w:color="FFFFFF" w:fill="FFFFFF"/>
            <w:vAlign w:val="center"/>
            <w:hideMark/>
          </w:tcPr>
          <w:p w14:paraId="0DB423C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2CD7CC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212/2010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037F4C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41,059,905.90</w:t>
            </w:r>
          </w:p>
        </w:tc>
      </w:tr>
      <w:tr w:rsidR="00031F05" w:rsidRPr="00874BAE" w14:paraId="7F1CC95B"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1E9BE09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5D04A3C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160CD53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055CDF2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56EA714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213,675.52</w:t>
            </w:r>
          </w:p>
        </w:tc>
        <w:tc>
          <w:tcPr>
            <w:tcW w:w="585" w:type="pct"/>
            <w:tcBorders>
              <w:top w:val="nil"/>
              <w:left w:val="nil"/>
              <w:bottom w:val="single" w:sz="4" w:space="0" w:color="000000"/>
              <w:right w:val="single" w:sz="4" w:space="0" w:color="000000"/>
            </w:tcBorders>
            <w:shd w:val="clear" w:color="FFFFFF" w:fill="FFFFFF"/>
            <w:vAlign w:val="center"/>
            <w:hideMark/>
          </w:tcPr>
          <w:p w14:paraId="7B097A6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35A99CA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349/2011</w:t>
            </w:r>
          </w:p>
        </w:tc>
        <w:tc>
          <w:tcPr>
            <w:tcW w:w="617" w:type="pct"/>
            <w:vMerge/>
            <w:tcBorders>
              <w:top w:val="nil"/>
              <w:left w:val="single" w:sz="4" w:space="0" w:color="000000"/>
              <w:bottom w:val="single" w:sz="4" w:space="0" w:color="000000"/>
              <w:right w:val="single" w:sz="4" w:space="0" w:color="000000"/>
            </w:tcBorders>
            <w:vAlign w:val="center"/>
            <w:hideMark/>
          </w:tcPr>
          <w:p w14:paraId="46ECA25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7B9C31DA" w14:textId="77777777" w:rsidTr="00031F05">
        <w:trPr>
          <w:trHeight w:val="5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E659B8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70</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B0C3A1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SALTO, EL</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F1CAEF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A70045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75,708,914.95</w:t>
            </w:r>
          </w:p>
        </w:tc>
        <w:tc>
          <w:tcPr>
            <w:tcW w:w="1049" w:type="pct"/>
            <w:tcBorders>
              <w:top w:val="nil"/>
              <w:left w:val="nil"/>
              <w:bottom w:val="single" w:sz="4" w:space="0" w:color="000000"/>
              <w:right w:val="single" w:sz="4" w:space="0" w:color="000000"/>
            </w:tcBorders>
            <w:shd w:val="clear" w:color="FFFFFF" w:fill="FFFFFF"/>
            <w:vAlign w:val="center"/>
            <w:hideMark/>
          </w:tcPr>
          <w:p w14:paraId="5662EDD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48,728,031.00</w:t>
            </w:r>
          </w:p>
        </w:tc>
        <w:tc>
          <w:tcPr>
            <w:tcW w:w="585" w:type="pct"/>
            <w:tcBorders>
              <w:top w:val="nil"/>
              <w:left w:val="nil"/>
              <w:bottom w:val="single" w:sz="4" w:space="0" w:color="000000"/>
              <w:right w:val="single" w:sz="4" w:space="0" w:color="000000"/>
            </w:tcBorders>
            <w:shd w:val="clear" w:color="FFFFFF" w:fill="FFFFFF"/>
            <w:vAlign w:val="center"/>
            <w:hideMark/>
          </w:tcPr>
          <w:p w14:paraId="2C4C584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Bansí</w:t>
            </w:r>
          </w:p>
        </w:tc>
        <w:tc>
          <w:tcPr>
            <w:tcW w:w="566" w:type="pct"/>
            <w:tcBorders>
              <w:top w:val="nil"/>
              <w:left w:val="nil"/>
              <w:bottom w:val="single" w:sz="4" w:space="0" w:color="000000"/>
              <w:right w:val="single" w:sz="4" w:space="0" w:color="000000"/>
            </w:tcBorders>
            <w:shd w:val="clear" w:color="FFFFFF" w:fill="FFFFFF"/>
            <w:vAlign w:val="center"/>
            <w:hideMark/>
          </w:tcPr>
          <w:p w14:paraId="07E48F7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P14-0113004</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65F932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504,726,099.69</w:t>
            </w:r>
          </w:p>
        </w:tc>
      </w:tr>
      <w:tr w:rsidR="00031F05" w:rsidRPr="00874BAE" w14:paraId="4934284E" w14:textId="77777777" w:rsidTr="00031F05">
        <w:trPr>
          <w:trHeight w:val="555"/>
        </w:trPr>
        <w:tc>
          <w:tcPr>
            <w:tcW w:w="202" w:type="pct"/>
            <w:vMerge/>
            <w:tcBorders>
              <w:top w:val="nil"/>
              <w:left w:val="single" w:sz="4" w:space="0" w:color="000000"/>
              <w:bottom w:val="single" w:sz="4" w:space="0" w:color="000000"/>
              <w:right w:val="single" w:sz="4" w:space="0" w:color="000000"/>
            </w:tcBorders>
            <w:vAlign w:val="center"/>
            <w:hideMark/>
          </w:tcPr>
          <w:p w14:paraId="3231625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2B9798D3"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71CEA6F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1FE893D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387D9DC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41,518,987.12</w:t>
            </w:r>
          </w:p>
        </w:tc>
        <w:tc>
          <w:tcPr>
            <w:tcW w:w="585" w:type="pct"/>
            <w:tcBorders>
              <w:top w:val="nil"/>
              <w:left w:val="nil"/>
              <w:bottom w:val="single" w:sz="4" w:space="0" w:color="000000"/>
              <w:right w:val="single" w:sz="4" w:space="0" w:color="000000"/>
            </w:tcBorders>
            <w:shd w:val="clear" w:color="FFFFFF" w:fill="FFFFFF"/>
            <w:vAlign w:val="center"/>
            <w:hideMark/>
          </w:tcPr>
          <w:p w14:paraId="461A342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650A99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P140714102</w:t>
            </w:r>
          </w:p>
        </w:tc>
        <w:tc>
          <w:tcPr>
            <w:tcW w:w="617" w:type="pct"/>
            <w:vMerge/>
            <w:tcBorders>
              <w:top w:val="nil"/>
              <w:left w:val="single" w:sz="4" w:space="0" w:color="000000"/>
              <w:bottom w:val="single" w:sz="4" w:space="0" w:color="000000"/>
              <w:right w:val="single" w:sz="4" w:space="0" w:color="000000"/>
            </w:tcBorders>
            <w:vAlign w:val="center"/>
            <w:hideMark/>
          </w:tcPr>
          <w:p w14:paraId="0F8700B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5386F494"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0FB036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71</w:t>
            </w:r>
          </w:p>
        </w:tc>
        <w:tc>
          <w:tcPr>
            <w:tcW w:w="655" w:type="pct"/>
            <w:tcBorders>
              <w:top w:val="nil"/>
              <w:left w:val="nil"/>
              <w:bottom w:val="single" w:sz="4" w:space="0" w:color="000000"/>
              <w:right w:val="single" w:sz="4" w:space="0" w:color="000000"/>
            </w:tcBorders>
            <w:shd w:val="clear" w:color="FFFFFF" w:fill="FFFFFF"/>
            <w:vAlign w:val="center"/>
            <w:hideMark/>
          </w:tcPr>
          <w:p w14:paraId="68BED37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CRISTOBAL DE LA BARRANCA</w:t>
            </w:r>
          </w:p>
        </w:tc>
        <w:tc>
          <w:tcPr>
            <w:tcW w:w="711" w:type="pct"/>
            <w:tcBorders>
              <w:top w:val="nil"/>
              <w:left w:val="nil"/>
              <w:bottom w:val="single" w:sz="4" w:space="0" w:color="000000"/>
              <w:right w:val="single" w:sz="4" w:space="0" w:color="000000"/>
            </w:tcBorders>
            <w:shd w:val="clear" w:color="FFFFFF" w:fill="FFFFFF"/>
            <w:vAlign w:val="center"/>
            <w:hideMark/>
          </w:tcPr>
          <w:p w14:paraId="7BC48ED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3EA7E66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8,053,069.02</w:t>
            </w:r>
          </w:p>
        </w:tc>
        <w:tc>
          <w:tcPr>
            <w:tcW w:w="1049" w:type="pct"/>
            <w:tcBorders>
              <w:top w:val="nil"/>
              <w:left w:val="nil"/>
              <w:bottom w:val="single" w:sz="4" w:space="0" w:color="000000"/>
              <w:right w:val="single" w:sz="4" w:space="0" w:color="000000"/>
            </w:tcBorders>
            <w:shd w:val="clear" w:color="FFFFFF" w:fill="FFFFFF"/>
            <w:vAlign w:val="center"/>
            <w:hideMark/>
          </w:tcPr>
          <w:p w14:paraId="4A3EEEA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2,349,074.05</w:t>
            </w:r>
          </w:p>
        </w:tc>
        <w:tc>
          <w:tcPr>
            <w:tcW w:w="585" w:type="pct"/>
            <w:tcBorders>
              <w:top w:val="nil"/>
              <w:left w:val="nil"/>
              <w:bottom w:val="single" w:sz="4" w:space="0" w:color="000000"/>
              <w:right w:val="single" w:sz="4" w:space="0" w:color="000000"/>
            </w:tcBorders>
            <w:shd w:val="clear" w:color="FFFFFF" w:fill="FFFFFF"/>
            <w:vAlign w:val="center"/>
            <w:hideMark/>
          </w:tcPr>
          <w:p w14:paraId="6B55A84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026579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P14-0615066</w:t>
            </w:r>
          </w:p>
        </w:tc>
        <w:tc>
          <w:tcPr>
            <w:tcW w:w="617" w:type="pct"/>
            <w:tcBorders>
              <w:top w:val="nil"/>
              <w:left w:val="nil"/>
              <w:bottom w:val="single" w:sz="4" w:space="0" w:color="000000"/>
              <w:right w:val="single" w:sz="4" w:space="0" w:color="000000"/>
            </w:tcBorders>
            <w:shd w:val="clear" w:color="FFFFFF" w:fill="FFFFFF"/>
            <w:vAlign w:val="center"/>
            <w:hideMark/>
          </w:tcPr>
          <w:p w14:paraId="69FABF3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53,687,126.80</w:t>
            </w:r>
          </w:p>
        </w:tc>
      </w:tr>
      <w:tr w:rsidR="00031F05" w:rsidRPr="00874BAE" w14:paraId="599E111E"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B61A9C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w:t>
            </w:r>
          </w:p>
        </w:tc>
        <w:tc>
          <w:tcPr>
            <w:tcW w:w="655" w:type="pct"/>
            <w:tcBorders>
              <w:top w:val="nil"/>
              <w:left w:val="nil"/>
              <w:bottom w:val="single" w:sz="4" w:space="0" w:color="000000"/>
              <w:right w:val="single" w:sz="4" w:space="0" w:color="000000"/>
            </w:tcBorders>
            <w:shd w:val="clear" w:color="FFFFFF" w:fill="FFFFFF"/>
            <w:vAlign w:val="center"/>
            <w:hideMark/>
          </w:tcPr>
          <w:p w14:paraId="6CBC2E1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DIEGO DE ALEJANDRIA</w:t>
            </w:r>
          </w:p>
        </w:tc>
        <w:tc>
          <w:tcPr>
            <w:tcW w:w="711" w:type="pct"/>
            <w:tcBorders>
              <w:top w:val="nil"/>
              <w:left w:val="nil"/>
              <w:bottom w:val="single" w:sz="4" w:space="0" w:color="000000"/>
              <w:right w:val="single" w:sz="4" w:space="0" w:color="000000"/>
            </w:tcBorders>
            <w:shd w:val="clear" w:color="FFFFFF" w:fill="FFFFFF"/>
            <w:vAlign w:val="center"/>
            <w:hideMark/>
          </w:tcPr>
          <w:p w14:paraId="0A40CB5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2C5E89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5,765,108.74</w:t>
            </w:r>
          </w:p>
        </w:tc>
        <w:tc>
          <w:tcPr>
            <w:tcW w:w="1049" w:type="pct"/>
            <w:tcBorders>
              <w:top w:val="nil"/>
              <w:left w:val="nil"/>
              <w:bottom w:val="single" w:sz="4" w:space="0" w:color="000000"/>
              <w:right w:val="single" w:sz="4" w:space="0" w:color="000000"/>
            </w:tcBorders>
            <w:shd w:val="clear" w:color="FFFFFF" w:fill="FFFFFF"/>
            <w:vAlign w:val="center"/>
            <w:hideMark/>
          </w:tcPr>
          <w:p w14:paraId="2D78480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7A706C3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45F3755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27EA111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38,434,058.28</w:t>
            </w:r>
          </w:p>
        </w:tc>
      </w:tr>
      <w:tr w:rsidR="00031F05" w:rsidRPr="00874BAE" w14:paraId="3586C1E5" w14:textId="77777777" w:rsidTr="00031F05">
        <w:trPr>
          <w:trHeight w:val="51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003987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4FD150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GABRIEL</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C1B7FE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607D2F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7,238,356.91</w:t>
            </w:r>
          </w:p>
        </w:tc>
        <w:tc>
          <w:tcPr>
            <w:tcW w:w="1049" w:type="pct"/>
            <w:tcBorders>
              <w:top w:val="nil"/>
              <w:left w:val="nil"/>
              <w:bottom w:val="single" w:sz="4" w:space="0" w:color="000000"/>
              <w:right w:val="single" w:sz="4" w:space="0" w:color="000000"/>
            </w:tcBorders>
            <w:shd w:val="clear" w:color="FFFFFF" w:fill="FFFFFF"/>
            <w:vAlign w:val="center"/>
            <w:hideMark/>
          </w:tcPr>
          <w:p w14:paraId="7535DB3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299,145.60</w:t>
            </w:r>
          </w:p>
        </w:tc>
        <w:tc>
          <w:tcPr>
            <w:tcW w:w="585" w:type="pct"/>
            <w:tcBorders>
              <w:top w:val="nil"/>
              <w:left w:val="nil"/>
              <w:bottom w:val="single" w:sz="4" w:space="0" w:color="000000"/>
              <w:right w:val="single" w:sz="4" w:space="0" w:color="000000"/>
            </w:tcBorders>
            <w:shd w:val="clear" w:color="FFFFFF" w:fill="FFFFFF"/>
            <w:vAlign w:val="center"/>
            <w:hideMark/>
          </w:tcPr>
          <w:p w14:paraId="2E28E79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2494E5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354/2011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14E57B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48,255,712.70</w:t>
            </w:r>
          </w:p>
        </w:tc>
      </w:tr>
      <w:tr w:rsidR="00031F05" w:rsidRPr="00874BAE" w14:paraId="407EB62F" w14:textId="77777777" w:rsidTr="00031F05">
        <w:trPr>
          <w:trHeight w:val="510"/>
        </w:trPr>
        <w:tc>
          <w:tcPr>
            <w:tcW w:w="202" w:type="pct"/>
            <w:vMerge/>
            <w:tcBorders>
              <w:top w:val="nil"/>
              <w:left w:val="single" w:sz="4" w:space="0" w:color="000000"/>
              <w:bottom w:val="single" w:sz="4" w:space="0" w:color="000000"/>
              <w:right w:val="single" w:sz="4" w:space="0" w:color="000000"/>
            </w:tcBorders>
            <w:vAlign w:val="center"/>
            <w:hideMark/>
          </w:tcPr>
          <w:p w14:paraId="0DC9488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7DF1572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2EA8B49B"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19255E86"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49A807B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2,694,915.10</w:t>
            </w:r>
          </w:p>
        </w:tc>
        <w:tc>
          <w:tcPr>
            <w:tcW w:w="585" w:type="pct"/>
            <w:tcBorders>
              <w:top w:val="nil"/>
              <w:left w:val="nil"/>
              <w:bottom w:val="single" w:sz="4" w:space="0" w:color="000000"/>
              <w:right w:val="single" w:sz="4" w:space="0" w:color="000000"/>
            </w:tcBorders>
            <w:shd w:val="clear" w:color="FFFFFF" w:fill="FFFFFF"/>
            <w:vAlign w:val="center"/>
            <w:hideMark/>
          </w:tcPr>
          <w:p w14:paraId="4E3C7A1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1251F0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P14-0715101</w:t>
            </w:r>
          </w:p>
        </w:tc>
        <w:tc>
          <w:tcPr>
            <w:tcW w:w="617" w:type="pct"/>
            <w:vMerge/>
            <w:tcBorders>
              <w:top w:val="nil"/>
              <w:left w:val="single" w:sz="4" w:space="0" w:color="000000"/>
              <w:bottom w:val="single" w:sz="4" w:space="0" w:color="000000"/>
              <w:right w:val="single" w:sz="4" w:space="0" w:color="000000"/>
            </w:tcBorders>
            <w:vAlign w:val="center"/>
            <w:hideMark/>
          </w:tcPr>
          <w:p w14:paraId="0822F78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1AB6FF98"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81FFAA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125</w:t>
            </w:r>
          </w:p>
        </w:tc>
        <w:tc>
          <w:tcPr>
            <w:tcW w:w="655" w:type="pct"/>
            <w:tcBorders>
              <w:top w:val="nil"/>
              <w:left w:val="nil"/>
              <w:bottom w:val="single" w:sz="4" w:space="0" w:color="000000"/>
              <w:right w:val="single" w:sz="4" w:space="0" w:color="000000"/>
            </w:tcBorders>
            <w:shd w:val="clear" w:color="FFFFFF" w:fill="FFFFFF"/>
            <w:vAlign w:val="center"/>
            <w:hideMark/>
          </w:tcPr>
          <w:p w14:paraId="5DDEFB0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IGNACIO CERRO GORDO</w:t>
            </w:r>
          </w:p>
        </w:tc>
        <w:tc>
          <w:tcPr>
            <w:tcW w:w="711" w:type="pct"/>
            <w:tcBorders>
              <w:top w:val="nil"/>
              <w:left w:val="nil"/>
              <w:bottom w:val="single" w:sz="4" w:space="0" w:color="000000"/>
              <w:right w:val="single" w:sz="4" w:space="0" w:color="000000"/>
            </w:tcBorders>
            <w:shd w:val="clear" w:color="FFFFFF" w:fill="FFFFFF"/>
            <w:vAlign w:val="center"/>
            <w:hideMark/>
          </w:tcPr>
          <w:p w14:paraId="4E50539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AA4B0B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7,774,897.53</w:t>
            </w:r>
          </w:p>
        </w:tc>
        <w:tc>
          <w:tcPr>
            <w:tcW w:w="1049" w:type="pct"/>
            <w:tcBorders>
              <w:top w:val="nil"/>
              <w:left w:val="nil"/>
              <w:bottom w:val="single" w:sz="4" w:space="0" w:color="000000"/>
              <w:right w:val="single" w:sz="4" w:space="0" w:color="000000"/>
            </w:tcBorders>
            <w:shd w:val="clear" w:color="FFFFFF" w:fill="FFFFFF"/>
            <w:vAlign w:val="center"/>
            <w:hideMark/>
          </w:tcPr>
          <w:p w14:paraId="1B1C079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683,333.00</w:t>
            </w:r>
          </w:p>
        </w:tc>
        <w:tc>
          <w:tcPr>
            <w:tcW w:w="585" w:type="pct"/>
            <w:tcBorders>
              <w:top w:val="nil"/>
              <w:left w:val="nil"/>
              <w:bottom w:val="single" w:sz="4" w:space="0" w:color="000000"/>
              <w:right w:val="single" w:sz="4" w:space="0" w:color="000000"/>
            </w:tcBorders>
            <w:shd w:val="clear" w:color="FFFFFF" w:fill="FFFFFF"/>
            <w:vAlign w:val="center"/>
            <w:hideMark/>
          </w:tcPr>
          <w:p w14:paraId="1D5B0A3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8A4815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xml:space="preserve">P14-0812116 </w:t>
            </w:r>
          </w:p>
        </w:tc>
        <w:tc>
          <w:tcPr>
            <w:tcW w:w="617" w:type="pct"/>
            <w:tcBorders>
              <w:top w:val="nil"/>
              <w:left w:val="nil"/>
              <w:bottom w:val="single" w:sz="4" w:space="0" w:color="000000"/>
              <w:right w:val="single" w:sz="4" w:space="0" w:color="000000"/>
            </w:tcBorders>
            <w:shd w:val="clear" w:color="FFFFFF" w:fill="FFFFFF"/>
            <w:vAlign w:val="center"/>
            <w:hideMark/>
          </w:tcPr>
          <w:p w14:paraId="6A03469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51,832,650.20</w:t>
            </w:r>
          </w:p>
        </w:tc>
      </w:tr>
      <w:tr w:rsidR="00031F05" w:rsidRPr="00874BAE" w14:paraId="75F96424"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97838A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73</w:t>
            </w:r>
          </w:p>
        </w:tc>
        <w:tc>
          <w:tcPr>
            <w:tcW w:w="655" w:type="pct"/>
            <w:tcBorders>
              <w:top w:val="nil"/>
              <w:left w:val="nil"/>
              <w:bottom w:val="single" w:sz="4" w:space="0" w:color="000000"/>
              <w:right w:val="single" w:sz="4" w:space="0" w:color="000000"/>
            </w:tcBorders>
            <w:shd w:val="clear" w:color="FFFFFF" w:fill="FFFFFF"/>
            <w:vAlign w:val="center"/>
            <w:hideMark/>
          </w:tcPr>
          <w:p w14:paraId="1422D8C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JUAN DE LOS LAGOS</w:t>
            </w:r>
          </w:p>
        </w:tc>
        <w:tc>
          <w:tcPr>
            <w:tcW w:w="711" w:type="pct"/>
            <w:tcBorders>
              <w:top w:val="nil"/>
              <w:left w:val="nil"/>
              <w:bottom w:val="single" w:sz="4" w:space="0" w:color="000000"/>
              <w:right w:val="single" w:sz="4" w:space="0" w:color="000000"/>
            </w:tcBorders>
            <w:shd w:val="clear" w:color="FFFFFF" w:fill="FFFFFF"/>
            <w:vAlign w:val="center"/>
            <w:hideMark/>
          </w:tcPr>
          <w:p w14:paraId="17E3306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01C568D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27,227,210.04</w:t>
            </w:r>
          </w:p>
        </w:tc>
        <w:tc>
          <w:tcPr>
            <w:tcW w:w="1049" w:type="pct"/>
            <w:tcBorders>
              <w:top w:val="nil"/>
              <w:left w:val="nil"/>
              <w:bottom w:val="single" w:sz="4" w:space="0" w:color="000000"/>
              <w:right w:val="single" w:sz="4" w:space="0" w:color="000000"/>
            </w:tcBorders>
            <w:shd w:val="clear" w:color="FFFFFF" w:fill="FFFFFF"/>
            <w:vAlign w:val="center"/>
            <w:hideMark/>
          </w:tcPr>
          <w:p w14:paraId="0D52DBA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3EC0E18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08988BF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5F3E596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181,514,733.60</w:t>
            </w:r>
          </w:p>
        </w:tc>
      </w:tr>
      <w:tr w:rsidR="00031F05" w:rsidRPr="00874BAE" w14:paraId="58BF5A47"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B83A61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487F20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JUANITO DE ESCOBEDO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E5C2A57"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0D12FD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11,416,836.11</w:t>
            </w:r>
          </w:p>
        </w:tc>
        <w:tc>
          <w:tcPr>
            <w:tcW w:w="1049" w:type="pct"/>
            <w:tcBorders>
              <w:top w:val="nil"/>
              <w:left w:val="nil"/>
              <w:bottom w:val="single" w:sz="4" w:space="0" w:color="000000"/>
              <w:right w:val="single" w:sz="4" w:space="0" w:color="000000"/>
            </w:tcBorders>
            <w:shd w:val="clear" w:color="FFFFFF" w:fill="FFFFFF"/>
            <w:vAlign w:val="center"/>
            <w:hideMark/>
          </w:tcPr>
          <w:p w14:paraId="5425E64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10,680,982.44</w:t>
            </w:r>
          </w:p>
        </w:tc>
        <w:tc>
          <w:tcPr>
            <w:tcW w:w="585" w:type="pct"/>
            <w:tcBorders>
              <w:top w:val="nil"/>
              <w:left w:val="nil"/>
              <w:bottom w:val="single" w:sz="4" w:space="0" w:color="000000"/>
              <w:right w:val="single" w:sz="4" w:space="0" w:color="000000"/>
            </w:tcBorders>
            <w:shd w:val="clear" w:color="FFFFFF" w:fill="FFFFFF"/>
            <w:vAlign w:val="center"/>
            <w:hideMark/>
          </w:tcPr>
          <w:p w14:paraId="4CFF5BE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B7666C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P14-0214016</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8524F7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76,112,240.70</w:t>
            </w:r>
          </w:p>
        </w:tc>
      </w:tr>
      <w:tr w:rsidR="00031F05" w:rsidRPr="00874BAE" w14:paraId="6167AD64"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3FF72BA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0852D26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6C5DA0D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5EF11F04"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633FC97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0.00</w:t>
            </w:r>
          </w:p>
        </w:tc>
        <w:tc>
          <w:tcPr>
            <w:tcW w:w="585" w:type="pct"/>
            <w:tcBorders>
              <w:top w:val="nil"/>
              <w:left w:val="nil"/>
              <w:bottom w:val="single" w:sz="4" w:space="0" w:color="000000"/>
              <w:right w:val="single" w:sz="4" w:space="0" w:color="000000"/>
            </w:tcBorders>
            <w:shd w:val="clear" w:color="FFFFFF" w:fill="FFFFFF"/>
            <w:vAlign w:val="center"/>
            <w:hideMark/>
          </w:tcPr>
          <w:p w14:paraId="21210BD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BCEF0C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P14-1115137</w:t>
            </w:r>
          </w:p>
        </w:tc>
        <w:tc>
          <w:tcPr>
            <w:tcW w:w="617" w:type="pct"/>
            <w:vMerge/>
            <w:tcBorders>
              <w:top w:val="nil"/>
              <w:left w:val="single" w:sz="4" w:space="0" w:color="000000"/>
              <w:bottom w:val="single" w:sz="4" w:space="0" w:color="000000"/>
              <w:right w:val="single" w:sz="4" w:space="0" w:color="000000"/>
            </w:tcBorders>
            <w:vAlign w:val="center"/>
            <w:hideMark/>
          </w:tcPr>
          <w:p w14:paraId="1CF796F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36E79285"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173B47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74</w:t>
            </w:r>
          </w:p>
        </w:tc>
        <w:tc>
          <w:tcPr>
            <w:tcW w:w="655" w:type="pct"/>
            <w:tcBorders>
              <w:top w:val="nil"/>
              <w:left w:val="nil"/>
              <w:bottom w:val="single" w:sz="4" w:space="0" w:color="000000"/>
              <w:right w:val="single" w:sz="4" w:space="0" w:color="000000"/>
            </w:tcBorders>
            <w:shd w:val="clear" w:color="FFFFFF" w:fill="FFFFFF"/>
            <w:vAlign w:val="center"/>
            <w:hideMark/>
          </w:tcPr>
          <w:p w14:paraId="2EDFED1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JULIAN</w:t>
            </w:r>
          </w:p>
        </w:tc>
        <w:tc>
          <w:tcPr>
            <w:tcW w:w="711" w:type="pct"/>
            <w:tcBorders>
              <w:top w:val="nil"/>
              <w:left w:val="nil"/>
              <w:bottom w:val="single" w:sz="4" w:space="0" w:color="000000"/>
              <w:right w:val="single" w:sz="4" w:space="0" w:color="000000"/>
            </w:tcBorders>
            <w:shd w:val="clear" w:color="FFFFFF" w:fill="FFFFFF"/>
            <w:vAlign w:val="center"/>
            <w:hideMark/>
          </w:tcPr>
          <w:p w14:paraId="5F9832D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CE47DD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7,720,066.10</w:t>
            </w:r>
          </w:p>
        </w:tc>
        <w:tc>
          <w:tcPr>
            <w:tcW w:w="1049" w:type="pct"/>
            <w:tcBorders>
              <w:top w:val="nil"/>
              <w:left w:val="nil"/>
              <w:bottom w:val="single" w:sz="4" w:space="0" w:color="000000"/>
              <w:right w:val="single" w:sz="4" w:space="0" w:color="000000"/>
            </w:tcBorders>
            <w:shd w:val="clear" w:color="FFFFFF" w:fill="FFFFFF"/>
            <w:vAlign w:val="center"/>
            <w:hideMark/>
          </w:tcPr>
          <w:p w14:paraId="14BC59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2,809,292.67</w:t>
            </w:r>
          </w:p>
        </w:tc>
        <w:tc>
          <w:tcPr>
            <w:tcW w:w="585" w:type="pct"/>
            <w:tcBorders>
              <w:top w:val="nil"/>
              <w:left w:val="nil"/>
              <w:bottom w:val="single" w:sz="4" w:space="0" w:color="000000"/>
              <w:right w:val="single" w:sz="4" w:space="0" w:color="000000"/>
            </w:tcBorders>
            <w:shd w:val="clear" w:color="FFFFFF" w:fill="FFFFFF"/>
            <w:vAlign w:val="center"/>
            <w:hideMark/>
          </w:tcPr>
          <w:p w14:paraId="18AF425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16901E2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P14-1117077</w:t>
            </w:r>
          </w:p>
        </w:tc>
        <w:tc>
          <w:tcPr>
            <w:tcW w:w="617" w:type="pct"/>
            <w:tcBorders>
              <w:top w:val="nil"/>
              <w:left w:val="nil"/>
              <w:bottom w:val="single" w:sz="4" w:space="0" w:color="000000"/>
              <w:right w:val="single" w:sz="4" w:space="0" w:color="000000"/>
            </w:tcBorders>
            <w:shd w:val="clear" w:color="FFFFFF" w:fill="FFFFFF"/>
            <w:vAlign w:val="center"/>
            <w:hideMark/>
          </w:tcPr>
          <w:p w14:paraId="31E19A4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51,467,107.30</w:t>
            </w:r>
          </w:p>
        </w:tc>
      </w:tr>
      <w:tr w:rsidR="00031F05" w:rsidRPr="00874BAE" w14:paraId="32D27827"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CECC92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75</w:t>
            </w:r>
          </w:p>
        </w:tc>
        <w:tc>
          <w:tcPr>
            <w:tcW w:w="655" w:type="pct"/>
            <w:tcBorders>
              <w:top w:val="nil"/>
              <w:left w:val="nil"/>
              <w:bottom w:val="single" w:sz="4" w:space="0" w:color="000000"/>
              <w:right w:val="single" w:sz="4" w:space="0" w:color="000000"/>
            </w:tcBorders>
            <w:shd w:val="clear" w:color="FFFFFF" w:fill="FFFFFF"/>
            <w:vAlign w:val="center"/>
            <w:hideMark/>
          </w:tcPr>
          <w:p w14:paraId="52EE29B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MARCOS</w:t>
            </w:r>
          </w:p>
        </w:tc>
        <w:tc>
          <w:tcPr>
            <w:tcW w:w="711" w:type="pct"/>
            <w:tcBorders>
              <w:top w:val="nil"/>
              <w:left w:val="nil"/>
              <w:bottom w:val="single" w:sz="4" w:space="0" w:color="000000"/>
              <w:right w:val="single" w:sz="4" w:space="0" w:color="000000"/>
            </w:tcBorders>
            <w:shd w:val="clear" w:color="FFFFFF" w:fill="FFFFFF"/>
            <w:vAlign w:val="center"/>
            <w:hideMark/>
          </w:tcPr>
          <w:p w14:paraId="15C3738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0634BDC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4,430,184.30</w:t>
            </w:r>
          </w:p>
        </w:tc>
        <w:tc>
          <w:tcPr>
            <w:tcW w:w="1049" w:type="pct"/>
            <w:tcBorders>
              <w:top w:val="nil"/>
              <w:left w:val="nil"/>
              <w:bottom w:val="single" w:sz="4" w:space="0" w:color="000000"/>
              <w:right w:val="single" w:sz="4" w:space="0" w:color="000000"/>
            </w:tcBorders>
            <w:shd w:val="clear" w:color="FFFFFF" w:fill="FFFFFF"/>
            <w:vAlign w:val="center"/>
            <w:hideMark/>
          </w:tcPr>
          <w:p w14:paraId="3061D8D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14,180,693.12</w:t>
            </w:r>
          </w:p>
        </w:tc>
        <w:tc>
          <w:tcPr>
            <w:tcW w:w="585" w:type="pct"/>
            <w:tcBorders>
              <w:top w:val="nil"/>
              <w:left w:val="nil"/>
              <w:bottom w:val="single" w:sz="4" w:space="0" w:color="000000"/>
              <w:right w:val="single" w:sz="4" w:space="0" w:color="000000"/>
            </w:tcBorders>
            <w:shd w:val="clear" w:color="FFFFFF" w:fill="FFFFFF"/>
            <w:vAlign w:val="center"/>
            <w:hideMark/>
          </w:tcPr>
          <w:p w14:paraId="34C927A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403AA5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P14-1117079</w:t>
            </w:r>
          </w:p>
        </w:tc>
        <w:tc>
          <w:tcPr>
            <w:tcW w:w="617" w:type="pct"/>
            <w:tcBorders>
              <w:top w:val="nil"/>
              <w:left w:val="nil"/>
              <w:bottom w:val="single" w:sz="4" w:space="0" w:color="000000"/>
              <w:right w:val="single" w:sz="4" w:space="0" w:color="000000"/>
            </w:tcBorders>
            <w:shd w:val="clear" w:color="FFFFFF" w:fill="FFFFFF"/>
            <w:vAlign w:val="center"/>
            <w:hideMark/>
          </w:tcPr>
          <w:p w14:paraId="3BAB39B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29,534,562.00</w:t>
            </w:r>
          </w:p>
        </w:tc>
      </w:tr>
      <w:tr w:rsidR="00031F05" w:rsidRPr="00874BAE" w14:paraId="0293D5A5"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4F5833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w:t>
            </w:r>
          </w:p>
        </w:tc>
        <w:tc>
          <w:tcPr>
            <w:tcW w:w="655" w:type="pct"/>
            <w:tcBorders>
              <w:top w:val="nil"/>
              <w:left w:val="nil"/>
              <w:bottom w:val="single" w:sz="4" w:space="0" w:color="000000"/>
              <w:right w:val="single" w:sz="4" w:space="0" w:color="000000"/>
            </w:tcBorders>
            <w:shd w:val="clear" w:color="FFFFFF" w:fill="FFFFFF"/>
            <w:vAlign w:val="center"/>
            <w:hideMark/>
          </w:tcPr>
          <w:p w14:paraId="05A9881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MARTIN DE BOLAÑOS</w:t>
            </w:r>
          </w:p>
        </w:tc>
        <w:tc>
          <w:tcPr>
            <w:tcW w:w="711" w:type="pct"/>
            <w:tcBorders>
              <w:top w:val="nil"/>
              <w:left w:val="nil"/>
              <w:bottom w:val="single" w:sz="4" w:space="0" w:color="000000"/>
              <w:right w:val="single" w:sz="4" w:space="0" w:color="000000"/>
            </w:tcBorders>
            <w:shd w:val="clear" w:color="FFFFFF" w:fill="FFFFFF"/>
            <w:vAlign w:val="center"/>
            <w:hideMark/>
          </w:tcPr>
          <w:p w14:paraId="53D7260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7FDA0F6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5,786,174.99</w:t>
            </w:r>
          </w:p>
        </w:tc>
        <w:tc>
          <w:tcPr>
            <w:tcW w:w="1049" w:type="pct"/>
            <w:tcBorders>
              <w:top w:val="nil"/>
              <w:left w:val="nil"/>
              <w:bottom w:val="single" w:sz="4" w:space="0" w:color="000000"/>
              <w:right w:val="single" w:sz="4" w:space="0" w:color="000000"/>
            </w:tcBorders>
            <w:shd w:val="clear" w:color="FFFFFF" w:fill="FFFFFF"/>
            <w:vAlign w:val="center"/>
            <w:hideMark/>
          </w:tcPr>
          <w:p w14:paraId="6B8D420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1,771,302.05</w:t>
            </w:r>
          </w:p>
        </w:tc>
        <w:tc>
          <w:tcPr>
            <w:tcW w:w="585" w:type="pct"/>
            <w:tcBorders>
              <w:top w:val="nil"/>
              <w:left w:val="nil"/>
              <w:bottom w:val="single" w:sz="4" w:space="0" w:color="000000"/>
              <w:right w:val="single" w:sz="4" w:space="0" w:color="000000"/>
            </w:tcBorders>
            <w:shd w:val="clear" w:color="FFFFFF" w:fill="FFFFFF"/>
            <w:vAlign w:val="center"/>
            <w:hideMark/>
          </w:tcPr>
          <w:p w14:paraId="252BB49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18BB731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P14-1214233</w:t>
            </w:r>
          </w:p>
        </w:tc>
        <w:tc>
          <w:tcPr>
            <w:tcW w:w="617" w:type="pct"/>
            <w:tcBorders>
              <w:top w:val="nil"/>
              <w:left w:val="nil"/>
              <w:bottom w:val="single" w:sz="4" w:space="0" w:color="000000"/>
              <w:right w:val="single" w:sz="4" w:space="0" w:color="000000"/>
            </w:tcBorders>
            <w:shd w:val="clear" w:color="FFFFFF" w:fill="FFFFFF"/>
            <w:vAlign w:val="center"/>
            <w:hideMark/>
          </w:tcPr>
          <w:p w14:paraId="6A3B5E0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38,574,499.95</w:t>
            </w:r>
          </w:p>
        </w:tc>
      </w:tr>
      <w:tr w:rsidR="00031F05" w:rsidRPr="00874BAE" w14:paraId="390964E6"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C77C1E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w:t>
            </w:r>
          </w:p>
        </w:tc>
        <w:tc>
          <w:tcPr>
            <w:tcW w:w="655" w:type="pct"/>
            <w:tcBorders>
              <w:top w:val="nil"/>
              <w:left w:val="nil"/>
              <w:bottom w:val="single" w:sz="4" w:space="0" w:color="000000"/>
              <w:right w:val="single" w:sz="4" w:space="0" w:color="000000"/>
            </w:tcBorders>
            <w:shd w:val="clear" w:color="FFFFFF" w:fill="FFFFFF"/>
            <w:vAlign w:val="center"/>
            <w:hideMark/>
          </w:tcPr>
          <w:p w14:paraId="1956A62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MARTIN HIDALGO</w:t>
            </w:r>
          </w:p>
        </w:tc>
        <w:tc>
          <w:tcPr>
            <w:tcW w:w="711" w:type="pct"/>
            <w:tcBorders>
              <w:top w:val="nil"/>
              <w:left w:val="nil"/>
              <w:bottom w:val="single" w:sz="4" w:space="0" w:color="000000"/>
              <w:right w:val="single" w:sz="4" w:space="0" w:color="000000"/>
            </w:tcBorders>
            <w:shd w:val="clear" w:color="FFFFFF" w:fill="FFFFFF"/>
            <w:vAlign w:val="center"/>
            <w:hideMark/>
          </w:tcPr>
          <w:p w14:paraId="2C30A12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0A3022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12,941,068.89</w:t>
            </w:r>
          </w:p>
        </w:tc>
        <w:tc>
          <w:tcPr>
            <w:tcW w:w="1049" w:type="pct"/>
            <w:tcBorders>
              <w:top w:val="nil"/>
              <w:left w:val="nil"/>
              <w:bottom w:val="single" w:sz="4" w:space="0" w:color="000000"/>
              <w:right w:val="single" w:sz="4" w:space="0" w:color="000000"/>
            </w:tcBorders>
            <w:shd w:val="clear" w:color="FFFFFF" w:fill="FFFFFF"/>
            <w:vAlign w:val="center"/>
            <w:hideMark/>
          </w:tcPr>
          <w:p w14:paraId="68955ED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24,337,433.43</w:t>
            </w:r>
          </w:p>
        </w:tc>
        <w:tc>
          <w:tcPr>
            <w:tcW w:w="585" w:type="pct"/>
            <w:tcBorders>
              <w:top w:val="nil"/>
              <w:left w:val="nil"/>
              <w:bottom w:val="single" w:sz="4" w:space="0" w:color="000000"/>
              <w:right w:val="single" w:sz="4" w:space="0" w:color="000000"/>
            </w:tcBorders>
            <w:shd w:val="clear" w:color="FFFFFF" w:fill="FFFFFF"/>
            <w:vAlign w:val="center"/>
            <w:hideMark/>
          </w:tcPr>
          <w:p w14:paraId="45652AF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52D0D2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P14-1217081</w:t>
            </w:r>
          </w:p>
        </w:tc>
        <w:tc>
          <w:tcPr>
            <w:tcW w:w="617" w:type="pct"/>
            <w:tcBorders>
              <w:top w:val="nil"/>
              <w:left w:val="nil"/>
              <w:bottom w:val="single" w:sz="4" w:space="0" w:color="000000"/>
              <w:right w:val="single" w:sz="4" w:space="0" w:color="000000"/>
            </w:tcBorders>
            <w:shd w:val="clear" w:color="FFFFFF" w:fill="FFFFFF"/>
            <w:vAlign w:val="center"/>
            <w:hideMark/>
          </w:tcPr>
          <w:p w14:paraId="3C5F8F4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86,273,792.60</w:t>
            </w:r>
          </w:p>
        </w:tc>
      </w:tr>
      <w:tr w:rsidR="00031F05" w:rsidRPr="00874BAE" w14:paraId="19A6B149"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870A2E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78</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42709A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MIGUEL EL ALTO</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8A953C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30007E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13,436,499.98</w:t>
            </w:r>
          </w:p>
        </w:tc>
        <w:tc>
          <w:tcPr>
            <w:tcW w:w="1049" w:type="pct"/>
            <w:tcBorders>
              <w:top w:val="nil"/>
              <w:left w:val="nil"/>
              <w:bottom w:val="single" w:sz="4" w:space="0" w:color="000000"/>
              <w:right w:val="single" w:sz="4" w:space="0" w:color="000000"/>
            </w:tcBorders>
            <w:shd w:val="clear" w:color="FFFFFF" w:fill="FFFFFF"/>
            <w:vAlign w:val="center"/>
            <w:hideMark/>
          </w:tcPr>
          <w:p w14:paraId="033B360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2,794,354.40</w:t>
            </w:r>
          </w:p>
        </w:tc>
        <w:tc>
          <w:tcPr>
            <w:tcW w:w="585" w:type="pct"/>
            <w:tcBorders>
              <w:top w:val="nil"/>
              <w:left w:val="nil"/>
              <w:bottom w:val="single" w:sz="4" w:space="0" w:color="000000"/>
              <w:right w:val="single" w:sz="4" w:space="0" w:color="000000"/>
            </w:tcBorders>
            <w:shd w:val="clear" w:color="FFFFFF" w:fill="FFFFFF"/>
            <w:vAlign w:val="center"/>
            <w:hideMark/>
          </w:tcPr>
          <w:p w14:paraId="11957F7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F47E3E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220/2011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3FF066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89,576,666.50</w:t>
            </w:r>
          </w:p>
        </w:tc>
      </w:tr>
      <w:tr w:rsidR="00031F05" w:rsidRPr="00874BAE" w14:paraId="722107F1"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2AEBF2CC"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38CE353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59DBF57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6664AD7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3F5ED8B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583,332.98</w:t>
            </w:r>
          </w:p>
        </w:tc>
        <w:tc>
          <w:tcPr>
            <w:tcW w:w="585" w:type="pct"/>
            <w:tcBorders>
              <w:top w:val="nil"/>
              <w:left w:val="nil"/>
              <w:bottom w:val="single" w:sz="4" w:space="0" w:color="000000"/>
              <w:right w:val="single" w:sz="4" w:space="0" w:color="000000"/>
            </w:tcBorders>
            <w:shd w:val="clear" w:color="FFFFFF" w:fill="FFFFFF"/>
            <w:vAlign w:val="center"/>
            <w:hideMark/>
          </w:tcPr>
          <w:p w14:paraId="34AD9AD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319C4D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P14-0212013</w:t>
            </w:r>
          </w:p>
        </w:tc>
        <w:tc>
          <w:tcPr>
            <w:tcW w:w="617" w:type="pct"/>
            <w:vMerge/>
            <w:tcBorders>
              <w:top w:val="nil"/>
              <w:left w:val="single" w:sz="4" w:space="0" w:color="000000"/>
              <w:bottom w:val="single" w:sz="4" w:space="0" w:color="000000"/>
              <w:right w:val="single" w:sz="4" w:space="0" w:color="000000"/>
            </w:tcBorders>
            <w:vAlign w:val="center"/>
            <w:hideMark/>
          </w:tcPr>
          <w:p w14:paraId="0EA1D97B"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3FBF8A1B"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783AAB9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7DD600F1"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15EF2134"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11D980E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60334D4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949,167.01</w:t>
            </w:r>
          </w:p>
        </w:tc>
        <w:tc>
          <w:tcPr>
            <w:tcW w:w="585" w:type="pct"/>
            <w:tcBorders>
              <w:top w:val="nil"/>
              <w:left w:val="nil"/>
              <w:bottom w:val="single" w:sz="4" w:space="0" w:color="000000"/>
              <w:right w:val="single" w:sz="4" w:space="0" w:color="000000"/>
            </w:tcBorders>
            <w:shd w:val="clear" w:color="FFFFFF" w:fill="FFFFFF"/>
            <w:vAlign w:val="center"/>
            <w:hideMark/>
          </w:tcPr>
          <w:p w14:paraId="2B276B9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257437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xml:space="preserve">P14-0412054 </w:t>
            </w:r>
          </w:p>
        </w:tc>
        <w:tc>
          <w:tcPr>
            <w:tcW w:w="617" w:type="pct"/>
            <w:vMerge/>
            <w:tcBorders>
              <w:top w:val="nil"/>
              <w:left w:val="single" w:sz="4" w:space="0" w:color="000000"/>
              <w:bottom w:val="single" w:sz="4" w:space="0" w:color="000000"/>
              <w:right w:val="single" w:sz="4" w:space="0" w:color="000000"/>
            </w:tcBorders>
            <w:vAlign w:val="center"/>
            <w:hideMark/>
          </w:tcPr>
          <w:p w14:paraId="08C319C0"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08DE48DA"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221FFD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98</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D614A6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PEDRO TLAQUEPAQUE</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871179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5A27CC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261,541,078.25</w:t>
            </w:r>
          </w:p>
        </w:tc>
        <w:tc>
          <w:tcPr>
            <w:tcW w:w="1049" w:type="pct"/>
            <w:tcBorders>
              <w:top w:val="nil"/>
              <w:left w:val="nil"/>
              <w:bottom w:val="single" w:sz="4" w:space="0" w:color="000000"/>
              <w:right w:val="single" w:sz="4" w:space="0" w:color="000000"/>
            </w:tcBorders>
            <w:shd w:val="clear" w:color="FFFFFF" w:fill="FFFFFF"/>
            <w:vAlign w:val="center"/>
            <w:hideMark/>
          </w:tcPr>
          <w:p w14:paraId="6598D8D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317,771,520.65</w:t>
            </w:r>
          </w:p>
        </w:tc>
        <w:tc>
          <w:tcPr>
            <w:tcW w:w="585" w:type="pct"/>
            <w:tcBorders>
              <w:top w:val="nil"/>
              <w:left w:val="nil"/>
              <w:bottom w:val="single" w:sz="4" w:space="0" w:color="000000"/>
              <w:right w:val="single" w:sz="4" w:space="0" w:color="000000"/>
            </w:tcBorders>
            <w:shd w:val="clear" w:color="FFFFFF" w:fill="FFFFFF"/>
            <w:vAlign w:val="center"/>
            <w:hideMark/>
          </w:tcPr>
          <w:p w14:paraId="33C3C36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82C976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004/2008</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1B8C80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1,743,607,188.30</w:t>
            </w:r>
          </w:p>
        </w:tc>
      </w:tr>
      <w:tr w:rsidR="00031F05" w:rsidRPr="00874BAE" w14:paraId="5A6588CD"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529D8F4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018ED74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5FE5D758"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0F834448"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39DF400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240,456,288.37</w:t>
            </w:r>
          </w:p>
        </w:tc>
        <w:tc>
          <w:tcPr>
            <w:tcW w:w="585" w:type="pct"/>
            <w:tcBorders>
              <w:top w:val="nil"/>
              <w:left w:val="nil"/>
              <w:bottom w:val="single" w:sz="4" w:space="0" w:color="000000"/>
              <w:right w:val="single" w:sz="4" w:space="0" w:color="000000"/>
            </w:tcBorders>
            <w:shd w:val="clear" w:color="FFFFFF" w:fill="FFFFFF"/>
            <w:vAlign w:val="center"/>
            <w:hideMark/>
          </w:tcPr>
          <w:p w14:paraId="44A7CCB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4648A1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452/2010</w:t>
            </w:r>
          </w:p>
        </w:tc>
        <w:tc>
          <w:tcPr>
            <w:tcW w:w="617" w:type="pct"/>
            <w:vMerge/>
            <w:tcBorders>
              <w:top w:val="nil"/>
              <w:left w:val="single" w:sz="4" w:space="0" w:color="000000"/>
              <w:bottom w:val="single" w:sz="4" w:space="0" w:color="000000"/>
              <w:right w:val="single" w:sz="4" w:space="0" w:color="000000"/>
            </w:tcBorders>
            <w:vAlign w:val="center"/>
            <w:hideMark/>
          </w:tcPr>
          <w:p w14:paraId="5011EAB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2178C591"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43E0E0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80</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BAC9EB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 SEBASTIAN DEL OESTE</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851EEE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A48047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6,028,054.41</w:t>
            </w:r>
          </w:p>
        </w:tc>
        <w:tc>
          <w:tcPr>
            <w:tcW w:w="1049" w:type="pct"/>
            <w:tcBorders>
              <w:top w:val="nil"/>
              <w:left w:val="nil"/>
              <w:bottom w:val="single" w:sz="4" w:space="0" w:color="000000"/>
              <w:right w:val="single" w:sz="4" w:space="0" w:color="000000"/>
            </w:tcBorders>
            <w:shd w:val="clear" w:color="FFFFFF" w:fill="FFFFFF"/>
            <w:vAlign w:val="center"/>
            <w:hideMark/>
          </w:tcPr>
          <w:p w14:paraId="47E11C0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4,267,410.37</w:t>
            </w:r>
          </w:p>
        </w:tc>
        <w:tc>
          <w:tcPr>
            <w:tcW w:w="585" w:type="pct"/>
            <w:tcBorders>
              <w:top w:val="nil"/>
              <w:left w:val="nil"/>
              <w:bottom w:val="single" w:sz="4" w:space="0" w:color="000000"/>
              <w:right w:val="single" w:sz="4" w:space="0" w:color="000000"/>
            </w:tcBorders>
            <w:shd w:val="clear" w:color="FFFFFF" w:fill="FFFFFF"/>
            <w:vAlign w:val="center"/>
            <w:hideMark/>
          </w:tcPr>
          <w:p w14:paraId="21FE2D7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F22E2A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217/2010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85F0CB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40,187,029.40</w:t>
            </w:r>
          </w:p>
        </w:tc>
      </w:tr>
      <w:tr w:rsidR="00031F05" w:rsidRPr="00874BAE" w14:paraId="7D44F2A2"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31401EC6"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03E9564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299F3B5B"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5CB4E4E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22BF544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1,931,040.00</w:t>
            </w:r>
          </w:p>
        </w:tc>
        <w:tc>
          <w:tcPr>
            <w:tcW w:w="585" w:type="pct"/>
            <w:tcBorders>
              <w:top w:val="nil"/>
              <w:left w:val="nil"/>
              <w:bottom w:val="single" w:sz="4" w:space="0" w:color="000000"/>
              <w:right w:val="single" w:sz="4" w:space="0" w:color="000000"/>
            </w:tcBorders>
            <w:shd w:val="clear" w:color="FFFFFF" w:fill="FFFFFF"/>
            <w:vAlign w:val="center"/>
            <w:hideMark/>
          </w:tcPr>
          <w:p w14:paraId="21101AA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1DA643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P-141213186</w:t>
            </w:r>
          </w:p>
        </w:tc>
        <w:tc>
          <w:tcPr>
            <w:tcW w:w="617" w:type="pct"/>
            <w:vMerge/>
            <w:tcBorders>
              <w:top w:val="nil"/>
              <w:left w:val="single" w:sz="4" w:space="0" w:color="000000"/>
              <w:bottom w:val="single" w:sz="4" w:space="0" w:color="000000"/>
              <w:right w:val="single" w:sz="4" w:space="0" w:color="000000"/>
            </w:tcBorders>
            <w:vAlign w:val="center"/>
            <w:hideMark/>
          </w:tcPr>
          <w:p w14:paraId="32443228"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72B76A14"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91D3A5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81</w:t>
            </w:r>
          </w:p>
        </w:tc>
        <w:tc>
          <w:tcPr>
            <w:tcW w:w="655" w:type="pct"/>
            <w:tcBorders>
              <w:top w:val="nil"/>
              <w:left w:val="nil"/>
              <w:bottom w:val="single" w:sz="4" w:space="0" w:color="000000"/>
              <w:right w:val="single" w:sz="4" w:space="0" w:color="000000"/>
            </w:tcBorders>
            <w:shd w:val="clear" w:color="FFFFFF" w:fill="FFFFFF"/>
            <w:vAlign w:val="center"/>
            <w:hideMark/>
          </w:tcPr>
          <w:p w14:paraId="515427C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SANTA MARIA DE LOS ANGELES</w:t>
            </w:r>
          </w:p>
        </w:tc>
        <w:tc>
          <w:tcPr>
            <w:tcW w:w="711" w:type="pct"/>
            <w:tcBorders>
              <w:top w:val="nil"/>
              <w:left w:val="nil"/>
              <w:bottom w:val="single" w:sz="4" w:space="0" w:color="000000"/>
              <w:right w:val="single" w:sz="4" w:space="0" w:color="000000"/>
            </w:tcBorders>
            <w:shd w:val="clear" w:color="FFFFFF" w:fill="FFFFFF"/>
            <w:vAlign w:val="center"/>
            <w:hideMark/>
          </w:tcPr>
          <w:p w14:paraId="2487912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FD963E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2,773,330.88</w:t>
            </w:r>
          </w:p>
        </w:tc>
        <w:tc>
          <w:tcPr>
            <w:tcW w:w="1049" w:type="pct"/>
            <w:tcBorders>
              <w:top w:val="nil"/>
              <w:left w:val="nil"/>
              <w:bottom w:val="single" w:sz="4" w:space="0" w:color="000000"/>
              <w:right w:val="single" w:sz="4" w:space="0" w:color="000000"/>
            </w:tcBorders>
            <w:shd w:val="clear" w:color="FFFFFF" w:fill="FFFFFF"/>
            <w:vAlign w:val="center"/>
            <w:hideMark/>
          </w:tcPr>
          <w:p w14:paraId="51DA9F1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4B15E6B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224188A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4725082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18,488,872.52</w:t>
            </w:r>
          </w:p>
        </w:tc>
      </w:tr>
      <w:tr w:rsidR="00031F05" w:rsidRPr="00874BAE" w14:paraId="39C975A0"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16D894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56</w:t>
            </w:r>
          </w:p>
        </w:tc>
        <w:tc>
          <w:tcPr>
            <w:tcW w:w="655" w:type="pct"/>
            <w:tcBorders>
              <w:top w:val="nil"/>
              <w:left w:val="nil"/>
              <w:bottom w:val="single" w:sz="4" w:space="0" w:color="000000"/>
              <w:right w:val="single" w:sz="4" w:space="0" w:color="000000"/>
            </w:tcBorders>
            <w:shd w:val="clear" w:color="FFFFFF" w:fill="FFFFFF"/>
            <w:vAlign w:val="center"/>
            <w:hideMark/>
          </w:tcPr>
          <w:p w14:paraId="62379CE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SANTA MARIA DEL ORO</w:t>
            </w:r>
          </w:p>
        </w:tc>
        <w:tc>
          <w:tcPr>
            <w:tcW w:w="711" w:type="pct"/>
            <w:tcBorders>
              <w:top w:val="nil"/>
              <w:left w:val="nil"/>
              <w:bottom w:val="single" w:sz="4" w:space="0" w:color="000000"/>
              <w:right w:val="single" w:sz="4" w:space="0" w:color="000000"/>
            </w:tcBorders>
            <w:shd w:val="clear" w:color="FFFFFF" w:fill="FFFFFF"/>
            <w:vAlign w:val="center"/>
            <w:hideMark/>
          </w:tcPr>
          <w:p w14:paraId="0A8AB09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05A58D6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5,365,743.30</w:t>
            </w:r>
          </w:p>
        </w:tc>
        <w:tc>
          <w:tcPr>
            <w:tcW w:w="1049" w:type="pct"/>
            <w:tcBorders>
              <w:top w:val="nil"/>
              <w:left w:val="nil"/>
              <w:bottom w:val="single" w:sz="4" w:space="0" w:color="000000"/>
              <w:right w:val="single" w:sz="4" w:space="0" w:color="000000"/>
            </w:tcBorders>
            <w:shd w:val="clear" w:color="FFFFFF" w:fill="FFFFFF"/>
            <w:vAlign w:val="center"/>
            <w:hideMark/>
          </w:tcPr>
          <w:p w14:paraId="3B2DE47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6AA2400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6D7E6EF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26738BD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35,771,622.00</w:t>
            </w:r>
          </w:p>
        </w:tc>
      </w:tr>
      <w:tr w:rsidR="00031F05" w:rsidRPr="00874BAE" w14:paraId="128A827B"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0B25AE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82</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5556F2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SAYULA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9974B2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C2BA7E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19,979,118.32</w:t>
            </w:r>
          </w:p>
        </w:tc>
        <w:tc>
          <w:tcPr>
            <w:tcW w:w="1049" w:type="pct"/>
            <w:tcBorders>
              <w:top w:val="nil"/>
              <w:left w:val="nil"/>
              <w:bottom w:val="single" w:sz="4" w:space="0" w:color="000000"/>
              <w:right w:val="single" w:sz="4" w:space="0" w:color="000000"/>
            </w:tcBorders>
            <w:shd w:val="clear" w:color="FFFFFF" w:fill="FFFFFF"/>
            <w:vAlign w:val="center"/>
            <w:hideMark/>
          </w:tcPr>
          <w:p w14:paraId="41D54FB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23,880,531.40</w:t>
            </w:r>
          </w:p>
        </w:tc>
        <w:tc>
          <w:tcPr>
            <w:tcW w:w="585" w:type="pct"/>
            <w:tcBorders>
              <w:top w:val="nil"/>
              <w:left w:val="nil"/>
              <w:bottom w:val="single" w:sz="4" w:space="0" w:color="000000"/>
              <w:right w:val="single" w:sz="4" w:space="0" w:color="000000"/>
            </w:tcBorders>
            <w:shd w:val="clear" w:color="FFFFFF" w:fill="FFFFFF"/>
            <w:vAlign w:val="center"/>
            <w:hideMark/>
          </w:tcPr>
          <w:p w14:paraId="2F5FF08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E9C3F9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P14-0917047</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B40730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133,194,122.10</w:t>
            </w:r>
          </w:p>
        </w:tc>
      </w:tr>
      <w:tr w:rsidR="00031F05" w:rsidRPr="00874BAE" w14:paraId="26D3C599"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66BC6A78"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654D69D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65E32F2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5795E721"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2CD0BAA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15,779,920.69</w:t>
            </w:r>
          </w:p>
        </w:tc>
        <w:tc>
          <w:tcPr>
            <w:tcW w:w="585" w:type="pct"/>
            <w:tcBorders>
              <w:top w:val="nil"/>
              <w:left w:val="nil"/>
              <w:bottom w:val="single" w:sz="4" w:space="0" w:color="000000"/>
              <w:right w:val="single" w:sz="4" w:space="0" w:color="000000"/>
            </w:tcBorders>
            <w:shd w:val="clear" w:color="FFFFFF" w:fill="FFFFFF"/>
            <w:vAlign w:val="center"/>
            <w:hideMark/>
          </w:tcPr>
          <w:p w14:paraId="5E954E1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0E1B5C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P14-1117075</w:t>
            </w:r>
          </w:p>
        </w:tc>
        <w:tc>
          <w:tcPr>
            <w:tcW w:w="617" w:type="pct"/>
            <w:vMerge/>
            <w:tcBorders>
              <w:top w:val="nil"/>
              <w:left w:val="single" w:sz="4" w:space="0" w:color="000000"/>
              <w:bottom w:val="single" w:sz="4" w:space="0" w:color="000000"/>
              <w:right w:val="single" w:sz="4" w:space="0" w:color="000000"/>
            </w:tcBorders>
            <w:vAlign w:val="center"/>
            <w:hideMark/>
          </w:tcPr>
          <w:p w14:paraId="0E066816"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45A70262" w14:textId="77777777" w:rsidTr="00031F05">
        <w:trPr>
          <w:trHeight w:val="49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5503B8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2076AD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TALA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19A0BE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DC6677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24,378,229.65</w:t>
            </w:r>
          </w:p>
        </w:tc>
        <w:tc>
          <w:tcPr>
            <w:tcW w:w="1049" w:type="pct"/>
            <w:tcBorders>
              <w:top w:val="nil"/>
              <w:left w:val="nil"/>
              <w:bottom w:val="single" w:sz="4" w:space="0" w:color="000000"/>
              <w:right w:val="single" w:sz="4" w:space="0" w:color="000000"/>
            </w:tcBorders>
            <w:shd w:val="clear" w:color="FFFFFF" w:fill="FFFFFF"/>
            <w:vAlign w:val="center"/>
            <w:hideMark/>
          </w:tcPr>
          <w:p w14:paraId="4F7B367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55,010,962.51</w:t>
            </w:r>
          </w:p>
        </w:tc>
        <w:tc>
          <w:tcPr>
            <w:tcW w:w="585" w:type="pct"/>
            <w:tcBorders>
              <w:top w:val="nil"/>
              <w:left w:val="nil"/>
              <w:bottom w:val="single" w:sz="4" w:space="0" w:color="000000"/>
              <w:right w:val="single" w:sz="4" w:space="0" w:color="000000"/>
            </w:tcBorders>
            <w:shd w:val="clear" w:color="FFFFFF" w:fill="FFFFFF"/>
            <w:vAlign w:val="center"/>
            <w:hideMark/>
          </w:tcPr>
          <w:p w14:paraId="44E43F1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355AF2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P14-1216081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92E05F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162,521,531.00</w:t>
            </w:r>
          </w:p>
        </w:tc>
      </w:tr>
      <w:tr w:rsidR="00031F05" w:rsidRPr="00874BAE" w14:paraId="4D61C579" w14:textId="77777777" w:rsidTr="00031F05">
        <w:trPr>
          <w:trHeight w:val="495"/>
        </w:trPr>
        <w:tc>
          <w:tcPr>
            <w:tcW w:w="202" w:type="pct"/>
            <w:vMerge/>
            <w:tcBorders>
              <w:top w:val="nil"/>
              <w:left w:val="single" w:sz="4" w:space="0" w:color="000000"/>
              <w:bottom w:val="single" w:sz="4" w:space="0" w:color="000000"/>
              <w:right w:val="single" w:sz="4" w:space="0" w:color="000000"/>
            </w:tcBorders>
            <w:vAlign w:val="center"/>
            <w:hideMark/>
          </w:tcPr>
          <w:p w14:paraId="331351E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0739DEC4"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5223C27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40E94BF1"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5113332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1,111,110.40</w:t>
            </w:r>
          </w:p>
        </w:tc>
        <w:tc>
          <w:tcPr>
            <w:tcW w:w="585" w:type="pct"/>
            <w:tcBorders>
              <w:top w:val="nil"/>
              <w:left w:val="nil"/>
              <w:bottom w:val="single" w:sz="4" w:space="0" w:color="000000"/>
              <w:right w:val="single" w:sz="4" w:space="0" w:color="000000"/>
            </w:tcBorders>
            <w:shd w:val="clear" w:color="FFFFFF" w:fill="FFFFFF"/>
            <w:vAlign w:val="center"/>
            <w:hideMark/>
          </w:tcPr>
          <w:p w14:paraId="689ED18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FDA4C1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230/2007</w:t>
            </w:r>
          </w:p>
        </w:tc>
        <w:tc>
          <w:tcPr>
            <w:tcW w:w="617" w:type="pct"/>
            <w:vMerge/>
            <w:tcBorders>
              <w:top w:val="nil"/>
              <w:left w:val="single" w:sz="4" w:space="0" w:color="000000"/>
              <w:bottom w:val="single" w:sz="4" w:space="0" w:color="000000"/>
              <w:right w:val="single" w:sz="4" w:space="0" w:color="000000"/>
            </w:tcBorders>
            <w:vAlign w:val="center"/>
            <w:hideMark/>
          </w:tcPr>
          <w:p w14:paraId="64A5F2D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42AE5EDD"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AE1829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84</w:t>
            </w:r>
          </w:p>
        </w:tc>
        <w:tc>
          <w:tcPr>
            <w:tcW w:w="655" w:type="pct"/>
            <w:tcBorders>
              <w:top w:val="nil"/>
              <w:left w:val="nil"/>
              <w:bottom w:val="single" w:sz="4" w:space="0" w:color="000000"/>
              <w:right w:val="single" w:sz="4" w:space="0" w:color="000000"/>
            </w:tcBorders>
            <w:shd w:val="clear" w:color="FFFFFF" w:fill="FFFFFF"/>
            <w:vAlign w:val="center"/>
            <w:hideMark/>
          </w:tcPr>
          <w:p w14:paraId="785C515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TALPA DE ALLENDE</w:t>
            </w:r>
          </w:p>
        </w:tc>
        <w:tc>
          <w:tcPr>
            <w:tcW w:w="711" w:type="pct"/>
            <w:tcBorders>
              <w:top w:val="nil"/>
              <w:left w:val="nil"/>
              <w:bottom w:val="single" w:sz="4" w:space="0" w:color="000000"/>
              <w:right w:val="single" w:sz="4" w:space="0" w:color="000000"/>
            </w:tcBorders>
            <w:shd w:val="clear" w:color="FFFFFF" w:fill="FFFFFF"/>
            <w:vAlign w:val="center"/>
            <w:hideMark/>
          </w:tcPr>
          <w:p w14:paraId="08AA73E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0E2DC01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32,954,212.49</w:t>
            </w:r>
          </w:p>
        </w:tc>
        <w:tc>
          <w:tcPr>
            <w:tcW w:w="1049" w:type="pct"/>
            <w:tcBorders>
              <w:top w:val="nil"/>
              <w:left w:val="nil"/>
              <w:bottom w:val="single" w:sz="4" w:space="0" w:color="000000"/>
              <w:right w:val="single" w:sz="4" w:space="0" w:color="000000"/>
            </w:tcBorders>
            <w:shd w:val="clear" w:color="FFFFFF" w:fill="FFFFFF"/>
            <w:vAlign w:val="center"/>
            <w:hideMark/>
          </w:tcPr>
          <w:p w14:paraId="0C2ECAE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7A2BFC7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0481C35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0130A81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219,694,749.90</w:t>
            </w:r>
          </w:p>
        </w:tc>
      </w:tr>
      <w:tr w:rsidR="00031F05" w:rsidRPr="00874BAE" w14:paraId="6D7A2A4F"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67A279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85</w:t>
            </w:r>
          </w:p>
        </w:tc>
        <w:tc>
          <w:tcPr>
            <w:tcW w:w="655" w:type="pct"/>
            <w:tcBorders>
              <w:top w:val="nil"/>
              <w:left w:val="nil"/>
              <w:bottom w:val="single" w:sz="4" w:space="0" w:color="000000"/>
              <w:right w:val="single" w:sz="4" w:space="0" w:color="000000"/>
            </w:tcBorders>
            <w:shd w:val="clear" w:color="FFFFFF" w:fill="FFFFFF"/>
            <w:vAlign w:val="center"/>
            <w:hideMark/>
          </w:tcPr>
          <w:p w14:paraId="074CBE7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TAMAZULA DE GORDIANO</w:t>
            </w:r>
          </w:p>
        </w:tc>
        <w:tc>
          <w:tcPr>
            <w:tcW w:w="711" w:type="pct"/>
            <w:tcBorders>
              <w:top w:val="nil"/>
              <w:left w:val="nil"/>
              <w:bottom w:val="single" w:sz="4" w:space="0" w:color="000000"/>
              <w:right w:val="single" w:sz="4" w:space="0" w:color="000000"/>
            </w:tcBorders>
            <w:shd w:val="clear" w:color="FFFFFF" w:fill="FFFFFF"/>
            <w:vAlign w:val="center"/>
            <w:hideMark/>
          </w:tcPr>
          <w:p w14:paraId="2633BE7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14:paraId="2A1D950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6,233,399.92</w:t>
            </w:r>
          </w:p>
        </w:tc>
        <w:tc>
          <w:tcPr>
            <w:tcW w:w="1049" w:type="pct"/>
            <w:tcBorders>
              <w:top w:val="nil"/>
              <w:left w:val="nil"/>
              <w:bottom w:val="single" w:sz="4" w:space="0" w:color="000000"/>
              <w:right w:val="single" w:sz="4" w:space="0" w:color="000000"/>
            </w:tcBorders>
            <w:shd w:val="clear" w:color="FFFFFF" w:fill="FFFFFF"/>
            <w:vAlign w:val="center"/>
            <w:hideMark/>
          </w:tcPr>
          <w:p w14:paraId="4BEBB65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50,805,955.32</w:t>
            </w:r>
          </w:p>
        </w:tc>
        <w:tc>
          <w:tcPr>
            <w:tcW w:w="585" w:type="pct"/>
            <w:tcBorders>
              <w:top w:val="nil"/>
              <w:left w:val="nil"/>
              <w:bottom w:val="single" w:sz="4" w:space="0" w:color="000000"/>
              <w:right w:val="single" w:sz="4" w:space="0" w:color="000000"/>
            </w:tcBorders>
            <w:shd w:val="clear" w:color="FFFFFF" w:fill="FFFFFF"/>
            <w:vAlign w:val="center"/>
            <w:hideMark/>
          </w:tcPr>
          <w:p w14:paraId="2CBEFE4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362E898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P14-0819016</w:t>
            </w:r>
          </w:p>
        </w:tc>
        <w:tc>
          <w:tcPr>
            <w:tcW w:w="617" w:type="pct"/>
            <w:tcBorders>
              <w:top w:val="nil"/>
              <w:left w:val="nil"/>
              <w:bottom w:val="single" w:sz="4" w:space="0" w:color="000000"/>
              <w:right w:val="single" w:sz="4" w:space="0" w:color="000000"/>
            </w:tcBorders>
            <w:shd w:val="clear" w:color="FFFFFF" w:fill="FFFFFF"/>
            <w:vAlign w:val="center"/>
            <w:hideMark/>
          </w:tcPr>
          <w:p w14:paraId="325E79F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124,667,998.30</w:t>
            </w:r>
          </w:p>
        </w:tc>
      </w:tr>
      <w:tr w:rsidR="00031F05" w:rsidRPr="00874BAE" w14:paraId="17810FE0"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2B6054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86</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BF5098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TAPALPA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27C25C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FC19BE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12,132,473.78</w:t>
            </w:r>
          </w:p>
        </w:tc>
        <w:tc>
          <w:tcPr>
            <w:tcW w:w="1049" w:type="pct"/>
            <w:tcBorders>
              <w:top w:val="nil"/>
              <w:left w:val="nil"/>
              <w:bottom w:val="single" w:sz="4" w:space="0" w:color="000000"/>
              <w:right w:val="single" w:sz="4" w:space="0" w:color="000000"/>
            </w:tcBorders>
            <w:shd w:val="clear" w:color="FFFFFF" w:fill="FFFFFF"/>
            <w:vAlign w:val="center"/>
            <w:hideMark/>
          </w:tcPr>
          <w:p w14:paraId="1185F21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26,384,380.05</w:t>
            </w:r>
          </w:p>
        </w:tc>
        <w:tc>
          <w:tcPr>
            <w:tcW w:w="585" w:type="pct"/>
            <w:tcBorders>
              <w:top w:val="nil"/>
              <w:left w:val="nil"/>
              <w:bottom w:val="single" w:sz="4" w:space="0" w:color="000000"/>
              <w:right w:val="single" w:sz="4" w:space="0" w:color="000000"/>
            </w:tcBorders>
            <w:shd w:val="clear" w:color="FFFFFF" w:fill="FFFFFF"/>
            <w:vAlign w:val="center"/>
            <w:hideMark/>
          </w:tcPr>
          <w:p w14:paraId="5AA6012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D87EF7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P14-0518051</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2FB8DF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80,883,158.50</w:t>
            </w:r>
          </w:p>
        </w:tc>
      </w:tr>
      <w:tr w:rsidR="00031F05" w:rsidRPr="00874BAE" w14:paraId="3599AF2D"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4D4AB620"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4639DAD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348D558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2D17EE3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0A19C43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2,945,904.16</w:t>
            </w:r>
          </w:p>
        </w:tc>
        <w:tc>
          <w:tcPr>
            <w:tcW w:w="585" w:type="pct"/>
            <w:tcBorders>
              <w:top w:val="nil"/>
              <w:left w:val="nil"/>
              <w:bottom w:val="single" w:sz="4" w:space="0" w:color="000000"/>
              <w:right w:val="single" w:sz="4" w:space="0" w:color="000000"/>
            </w:tcBorders>
            <w:shd w:val="clear" w:color="FFFFFF" w:fill="FFFFFF"/>
            <w:vAlign w:val="center"/>
            <w:hideMark/>
          </w:tcPr>
          <w:p w14:paraId="19883EF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1AE4D8F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P14-0819025</w:t>
            </w:r>
          </w:p>
        </w:tc>
        <w:tc>
          <w:tcPr>
            <w:tcW w:w="617" w:type="pct"/>
            <w:vMerge/>
            <w:tcBorders>
              <w:top w:val="nil"/>
              <w:left w:val="single" w:sz="4" w:space="0" w:color="000000"/>
              <w:bottom w:val="single" w:sz="4" w:space="0" w:color="000000"/>
              <w:right w:val="single" w:sz="4" w:space="0" w:color="000000"/>
            </w:tcBorders>
            <w:vAlign w:val="center"/>
            <w:hideMark/>
          </w:tcPr>
          <w:p w14:paraId="5864FF0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2FCEB085"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3E22B2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87</w:t>
            </w:r>
          </w:p>
        </w:tc>
        <w:tc>
          <w:tcPr>
            <w:tcW w:w="655" w:type="pct"/>
            <w:tcBorders>
              <w:top w:val="nil"/>
              <w:left w:val="nil"/>
              <w:bottom w:val="single" w:sz="4" w:space="0" w:color="000000"/>
              <w:right w:val="single" w:sz="4" w:space="0" w:color="000000"/>
            </w:tcBorders>
            <w:shd w:val="clear" w:color="FFFFFF" w:fill="FFFFFF"/>
            <w:vAlign w:val="center"/>
            <w:hideMark/>
          </w:tcPr>
          <w:p w14:paraId="769FA21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TECALITLAN</w:t>
            </w:r>
          </w:p>
        </w:tc>
        <w:tc>
          <w:tcPr>
            <w:tcW w:w="711" w:type="pct"/>
            <w:tcBorders>
              <w:top w:val="nil"/>
              <w:left w:val="nil"/>
              <w:bottom w:val="single" w:sz="4" w:space="0" w:color="000000"/>
              <w:right w:val="single" w:sz="4" w:space="0" w:color="000000"/>
            </w:tcBorders>
            <w:shd w:val="clear" w:color="FFFFFF" w:fill="FFFFFF"/>
            <w:vAlign w:val="center"/>
            <w:hideMark/>
          </w:tcPr>
          <w:p w14:paraId="651AE58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3E5939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8,570,011.50</w:t>
            </w:r>
          </w:p>
        </w:tc>
        <w:tc>
          <w:tcPr>
            <w:tcW w:w="1049" w:type="pct"/>
            <w:tcBorders>
              <w:top w:val="nil"/>
              <w:left w:val="nil"/>
              <w:bottom w:val="single" w:sz="4" w:space="0" w:color="000000"/>
              <w:right w:val="single" w:sz="4" w:space="0" w:color="000000"/>
            </w:tcBorders>
            <w:shd w:val="clear" w:color="FFFFFF" w:fill="FFFFFF"/>
            <w:vAlign w:val="center"/>
            <w:hideMark/>
          </w:tcPr>
          <w:p w14:paraId="295CC0C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665B9A5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633C902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25725FB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57,133,410.00</w:t>
            </w:r>
          </w:p>
        </w:tc>
      </w:tr>
      <w:tr w:rsidR="00031F05" w:rsidRPr="00874BAE" w14:paraId="5673F05A"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756AB4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89</w:t>
            </w:r>
          </w:p>
        </w:tc>
        <w:tc>
          <w:tcPr>
            <w:tcW w:w="655" w:type="pct"/>
            <w:tcBorders>
              <w:top w:val="nil"/>
              <w:left w:val="nil"/>
              <w:bottom w:val="single" w:sz="4" w:space="0" w:color="000000"/>
              <w:right w:val="single" w:sz="4" w:space="0" w:color="000000"/>
            </w:tcBorders>
            <w:shd w:val="clear" w:color="FFFFFF" w:fill="FFFFFF"/>
            <w:vAlign w:val="center"/>
            <w:hideMark/>
          </w:tcPr>
          <w:p w14:paraId="42F53E7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TECHALUTA DE MONTENEGRO</w:t>
            </w:r>
          </w:p>
        </w:tc>
        <w:tc>
          <w:tcPr>
            <w:tcW w:w="711" w:type="pct"/>
            <w:tcBorders>
              <w:top w:val="nil"/>
              <w:left w:val="nil"/>
              <w:bottom w:val="single" w:sz="4" w:space="0" w:color="000000"/>
              <w:right w:val="single" w:sz="4" w:space="0" w:color="000000"/>
            </w:tcBorders>
            <w:shd w:val="clear" w:color="FFFFFF" w:fill="FFFFFF"/>
            <w:vAlign w:val="center"/>
            <w:hideMark/>
          </w:tcPr>
          <w:p w14:paraId="5569871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C70318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7,812,821.70</w:t>
            </w:r>
          </w:p>
        </w:tc>
        <w:tc>
          <w:tcPr>
            <w:tcW w:w="1049" w:type="pct"/>
            <w:tcBorders>
              <w:top w:val="nil"/>
              <w:left w:val="nil"/>
              <w:bottom w:val="single" w:sz="4" w:space="0" w:color="000000"/>
              <w:right w:val="single" w:sz="4" w:space="0" w:color="000000"/>
            </w:tcBorders>
            <w:shd w:val="clear" w:color="FFFFFF" w:fill="FFFFFF"/>
            <w:vAlign w:val="center"/>
            <w:hideMark/>
          </w:tcPr>
          <w:p w14:paraId="07280BE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265CDE2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53C2699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645971E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52,085,478.00</w:t>
            </w:r>
          </w:p>
        </w:tc>
      </w:tr>
      <w:tr w:rsidR="00031F05" w:rsidRPr="00874BAE" w14:paraId="181E5218" w14:textId="77777777" w:rsidTr="00031F05">
        <w:trPr>
          <w:trHeight w:val="480"/>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8D89E7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88</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942FE2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TECOLOTLAN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A1E469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685D4F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11,630,083.17</w:t>
            </w:r>
          </w:p>
        </w:tc>
        <w:tc>
          <w:tcPr>
            <w:tcW w:w="1049" w:type="pct"/>
            <w:tcBorders>
              <w:top w:val="nil"/>
              <w:left w:val="nil"/>
              <w:bottom w:val="single" w:sz="4" w:space="0" w:color="000000"/>
              <w:right w:val="single" w:sz="4" w:space="0" w:color="000000"/>
            </w:tcBorders>
            <w:shd w:val="clear" w:color="FFFFFF" w:fill="FFFFFF"/>
            <w:vAlign w:val="center"/>
            <w:hideMark/>
          </w:tcPr>
          <w:p w14:paraId="5747A24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1,050,000.00</w:t>
            </w:r>
          </w:p>
        </w:tc>
        <w:tc>
          <w:tcPr>
            <w:tcW w:w="585" w:type="pct"/>
            <w:tcBorders>
              <w:top w:val="nil"/>
              <w:left w:val="nil"/>
              <w:bottom w:val="single" w:sz="4" w:space="0" w:color="000000"/>
              <w:right w:val="single" w:sz="4" w:space="0" w:color="000000"/>
            </w:tcBorders>
            <w:shd w:val="clear" w:color="FFFFFF" w:fill="FFFFFF"/>
            <w:vAlign w:val="center"/>
            <w:hideMark/>
          </w:tcPr>
          <w:p w14:paraId="72287CF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164FECE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P14-0912142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33FF81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77,533,887.82</w:t>
            </w:r>
          </w:p>
        </w:tc>
      </w:tr>
      <w:tr w:rsidR="00031F05" w:rsidRPr="00874BAE" w14:paraId="38A0EAAB" w14:textId="77777777" w:rsidTr="00031F05">
        <w:trPr>
          <w:trHeight w:val="480"/>
        </w:trPr>
        <w:tc>
          <w:tcPr>
            <w:tcW w:w="202" w:type="pct"/>
            <w:vMerge/>
            <w:tcBorders>
              <w:top w:val="nil"/>
              <w:left w:val="single" w:sz="4" w:space="0" w:color="000000"/>
              <w:bottom w:val="single" w:sz="4" w:space="0" w:color="000000"/>
              <w:right w:val="single" w:sz="4" w:space="0" w:color="000000"/>
            </w:tcBorders>
            <w:vAlign w:val="center"/>
            <w:hideMark/>
          </w:tcPr>
          <w:p w14:paraId="5E40293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5E7A6CFC"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19B3F45D"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27B24E15"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7E6A3B3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5,366,551.84</w:t>
            </w:r>
          </w:p>
        </w:tc>
        <w:tc>
          <w:tcPr>
            <w:tcW w:w="585" w:type="pct"/>
            <w:tcBorders>
              <w:top w:val="nil"/>
              <w:left w:val="nil"/>
              <w:bottom w:val="single" w:sz="4" w:space="0" w:color="000000"/>
              <w:right w:val="single" w:sz="4" w:space="0" w:color="000000"/>
            </w:tcBorders>
            <w:shd w:val="clear" w:color="FFFFFF" w:fill="FFFFFF"/>
            <w:vAlign w:val="center"/>
            <w:hideMark/>
          </w:tcPr>
          <w:p w14:paraId="4C6F9B8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0AE7A5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P14-1213169</w:t>
            </w:r>
          </w:p>
        </w:tc>
        <w:tc>
          <w:tcPr>
            <w:tcW w:w="617" w:type="pct"/>
            <w:vMerge/>
            <w:tcBorders>
              <w:top w:val="nil"/>
              <w:left w:val="single" w:sz="4" w:space="0" w:color="000000"/>
              <w:bottom w:val="single" w:sz="4" w:space="0" w:color="000000"/>
              <w:right w:val="single" w:sz="4" w:space="0" w:color="000000"/>
            </w:tcBorders>
            <w:vAlign w:val="center"/>
            <w:hideMark/>
          </w:tcPr>
          <w:p w14:paraId="7098FFF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06B9B2F3"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0577BA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90</w:t>
            </w:r>
          </w:p>
        </w:tc>
        <w:tc>
          <w:tcPr>
            <w:tcW w:w="655" w:type="pct"/>
            <w:tcBorders>
              <w:top w:val="nil"/>
              <w:left w:val="nil"/>
              <w:bottom w:val="single" w:sz="4" w:space="0" w:color="000000"/>
              <w:right w:val="single" w:sz="4" w:space="0" w:color="000000"/>
            </w:tcBorders>
            <w:shd w:val="clear" w:color="FFFFFF" w:fill="FFFFFF"/>
            <w:vAlign w:val="center"/>
            <w:hideMark/>
          </w:tcPr>
          <w:p w14:paraId="072FDE8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TENAMAXTLAN</w:t>
            </w:r>
          </w:p>
        </w:tc>
        <w:tc>
          <w:tcPr>
            <w:tcW w:w="711" w:type="pct"/>
            <w:tcBorders>
              <w:top w:val="nil"/>
              <w:left w:val="nil"/>
              <w:bottom w:val="single" w:sz="4" w:space="0" w:color="000000"/>
              <w:right w:val="single" w:sz="4" w:space="0" w:color="000000"/>
            </w:tcBorders>
            <w:shd w:val="clear" w:color="FFFFFF" w:fill="FFFFFF"/>
            <w:vAlign w:val="center"/>
            <w:hideMark/>
          </w:tcPr>
          <w:p w14:paraId="5279D77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274B969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6,415,720.80</w:t>
            </w:r>
          </w:p>
        </w:tc>
        <w:tc>
          <w:tcPr>
            <w:tcW w:w="1049" w:type="pct"/>
            <w:tcBorders>
              <w:top w:val="nil"/>
              <w:left w:val="nil"/>
              <w:bottom w:val="single" w:sz="4" w:space="0" w:color="000000"/>
              <w:right w:val="single" w:sz="4" w:space="0" w:color="000000"/>
            </w:tcBorders>
            <w:shd w:val="clear" w:color="FFFFFF" w:fill="FFFFFF"/>
            <w:vAlign w:val="center"/>
            <w:hideMark/>
          </w:tcPr>
          <w:p w14:paraId="19DD1F0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443,682.64</w:t>
            </w:r>
          </w:p>
        </w:tc>
        <w:tc>
          <w:tcPr>
            <w:tcW w:w="585" w:type="pct"/>
            <w:tcBorders>
              <w:top w:val="nil"/>
              <w:left w:val="nil"/>
              <w:bottom w:val="single" w:sz="4" w:space="0" w:color="000000"/>
              <w:right w:val="single" w:sz="4" w:space="0" w:color="000000"/>
            </w:tcBorders>
            <w:shd w:val="clear" w:color="FFFFFF" w:fill="FFFFFF"/>
            <w:vAlign w:val="center"/>
            <w:hideMark/>
          </w:tcPr>
          <w:p w14:paraId="52FD541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5B9102A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708/2011</w:t>
            </w:r>
          </w:p>
        </w:tc>
        <w:tc>
          <w:tcPr>
            <w:tcW w:w="617" w:type="pct"/>
            <w:tcBorders>
              <w:top w:val="nil"/>
              <w:left w:val="nil"/>
              <w:bottom w:val="single" w:sz="4" w:space="0" w:color="000000"/>
              <w:right w:val="single" w:sz="4" w:space="0" w:color="000000"/>
            </w:tcBorders>
            <w:shd w:val="clear" w:color="FFFFFF" w:fill="FFFFFF"/>
            <w:vAlign w:val="center"/>
            <w:hideMark/>
          </w:tcPr>
          <w:p w14:paraId="651F8EE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42,771,472.00</w:t>
            </w:r>
          </w:p>
        </w:tc>
      </w:tr>
      <w:tr w:rsidR="00031F05" w:rsidRPr="00874BAE" w14:paraId="455C2C34"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D12B9E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w:t>
            </w:r>
          </w:p>
        </w:tc>
        <w:tc>
          <w:tcPr>
            <w:tcW w:w="655" w:type="pct"/>
            <w:tcBorders>
              <w:top w:val="nil"/>
              <w:left w:val="nil"/>
              <w:bottom w:val="single" w:sz="4" w:space="0" w:color="000000"/>
              <w:right w:val="single" w:sz="4" w:space="0" w:color="000000"/>
            </w:tcBorders>
            <w:shd w:val="clear" w:color="FFFFFF" w:fill="FFFFFF"/>
            <w:vAlign w:val="center"/>
            <w:hideMark/>
          </w:tcPr>
          <w:p w14:paraId="727240B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TEOCALTICHE</w:t>
            </w:r>
          </w:p>
        </w:tc>
        <w:tc>
          <w:tcPr>
            <w:tcW w:w="711" w:type="pct"/>
            <w:tcBorders>
              <w:top w:val="nil"/>
              <w:left w:val="nil"/>
              <w:bottom w:val="single" w:sz="4" w:space="0" w:color="000000"/>
              <w:right w:val="single" w:sz="4" w:space="0" w:color="000000"/>
            </w:tcBorders>
            <w:shd w:val="clear" w:color="FFFFFF" w:fill="FFFFFF"/>
            <w:vAlign w:val="center"/>
            <w:hideMark/>
          </w:tcPr>
          <w:p w14:paraId="24295AA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186F4D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18,376,800.96</w:t>
            </w:r>
          </w:p>
        </w:tc>
        <w:tc>
          <w:tcPr>
            <w:tcW w:w="1049" w:type="pct"/>
            <w:tcBorders>
              <w:top w:val="nil"/>
              <w:left w:val="nil"/>
              <w:bottom w:val="single" w:sz="4" w:space="0" w:color="000000"/>
              <w:right w:val="single" w:sz="4" w:space="0" w:color="000000"/>
            </w:tcBorders>
            <w:shd w:val="clear" w:color="FFFFFF" w:fill="FFFFFF"/>
            <w:vAlign w:val="center"/>
            <w:hideMark/>
          </w:tcPr>
          <w:p w14:paraId="116C67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17,528,191.97</w:t>
            </w:r>
          </w:p>
        </w:tc>
        <w:tc>
          <w:tcPr>
            <w:tcW w:w="585" w:type="pct"/>
            <w:tcBorders>
              <w:top w:val="nil"/>
              <w:left w:val="nil"/>
              <w:bottom w:val="single" w:sz="4" w:space="0" w:color="000000"/>
              <w:right w:val="single" w:sz="4" w:space="0" w:color="000000"/>
            </w:tcBorders>
            <w:shd w:val="clear" w:color="FFFFFF" w:fill="FFFFFF"/>
            <w:vAlign w:val="center"/>
            <w:hideMark/>
          </w:tcPr>
          <w:p w14:paraId="06B844F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663B7D8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P14-1117072</w:t>
            </w:r>
          </w:p>
        </w:tc>
        <w:tc>
          <w:tcPr>
            <w:tcW w:w="617" w:type="pct"/>
            <w:tcBorders>
              <w:top w:val="nil"/>
              <w:left w:val="nil"/>
              <w:bottom w:val="single" w:sz="4" w:space="0" w:color="000000"/>
              <w:right w:val="single" w:sz="4" w:space="0" w:color="000000"/>
            </w:tcBorders>
            <w:shd w:val="clear" w:color="FFFFFF" w:fill="FFFFFF"/>
            <w:vAlign w:val="center"/>
            <w:hideMark/>
          </w:tcPr>
          <w:p w14:paraId="134B287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122,512,006.40</w:t>
            </w:r>
          </w:p>
        </w:tc>
      </w:tr>
      <w:tr w:rsidR="00031F05" w:rsidRPr="00874BAE" w14:paraId="2A9F1788"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C18B1F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92</w:t>
            </w:r>
          </w:p>
        </w:tc>
        <w:tc>
          <w:tcPr>
            <w:tcW w:w="655" w:type="pct"/>
            <w:tcBorders>
              <w:top w:val="nil"/>
              <w:left w:val="nil"/>
              <w:bottom w:val="single" w:sz="4" w:space="0" w:color="000000"/>
              <w:right w:val="single" w:sz="4" w:space="0" w:color="000000"/>
            </w:tcBorders>
            <w:shd w:val="clear" w:color="FFFFFF" w:fill="FFFFFF"/>
            <w:vAlign w:val="center"/>
            <w:hideMark/>
          </w:tcPr>
          <w:p w14:paraId="5A7019D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TEOCUITATLAN DE CORONA</w:t>
            </w:r>
          </w:p>
        </w:tc>
        <w:tc>
          <w:tcPr>
            <w:tcW w:w="711" w:type="pct"/>
            <w:tcBorders>
              <w:top w:val="nil"/>
              <w:left w:val="nil"/>
              <w:bottom w:val="single" w:sz="4" w:space="0" w:color="000000"/>
              <w:right w:val="single" w:sz="4" w:space="0" w:color="000000"/>
            </w:tcBorders>
            <w:shd w:val="clear" w:color="FFFFFF" w:fill="FFFFFF"/>
            <w:vAlign w:val="center"/>
            <w:hideMark/>
          </w:tcPr>
          <w:p w14:paraId="199CF18E"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34EB85E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5,396,996.55</w:t>
            </w:r>
          </w:p>
        </w:tc>
        <w:tc>
          <w:tcPr>
            <w:tcW w:w="1049" w:type="pct"/>
            <w:tcBorders>
              <w:top w:val="nil"/>
              <w:left w:val="nil"/>
              <w:bottom w:val="single" w:sz="4" w:space="0" w:color="000000"/>
              <w:right w:val="single" w:sz="4" w:space="0" w:color="000000"/>
            </w:tcBorders>
            <w:shd w:val="clear" w:color="FFFFFF" w:fill="FFFFFF"/>
            <w:vAlign w:val="center"/>
            <w:hideMark/>
          </w:tcPr>
          <w:p w14:paraId="4A7C433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6,823,649.14</w:t>
            </w:r>
          </w:p>
        </w:tc>
        <w:tc>
          <w:tcPr>
            <w:tcW w:w="585" w:type="pct"/>
            <w:tcBorders>
              <w:top w:val="nil"/>
              <w:left w:val="nil"/>
              <w:bottom w:val="single" w:sz="4" w:space="0" w:color="000000"/>
              <w:right w:val="single" w:sz="4" w:space="0" w:color="000000"/>
            </w:tcBorders>
            <w:shd w:val="clear" w:color="FFFFFF" w:fill="FFFFFF"/>
            <w:vAlign w:val="center"/>
            <w:hideMark/>
          </w:tcPr>
          <w:p w14:paraId="1C2C329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669E4E0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P14-1118099</w:t>
            </w:r>
          </w:p>
        </w:tc>
        <w:tc>
          <w:tcPr>
            <w:tcW w:w="617" w:type="pct"/>
            <w:tcBorders>
              <w:top w:val="nil"/>
              <w:left w:val="nil"/>
              <w:bottom w:val="single" w:sz="4" w:space="0" w:color="000000"/>
              <w:right w:val="single" w:sz="4" w:space="0" w:color="000000"/>
            </w:tcBorders>
            <w:shd w:val="clear" w:color="FFFFFF" w:fill="FFFFFF"/>
            <w:vAlign w:val="center"/>
            <w:hideMark/>
          </w:tcPr>
          <w:p w14:paraId="62246E0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35,979,977.00</w:t>
            </w:r>
          </w:p>
        </w:tc>
      </w:tr>
      <w:tr w:rsidR="00031F05" w:rsidRPr="00874BAE" w14:paraId="64F6C911"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4568D5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93</w:t>
            </w:r>
          </w:p>
        </w:tc>
        <w:tc>
          <w:tcPr>
            <w:tcW w:w="655" w:type="pct"/>
            <w:tcBorders>
              <w:top w:val="nil"/>
              <w:left w:val="nil"/>
              <w:bottom w:val="single" w:sz="4" w:space="0" w:color="000000"/>
              <w:right w:val="single" w:sz="4" w:space="0" w:color="000000"/>
            </w:tcBorders>
            <w:shd w:val="clear" w:color="FFFFFF" w:fill="FFFFFF"/>
            <w:vAlign w:val="center"/>
            <w:hideMark/>
          </w:tcPr>
          <w:p w14:paraId="7778AFF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TEPATITLAN DE MORELOS</w:t>
            </w:r>
          </w:p>
        </w:tc>
        <w:tc>
          <w:tcPr>
            <w:tcW w:w="711" w:type="pct"/>
            <w:tcBorders>
              <w:top w:val="nil"/>
              <w:left w:val="nil"/>
              <w:bottom w:val="single" w:sz="4" w:space="0" w:color="000000"/>
              <w:right w:val="single" w:sz="4" w:space="0" w:color="000000"/>
            </w:tcBorders>
            <w:shd w:val="clear" w:color="FFFFFF" w:fill="FFFFFF"/>
            <w:vAlign w:val="center"/>
            <w:hideMark/>
          </w:tcPr>
          <w:p w14:paraId="6C02CE5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2B31AD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65,210,737.55</w:t>
            </w:r>
          </w:p>
        </w:tc>
        <w:tc>
          <w:tcPr>
            <w:tcW w:w="1049" w:type="pct"/>
            <w:tcBorders>
              <w:top w:val="nil"/>
              <w:left w:val="nil"/>
              <w:bottom w:val="single" w:sz="4" w:space="0" w:color="000000"/>
              <w:right w:val="single" w:sz="4" w:space="0" w:color="000000"/>
            </w:tcBorders>
            <w:shd w:val="clear" w:color="FFFFFF" w:fill="FFFFFF"/>
            <w:vAlign w:val="center"/>
            <w:hideMark/>
          </w:tcPr>
          <w:p w14:paraId="6C19F40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130,300,208.95</w:t>
            </w:r>
          </w:p>
        </w:tc>
        <w:tc>
          <w:tcPr>
            <w:tcW w:w="585" w:type="pct"/>
            <w:tcBorders>
              <w:top w:val="nil"/>
              <w:left w:val="nil"/>
              <w:bottom w:val="single" w:sz="4" w:space="0" w:color="000000"/>
              <w:right w:val="single" w:sz="4" w:space="0" w:color="000000"/>
            </w:tcBorders>
            <w:shd w:val="clear" w:color="FFFFFF" w:fill="FFFFFF"/>
            <w:vAlign w:val="center"/>
            <w:hideMark/>
          </w:tcPr>
          <w:p w14:paraId="3AB3EB1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34F9C7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P14-0917050</w:t>
            </w:r>
          </w:p>
        </w:tc>
        <w:tc>
          <w:tcPr>
            <w:tcW w:w="617" w:type="pct"/>
            <w:tcBorders>
              <w:top w:val="nil"/>
              <w:left w:val="nil"/>
              <w:bottom w:val="single" w:sz="4" w:space="0" w:color="000000"/>
              <w:right w:val="single" w:sz="4" w:space="0" w:color="000000"/>
            </w:tcBorders>
            <w:shd w:val="clear" w:color="FFFFFF" w:fill="FFFFFF"/>
            <w:vAlign w:val="center"/>
            <w:hideMark/>
          </w:tcPr>
          <w:p w14:paraId="40324E6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434,738,250.30</w:t>
            </w:r>
          </w:p>
        </w:tc>
      </w:tr>
      <w:tr w:rsidR="00031F05" w:rsidRPr="00874BAE" w14:paraId="0D86F92F"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A8C707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w:t>
            </w:r>
          </w:p>
        </w:tc>
        <w:tc>
          <w:tcPr>
            <w:tcW w:w="655" w:type="pct"/>
            <w:tcBorders>
              <w:top w:val="nil"/>
              <w:left w:val="nil"/>
              <w:bottom w:val="single" w:sz="4" w:space="0" w:color="000000"/>
              <w:right w:val="single" w:sz="4" w:space="0" w:color="000000"/>
            </w:tcBorders>
            <w:shd w:val="clear" w:color="FFFFFF" w:fill="FFFFFF"/>
            <w:vAlign w:val="center"/>
            <w:hideMark/>
          </w:tcPr>
          <w:p w14:paraId="28C420B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TEQUILA</w:t>
            </w:r>
          </w:p>
        </w:tc>
        <w:tc>
          <w:tcPr>
            <w:tcW w:w="711" w:type="pct"/>
            <w:tcBorders>
              <w:top w:val="nil"/>
              <w:left w:val="nil"/>
              <w:bottom w:val="single" w:sz="4" w:space="0" w:color="000000"/>
              <w:right w:val="single" w:sz="4" w:space="0" w:color="000000"/>
            </w:tcBorders>
            <w:shd w:val="clear" w:color="FFFFFF" w:fill="FFFFFF"/>
            <w:vAlign w:val="center"/>
            <w:hideMark/>
          </w:tcPr>
          <w:p w14:paraId="0726B90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7395517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28,099,823.40</w:t>
            </w:r>
          </w:p>
        </w:tc>
        <w:tc>
          <w:tcPr>
            <w:tcW w:w="1049" w:type="pct"/>
            <w:tcBorders>
              <w:top w:val="nil"/>
              <w:left w:val="nil"/>
              <w:bottom w:val="single" w:sz="4" w:space="0" w:color="000000"/>
              <w:right w:val="single" w:sz="4" w:space="0" w:color="000000"/>
            </w:tcBorders>
            <w:shd w:val="clear" w:color="FFFFFF" w:fill="FFFFFF"/>
            <w:vAlign w:val="center"/>
            <w:hideMark/>
          </w:tcPr>
          <w:p w14:paraId="4263B2E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76,249,923.60</w:t>
            </w:r>
          </w:p>
        </w:tc>
        <w:tc>
          <w:tcPr>
            <w:tcW w:w="585" w:type="pct"/>
            <w:tcBorders>
              <w:top w:val="nil"/>
              <w:left w:val="nil"/>
              <w:bottom w:val="single" w:sz="4" w:space="0" w:color="000000"/>
              <w:right w:val="single" w:sz="4" w:space="0" w:color="000000"/>
            </w:tcBorders>
            <w:shd w:val="clear" w:color="FFFFFF" w:fill="FFFFFF"/>
            <w:vAlign w:val="center"/>
            <w:hideMark/>
          </w:tcPr>
          <w:p w14:paraId="05D30BE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C7B86E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P14-0519010</w:t>
            </w:r>
          </w:p>
        </w:tc>
        <w:tc>
          <w:tcPr>
            <w:tcW w:w="617" w:type="pct"/>
            <w:tcBorders>
              <w:top w:val="nil"/>
              <w:left w:val="nil"/>
              <w:bottom w:val="single" w:sz="4" w:space="0" w:color="000000"/>
              <w:right w:val="single" w:sz="4" w:space="0" w:color="000000"/>
            </w:tcBorders>
            <w:shd w:val="clear" w:color="FFFFFF" w:fill="FFFFFF"/>
            <w:vAlign w:val="center"/>
            <w:hideMark/>
          </w:tcPr>
          <w:p w14:paraId="79F3801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187,332,156.00</w:t>
            </w:r>
          </w:p>
        </w:tc>
      </w:tr>
      <w:tr w:rsidR="00031F05" w:rsidRPr="00874BAE" w14:paraId="3BB07DB9" w14:textId="77777777" w:rsidTr="00031F05">
        <w:trPr>
          <w:trHeight w:val="52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E12445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95</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DD45CE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TEUCHITLAN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6FDC71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0CB92D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4,756,723.65</w:t>
            </w:r>
          </w:p>
        </w:tc>
        <w:tc>
          <w:tcPr>
            <w:tcW w:w="1049" w:type="pct"/>
            <w:tcBorders>
              <w:top w:val="nil"/>
              <w:left w:val="nil"/>
              <w:bottom w:val="single" w:sz="4" w:space="0" w:color="000000"/>
              <w:right w:val="single" w:sz="4" w:space="0" w:color="000000"/>
            </w:tcBorders>
            <w:shd w:val="clear" w:color="FFFFFF" w:fill="FFFFFF"/>
            <w:vAlign w:val="center"/>
            <w:hideMark/>
          </w:tcPr>
          <w:p w14:paraId="2CCD725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2,833,382.22</w:t>
            </w:r>
          </w:p>
        </w:tc>
        <w:tc>
          <w:tcPr>
            <w:tcW w:w="585" w:type="pct"/>
            <w:tcBorders>
              <w:top w:val="nil"/>
              <w:left w:val="nil"/>
              <w:bottom w:val="single" w:sz="4" w:space="0" w:color="000000"/>
              <w:right w:val="single" w:sz="4" w:space="0" w:color="000000"/>
            </w:tcBorders>
            <w:shd w:val="clear" w:color="FFFFFF" w:fill="FFFFFF"/>
            <w:vAlign w:val="center"/>
            <w:hideMark/>
          </w:tcPr>
          <w:p w14:paraId="60A82F7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F3213D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P14-0718062</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F2F111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31,711,491.00</w:t>
            </w:r>
          </w:p>
        </w:tc>
      </w:tr>
      <w:tr w:rsidR="00031F05" w:rsidRPr="00874BAE" w14:paraId="3DE1E367" w14:textId="77777777" w:rsidTr="00031F05">
        <w:trPr>
          <w:trHeight w:val="525"/>
        </w:trPr>
        <w:tc>
          <w:tcPr>
            <w:tcW w:w="202" w:type="pct"/>
            <w:vMerge/>
            <w:tcBorders>
              <w:top w:val="nil"/>
              <w:left w:val="single" w:sz="4" w:space="0" w:color="000000"/>
              <w:bottom w:val="single" w:sz="4" w:space="0" w:color="000000"/>
              <w:right w:val="single" w:sz="4" w:space="0" w:color="000000"/>
            </w:tcBorders>
            <w:vAlign w:val="center"/>
            <w:hideMark/>
          </w:tcPr>
          <w:p w14:paraId="7CD3E32B"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67BED4F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1EFCFAB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6A2C4441"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3F436DC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936,187.83</w:t>
            </w:r>
          </w:p>
        </w:tc>
        <w:tc>
          <w:tcPr>
            <w:tcW w:w="585" w:type="pct"/>
            <w:tcBorders>
              <w:top w:val="nil"/>
              <w:left w:val="nil"/>
              <w:bottom w:val="single" w:sz="4" w:space="0" w:color="000000"/>
              <w:right w:val="single" w:sz="4" w:space="0" w:color="000000"/>
            </w:tcBorders>
            <w:shd w:val="clear" w:color="FFFFFF" w:fill="FFFFFF"/>
            <w:vAlign w:val="center"/>
            <w:hideMark/>
          </w:tcPr>
          <w:p w14:paraId="18D6F79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9E4E0E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P14-0718067</w:t>
            </w:r>
          </w:p>
        </w:tc>
        <w:tc>
          <w:tcPr>
            <w:tcW w:w="617" w:type="pct"/>
            <w:vMerge/>
            <w:tcBorders>
              <w:top w:val="nil"/>
              <w:left w:val="single" w:sz="4" w:space="0" w:color="000000"/>
              <w:bottom w:val="single" w:sz="4" w:space="0" w:color="000000"/>
              <w:right w:val="single" w:sz="4" w:space="0" w:color="000000"/>
            </w:tcBorders>
            <w:vAlign w:val="center"/>
            <w:hideMark/>
          </w:tcPr>
          <w:p w14:paraId="2C93D1BC"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3B4218EE"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DDDB28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96</w:t>
            </w:r>
          </w:p>
        </w:tc>
        <w:tc>
          <w:tcPr>
            <w:tcW w:w="655" w:type="pct"/>
            <w:tcBorders>
              <w:top w:val="nil"/>
              <w:left w:val="nil"/>
              <w:bottom w:val="single" w:sz="4" w:space="0" w:color="000000"/>
              <w:right w:val="single" w:sz="4" w:space="0" w:color="000000"/>
            </w:tcBorders>
            <w:shd w:val="clear" w:color="FFFFFF" w:fill="FFFFFF"/>
            <w:vAlign w:val="center"/>
            <w:hideMark/>
          </w:tcPr>
          <w:p w14:paraId="5D176D5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TIZAPAN EL ALTO</w:t>
            </w:r>
          </w:p>
        </w:tc>
        <w:tc>
          <w:tcPr>
            <w:tcW w:w="711" w:type="pct"/>
            <w:tcBorders>
              <w:top w:val="nil"/>
              <w:left w:val="nil"/>
              <w:bottom w:val="single" w:sz="4" w:space="0" w:color="000000"/>
              <w:right w:val="single" w:sz="4" w:space="0" w:color="000000"/>
            </w:tcBorders>
            <w:shd w:val="clear" w:color="FFFFFF" w:fill="FFFFFF"/>
            <w:vAlign w:val="center"/>
            <w:hideMark/>
          </w:tcPr>
          <w:p w14:paraId="66C988B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C8E37C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9,196,326.48</w:t>
            </w:r>
          </w:p>
        </w:tc>
        <w:tc>
          <w:tcPr>
            <w:tcW w:w="1049" w:type="pct"/>
            <w:tcBorders>
              <w:top w:val="nil"/>
              <w:left w:val="nil"/>
              <w:bottom w:val="single" w:sz="4" w:space="0" w:color="000000"/>
              <w:right w:val="single" w:sz="4" w:space="0" w:color="000000"/>
            </w:tcBorders>
            <w:shd w:val="clear" w:color="FFFFFF" w:fill="FFFFFF"/>
            <w:vAlign w:val="center"/>
            <w:hideMark/>
          </w:tcPr>
          <w:p w14:paraId="56FEDE0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9,263,534.54</w:t>
            </w:r>
          </w:p>
        </w:tc>
        <w:tc>
          <w:tcPr>
            <w:tcW w:w="585" w:type="pct"/>
            <w:tcBorders>
              <w:top w:val="nil"/>
              <w:left w:val="nil"/>
              <w:bottom w:val="single" w:sz="4" w:space="0" w:color="000000"/>
              <w:right w:val="single" w:sz="4" w:space="0" w:color="000000"/>
            </w:tcBorders>
            <w:shd w:val="clear" w:color="FFFFFF" w:fill="FFFFFF"/>
            <w:vAlign w:val="center"/>
            <w:hideMark/>
          </w:tcPr>
          <w:p w14:paraId="0A99963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125126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P14-1013127</w:t>
            </w:r>
          </w:p>
        </w:tc>
        <w:tc>
          <w:tcPr>
            <w:tcW w:w="617" w:type="pct"/>
            <w:tcBorders>
              <w:top w:val="nil"/>
              <w:left w:val="nil"/>
              <w:bottom w:val="single" w:sz="4" w:space="0" w:color="000000"/>
              <w:right w:val="single" w:sz="4" w:space="0" w:color="000000"/>
            </w:tcBorders>
            <w:shd w:val="clear" w:color="FFFFFF" w:fill="FFFFFF"/>
            <w:vAlign w:val="center"/>
            <w:hideMark/>
          </w:tcPr>
          <w:p w14:paraId="4640B3E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61,308,843.20</w:t>
            </w:r>
          </w:p>
        </w:tc>
      </w:tr>
      <w:tr w:rsidR="00031F05" w:rsidRPr="00874BAE" w14:paraId="568168F2"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1C339E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9912BC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TLAJOMULCO DE ZUÑIGA</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14981F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C0C4A5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304,636,070.24</w:t>
            </w:r>
          </w:p>
        </w:tc>
        <w:tc>
          <w:tcPr>
            <w:tcW w:w="1049" w:type="pct"/>
            <w:tcBorders>
              <w:top w:val="nil"/>
              <w:left w:val="nil"/>
              <w:bottom w:val="single" w:sz="4" w:space="0" w:color="000000"/>
              <w:right w:val="single" w:sz="4" w:space="0" w:color="000000"/>
            </w:tcBorders>
            <w:shd w:val="clear" w:color="FFFFFF" w:fill="FFFFFF"/>
            <w:vAlign w:val="center"/>
            <w:hideMark/>
          </w:tcPr>
          <w:p w14:paraId="7E8D6C8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122,462,632.22</w:t>
            </w:r>
          </w:p>
        </w:tc>
        <w:tc>
          <w:tcPr>
            <w:tcW w:w="585" w:type="pct"/>
            <w:tcBorders>
              <w:top w:val="nil"/>
              <w:left w:val="nil"/>
              <w:bottom w:val="single" w:sz="4" w:space="0" w:color="000000"/>
              <w:right w:val="single" w:sz="4" w:space="0" w:color="000000"/>
            </w:tcBorders>
            <w:shd w:val="clear" w:color="FFFFFF" w:fill="FFFFFF"/>
            <w:vAlign w:val="center"/>
            <w:hideMark/>
          </w:tcPr>
          <w:p w14:paraId="1289A34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54AB19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149/2010</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D8BC7E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2,030,907,134.90</w:t>
            </w:r>
          </w:p>
        </w:tc>
      </w:tr>
      <w:tr w:rsidR="00031F05" w:rsidRPr="00874BAE" w14:paraId="2ED033F0"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3DA3FF4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578622A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4FED7B20"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64995583"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6972691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167,477,062.73</w:t>
            </w:r>
          </w:p>
        </w:tc>
        <w:tc>
          <w:tcPr>
            <w:tcW w:w="585" w:type="pct"/>
            <w:tcBorders>
              <w:top w:val="nil"/>
              <w:left w:val="nil"/>
              <w:bottom w:val="single" w:sz="4" w:space="0" w:color="000000"/>
              <w:right w:val="single" w:sz="4" w:space="0" w:color="000000"/>
            </w:tcBorders>
            <w:shd w:val="clear" w:color="FFFFFF" w:fill="FFFFFF"/>
            <w:vAlign w:val="center"/>
            <w:hideMark/>
          </w:tcPr>
          <w:p w14:paraId="653683C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76A3CC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P14-0219004</w:t>
            </w:r>
          </w:p>
        </w:tc>
        <w:tc>
          <w:tcPr>
            <w:tcW w:w="617" w:type="pct"/>
            <w:vMerge/>
            <w:tcBorders>
              <w:top w:val="nil"/>
              <w:left w:val="single" w:sz="4" w:space="0" w:color="000000"/>
              <w:bottom w:val="single" w:sz="4" w:space="0" w:color="000000"/>
              <w:right w:val="single" w:sz="4" w:space="0" w:color="000000"/>
            </w:tcBorders>
            <w:vAlign w:val="center"/>
            <w:hideMark/>
          </w:tcPr>
          <w:p w14:paraId="41A9EC04"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088E79C7"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46559E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99</w:t>
            </w:r>
          </w:p>
        </w:tc>
        <w:tc>
          <w:tcPr>
            <w:tcW w:w="655" w:type="pct"/>
            <w:tcBorders>
              <w:top w:val="nil"/>
              <w:left w:val="nil"/>
              <w:bottom w:val="single" w:sz="4" w:space="0" w:color="000000"/>
              <w:right w:val="single" w:sz="4" w:space="0" w:color="000000"/>
            </w:tcBorders>
            <w:shd w:val="clear" w:color="FFFFFF" w:fill="FFFFFF"/>
            <w:vAlign w:val="center"/>
            <w:hideMark/>
          </w:tcPr>
          <w:p w14:paraId="3F36B2F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TOLIMAN</w:t>
            </w:r>
          </w:p>
        </w:tc>
        <w:tc>
          <w:tcPr>
            <w:tcW w:w="711" w:type="pct"/>
            <w:tcBorders>
              <w:top w:val="nil"/>
              <w:left w:val="nil"/>
              <w:bottom w:val="single" w:sz="4" w:space="0" w:color="000000"/>
              <w:right w:val="single" w:sz="4" w:space="0" w:color="000000"/>
            </w:tcBorders>
            <w:shd w:val="clear" w:color="FFFFFF" w:fill="FFFFFF"/>
            <w:vAlign w:val="center"/>
            <w:hideMark/>
          </w:tcPr>
          <w:p w14:paraId="307D2CA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4D2640C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970,426.65</w:t>
            </w:r>
          </w:p>
        </w:tc>
        <w:tc>
          <w:tcPr>
            <w:tcW w:w="1049" w:type="pct"/>
            <w:tcBorders>
              <w:top w:val="nil"/>
              <w:left w:val="nil"/>
              <w:bottom w:val="single" w:sz="4" w:space="0" w:color="000000"/>
              <w:right w:val="single" w:sz="4" w:space="0" w:color="000000"/>
            </w:tcBorders>
            <w:shd w:val="clear" w:color="FFFFFF" w:fill="FFFFFF"/>
            <w:vAlign w:val="center"/>
            <w:hideMark/>
          </w:tcPr>
          <w:p w14:paraId="4F9105A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0992202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5E814C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P14-0813107</w:t>
            </w:r>
          </w:p>
        </w:tc>
        <w:tc>
          <w:tcPr>
            <w:tcW w:w="617" w:type="pct"/>
            <w:tcBorders>
              <w:top w:val="nil"/>
              <w:left w:val="nil"/>
              <w:bottom w:val="single" w:sz="4" w:space="0" w:color="000000"/>
              <w:right w:val="single" w:sz="4" w:space="0" w:color="000000"/>
            </w:tcBorders>
            <w:shd w:val="clear" w:color="FFFFFF" w:fill="FFFFFF"/>
            <w:vAlign w:val="center"/>
            <w:hideMark/>
          </w:tcPr>
          <w:p w14:paraId="7372720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6,469,511.00</w:t>
            </w:r>
          </w:p>
        </w:tc>
      </w:tr>
      <w:tr w:rsidR="00031F05" w:rsidRPr="00874BAE" w14:paraId="0DB23257"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CE26FF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100</w:t>
            </w:r>
          </w:p>
        </w:tc>
        <w:tc>
          <w:tcPr>
            <w:tcW w:w="655" w:type="pct"/>
            <w:tcBorders>
              <w:top w:val="nil"/>
              <w:left w:val="nil"/>
              <w:bottom w:val="single" w:sz="4" w:space="0" w:color="000000"/>
              <w:right w:val="single" w:sz="4" w:space="0" w:color="000000"/>
            </w:tcBorders>
            <w:shd w:val="clear" w:color="FFFFFF" w:fill="FFFFFF"/>
            <w:vAlign w:val="center"/>
            <w:hideMark/>
          </w:tcPr>
          <w:p w14:paraId="75EEBBD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TOMATLAN</w:t>
            </w:r>
          </w:p>
        </w:tc>
        <w:tc>
          <w:tcPr>
            <w:tcW w:w="711" w:type="pct"/>
            <w:tcBorders>
              <w:top w:val="nil"/>
              <w:left w:val="nil"/>
              <w:bottom w:val="single" w:sz="4" w:space="0" w:color="000000"/>
              <w:right w:val="single" w:sz="4" w:space="0" w:color="000000"/>
            </w:tcBorders>
            <w:shd w:val="clear" w:color="FFFFFF" w:fill="FFFFFF"/>
            <w:vAlign w:val="center"/>
            <w:hideMark/>
          </w:tcPr>
          <w:p w14:paraId="62A9D24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7F56C5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13,647,915.15</w:t>
            </w:r>
          </w:p>
        </w:tc>
        <w:tc>
          <w:tcPr>
            <w:tcW w:w="1049" w:type="pct"/>
            <w:tcBorders>
              <w:top w:val="nil"/>
              <w:left w:val="nil"/>
              <w:bottom w:val="single" w:sz="4" w:space="0" w:color="000000"/>
              <w:right w:val="single" w:sz="4" w:space="0" w:color="000000"/>
            </w:tcBorders>
            <w:shd w:val="clear" w:color="FFFFFF" w:fill="FFFFFF"/>
            <w:vAlign w:val="center"/>
            <w:hideMark/>
          </w:tcPr>
          <w:p w14:paraId="0D49874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4,799,988.00</w:t>
            </w:r>
          </w:p>
        </w:tc>
        <w:tc>
          <w:tcPr>
            <w:tcW w:w="585" w:type="pct"/>
            <w:tcBorders>
              <w:top w:val="nil"/>
              <w:left w:val="nil"/>
              <w:bottom w:val="single" w:sz="4" w:space="0" w:color="000000"/>
              <w:right w:val="single" w:sz="4" w:space="0" w:color="000000"/>
            </w:tcBorders>
            <w:shd w:val="clear" w:color="FFFFFF" w:fill="FFFFFF"/>
            <w:vAlign w:val="center"/>
            <w:hideMark/>
          </w:tcPr>
          <w:p w14:paraId="58D710B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Banca Mifel</w:t>
            </w:r>
          </w:p>
        </w:tc>
        <w:tc>
          <w:tcPr>
            <w:tcW w:w="566" w:type="pct"/>
            <w:tcBorders>
              <w:top w:val="nil"/>
              <w:left w:val="nil"/>
              <w:bottom w:val="single" w:sz="4" w:space="0" w:color="000000"/>
              <w:right w:val="single" w:sz="4" w:space="0" w:color="000000"/>
            </w:tcBorders>
            <w:shd w:val="clear" w:color="FFFFFF" w:fill="FFFFFF"/>
            <w:vAlign w:val="center"/>
            <w:hideMark/>
          </w:tcPr>
          <w:p w14:paraId="4DAA4F7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P14-0712109</w:t>
            </w:r>
          </w:p>
        </w:tc>
        <w:tc>
          <w:tcPr>
            <w:tcW w:w="617" w:type="pct"/>
            <w:tcBorders>
              <w:top w:val="nil"/>
              <w:left w:val="nil"/>
              <w:bottom w:val="single" w:sz="4" w:space="0" w:color="000000"/>
              <w:right w:val="single" w:sz="4" w:space="0" w:color="000000"/>
            </w:tcBorders>
            <w:shd w:val="clear" w:color="FFFFFF" w:fill="FFFFFF"/>
            <w:vAlign w:val="center"/>
            <w:hideMark/>
          </w:tcPr>
          <w:p w14:paraId="19B69D0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90,986,101.00</w:t>
            </w:r>
          </w:p>
        </w:tc>
      </w:tr>
      <w:tr w:rsidR="00031F05" w:rsidRPr="00874BAE" w14:paraId="5D8FAC5D"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841FA9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101</w:t>
            </w:r>
          </w:p>
        </w:tc>
        <w:tc>
          <w:tcPr>
            <w:tcW w:w="655" w:type="pct"/>
            <w:tcBorders>
              <w:top w:val="nil"/>
              <w:left w:val="nil"/>
              <w:bottom w:val="single" w:sz="4" w:space="0" w:color="000000"/>
              <w:right w:val="single" w:sz="4" w:space="0" w:color="000000"/>
            </w:tcBorders>
            <w:shd w:val="clear" w:color="FFFFFF" w:fill="FFFFFF"/>
            <w:vAlign w:val="center"/>
            <w:hideMark/>
          </w:tcPr>
          <w:p w14:paraId="663640A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TONALA</w:t>
            </w:r>
          </w:p>
        </w:tc>
        <w:tc>
          <w:tcPr>
            <w:tcW w:w="711" w:type="pct"/>
            <w:tcBorders>
              <w:top w:val="nil"/>
              <w:left w:val="nil"/>
              <w:bottom w:val="single" w:sz="4" w:space="0" w:color="000000"/>
              <w:right w:val="single" w:sz="4" w:space="0" w:color="000000"/>
            </w:tcBorders>
            <w:shd w:val="clear" w:color="FFFFFF" w:fill="FFFFFF"/>
            <w:vAlign w:val="center"/>
            <w:hideMark/>
          </w:tcPr>
          <w:p w14:paraId="4A5C08E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14:paraId="47CF9BB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47,120,375.24</w:t>
            </w:r>
          </w:p>
        </w:tc>
        <w:tc>
          <w:tcPr>
            <w:tcW w:w="1049" w:type="pct"/>
            <w:tcBorders>
              <w:top w:val="nil"/>
              <w:left w:val="nil"/>
              <w:bottom w:val="single" w:sz="4" w:space="0" w:color="000000"/>
              <w:right w:val="single" w:sz="4" w:space="0" w:color="000000"/>
            </w:tcBorders>
            <w:shd w:val="clear" w:color="FFFFFF" w:fill="FFFFFF"/>
            <w:vAlign w:val="center"/>
            <w:hideMark/>
          </w:tcPr>
          <w:p w14:paraId="029625C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728,711,665.04</w:t>
            </w:r>
          </w:p>
        </w:tc>
        <w:tc>
          <w:tcPr>
            <w:tcW w:w="585" w:type="pct"/>
            <w:tcBorders>
              <w:top w:val="nil"/>
              <w:left w:val="nil"/>
              <w:bottom w:val="single" w:sz="4" w:space="0" w:color="000000"/>
              <w:right w:val="single" w:sz="4" w:space="0" w:color="000000"/>
            </w:tcBorders>
            <w:shd w:val="clear" w:color="FFFFFF" w:fill="FFFFFF"/>
            <w:vAlign w:val="center"/>
            <w:hideMark/>
          </w:tcPr>
          <w:p w14:paraId="5534431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Interacciones</w:t>
            </w:r>
          </w:p>
        </w:tc>
        <w:tc>
          <w:tcPr>
            <w:tcW w:w="566" w:type="pct"/>
            <w:tcBorders>
              <w:top w:val="nil"/>
              <w:left w:val="nil"/>
              <w:bottom w:val="single" w:sz="4" w:space="0" w:color="000000"/>
              <w:right w:val="single" w:sz="4" w:space="0" w:color="000000"/>
            </w:tcBorders>
            <w:shd w:val="clear" w:color="FFFFFF" w:fill="FFFFFF"/>
            <w:vAlign w:val="center"/>
            <w:hideMark/>
          </w:tcPr>
          <w:p w14:paraId="50FFD17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255/2007</w:t>
            </w:r>
          </w:p>
        </w:tc>
        <w:tc>
          <w:tcPr>
            <w:tcW w:w="617" w:type="pct"/>
            <w:tcBorders>
              <w:top w:val="nil"/>
              <w:left w:val="nil"/>
              <w:bottom w:val="single" w:sz="4" w:space="0" w:color="000000"/>
              <w:right w:val="single" w:sz="4" w:space="0" w:color="000000"/>
            </w:tcBorders>
            <w:shd w:val="clear" w:color="FFFFFF" w:fill="FFFFFF"/>
            <w:vAlign w:val="center"/>
            <w:hideMark/>
          </w:tcPr>
          <w:p w14:paraId="0113542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942,407,504.80</w:t>
            </w:r>
          </w:p>
        </w:tc>
      </w:tr>
      <w:tr w:rsidR="00031F05" w:rsidRPr="00874BAE" w14:paraId="26F58B7F"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6BD449F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102</w:t>
            </w:r>
          </w:p>
        </w:tc>
        <w:tc>
          <w:tcPr>
            <w:tcW w:w="655" w:type="pct"/>
            <w:tcBorders>
              <w:top w:val="nil"/>
              <w:left w:val="nil"/>
              <w:bottom w:val="single" w:sz="4" w:space="0" w:color="000000"/>
              <w:right w:val="single" w:sz="4" w:space="0" w:color="000000"/>
            </w:tcBorders>
            <w:shd w:val="clear" w:color="FFFFFF" w:fill="FFFFFF"/>
            <w:vAlign w:val="center"/>
            <w:hideMark/>
          </w:tcPr>
          <w:p w14:paraId="4A26A0C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TONAYA</w:t>
            </w:r>
          </w:p>
        </w:tc>
        <w:tc>
          <w:tcPr>
            <w:tcW w:w="711" w:type="pct"/>
            <w:tcBorders>
              <w:top w:val="nil"/>
              <w:left w:val="nil"/>
              <w:bottom w:val="single" w:sz="4" w:space="0" w:color="000000"/>
              <w:right w:val="single" w:sz="4" w:space="0" w:color="000000"/>
            </w:tcBorders>
            <w:shd w:val="clear" w:color="FFFFFF" w:fill="FFFFFF"/>
            <w:vAlign w:val="center"/>
            <w:hideMark/>
          </w:tcPr>
          <w:p w14:paraId="46F2217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1F9ECA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4,235,983.35</w:t>
            </w:r>
          </w:p>
        </w:tc>
        <w:tc>
          <w:tcPr>
            <w:tcW w:w="1049" w:type="pct"/>
            <w:tcBorders>
              <w:top w:val="nil"/>
              <w:left w:val="nil"/>
              <w:bottom w:val="single" w:sz="4" w:space="0" w:color="000000"/>
              <w:right w:val="single" w:sz="4" w:space="0" w:color="000000"/>
            </w:tcBorders>
            <w:shd w:val="clear" w:color="FFFFFF" w:fill="FFFFFF"/>
            <w:vAlign w:val="center"/>
            <w:hideMark/>
          </w:tcPr>
          <w:p w14:paraId="7BF7AAA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7,099,664.02</w:t>
            </w:r>
          </w:p>
        </w:tc>
        <w:tc>
          <w:tcPr>
            <w:tcW w:w="585" w:type="pct"/>
            <w:tcBorders>
              <w:top w:val="nil"/>
              <w:left w:val="nil"/>
              <w:bottom w:val="single" w:sz="4" w:space="0" w:color="000000"/>
              <w:right w:val="single" w:sz="4" w:space="0" w:color="000000"/>
            </w:tcBorders>
            <w:shd w:val="clear" w:color="FFFFFF" w:fill="FFFFFF"/>
            <w:vAlign w:val="center"/>
            <w:hideMark/>
          </w:tcPr>
          <w:p w14:paraId="675A1A5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6B2320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P14-1117074</w:t>
            </w:r>
          </w:p>
        </w:tc>
        <w:tc>
          <w:tcPr>
            <w:tcW w:w="617" w:type="pct"/>
            <w:tcBorders>
              <w:top w:val="nil"/>
              <w:left w:val="nil"/>
              <w:bottom w:val="single" w:sz="4" w:space="0" w:color="000000"/>
              <w:right w:val="single" w:sz="4" w:space="0" w:color="000000"/>
            </w:tcBorders>
            <w:shd w:val="clear" w:color="FFFFFF" w:fill="FFFFFF"/>
            <w:vAlign w:val="center"/>
            <w:hideMark/>
          </w:tcPr>
          <w:p w14:paraId="7D364B5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28,239,889.00</w:t>
            </w:r>
          </w:p>
        </w:tc>
      </w:tr>
      <w:tr w:rsidR="00031F05" w:rsidRPr="00874BAE" w14:paraId="6CC48EA9"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34F54BD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103</w:t>
            </w:r>
          </w:p>
        </w:tc>
        <w:tc>
          <w:tcPr>
            <w:tcW w:w="655" w:type="pct"/>
            <w:tcBorders>
              <w:top w:val="nil"/>
              <w:left w:val="nil"/>
              <w:bottom w:val="single" w:sz="4" w:space="0" w:color="000000"/>
              <w:right w:val="single" w:sz="4" w:space="0" w:color="000000"/>
            </w:tcBorders>
            <w:shd w:val="clear" w:color="FFFFFF" w:fill="FFFFFF"/>
            <w:vAlign w:val="center"/>
            <w:hideMark/>
          </w:tcPr>
          <w:p w14:paraId="416B8CF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TONILA</w:t>
            </w:r>
          </w:p>
        </w:tc>
        <w:tc>
          <w:tcPr>
            <w:tcW w:w="711" w:type="pct"/>
            <w:tcBorders>
              <w:top w:val="nil"/>
              <w:left w:val="nil"/>
              <w:bottom w:val="single" w:sz="4" w:space="0" w:color="000000"/>
              <w:right w:val="single" w:sz="4" w:space="0" w:color="000000"/>
            </w:tcBorders>
            <w:shd w:val="clear" w:color="FFFFFF" w:fill="FFFFFF"/>
            <w:vAlign w:val="center"/>
            <w:hideMark/>
          </w:tcPr>
          <w:p w14:paraId="560B9DF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16B9174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4,962,796.50</w:t>
            </w:r>
          </w:p>
        </w:tc>
        <w:tc>
          <w:tcPr>
            <w:tcW w:w="1049" w:type="pct"/>
            <w:tcBorders>
              <w:top w:val="nil"/>
              <w:left w:val="nil"/>
              <w:bottom w:val="single" w:sz="4" w:space="0" w:color="000000"/>
              <w:right w:val="single" w:sz="4" w:space="0" w:color="000000"/>
            </w:tcBorders>
            <w:shd w:val="clear" w:color="FFFFFF" w:fill="FFFFFF"/>
            <w:vAlign w:val="center"/>
            <w:hideMark/>
          </w:tcPr>
          <w:p w14:paraId="55BFD2B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6,694,974.89</w:t>
            </w:r>
          </w:p>
        </w:tc>
        <w:tc>
          <w:tcPr>
            <w:tcW w:w="585" w:type="pct"/>
            <w:tcBorders>
              <w:top w:val="nil"/>
              <w:left w:val="nil"/>
              <w:bottom w:val="single" w:sz="4" w:space="0" w:color="000000"/>
              <w:right w:val="single" w:sz="4" w:space="0" w:color="000000"/>
            </w:tcBorders>
            <w:shd w:val="clear" w:color="FFFFFF" w:fill="FFFFFF"/>
            <w:vAlign w:val="center"/>
            <w:hideMark/>
          </w:tcPr>
          <w:p w14:paraId="3B04A0D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3B9AF51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P14-0917057</w:t>
            </w:r>
          </w:p>
        </w:tc>
        <w:tc>
          <w:tcPr>
            <w:tcW w:w="617" w:type="pct"/>
            <w:tcBorders>
              <w:top w:val="nil"/>
              <w:left w:val="nil"/>
              <w:bottom w:val="single" w:sz="4" w:space="0" w:color="000000"/>
              <w:right w:val="single" w:sz="4" w:space="0" w:color="000000"/>
            </w:tcBorders>
            <w:shd w:val="clear" w:color="FFFFFF" w:fill="FFFFFF"/>
            <w:vAlign w:val="center"/>
            <w:hideMark/>
          </w:tcPr>
          <w:p w14:paraId="42B9CB9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33,085,310.00</w:t>
            </w:r>
          </w:p>
        </w:tc>
      </w:tr>
      <w:tr w:rsidR="00031F05" w:rsidRPr="00874BAE" w14:paraId="05F9F3B6" w14:textId="77777777" w:rsidTr="00031F05">
        <w:trPr>
          <w:trHeight w:val="52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BA1E0A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104</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1C3553A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TOTATICHE</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44D6B20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B780B7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5,652,656.33</w:t>
            </w:r>
          </w:p>
        </w:tc>
        <w:tc>
          <w:tcPr>
            <w:tcW w:w="1049" w:type="pct"/>
            <w:tcBorders>
              <w:top w:val="nil"/>
              <w:left w:val="nil"/>
              <w:bottom w:val="single" w:sz="4" w:space="0" w:color="000000"/>
              <w:right w:val="single" w:sz="4" w:space="0" w:color="000000"/>
            </w:tcBorders>
            <w:shd w:val="clear" w:color="FFFFFF" w:fill="FFFFFF"/>
            <w:vAlign w:val="center"/>
            <w:hideMark/>
          </w:tcPr>
          <w:p w14:paraId="475C76B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357,955.25</w:t>
            </w:r>
          </w:p>
        </w:tc>
        <w:tc>
          <w:tcPr>
            <w:tcW w:w="585" w:type="pct"/>
            <w:tcBorders>
              <w:top w:val="nil"/>
              <w:left w:val="nil"/>
              <w:bottom w:val="single" w:sz="4" w:space="0" w:color="000000"/>
              <w:right w:val="single" w:sz="4" w:space="0" w:color="000000"/>
            </w:tcBorders>
            <w:shd w:val="clear" w:color="FFFFFF" w:fill="FFFFFF"/>
            <w:vAlign w:val="center"/>
            <w:hideMark/>
          </w:tcPr>
          <w:p w14:paraId="414279C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2E46D5C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287/2007</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E852C1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37,684,375.55</w:t>
            </w:r>
          </w:p>
        </w:tc>
      </w:tr>
      <w:tr w:rsidR="00031F05" w:rsidRPr="00874BAE" w14:paraId="660FD435" w14:textId="77777777" w:rsidTr="00031F05">
        <w:trPr>
          <w:trHeight w:val="525"/>
        </w:trPr>
        <w:tc>
          <w:tcPr>
            <w:tcW w:w="202" w:type="pct"/>
            <w:vMerge/>
            <w:tcBorders>
              <w:top w:val="nil"/>
              <w:left w:val="single" w:sz="4" w:space="0" w:color="000000"/>
              <w:bottom w:val="single" w:sz="4" w:space="0" w:color="000000"/>
              <w:right w:val="single" w:sz="4" w:space="0" w:color="000000"/>
            </w:tcBorders>
            <w:vAlign w:val="center"/>
            <w:hideMark/>
          </w:tcPr>
          <w:p w14:paraId="61072FCF"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6BC1F5DB"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0B01D4B6"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604A113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1483A00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362,167.00</w:t>
            </w:r>
          </w:p>
        </w:tc>
        <w:tc>
          <w:tcPr>
            <w:tcW w:w="585" w:type="pct"/>
            <w:tcBorders>
              <w:top w:val="nil"/>
              <w:left w:val="nil"/>
              <w:bottom w:val="single" w:sz="4" w:space="0" w:color="000000"/>
              <w:right w:val="single" w:sz="4" w:space="0" w:color="000000"/>
            </w:tcBorders>
            <w:shd w:val="clear" w:color="FFFFFF" w:fill="FFFFFF"/>
            <w:vAlign w:val="center"/>
            <w:hideMark/>
          </w:tcPr>
          <w:p w14:paraId="189E409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A2004B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P14-0812122</w:t>
            </w:r>
          </w:p>
        </w:tc>
        <w:tc>
          <w:tcPr>
            <w:tcW w:w="617" w:type="pct"/>
            <w:vMerge/>
            <w:tcBorders>
              <w:top w:val="nil"/>
              <w:left w:val="single" w:sz="4" w:space="0" w:color="000000"/>
              <w:bottom w:val="single" w:sz="4" w:space="0" w:color="000000"/>
              <w:right w:val="single" w:sz="4" w:space="0" w:color="000000"/>
            </w:tcBorders>
            <w:vAlign w:val="center"/>
            <w:hideMark/>
          </w:tcPr>
          <w:p w14:paraId="0960EA7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4E6AE95D"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84CF49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105</w:t>
            </w:r>
          </w:p>
        </w:tc>
        <w:tc>
          <w:tcPr>
            <w:tcW w:w="655" w:type="pct"/>
            <w:tcBorders>
              <w:top w:val="nil"/>
              <w:left w:val="nil"/>
              <w:bottom w:val="single" w:sz="4" w:space="0" w:color="000000"/>
              <w:right w:val="single" w:sz="4" w:space="0" w:color="000000"/>
            </w:tcBorders>
            <w:shd w:val="clear" w:color="FFFFFF" w:fill="FFFFFF"/>
            <w:vAlign w:val="center"/>
            <w:hideMark/>
          </w:tcPr>
          <w:p w14:paraId="0B4EDCB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TOTOTLAN</w:t>
            </w:r>
          </w:p>
        </w:tc>
        <w:tc>
          <w:tcPr>
            <w:tcW w:w="711" w:type="pct"/>
            <w:tcBorders>
              <w:top w:val="nil"/>
              <w:left w:val="nil"/>
              <w:bottom w:val="single" w:sz="4" w:space="0" w:color="000000"/>
              <w:right w:val="single" w:sz="4" w:space="0" w:color="000000"/>
            </w:tcBorders>
            <w:shd w:val="clear" w:color="FFFFFF" w:fill="FFFFFF"/>
            <w:vAlign w:val="center"/>
            <w:hideMark/>
          </w:tcPr>
          <w:p w14:paraId="6B76B00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En observación</w:t>
            </w:r>
          </w:p>
        </w:tc>
        <w:tc>
          <w:tcPr>
            <w:tcW w:w="617" w:type="pct"/>
            <w:tcBorders>
              <w:top w:val="nil"/>
              <w:left w:val="nil"/>
              <w:bottom w:val="single" w:sz="4" w:space="0" w:color="000000"/>
              <w:right w:val="single" w:sz="4" w:space="0" w:color="000000"/>
            </w:tcBorders>
            <w:shd w:val="clear" w:color="FFFFFF" w:fill="FFFFFF"/>
            <w:vAlign w:val="center"/>
            <w:hideMark/>
          </w:tcPr>
          <w:p w14:paraId="434CAC7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879,518.95</w:t>
            </w:r>
          </w:p>
        </w:tc>
        <w:tc>
          <w:tcPr>
            <w:tcW w:w="1049" w:type="pct"/>
            <w:tcBorders>
              <w:top w:val="nil"/>
              <w:left w:val="nil"/>
              <w:bottom w:val="single" w:sz="4" w:space="0" w:color="000000"/>
              <w:right w:val="single" w:sz="4" w:space="0" w:color="000000"/>
            </w:tcBorders>
            <w:shd w:val="clear" w:color="FFFFFF" w:fill="FFFFFF"/>
            <w:vAlign w:val="center"/>
            <w:hideMark/>
          </w:tcPr>
          <w:p w14:paraId="6F80ADC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9,126,315.94</w:t>
            </w:r>
          </w:p>
        </w:tc>
        <w:tc>
          <w:tcPr>
            <w:tcW w:w="585" w:type="pct"/>
            <w:tcBorders>
              <w:top w:val="nil"/>
              <w:left w:val="nil"/>
              <w:bottom w:val="single" w:sz="4" w:space="0" w:color="000000"/>
              <w:right w:val="single" w:sz="4" w:space="0" w:color="000000"/>
            </w:tcBorders>
            <w:shd w:val="clear" w:color="FFFFFF" w:fill="FFFFFF"/>
            <w:vAlign w:val="center"/>
            <w:hideMark/>
          </w:tcPr>
          <w:p w14:paraId="3697FB7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7F960EF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P14-1213188</w:t>
            </w:r>
          </w:p>
        </w:tc>
        <w:tc>
          <w:tcPr>
            <w:tcW w:w="617" w:type="pct"/>
            <w:tcBorders>
              <w:top w:val="nil"/>
              <w:left w:val="nil"/>
              <w:bottom w:val="single" w:sz="4" w:space="0" w:color="000000"/>
              <w:right w:val="single" w:sz="4" w:space="0" w:color="000000"/>
            </w:tcBorders>
            <w:shd w:val="clear" w:color="FFFFFF" w:fill="FFFFFF"/>
            <w:vAlign w:val="center"/>
            <w:hideMark/>
          </w:tcPr>
          <w:p w14:paraId="3AC90FA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17,590,379.00</w:t>
            </w:r>
          </w:p>
        </w:tc>
      </w:tr>
      <w:tr w:rsidR="00031F05" w:rsidRPr="00874BAE" w14:paraId="63F68220"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687713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106</w:t>
            </w:r>
          </w:p>
        </w:tc>
        <w:tc>
          <w:tcPr>
            <w:tcW w:w="655" w:type="pct"/>
            <w:tcBorders>
              <w:top w:val="nil"/>
              <w:left w:val="nil"/>
              <w:bottom w:val="single" w:sz="4" w:space="0" w:color="000000"/>
              <w:right w:val="single" w:sz="4" w:space="0" w:color="000000"/>
            </w:tcBorders>
            <w:shd w:val="clear" w:color="FFFFFF" w:fill="FFFFFF"/>
            <w:vAlign w:val="center"/>
            <w:hideMark/>
          </w:tcPr>
          <w:p w14:paraId="45105D4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TUXCACUESCO</w:t>
            </w:r>
          </w:p>
        </w:tc>
        <w:tc>
          <w:tcPr>
            <w:tcW w:w="711" w:type="pct"/>
            <w:tcBorders>
              <w:top w:val="nil"/>
              <w:left w:val="nil"/>
              <w:bottom w:val="single" w:sz="4" w:space="0" w:color="000000"/>
              <w:right w:val="single" w:sz="4" w:space="0" w:color="000000"/>
            </w:tcBorders>
            <w:shd w:val="clear" w:color="FFFFFF" w:fill="FFFFFF"/>
            <w:vAlign w:val="center"/>
            <w:hideMark/>
          </w:tcPr>
          <w:p w14:paraId="1FD702C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16913BB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3,755,509.61</w:t>
            </w:r>
          </w:p>
        </w:tc>
        <w:tc>
          <w:tcPr>
            <w:tcW w:w="1049" w:type="pct"/>
            <w:tcBorders>
              <w:top w:val="nil"/>
              <w:left w:val="nil"/>
              <w:bottom w:val="single" w:sz="4" w:space="0" w:color="000000"/>
              <w:right w:val="single" w:sz="4" w:space="0" w:color="000000"/>
            </w:tcBorders>
            <w:shd w:val="clear" w:color="FFFFFF" w:fill="FFFFFF"/>
            <w:vAlign w:val="center"/>
            <w:hideMark/>
          </w:tcPr>
          <w:p w14:paraId="5CABDB2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1,752,136.96</w:t>
            </w:r>
          </w:p>
        </w:tc>
        <w:tc>
          <w:tcPr>
            <w:tcW w:w="585" w:type="pct"/>
            <w:tcBorders>
              <w:top w:val="nil"/>
              <w:left w:val="nil"/>
              <w:bottom w:val="single" w:sz="4" w:space="0" w:color="000000"/>
              <w:right w:val="single" w:sz="4" w:space="0" w:color="000000"/>
            </w:tcBorders>
            <w:shd w:val="clear" w:color="FFFFFF" w:fill="FFFFFF"/>
            <w:vAlign w:val="center"/>
            <w:hideMark/>
          </w:tcPr>
          <w:p w14:paraId="4802550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1C85F2A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P14-0714113</w:t>
            </w:r>
          </w:p>
        </w:tc>
        <w:tc>
          <w:tcPr>
            <w:tcW w:w="617" w:type="pct"/>
            <w:tcBorders>
              <w:top w:val="nil"/>
              <w:left w:val="nil"/>
              <w:bottom w:val="single" w:sz="4" w:space="0" w:color="000000"/>
              <w:right w:val="single" w:sz="4" w:space="0" w:color="000000"/>
            </w:tcBorders>
            <w:shd w:val="clear" w:color="FFFFFF" w:fill="FFFFFF"/>
            <w:vAlign w:val="center"/>
            <w:hideMark/>
          </w:tcPr>
          <w:p w14:paraId="59BA87B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25,036,730.70</w:t>
            </w:r>
          </w:p>
        </w:tc>
      </w:tr>
      <w:tr w:rsidR="00031F05" w:rsidRPr="00874BAE" w14:paraId="3B0C1AD6"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2EAFA5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107</w:t>
            </w:r>
          </w:p>
        </w:tc>
        <w:tc>
          <w:tcPr>
            <w:tcW w:w="655" w:type="pct"/>
            <w:tcBorders>
              <w:top w:val="nil"/>
              <w:left w:val="nil"/>
              <w:bottom w:val="single" w:sz="4" w:space="0" w:color="000000"/>
              <w:right w:val="single" w:sz="4" w:space="0" w:color="000000"/>
            </w:tcBorders>
            <w:shd w:val="clear" w:color="FFFFFF" w:fill="FFFFFF"/>
            <w:vAlign w:val="center"/>
            <w:hideMark/>
          </w:tcPr>
          <w:p w14:paraId="0B939B7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TUXCUECA</w:t>
            </w:r>
          </w:p>
        </w:tc>
        <w:tc>
          <w:tcPr>
            <w:tcW w:w="711" w:type="pct"/>
            <w:tcBorders>
              <w:top w:val="nil"/>
              <w:left w:val="nil"/>
              <w:bottom w:val="single" w:sz="4" w:space="0" w:color="000000"/>
              <w:right w:val="single" w:sz="4" w:space="0" w:color="000000"/>
            </w:tcBorders>
            <w:shd w:val="clear" w:color="FFFFFF" w:fill="FFFFFF"/>
            <w:vAlign w:val="center"/>
            <w:hideMark/>
          </w:tcPr>
          <w:p w14:paraId="38C05B0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67220B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5,472,017.34</w:t>
            </w:r>
          </w:p>
        </w:tc>
        <w:tc>
          <w:tcPr>
            <w:tcW w:w="1049" w:type="pct"/>
            <w:tcBorders>
              <w:top w:val="nil"/>
              <w:left w:val="nil"/>
              <w:bottom w:val="single" w:sz="4" w:space="0" w:color="000000"/>
              <w:right w:val="single" w:sz="4" w:space="0" w:color="000000"/>
            </w:tcBorders>
            <w:shd w:val="clear" w:color="FFFFFF" w:fill="FFFFFF"/>
            <w:vAlign w:val="center"/>
            <w:hideMark/>
          </w:tcPr>
          <w:p w14:paraId="235DC19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9,740,659.52</w:t>
            </w:r>
          </w:p>
        </w:tc>
        <w:tc>
          <w:tcPr>
            <w:tcW w:w="585" w:type="pct"/>
            <w:tcBorders>
              <w:top w:val="nil"/>
              <w:left w:val="nil"/>
              <w:bottom w:val="single" w:sz="4" w:space="0" w:color="000000"/>
              <w:right w:val="single" w:sz="4" w:space="0" w:color="000000"/>
            </w:tcBorders>
            <w:shd w:val="clear" w:color="FFFFFF" w:fill="FFFFFF"/>
            <w:vAlign w:val="center"/>
            <w:hideMark/>
          </w:tcPr>
          <w:p w14:paraId="5ED928D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C003ED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P14-0917054</w:t>
            </w:r>
          </w:p>
        </w:tc>
        <w:tc>
          <w:tcPr>
            <w:tcW w:w="617" w:type="pct"/>
            <w:tcBorders>
              <w:top w:val="nil"/>
              <w:left w:val="nil"/>
              <w:bottom w:val="single" w:sz="4" w:space="0" w:color="000000"/>
              <w:right w:val="single" w:sz="4" w:space="0" w:color="000000"/>
            </w:tcBorders>
            <w:shd w:val="clear" w:color="FFFFFF" w:fill="FFFFFF"/>
            <w:vAlign w:val="center"/>
            <w:hideMark/>
          </w:tcPr>
          <w:p w14:paraId="407747D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36,480,115.60</w:t>
            </w:r>
          </w:p>
        </w:tc>
      </w:tr>
      <w:tr w:rsidR="00031F05" w:rsidRPr="00874BAE" w14:paraId="4577116B"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A6E56C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lastRenderedPageBreak/>
              <w:t>108</w:t>
            </w:r>
          </w:p>
        </w:tc>
        <w:tc>
          <w:tcPr>
            <w:tcW w:w="655" w:type="pct"/>
            <w:tcBorders>
              <w:top w:val="nil"/>
              <w:left w:val="nil"/>
              <w:bottom w:val="single" w:sz="4" w:space="0" w:color="000000"/>
              <w:right w:val="single" w:sz="4" w:space="0" w:color="000000"/>
            </w:tcBorders>
            <w:shd w:val="clear" w:color="FFFFFF" w:fill="FFFFFF"/>
            <w:vAlign w:val="center"/>
            <w:hideMark/>
          </w:tcPr>
          <w:p w14:paraId="56035A9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TUXPAN</w:t>
            </w:r>
          </w:p>
        </w:tc>
        <w:tc>
          <w:tcPr>
            <w:tcW w:w="711" w:type="pct"/>
            <w:tcBorders>
              <w:top w:val="nil"/>
              <w:left w:val="nil"/>
              <w:bottom w:val="single" w:sz="4" w:space="0" w:color="000000"/>
              <w:right w:val="single" w:sz="4" w:space="0" w:color="000000"/>
            </w:tcBorders>
            <w:shd w:val="clear" w:color="FFFFFF" w:fill="FFFFFF"/>
            <w:vAlign w:val="center"/>
            <w:hideMark/>
          </w:tcPr>
          <w:p w14:paraId="59B663C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451FF50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37,256,242.20</w:t>
            </w:r>
          </w:p>
        </w:tc>
        <w:tc>
          <w:tcPr>
            <w:tcW w:w="1049" w:type="pct"/>
            <w:tcBorders>
              <w:top w:val="nil"/>
              <w:left w:val="nil"/>
              <w:bottom w:val="single" w:sz="4" w:space="0" w:color="000000"/>
              <w:right w:val="single" w:sz="4" w:space="0" w:color="000000"/>
            </w:tcBorders>
            <w:shd w:val="clear" w:color="FFFFFF" w:fill="FFFFFF"/>
            <w:vAlign w:val="center"/>
            <w:hideMark/>
          </w:tcPr>
          <w:p w14:paraId="760919C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10,211,819.91</w:t>
            </w:r>
          </w:p>
        </w:tc>
        <w:tc>
          <w:tcPr>
            <w:tcW w:w="585" w:type="pct"/>
            <w:tcBorders>
              <w:top w:val="nil"/>
              <w:left w:val="nil"/>
              <w:bottom w:val="single" w:sz="4" w:space="0" w:color="000000"/>
              <w:right w:val="single" w:sz="4" w:space="0" w:color="000000"/>
            </w:tcBorders>
            <w:shd w:val="clear" w:color="FFFFFF" w:fill="FFFFFF"/>
            <w:vAlign w:val="center"/>
            <w:hideMark/>
          </w:tcPr>
          <w:p w14:paraId="562E3B7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46ABEDD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P14-0318016</w:t>
            </w:r>
          </w:p>
        </w:tc>
        <w:tc>
          <w:tcPr>
            <w:tcW w:w="617" w:type="pct"/>
            <w:tcBorders>
              <w:top w:val="nil"/>
              <w:left w:val="nil"/>
              <w:bottom w:val="single" w:sz="4" w:space="0" w:color="000000"/>
              <w:right w:val="single" w:sz="4" w:space="0" w:color="000000"/>
            </w:tcBorders>
            <w:shd w:val="clear" w:color="FFFFFF" w:fill="FFFFFF"/>
            <w:vAlign w:val="center"/>
            <w:hideMark/>
          </w:tcPr>
          <w:p w14:paraId="4CCF3D7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248,374,948.00</w:t>
            </w:r>
          </w:p>
        </w:tc>
      </w:tr>
      <w:tr w:rsidR="00031F05" w:rsidRPr="00874BAE" w14:paraId="31DD9160"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03E41F6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109</w:t>
            </w:r>
          </w:p>
        </w:tc>
        <w:tc>
          <w:tcPr>
            <w:tcW w:w="655" w:type="pct"/>
            <w:tcBorders>
              <w:top w:val="nil"/>
              <w:left w:val="nil"/>
              <w:bottom w:val="single" w:sz="4" w:space="0" w:color="000000"/>
              <w:right w:val="single" w:sz="4" w:space="0" w:color="000000"/>
            </w:tcBorders>
            <w:shd w:val="clear" w:color="FFFFFF" w:fill="FFFFFF"/>
            <w:vAlign w:val="center"/>
            <w:hideMark/>
          </w:tcPr>
          <w:p w14:paraId="61944FC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UNION DE SAN ANTONIO</w:t>
            </w:r>
          </w:p>
        </w:tc>
        <w:tc>
          <w:tcPr>
            <w:tcW w:w="711" w:type="pct"/>
            <w:tcBorders>
              <w:top w:val="nil"/>
              <w:left w:val="nil"/>
              <w:bottom w:val="single" w:sz="4" w:space="0" w:color="000000"/>
              <w:right w:val="single" w:sz="4" w:space="0" w:color="000000"/>
            </w:tcBorders>
            <w:shd w:val="clear" w:color="FFFFFF" w:fill="FFFFFF"/>
            <w:vAlign w:val="center"/>
            <w:hideMark/>
          </w:tcPr>
          <w:p w14:paraId="11C4B3ED"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4237348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9,601,623.61</w:t>
            </w:r>
          </w:p>
        </w:tc>
        <w:tc>
          <w:tcPr>
            <w:tcW w:w="1049" w:type="pct"/>
            <w:tcBorders>
              <w:top w:val="nil"/>
              <w:left w:val="nil"/>
              <w:bottom w:val="single" w:sz="4" w:space="0" w:color="000000"/>
              <w:right w:val="single" w:sz="4" w:space="0" w:color="000000"/>
            </w:tcBorders>
            <w:shd w:val="clear" w:color="FFFFFF" w:fill="FFFFFF"/>
            <w:vAlign w:val="center"/>
            <w:hideMark/>
          </w:tcPr>
          <w:p w14:paraId="5AE7306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19,097,126.42</w:t>
            </w:r>
          </w:p>
        </w:tc>
        <w:tc>
          <w:tcPr>
            <w:tcW w:w="585" w:type="pct"/>
            <w:tcBorders>
              <w:top w:val="nil"/>
              <w:left w:val="nil"/>
              <w:bottom w:val="single" w:sz="4" w:space="0" w:color="000000"/>
              <w:right w:val="single" w:sz="4" w:space="0" w:color="000000"/>
            </w:tcBorders>
            <w:shd w:val="clear" w:color="FFFFFF" w:fill="FFFFFF"/>
            <w:vAlign w:val="center"/>
            <w:hideMark/>
          </w:tcPr>
          <w:p w14:paraId="7238C7F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075B514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P14-0514071</w:t>
            </w:r>
          </w:p>
        </w:tc>
        <w:tc>
          <w:tcPr>
            <w:tcW w:w="617" w:type="pct"/>
            <w:tcBorders>
              <w:top w:val="nil"/>
              <w:left w:val="nil"/>
              <w:bottom w:val="single" w:sz="4" w:space="0" w:color="000000"/>
              <w:right w:val="single" w:sz="4" w:space="0" w:color="000000"/>
            </w:tcBorders>
            <w:shd w:val="clear" w:color="FFFFFF" w:fill="FFFFFF"/>
            <w:vAlign w:val="center"/>
            <w:hideMark/>
          </w:tcPr>
          <w:p w14:paraId="554ACE6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64,010,824.08</w:t>
            </w:r>
          </w:p>
        </w:tc>
      </w:tr>
      <w:tr w:rsidR="00031F05" w:rsidRPr="00874BAE" w14:paraId="24E9903B"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C1ED3B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110</w:t>
            </w:r>
          </w:p>
        </w:tc>
        <w:tc>
          <w:tcPr>
            <w:tcW w:w="655" w:type="pct"/>
            <w:tcBorders>
              <w:top w:val="nil"/>
              <w:left w:val="nil"/>
              <w:bottom w:val="single" w:sz="4" w:space="0" w:color="000000"/>
              <w:right w:val="single" w:sz="4" w:space="0" w:color="000000"/>
            </w:tcBorders>
            <w:shd w:val="clear" w:color="FFFFFF" w:fill="FFFFFF"/>
            <w:vAlign w:val="center"/>
            <w:hideMark/>
          </w:tcPr>
          <w:p w14:paraId="65ABC92C"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UNION DE TULA</w:t>
            </w:r>
          </w:p>
        </w:tc>
        <w:tc>
          <w:tcPr>
            <w:tcW w:w="711" w:type="pct"/>
            <w:tcBorders>
              <w:top w:val="nil"/>
              <w:left w:val="nil"/>
              <w:bottom w:val="single" w:sz="4" w:space="0" w:color="000000"/>
              <w:right w:val="single" w:sz="4" w:space="0" w:color="000000"/>
            </w:tcBorders>
            <w:shd w:val="clear" w:color="FFFFFF" w:fill="FFFFFF"/>
            <w:vAlign w:val="center"/>
            <w:hideMark/>
          </w:tcPr>
          <w:p w14:paraId="0A518CB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58FA88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7,211,878.82</w:t>
            </w:r>
          </w:p>
        </w:tc>
        <w:tc>
          <w:tcPr>
            <w:tcW w:w="1049" w:type="pct"/>
            <w:tcBorders>
              <w:top w:val="nil"/>
              <w:left w:val="nil"/>
              <w:bottom w:val="single" w:sz="4" w:space="0" w:color="000000"/>
              <w:right w:val="single" w:sz="4" w:space="0" w:color="000000"/>
            </w:tcBorders>
            <w:shd w:val="clear" w:color="FFFFFF" w:fill="FFFFFF"/>
            <w:vAlign w:val="center"/>
            <w:hideMark/>
          </w:tcPr>
          <w:p w14:paraId="2342679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13,801,292.19</w:t>
            </w:r>
          </w:p>
        </w:tc>
        <w:tc>
          <w:tcPr>
            <w:tcW w:w="585" w:type="pct"/>
            <w:tcBorders>
              <w:top w:val="nil"/>
              <w:left w:val="nil"/>
              <w:bottom w:val="single" w:sz="4" w:space="0" w:color="000000"/>
              <w:right w:val="single" w:sz="4" w:space="0" w:color="000000"/>
            </w:tcBorders>
            <w:shd w:val="clear" w:color="FFFFFF" w:fill="FFFFFF"/>
            <w:vAlign w:val="center"/>
            <w:hideMark/>
          </w:tcPr>
          <w:p w14:paraId="458DE1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single" w:sz="4" w:space="0" w:color="000000"/>
            </w:tcBorders>
            <w:shd w:val="clear" w:color="FFFFFF" w:fill="FFFFFF"/>
            <w:vAlign w:val="center"/>
            <w:hideMark/>
          </w:tcPr>
          <w:p w14:paraId="6EFDBD9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P14-0815108</w:t>
            </w:r>
          </w:p>
        </w:tc>
        <w:tc>
          <w:tcPr>
            <w:tcW w:w="617" w:type="pct"/>
            <w:tcBorders>
              <w:top w:val="nil"/>
              <w:left w:val="nil"/>
              <w:bottom w:val="single" w:sz="4" w:space="0" w:color="000000"/>
              <w:right w:val="single" w:sz="4" w:space="0" w:color="000000"/>
            </w:tcBorders>
            <w:shd w:val="clear" w:color="FFFFFF" w:fill="FFFFFF"/>
            <w:vAlign w:val="center"/>
            <w:hideMark/>
          </w:tcPr>
          <w:p w14:paraId="175EA4E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48,079,192.10</w:t>
            </w:r>
          </w:p>
        </w:tc>
      </w:tr>
      <w:tr w:rsidR="00031F05" w:rsidRPr="00874BAE" w14:paraId="2BFCD4D2"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F4EFE8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111</w:t>
            </w:r>
          </w:p>
        </w:tc>
        <w:tc>
          <w:tcPr>
            <w:tcW w:w="655" w:type="pct"/>
            <w:tcBorders>
              <w:top w:val="nil"/>
              <w:left w:val="nil"/>
              <w:bottom w:val="single" w:sz="4" w:space="0" w:color="000000"/>
              <w:right w:val="single" w:sz="4" w:space="0" w:color="000000"/>
            </w:tcBorders>
            <w:shd w:val="clear" w:color="FFFFFF" w:fill="FFFFFF"/>
            <w:vAlign w:val="center"/>
            <w:hideMark/>
          </w:tcPr>
          <w:p w14:paraId="048650E4"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VALLE DE GUADALUPE</w:t>
            </w:r>
          </w:p>
        </w:tc>
        <w:tc>
          <w:tcPr>
            <w:tcW w:w="711" w:type="pct"/>
            <w:tcBorders>
              <w:top w:val="nil"/>
              <w:left w:val="nil"/>
              <w:bottom w:val="single" w:sz="4" w:space="0" w:color="000000"/>
              <w:right w:val="single" w:sz="4" w:space="0" w:color="000000"/>
            </w:tcBorders>
            <w:shd w:val="clear" w:color="FFFFFF" w:fill="FFFFFF"/>
            <w:vAlign w:val="center"/>
            <w:hideMark/>
          </w:tcPr>
          <w:p w14:paraId="2FD9ECE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6615A7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5,986,106.02</w:t>
            </w:r>
          </w:p>
        </w:tc>
        <w:tc>
          <w:tcPr>
            <w:tcW w:w="1049" w:type="pct"/>
            <w:tcBorders>
              <w:top w:val="nil"/>
              <w:left w:val="nil"/>
              <w:bottom w:val="single" w:sz="4" w:space="0" w:color="000000"/>
              <w:right w:val="single" w:sz="4" w:space="0" w:color="000000"/>
            </w:tcBorders>
            <w:shd w:val="clear" w:color="FFFFFF" w:fill="FFFFFF"/>
            <w:vAlign w:val="center"/>
            <w:hideMark/>
          </w:tcPr>
          <w:p w14:paraId="6FD8623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5B3BDF4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nil"/>
            </w:tcBorders>
            <w:shd w:val="clear" w:color="FFFFFF" w:fill="FFFFFF"/>
            <w:vAlign w:val="center"/>
            <w:hideMark/>
          </w:tcPr>
          <w:p w14:paraId="22F1427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1C8EC3D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39,907,373.49</w:t>
            </w:r>
          </w:p>
        </w:tc>
      </w:tr>
      <w:tr w:rsidR="00031F05" w:rsidRPr="00874BAE" w14:paraId="472B2B82"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D7D467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112</w:t>
            </w:r>
          </w:p>
        </w:tc>
        <w:tc>
          <w:tcPr>
            <w:tcW w:w="655" w:type="pct"/>
            <w:tcBorders>
              <w:top w:val="nil"/>
              <w:left w:val="nil"/>
              <w:bottom w:val="single" w:sz="4" w:space="0" w:color="000000"/>
              <w:right w:val="single" w:sz="4" w:space="0" w:color="000000"/>
            </w:tcBorders>
            <w:shd w:val="clear" w:color="FFFFFF" w:fill="FFFFFF"/>
            <w:vAlign w:val="center"/>
            <w:hideMark/>
          </w:tcPr>
          <w:p w14:paraId="6A053CB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VALLE DE JUAREZ</w:t>
            </w:r>
          </w:p>
        </w:tc>
        <w:tc>
          <w:tcPr>
            <w:tcW w:w="711" w:type="pct"/>
            <w:tcBorders>
              <w:top w:val="nil"/>
              <w:left w:val="nil"/>
              <w:bottom w:val="single" w:sz="4" w:space="0" w:color="000000"/>
              <w:right w:val="single" w:sz="4" w:space="0" w:color="000000"/>
            </w:tcBorders>
            <w:shd w:val="clear" w:color="FFFFFF" w:fill="FFFFFF"/>
            <w:vAlign w:val="center"/>
            <w:hideMark/>
          </w:tcPr>
          <w:p w14:paraId="65F616A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CCF37D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5,991,907.80</w:t>
            </w:r>
          </w:p>
        </w:tc>
        <w:tc>
          <w:tcPr>
            <w:tcW w:w="1049" w:type="pct"/>
            <w:tcBorders>
              <w:top w:val="nil"/>
              <w:left w:val="nil"/>
              <w:bottom w:val="single" w:sz="4" w:space="0" w:color="000000"/>
              <w:right w:val="single" w:sz="4" w:space="0" w:color="000000"/>
            </w:tcBorders>
            <w:shd w:val="clear" w:color="FFFFFF" w:fill="FFFFFF"/>
            <w:vAlign w:val="center"/>
            <w:hideMark/>
          </w:tcPr>
          <w:p w14:paraId="249F128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05964E1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nil"/>
            </w:tcBorders>
            <w:shd w:val="clear" w:color="FFFFFF" w:fill="FFFFFF"/>
            <w:vAlign w:val="center"/>
            <w:hideMark/>
          </w:tcPr>
          <w:p w14:paraId="723F612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0480403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39,946,052.00</w:t>
            </w:r>
          </w:p>
        </w:tc>
      </w:tr>
      <w:tr w:rsidR="00031F05" w:rsidRPr="00874BAE" w14:paraId="45D76C24"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5E30EB4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114</w:t>
            </w:r>
          </w:p>
        </w:tc>
        <w:tc>
          <w:tcPr>
            <w:tcW w:w="655" w:type="pct"/>
            <w:tcBorders>
              <w:top w:val="nil"/>
              <w:left w:val="nil"/>
              <w:bottom w:val="single" w:sz="4" w:space="0" w:color="000000"/>
              <w:right w:val="single" w:sz="4" w:space="0" w:color="000000"/>
            </w:tcBorders>
            <w:shd w:val="clear" w:color="FFFFFF" w:fill="FFFFFF"/>
            <w:vAlign w:val="center"/>
            <w:hideMark/>
          </w:tcPr>
          <w:p w14:paraId="15BFB0F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VILLA CORONA</w:t>
            </w:r>
          </w:p>
        </w:tc>
        <w:tc>
          <w:tcPr>
            <w:tcW w:w="711" w:type="pct"/>
            <w:tcBorders>
              <w:top w:val="nil"/>
              <w:left w:val="nil"/>
              <w:bottom w:val="single" w:sz="4" w:space="0" w:color="000000"/>
              <w:right w:val="single" w:sz="4" w:space="0" w:color="000000"/>
            </w:tcBorders>
            <w:shd w:val="clear" w:color="FFFFFF" w:fill="FFFFFF"/>
            <w:vAlign w:val="center"/>
            <w:hideMark/>
          </w:tcPr>
          <w:p w14:paraId="75F5560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FF1A03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7,461,969.09</w:t>
            </w:r>
          </w:p>
        </w:tc>
        <w:tc>
          <w:tcPr>
            <w:tcW w:w="1049" w:type="pct"/>
            <w:tcBorders>
              <w:top w:val="nil"/>
              <w:left w:val="nil"/>
              <w:bottom w:val="single" w:sz="4" w:space="0" w:color="000000"/>
              <w:right w:val="single" w:sz="4" w:space="0" w:color="000000"/>
            </w:tcBorders>
            <w:shd w:val="clear" w:color="FFFFFF" w:fill="FFFFFF"/>
            <w:vAlign w:val="center"/>
            <w:hideMark/>
          </w:tcPr>
          <w:p w14:paraId="539BF97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21BEB09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nil"/>
            </w:tcBorders>
            <w:shd w:val="clear" w:color="FFFFFF" w:fill="FFFFFF"/>
            <w:vAlign w:val="center"/>
            <w:hideMark/>
          </w:tcPr>
          <w:p w14:paraId="2B8845B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25E7BA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49,746,460.58</w:t>
            </w:r>
          </w:p>
        </w:tc>
      </w:tr>
      <w:tr w:rsidR="00031F05" w:rsidRPr="00874BAE" w14:paraId="11DAC4F7"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45C684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115</w:t>
            </w:r>
          </w:p>
        </w:tc>
        <w:tc>
          <w:tcPr>
            <w:tcW w:w="655" w:type="pct"/>
            <w:tcBorders>
              <w:top w:val="nil"/>
              <w:left w:val="nil"/>
              <w:bottom w:val="single" w:sz="4" w:space="0" w:color="000000"/>
              <w:right w:val="single" w:sz="4" w:space="0" w:color="000000"/>
            </w:tcBorders>
            <w:shd w:val="clear" w:color="FFFFFF" w:fill="FFFFFF"/>
            <w:vAlign w:val="center"/>
            <w:hideMark/>
          </w:tcPr>
          <w:p w14:paraId="18189B3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VILLA GUERRERO</w:t>
            </w:r>
          </w:p>
        </w:tc>
        <w:tc>
          <w:tcPr>
            <w:tcW w:w="711" w:type="pct"/>
            <w:tcBorders>
              <w:top w:val="nil"/>
              <w:left w:val="nil"/>
              <w:bottom w:val="single" w:sz="4" w:space="0" w:color="000000"/>
              <w:right w:val="single" w:sz="4" w:space="0" w:color="000000"/>
            </w:tcBorders>
            <w:shd w:val="clear" w:color="FFFFFF" w:fill="FFFFFF"/>
            <w:vAlign w:val="center"/>
            <w:hideMark/>
          </w:tcPr>
          <w:p w14:paraId="03088FB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7A7D179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5,909,321.87</w:t>
            </w:r>
          </w:p>
        </w:tc>
        <w:tc>
          <w:tcPr>
            <w:tcW w:w="1049" w:type="pct"/>
            <w:tcBorders>
              <w:top w:val="nil"/>
              <w:left w:val="nil"/>
              <w:bottom w:val="single" w:sz="4" w:space="0" w:color="000000"/>
              <w:right w:val="single" w:sz="4" w:space="0" w:color="000000"/>
            </w:tcBorders>
            <w:shd w:val="clear" w:color="FFFFFF" w:fill="FFFFFF"/>
            <w:vAlign w:val="center"/>
            <w:hideMark/>
          </w:tcPr>
          <w:p w14:paraId="2BFE249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5,242,364.11</w:t>
            </w:r>
          </w:p>
        </w:tc>
        <w:tc>
          <w:tcPr>
            <w:tcW w:w="585" w:type="pct"/>
            <w:tcBorders>
              <w:top w:val="nil"/>
              <w:left w:val="nil"/>
              <w:bottom w:val="single" w:sz="4" w:space="0" w:color="000000"/>
              <w:right w:val="single" w:sz="4" w:space="0" w:color="000000"/>
            </w:tcBorders>
            <w:shd w:val="clear" w:color="FFFFFF" w:fill="FFFFFF"/>
            <w:vAlign w:val="center"/>
            <w:hideMark/>
          </w:tcPr>
          <w:p w14:paraId="4FCDA81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1FB5626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P14-0418025</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0C8CD52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39,395,479.10</w:t>
            </w:r>
          </w:p>
        </w:tc>
      </w:tr>
      <w:tr w:rsidR="00031F05" w:rsidRPr="00874BAE" w14:paraId="30DB97C7"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0C2F24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116</w:t>
            </w:r>
          </w:p>
        </w:tc>
        <w:tc>
          <w:tcPr>
            <w:tcW w:w="655" w:type="pct"/>
            <w:tcBorders>
              <w:top w:val="nil"/>
              <w:left w:val="nil"/>
              <w:bottom w:val="single" w:sz="4" w:space="0" w:color="000000"/>
              <w:right w:val="single" w:sz="4" w:space="0" w:color="000000"/>
            </w:tcBorders>
            <w:shd w:val="clear" w:color="FFFFFF" w:fill="FFFFFF"/>
            <w:vAlign w:val="center"/>
            <w:hideMark/>
          </w:tcPr>
          <w:p w14:paraId="21D455C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VILLA HIDALGO</w:t>
            </w:r>
          </w:p>
        </w:tc>
        <w:tc>
          <w:tcPr>
            <w:tcW w:w="711" w:type="pct"/>
            <w:tcBorders>
              <w:top w:val="nil"/>
              <w:left w:val="nil"/>
              <w:bottom w:val="single" w:sz="4" w:space="0" w:color="000000"/>
              <w:right w:val="single" w:sz="4" w:space="0" w:color="000000"/>
            </w:tcBorders>
            <w:shd w:val="clear" w:color="FFFFFF" w:fill="FFFFFF"/>
            <w:vAlign w:val="center"/>
            <w:hideMark/>
          </w:tcPr>
          <w:p w14:paraId="69EB3C35"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0071AEB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12,505,110.45</w:t>
            </w:r>
          </w:p>
        </w:tc>
        <w:tc>
          <w:tcPr>
            <w:tcW w:w="1049" w:type="pct"/>
            <w:tcBorders>
              <w:top w:val="nil"/>
              <w:left w:val="nil"/>
              <w:bottom w:val="single" w:sz="4" w:space="0" w:color="000000"/>
              <w:right w:val="single" w:sz="4" w:space="0" w:color="000000"/>
            </w:tcBorders>
            <w:shd w:val="clear" w:color="FFFFFF" w:fill="FFFFFF"/>
            <w:vAlign w:val="center"/>
            <w:hideMark/>
          </w:tcPr>
          <w:p w14:paraId="2447BCA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12,893,163.06</w:t>
            </w:r>
          </w:p>
        </w:tc>
        <w:tc>
          <w:tcPr>
            <w:tcW w:w="585" w:type="pct"/>
            <w:tcBorders>
              <w:top w:val="nil"/>
              <w:left w:val="nil"/>
              <w:bottom w:val="single" w:sz="4" w:space="0" w:color="000000"/>
              <w:right w:val="single" w:sz="4" w:space="0" w:color="000000"/>
            </w:tcBorders>
            <w:shd w:val="clear" w:color="FFFFFF" w:fill="FFFFFF"/>
            <w:vAlign w:val="center"/>
            <w:hideMark/>
          </w:tcPr>
          <w:p w14:paraId="6F1D324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4E1EAA7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P14-0917049</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097D8EC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83,367,403.00</w:t>
            </w:r>
          </w:p>
        </w:tc>
      </w:tr>
      <w:tr w:rsidR="00031F05" w:rsidRPr="00874BAE" w14:paraId="0C72867A"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35A703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68</w:t>
            </w:r>
          </w:p>
        </w:tc>
        <w:tc>
          <w:tcPr>
            <w:tcW w:w="655" w:type="pct"/>
            <w:tcBorders>
              <w:top w:val="nil"/>
              <w:left w:val="nil"/>
              <w:bottom w:val="single" w:sz="4" w:space="0" w:color="000000"/>
              <w:right w:val="single" w:sz="4" w:space="0" w:color="000000"/>
            </w:tcBorders>
            <w:shd w:val="clear" w:color="FFFFFF" w:fill="FFFFFF"/>
            <w:vAlign w:val="center"/>
            <w:hideMark/>
          </w:tcPr>
          <w:p w14:paraId="6F8F5C98"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VILLA PURIFICACION</w:t>
            </w:r>
          </w:p>
        </w:tc>
        <w:tc>
          <w:tcPr>
            <w:tcW w:w="711" w:type="pct"/>
            <w:tcBorders>
              <w:top w:val="nil"/>
              <w:left w:val="nil"/>
              <w:bottom w:val="single" w:sz="4" w:space="0" w:color="000000"/>
              <w:right w:val="single" w:sz="4" w:space="0" w:color="000000"/>
            </w:tcBorders>
            <w:shd w:val="clear" w:color="FFFFFF" w:fill="FFFFFF"/>
            <w:vAlign w:val="center"/>
            <w:hideMark/>
          </w:tcPr>
          <w:p w14:paraId="69E02E0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5852914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9,174,260.60</w:t>
            </w:r>
          </w:p>
        </w:tc>
        <w:tc>
          <w:tcPr>
            <w:tcW w:w="1049" w:type="pct"/>
            <w:tcBorders>
              <w:top w:val="nil"/>
              <w:left w:val="nil"/>
              <w:bottom w:val="single" w:sz="4" w:space="0" w:color="000000"/>
              <w:right w:val="single" w:sz="4" w:space="0" w:color="000000"/>
            </w:tcBorders>
            <w:shd w:val="clear" w:color="FFFFFF" w:fill="FFFFFF"/>
            <w:vAlign w:val="center"/>
            <w:hideMark/>
          </w:tcPr>
          <w:p w14:paraId="729CC06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21,978,651.80</w:t>
            </w:r>
          </w:p>
        </w:tc>
        <w:tc>
          <w:tcPr>
            <w:tcW w:w="585" w:type="pct"/>
            <w:tcBorders>
              <w:top w:val="nil"/>
              <w:left w:val="nil"/>
              <w:bottom w:val="single" w:sz="4" w:space="0" w:color="000000"/>
              <w:right w:val="single" w:sz="4" w:space="0" w:color="000000"/>
            </w:tcBorders>
            <w:shd w:val="clear" w:color="FFFFFF" w:fill="FFFFFF"/>
            <w:vAlign w:val="center"/>
            <w:hideMark/>
          </w:tcPr>
          <w:p w14:paraId="028E78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2E9E7B9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P14-1219075</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10F7C5F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61,161,737.30</w:t>
            </w:r>
          </w:p>
        </w:tc>
      </w:tr>
      <w:tr w:rsidR="00031F05" w:rsidRPr="00874BAE" w14:paraId="124ECDA0"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09D9F7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118</w:t>
            </w:r>
          </w:p>
        </w:tc>
        <w:tc>
          <w:tcPr>
            <w:tcW w:w="655" w:type="pct"/>
            <w:tcBorders>
              <w:top w:val="nil"/>
              <w:left w:val="nil"/>
              <w:bottom w:val="single" w:sz="4" w:space="0" w:color="000000"/>
              <w:right w:val="single" w:sz="4" w:space="0" w:color="000000"/>
            </w:tcBorders>
            <w:shd w:val="clear" w:color="FFFFFF" w:fill="FFFFFF"/>
            <w:vAlign w:val="center"/>
            <w:hideMark/>
          </w:tcPr>
          <w:p w14:paraId="59FB1AA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YAHUALICA DE GONZALEZ GALLO</w:t>
            </w:r>
          </w:p>
        </w:tc>
        <w:tc>
          <w:tcPr>
            <w:tcW w:w="711" w:type="pct"/>
            <w:tcBorders>
              <w:top w:val="nil"/>
              <w:left w:val="nil"/>
              <w:bottom w:val="single" w:sz="4" w:space="0" w:color="000000"/>
              <w:right w:val="single" w:sz="4" w:space="0" w:color="000000"/>
            </w:tcBorders>
            <w:shd w:val="clear" w:color="FFFFFF" w:fill="FFFFFF"/>
            <w:vAlign w:val="center"/>
            <w:hideMark/>
          </w:tcPr>
          <w:p w14:paraId="1139652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1E9B09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12,202,282.13</w:t>
            </w:r>
          </w:p>
        </w:tc>
        <w:tc>
          <w:tcPr>
            <w:tcW w:w="1049" w:type="pct"/>
            <w:tcBorders>
              <w:top w:val="nil"/>
              <w:left w:val="nil"/>
              <w:bottom w:val="single" w:sz="4" w:space="0" w:color="000000"/>
              <w:right w:val="single" w:sz="4" w:space="0" w:color="000000"/>
            </w:tcBorders>
            <w:shd w:val="clear" w:color="FFFFFF" w:fill="FFFFFF"/>
            <w:vAlign w:val="center"/>
            <w:hideMark/>
          </w:tcPr>
          <w:p w14:paraId="5D28E95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18,886,761.53</w:t>
            </w:r>
          </w:p>
        </w:tc>
        <w:tc>
          <w:tcPr>
            <w:tcW w:w="585" w:type="pct"/>
            <w:tcBorders>
              <w:top w:val="nil"/>
              <w:left w:val="nil"/>
              <w:bottom w:val="single" w:sz="4" w:space="0" w:color="000000"/>
              <w:right w:val="single" w:sz="4" w:space="0" w:color="000000"/>
            </w:tcBorders>
            <w:shd w:val="clear" w:color="FFFFFF" w:fill="FFFFFF"/>
            <w:vAlign w:val="center"/>
            <w:hideMark/>
          </w:tcPr>
          <w:p w14:paraId="058BE5C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62FAC7D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P14-1117071</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49D1D7C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81,348,547.50</w:t>
            </w:r>
          </w:p>
        </w:tc>
      </w:tr>
      <w:tr w:rsidR="00031F05" w:rsidRPr="00874BAE" w14:paraId="013FB952"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43323A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119</w:t>
            </w:r>
          </w:p>
        </w:tc>
        <w:tc>
          <w:tcPr>
            <w:tcW w:w="655" w:type="pct"/>
            <w:tcBorders>
              <w:top w:val="nil"/>
              <w:left w:val="nil"/>
              <w:bottom w:val="single" w:sz="4" w:space="0" w:color="000000"/>
              <w:right w:val="single" w:sz="4" w:space="0" w:color="000000"/>
            </w:tcBorders>
            <w:shd w:val="clear" w:color="FFFFFF" w:fill="FFFFFF"/>
            <w:vAlign w:val="center"/>
            <w:hideMark/>
          </w:tcPr>
          <w:p w14:paraId="68EC98A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ZACOALCO DE TORRES</w:t>
            </w:r>
          </w:p>
        </w:tc>
        <w:tc>
          <w:tcPr>
            <w:tcW w:w="711" w:type="pct"/>
            <w:tcBorders>
              <w:top w:val="nil"/>
              <w:left w:val="nil"/>
              <w:bottom w:val="single" w:sz="4" w:space="0" w:color="000000"/>
              <w:right w:val="single" w:sz="4" w:space="0" w:color="000000"/>
            </w:tcBorders>
            <w:shd w:val="clear" w:color="FFFFFF" w:fill="FFFFFF"/>
            <w:vAlign w:val="center"/>
            <w:hideMark/>
          </w:tcPr>
          <w:p w14:paraId="57A96C20"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19A5F49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12,636,109.50</w:t>
            </w:r>
          </w:p>
        </w:tc>
        <w:tc>
          <w:tcPr>
            <w:tcW w:w="1049" w:type="pct"/>
            <w:tcBorders>
              <w:top w:val="nil"/>
              <w:left w:val="nil"/>
              <w:bottom w:val="single" w:sz="4" w:space="0" w:color="000000"/>
              <w:right w:val="single" w:sz="4" w:space="0" w:color="000000"/>
            </w:tcBorders>
            <w:shd w:val="clear" w:color="FFFFFF" w:fill="FFFFFF"/>
            <w:vAlign w:val="center"/>
            <w:hideMark/>
          </w:tcPr>
          <w:p w14:paraId="0EA462E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 </w:t>
            </w:r>
          </w:p>
        </w:tc>
        <w:tc>
          <w:tcPr>
            <w:tcW w:w="585" w:type="pct"/>
            <w:tcBorders>
              <w:top w:val="nil"/>
              <w:left w:val="nil"/>
              <w:bottom w:val="single" w:sz="4" w:space="0" w:color="000000"/>
              <w:right w:val="single" w:sz="4" w:space="0" w:color="000000"/>
            </w:tcBorders>
            <w:shd w:val="clear" w:color="FFFFFF" w:fill="FFFFFF"/>
            <w:vAlign w:val="center"/>
            <w:hideMark/>
          </w:tcPr>
          <w:p w14:paraId="5373E86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single" w:sz="4" w:space="0" w:color="000000"/>
            </w:tcBorders>
            <w:shd w:val="clear" w:color="FFFFFF" w:fill="FFFFFF"/>
            <w:vAlign w:val="center"/>
            <w:hideMark/>
          </w:tcPr>
          <w:p w14:paraId="20A87EA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nil"/>
              <w:bottom w:val="single" w:sz="4" w:space="0" w:color="000000"/>
              <w:right w:val="single" w:sz="4" w:space="0" w:color="000000"/>
            </w:tcBorders>
            <w:shd w:val="clear" w:color="FFFFFF" w:fill="FFFFFF"/>
            <w:vAlign w:val="center"/>
            <w:hideMark/>
          </w:tcPr>
          <w:p w14:paraId="7B0EC8F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84,240,730.00</w:t>
            </w:r>
          </w:p>
        </w:tc>
      </w:tr>
      <w:tr w:rsidR="00031F05" w:rsidRPr="00874BAE" w14:paraId="0E6D85D6"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4B5245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120</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43F846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ZAPOPAN</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03C8541A"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374F1F5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990,063,372.44</w:t>
            </w:r>
          </w:p>
        </w:tc>
        <w:tc>
          <w:tcPr>
            <w:tcW w:w="1049" w:type="pct"/>
            <w:tcBorders>
              <w:top w:val="nil"/>
              <w:left w:val="nil"/>
              <w:bottom w:val="single" w:sz="4" w:space="0" w:color="000000"/>
              <w:right w:val="single" w:sz="4" w:space="0" w:color="000000"/>
            </w:tcBorders>
            <w:shd w:val="clear" w:color="FFFFFF" w:fill="FFFFFF"/>
            <w:vAlign w:val="center"/>
            <w:hideMark/>
          </w:tcPr>
          <w:p w14:paraId="7172C73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899,962,729.62</w:t>
            </w:r>
          </w:p>
        </w:tc>
        <w:tc>
          <w:tcPr>
            <w:tcW w:w="585" w:type="pct"/>
            <w:tcBorders>
              <w:top w:val="nil"/>
              <w:left w:val="nil"/>
              <w:bottom w:val="single" w:sz="4" w:space="0" w:color="000000"/>
              <w:right w:val="single" w:sz="4" w:space="0" w:color="000000"/>
            </w:tcBorders>
            <w:shd w:val="clear" w:color="FFFFFF" w:fill="FFFFFF"/>
            <w:vAlign w:val="center"/>
            <w:hideMark/>
          </w:tcPr>
          <w:p w14:paraId="5B50EFA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Banorte</w:t>
            </w:r>
          </w:p>
        </w:tc>
        <w:tc>
          <w:tcPr>
            <w:tcW w:w="566" w:type="pct"/>
            <w:tcBorders>
              <w:top w:val="nil"/>
              <w:left w:val="nil"/>
              <w:bottom w:val="single" w:sz="4" w:space="0" w:color="000000"/>
              <w:right w:val="nil"/>
            </w:tcBorders>
            <w:shd w:val="clear" w:color="FFFFFF" w:fill="FFFFFF"/>
            <w:vAlign w:val="center"/>
            <w:hideMark/>
          </w:tcPr>
          <w:p w14:paraId="4B06CAE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P14-0414044</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EA22B8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6,600,422,482.90</w:t>
            </w:r>
          </w:p>
        </w:tc>
      </w:tr>
      <w:tr w:rsidR="00031F05" w:rsidRPr="00874BAE" w14:paraId="3C9B3D7F"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1AB40C68"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084CA4F6"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7F61272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4D28602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20FCC52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300,000,000.00</w:t>
            </w:r>
          </w:p>
        </w:tc>
        <w:tc>
          <w:tcPr>
            <w:tcW w:w="585" w:type="pct"/>
            <w:tcBorders>
              <w:top w:val="nil"/>
              <w:left w:val="nil"/>
              <w:bottom w:val="single" w:sz="4" w:space="0" w:color="000000"/>
              <w:right w:val="single" w:sz="4" w:space="0" w:color="000000"/>
            </w:tcBorders>
            <w:shd w:val="clear" w:color="FFFFFF" w:fill="FFFFFF"/>
            <w:vAlign w:val="center"/>
            <w:hideMark/>
          </w:tcPr>
          <w:p w14:paraId="1C2449F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3736C95F"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P14-0220021</w:t>
            </w:r>
          </w:p>
        </w:tc>
        <w:tc>
          <w:tcPr>
            <w:tcW w:w="617" w:type="pct"/>
            <w:vMerge/>
            <w:tcBorders>
              <w:top w:val="nil"/>
              <w:left w:val="single" w:sz="4" w:space="0" w:color="000000"/>
              <w:bottom w:val="single" w:sz="4" w:space="0" w:color="000000"/>
              <w:right w:val="single" w:sz="4" w:space="0" w:color="000000"/>
            </w:tcBorders>
            <w:vAlign w:val="center"/>
            <w:hideMark/>
          </w:tcPr>
          <w:p w14:paraId="4BD81B47"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7FB5BEAC" w14:textId="77777777" w:rsidTr="00031F05">
        <w:trPr>
          <w:trHeight w:val="102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2A930EA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121</w:t>
            </w:r>
          </w:p>
        </w:tc>
        <w:tc>
          <w:tcPr>
            <w:tcW w:w="655" w:type="pct"/>
            <w:tcBorders>
              <w:top w:val="nil"/>
              <w:left w:val="nil"/>
              <w:bottom w:val="single" w:sz="4" w:space="0" w:color="000000"/>
              <w:right w:val="single" w:sz="4" w:space="0" w:color="000000"/>
            </w:tcBorders>
            <w:shd w:val="clear" w:color="FFFFFF" w:fill="FFFFFF"/>
            <w:vAlign w:val="center"/>
            <w:hideMark/>
          </w:tcPr>
          <w:p w14:paraId="66A5C427"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ZAPOTILTIC</w:t>
            </w:r>
          </w:p>
        </w:tc>
        <w:tc>
          <w:tcPr>
            <w:tcW w:w="711" w:type="pct"/>
            <w:tcBorders>
              <w:top w:val="nil"/>
              <w:left w:val="nil"/>
              <w:bottom w:val="single" w:sz="4" w:space="0" w:color="000000"/>
              <w:right w:val="single" w:sz="4" w:space="0" w:color="000000"/>
            </w:tcBorders>
            <w:shd w:val="clear" w:color="FFFFFF" w:fill="FFFFFF"/>
            <w:vAlign w:val="center"/>
            <w:hideMark/>
          </w:tcPr>
          <w:p w14:paraId="006301CF"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El municipio no entregó información suficiente para llevar a cabo la medición.</w:t>
            </w:r>
          </w:p>
        </w:tc>
        <w:tc>
          <w:tcPr>
            <w:tcW w:w="617" w:type="pct"/>
            <w:tcBorders>
              <w:top w:val="nil"/>
              <w:left w:val="nil"/>
              <w:bottom w:val="single" w:sz="4" w:space="0" w:color="000000"/>
              <w:right w:val="single" w:sz="4" w:space="0" w:color="000000"/>
            </w:tcBorders>
            <w:shd w:val="clear" w:color="FFFFFF" w:fill="FFFFFF"/>
            <w:vAlign w:val="center"/>
            <w:hideMark/>
          </w:tcPr>
          <w:p w14:paraId="71491C6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12,614,124.89</w:t>
            </w:r>
          </w:p>
        </w:tc>
        <w:tc>
          <w:tcPr>
            <w:tcW w:w="1049" w:type="pct"/>
            <w:tcBorders>
              <w:top w:val="nil"/>
              <w:left w:val="nil"/>
              <w:bottom w:val="single" w:sz="4" w:space="0" w:color="000000"/>
              <w:right w:val="single" w:sz="4" w:space="0" w:color="000000"/>
            </w:tcBorders>
            <w:shd w:val="clear" w:color="FFFFFF" w:fill="FFFFFF"/>
            <w:vAlign w:val="center"/>
            <w:hideMark/>
          </w:tcPr>
          <w:p w14:paraId="1CD413E2"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14,105,259.63</w:t>
            </w:r>
          </w:p>
        </w:tc>
        <w:tc>
          <w:tcPr>
            <w:tcW w:w="585" w:type="pct"/>
            <w:tcBorders>
              <w:top w:val="nil"/>
              <w:left w:val="nil"/>
              <w:bottom w:val="single" w:sz="4" w:space="0" w:color="000000"/>
              <w:right w:val="single" w:sz="4" w:space="0" w:color="000000"/>
            </w:tcBorders>
            <w:shd w:val="clear" w:color="FFFFFF" w:fill="FFFFFF"/>
            <w:vAlign w:val="center"/>
            <w:hideMark/>
          </w:tcPr>
          <w:p w14:paraId="0F0B934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4A1CE96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P14-0718072</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5232BE27"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84,094,165.90</w:t>
            </w:r>
          </w:p>
        </w:tc>
      </w:tr>
      <w:tr w:rsidR="00031F05" w:rsidRPr="00874BAE" w14:paraId="573DC45A" w14:textId="77777777" w:rsidTr="00031F05">
        <w:trPr>
          <w:trHeight w:val="510"/>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A60CAE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122</w:t>
            </w:r>
          </w:p>
        </w:tc>
        <w:tc>
          <w:tcPr>
            <w:tcW w:w="655" w:type="pct"/>
            <w:tcBorders>
              <w:top w:val="nil"/>
              <w:left w:val="nil"/>
              <w:bottom w:val="single" w:sz="4" w:space="0" w:color="000000"/>
              <w:right w:val="single" w:sz="4" w:space="0" w:color="000000"/>
            </w:tcBorders>
            <w:shd w:val="clear" w:color="FFFFFF" w:fill="FFFFFF"/>
            <w:vAlign w:val="center"/>
            <w:hideMark/>
          </w:tcPr>
          <w:p w14:paraId="6E5450C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ZAPOTITLAN DE VADILLO</w:t>
            </w:r>
          </w:p>
        </w:tc>
        <w:tc>
          <w:tcPr>
            <w:tcW w:w="711" w:type="pct"/>
            <w:tcBorders>
              <w:top w:val="nil"/>
              <w:left w:val="nil"/>
              <w:bottom w:val="single" w:sz="4" w:space="0" w:color="000000"/>
              <w:right w:val="single" w:sz="4" w:space="0" w:color="000000"/>
            </w:tcBorders>
            <w:shd w:val="clear" w:color="FFFFFF" w:fill="FFFFFF"/>
            <w:vAlign w:val="center"/>
            <w:hideMark/>
          </w:tcPr>
          <w:p w14:paraId="33AC25A2"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E2C8001"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4,816,341.27</w:t>
            </w:r>
          </w:p>
        </w:tc>
        <w:tc>
          <w:tcPr>
            <w:tcW w:w="1049" w:type="pct"/>
            <w:tcBorders>
              <w:top w:val="nil"/>
              <w:left w:val="nil"/>
              <w:bottom w:val="single" w:sz="4" w:space="0" w:color="000000"/>
              <w:right w:val="single" w:sz="4" w:space="0" w:color="000000"/>
            </w:tcBorders>
            <w:shd w:val="clear" w:color="FFFFFF" w:fill="FFFFFF"/>
            <w:vAlign w:val="center"/>
            <w:hideMark/>
          </w:tcPr>
          <w:p w14:paraId="3C37A37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5,002,382.32</w:t>
            </w:r>
          </w:p>
        </w:tc>
        <w:tc>
          <w:tcPr>
            <w:tcW w:w="585" w:type="pct"/>
            <w:tcBorders>
              <w:top w:val="nil"/>
              <w:left w:val="nil"/>
              <w:bottom w:val="single" w:sz="4" w:space="0" w:color="000000"/>
              <w:right w:val="single" w:sz="4" w:space="0" w:color="000000"/>
            </w:tcBorders>
            <w:shd w:val="clear" w:color="FFFFFF" w:fill="FFFFFF"/>
            <w:vAlign w:val="center"/>
            <w:hideMark/>
          </w:tcPr>
          <w:p w14:paraId="3D87FFC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256D2BF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P14-0418030</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683BBFE6"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32,108,941.80</w:t>
            </w:r>
          </w:p>
        </w:tc>
      </w:tr>
      <w:tr w:rsidR="00031F05" w:rsidRPr="00874BAE" w14:paraId="3F7FE382"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77A29CD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123</w:t>
            </w:r>
          </w:p>
        </w:tc>
        <w:tc>
          <w:tcPr>
            <w:tcW w:w="655" w:type="pct"/>
            <w:tcBorders>
              <w:top w:val="nil"/>
              <w:left w:val="nil"/>
              <w:bottom w:val="single" w:sz="4" w:space="0" w:color="000000"/>
              <w:right w:val="single" w:sz="4" w:space="0" w:color="000000"/>
            </w:tcBorders>
            <w:shd w:val="clear" w:color="FFFFFF" w:fill="FFFFFF"/>
            <w:vAlign w:val="center"/>
            <w:hideMark/>
          </w:tcPr>
          <w:p w14:paraId="3466DBE3"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ZAPOTLAN DEL REY</w:t>
            </w:r>
          </w:p>
        </w:tc>
        <w:tc>
          <w:tcPr>
            <w:tcW w:w="711" w:type="pct"/>
            <w:tcBorders>
              <w:top w:val="nil"/>
              <w:left w:val="nil"/>
              <w:bottom w:val="single" w:sz="4" w:space="0" w:color="000000"/>
              <w:right w:val="single" w:sz="4" w:space="0" w:color="000000"/>
            </w:tcBorders>
            <w:shd w:val="clear" w:color="FFFFFF" w:fill="FFFFFF"/>
            <w:vAlign w:val="center"/>
            <w:hideMark/>
          </w:tcPr>
          <w:p w14:paraId="690E64E9"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6842297D"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7,786,401.51</w:t>
            </w:r>
          </w:p>
        </w:tc>
        <w:tc>
          <w:tcPr>
            <w:tcW w:w="1049" w:type="pct"/>
            <w:tcBorders>
              <w:top w:val="nil"/>
              <w:left w:val="nil"/>
              <w:bottom w:val="single" w:sz="4" w:space="0" w:color="000000"/>
              <w:right w:val="single" w:sz="4" w:space="0" w:color="000000"/>
            </w:tcBorders>
            <w:shd w:val="clear" w:color="FFFFFF" w:fill="FFFFFF"/>
            <w:vAlign w:val="center"/>
            <w:hideMark/>
          </w:tcPr>
          <w:p w14:paraId="4D3EA15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85" w:type="pct"/>
            <w:tcBorders>
              <w:top w:val="nil"/>
              <w:left w:val="nil"/>
              <w:bottom w:val="single" w:sz="4" w:space="0" w:color="000000"/>
              <w:right w:val="single" w:sz="4" w:space="0" w:color="000000"/>
            </w:tcBorders>
            <w:shd w:val="clear" w:color="FFFFFF" w:fill="FFFFFF"/>
            <w:vAlign w:val="center"/>
            <w:hideMark/>
          </w:tcPr>
          <w:p w14:paraId="76C13769"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566" w:type="pct"/>
            <w:tcBorders>
              <w:top w:val="nil"/>
              <w:left w:val="nil"/>
              <w:bottom w:val="single" w:sz="4" w:space="0" w:color="000000"/>
              <w:right w:val="nil"/>
            </w:tcBorders>
            <w:shd w:val="clear" w:color="FFFFFF" w:fill="FFFFFF"/>
            <w:vAlign w:val="center"/>
            <w:hideMark/>
          </w:tcPr>
          <w:p w14:paraId="6D77B40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244328C5"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51,909,343.40</w:t>
            </w:r>
          </w:p>
        </w:tc>
      </w:tr>
      <w:tr w:rsidR="00031F05" w:rsidRPr="00874BAE" w14:paraId="09B7B150" w14:textId="77777777" w:rsidTr="00031F05">
        <w:trPr>
          <w:trHeight w:val="255"/>
        </w:trPr>
        <w:tc>
          <w:tcPr>
            <w:tcW w:w="202"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2847D92E"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23</w:t>
            </w:r>
          </w:p>
        </w:tc>
        <w:tc>
          <w:tcPr>
            <w:tcW w:w="655"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7638337"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ZAPOTLAN EL GRANDE</w:t>
            </w:r>
          </w:p>
        </w:tc>
        <w:tc>
          <w:tcPr>
            <w:tcW w:w="711"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6FADB616"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762F536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55,324,737.75</w:t>
            </w:r>
          </w:p>
        </w:tc>
        <w:tc>
          <w:tcPr>
            <w:tcW w:w="1049" w:type="pct"/>
            <w:tcBorders>
              <w:top w:val="nil"/>
              <w:left w:val="nil"/>
              <w:bottom w:val="single" w:sz="4" w:space="0" w:color="000000"/>
              <w:right w:val="single" w:sz="4" w:space="0" w:color="000000"/>
            </w:tcBorders>
            <w:shd w:val="clear" w:color="FFFFFF" w:fill="FFFFFF"/>
            <w:vAlign w:val="center"/>
            <w:hideMark/>
          </w:tcPr>
          <w:p w14:paraId="109FF93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102,481,214.13</w:t>
            </w:r>
          </w:p>
        </w:tc>
        <w:tc>
          <w:tcPr>
            <w:tcW w:w="585" w:type="pct"/>
            <w:tcBorders>
              <w:top w:val="nil"/>
              <w:left w:val="nil"/>
              <w:bottom w:val="single" w:sz="4" w:space="0" w:color="000000"/>
              <w:right w:val="single" w:sz="4" w:space="0" w:color="000000"/>
            </w:tcBorders>
            <w:shd w:val="clear" w:color="FFFFFF" w:fill="FFFFFF"/>
            <w:vAlign w:val="center"/>
            <w:hideMark/>
          </w:tcPr>
          <w:p w14:paraId="6428F95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12F16AB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P14-1216063</w:t>
            </w:r>
          </w:p>
        </w:tc>
        <w:tc>
          <w:tcPr>
            <w:tcW w:w="617" w:type="pct"/>
            <w:vMerge w:val="restart"/>
            <w:tcBorders>
              <w:top w:val="nil"/>
              <w:left w:val="single" w:sz="4" w:space="0" w:color="000000"/>
              <w:bottom w:val="single" w:sz="4" w:space="0" w:color="000000"/>
              <w:right w:val="single" w:sz="4" w:space="0" w:color="000000"/>
            </w:tcBorders>
            <w:shd w:val="clear" w:color="FFFFFF" w:fill="FFFFFF"/>
            <w:vAlign w:val="center"/>
            <w:hideMark/>
          </w:tcPr>
          <w:p w14:paraId="5297197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368,831,585.00</w:t>
            </w:r>
          </w:p>
        </w:tc>
      </w:tr>
      <w:tr w:rsidR="00031F05" w:rsidRPr="00874BAE" w14:paraId="7894CE22"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6719F27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6976FBF1"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14AC4869"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3062A14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52D24FC0"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49,324,768.02</w:t>
            </w:r>
          </w:p>
        </w:tc>
        <w:tc>
          <w:tcPr>
            <w:tcW w:w="585" w:type="pct"/>
            <w:tcBorders>
              <w:top w:val="nil"/>
              <w:left w:val="nil"/>
              <w:bottom w:val="single" w:sz="4" w:space="0" w:color="000000"/>
              <w:right w:val="single" w:sz="4" w:space="0" w:color="000000"/>
            </w:tcBorders>
            <w:shd w:val="clear" w:color="FFFFFF" w:fill="FFFFFF"/>
            <w:vAlign w:val="center"/>
            <w:hideMark/>
          </w:tcPr>
          <w:p w14:paraId="694A579B"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640FD3D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P14-0220019</w:t>
            </w:r>
          </w:p>
        </w:tc>
        <w:tc>
          <w:tcPr>
            <w:tcW w:w="617" w:type="pct"/>
            <w:vMerge/>
            <w:tcBorders>
              <w:top w:val="nil"/>
              <w:left w:val="single" w:sz="4" w:space="0" w:color="000000"/>
              <w:bottom w:val="single" w:sz="4" w:space="0" w:color="000000"/>
              <w:right w:val="single" w:sz="4" w:space="0" w:color="000000"/>
            </w:tcBorders>
            <w:vAlign w:val="center"/>
            <w:hideMark/>
          </w:tcPr>
          <w:p w14:paraId="4E3F971B"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6284D574" w14:textId="77777777" w:rsidTr="00031F05">
        <w:trPr>
          <w:trHeight w:val="255"/>
        </w:trPr>
        <w:tc>
          <w:tcPr>
            <w:tcW w:w="202" w:type="pct"/>
            <w:vMerge/>
            <w:tcBorders>
              <w:top w:val="nil"/>
              <w:left w:val="single" w:sz="4" w:space="0" w:color="000000"/>
              <w:bottom w:val="single" w:sz="4" w:space="0" w:color="000000"/>
              <w:right w:val="single" w:sz="4" w:space="0" w:color="000000"/>
            </w:tcBorders>
            <w:vAlign w:val="center"/>
            <w:hideMark/>
          </w:tcPr>
          <w:p w14:paraId="7FB4DAB2"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55" w:type="pct"/>
            <w:vMerge/>
            <w:tcBorders>
              <w:top w:val="nil"/>
              <w:left w:val="single" w:sz="4" w:space="0" w:color="000000"/>
              <w:bottom w:val="single" w:sz="4" w:space="0" w:color="000000"/>
              <w:right w:val="single" w:sz="4" w:space="0" w:color="000000"/>
            </w:tcBorders>
            <w:vAlign w:val="center"/>
            <w:hideMark/>
          </w:tcPr>
          <w:p w14:paraId="5836D1AE"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711" w:type="pct"/>
            <w:vMerge/>
            <w:tcBorders>
              <w:top w:val="nil"/>
              <w:left w:val="single" w:sz="4" w:space="0" w:color="000000"/>
              <w:bottom w:val="single" w:sz="4" w:space="0" w:color="000000"/>
              <w:right w:val="single" w:sz="4" w:space="0" w:color="000000"/>
            </w:tcBorders>
            <w:vAlign w:val="center"/>
            <w:hideMark/>
          </w:tcPr>
          <w:p w14:paraId="4A16D328"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617" w:type="pct"/>
            <w:vMerge/>
            <w:tcBorders>
              <w:top w:val="nil"/>
              <w:left w:val="single" w:sz="4" w:space="0" w:color="000000"/>
              <w:bottom w:val="single" w:sz="4" w:space="0" w:color="000000"/>
              <w:right w:val="single" w:sz="4" w:space="0" w:color="000000"/>
            </w:tcBorders>
            <w:vAlign w:val="center"/>
            <w:hideMark/>
          </w:tcPr>
          <w:p w14:paraId="68AF824A"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c>
          <w:tcPr>
            <w:tcW w:w="1049" w:type="pct"/>
            <w:tcBorders>
              <w:top w:val="nil"/>
              <w:left w:val="nil"/>
              <w:bottom w:val="single" w:sz="4" w:space="0" w:color="000000"/>
              <w:right w:val="single" w:sz="4" w:space="0" w:color="000000"/>
            </w:tcBorders>
            <w:shd w:val="clear" w:color="FFFFFF" w:fill="FFFFFF"/>
            <w:vAlign w:val="center"/>
            <w:hideMark/>
          </w:tcPr>
          <w:p w14:paraId="30264C2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19,692,418.62</w:t>
            </w:r>
          </w:p>
        </w:tc>
        <w:tc>
          <w:tcPr>
            <w:tcW w:w="585" w:type="pct"/>
            <w:tcBorders>
              <w:top w:val="nil"/>
              <w:left w:val="nil"/>
              <w:bottom w:val="single" w:sz="4" w:space="0" w:color="000000"/>
              <w:right w:val="single" w:sz="4" w:space="0" w:color="000000"/>
            </w:tcBorders>
            <w:shd w:val="clear" w:color="FFFFFF" w:fill="FFFFFF"/>
            <w:vAlign w:val="center"/>
            <w:hideMark/>
          </w:tcPr>
          <w:p w14:paraId="4843D33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6D0A285C"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302/2007</w:t>
            </w:r>
          </w:p>
        </w:tc>
        <w:tc>
          <w:tcPr>
            <w:tcW w:w="617" w:type="pct"/>
            <w:vMerge/>
            <w:tcBorders>
              <w:top w:val="nil"/>
              <w:left w:val="single" w:sz="4" w:space="0" w:color="000000"/>
              <w:bottom w:val="single" w:sz="4" w:space="0" w:color="000000"/>
              <w:right w:val="single" w:sz="4" w:space="0" w:color="000000"/>
            </w:tcBorders>
            <w:vAlign w:val="center"/>
            <w:hideMark/>
          </w:tcPr>
          <w:p w14:paraId="39BB53A6" w14:textId="77777777" w:rsidR="00031F05" w:rsidRPr="00874BAE" w:rsidRDefault="00031F05" w:rsidP="00031F05">
            <w:pPr>
              <w:spacing w:after="0" w:line="240" w:lineRule="auto"/>
              <w:rPr>
                <w:rFonts w:ascii="Arial" w:eastAsia="Times New Roman" w:hAnsi="Arial" w:cs="Arial"/>
                <w:color w:val="000000"/>
                <w:sz w:val="14"/>
                <w:szCs w:val="20"/>
                <w:lang w:eastAsia="es-MX"/>
              </w:rPr>
            </w:pPr>
          </w:p>
        </w:tc>
      </w:tr>
      <w:tr w:rsidR="00031F05" w:rsidRPr="00874BAE" w14:paraId="085B0B79" w14:textId="77777777" w:rsidTr="00031F05">
        <w:trPr>
          <w:trHeight w:val="255"/>
        </w:trPr>
        <w:tc>
          <w:tcPr>
            <w:tcW w:w="202" w:type="pct"/>
            <w:tcBorders>
              <w:top w:val="nil"/>
              <w:left w:val="single" w:sz="4" w:space="0" w:color="000000"/>
              <w:bottom w:val="single" w:sz="4" w:space="0" w:color="000000"/>
              <w:right w:val="single" w:sz="4" w:space="0" w:color="000000"/>
            </w:tcBorders>
            <w:shd w:val="clear" w:color="FFFFFF" w:fill="FFFFFF"/>
            <w:vAlign w:val="center"/>
            <w:hideMark/>
          </w:tcPr>
          <w:p w14:paraId="1CFDAE4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124</w:t>
            </w:r>
          </w:p>
        </w:tc>
        <w:tc>
          <w:tcPr>
            <w:tcW w:w="655" w:type="pct"/>
            <w:tcBorders>
              <w:top w:val="nil"/>
              <w:left w:val="nil"/>
              <w:bottom w:val="single" w:sz="4" w:space="0" w:color="000000"/>
              <w:right w:val="single" w:sz="4" w:space="0" w:color="000000"/>
            </w:tcBorders>
            <w:shd w:val="clear" w:color="FFFFFF" w:fill="FFFFFF"/>
            <w:vAlign w:val="center"/>
            <w:hideMark/>
          </w:tcPr>
          <w:p w14:paraId="4B141CFB"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ZAPOTLANEJO</w:t>
            </w:r>
          </w:p>
        </w:tc>
        <w:tc>
          <w:tcPr>
            <w:tcW w:w="711" w:type="pct"/>
            <w:tcBorders>
              <w:top w:val="nil"/>
              <w:left w:val="nil"/>
              <w:bottom w:val="single" w:sz="4" w:space="0" w:color="000000"/>
              <w:right w:val="single" w:sz="4" w:space="0" w:color="000000"/>
            </w:tcBorders>
            <w:shd w:val="clear" w:color="FFFFFF" w:fill="FFFFFF"/>
            <w:vAlign w:val="center"/>
            <w:hideMark/>
          </w:tcPr>
          <w:p w14:paraId="5DA8A9B1" w14:textId="77777777" w:rsidR="00031F05" w:rsidRPr="00874BAE" w:rsidRDefault="00031F05" w:rsidP="00031F05">
            <w:pPr>
              <w:spacing w:after="0" w:line="240" w:lineRule="auto"/>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Sostenible</w:t>
            </w:r>
          </w:p>
        </w:tc>
        <w:tc>
          <w:tcPr>
            <w:tcW w:w="617" w:type="pct"/>
            <w:tcBorders>
              <w:top w:val="nil"/>
              <w:left w:val="nil"/>
              <w:bottom w:val="single" w:sz="4" w:space="0" w:color="000000"/>
              <w:right w:val="single" w:sz="4" w:space="0" w:color="000000"/>
            </w:tcBorders>
            <w:shd w:val="clear" w:color="FFFFFF" w:fill="FFFFFF"/>
            <w:vAlign w:val="center"/>
            <w:hideMark/>
          </w:tcPr>
          <w:p w14:paraId="2A82C358"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36,193,995.45</w:t>
            </w:r>
          </w:p>
        </w:tc>
        <w:tc>
          <w:tcPr>
            <w:tcW w:w="1049" w:type="pct"/>
            <w:tcBorders>
              <w:top w:val="nil"/>
              <w:left w:val="nil"/>
              <w:bottom w:val="single" w:sz="4" w:space="0" w:color="000000"/>
              <w:right w:val="single" w:sz="4" w:space="0" w:color="000000"/>
            </w:tcBorders>
            <w:shd w:val="clear" w:color="FFFFFF" w:fill="FFFFFF"/>
            <w:vAlign w:val="center"/>
            <w:hideMark/>
          </w:tcPr>
          <w:p w14:paraId="758CCAD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11,637,931.01</w:t>
            </w:r>
          </w:p>
        </w:tc>
        <w:tc>
          <w:tcPr>
            <w:tcW w:w="585" w:type="pct"/>
            <w:tcBorders>
              <w:top w:val="nil"/>
              <w:left w:val="nil"/>
              <w:bottom w:val="single" w:sz="4" w:space="0" w:color="000000"/>
              <w:right w:val="single" w:sz="4" w:space="0" w:color="000000"/>
            </w:tcBorders>
            <w:shd w:val="clear" w:color="FFFFFF" w:fill="FFFFFF"/>
            <w:vAlign w:val="center"/>
            <w:hideMark/>
          </w:tcPr>
          <w:p w14:paraId="354EFCC4"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Banobras</w:t>
            </w:r>
          </w:p>
        </w:tc>
        <w:tc>
          <w:tcPr>
            <w:tcW w:w="566" w:type="pct"/>
            <w:tcBorders>
              <w:top w:val="nil"/>
              <w:left w:val="nil"/>
              <w:bottom w:val="single" w:sz="4" w:space="0" w:color="000000"/>
              <w:right w:val="nil"/>
            </w:tcBorders>
            <w:shd w:val="clear" w:color="FFFFFF" w:fill="FFFFFF"/>
            <w:vAlign w:val="center"/>
            <w:hideMark/>
          </w:tcPr>
          <w:p w14:paraId="3243B083"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P14-0115003</w:t>
            </w:r>
          </w:p>
        </w:tc>
        <w:tc>
          <w:tcPr>
            <w:tcW w:w="617" w:type="pct"/>
            <w:tcBorders>
              <w:top w:val="nil"/>
              <w:left w:val="single" w:sz="4" w:space="0" w:color="000000"/>
              <w:bottom w:val="single" w:sz="4" w:space="0" w:color="000000"/>
              <w:right w:val="single" w:sz="4" w:space="0" w:color="000000"/>
            </w:tcBorders>
            <w:shd w:val="clear" w:color="FFFFFF" w:fill="FFFFFF"/>
            <w:vAlign w:val="center"/>
            <w:hideMark/>
          </w:tcPr>
          <w:p w14:paraId="69D76C1A" w14:textId="77777777" w:rsidR="00031F05" w:rsidRPr="00874BAE" w:rsidRDefault="00031F05" w:rsidP="00031F05">
            <w:pPr>
              <w:spacing w:after="0" w:line="240" w:lineRule="auto"/>
              <w:jc w:val="center"/>
              <w:rPr>
                <w:rFonts w:ascii="Arial" w:eastAsia="Times New Roman" w:hAnsi="Arial" w:cs="Arial"/>
                <w:color w:val="000000"/>
                <w:sz w:val="14"/>
                <w:szCs w:val="20"/>
                <w:lang w:eastAsia="es-MX"/>
              </w:rPr>
            </w:pPr>
            <w:r w:rsidRPr="00874BAE">
              <w:rPr>
                <w:rFonts w:ascii="Arial" w:eastAsia="Times New Roman" w:hAnsi="Arial" w:cs="Arial"/>
                <w:color w:val="000000"/>
                <w:sz w:val="14"/>
                <w:szCs w:val="20"/>
                <w:lang w:eastAsia="es-MX"/>
              </w:rPr>
              <w:t>241,293,303.00</w:t>
            </w:r>
          </w:p>
        </w:tc>
      </w:tr>
    </w:tbl>
    <w:p w14:paraId="27D3D542" w14:textId="77777777" w:rsidR="00031F05" w:rsidRPr="004850CF"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16"/>
          <w:szCs w:val="24"/>
        </w:rPr>
      </w:pPr>
      <w:r w:rsidRPr="004850CF">
        <w:rPr>
          <w:rFonts w:ascii="Arial" w:eastAsia="Arial" w:hAnsi="Arial" w:cs="Arial"/>
          <w:color w:val="000000"/>
          <w:sz w:val="16"/>
          <w:szCs w:val="24"/>
        </w:rPr>
        <w:t>Nota: -En términos del artículo 4 del Reglamento del Sistema de Alertas y último párrafo del artículo 46 de la Ley de Disciplina Financiera de las Entidades Federativas y los Municipios, el acceso a financiamiento estará condicionado a que el Municipio proporcione la información financiera necesaria solicitada por la SHCP para ser evaluado en su nivel de endeudamiento y se determine el Techo de Financiamiento Neto aplicable al presente Ejercicio.</w:t>
      </w:r>
    </w:p>
    <w:p w14:paraId="04A91694" w14:textId="77777777" w:rsidR="00031F05" w:rsidRPr="004850CF"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16"/>
          <w:szCs w:val="24"/>
        </w:rPr>
      </w:pPr>
      <w:r w:rsidRPr="004850CF">
        <w:rPr>
          <w:rFonts w:ascii="Arial" w:eastAsia="Arial" w:hAnsi="Arial" w:cs="Arial"/>
          <w:color w:val="000000"/>
          <w:sz w:val="16"/>
          <w:szCs w:val="24"/>
        </w:rPr>
        <w:t xml:space="preserve">-Para los Municipios que presentaron información al Sistema de Alertas de la SHCP, se estima su Techo de Financiamiento con base en los Ingresos de Libre Disposición proporcionados al Sistema de Alertas de la SHCP. </w:t>
      </w:r>
    </w:p>
    <w:p w14:paraId="65D3D7D2" w14:textId="77777777" w:rsidR="00031F05" w:rsidRPr="004850CF"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16"/>
          <w:szCs w:val="24"/>
        </w:rPr>
      </w:pPr>
      <w:r w:rsidRPr="004850CF">
        <w:rPr>
          <w:rFonts w:ascii="Arial" w:eastAsia="Arial" w:hAnsi="Arial" w:cs="Arial"/>
          <w:color w:val="000000"/>
          <w:sz w:val="16"/>
          <w:szCs w:val="24"/>
        </w:rPr>
        <w:t xml:space="preserve">-Para los Municipios que no presentaron información al Sistema de Alertas de la SHCP, se estima su Techo de Financiamiento con base en información proporcionada a la ASEJ (Impuestos + Derechos + Participaciones Estatales + Participaciones Federales). </w:t>
      </w:r>
    </w:p>
    <w:p w14:paraId="0B0B8C01" w14:textId="77777777" w:rsidR="00031F05" w:rsidRDefault="00031F05"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r w:rsidRPr="00272D4B">
        <w:rPr>
          <w:rFonts w:ascii="Arial" w:eastAsia="Arial" w:hAnsi="Arial" w:cs="Arial"/>
          <w:color w:val="000000"/>
          <w:sz w:val="24"/>
          <w:szCs w:val="24"/>
        </w:rPr>
        <w:t xml:space="preserve"> </w:t>
      </w:r>
    </w:p>
    <w:p w14:paraId="5506A760" w14:textId="77777777" w:rsidR="009A6B93" w:rsidRDefault="009A6B93" w:rsidP="00DA7ECE">
      <w:pPr>
        <w:suppressAutoHyphens/>
        <w:spacing w:after="0" w:line="240" w:lineRule="auto"/>
        <w:jc w:val="center"/>
        <w:rPr>
          <w:rFonts w:ascii="Arial" w:hAnsi="Arial" w:cs="Arial"/>
        </w:rPr>
      </w:pPr>
    </w:p>
    <w:p w14:paraId="7B5003BC" w14:textId="77777777" w:rsidR="009A6B93" w:rsidRDefault="009A6B93" w:rsidP="00DA7ECE">
      <w:pPr>
        <w:suppressAutoHyphens/>
        <w:spacing w:after="0" w:line="240" w:lineRule="auto"/>
        <w:jc w:val="center"/>
        <w:rPr>
          <w:rFonts w:ascii="Arial" w:hAnsi="Arial" w:cs="Arial"/>
          <w:b/>
        </w:rPr>
      </w:pPr>
      <w:r>
        <w:rPr>
          <w:rFonts w:ascii="Arial" w:hAnsi="Arial" w:cs="Arial"/>
          <w:b/>
        </w:rPr>
        <w:lastRenderedPageBreak/>
        <w:t xml:space="preserve">ARTÍCULOS TRANSITORIOS DEL DECRETO </w:t>
      </w:r>
      <w:r w:rsidRPr="009A6B93">
        <w:rPr>
          <w:rFonts w:ascii="Arial" w:hAnsi="Arial" w:cs="Arial"/>
          <w:b/>
          <w:sz w:val="24"/>
          <w:szCs w:val="24"/>
          <w:lang w:eastAsia="es-ES"/>
        </w:rPr>
        <w:t>28300</w:t>
      </w:r>
      <w:r w:rsidRPr="009A6B93">
        <w:rPr>
          <w:rFonts w:ascii="Arial" w:hAnsi="Arial" w:cs="Arial"/>
          <w:b/>
        </w:rPr>
        <w:t>/LXII/21</w:t>
      </w:r>
    </w:p>
    <w:p w14:paraId="47AC38C9" w14:textId="77777777" w:rsidR="009A6B93" w:rsidRDefault="009A6B93" w:rsidP="009A6B93">
      <w:pPr>
        <w:suppressAutoHyphens/>
        <w:spacing w:after="0" w:line="240" w:lineRule="auto"/>
        <w:rPr>
          <w:rFonts w:ascii="Arial" w:hAnsi="Arial" w:cs="Arial"/>
          <w:b/>
        </w:rPr>
      </w:pPr>
    </w:p>
    <w:p w14:paraId="350B49AB" w14:textId="77777777" w:rsidR="009A6B93" w:rsidRDefault="009A6B93" w:rsidP="009A6B93">
      <w:pPr>
        <w:suppressAutoHyphens/>
        <w:spacing w:after="0" w:line="276" w:lineRule="auto"/>
        <w:jc w:val="both"/>
        <w:rPr>
          <w:rFonts w:ascii="Arial" w:hAnsi="Arial" w:cs="Arial"/>
          <w:bCs/>
          <w:sz w:val="24"/>
          <w:szCs w:val="24"/>
        </w:rPr>
      </w:pPr>
      <w:r w:rsidRPr="00037EF1">
        <w:rPr>
          <w:rFonts w:ascii="Arial" w:hAnsi="Arial" w:cs="Arial"/>
          <w:b/>
          <w:bCs/>
          <w:sz w:val="24"/>
          <w:szCs w:val="24"/>
        </w:rPr>
        <w:t xml:space="preserve">PRIMERO. </w:t>
      </w:r>
      <w:r w:rsidRPr="00037EF1">
        <w:rPr>
          <w:rFonts w:ascii="Arial" w:hAnsi="Arial" w:cs="Arial"/>
          <w:bCs/>
          <w:sz w:val="24"/>
          <w:szCs w:val="24"/>
        </w:rPr>
        <w:t xml:space="preserve">El presente </w:t>
      </w:r>
      <w:r>
        <w:rPr>
          <w:rFonts w:ascii="Arial" w:hAnsi="Arial" w:cs="Arial"/>
          <w:bCs/>
          <w:sz w:val="24"/>
          <w:szCs w:val="24"/>
        </w:rPr>
        <w:t>d</w:t>
      </w:r>
      <w:r w:rsidRPr="00037EF1">
        <w:rPr>
          <w:rFonts w:ascii="Arial" w:hAnsi="Arial" w:cs="Arial"/>
          <w:bCs/>
          <w:sz w:val="24"/>
          <w:szCs w:val="24"/>
        </w:rPr>
        <w:t>ecreto entrará en vigor al día siguiente de su</w:t>
      </w:r>
      <w:r w:rsidRPr="00524E3D">
        <w:rPr>
          <w:rFonts w:ascii="Arial" w:hAnsi="Arial" w:cs="Arial"/>
          <w:bCs/>
          <w:sz w:val="24"/>
          <w:szCs w:val="24"/>
        </w:rPr>
        <w:t xml:space="preserve"> publicación en el </w:t>
      </w:r>
      <w:r>
        <w:rPr>
          <w:rFonts w:ascii="Arial" w:hAnsi="Arial" w:cs="Arial"/>
          <w:bCs/>
          <w:sz w:val="24"/>
          <w:szCs w:val="24"/>
        </w:rPr>
        <w:t>p</w:t>
      </w:r>
      <w:r w:rsidRPr="00524E3D">
        <w:rPr>
          <w:rFonts w:ascii="Arial" w:hAnsi="Arial" w:cs="Arial"/>
          <w:bCs/>
          <w:sz w:val="24"/>
          <w:szCs w:val="24"/>
        </w:rPr>
        <w:t xml:space="preserve">eriódico </w:t>
      </w:r>
      <w:r>
        <w:rPr>
          <w:rFonts w:ascii="Arial" w:hAnsi="Arial" w:cs="Arial"/>
          <w:bCs/>
          <w:sz w:val="24"/>
          <w:szCs w:val="24"/>
        </w:rPr>
        <w:t>o</w:t>
      </w:r>
      <w:r w:rsidRPr="00524E3D">
        <w:rPr>
          <w:rFonts w:ascii="Arial" w:hAnsi="Arial" w:cs="Arial"/>
          <w:bCs/>
          <w:sz w:val="24"/>
          <w:szCs w:val="24"/>
        </w:rPr>
        <w:t xml:space="preserve">ficial </w:t>
      </w:r>
      <w:r w:rsidRPr="00AE230E">
        <w:rPr>
          <w:rFonts w:ascii="Arial" w:hAnsi="Arial" w:cs="Arial"/>
          <w:bCs/>
          <w:i/>
          <w:sz w:val="24"/>
          <w:szCs w:val="24"/>
        </w:rPr>
        <w:t>“El Estado de Jalisco”.</w:t>
      </w:r>
    </w:p>
    <w:p w14:paraId="0D15E603" w14:textId="77777777" w:rsidR="009A6B93" w:rsidRDefault="009A6B93" w:rsidP="009A6B93">
      <w:pPr>
        <w:suppressAutoHyphens/>
        <w:spacing w:after="0" w:line="276" w:lineRule="auto"/>
        <w:jc w:val="both"/>
        <w:rPr>
          <w:rFonts w:ascii="Arial" w:hAnsi="Arial" w:cs="Arial"/>
          <w:bCs/>
          <w:sz w:val="24"/>
          <w:szCs w:val="24"/>
        </w:rPr>
      </w:pPr>
    </w:p>
    <w:p w14:paraId="1C25C01B" w14:textId="77777777" w:rsidR="009A6B93" w:rsidRDefault="009A6B93" w:rsidP="009A6B93">
      <w:pPr>
        <w:suppressAutoHyphens/>
        <w:spacing w:after="0" w:line="240" w:lineRule="auto"/>
        <w:jc w:val="both"/>
        <w:rPr>
          <w:rFonts w:ascii="Arial" w:hAnsi="Arial" w:cs="Arial"/>
          <w:b/>
        </w:rPr>
      </w:pPr>
      <w:r w:rsidRPr="00037EF1">
        <w:rPr>
          <w:rFonts w:ascii="Arial" w:hAnsi="Arial" w:cs="Arial"/>
          <w:b/>
          <w:bCs/>
          <w:sz w:val="24"/>
          <w:szCs w:val="24"/>
        </w:rPr>
        <w:t xml:space="preserve">SEGUNDO. </w:t>
      </w:r>
      <w:r w:rsidRPr="00037EF1">
        <w:rPr>
          <w:rFonts w:ascii="Arial" w:hAnsi="Arial" w:cs="Arial"/>
          <w:bCs/>
          <w:sz w:val="24"/>
          <w:szCs w:val="24"/>
        </w:rPr>
        <w:t xml:space="preserve">Se otorga un descuento del 70% a los adeudos de más de 180 días, por concepto de los servicios de guarda y custodia de vehículos, </w:t>
      </w:r>
      <w:r>
        <w:rPr>
          <w:rFonts w:ascii="Arial" w:hAnsi="Arial" w:cs="Arial"/>
          <w:bCs/>
          <w:sz w:val="24"/>
          <w:szCs w:val="24"/>
        </w:rPr>
        <w:t>m</w:t>
      </w:r>
      <w:r w:rsidRPr="00037EF1">
        <w:rPr>
          <w:rFonts w:ascii="Arial" w:hAnsi="Arial" w:cs="Arial"/>
          <w:bCs/>
          <w:sz w:val="24"/>
          <w:szCs w:val="24"/>
        </w:rPr>
        <w:t xml:space="preserve">ercancía u objetos varios, establecidos en el </w:t>
      </w:r>
      <w:r>
        <w:rPr>
          <w:rFonts w:ascii="Arial" w:hAnsi="Arial" w:cs="Arial"/>
          <w:bCs/>
          <w:sz w:val="24"/>
          <w:szCs w:val="24"/>
        </w:rPr>
        <w:t>a</w:t>
      </w:r>
      <w:r w:rsidRPr="00037EF1">
        <w:rPr>
          <w:rFonts w:ascii="Arial" w:hAnsi="Arial" w:cs="Arial"/>
          <w:bCs/>
          <w:sz w:val="24"/>
          <w:szCs w:val="24"/>
        </w:rPr>
        <w:t xml:space="preserve">rtículo 25 </w:t>
      </w:r>
      <w:r>
        <w:rPr>
          <w:rFonts w:ascii="Arial" w:hAnsi="Arial" w:cs="Arial"/>
          <w:bCs/>
          <w:sz w:val="24"/>
          <w:szCs w:val="24"/>
        </w:rPr>
        <w:t>f</w:t>
      </w:r>
      <w:r w:rsidRPr="00037EF1">
        <w:rPr>
          <w:rFonts w:ascii="Arial" w:hAnsi="Arial" w:cs="Arial"/>
          <w:bCs/>
          <w:sz w:val="24"/>
          <w:szCs w:val="24"/>
        </w:rPr>
        <w:t xml:space="preserve">racción I, a partir de la entrada en vigor del presente </w:t>
      </w:r>
      <w:r>
        <w:rPr>
          <w:rFonts w:ascii="Arial" w:hAnsi="Arial" w:cs="Arial"/>
          <w:bCs/>
          <w:sz w:val="24"/>
          <w:szCs w:val="24"/>
        </w:rPr>
        <w:t>d</w:t>
      </w:r>
      <w:r w:rsidRPr="00037EF1">
        <w:rPr>
          <w:rFonts w:ascii="Arial" w:hAnsi="Arial" w:cs="Arial"/>
          <w:bCs/>
          <w:sz w:val="24"/>
          <w:szCs w:val="24"/>
        </w:rPr>
        <w:t>ecreto y hasta el mes de mayo</w:t>
      </w:r>
      <w:r>
        <w:rPr>
          <w:rFonts w:ascii="Arial" w:hAnsi="Arial" w:cs="Arial"/>
          <w:bCs/>
          <w:sz w:val="24"/>
          <w:szCs w:val="24"/>
        </w:rPr>
        <w:t xml:space="preserve"> del año 2021</w:t>
      </w:r>
      <w:r w:rsidRPr="00037EF1">
        <w:rPr>
          <w:rFonts w:ascii="Arial" w:hAnsi="Arial" w:cs="Arial"/>
          <w:bCs/>
          <w:sz w:val="24"/>
          <w:szCs w:val="24"/>
        </w:rPr>
        <w:t>.</w:t>
      </w:r>
    </w:p>
    <w:p w14:paraId="6F479C6E" w14:textId="77777777" w:rsidR="009A6B93" w:rsidRDefault="009A6B93" w:rsidP="00DA7ECE">
      <w:pPr>
        <w:suppressAutoHyphens/>
        <w:spacing w:after="0" w:line="240" w:lineRule="auto"/>
        <w:jc w:val="center"/>
        <w:rPr>
          <w:rFonts w:ascii="Arial" w:hAnsi="Arial" w:cs="Arial"/>
          <w:b/>
        </w:rPr>
      </w:pPr>
    </w:p>
    <w:p w14:paraId="294912E3" w14:textId="77777777" w:rsidR="009A6B93" w:rsidRDefault="009A6B93" w:rsidP="00DA7ECE">
      <w:pPr>
        <w:suppressAutoHyphens/>
        <w:spacing w:after="0" w:line="240" w:lineRule="auto"/>
        <w:jc w:val="center"/>
        <w:rPr>
          <w:rFonts w:ascii="Arial" w:hAnsi="Arial" w:cs="Arial"/>
          <w:b/>
        </w:rPr>
      </w:pPr>
    </w:p>
    <w:p w14:paraId="736649BB" w14:textId="77777777" w:rsidR="009A6B93" w:rsidRPr="009A6B93" w:rsidRDefault="009A6B93" w:rsidP="00DA7ECE">
      <w:pPr>
        <w:suppressAutoHyphens/>
        <w:spacing w:after="0" w:line="240" w:lineRule="auto"/>
        <w:jc w:val="center"/>
        <w:rPr>
          <w:rFonts w:ascii="Arial" w:hAnsi="Arial" w:cs="Arial"/>
          <w:b/>
        </w:rPr>
      </w:pPr>
      <w:r w:rsidRPr="009A6B93">
        <w:rPr>
          <w:rFonts w:ascii="Arial" w:hAnsi="Arial" w:cs="Arial"/>
          <w:b/>
        </w:rPr>
        <w:t>TABLA DE REFORMAS Y ADICIONES</w:t>
      </w:r>
    </w:p>
    <w:p w14:paraId="36277EC6" w14:textId="77777777" w:rsidR="009A6B93" w:rsidRDefault="009A6B93" w:rsidP="009A6B93">
      <w:pPr>
        <w:suppressAutoHyphens/>
        <w:spacing w:after="0" w:line="240" w:lineRule="auto"/>
        <w:rPr>
          <w:rFonts w:ascii="Arial" w:hAnsi="Arial" w:cs="Arial"/>
        </w:rPr>
      </w:pPr>
    </w:p>
    <w:p w14:paraId="243744E1" w14:textId="77777777" w:rsidR="009A6B93" w:rsidRDefault="009A6B93" w:rsidP="009A6B93">
      <w:pPr>
        <w:suppressAutoHyphens/>
        <w:spacing w:after="0" w:line="240" w:lineRule="auto"/>
        <w:jc w:val="both"/>
        <w:rPr>
          <w:rFonts w:ascii="Arial" w:hAnsi="Arial" w:cs="Arial"/>
        </w:rPr>
      </w:pPr>
      <w:r w:rsidRPr="009A6B93">
        <w:rPr>
          <w:rFonts w:ascii="Arial" w:hAnsi="Arial" w:cs="Arial"/>
          <w:sz w:val="24"/>
          <w:szCs w:val="24"/>
          <w:lang w:eastAsia="es-ES"/>
        </w:rPr>
        <w:t>28300</w:t>
      </w:r>
      <w:r w:rsidRPr="009A6B93">
        <w:rPr>
          <w:rFonts w:ascii="Arial" w:hAnsi="Arial" w:cs="Arial"/>
        </w:rPr>
        <w:t>/LXII/21</w:t>
      </w:r>
      <w:r>
        <w:rPr>
          <w:rFonts w:ascii="Arial" w:hAnsi="Arial" w:cs="Arial"/>
          <w:b/>
        </w:rPr>
        <w:t xml:space="preserve">.- </w:t>
      </w:r>
      <w:r w:rsidRPr="00C73564">
        <w:rPr>
          <w:rFonts w:ascii="Arial" w:hAnsi="Arial" w:cs="Arial"/>
          <w:sz w:val="24"/>
          <w:szCs w:val="24"/>
        </w:rPr>
        <w:t xml:space="preserve">Se aprueba la reforma al Artículo </w:t>
      </w:r>
      <w:r>
        <w:rPr>
          <w:rFonts w:ascii="Arial" w:hAnsi="Arial" w:cs="Arial"/>
          <w:sz w:val="24"/>
          <w:szCs w:val="24"/>
        </w:rPr>
        <w:t>23</w:t>
      </w:r>
      <w:r w:rsidRPr="00C73564">
        <w:rPr>
          <w:rFonts w:ascii="Arial" w:hAnsi="Arial" w:cs="Arial"/>
          <w:sz w:val="24"/>
          <w:szCs w:val="24"/>
        </w:rPr>
        <w:t xml:space="preserve"> de </w:t>
      </w:r>
      <w:r>
        <w:rPr>
          <w:rFonts w:ascii="Arial" w:hAnsi="Arial" w:cs="Arial"/>
          <w:sz w:val="24"/>
          <w:szCs w:val="24"/>
        </w:rPr>
        <w:t>la Ley de Ingresos del Estado de Jalisco, para el ejercicio fiscal 2021</w:t>
      </w:r>
      <w:r>
        <w:rPr>
          <w:rFonts w:ascii="Arial" w:hAnsi="Arial" w:cs="Arial"/>
        </w:rPr>
        <w:t xml:space="preserve">.- </w:t>
      </w:r>
      <w:r>
        <w:rPr>
          <w:rFonts w:ascii="Arial" w:eastAsia="Arial" w:hAnsi="Arial" w:cs="Arial"/>
          <w:bCs/>
        </w:rPr>
        <w:t>Feb. 20 de 2021 sec. III.</w:t>
      </w:r>
    </w:p>
    <w:p w14:paraId="775A2222" w14:textId="77777777" w:rsidR="009A6B93" w:rsidRDefault="009A6B93" w:rsidP="00DA7ECE">
      <w:pPr>
        <w:suppressAutoHyphens/>
        <w:spacing w:after="0" w:line="240" w:lineRule="auto"/>
        <w:jc w:val="center"/>
        <w:rPr>
          <w:rFonts w:ascii="Arial" w:hAnsi="Arial" w:cs="Arial"/>
        </w:rPr>
      </w:pPr>
    </w:p>
    <w:p w14:paraId="57DC6D9C" w14:textId="77777777" w:rsidR="009A6B93" w:rsidRDefault="000D58A0" w:rsidP="006C71ED">
      <w:pPr>
        <w:suppressAutoHyphens/>
        <w:spacing w:after="0" w:line="240" w:lineRule="auto"/>
        <w:jc w:val="both"/>
        <w:rPr>
          <w:rFonts w:ascii="Arial" w:hAnsi="Arial" w:cs="Arial"/>
        </w:rPr>
      </w:pPr>
      <w:r>
        <w:rPr>
          <w:rFonts w:ascii="Arial" w:hAnsi="Arial" w:cs="Arial"/>
        </w:rPr>
        <w:t xml:space="preserve">28453/LXII/21.- </w:t>
      </w:r>
      <w:r w:rsidRPr="003D7593">
        <w:rPr>
          <w:rFonts w:ascii="Arial" w:hAnsi="Arial" w:cs="Arial"/>
          <w:sz w:val="24"/>
          <w:szCs w:val="24"/>
        </w:rPr>
        <w:t>Se reforma el último párrafo de la fracción II del artículo</w:t>
      </w:r>
      <w:r w:rsidRPr="00FD5972">
        <w:rPr>
          <w:rFonts w:ascii="Arial" w:eastAsia="Times New Roman" w:hAnsi="Arial" w:cs="Arial"/>
          <w:bCs/>
          <w:sz w:val="24"/>
          <w:szCs w:val="24"/>
          <w:lang w:eastAsia="es-ES"/>
        </w:rPr>
        <w:t xml:space="preserve"> 40 de la Ley de Ingresos del Estado de Jalisco para el ejercicio fiscal 2021</w:t>
      </w:r>
      <w:r>
        <w:rPr>
          <w:rFonts w:ascii="Arial" w:eastAsia="Times New Roman" w:hAnsi="Arial" w:cs="Arial"/>
          <w:bCs/>
          <w:sz w:val="24"/>
          <w:szCs w:val="24"/>
          <w:lang w:eastAsia="es-ES"/>
        </w:rPr>
        <w:t>.- Septiembre 28 de2021. Secc. IV.</w:t>
      </w:r>
    </w:p>
    <w:p w14:paraId="3E65CBDE" w14:textId="77777777" w:rsidR="009A6B93" w:rsidRDefault="009A6B93" w:rsidP="00DA7ECE">
      <w:pPr>
        <w:suppressAutoHyphens/>
        <w:spacing w:after="0" w:line="240" w:lineRule="auto"/>
        <w:jc w:val="center"/>
        <w:rPr>
          <w:rFonts w:ascii="Arial" w:hAnsi="Arial" w:cs="Arial"/>
        </w:rPr>
      </w:pPr>
    </w:p>
    <w:p w14:paraId="624AE773" w14:textId="77777777" w:rsidR="00DA7ECE" w:rsidRDefault="00DA7ECE" w:rsidP="00DA7ECE">
      <w:pPr>
        <w:suppressAutoHyphens/>
        <w:spacing w:after="0" w:line="240" w:lineRule="auto"/>
        <w:jc w:val="center"/>
        <w:rPr>
          <w:rFonts w:ascii="Arial" w:hAnsi="Arial" w:cs="Arial"/>
        </w:rPr>
      </w:pPr>
      <w:r>
        <w:rPr>
          <w:rFonts w:ascii="Arial" w:hAnsi="Arial" w:cs="Arial"/>
        </w:rPr>
        <w:t>LEY DE INGRESOS DEL GOBIERNO DEL ESTADO PARA EL EJERCICIO FISCAL 2021</w:t>
      </w:r>
    </w:p>
    <w:p w14:paraId="6E9E24E1" w14:textId="77777777" w:rsidR="00DA7ECE" w:rsidRDefault="00DA7ECE" w:rsidP="00DA7ECE">
      <w:pPr>
        <w:suppressAutoHyphens/>
        <w:spacing w:after="0" w:line="240" w:lineRule="auto"/>
        <w:jc w:val="center"/>
        <w:rPr>
          <w:rFonts w:ascii="Arial" w:hAnsi="Arial" w:cs="Arial"/>
        </w:rPr>
      </w:pPr>
    </w:p>
    <w:p w14:paraId="43F9C07A" w14:textId="77777777" w:rsidR="00DA7ECE" w:rsidRDefault="00DA7ECE" w:rsidP="00DA7ECE">
      <w:pPr>
        <w:suppressAutoHyphens/>
        <w:spacing w:after="0" w:line="240" w:lineRule="auto"/>
        <w:rPr>
          <w:rFonts w:ascii="Arial" w:hAnsi="Arial" w:cs="Arial"/>
          <w:b/>
        </w:rPr>
      </w:pPr>
    </w:p>
    <w:p w14:paraId="5F59E228" w14:textId="77777777" w:rsidR="00DA7ECE" w:rsidRPr="00DF6B26" w:rsidRDefault="00DA7ECE" w:rsidP="00DA7ECE">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sidR="00D70865">
        <w:rPr>
          <w:rFonts w:ascii="Arial" w:hAnsi="Arial" w:cs="Arial"/>
        </w:rPr>
        <w:t>10 DE DICIEMBRE</w:t>
      </w:r>
      <w:r>
        <w:rPr>
          <w:rFonts w:ascii="Arial" w:hAnsi="Arial" w:cs="Arial"/>
        </w:rPr>
        <w:t xml:space="preserve"> DE 2020</w:t>
      </w:r>
    </w:p>
    <w:p w14:paraId="16461092" w14:textId="77777777" w:rsidR="00DA7ECE" w:rsidRPr="00DF6B26" w:rsidRDefault="00DA7ECE" w:rsidP="00DA7ECE">
      <w:pPr>
        <w:suppressAutoHyphens/>
        <w:spacing w:after="0" w:line="240" w:lineRule="auto"/>
        <w:rPr>
          <w:rFonts w:ascii="Arial" w:hAnsi="Arial" w:cs="Arial"/>
          <w:b/>
        </w:rPr>
      </w:pPr>
    </w:p>
    <w:p w14:paraId="18F66411" w14:textId="77777777" w:rsidR="00DA7ECE" w:rsidRPr="00DF6B26" w:rsidRDefault="00DA7ECE" w:rsidP="00DA7ECE">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sidR="00D70865">
        <w:rPr>
          <w:rFonts w:ascii="Arial" w:hAnsi="Arial" w:cs="Arial"/>
        </w:rPr>
        <w:t>28 DE DICIEMBRE DE 2020 SEC. BIS</w:t>
      </w:r>
    </w:p>
    <w:p w14:paraId="3F69AE67" w14:textId="77777777" w:rsidR="00DA7ECE" w:rsidRPr="00DF6B26" w:rsidRDefault="00DA7ECE" w:rsidP="00DA7ECE">
      <w:pPr>
        <w:suppressAutoHyphens/>
        <w:spacing w:after="0" w:line="240" w:lineRule="auto"/>
        <w:rPr>
          <w:rFonts w:ascii="Arial" w:hAnsi="Arial" w:cs="Arial"/>
          <w:b/>
        </w:rPr>
      </w:pPr>
    </w:p>
    <w:p w14:paraId="5454712B" w14:textId="77777777" w:rsidR="00DA7ECE" w:rsidRPr="00755B61" w:rsidRDefault="00DA7ECE" w:rsidP="009A6B93">
      <w:pPr>
        <w:rPr>
          <w:rFonts w:ascii="Arial" w:eastAsia="Arial" w:hAnsi="Arial" w:cs="Arial"/>
          <w:sz w:val="24"/>
          <w:szCs w:val="24"/>
        </w:rPr>
      </w:pPr>
      <w:r w:rsidRPr="00DF6B26">
        <w:rPr>
          <w:rFonts w:ascii="Arial" w:hAnsi="Arial" w:cs="Arial"/>
          <w:b/>
        </w:rPr>
        <w:t>VIGENCIA:</w:t>
      </w:r>
      <w:r>
        <w:rPr>
          <w:rFonts w:ascii="Arial" w:hAnsi="Arial" w:cs="Arial"/>
          <w:b/>
        </w:rPr>
        <w:t xml:space="preserve"> </w:t>
      </w:r>
      <w:r>
        <w:rPr>
          <w:rFonts w:ascii="Arial" w:hAnsi="Arial" w:cs="Arial"/>
        </w:rPr>
        <w:t>1 DE ENERO DE 2021</w:t>
      </w:r>
    </w:p>
    <w:p w14:paraId="468670F6" w14:textId="77777777" w:rsidR="00DA7ECE" w:rsidRDefault="00DA7ECE" w:rsidP="00031F05">
      <w:pPr>
        <w:pBdr>
          <w:top w:val="nil"/>
          <w:left w:val="nil"/>
          <w:bottom w:val="nil"/>
          <w:right w:val="nil"/>
          <w:between w:val="nil"/>
        </w:pBdr>
        <w:spacing w:after="0" w:line="276" w:lineRule="auto"/>
        <w:ind w:hanging="2"/>
        <w:jc w:val="both"/>
        <w:rPr>
          <w:rFonts w:ascii="Arial" w:eastAsia="Arial" w:hAnsi="Arial" w:cs="Arial"/>
          <w:color w:val="000000"/>
          <w:sz w:val="24"/>
          <w:szCs w:val="24"/>
        </w:rPr>
      </w:pPr>
    </w:p>
    <w:sectPr w:rsidR="00DA7ECE" w:rsidSect="00821B04">
      <w:headerReference w:type="even" r:id="rId21"/>
      <w:headerReference w:type="default" r:id="rId22"/>
      <w:footerReference w:type="even" r:id="rId23"/>
      <w:footerReference w:type="default" r:id="rId24"/>
      <w:headerReference w:type="first" r:id="rId25"/>
      <w:footerReference w:type="first" r:id="rId26"/>
      <w:pgSz w:w="12240" w:h="15840" w:code="1"/>
      <w:pgMar w:top="2268" w:right="851" w:bottom="1134" w:left="3289"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A7520" w14:textId="77777777" w:rsidR="004A0EBC" w:rsidRDefault="004A0EBC" w:rsidP="00031F05">
      <w:pPr>
        <w:spacing w:after="0" w:line="240" w:lineRule="auto"/>
      </w:pPr>
      <w:r>
        <w:separator/>
      </w:r>
    </w:p>
  </w:endnote>
  <w:endnote w:type="continuationSeparator" w:id="0">
    <w:p w14:paraId="1E28F7B3" w14:textId="77777777" w:rsidR="004A0EBC" w:rsidRDefault="004A0EBC" w:rsidP="0003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6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Malgun Gothic"/>
    <w:panose1 w:val="020B06030202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Next">
    <w:altName w:val="Avenir Nex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47A7" w14:textId="77777777" w:rsidR="006C71ED" w:rsidRDefault="006C71ED" w:rsidP="00C52C33">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087"/>
      <w:docPartObj>
        <w:docPartGallery w:val="Page Numbers (Bottom of Page)"/>
        <w:docPartUnique/>
      </w:docPartObj>
    </w:sdtPr>
    <w:sdtEndPr/>
    <w:sdtContent>
      <w:p w14:paraId="1E9B647D" w14:textId="77777777" w:rsidR="006C71ED" w:rsidRDefault="006C71ED" w:rsidP="00821B04">
        <w:pPr>
          <w:pStyle w:val="Piedepgina"/>
          <w:ind w:left="0" w:hanging="2"/>
          <w:jc w:val="right"/>
        </w:pPr>
        <w:r>
          <w:fldChar w:fldCharType="begin"/>
        </w:r>
        <w:r>
          <w:instrText xml:space="preserve"> PAGE   \* MERGEFORMAT </w:instrText>
        </w:r>
        <w:r>
          <w:fldChar w:fldCharType="separate"/>
        </w:r>
        <w:r w:rsidR="002C7D5A">
          <w:rPr>
            <w:noProof/>
          </w:rPr>
          <w:t>112</w:t>
        </w:r>
        <w:r>
          <w:rPr>
            <w:noProof/>
          </w:rPr>
          <w:fldChar w:fldCharType="end"/>
        </w:r>
      </w:p>
    </w:sdtContent>
  </w:sdt>
  <w:p w14:paraId="4A6AD8D7" w14:textId="77777777" w:rsidR="006C71ED" w:rsidRDefault="006C71ED" w:rsidP="00C52C33">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4BC7" w14:textId="77777777" w:rsidR="006C71ED" w:rsidRDefault="006C71ED" w:rsidP="00C52C33">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D4DB" w14:textId="77777777" w:rsidR="004A0EBC" w:rsidRDefault="004A0EBC" w:rsidP="00031F05">
      <w:pPr>
        <w:spacing w:after="0" w:line="240" w:lineRule="auto"/>
      </w:pPr>
      <w:r>
        <w:separator/>
      </w:r>
    </w:p>
  </w:footnote>
  <w:footnote w:type="continuationSeparator" w:id="0">
    <w:p w14:paraId="6E78EBBE" w14:textId="77777777" w:rsidR="004A0EBC" w:rsidRDefault="004A0EBC" w:rsidP="00031F05">
      <w:pPr>
        <w:spacing w:after="0" w:line="240" w:lineRule="auto"/>
      </w:pPr>
      <w:r>
        <w:continuationSeparator/>
      </w:r>
    </w:p>
  </w:footnote>
  <w:footnote w:id="1">
    <w:p w14:paraId="74883D66" w14:textId="77777777" w:rsidR="006C71ED" w:rsidRPr="00A019E8" w:rsidRDefault="006C71ED" w:rsidP="00031F05">
      <w:pPr>
        <w:pStyle w:val="Textonotapie"/>
        <w:ind w:left="0" w:hanging="2"/>
        <w:jc w:val="both"/>
      </w:pPr>
      <w:r w:rsidRPr="00A019E8">
        <w:rPr>
          <w:rStyle w:val="Refdenotaalpie"/>
        </w:rPr>
        <w:footnoteRef/>
      </w:r>
      <w:r w:rsidRPr="00A019E8">
        <w:t xml:space="preserve"> La SHCP menciona este apartado en sus CGPE 2021, por su parte el gobernador del Banco de México ha expresado de manera puntual que la recuperación económica dependerá de la vacuna (https://n9.cl/nfthy)</w:t>
      </w:r>
    </w:p>
  </w:footnote>
  <w:footnote w:id="2">
    <w:p w14:paraId="29A87568" w14:textId="77777777" w:rsidR="006C71ED" w:rsidRPr="00A019E8" w:rsidRDefault="006C71ED" w:rsidP="00031F05">
      <w:pPr>
        <w:pStyle w:val="Textonotapie"/>
        <w:ind w:left="0" w:hanging="2"/>
        <w:jc w:val="both"/>
      </w:pPr>
      <w:r w:rsidRPr="00A019E8">
        <w:rPr>
          <w:rStyle w:val="Refdenotaalpie"/>
        </w:rPr>
        <w:footnoteRef/>
      </w:r>
      <w:r w:rsidRPr="00A019E8">
        <w:t xml:space="preserve"> Información del Economista (https://tinyurl.com/yxmwgn56)</w:t>
      </w:r>
    </w:p>
  </w:footnote>
  <w:footnote w:id="3">
    <w:p w14:paraId="3EACDA4B" w14:textId="77777777" w:rsidR="006C71ED" w:rsidRPr="00A019E8" w:rsidRDefault="006C71ED" w:rsidP="00031F05">
      <w:pPr>
        <w:pStyle w:val="Textonotapie"/>
        <w:ind w:left="0" w:hanging="2"/>
        <w:jc w:val="both"/>
      </w:pPr>
      <w:r w:rsidRPr="00A019E8">
        <w:rPr>
          <w:rStyle w:val="Refdenotaalpie"/>
        </w:rPr>
        <w:footnoteRef/>
      </w:r>
      <w:r w:rsidRPr="00A019E8">
        <w:t xml:space="preserve"> México superó a Canadá como principal socio comercial de Estados Unidos, aunque esto puede ser ventajoso, una desaceleración economía del país vecino puede ocasionar un fuerte golpe para la economía mexicana. (https://n9.cl/4naib)</w:t>
      </w:r>
    </w:p>
  </w:footnote>
  <w:footnote w:id="4">
    <w:p w14:paraId="083F3BFA" w14:textId="77777777" w:rsidR="006C71ED" w:rsidRDefault="006C71ED" w:rsidP="00031F05">
      <w:pPr>
        <w:pStyle w:val="Textonotapie"/>
        <w:ind w:left="0" w:hanging="2"/>
      </w:pPr>
      <w:r w:rsidRPr="00A019E8">
        <w:rPr>
          <w:rStyle w:val="Refdenotaalpie"/>
        </w:rPr>
        <w:footnoteRef/>
      </w:r>
      <w:r w:rsidRPr="00544C89">
        <w:t xml:space="preserve"> Comisión de Estudios Económicos de la Confederación de Cámaras Industriales de los Estados Unidos Mexicanos (CONCAMIN)</w:t>
      </w:r>
      <w:r w:rsidRPr="00A019E8">
        <w:t xml:space="preserve"> Información del Financiero (https://tinyurl.com/y4r3kdgl)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9D6B" w14:textId="77777777" w:rsidR="006C71ED" w:rsidRDefault="006C71ED" w:rsidP="00C52C33">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CDD45" w14:textId="77777777" w:rsidR="006C71ED" w:rsidRDefault="006C71ED" w:rsidP="00C52C33">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5A12" w14:textId="77777777" w:rsidR="006C71ED" w:rsidRDefault="006C71ED" w:rsidP="00C52C33">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F78"/>
    <w:multiLevelType w:val="multilevel"/>
    <w:tmpl w:val="90101EF6"/>
    <w:lvl w:ilvl="0">
      <w:start w:val="1"/>
      <w:numFmt w:val="upperRoman"/>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nsid w:val="01CA51C1"/>
    <w:multiLevelType w:val="multilevel"/>
    <w:tmpl w:val="1E76E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BC5092"/>
    <w:multiLevelType w:val="multilevel"/>
    <w:tmpl w:val="6D2A6F9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B0E4188"/>
    <w:multiLevelType w:val="multilevel"/>
    <w:tmpl w:val="5DEC9B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225597D"/>
    <w:multiLevelType w:val="multilevel"/>
    <w:tmpl w:val="941C7C18"/>
    <w:lvl w:ilvl="0">
      <w:start w:val="9"/>
      <w:numFmt w:val="lowerLetter"/>
      <w:lvlText w:val="%1)"/>
      <w:lvlJc w:val="left"/>
      <w:pPr>
        <w:ind w:left="360" w:hanging="360"/>
      </w:pPr>
      <w:rPr>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1686599B"/>
    <w:multiLevelType w:val="multilevel"/>
    <w:tmpl w:val="CAB63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6E162AF"/>
    <w:multiLevelType w:val="multilevel"/>
    <w:tmpl w:val="5AD62072"/>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8D84F5C"/>
    <w:multiLevelType w:val="hybridMultilevel"/>
    <w:tmpl w:val="62E8D8BA"/>
    <w:lvl w:ilvl="0" w:tplc="E8ACCF56">
      <w:start w:val="1"/>
      <w:numFmt w:val="upperLetter"/>
      <w:pStyle w:val="Prrafodelista"/>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A4916D3"/>
    <w:multiLevelType w:val="multilevel"/>
    <w:tmpl w:val="BF9AF9AE"/>
    <w:lvl w:ilvl="0">
      <w:start w:val="1"/>
      <w:numFmt w:val="bullet"/>
      <w:lvlText w:val="●"/>
      <w:lvlJc w:val="left"/>
      <w:pPr>
        <w:ind w:left="718" w:hanging="360"/>
      </w:pPr>
      <w:rPr>
        <w:rFonts w:ascii="Noto Sans Symbols" w:eastAsia="Noto Sans Symbols" w:hAnsi="Noto Sans Symbols" w:cs="Noto Sans Symbols"/>
        <w:highlight w:val="white"/>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nsid w:val="1DD06F29"/>
    <w:multiLevelType w:val="multilevel"/>
    <w:tmpl w:val="9EA47370"/>
    <w:lvl w:ilvl="0">
      <w:start w:val="1"/>
      <w:numFmt w:val="decimal"/>
      <w:lvlText w:val="%1."/>
      <w:lvlJc w:val="left"/>
      <w:pPr>
        <w:ind w:left="72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57F3D42"/>
    <w:multiLevelType w:val="multilevel"/>
    <w:tmpl w:val="84E60FB0"/>
    <w:lvl w:ilvl="0">
      <w:start w:val="1"/>
      <w:numFmt w:val="bullet"/>
      <w:lvlText w:val="●"/>
      <w:lvlJc w:val="left"/>
      <w:pPr>
        <w:ind w:left="718" w:hanging="360"/>
      </w:pPr>
      <w:rPr>
        <w:rFonts w:ascii="Noto Sans Symbols" w:eastAsia="Noto Sans Symbols" w:hAnsi="Noto Sans Symbols" w:cs="Noto Sans Symbols"/>
        <w:highlight w:val="white"/>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nsid w:val="26930E9C"/>
    <w:multiLevelType w:val="multilevel"/>
    <w:tmpl w:val="432675D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69B51EA"/>
    <w:multiLevelType w:val="hybridMultilevel"/>
    <w:tmpl w:val="749E5E68"/>
    <w:lvl w:ilvl="0" w:tplc="2528DB82">
      <w:start w:val="1"/>
      <w:numFmt w:val="lowerLetter"/>
      <w:lvlText w:val="%1)"/>
      <w:lvlJc w:val="left"/>
      <w:pPr>
        <w:ind w:left="360" w:hanging="360"/>
      </w:pPr>
      <w:rPr>
        <w:rFonts w:hint="default"/>
        <w:b/>
        <w:color w:val="FF000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3">
    <w:nsid w:val="278E38E9"/>
    <w:multiLevelType w:val="multilevel"/>
    <w:tmpl w:val="081A1B6A"/>
    <w:lvl w:ilvl="0">
      <w:start w:val="1"/>
      <w:numFmt w:val="upperRoman"/>
      <w:lvlText w:val="%1."/>
      <w:lvlJc w:val="left"/>
      <w:pPr>
        <w:ind w:left="1506" w:hanging="72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nsid w:val="27CD1108"/>
    <w:multiLevelType w:val="multilevel"/>
    <w:tmpl w:val="4650B7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7E23DD2"/>
    <w:multiLevelType w:val="multilevel"/>
    <w:tmpl w:val="D5E8BB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9C77234"/>
    <w:multiLevelType w:val="multilevel"/>
    <w:tmpl w:val="274629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B1E540A"/>
    <w:multiLevelType w:val="multilevel"/>
    <w:tmpl w:val="E2BE4A50"/>
    <w:lvl w:ilvl="0">
      <w:start w:val="1"/>
      <w:numFmt w:val="decimal"/>
      <w:lvlText w:val="%1."/>
      <w:lvlJc w:val="left"/>
      <w:pPr>
        <w:ind w:left="786" w:hanging="360"/>
      </w:pPr>
      <w:rPr>
        <w:vertAlign w:val="baseline"/>
      </w:rPr>
    </w:lvl>
    <w:lvl w:ilvl="1">
      <w:start w:val="1"/>
      <w:numFmt w:val="lowerLetter"/>
      <w:lvlText w:val="%2)"/>
      <w:lvlJc w:val="left"/>
      <w:pPr>
        <w:ind w:left="1506" w:hanging="360"/>
      </w:pPr>
      <w:rPr>
        <w:b/>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8">
    <w:nsid w:val="2E6B0DCF"/>
    <w:multiLevelType w:val="hybridMultilevel"/>
    <w:tmpl w:val="06E49C0C"/>
    <w:lvl w:ilvl="0" w:tplc="53F42710">
      <w:start w:val="1"/>
      <w:numFmt w:val="lowerLetter"/>
      <w:lvlText w:val="%1)"/>
      <w:lvlJc w:val="left"/>
      <w:pPr>
        <w:ind w:left="439" w:hanging="405"/>
      </w:pPr>
      <w:rPr>
        <w:rFonts w:hint="default"/>
        <w:b/>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9">
    <w:nsid w:val="336A388C"/>
    <w:multiLevelType w:val="hybridMultilevel"/>
    <w:tmpl w:val="954038B0"/>
    <w:lvl w:ilvl="0" w:tplc="41166412">
      <w:start w:val="1"/>
      <w:numFmt w:val="lowerLetter"/>
      <w:lvlText w:val="%1)"/>
      <w:lvlJc w:val="left"/>
      <w:pPr>
        <w:ind w:left="785"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79066A"/>
    <w:multiLevelType w:val="hybridMultilevel"/>
    <w:tmpl w:val="82F0A9CE"/>
    <w:lvl w:ilvl="0" w:tplc="080A0001">
      <w:start w:val="1"/>
      <w:numFmt w:val="bullet"/>
      <w:lvlText w:val=""/>
      <w:lvlJc w:val="left"/>
      <w:pPr>
        <w:ind w:left="718" w:hanging="360"/>
      </w:pPr>
      <w:rPr>
        <w:rFonts w:ascii="Symbol" w:hAnsi="Symbol" w:hint="default"/>
      </w:rPr>
    </w:lvl>
    <w:lvl w:ilvl="1" w:tplc="080A0003">
      <w:start w:val="1"/>
      <w:numFmt w:val="bullet"/>
      <w:lvlText w:val="o"/>
      <w:lvlJc w:val="left"/>
      <w:pPr>
        <w:ind w:left="1438" w:hanging="360"/>
      </w:pPr>
      <w:rPr>
        <w:rFonts w:ascii="Courier New" w:hAnsi="Courier New" w:cs="Courier New" w:hint="default"/>
      </w:rPr>
    </w:lvl>
    <w:lvl w:ilvl="2" w:tplc="080A0005">
      <w:start w:val="1"/>
      <w:numFmt w:val="bullet"/>
      <w:lvlText w:val=""/>
      <w:lvlJc w:val="left"/>
      <w:pPr>
        <w:ind w:left="2158" w:hanging="360"/>
      </w:pPr>
      <w:rPr>
        <w:rFonts w:ascii="Wingdings" w:hAnsi="Wingdings" w:hint="default"/>
      </w:rPr>
    </w:lvl>
    <w:lvl w:ilvl="3" w:tplc="080A0001">
      <w:start w:val="1"/>
      <w:numFmt w:val="bullet"/>
      <w:lvlText w:val=""/>
      <w:lvlJc w:val="left"/>
      <w:pPr>
        <w:ind w:left="2878" w:hanging="360"/>
      </w:pPr>
      <w:rPr>
        <w:rFonts w:ascii="Symbol" w:hAnsi="Symbol" w:hint="default"/>
      </w:rPr>
    </w:lvl>
    <w:lvl w:ilvl="4" w:tplc="080A0003">
      <w:start w:val="1"/>
      <w:numFmt w:val="bullet"/>
      <w:lvlText w:val="o"/>
      <w:lvlJc w:val="left"/>
      <w:pPr>
        <w:ind w:left="3598" w:hanging="360"/>
      </w:pPr>
      <w:rPr>
        <w:rFonts w:ascii="Courier New" w:hAnsi="Courier New" w:cs="Courier New" w:hint="default"/>
      </w:rPr>
    </w:lvl>
    <w:lvl w:ilvl="5" w:tplc="080A0005">
      <w:start w:val="1"/>
      <w:numFmt w:val="bullet"/>
      <w:lvlText w:val=""/>
      <w:lvlJc w:val="left"/>
      <w:pPr>
        <w:ind w:left="4318" w:hanging="360"/>
      </w:pPr>
      <w:rPr>
        <w:rFonts w:ascii="Wingdings" w:hAnsi="Wingdings" w:hint="default"/>
      </w:rPr>
    </w:lvl>
    <w:lvl w:ilvl="6" w:tplc="080A0001">
      <w:start w:val="1"/>
      <w:numFmt w:val="bullet"/>
      <w:lvlText w:val=""/>
      <w:lvlJc w:val="left"/>
      <w:pPr>
        <w:ind w:left="5038" w:hanging="360"/>
      </w:pPr>
      <w:rPr>
        <w:rFonts w:ascii="Symbol" w:hAnsi="Symbol" w:hint="default"/>
      </w:rPr>
    </w:lvl>
    <w:lvl w:ilvl="7" w:tplc="080A0003">
      <w:start w:val="1"/>
      <w:numFmt w:val="bullet"/>
      <w:lvlText w:val="o"/>
      <w:lvlJc w:val="left"/>
      <w:pPr>
        <w:ind w:left="5758" w:hanging="360"/>
      </w:pPr>
      <w:rPr>
        <w:rFonts w:ascii="Courier New" w:hAnsi="Courier New" w:cs="Courier New" w:hint="default"/>
      </w:rPr>
    </w:lvl>
    <w:lvl w:ilvl="8" w:tplc="080A0005">
      <w:start w:val="1"/>
      <w:numFmt w:val="bullet"/>
      <w:lvlText w:val=""/>
      <w:lvlJc w:val="left"/>
      <w:pPr>
        <w:ind w:left="6478" w:hanging="360"/>
      </w:pPr>
      <w:rPr>
        <w:rFonts w:ascii="Wingdings" w:hAnsi="Wingdings" w:hint="default"/>
      </w:rPr>
    </w:lvl>
  </w:abstractNum>
  <w:abstractNum w:abstractNumId="21">
    <w:nsid w:val="3A9B1426"/>
    <w:multiLevelType w:val="hybridMultilevel"/>
    <w:tmpl w:val="C2085084"/>
    <w:lvl w:ilvl="0" w:tplc="2C786952">
      <w:start w:val="7"/>
      <w:numFmt w:val="lowerLetter"/>
      <w:lvlText w:val="%1)"/>
      <w:lvlJc w:val="left"/>
      <w:pPr>
        <w:ind w:left="35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E950F9"/>
    <w:multiLevelType w:val="hybridMultilevel"/>
    <w:tmpl w:val="E48E9698"/>
    <w:lvl w:ilvl="0" w:tplc="1B2A58A4">
      <w:start w:val="1"/>
      <w:numFmt w:val="lowerLetter"/>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162F42"/>
    <w:multiLevelType w:val="multilevel"/>
    <w:tmpl w:val="616E3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FA0F2B"/>
    <w:multiLevelType w:val="multilevel"/>
    <w:tmpl w:val="35685C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9BC43ED"/>
    <w:multiLevelType w:val="hybridMultilevel"/>
    <w:tmpl w:val="CDA25440"/>
    <w:lvl w:ilvl="0" w:tplc="6166E6B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7E7628"/>
    <w:multiLevelType w:val="hybridMultilevel"/>
    <w:tmpl w:val="7CF8AC98"/>
    <w:lvl w:ilvl="0" w:tplc="BC4C609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C31E1F"/>
    <w:multiLevelType w:val="hybridMultilevel"/>
    <w:tmpl w:val="861C72C0"/>
    <w:lvl w:ilvl="0" w:tplc="B52CC676">
      <w:start w:val="1"/>
      <w:numFmt w:val="bullet"/>
      <w:lvlText w:val="•"/>
      <w:lvlJc w:val="left"/>
      <w:pPr>
        <w:tabs>
          <w:tab w:val="num" w:pos="720"/>
        </w:tabs>
        <w:ind w:left="720" w:hanging="360"/>
      </w:pPr>
      <w:rPr>
        <w:rFonts w:ascii="Arial" w:hAnsi="Arial" w:hint="default"/>
      </w:rPr>
    </w:lvl>
    <w:lvl w:ilvl="1" w:tplc="431A97CA" w:tentative="1">
      <w:start w:val="1"/>
      <w:numFmt w:val="bullet"/>
      <w:lvlText w:val="•"/>
      <w:lvlJc w:val="left"/>
      <w:pPr>
        <w:tabs>
          <w:tab w:val="num" w:pos="1440"/>
        </w:tabs>
        <w:ind w:left="1440" w:hanging="360"/>
      </w:pPr>
      <w:rPr>
        <w:rFonts w:ascii="Arial" w:hAnsi="Arial" w:hint="default"/>
      </w:rPr>
    </w:lvl>
    <w:lvl w:ilvl="2" w:tplc="C4E4F962" w:tentative="1">
      <w:start w:val="1"/>
      <w:numFmt w:val="bullet"/>
      <w:lvlText w:val="•"/>
      <w:lvlJc w:val="left"/>
      <w:pPr>
        <w:tabs>
          <w:tab w:val="num" w:pos="2160"/>
        </w:tabs>
        <w:ind w:left="2160" w:hanging="360"/>
      </w:pPr>
      <w:rPr>
        <w:rFonts w:ascii="Arial" w:hAnsi="Arial" w:hint="default"/>
      </w:rPr>
    </w:lvl>
    <w:lvl w:ilvl="3" w:tplc="B7B2CAF0" w:tentative="1">
      <w:start w:val="1"/>
      <w:numFmt w:val="bullet"/>
      <w:lvlText w:val="•"/>
      <w:lvlJc w:val="left"/>
      <w:pPr>
        <w:tabs>
          <w:tab w:val="num" w:pos="2880"/>
        </w:tabs>
        <w:ind w:left="2880" w:hanging="360"/>
      </w:pPr>
      <w:rPr>
        <w:rFonts w:ascii="Arial" w:hAnsi="Arial" w:hint="default"/>
      </w:rPr>
    </w:lvl>
    <w:lvl w:ilvl="4" w:tplc="DCBEFFC2" w:tentative="1">
      <w:start w:val="1"/>
      <w:numFmt w:val="bullet"/>
      <w:lvlText w:val="•"/>
      <w:lvlJc w:val="left"/>
      <w:pPr>
        <w:tabs>
          <w:tab w:val="num" w:pos="3600"/>
        </w:tabs>
        <w:ind w:left="3600" w:hanging="360"/>
      </w:pPr>
      <w:rPr>
        <w:rFonts w:ascii="Arial" w:hAnsi="Arial" w:hint="default"/>
      </w:rPr>
    </w:lvl>
    <w:lvl w:ilvl="5" w:tplc="81AAD50E" w:tentative="1">
      <w:start w:val="1"/>
      <w:numFmt w:val="bullet"/>
      <w:lvlText w:val="•"/>
      <w:lvlJc w:val="left"/>
      <w:pPr>
        <w:tabs>
          <w:tab w:val="num" w:pos="4320"/>
        </w:tabs>
        <w:ind w:left="4320" w:hanging="360"/>
      </w:pPr>
      <w:rPr>
        <w:rFonts w:ascii="Arial" w:hAnsi="Arial" w:hint="default"/>
      </w:rPr>
    </w:lvl>
    <w:lvl w:ilvl="6" w:tplc="2E3AF1EC" w:tentative="1">
      <w:start w:val="1"/>
      <w:numFmt w:val="bullet"/>
      <w:lvlText w:val="•"/>
      <w:lvlJc w:val="left"/>
      <w:pPr>
        <w:tabs>
          <w:tab w:val="num" w:pos="5040"/>
        </w:tabs>
        <w:ind w:left="5040" w:hanging="360"/>
      </w:pPr>
      <w:rPr>
        <w:rFonts w:ascii="Arial" w:hAnsi="Arial" w:hint="default"/>
      </w:rPr>
    </w:lvl>
    <w:lvl w:ilvl="7" w:tplc="75222552" w:tentative="1">
      <w:start w:val="1"/>
      <w:numFmt w:val="bullet"/>
      <w:lvlText w:val="•"/>
      <w:lvlJc w:val="left"/>
      <w:pPr>
        <w:tabs>
          <w:tab w:val="num" w:pos="5760"/>
        </w:tabs>
        <w:ind w:left="5760" w:hanging="360"/>
      </w:pPr>
      <w:rPr>
        <w:rFonts w:ascii="Arial" w:hAnsi="Arial" w:hint="default"/>
      </w:rPr>
    </w:lvl>
    <w:lvl w:ilvl="8" w:tplc="2F982666" w:tentative="1">
      <w:start w:val="1"/>
      <w:numFmt w:val="bullet"/>
      <w:lvlText w:val="•"/>
      <w:lvlJc w:val="left"/>
      <w:pPr>
        <w:tabs>
          <w:tab w:val="num" w:pos="6480"/>
        </w:tabs>
        <w:ind w:left="6480" w:hanging="360"/>
      </w:pPr>
      <w:rPr>
        <w:rFonts w:ascii="Arial" w:hAnsi="Arial" w:hint="default"/>
      </w:rPr>
    </w:lvl>
  </w:abstractNum>
  <w:abstractNum w:abstractNumId="28">
    <w:nsid w:val="6F2E7D36"/>
    <w:multiLevelType w:val="multilevel"/>
    <w:tmpl w:val="67DA90DA"/>
    <w:lvl w:ilvl="0">
      <w:start w:val="1"/>
      <w:numFmt w:val="lowerLetter"/>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A32C3A"/>
    <w:multiLevelType w:val="multilevel"/>
    <w:tmpl w:val="D84EB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AB5D8F"/>
    <w:multiLevelType w:val="multilevel"/>
    <w:tmpl w:val="021EA1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7AC10026"/>
    <w:multiLevelType w:val="multilevel"/>
    <w:tmpl w:val="B69C03C6"/>
    <w:lvl w:ilvl="0">
      <w:start w:val="1"/>
      <w:numFmt w:val="decimal"/>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9F6A07"/>
    <w:multiLevelType w:val="hybridMultilevel"/>
    <w:tmpl w:val="88B87094"/>
    <w:lvl w:ilvl="0" w:tplc="3EBAE200">
      <w:start w:val="18"/>
      <w:numFmt w:val="lowerLetter"/>
      <w:lvlText w:val="%1)"/>
      <w:lvlJc w:val="left"/>
      <w:pPr>
        <w:ind w:left="720" w:hanging="360"/>
      </w:pPr>
      <w:rPr>
        <w:rFonts w:eastAsia="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A11B0B"/>
    <w:multiLevelType w:val="multilevel"/>
    <w:tmpl w:val="7B9EE7D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11"/>
  </w:num>
  <w:num w:numId="3">
    <w:abstractNumId w:val="13"/>
  </w:num>
  <w:num w:numId="4">
    <w:abstractNumId w:val="30"/>
  </w:num>
  <w:num w:numId="5">
    <w:abstractNumId w:val="14"/>
  </w:num>
  <w:num w:numId="6">
    <w:abstractNumId w:val="0"/>
  </w:num>
  <w:num w:numId="7">
    <w:abstractNumId w:val="24"/>
  </w:num>
  <w:num w:numId="8">
    <w:abstractNumId w:val="15"/>
  </w:num>
  <w:num w:numId="9">
    <w:abstractNumId w:val="4"/>
  </w:num>
  <w:num w:numId="10">
    <w:abstractNumId w:val="5"/>
  </w:num>
  <w:num w:numId="11">
    <w:abstractNumId w:val="9"/>
  </w:num>
  <w:num w:numId="12">
    <w:abstractNumId w:val="6"/>
  </w:num>
  <w:num w:numId="13">
    <w:abstractNumId w:val="2"/>
  </w:num>
  <w:num w:numId="14">
    <w:abstractNumId w:val="33"/>
  </w:num>
  <w:num w:numId="15">
    <w:abstractNumId w:val="23"/>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32"/>
  </w:num>
  <w:num w:numId="23">
    <w:abstractNumId w:val="32"/>
    <w:lvlOverride w:ilvl="0">
      <w:startOverride w:val="18"/>
    </w:lvlOverride>
  </w:num>
  <w:num w:numId="24">
    <w:abstractNumId w:val="22"/>
  </w:num>
  <w:num w:numId="25">
    <w:abstractNumId w:val="12"/>
  </w:num>
  <w:num w:numId="26">
    <w:abstractNumId w:val="19"/>
  </w:num>
  <w:num w:numId="27">
    <w:abstractNumId w:val="16"/>
  </w:num>
  <w:num w:numId="28">
    <w:abstractNumId w:val="29"/>
  </w:num>
  <w:num w:numId="29">
    <w:abstractNumId w:val="1"/>
  </w:num>
  <w:num w:numId="30">
    <w:abstractNumId w:val="31"/>
  </w:num>
  <w:num w:numId="31">
    <w:abstractNumId w:val="3"/>
  </w:num>
  <w:num w:numId="32">
    <w:abstractNumId w:val="26"/>
  </w:num>
  <w:num w:numId="33">
    <w:abstractNumId w:val="28"/>
  </w:num>
  <w:num w:numId="34">
    <w:abstractNumId w:val="26"/>
  </w:num>
  <w:num w:numId="35">
    <w:abstractNumId w:val="26"/>
  </w:num>
  <w:num w:numId="36">
    <w:abstractNumId w:val="7"/>
  </w:num>
  <w:num w:numId="37">
    <w:abstractNumId w:val="25"/>
  </w:num>
  <w:num w:numId="38">
    <w:abstractNumId w:val="7"/>
  </w:num>
  <w:num w:numId="39">
    <w:abstractNumId w:val="7"/>
  </w:num>
  <w:num w:numId="40">
    <w:abstractNumId w:val="7"/>
  </w:num>
  <w:num w:numId="41">
    <w:abstractNumId w:val="7"/>
  </w:num>
  <w:num w:numId="42">
    <w:abstractNumId w:val="27"/>
  </w:num>
  <w:num w:numId="43">
    <w:abstractNumId w:val="8"/>
  </w:num>
  <w:num w:numId="44">
    <w:abstractNumId w:val="7"/>
    <w:lvlOverride w:ilvl="0">
      <w:startOverride w:val="1"/>
    </w:lvlOverride>
  </w:num>
  <w:num w:numId="45">
    <w:abstractNumId w:val="2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58"/>
    <w:rsid w:val="00000EAB"/>
    <w:rsid w:val="00023511"/>
    <w:rsid w:val="000273E2"/>
    <w:rsid w:val="00031F05"/>
    <w:rsid w:val="00042983"/>
    <w:rsid w:val="00061246"/>
    <w:rsid w:val="00061B3C"/>
    <w:rsid w:val="00063768"/>
    <w:rsid w:val="000639A0"/>
    <w:rsid w:val="00063C95"/>
    <w:rsid w:val="000672C1"/>
    <w:rsid w:val="0007632B"/>
    <w:rsid w:val="00085AF7"/>
    <w:rsid w:val="0009128C"/>
    <w:rsid w:val="000B0EE6"/>
    <w:rsid w:val="000C5DB4"/>
    <w:rsid w:val="000C7F34"/>
    <w:rsid w:val="000D18D4"/>
    <w:rsid w:val="000D3177"/>
    <w:rsid w:val="000D58A0"/>
    <w:rsid w:val="000D5934"/>
    <w:rsid w:val="000F789C"/>
    <w:rsid w:val="001244E8"/>
    <w:rsid w:val="00130C1B"/>
    <w:rsid w:val="00150F26"/>
    <w:rsid w:val="0016449F"/>
    <w:rsid w:val="00171270"/>
    <w:rsid w:val="00185142"/>
    <w:rsid w:val="0019351C"/>
    <w:rsid w:val="001A3B1A"/>
    <w:rsid w:val="001B1D2D"/>
    <w:rsid w:val="001D7236"/>
    <w:rsid w:val="001E677F"/>
    <w:rsid w:val="00233C58"/>
    <w:rsid w:val="0023632F"/>
    <w:rsid w:val="00242641"/>
    <w:rsid w:val="00242A3F"/>
    <w:rsid w:val="00271CFB"/>
    <w:rsid w:val="002733FD"/>
    <w:rsid w:val="002736CA"/>
    <w:rsid w:val="002944B1"/>
    <w:rsid w:val="002B480E"/>
    <w:rsid w:val="002B53E2"/>
    <w:rsid w:val="002C3E66"/>
    <w:rsid w:val="002C7ACD"/>
    <w:rsid w:val="002C7D5A"/>
    <w:rsid w:val="002F0B5D"/>
    <w:rsid w:val="00307C83"/>
    <w:rsid w:val="00321CE9"/>
    <w:rsid w:val="0032405B"/>
    <w:rsid w:val="00365C70"/>
    <w:rsid w:val="00374713"/>
    <w:rsid w:val="00387CCD"/>
    <w:rsid w:val="003A3E63"/>
    <w:rsid w:val="003A6BAC"/>
    <w:rsid w:val="003B207E"/>
    <w:rsid w:val="003C00B0"/>
    <w:rsid w:val="003D1C6D"/>
    <w:rsid w:val="003D7F28"/>
    <w:rsid w:val="003F6B4A"/>
    <w:rsid w:val="003F7128"/>
    <w:rsid w:val="00403BF6"/>
    <w:rsid w:val="004231E5"/>
    <w:rsid w:val="00426C49"/>
    <w:rsid w:val="00427150"/>
    <w:rsid w:val="00446DD7"/>
    <w:rsid w:val="004530C2"/>
    <w:rsid w:val="004536A4"/>
    <w:rsid w:val="00471D81"/>
    <w:rsid w:val="00472C19"/>
    <w:rsid w:val="00474FA1"/>
    <w:rsid w:val="004850CF"/>
    <w:rsid w:val="004A0EBC"/>
    <w:rsid w:val="004B2C48"/>
    <w:rsid w:val="004D6FC5"/>
    <w:rsid w:val="004D774A"/>
    <w:rsid w:val="004E28B5"/>
    <w:rsid w:val="004F6282"/>
    <w:rsid w:val="004F6598"/>
    <w:rsid w:val="0050224B"/>
    <w:rsid w:val="00511113"/>
    <w:rsid w:val="00526300"/>
    <w:rsid w:val="0053492B"/>
    <w:rsid w:val="00537079"/>
    <w:rsid w:val="00564E7B"/>
    <w:rsid w:val="00566A99"/>
    <w:rsid w:val="00567A58"/>
    <w:rsid w:val="005829DD"/>
    <w:rsid w:val="00585F7E"/>
    <w:rsid w:val="00597C83"/>
    <w:rsid w:val="005A4366"/>
    <w:rsid w:val="005B4865"/>
    <w:rsid w:val="005C443B"/>
    <w:rsid w:val="005D6D16"/>
    <w:rsid w:val="005E0148"/>
    <w:rsid w:val="005E2781"/>
    <w:rsid w:val="005F0DCB"/>
    <w:rsid w:val="005F2611"/>
    <w:rsid w:val="00614D0E"/>
    <w:rsid w:val="00615853"/>
    <w:rsid w:val="006404B2"/>
    <w:rsid w:val="00651DAB"/>
    <w:rsid w:val="00666E0F"/>
    <w:rsid w:val="006726E6"/>
    <w:rsid w:val="00674778"/>
    <w:rsid w:val="00676B83"/>
    <w:rsid w:val="006B032F"/>
    <w:rsid w:val="006B1C43"/>
    <w:rsid w:val="006B424E"/>
    <w:rsid w:val="006C06D8"/>
    <w:rsid w:val="006C23D5"/>
    <w:rsid w:val="006C303E"/>
    <w:rsid w:val="006C71ED"/>
    <w:rsid w:val="006D3EFD"/>
    <w:rsid w:val="006E7610"/>
    <w:rsid w:val="007009CD"/>
    <w:rsid w:val="00701430"/>
    <w:rsid w:val="00714ABD"/>
    <w:rsid w:val="007230E8"/>
    <w:rsid w:val="00726BCE"/>
    <w:rsid w:val="00726CB8"/>
    <w:rsid w:val="0073161B"/>
    <w:rsid w:val="0073279E"/>
    <w:rsid w:val="00734A78"/>
    <w:rsid w:val="00773E4D"/>
    <w:rsid w:val="00782BBE"/>
    <w:rsid w:val="00793C3F"/>
    <w:rsid w:val="00793CD9"/>
    <w:rsid w:val="007C04D5"/>
    <w:rsid w:val="007D5547"/>
    <w:rsid w:val="007D5654"/>
    <w:rsid w:val="00802662"/>
    <w:rsid w:val="00821B04"/>
    <w:rsid w:val="008238C2"/>
    <w:rsid w:val="00832B4D"/>
    <w:rsid w:val="00840CF0"/>
    <w:rsid w:val="008702A9"/>
    <w:rsid w:val="00885314"/>
    <w:rsid w:val="00891D63"/>
    <w:rsid w:val="008A230B"/>
    <w:rsid w:val="008D427D"/>
    <w:rsid w:val="008E1C6E"/>
    <w:rsid w:val="00911057"/>
    <w:rsid w:val="00915F7B"/>
    <w:rsid w:val="00921B3D"/>
    <w:rsid w:val="009376D3"/>
    <w:rsid w:val="00941993"/>
    <w:rsid w:val="009460A2"/>
    <w:rsid w:val="0096373D"/>
    <w:rsid w:val="00967D34"/>
    <w:rsid w:val="00977D6A"/>
    <w:rsid w:val="00982B74"/>
    <w:rsid w:val="0099403C"/>
    <w:rsid w:val="009A6B93"/>
    <w:rsid w:val="009D1411"/>
    <w:rsid w:val="009E3C27"/>
    <w:rsid w:val="009E4AAA"/>
    <w:rsid w:val="009F4A76"/>
    <w:rsid w:val="00A020EE"/>
    <w:rsid w:val="00A06596"/>
    <w:rsid w:val="00A1325F"/>
    <w:rsid w:val="00A201A5"/>
    <w:rsid w:val="00A43C24"/>
    <w:rsid w:val="00A4431B"/>
    <w:rsid w:val="00A46BEB"/>
    <w:rsid w:val="00A5017F"/>
    <w:rsid w:val="00A5211A"/>
    <w:rsid w:val="00A52C78"/>
    <w:rsid w:val="00A60637"/>
    <w:rsid w:val="00A745EA"/>
    <w:rsid w:val="00A746F7"/>
    <w:rsid w:val="00A80D3E"/>
    <w:rsid w:val="00A943DC"/>
    <w:rsid w:val="00AA1689"/>
    <w:rsid w:val="00AA49FE"/>
    <w:rsid w:val="00AC3F3E"/>
    <w:rsid w:val="00AC7147"/>
    <w:rsid w:val="00AD7516"/>
    <w:rsid w:val="00AE5E28"/>
    <w:rsid w:val="00B02E47"/>
    <w:rsid w:val="00B152A3"/>
    <w:rsid w:val="00B24775"/>
    <w:rsid w:val="00B250E5"/>
    <w:rsid w:val="00B31CC2"/>
    <w:rsid w:val="00B352C6"/>
    <w:rsid w:val="00B40EA5"/>
    <w:rsid w:val="00B53959"/>
    <w:rsid w:val="00B8089E"/>
    <w:rsid w:val="00B91AA2"/>
    <w:rsid w:val="00B9415D"/>
    <w:rsid w:val="00BA768E"/>
    <w:rsid w:val="00BB0B30"/>
    <w:rsid w:val="00BB0E03"/>
    <w:rsid w:val="00BD0C2D"/>
    <w:rsid w:val="00BF5E46"/>
    <w:rsid w:val="00C02A8B"/>
    <w:rsid w:val="00C16571"/>
    <w:rsid w:val="00C40BD2"/>
    <w:rsid w:val="00C52C33"/>
    <w:rsid w:val="00C538FA"/>
    <w:rsid w:val="00C70073"/>
    <w:rsid w:val="00C732AA"/>
    <w:rsid w:val="00C73A8B"/>
    <w:rsid w:val="00C95880"/>
    <w:rsid w:val="00C9648E"/>
    <w:rsid w:val="00CB4C16"/>
    <w:rsid w:val="00CE31DA"/>
    <w:rsid w:val="00CF7073"/>
    <w:rsid w:val="00D013E5"/>
    <w:rsid w:val="00D21170"/>
    <w:rsid w:val="00D32A60"/>
    <w:rsid w:val="00D34F78"/>
    <w:rsid w:val="00D46438"/>
    <w:rsid w:val="00D70865"/>
    <w:rsid w:val="00D73DFC"/>
    <w:rsid w:val="00D74768"/>
    <w:rsid w:val="00D85D61"/>
    <w:rsid w:val="00D87405"/>
    <w:rsid w:val="00D9492D"/>
    <w:rsid w:val="00D96A23"/>
    <w:rsid w:val="00DA0EF9"/>
    <w:rsid w:val="00DA766A"/>
    <w:rsid w:val="00DA772D"/>
    <w:rsid w:val="00DA7ECE"/>
    <w:rsid w:val="00DF5B08"/>
    <w:rsid w:val="00E06774"/>
    <w:rsid w:val="00E15F2A"/>
    <w:rsid w:val="00E519A5"/>
    <w:rsid w:val="00E52A8B"/>
    <w:rsid w:val="00E70E1B"/>
    <w:rsid w:val="00E82110"/>
    <w:rsid w:val="00E82D56"/>
    <w:rsid w:val="00EB2186"/>
    <w:rsid w:val="00ED1583"/>
    <w:rsid w:val="00ED2D59"/>
    <w:rsid w:val="00EE1E44"/>
    <w:rsid w:val="00EE27B1"/>
    <w:rsid w:val="00EE3705"/>
    <w:rsid w:val="00F17075"/>
    <w:rsid w:val="00F54251"/>
    <w:rsid w:val="00F740B1"/>
    <w:rsid w:val="00F920F9"/>
    <w:rsid w:val="00FA4F77"/>
    <w:rsid w:val="00FA6CAA"/>
    <w:rsid w:val="00FC108F"/>
    <w:rsid w:val="00FC50F0"/>
    <w:rsid w:val="00FD56C9"/>
    <w:rsid w:val="00FD6160"/>
    <w:rsid w:val="00FD72E9"/>
    <w:rsid w:val="00FF1342"/>
    <w:rsid w:val="00FF5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header" w:uiPriority="0" w:qFormat="1"/>
    <w:lsdException w:name="caption" w:uiPriority="35" w:qFormat="1"/>
    <w:lsdException w:name="footnote reference" w:qFormat="1"/>
    <w:lsdException w:name="annotation reference" w:uiPriority="0" w:qFormat="1"/>
    <w:lsdException w:name="line number" w:uiPriority="0" w:qFormat="1"/>
    <w:lsdException w:name="page number" w:uiPriority="0" w:qFormat="1"/>
    <w:lsdException w:name="endnote text"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4" w:uiPriority="0" w:qFormat="1"/>
    <w:lsdException w:name="Subtitle" w:semiHidden="0" w:uiPriority="0" w:unhideWhenUsed="0" w:qFormat="1"/>
    <w:lsdException w:name="Salutation"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HTML Typewriter" w:uiPriority="0" w:qFormat="1"/>
    <w:lsdException w:name="annotation subject" w:uiPriority="0" w:qFormat="1"/>
    <w:lsdException w:name="Table Simple 2" w:uiPriority="0" w:qFormat="1"/>
    <w:lsdException w:name="Table Classic 3" w:uiPriority="0" w:qFormat="1"/>
    <w:lsdException w:name="Table Columns 1" w:uiPriority="0" w:qFormat="1"/>
    <w:lsdException w:name="Table Columns 4" w:uiPriority="0" w:qFormat="1"/>
    <w:lsdException w:name="Table List 3" w:uiPriority="0" w:qFormat="1"/>
    <w:lsdException w:name="Table 3D effects 3" w:uiPriority="0" w:qFormat="1"/>
    <w:lsdException w:name="Balloon Text" w:uiPriority="0" w:qFormat="1"/>
    <w:lsdException w:name="Table Grid" w:uiPriority="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style>
  <w:style w:type="paragraph" w:styleId="Ttulo1">
    <w:name w:val="heading 1"/>
    <w:basedOn w:val="Normal"/>
    <w:next w:val="Normal"/>
    <w:link w:val="Ttulo1Car"/>
    <w:autoRedefine/>
    <w:hidden/>
    <w:qFormat/>
    <w:rsid w:val="00567A58"/>
    <w:pPr>
      <w:keepNext/>
      <w:suppressAutoHyphens/>
      <w:spacing w:before="240" w:after="60" w:line="240" w:lineRule="auto"/>
      <w:ind w:leftChars="-1" w:left="-1" w:hangingChars="1" w:hanging="1"/>
      <w:textDirection w:val="btLr"/>
      <w:textAlignment w:val="top"/>
      <w:outlineLvl w:val="0"/>
    </w:pPr>
    <w:rPr>
      <w:rFonts w:ascii="Arial" w:eastAsia="Calibri" w:hAnsi="Arial" w:cs="Times New Roman"/>
      <w:b/>
      <w:bCs/>
      <w:kern w:val="32"/>
      <w:position w:val="-1"/>
      <w:sz w:val="32"/>
      <w:szCs w:val="32"/>
      <w:lang w:val="es-ES" w:eastAsia="es-MX"/>
    </w:rPr>
  </w:style>
  <w:style w:type="paragraph" w:styleId="Ttulo2">
    <w:name w:val="heading 2"/>
    <w:basedOn w:val="Normal"/>
    <w:next w:val="Normal"/>
    <w:link w:val="Ttulo2Car"/>
    <w:autoRedefine/>
    <w:hidden/>
    <w:qFormat/>
    <w:rsid w:val="00567A58"/>
    <w:pPr>
      <w:keepNext/>
      <w:keepLines/>
      <w:suppressAutoHyphens/>
      <w:spacing w:before="200" w:after="0" w:line="240" w:lineRule="auto"/>
      <w:ind w:leftChars="-1" w:left="-1" w:hangingChars="1" w:hanging="1"/>
      <w:textDirection w:val="btLr"/>
      <w:textAlignment w:val="top"/>
      <w:outlineLvl w:val="1"/>
    </w:pPr>
    <w:rPr>
      <w:rFonts w:ascii="Cambria" w:eastAsia="Calibri" w:hAnsi="Cambria" w:cs="Times New Roman"/>
      <w:b/>
      <w:bCs/>
      <w:color w:val="4F81BD"/>
      <w:position w:val="-1"/>
      <w:sz w:val="26"/>
      <w:szCs w:val="26"/>
      <w:lang w:val="es-ES" w:eastAsia="es-ES"/>
    </w:rPr>
  </w:style>
  <w:style w:type="paragraph" w:styleId="Ttulo3">
    <w:name w:val="heading 3"/>
    <w:basedOn w:val="Normal"/>
    <w:next w:val="Normal"/>
    <w:link w:val="Ttulo3Car"/>
    <w:autoRedefine/>
    <w:hidden/>
    <w:qFormat/>
    <w:rsid w:val="00567A58"/>
    <w:pPr>
      <w:keepNext/>
      <w:suppressAutoHyphens/>
      <w:spacing w:after="0" w:line="360" w:lineRule="auto"/>
      <w:ind w:leftChars="-1" w:left="-1" w:hangingChars="1" w:hanging="1"/>
      <w:textDirection w:val="btLr"/>
      <w:textAlignment w:val="top"/>
      <w:outlineLvl w:val="2"/>
    </w:pPr>
    <w:rPr>
      <w:rFonts w:ascii="Arial" w:eastAsia="Calibri" w:hAnsi="Arial" w:cs="Times New Roman"/>
      <w:b/>
      <w:bCs/>
      <w:position w:val="-1"/>
      <w:sz w:val="24"/>
      <w:szCs w:val="24"/>
      <w:lang w:eastAsia="es-ES"/>
    </w:rPr>
  </w:style>
  <w:style w:type="paragraph" w:styleId="Ttulo4">
    <w:name w:val="heading 4"/>
    <w:basedOn w:val="Normal"/>
    <w:next w:val="Normal"/>
    <w:link w:val="Ttulo4Car"/>
    <w:autoRedefine/>
    <w:hidden/>
    <w:qFormat/>
    <w:rsid w:val="00567A58"/>
    <w:pPr>
      <w:keepNext/>
      <w:suppressAutoHyphens/>
      <w:spacing w:after="0" w:line="240" w:lineRule="auto"/>
      <w:ind w:leftChars="-1" w:left="-1" w:hangingChars="1" w:hanging="1"/>
      <w:jc w:val="both"/>
      <w:textDirection w:val="btLr"/>
      <w:textAlignment w:val="top"/>
      <w:outlineLvl w:val="3"/>
    </w:pPr>
    <w:rPr>
      <w:rFonts w:ascii="Arial" w:eastAsia="Calibri" w:hAnsi="Arial" w:cs="Times New Roman"/>
      <w:position w:val="-1"/>
      <w:sz w:val="24"/>
      <w:szCs w:val="24"/>
      <w:lang w:val="es-ES" w:eastAsia="es-MX"/>
    </w:rPr>
  </w:style>
  <w:style w:type="paragraph" w:styleId="Ttulo5">
    <w:name w:val="heading 5"/>
    <w:basedOn w:val="Normal"/>
    <w:next w:val="Normal"/>
    <w:link w:val="Ttulo5Car"/>
    <w:autoRedefine/>
    <w:hidden/>
    <w:qFormat/>
    <w:rsid w:val="00567A58"/>
    <w:pPr>
      <w:suppressAutoHyphens/>
      <w:spacing w:before="240" w:after="60" w:line="240" w:lineRule="auto"/>
      <w:ind w:leftChars="-1" w:left="-1" w:hangingChars="1" w:hanging="1"/>
      <w:textDirection w:val="btLr"/>
      <w:textAlignment w:val="top"/>
      <w:outlineLvl w:val="4"/>
    </w:pPr>
    <w:rPr>
      <w:rFonts w:ascii="Calibri" w:eastAsia="Calibri" w:hAnsi="Calibri" w:cs="Calibri"/>
      <w:b/>
      <w:bCs/>
      <w:i/>
      <w:iCs/>
      <w:position w:val="-1"/>
      <w:sz w:val="26"/>
      <w:szCs w:val="26"/>
      <w:lang w:val="es-ES" w:eastAsia="es-ES"/>
    </w:rPr>
  </w:style>
  <w:style w:type="paragraph" w:styleId="Ttulo6">
    <w:name w:val="heading 6"/>
    <w:basedOn w:val="Normal"/>
    <w:next w:val="Normal"/>
    <w:link w:val="Ttulo6Car"/>
    <w:autoRedefine/>
    <w:hidden/>
    <w:qFormat/>
    <w:rsid w:val="00567A58"/>
    <w:pPr>
      <w:suppressAutoHyphens/>
      <w:spacing w:before="240" w:after="60" w:line="240" w:lineRule="auto"/>
      <w:ind w:leftChars="-1" w:left="-1" w:hangingChars="1" w:hanging="1"/>
      <w:textDirection w:val="btLr"/>
      <w:textAlignment w:val="top"/>
      <w:outlineLvl w:val="5"/>
    </w:pPr>
    <w:rPr>
      <w:rFonts w:ascii="Times New Roman" w:eastAsia="Calibri" w:hAnsi="Times New Roman" w:cs="Times New Roman"/>
      <w:b/>
      <w:bCs/>
      <w:position w:val="-1"/>
      <w:sz w:val="20"/>
      <w:szCs w:val="20"/>
      <w:lang w:val="es-ES" w:eastAsia="es-MX"/>
    </w:rPr>
  </w:style>
  <w:style w:type="paragraph" w:styleId="Ttulo7">
    <w:name w:val="heading 7"/>
    <w:basedOn w:val="Normal"/>
    <w:next w:val="Normal"/>
    <w:link w:val="Ttulo7Car"/>
    <w:autoRedefine/>
    <w:hidden/>
    <w:qFormat/>
    <w:rsid w:val="00567A58"/>
    <w:pPr>
      <w:suppressAutoHyphens/>
      <w:spacing w:before="240" w:after="60" w:line="240" w:lineRule="auto"/>
      <w:ind w:leftChars="-1" w:left="-1" w:hangingChars="1" w:hanging="1"/>
      <w:textDirection w:val="btLr"/>
      <w:textAlignment w:val="top"/>
      <w:outlineLvl w:val="6"/>
    </w:pPr>
    <w:rPr>
      <w:rFonts w:ascii="Times New Roman" w:eastAsia="Calibri" w:hAnsi="Times New Roman" w:cs="Times New Roman"/>
      <w:position w:val="-1"/>
      <w:sz w:val="24"/>
      <w:szCs w:val="24"/>
      <w:lang w:val="es-ES" w:eastAsia="es-MX"/>
    </w:rPr>
  </w:style>
  <w:style w:type="paragraph" w:styleId="Ttulo8">
    <w:name w:val="heading 8"/>
    <w:basedOn w:val="Normal"/>
    <w:next w:val="Normal"/>
    <w:link w:val="Ttulo8Car"/>
    <w:autoRedefine/>
    <w:hidden/>
    <w:qFormat/>
    <w:rsid w:val="00567A58"/>
    <w:pPr>
      <w:suppressAutoHyphens/>
      <w:spacing w:before="240" w:after="60" w:line="240" w:lineRule="auto"/>
      <w:ind w:leftChars="-1" w:left="1439" w:hangingChars="1" w:hanging="1440"/>
      <w:jc w:val="both"/>
      <w:textDirection w:val="btLr"/>
      <w:textAlignment w:val="top"/>
      <w:outlineLvl w:val="7"/>
    </w:pPr>
    <w:rPr>
      <w:rFonts w:ascii="Arial" w:eastAsia="Calibri" w:hAnsi="Arial" w:cs="Times New Roman"/>
      <w:i/>
      <w:iCs/>
      <w:position w:val="-1"/>
      <w:sz w:val="20"/>
      <w:szCs w:val="20"/>
    </w:rPr>
  </w:style>
  <w:style w:type="paragraph" w:styleId="Ttulo9">
    <w:name w:val="heading 9"/>
    <w:basedOn w:val="Normal"/>
    <w:next w:val="Normal"/>
    <w:link w:val="Ttulo9Car"/>
    <w:autoRedefine/>
    <w:hidden/>
    <w:qFormat/>
    <w:rsid w:val="00567A58"/>
    <w:pPr>
      <w:suppressAutoHyphens/>
      <w:spacing w:before="240" w:after="60" w:line="240" w:lineRule="auto"/>
      <w:ind w:leftChars="-1" w:left="1583" w:hangingChars="1" w:hanging="1584"/>
      <w:jc w:val="both"/>
      <w:textDirection w:val="btLr"/>
      <w:textAlignment w:val="top"/>
      <w:outlineLvl w:val="8"/>
    </w:pPr>
    <w:rPr>
      <w:rFonts w:ascii="Arial" w:eastAsia="Calibri" w:hAnsi="Arial" w:cs="Times New Roman"/>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67A58"/>
    <w:rPr>
      <w:rFonts w:ascii="Arial" w:eastAsia="Calibri" w:hAnsi="Arial" w:cs="Times New Roman"/>
      <w:b/>
      <w:bCs/>
      <w:kern w:val="32"/>
      <w:position w:val="-1"/>
      <w:sz w:val="32"/>
      <w:szCs w:val="32"/>
      <w:lang w:val="es-ES" w:eastAsia="es-MX"/>
    </w:rPr>
  </w:style>
  <w:style w:type="character" w:customStyle="1" w:styleId="Ttulo2Car">
    <w:name w:val="Título 2 Car"/>
    <w:basedOn w:val="Fuentedeprrafopredeter"/>
    <w:link w:val="Ttulo2"/>
    <w:qFormat/>
    <w:rsid w:val="00567A58"/>
    <w:rPr>
      <w:rFonts w:ascii="Cambria" w:eastAsia="Calibri" w:hAnsi="Cambria" w:cs="Times New Roman"/>
      <w:b/>
      <w:bCs/>
      <w:color w:val="4F81BD"/>
      <w:position w:val="-1"/>
      <w:sz w:val="26"/>
      <w:szCs w:val="26"/>
      <w:lang w:val="es-ES" w:eastAsia="es-ES"/>
    </w:rPr>
  </w:style>
  <w:style w:type="character" w:customStyle="1" w:styleId="Ttulo3Car">
    <w:name w:val="Título 3 Car"/>
    <w:basedOn w:val="Fuentedeprrafopredeter"/>
    <w:link w:val="Ttulo3"/>
    <w:qFormat/>
    <w:rsid w:val="00567A58"/>
    <w:rPr>
      <w:rFonts w:ascii="Arial" w:eastAsia="Calibri" w:hAnsi="Arial" w:cs="Times New Roman"/>
      <w:b/>
      <w:bCs/>
      <w:position w:val="-1"/>
      <w:sz w:val="24"/>
      <w:szCs w:val="24"/>
      <w:lang w:eastAsia="es-ES"/>
    </w:rPr>
  </w:style>
  <w:style w:type="character" w:customStyle="1" w:styleId="Ttulo4Car">
    <w:name w:val="Título 4 Car"/>
    <w:basedOn w:val="Fuentedeprrafopredeter"/>
    <w:link w:val="Ttulo4"/>
    <w:qFormat/>
    <w:rsid w:val="00567A58"/>
    <w:rPr>
      <w:rFonts w:ascii="Arial" w:eastAsia="Calibri" w:hAnsi="Arial" w:cs="Times New Roman"/>
      <w:position w:val="-1"/>
      <w:sz w:val="24"/>
      <w:szCs w:val="24"/>
      <w:lang w:val="es-ES" w:eastAsia="es-MX"/>
    </w:rPr>
  </w:style>
  <w:style w:type="character" w:customStyle="1" w:styleId="Ttulo5Car">
    <w:name w:val="Título 5 Car"/>
    <w:basedOn w:val="Fuentedeprrafopredeter"/>
    <w:link w:val="Ttulo5"/>
    <w:qFormat/>
    <w:rsid w:val="00567A58"/>
    <w:rPr>
      <w:rFonts w:ascii="Calibri" w:eastAsia="Calibri" w:hAnsi="Calibri" w:cs="Calibri"/>
      <w:b/>
      <w:bCs/>
      <w:i/>
      <w:iCs/>
      <w:position w:val="-1"/>
      <w:sz w:val="26"/>
      <w:szCs w:val="26"/>
      <w:lang w:val="es-ES" w:eastAsia="es-ES"/>
    </w:rPr>
  </w:style>
  <w:style w:type="character" w:customStyle="1" w:styleId="Ttulo6Car">
    <w:name w:val="Título 6 Car"/>
    <w:basedOn w:val="Fuentedeprrafopredeter"/>
    <w:link w:val="Ttulo6"/>
    <w:qFormat/>
    <w:rsid w:val="00567A58"/>
    <w:rPr>
      <w:rFonts w:ascii="Times New Roman" w:eastAsia="Calibri" w:hAnsi="Times New Roman" w:cs="Times New Roman"/>
      <w:b/>
      <w:bCs/>
      <w:position w:val="-1"/>
      <w:sz w:val="20"/>
      <w:szCs w:val="20"/>
      <w:lang w:val="es-ES" w:eastAsia="es-MX"/>
    </w:rPr>
  </w:style>
  <w:style w:type="character" w:customStyle="1" w:styleId="Ttulo7Car">
    <w:name w:val="Título 7 Car"/>
    <w:basedOn w:val="Fuentedeprrafopredeter"/>
    <w:link w:val="Ttulo7"/>
    <w:qFormat/>
    <w:rsid w:val="00567A58"/>
    <w:rPr>
      <w:rFonts w:ascii="Times New Roman" w:eastAsia="Calibri" w:hAnsi="Times New Roman" w:cs="Times New Roman"/>
      <w:position w:val="-1"/>
      <w:sz w:val="24"/>
      <w:szCs w:val="24"/>
      <w:lang w:val="es-ES" w:eastAsia="es-MX"/>
    </w:rPr>
  </w:style>
  <w:style w:type="character" w:customStyle="1" w:styleId="Ttulo8Car">
    <w:name w:val="Título 8 Car"/>
    <w:basedOn w:val="Fuentedeprrafopredeter"/>
    <w:link w:val="Ttulo8"/>
    <w:qFormat/>
    <w:rsid w:val="00567A58"/>
    <w:rPr>
      <w:rFonts w:ascii="Arial" w:eastAsia="Calibri" w:hAnsi="Arial" w:cs="Times New Roman"/>
      <w:i/>
      <w:iCs/>
      <w:position w:val="-1"/>
      <w:sz w:val="20"/>
      <w:szCs w:val="20"/>
    </w:rPr>
  </w:style>
  <w:style w:type="character" w:customStyle="1" w:styleId="Ttulo9Car">
    <w:name w:val="Título 9 Car"/>
    <w:basedOn w:val="Fuentedeprrafopredeter"/>
    <w:link w:val="Ttulo9"/>
    <w:qFormat/>
    <w:rsid w:val="00567A58"/>
    <w:rPr>
      <w:rFonts w:ascii="Arial" w:eastAsia="Calibri" w:hAnsi="Arial" w:cs="Times New Roman"/>
      <w:position w:val="-1"/>
      <w:sz w:val="20"/>
      <w:szCs w:val="20"/>
    </w:rPr>
  </w:style>
  <w:style w:type="numbering" w:customStyle="1" w:styleId="Sinlista1">
    <w:name w:val="Sin lista1"/>
    <w:next w:val="Sinlista"/>
    <w:unhideWhenUsed/>
    <w:qFormat/>
    <w:rsid w:val="00567A58"/>
  </w:style>
  <w:style w:type="table" w:customStyle="1" w:styleId="TableNormal">
    <w:name w:val="Table Normal"/>
    <w:rsid w:val="00567A58"/>
    <w:pPr>
      <w:ind w:hanging="1"/>
    </w:pPr>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link w:val="TtuloCar"/>
    <w:autoRedefine/>
    <w:hidden/>
    <w:qFormat/>
    <w:rsid w:val="00567A58"/>
    <w:pPr>
      <w:suppressAutoHyphens/>
      <w:spacing w:after="0" w:line="240" w:lineRule="auto"/>
      <w:ind w:leftChars="-1" w:left="-1" w:hangingChars="1" w:hanging="1"/>
      <w:jc w:val="center"/>
      <w:textDirection w:val="btLr"/>
      <w:textAlignment w:val="top"/>
      <w:outlineLvl w:val="0"/>
    </w:pPr>
    <w:rPr>
      <w:rFonts w:ascii="Arial" w:eastAsia="Calibri" w:hAnsi="Arial" w:cs="Times New Roman"/>
      <w:b/>
      <w:bCs/>
      <w:position w:val="-1"/>
      <w:sz w:val="24"/>
      <w:szCs w:val="24"/>
      <w:lang w:val="en-US" w:eastAsia="es-MX"/>
    </w:rPr>
  </w:style>
  <w:style w:type="character" w:customStyle="1" w:styleId="TtuloCar">
    <w:name w:val="Título Car"/>
    <w:basedOn w:val="Fuentedeprrafopredeter"/>
    <w:link w:val="Ttulo"/>
    <w:qFormat/>
    <w:rsid w:val="00567A58"/>
    <w:rPr>
      <w:rFonts w:ascii="Arial" w:eastAsia="Calibri" w:hAnsi="Arial" w:cs="Times New Roman"/>
      <w:b/>
      <w:bCs/>
      <w:position w:val="-1"/>
      <w:sz w:val="24"/>
      <w:szCs w:val="24"/>
      <w:lang w:val="en-US" w:eastAsia="es-MX"/>
    </w:rPr>
  </w:style>
  <w:style w:type="paragraph" w:customStyle="1" w:styleId="Normal1">
    <w:name w:val="Normal1"/>
    <w:rsid w:val="00567A58"/>
    <w:pPr>
      <w:ind w:hanging="1"/>
    </w:pPr>
    <w:rPr>
      <w:rFonts w:ascii="Calibri" w:eastAsia="Calibri" w:hAnsi="Calibri" w:cs="Calibri"/>
      <w:lang w:val="es-ES" w:eastAsia="es-MX"/>
    </w:rPr>
  </w:style>
  <w:style w:type="character" w:customStyle="1" w:styleId="Heading1Char">
    <w:name w:val="Heading 1 Char"/>
    <w:autoRedefine/>
    <w:hidden/>
    <w:qFormat/>
    <w:rsid w:val="00567A58"/>
    <w:rPr>
      <w:rFonts w:ascii="JNIIJE+Arial,Bold" w:hAnsi="JNIIJE+Arial,Bold" w:cs="JNIIJE+Arial,Bold"/>
      <w:w w:val="100"/>
      <w:position w:val="-1"/>
      <w:sz w:val="24"/>
      <w:szCs w:val="24"/>
      <w:effect w:val="none"/>
      <w:vertAlign w:val="baseline"/>
      <w:cs w:val="0"/>
      <w:em w:val="none"/>
      <w:lang w:val="es-ES" w:eastAsia="es-ES"/>
    </w:rPr>
  </w:style>
  <w:style w:type="character" w:customStyle="1" w:styleId="Heading2Char">
    <w:name w:val="Heading 2 Char"/>
    <w:autoRedefine/>
    <w:hidden/>
    <w:qFormat/>
    <w:rsid w:val="00567A58"/>
    <w:rPr>
      <w:rFonts w:ascii="Arial" w:hAnsi="Arial" w:cs="Arial"/>
      <w:w w:val="100"/>
      <w:position w:val="-1"/>
      <w:sz w:val="20"/>
      <w:szCs w:val="20"/>
      <w:effect w:val="none"/>
      <w:vertAlign w:val="baseline"/>
      <w:cs w:val="0"/>
      <w:em w:val="none"/>
      <w:lang w:eastAsia="es-ES"/>
    </w:rPr>
  </w:style>
  <w:style w:type="character" w:customStyle="1" w:styleId="Heading3Char">
    <w:name w:val="Heading 3 Char"/>
    <w:autoRedefine/>
    <w:hidden/>
    <w:qFormat/>
    <w:rsid w:val="00567A58"/>
    <w:rPr>
      <w:rFonts w:ascii="Arial" w:hAnsi="Arial" w:cs="Arial"/>
      <w:w w:val="100"/>
      <w:position w:val="-1"/>
      <w:sz w:val="20"/>
      <w:szCs w:val="20"/>
      <w:effect w:val="none"/>
      <w:vertAlign w:val="baseline"/>
      <w:cs w:val="0"/>
      <w:em w:val="none"/>
      <w:lang w:eastAsia="es-ES"/>
    </w:rPr>
  </w:style>
  <w:style w:type="character" w:customStyle="1" w:styleId="Heading4Char">
    <w:name w:val="Heading 4 Char"/>
    <w:autoRedefine/>
    <w:hidden/>
    <w:qFormat/>
    <w:rsid w:val="00567A58"/>
    <w:rPr>
      <w:rFonts w:ascii="Calibri" w:hAnsi="Calibri" w:cs="Calibri"/>
      <w:b/>
      <w:bCs/>
      <w:w w:val="100"/>
      <w:position w:val="-1"/>
      <w:sz w:val="28"/>
      <w:szCs w:val="28"/>
      <w:effect w:val="none"/>
      <w:vertAlign w:val="baseline"/>
      <w:cs w:val="0"/>
      <w:em w:val="none"/>
      <w:lang w:eastAsia="es-ES"/>
    </w:rPr>
  </w:style>
  <w:style w:type="character" w:customStyle="1" w:styleId="Heading5Char">
    <w:name w:val="Heading 5 Char"/>
    <w:autoRedefine/>
    <w:hidden/>
    <w:qFormat/>
    <w:rsid w:val="00567A58"/>
    <w:rPr>
      <w:rFonts w:ascii="Calibri" w:hAnsi="Calibri" w:cs="Calibri"/>
      <w:b/>
      <w:bCs/>
      <w:i/>
      <w:iCs/>
      <w:w w:val="100"/>
      <w:position w:val="-1"/>
      <w:sz w:val="26"/>
      <w:szCs w:val="26"/>
      <w:effect w:val="none"/>
      <w:vertAlign w:val="baseline"/>
      <w:cs w:val="0"/>
      <w:em w:val="none"/>
      <w:lang w:eastAsia="es-ES"/>
    </w:rPr>
  </w:style>
  <w:style w:type="character" w:customStyle="1" w:styleId="Heading6Char">
    <w:name w:val="Heading 6 Char"/>
    <w:autoRedefine/>
    <w:hidden/>
    <w:qFormat/>
    <w:rsid w:val="00567A58"/>
    <w:rPr>
      <w:rFonts w:ascii="Calibri" w:hAnsi="Calibri" w:cs="Calibri"/>
      <w:b/>
      <w:bCs/>
      <w:w w:val="100"/>
      <w:position w:val="-1"/>
      <w:effect w:val="none"/>
      <w:vertAlign w:val="baseline"/>
      <w:cs w:val="0"/>
      <w:em w:val="none"/>
      <w:lang w:val="es-ES" w:eastAsia="es-MX"/>
    </w:rPr>
  </w:style>
  <w:style w:type="character" w:customStyle="1" w:styleId="Heading7Char">
    <w:name w:val="Heading 7 Char"/>
    <w:autoRedefine/>
    <w:hidden/>
    <w:qFormat/>
    <w:rsid w:val="00567A58"/>
    <w:rPr>
      <w:rFonts w:ascii="Calibri" w:hAnsi="Calibri" w:cs="Calibri"/>
      <w:w w:val="100"/>
      <w:position w:val="-1"/>
      <w:sz w:val="24"/>
      <w:szCs w:val="24"/>
      <w:effect w:val="none"/>
      <w:vertAlign w:val="baseline"/>
      <w:cs w:val="0"/>
      <w:em w:val="none"/>
      <w:lang w:val="es-ES" w:eastAsia="es-MX"/>
    </w:rPr>
  </w:style>
  <w:style w:type="character" w:customStyle="1" w:styleId="Heading8Char">
    <w:name w:val="Heading 8 Char"/>
    <w:autoRedefine/>
    <w:hidden/>
    <w:qFormat/>
    <w:rsid w:val="00567A58"/>
    <w:rPr>
      <w:rFonts w:ascii="Arial" w:hAnsi="Arial" w:cs="Arial"/>
      <w:i/>
      <w:iCs/>
      <w:w w:val="100"/>
      <w:position w:val="-1"/>
      <w:effect w:val="none"/>
      <w:vertAlign w:val="baseline"/>
      <w:cs w:val="0"/>
      <w:em w:val="none"/>
    </w:rPr>
  </w:style>
  <w:style w:type="character" w:customStyle="1" w:styleId="Heading9Char">
    <w:name w:val="Heading 9 Char"/>
    <w:autoRedefine/>
    <w:hidden/>
    <w:qFormat/>
    <w:rsid w:val="00567A58"/>
    <w:rPr>
      <w:rFonts w:ascii="Arial" w:hAnsi="Arial" w:cs="Arial"/>
      <w:w w:val="100"/>
      <w:position w:val="-1"/>
      <w:effect w:val="none"/>
      <w:vertAlign w:val="baseline"/>
      <w:cs w:val="0"/>
      <w:em w:val="none"/>
    </w:rPr>
  </w:style>
  <w:style w:type="paragraph" w:styleId="Textoindependiente3">
    <w:name w:val="Body Text 3"/>
    <w:basedOn w:val="Normal"/>
    <w:link w:val="Textoindependiente3Car"/>
    <w:autoRedefine/>
    <w:hidden/>
    <w:qFormat/>
    <w:rsid w:val="00567A58"/>
    <w:pPr>
      <w:spacing w:after="0" w:line="240" w:lineRule="auto"/>
      <w:ind w:leftChars="-1" w:left="-1" w:hangingChars="1" w:hanging="1"/>
      <w:jc w:val="both"/>
      <w:textDirection w:val="btLr"/>
      <w:textAlignment w:val="top"/>
      <w:outlineLvl w:val="0"/>
    </w:pPr>
    <w:rPr>
      <w:rFonts w:ascii="Times New Roman" w:eastAsia="Calibri" w:hAnsi="Times New Roman" w:cs="Times New Roman"/>
      <w:spacing w:val="-3"/>
      <w:position w:val="-1"/>
      <w:sz w:val="24"/>
      <w:szCs w:val="24"/>
      <w:lang w:val="es-ES" w:eastAsia="es-ES"/>
    </w:rPr>
  </w:style>
  <w:style w:type="character" w:customStyle="1" w:styleId="Textoindependiente3Car">
    <w:name w:val="Texto independiente 3 Car"/>
    <w:basedOn w:val="Fuentedeprrafopredeter"/>
    <w:link w:val="Textoindependiente3"/>
    <w:qFormat/>
    <w:rsid w:val="00567A58"/>
    <w:rPr>
      <w:rFonts w:ascii="Times New Roman" w:eastAsia="Calibri" w:hAnsi="Times New Roman" w:cs="Times New Roman"/>
      <w:spacing w:val="-3"/>
      <w:position w:val="-1"/>
      <w:sz w:val="24"/>
      <w:szCs w:val="24"/>
      <w:lang w:val="es-ES" w:eastAsia="es-ES"/>
    </w:rPr>
  </w:style>
  <w:style w:type="character" w:customStyle="1" w:styleId="BodyText3Char">
    <w:name w:val="Body Text 3 Char"/>
    <w:autoRedefine/>
    <w:hidden/>
    <w:qFormat/>
    <w:rsid w:val="00567A58"/>
    <w:rPr>
      <w:rFonts w:ascii="Calibri" w:hAnsi="Calibri" w:cs="Calibri"/>
      <w:w w:val="100"/>
      <w:position w:val="-1"/>
      <w:sz w:val="16"/>
      <w:szCs w:val="16"/>
      <w:effect w:val="none"/>
      <w:vertAlign w:val="baseline"/>
      <w:cs w:val="0"/>
      <w:em w:val="none"/>
      <w:lang w:eastAsia="es-ES"/>
    </w:rPr>
  </w:style>
  <w:style w:type="paragraph" w:styleId="Encabezado">
    <w:name w:val="header"/>
    <w:basedOn w:val="Normal"/>
    <w:link w:val="EncabezadoCar"/>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EncabezadoCar">
    <w:name w:val="Encabezado Car"/>
    <w:basedOn w:val="Fuentedeprrafopredeter"/>
    <w:link w:val="Encabezado"/>
    <w:qFormat/>
    <w:rsid w:val="00567A58"/>
    <w:rPr>
      <w:rFonts w:ascii="Calibri" w:eastAsia="Calibri" w:hAnsi="Calibri" w:cs="Calibri"/>
      <w:position w:val="-1"/>
      <w:sz w:val="20"/>
      <w:szCs w:val="20"/>
    </w:rPr>
  </w:style>
  <w:style w:type="character" w:customStyle="1" w:styleId="HeaderChar">
    <w:name w:val="Header Char"/>
    <w:autoRedefine/>
    <w:hidden/>
    <w:qFormat/>
    <w:rsid w:val="00567A58"/>
    <w:rPr>
      <w:rFonts w:ascii="Calibri" w:hAnsi="Calibri" w:cs="Calibri"/>
      <w:w w:val="100"/>
      <w:position w:val="-1"/>
      <w:effect w:val="none"/>
      <w:vertAlign w:val="baseline"/>
      <w:cs w:val="0"/>
      <w:em w:val="none"/>
    </w:rPr>
  </w:style>
  <w:style w:type="paragraph" w:customStyle="1" w:styleId="Piedepgina1">
    <w:name w:val="Pie de página1"/>
    <w:aliases w:val="Car"/>
    <w:basedOn w:val="Normal"/>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erChar">
    <w:name w:val="Footer Char"/>
    <w:aliases w:val="Car Char"/>
    <w:autoRedefine/>
    <w:hidden/>
    <w:qFormat/>
    <w:rsid w:val="00567A58"/>
    <w:rPr>
      <w:w w:val="100"/>
      <w:position w:val="-1"/>
      <w:effect w:val="none"/>
      <w:vertAlign w:val="baseline"/>
      <w:cs w:val="0"/>
      <w:em w:val="none"/>
      <w:lang w:eastAsia="en-US"/>
    </w:rPr>
  </w:style>
  <w:style w:type="character" w:customStyle="1" w:styleId="PiedepginaCar">
    <w:name w:val="Pie de página Car"/>
    <w:aliases w:val="Car Car"/>
    <w:autoRedefine/>
    <w:hidden/>
    <w:uiPriority w:val="99"/>
    <w:qFormat/>
    <w:rsid w:val="00567A58"/>
    <w:rPr>
      <w:w w:val="100"/>
      <w:position w:val="-1"/>
      <w:effect w:val="none"/>
      <w:vertAlign w:val="baseline"/>
      <w:cs w:val="0"/>
      <w:em w:val="none"/>
    </w:rPr>
  </w:style>
  <w:style w:type="paragraph" w:styleId="Prrafodelista">
    <w:name w:val="List Paragraph"/>
    <w:basedOn w:val="Normal"/>
    <w:autoRedefine/>
    <w:hidden/>
    <w:uiPriority w:val="34"/>
    <w:qFormat/>
    <w:rsid w:val="00365C70"/>
    <w:pPr>
      <w:numPr>
        <w:numId w:val="36"/>
      </w:numPr>
      <w:pBdr>
        <w:top w:val="nil"/>
        <w:left w:val="nil"/>
        <w:bottom w:val="nil"/>
        <w:right w:val="nil"/>
        <w:between w:val="nil"/>
      </w:pBdr>
      <w:tabs>
        <w:tab w:val="left" w:pos="0"/>
      </w:tabs>
      <w:suppressAutoHyphens/>
      <w:spacing w:after="0" w:line="276" w:lineRule="auto"/>
      <w:ind w:left="0" w:firstLine="0"/>
      <w:contextualSpacing/>
      <w:jc w:val="both"/>
      <w:textDirection w:val="btLr"/>
      <w:textAlignment w:val="top"/>
      <w:outlineLvl w:val="0"/>
    </w:pPr>
    <w:rPr>
      <w:rFonts w:ascii="Arial" w:eastAsia="Arial" w:hAnsi="Arial" w:cs="Arial"/>
      <w:position w:val="-1"/>
      <w:sz w:val="24"/>
      <w:szCs w:val="24"/>
    </w:rPr>
  </w:style>
  <w:style w:type="paragraph" w:customStyle="1" w:styleId="Default">
    <w:name w:val="Default"/>
    <w:autoRedefine/>
    <w:hidden/>
    <w:qFormat/>
    <w:rsid w:val="00567A58"/>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s-ES"/>
    </w:rPr>
  </w:style>
  <w:style w:type="paragraph" w:customStyle="1" w:styleId="Texto">
    <w:name w:val="Texto"/>
    <w:basedOn w:val="Normal"/>
    <w:autoRedefine/>
    <w:hidden/>
    <w:qFormat/>
    <w:rsid w:val="00567A58"/>
    <w:pPr>
      <w:suppressAutoHyphens/>
      <w:spacing w:after="101" w:line="216" w:lineRule="atLeast"/>
      <w:ind w:leftChars="-1" w:left="-1" w:hangingChars="1" w:hanging="1"/>
      <w:jc w:val="both"/>
      <w:textDirection w:val="btLr"/>
      <w:textAlignment w:val="top"/>
      <w:outlineLvl w:val="0"/>
    </w:pPr>
    <w:rPr>
      <w:rFonts w:ascii="Arial" w:eastAsia="Calibri" w:hAnsi="Arial" w:cs="Times New Roman"/>
      <w:position w:val="-1"/>
      <w:sz w:val="20"/>
      <w:szCs w:val="20"/>
      <w:lang w:val="es-ES" w:eastAsia="es-ES"/>
    </w:rPr>
  </w:style>
  <w:style w:type="character" w:customStyle="1" w:styleId="TextoCar">
    <w:name w:val="Texto Car"/>
    <w:autoRedefine/>
    <w:hidden/>
    <w:qFormat/>
    <w:rsid w:val="00567A58"/>
    <w:rPr>
      <w:rFonts w:ascii="Arial" w:hAnsi="Arial" w:cs="Arial"/>
      <w:w w:val="100"/>
      <w:position w:val="-1"/>
      <w:sz w:val="20"/>
      <w:szCs w:val="20"/>
      <w:effect w:val="none"/>
      <w:vertAlign w:val="baseline"/>
      <w:cs w:val="0"/>
      <w:em w:val="none"/>
      <w:lang w:val="es-ES" w:eastAsia="es-ES"/>
    </w:rPr>
  </w:style>
  <w:style w:type="table" w:styleId="Tablaconcuadrcula">
    <w:name w:val="Table Grid"/>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styleId="Textoennegrita">
    <w:name w:val="Strong"/>
    <w:autoRedefine/>
    <w:hidden/>
    <w:qFormat/>
    <w:rsid w:val="00567A58"/>
    <w:rPr>
      <w:b/>
      <w:bCs/>
      <w:w w:val="100"/>
      <w:position w:val="-1"/>
      <w:effect w:val="none"/>
      <w:vertAlign w:val="baseline"/>
      <w:cs w:val="0"/>
      <w:em w:val="none"/>
    </w:rPr>
  </w:style>
  <w:style w:type="paragraph" w:styleId="NormalWeb">
    <w:name w:val="Normal (Web)"/>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styleId="Textoindependiente2">
    <w:name w:val="Body Text 2"/>
    <w:basedOn w:val="Normal"/>
    <w:link w:val="Textoindependiente2Car"/>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Textoindependiente2Car">
    <w:name w:val="Texto independiente 2 Car"/>
    <w:basedOn w:val="Fuentedeprrafopredeter"/>
    <w:link w:val="Textoindependiente2"/>
    <w:qFormat/>
    <w:rsid w:val="00567A58"/>
    <w:rPr>
      <w:rFonts w:ascii="Arial" w:eastAsia="Calibri" w:hAnsi="Arial" w:cs="Times New Roman"/>
      <w:position w:val="-1"/>
      <w:sz w:val="24"/>
      <w:szCs w:val="24"/>
      <w:lang w:val="es-ES" w:eastAsia="es-MX"/>
    </w:rPr>
  </w:style>
  <w:style w:type="character" w:customStyle="1" w:styleId="BodyText2Char">
    <w:name w:val="Body Text 2 Char"/>
    <w:autoRedefine/>
    <w:hidden/>
    <w:qFormat/>
    <w:rsid w:val="00567A58"/>
    <w:rPr>
      <w:rFonts w:ascii="Calibri" w:hAnsi="Calibri" w:cs="Calibri"/>
      <w:w w:val="100"/>
      <w:position w:val="-1"/>
      <w:sz w:val="24"/>
      <w:szCs w:val="24"/>
      <w:effect w:val="none"/>
      <w:vertAlign w:val="baseline"/>
      <w:cs w:val="0"/>
      <w:em w:val="none"/>
      <w:lang w:val="es-ES" w:eastAsia="es-ES"/>
    </w:rPr>
  </w:style>
  <w:style w:type="paragraph" w:styleId="Textoindependiente">
    <w:name w:val="Body Text"/>
    <w:basedOn w:val="Normal"/>
    <w:link w:val="TextoindependienteCar"/>
    <w:autoRedefine/>
    <w:hidden/>
    <w:qFormat/>
    <w:rsid w:val="00567A58"/>
    <w:pPr>
      <w:suppressAutoHyphens/>
      <w:spacing w:after="120" w:line="240" w:lineRule="auto"/>
      <w:ind w:leftChars="-1" w:left="-1" w:hangingChars="1" w:hanging="1"/>
      <w:textDirection w:val="btLr"/>
      <w:textAlignment w:val="top"/>
      <w:outlineLvl w:val="0"/>
    </w:pPr>
    <w:rPr>
      <w:rFonts w:ascii="Calibri" w:eastAsia="Calibri" w:hAnsi="Calibri" w:cs="Calibri"/>
      <w:position w:val="-1"/>
      <w:sz w:val="20"/>
      <w:szCs w:val="20"/>
      <w:lang w:val="es-ES" w:eastAsia="es-MX"/>
    </w:rPr>
  </w:style>
  <w:style w:type="character" w:customStyle="1" w:styleId="TextoindependienteCar">
    <w:name w:val="Texto independiente Car"/>
    <w:basedOn w:val="Fuentedeprrafopredeter"/>
    <w:link w:val="Textoindependiente"/>
    <w:qFormat/>
    <w:rsid w:val="00567A58"/>
    <w:rPr>
      <w:rFonts w:ascii="Calibri" w:eastAsia="Calibri" w:hAnsi="Calibri" w:cs="Calibri"/>
      <w:position w:val="-1"/>
      <w:sz w:val="20"/>
      <w:szCs w:val="20"/>
      <w:lang w:val="es-ES" w:eastAsia="es-MX"/>
    </w:rPr>
  </w:style>
  <w:style w:type="character" w:customStyle="1" w:styleId="BodyTextChar">
    <w:name w:val="Body Text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Sangra2detindependiente">
    <w:name w:val="Body Text Indent 2"/>
    <w:basedOn w:val="Normal"/>
    <w:link w:val="Sangra2detindependienteCar"/>
    <w:autoRedefine/>
    <w:hidden/>
    <w:qFormat/>
    <w:rsid w:val="00567A58"/>
    <w:pPr>
      <w:suppressAutoHyphens/>
      <w:spacing w:after="120" w:line="48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2detindependienteCar">
    <w:name w:val="Sangría 2 de t. independiente Car"/>
    <w:basedOn w:val="Fuentedeprrafopredeter"/>
    <w:link w:val="Sangra2detindependiente"/>
    <w:qFormat/>
    <w:rsid w:val="00567A58"/>
    <w:rPr>
      <w:rFonts w:ascii="Calibri" w:eastAsia="Calibri" w:hAnsi="Calibri" w:cs="Calibri"/>
      <w:position w:val="-1"/>
      <w:sz w:val="24"/>
      <w:szCs w:val="24"/>
      <w:lang w:val="es-ES" w:eastAsia="es-ES"/>
    </w:rPr>
  </w:style>
  <w:style w:type="character" w:customStyle="1" w:styleId="BodyTextIndent2Char">
    <w:name w:val="Body Text Indent 2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Textodeglobo">
    <w:name w:val="Balloon Text"/>
    <w:basedOn w:val="Normal"/>
    <w:link w:val="TextodegloboCar"/>
    <w:autoRedefine/>
    <w:hidden/>
    <w:qFormat/>
    <w:rsid w:val="00567A58"/>
    <w:pPr>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16"/>
      <w:szCs w:val="16"/>
      <w:lang w:val="es-ES" w:eastAsia="es-ES"/>
    </w:rPr>
  </w:style>
  <w:style w:type="character" w:customStyle="1" w:styleId="TextodegloboCar">
    <w:name w:val="Texto de globo Car"/>
    <w:basedOn w:val="Fuentedeprrafopredeter"/>
    <w:link w:val="Textodeglobo"/>
    <w:qFormat/>
    <w:rsid w:val="00567A58"/>
    <w:rPr>
      <w:rFonts w:ascii="Tahoma" w:eastAsia="Calibri" w:hAnsi="Tahoma" w:cs="Times New Roman"/>
      <w:position w:val="-1"/>
      <w:sz w:val="16"/>
      <w:szCs w:val="16"/>
      <w:lang w:val="es-ES" w:eastAsia="es-ES"/>
    </w:rPr>
  </w:style>
  <w:style w:type="character" w:customStyle="1" w:styleId="BalloonTextChar">
    <w:name w:val="Balloon Text Char"/>
    <w:autoRedefine/>
    <w:hidden/>
    <w:qFormat/>
    <w:rsid w:val="00567A58"/>
    <w:rPr>
      <w:rFonts w:ascii="Tahoma" w:hAnsi="Tahoma" w:cs="Tahoma"/>
      <w:w w:val="100"/>
      <w:position w:val="-1"/>
      <w:sz w:val="16"/>
      <w:szCs w:val="16"/>
      <w:effect w:val="none"/>
      <w:vertAlign w:val="baseline"/>
      <w:cs w:val="0"/>
      <w:em w:val="none"/>
      <w:lang w:eastAsia="es-ES"/>
    </w:rPr>
  </w:style>
  <w:style w:type="paragraph" w:customStyle="1" w:styleId="Textocomentario1">
    <w:name w:val="Texto comentario1"/>
    <w:aliases w:val="Car1,Car11"/>
    <w:basedOn w:val="Normal"/>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s-ES" w:eastAsia="es-ES"/>
    </w:rPr>
  </w:style>
  <w:style w:type="character" w:customStyle="1" w:styleId="CommentTextChar">
    <w:name w:val="Comment Text Char"/>
    <w:aliases w:val="Car1 Char,Car11 Char"/>
    <w:autoRedefine/>
    <w:hidden/>
    <w:qFormat/>
    <w:rsid w:val="00567A58"/>
    <w:rPr>
      <w:w w:val="100"/>
      <w:position w:val="-1"/>
      <w:effect w:val="none"/>
      <w:vertAlign w:val="baseline"/>
      <w:cs w:val="0"/>
      <w:em w:val="none"/>
      <w:lang w:eastAsia="es-ES"/>
    </w:rPr>
  </w:style>
  <w:style w:type="character" w:customStyle="1" w:styleId="TextocomentarioCar">
    <w:name w:val="Texto comentario Car"/>
    <w:aliases w:val="Car1 Car,Car11 Car"/>
    <w:autoRedefine/>
    <w:hidden/>
    <w:qFormat/>
    <w:rsid w:val="00567A58"/>
    <w:rPr>
      <w:rFonts w:ascii="Calibri" w:hAnsi="Calibri" w:cs="Calibri"/>
      <w:w w:val="100"/>
      <w:position w:val="-1"/>
      <w:sz w:val="20"/>
      <w:szCs w:val="20"/>
      <w:effect w:val="none"/>
      <w:vertAlign w:val="baseline"/>
      <w:cs w:val="0"/>
      <w:em w:val="none"/>
      <w:lang w:val="es-ES" w:eastAsia="es-ES"/>
    </w:rPr>
  </w:style>
  <w:style w:type="paragraph" w:styleId="Textocomentario">
    <w:name w:val="annotation text"/>
    <w:basedOn w:val="Normal"/>
    <w:link w:val="TextocomentarioCar1"/>
    <w:uiPriority w:val="99"/>
    <w:semiHidden/>
    <w:unhideWhenUsed/>
    <w:rsid w:val="00567A58"/>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comentarioCar1">
    <w:name w:val="Texto comentario Car1"/>
    <w:basedOn w:val="Fuentedeprrafopredeter"/>
    <w:link w:val="Textocomentario"/>
    <w:uiPriority w:val="99"/>
    <w:qFormat/>
    <w:rsid w:val="00567A58"/>
    <w:rPr>
      <w:rFonts w:ascii="Calibri" w:eastAsia="Calibri" w:hAnsi="Calibri" w:cs="Calibri"/>
      <w:position w:val="-1"/>
      <w:sz w:val="20"/>
      <w:szCs w:val="20"/>
    </w:rPr>
  </w:style>
  <w:style w:type="paragraph" w:styleId="Asuntodelcomentario">
    <w:name w:val="annotation subject"/>
    <w:basedOn w:val="Textocomentario1"/>
    <w:next w:val="Textocomentario1"/>
    <w:link w:val="AsuntodelcomentarioCar"/>
    <w:autoRedefine/>
    <w:hidden/>
    <w:qFormat/>
    <w:rsid w:val="00567A58"/>
    <w:rPr>
      <w:b/>
      <w:bCs/>
    </w:rPr>
  </w:style>
  <w:style w:type="character" w:customStyle="1" w:styleId="AsuntodelcomentarioCar">
    <w:name w:val="Asunto del comentario Car"/>
    <w:basedOn w:val="TextocomentarioCar1"/>
    <w:link w:val="Asuntodelcomentario"/>
    <w:qFormat/>
    <w:rsid w:val="00567A58"/>
    <w:rPr>
      <w:rFonts w:ascii="Calibri" w:eastAsia="Calibri" w:hAnsi="Calibri" w:cs="Calibri"/>
      <w:b/>
      <w:bCs/>
      <w:position w:val="-1"/>
      <w:sz w:val="20"/>
      <w:szCs w:val="20"/>
      <w:lang w:val="es-ES" w:eastAsia="es-ES"/>
    </w:rPr>
  </w:style>
  <w:style w:type="paragraph" w:styleId="Textosinformato">
    <w:name w:val="Plain Text"/>
    <w:basedOn w:val="Normal"/>
    <w:link w:val="TextosinformatoCar"/>
    <w:autoRedefine/>
    <w:hidden/>
    <w:qFormat/>
    <w:rsid w:val="00567A58"/>
    <w:pPr>
      <w:widowControl w:val="0"/>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val="es-ES" w:eastAsia="es-ES"/>
    </w:rPr>
  </w:style>
  <w:style w:type="character" w:customStyle="1" w:styleId="TextosinformatoCar">
    <w:name w:val="Texto sin formato Car"/>
    <w:basedOn w:val="Fuentedeprrafopredeter"/>
    <w:link w:val="Textosinformato"/>
    <w:qFormat/>
    <w:rsid w:val="00567A58"/>
    <w:rPr>
      <w:rFonts w:ascii="Courier New" w:eastAsia="Calibri" w:hAnsi="Courier New" w:cs="Times New Roman"/>
      <w:position w:val="-1"/>
      <w:sz w:val="20"/>
      <w:szCs w:val="20"/>
      <w:lang w:val="es-ES" w:eastAsia="es-ES"/>
    </w:rPr>
  </w:style>
  <w:style w:type="character" w:customStyle="1" w:styleId="PlainTextChar">
    <w:name w:val="Plain Text Char"/>
    <w:autoRedefine/>
    <w:hidden/>
    <w:qFormat/>
    <w:rsid w:val="00567A58"/>
    <w:rPr>
      <w:rFonts w:ascii="Courier New" w:hAnsi="Courier New" w:cs="Courier New"/>
      <w:w w:val="100"/>
      <w:position w:val="-1"/>
      <w:sz w:val="20"/>
      <w:szCs w:val="20"/>
      <w:effect w:val="none"/>
      <w:vertAlign w:val="baseline"/>
      <w:cs w:val="0"/>
      <w:em w:val="none"/>
      <w:lang w:eastAsia="en-US"/>
    </w:rPr>
  </w:style>
  <w:style w:type="paragraph" w:styleId="Saludo">
    <w:name w:val="Salutation"/>
    <w:basedOn w:val="Normal"/>
    <w:next w:val="Normal"/>
    <w:link w:val="SaludoCar"/>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ludoCar">
    <w:name w:val="Saludo Car"/>
    <w:basedOn w:val="Fuentedeprrafopredeter"/>
    <w:link w:val="Saludo"/>
    <w:qFormat/>
    <w:rsid w:val="00567A58"/>
    <w:rPr>
      <w:rFonts w:ascii="Calibri" w:eastAsia="Calibri" w:hAnsi="Calibri" w:cs="Calibri"/>
      <w:position w:val="-1"/>
      <w:sz w:val="24"/>
      <w:szCs w:val="24"/>
      <w:lang w:val="es-ES" w:eastAsia="es-ES"/>
    </w:rPr>
  </w:style>
  <w:style w:type="paragraph" w:styleId="Sangradetextonormal">
    <w:name w:val="Body Text Indent"/>
    <w:basedOn w:val="Normal"/>
    <w:link w:val="SangradetextonormalCar"/>
    <w:autoRedefine/>
    <w:hidden/>
    <w:qFormat/>
    <w:rsid w:val="00567A58"/>
    <w:pPr>
      <w:suppressAutoHyphens/>
      <w:spacing w:after="120" w:line="24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detextonormalCar">
    <w:name w:val="Sangría de texto normal Car"/>
    <w:basedOn w:val="Fuentedeprrafopredeter"/>
    <w:link w:val="Sangradetextonormal"/>
    <w:qFormat/>
    <w:rsid w:val="00567A58"/>
    <w:rPr>
      <w:rFonts w:ascii="Calibri" w:eastAsia="Calibri" w:hAnsi="Calibri" w:cs="Calibri"/>
      <w:position w:val="-1"/>
      <w:sz w:val="24"/>
      <w:szCs w:val="24"/>
      <w:lang w:val="es-ES" w:eastAsia="es-ES"/>
    </w:rPr>
  </w:style>
  <w:style w:type="character" w:customStyle="1" w:styleId="BodyTextIndentChar">
    <w:name w:val="Body Text Indent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Textoindependienteprimerasangra">
    <w:name w:val="Body Text First Indent"/>
    <w:basedOn w:val="Textoindependiente"/>
    <w:link w:val="TextoindependienteprimerasangraCar"/>
    <w:autoRedefine/>
    <w:hidden/>
    <w:qFormat/>
    <w:rsid w:val="00567A58"/>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qFormat/>
    <w:rsid w:val="00567A58"/>
    <w:rPr>
      <w:rFonts w:ascii="Calibri" w:eastAsia="Calibri" w:hAnsi="Calibri" w:cs="Calibri"/>
      <w:position w:val="-1"/>
      <w:sz w:val="24"/>
      <w:szCs w:val="24"/>
      <w:lang w:val="es-ES" w:eastAsia="es-ES"/>
    </w:rPr>
  </w:style>
  <w:style w:type="paragraph" w:styleId="Textoindependienteprimerasangra2">
    <w:name w:val="Body Text First Indent 2"/>
    <w:basedOn w:val="Sangradetextonormal"/>
    <w:link w:val="Textoindependienteprimerasangra2Car"/>
    <w:autoRedefine/>
    <w:hidden/>
    <w:qFormat/>
    <w:rsid w:val="00567A58"/>
    <w:pPr>
      <w:ind w:firstLine="210"/>
    </w:pPr>
  </w:style>
  <w:style w:type="character" w:customStyle="1" w:styleId="Textoindependienteprimerasangra2Car">
    <w:name w:val="Texto independiente primera sangría 2 Car"/>
    <w:basedOn w:val="SangradetextonormalCar"/>
    <w:link w:val="Textoindependienteprimerasangra2"/>
    <w:qFormat/>
    <w:rsid w:val="00567A58"/>
    <w:rPr>
      <w:rFonts w:ascii="Calibri" w:eastAsia="Calibri" w:hAnsi="Calibri" w:cs="Calibri"/>
      <w:position w:val="-1"/>
      <w:sz w:val="24"/>
      <w:szCs w:val="24"/>
      <w:lang w:val="es-ES" w:eastAsia="es-ES"/>
    </w:rPr>
  </w:style>
  <w:style w:type="paragraph" w:customStyle="1" w:styleId="tag1">
    <w:name w:val="tag1"/>
    <w:basedOn w:val="Normal"/>
    <w:autoRedefine/>
    <w:hidden/>
    <w:qFormat/>
    <w:rsid w:val="00567A58"/>
    <w:pPr>
      <w:suppressAutoHyphens/>
      <w:spacing w:before="180" w:after="180" w:line="240" w:lineRule="auto"/>
      <w:ind w:leftChars="-1" w:left="720" w:hangingChars="1" w:hanging="360"/>
      <w:jc w:val="both"/>
      <w:textDirection w:val="btLr"/>
      <w:textAlignment w:val="top"/>
      <w:outlineLvl w:val="0"/>
    </w:pPr>
    <w:rPr>
      <w:rFonts w:ascii="Arial" w:eastAsia="Calibri" w:hAnsi="Arial" w:cs="Arial"/>
      <w:position w:val="-1"/>
      <w:sz w:val="24"/>
      <w:szCs w:val="24"/>
      <w:lang w:val="es-ES" w:eastAsia="es-ES"/>
    </w:rPr>
  </w:style>
  <w:style w:type="paragraph" w:styleId="Textonotapie">
    <w:name w:val="footnote text"/>
    <w:basedOn w:val="Normal"/>
    <w:link w:val="TextonotapieCar"/>
    <w:autoRedefine/>
    <w:hidden/>
    <w:uiPriority w:val="99"/>
    <w:qFormat/>
    <w:rsid w:val="00567A58"/>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val="es-ES" w:eastAsia="es-ES"/>
    </w:rPr>
  </w:style>
  <w:style w:type="character" w:customStyle="1" w:styleId="TextonotapieCar">
    <w:name w:val="Texto nota pie Car"/>
    <w:basedOn w:val="Fuentedeprrafopredeter"/>
    <w:link w:val="Textonotapie"/>
    <w:uiPriority w:val="99"/>
    <w:qFormat/>
    <w:rsid w:val="00567A58"/>
    <w:rPr>
      <w:rFonts w:ascii="Times New Roman" w:eastAsia="Calibri" w:hAnsi="Times New Roman" w:cs="Times New Roman"/>
      <w:position w:val="-1"/>
      <w:sz w:val="20"/>
      <w:szCs w:val="20"/>
      <w:lang w:val="es-ES" w:eastAsia="es-ES"/>
    </w:rPr>
  </w:style>
  <w:style w:type="character" w:customStyle="1" w:styleId="FootnoteTextChar">
    <w:name w:val="Footnote Text Char"/>
    <w:autoRedefine/>
    <w:hidden/>
    <w:qFormat/>
    <w:rsid w:val="00567A58"/>
    <w:rPr>
      <w:w w:val="100"/>
      <w:position w:val="-1"/>
      <w:effect w:val="none"/>
      <w:vertAlign w:val="baseline"/>
      <w:cs w:val="0"/>
      <w:em w:val="none"/>
      <w:lang w:eastAsia="es-ES"/>
    </w:rPr>
  </w:style>
  <w:style w:type="paragraph" w:styleId="Sangra3detindependiente">
    <w:name w:val="Body Text Indent 3"/>
    <w:basedOn w:val="Normal"/>
    <w:link w:val="Sangra3detindependienteCar"/>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Sangra3detindependienteCar">
    <w:name w:val="Sangría 3 de t. independiente Car"/>
    <w:basedOn w:val="Fuentedeprrafopredeter"/>
    <w:link w:val="Sangra3detindependiente"/>
    <w:qFormat/>
    <w:rsid w:val="00567A58"/>
    <w:rPr>
      <w:rFonts w:ascii="Arial" w:eastAsia="Calibri" w:hAnsi="Arial" w:cs="Times New Roman"/>
      <w:position w:val="-1"/>
      <w:sz w:val="24"/>
      <w:szCs w:val="24"/>
      <w:lang w:val="es-ES" w:eastAsia="es-MX"/>
    </w:rPr>
  </w:style>
  <w:style w:type="character" w:customStyle="1" w:styleId="BodyTextIndent3Char">
    <w:name w:val="Body Text Indent 3 Char"/>
    <w:autoRedefine/>
    <w:hidden/>
    <w:qFormat/>
    <w:rsid w:val="00567A58"/>
    <w:rPr>
      <w:rFonts w:ascii="Calibri" w:hAnsi="Calibri" w:cs="Calibri"/>
      <w:w w:val="100"/>
      <w:position w:val="-1"/>
      <w:sz w:val="16"/>
      <w:szCs w:val="16"/>
      <w:effect w:val="none"/>
      <w:vertAlign w:val="baseline"/>
      <w:cs w:val="0"/>
      <w:em w:val="none"/>
      <w:lang w:eastAsia="es-ES"/>
    </w:rPr>
  </w:style>
  <w:style w:type="paragraph" w:styleId="Mapadeldocumento">
    <w:name w:val="Document Map"/>
    <w:basedOn w:val="Normal"/>
    <w:link w:val="MapadeldocumentoCar"/>
    <w:autoRedefine/>
    <w:hidden/>
    <w:qFormat/>
    <w:rsid w:val="00567A58"/>
    <w:pPr>
      <w:shd w:val="clear" w:color="auto" w:fill="000080"/>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20"/>
      <w:szCs w:val="20"/>
      <w:lang w:val="es-ES" w:eastAsia="es-MX"/>
    </w:rPr>
  </w:style>
  <w:style w:type="character" w:customStyle="1" w:styleId="MapadeldocumentoCar">
    <w:name w:val="Mapa del documento Car"/>
    <w:basedOn w:val="Fuentedeprrafopredeter"/>
    <w:link w:val="Mapadeldocumento"/>
    <w:qFormat/>
    <w:rsid w:val="00567A58"/>
    <w:rPr>
      <w:rFonts w:ascii="Tahoma" w:eastAsia="Calibri" w:hAnsi="Tahoma" w:cs="Times New Roman"/>
      <w:position w:val="-1"/>
      <w:sz w:val="20"/>
      <w:szCs w:val="20"/>
      <w:shd w:val="clear" w:color="auto" w:fill="000080"/>
      <w:lang w:val="es-ES" w:eastAsia="es-MX"/>
    </w:rPr>
  </w:style>
  <w:style w:type="paragraph" w:customStyle="1" w:styleId="Secuencia">
    <w:name w:val="Secuencia"/>
    <w:basedOn w:val="Normal"/>
    <w:next w:val="Normal"/>
    <w:autoRedefine/>
    <w:hidden/>
    <w:qFormat/>
    <w:rsid w:val="00567A58"/>
    <w:pPr>
      <w:tabs>
        <w:tab w:val="num" w:pos="-31680"/>
      </w:tabs>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itleChar">
    <w:name w:val="Title Char"/>
    <w:autoRedefine/>
    <w:hidden/>
    <w:qFormat/>
    <w:rsid w:val="00567A58"/>
    <w:rPr>
      <w:rFonts w:ascii="Arial" w:hAnsi="Arial" w:cs="Arial"/>
      <w:b/>
      <w:bCs/>
      <w:w w:val="100"/>
      <w:position w:val="-1"/>
      <w:sz w:val="24"/>
      <w:szCs w:val="24"/>
      <w:effect w:val="none"/>
      <w:vertAlign w:val="baseline"/>
      <w:cs w:val="0"/>
      <w:em w:val="none"/>
      <w:lang w:eastAsia="es-MX"/>
    </w:rPr>
  </w:style>
  <w:style w:type="character" w:styleId="Nmerodepgina">
    <w:name w:val="page number"/>
    <w:autoRedefine/>
    <w:hidden/>
    <w:qFormat/>
    <w:rsid w:val="00567A58"/>
    <w:rPr>
      <w:w w:val="100"/>
      <w:position w:val="-1"/>
      <w:effect w:val="none"/>
      <w:vertAlign w:val="baseline"/>
      <w:cs w:val="0"/>
      <w:em w:val="none"/>
    </w:rPr>
  </w:style>
  <w:style w:type="paragraph" w:customStyle="1" w:styleId="ListParagraph1">
    <w:name w:val="List Paragraph1"/>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
    <w:name w:val="Tabla con cuadrícula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styleId="Hipervnculo">
    <w:name w:val="Hyperlink"/>
    <w:autoRedefine/>
    <w:hidden/>
    <w:uiPriority w:val="99"/>
    <w:qFormat/>
    <w:rsid w:val="00567A58"/>
    <w:rPr>
      <w:color w:val="0000FF"/>
      <w:w w:val="100"/>
      <w:position w:val="-1"/>
      <w:u w:val="single"/>
      <w:effect w:val="none"/>
      <w:vertAlign w:val="baseline"/>
      <w:cs w:val="0"/>
      <w:em w:val="none"/>
    </w:rPr>
  </w:style>
  <w:style w:type="character" w:customStyle="1" w:styleId="apple-converted-space">
    <w:name w:val="apple-converted-space"/>
    <w:autoRedefine/>
    <w:hidden/>
    <w:qFormat/>
    <w:rsid w:val="00567A58"/>
    <w:rPr>
      <w:w w:val="100"/>
      <w:position w:val="-1"/>
      <w:effect w:val="none"/>
      <w:vertAlign w:val="baseline"/>
      <w:cs w:val="0"/>
      <w:em w:val="none"/>
    </w:rPr>
  </w:style>
  <w:style w:type="paragraph" w:customStyle="1" w:styleId="francesa1">
    <w:name w:val="francesa1"/>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color w:val="444444"/>
      <w:position w:val="-1"/>
      <w:sz w:val="24"/>
      <w:szCs w:val="24"/>
      <w:lang w:val="es-ES" w:eastAsia="es-ES"/>
    </w:rPr>
  </w:style>
  <w:style w:type="paragraph" w:customStyle="1" w:styleId="Sinespaciado1">
    <w:name w:val="Sin espaciado1"/>
    <w:autoRedefine/>
    <w:hidden/>
    <w:qFormat/>
    <w:rsid w:val="00567A58"/>
    <w:pPr>
      <w:suppressAutoHyphens/>
      <w:ind w:leftChars="-1" w:left="-1" w:hangingChars="1" w:hanging="1"/>
      <w:textDirection w:val="btLr"/>
      <w:textAlignment w:val="top"/>
      <w:outlineLvl w:val="0"/>
    </w:pPr>
    <w:rPr>
      <w:rFonts w:ascii="Calibri" w:eastAsia="Calibri" w:hAnsi="Calibri" w:cs="Calibri"/>
      <w:position w:val="-1"/>
      <w:lang w:val="es-ES"/>
    </w:rPr>
  </w:style>
  <w:style w:type="paragraph" w:customStyle="1" w:styleId="ListParagraph2">
    <w:name w:val="List Paragraph2"/>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CM42">
    <w:name w:val="CM42"/>
    <w:basedOn w:val="Normal"/>
    <w:next w:val="Normal"/>
    <w:autoRedefine/>
    <w:hidden/>
    <w:qFormat/>
    <w:rsid w:val="00567A58"/>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Pa8">
    <w:name w:val="Pa8"/>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eastAsia="Calibri" w:hAnsi="Frutiger 55 Roman" w:cs="Frutiger 55 Roman"/>
      <w:position w:val="-1"/>
      <w:sz w:val="24"/>
      <w:szCs w:val="24"/>
      <w:lang w:eastAsia="es-MX"/>
    </w:rPr>
  </w:style>
  <w:style w:type="character" w:styleId="Refdenotaalpie">
    <w:name w:val="footnote reference"/>
    <w:autoRedefine/>
    <w:hidden/>
    <w:uiPriority w:val="99"/>
    <w:qFormat/>
    <w:rsid w:val="00567A58"/>
    <w:rPr>
      <w:w w:val="100"/>
      <w:position w:val="-1"/>
      <w:effect w:val="none"/>
      <w:vertAlign w:val="superscript"/>
      <w:cs w:val="0"/>
      <w:em w:val="none"/>
    </w:rPr>
  </w:style>
  <w:style w:type="character" w:customStyle="1" w:styleId="CarCar23">
    <w:name w:val="Car Car23"/>
    <w:autoRedefine/>
    <w:hidden/>
    <w:qFormat/>
    <w:rsid w:val="00567A58"/>
    <w:rPr>
      <w:rFonts w:ascii="Arial" w:hAnsi="Arial" w:cs="Arial"/>
      <w:b/>
      <w:bCs/>
      <w:w w:val="100"/>
      <w:kern w:val="32"/>
      <w:position w:val="-1"/>
      <w:sz w:val="32"/>
      <w:szCs w:val="32"/>
      <w:effect w:val="none"/>
      <w:vertAlign w:val="baseline"/>
      <w:cs w:val="0"/>
      <w:em w:val="none"/>
      <w:lang w:val="es-MX" w:eastAsia="es-MX"/>
    </w:rPr>
  </w:style>
  <w:style w:type="character" w:customStyle="1" w:styleId="CarCar22">
    <w:name w:val="Car Car22"/>
    <w:autoRedefine/>
    <w:hidden/>
    <w:qFormat/>
    <w:rsid w:val="00567A58"/>
    <w:rPr>
      <w:rFonts w:ascii="Arial" w:hAnsi="Arial" w:cs="Arial"/>
      <w:w w:val="100"/>
      <w:position w:val="-1"/>
      <w:sz w:val="28"/>
      <w:szCs w:val="28"/>
      <w:effect w:val="none"/>
      <w:vertAlign w:val="baseline"/>
      <w:cs w:val="0"/>
      <w:em w:val="none"/>
      <w:lang w:val="es-ES" w:eastAsia="es-ES"/>
    </w:rPr>
  </w:style>
  <w:style w:type="character" w:customStyle="1" w:styleId="CarCar21">
    <w:name w:val="Car Car21"/>
    <w:autoRedefine/>
    <w:hidden/>
    <w:qFormat/>
    <w:rsid w:val="00567A58"/>
    <w:rPr>
      <w:b/>
      <w:bCs/>
      <w:w w:val="100"/>
      <w:position w:val="-1"/>
      <w:sz w:val="22"/>
      <w:szCs w:val="22"/>
      <w:effect w:val="none"/>
      <w:vertAlign w:val="baseline"/>
      <w:cs w:val="0"/>
      <w:em w:val="none"/>
      <w:lang w:val="es-ES" w:eastAsia="es-ES"/>
    </w:rPr>
  </w:style>
  <w:style w:type="character" w:customStyle="1" w:styleId="CarCar20">
    <w:name w:val="Car Car20"/>
    <w:autoRedefine/>
    <w:hidden/>
    <w:qFormat/>
    <w:rsid w:val="00567A58"/>
    <w:rPr>
      <w:b/>
      <w:bCs/>
      <w:w w:val="100"/>
      <w:position w:val="-1"/>
      <w:sz w:val="28"/>
      <w:szCs w:val="28"/>
      <w:effect w:val="none"/>
      <w:vertAlign w:val="baseline"/>
      <w:cs w:val="0"/>
      <w:em w:val="none"/>
      <w:lang w:val="es-MX" w:eastAsia="es-ES"/>
    </w:rPr>
  </w:style>
  <w:style w:type="character" w:customStyle="1" w:styleId="CarCar19">
    <w:name w:val="Car Car19"/>
    <w:autoRedefine/>
    <w:hidden/>
    <w:qFormat/>
    <w:rsid w:val="00567A58"/>
    <w:rPr>
      <w:b/>
      <w:bCs/>
      <w:i/>
      <w:iCs/>
      <w:w w:val="100"/>
      <w:position w:val="-1"/>
      <w:sz w:val="26"/>
      <w:szCs w:val="26"/>
      <w:effect w:val="none"/>
      <w:vertAlign w:val="baseline"/>
      <w:cs w:val="0"/>
      <w:em w:val="none"/>
      <w:lang w:val="es-MX" w:eastAsia="es-ES"/>
    </w:rPr>
  </w:style>
  <w:style w:type="character" w:customStyle="1" w:styleId="CarCar18">
    <w:name w:val="Car Car18"/>
    <w:autoRedefine/>
    <w:hidden/>
    <w:qFormat/>
    <w:rsid w:val="00567A58"/>
    <w:rPr>
      <w:b/>
      <w:bCs/>
      <w:w w:val="100"/>
      <w:position w:val="-1"/>
      <w:sz w:val="22"/>
      <w:szCs w:val="22"/>
      <w:effect w:val="none"/>
      <w:vertAlign w:val="baseline"/>
      <w:cs w:val="0"/>
      <w:em w:val="none"/>
      <w:lang w:val="es-ES" w:eastAsia="es-MX"/>
    </w:rPr>
  </w:style>
  <w:style w:type="character" w:customStyle="1" w:styleId="CarCar17">
    <w:name w:val="Car Car17"/>
    <w:autoRedefine/>
    <w:hidden/>
    <w:qFormat/>
    <w:rsid w:val="00567A58"/>
    <w:rPr>
      <w:w w:val="100"/>
      <w:position w:val="-1"/>
      <w:sz w:val="24"/>
      <w:szCs w:val="24"/>
      <w:effect w:val="none"/>
      <w:vertAlign w:val="baseline"/>
      <w:cs w:val="0"/>
      <w:em w:val="none"/>
      <w:lang w:val="es-ES" w:eastAsia="es-MX"/>
    </w:rPr>
  </w:style>
  <w:style w:type="character" w:customStyle="1" w:styleId="CarCar16">
    <w:name w:val="Car Car16"/>
    <w:autoRedefine/>
    <w:hidden/>
    <w:qFormat/>
    <w:rsid w:val="00567A58"/>
    <w:rPr>
      <w:rFonts w:ascii="Arial" w:hAnsi="Arial" w:cs="Arial"/>
      <w:i/>
      <w:iCs/>
      <w:w w:val="100"/>
      <w:position w:val="-1"/>
      <w:sz w:val="22"/>
      <w:szCs w:val="22"/>
      <w:effect w:val="none"/>
      <w:vertAlign w:val="baseline"/>
      <w:cs w:val="0"/>
      <w:em w:val="none"/>
      <w:lang w:val="es-MX" w:eastAsia="en-US"/>
    </w:rPr>
  </w:style>
  <w:style w:type="character" w:customStyle="1" w:styleId="CarCar15">
    <w:name w:val="Car Car15"/>
    <w:autoRedefine/>
    <w:hidden/>
    <w:qFormat/>
    <w:rsid w:val="00567A58"/>
    <w:rPr>
      <w:rFonts w:ascii="Arial" w:hAnsi="Arial" w:cs="Arial"/>
      <w:w w:val="100"/>
      <w:position w:val="-1"/>
      <w:sz w:val="22"/>
      <w:szCs w:val="22"/>
      <w:effect w:val="none"/>
      <w:vertAlign w:val="baseline"/>
      <w:cs w:val="0"/>
      <w:em w:val="none"/>
      <w:lang w:val="es-MX" w:eastAsia="en-US"/>
    </w:rPr>
  </w:style>
  <w:style w:type="character" w:customStyle="1" w:styleId="CarCar14">
    <w:name w:val="Car Car14"/>
    <w:autoRedefine/>
    <w:hidden/>
    <w:qFormat/>
    <w:rsid w:val="00567A58"/>
    <w:rPr>
      <w:rFonts w:ascii="Calibri" w:hAnsi="Calibri" w:cs="Calibri"/>
      <w:w w:val="100"/>
      <w:position w:val="-1"/>
      <w:effect w:val="none"/>
      <w:vertAlign w:val="baseline"/>
      <w:cs w:val="0"/>
      <w:em w:val="none"/>
      <w:lang w:val="es-MX" w:eastAsia="es-ES"/>
    </w:rPr>
  </w:style>
  <w:style w:type="character" w:customStyle="1" w:styleId="CarCarCar">
    <w:name w:val="Car Car Car"/>
    <w:autoRedefine/>
    <w:hidden/>
    <w:qFormat/>
    <w:rsid w:val="00567A58"/>
    <w:rPr>
      <w:rFonts w:ascii="Calibri" w:hAnsi="Calibri" w:cs="Calibri"/>
      <w:w w:val="100"/>
      <w:position w:val="-1"/>
      <w:effect w:val="none"/>
      <w:vertAlign w:val="baseline"/>
      <w:cs w:val="0"/>
      <w:em w:val="none"/>
      <w:lang w:val="es-MX" w:eastAsia="es-ES"/>
    </w:rPr>
  </w:style>
  <w:style w:type="character" w:customStyle="1" w:styleId="CarCar13">
    <w:name w:val="Car Car13"/>
    <w:autoRedefine/>
    <w:hidden/>
    <w:qFormat/>
    <w:rsid w:val="00567A58"/>
    <w:rPr>
      <w:rFonts w:ascii="Courier New" w:hAnsi="Courier New" w:cs="Courier New"/>
      <w:w w:val="100"/>
      <w:position w:val="-1"/>
      <w:effect w:val="none"/>
      <w:vertAlign w:val="baseline"/>
      <w:cs w:val="0"/>
      <w:em w:val="none"/>
      <w:lang w:val="es-MX" w:eastAsia="es-ES"/>
    </w:rPr>
  </w:style>
  <w:style w:type="paragraph" w:customStyle="1" w:styleId="Epgrafe1">
    <w:name w:val="Epígrafe1"/>
    <w:basedOn w:val="Normal"/>
    <w:next w:val="Normal"/>
    <w:autoRedefine/>
    <w:hidden/>
    <w:qFormat/>
    <w:rsid w:val="00567A58"/>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character" w:customStyle="1" w:styleId="CarCar12">
    <w:name w:val="Car Car12"/>
    <w:autoRedefine/>
    <w:hidden/>
    <w:qFormat/>
    <w:rsid w:val="00567A58"/>
    <w:rPr>
      <w:rFonts w:ascii="Arial" w:hAnsi="Arial" w:cs="Arial"/>
      <w:w w:val="100"/>
      <w:position w:val="-1"/>
      <w:effect w:val="none"/>
      <w:vertAlign w:val="baseline"/>
      <w:cs w:val="0"/>
      <w:em w:val="none"/>
      <w:lang w:val="es-MX" w:eastAsia="es-MX"/>
    </w:rPr>
  </w:style>
  <w:style w:type="character" w:customStyle="1" w:styleId="CarCar11">
    <w:name w:val="Car Car11"/>
    <w:autoRedefine/>
    <w:hidden/>
    <w:qFormat/>
    <w:rsid w:val="00567A58"/>
    <w:rPr>
      <w:w w:val="100"/>
      <w:position w:val="-1"/>
      <w:effect w:val="none"/>
      <w:vertAlign w:val="baseline"/>
      <w:cs w:val="0"/>
      <w:em w:val="none"/>
      <w:lang w:val="es-MX" w:eastAsia="es-MX"/>
    </w:rPr>
  </w:style>
  <w:style w:type="character" w:customStyle="1" w:styleId="CarCar10">
    <w:name w:val="Car Car10"/>
    <w:autoRedefine/>
    <w:hidden/>
    <w:qFormat/>
    <w:rsid w:val="00567A58"/>
    <w:rPr>
      <w:w w:val="100"/>
      <w:position w:val="-1"/>
      <w:sz w:val="24"/>
      <w:szCs w:val="24"/>
      <w:effect w:val="none"/>
      <w:vertAlign w:val="baseline"/>
      <w:cs w:val="0"/>
      <w:em w:val="none"/>
      <w:lang w:val="es-MX" w:eastAsia="es-ES"/>
    </w:rPr>
  </w:style>
  <w:style w:type="character" w:customStyle="1" w:styleId="CarCar6">
    <w:name w:val="Car Car6"/>
    <w:autoRedefine/>
    <w:hidden/>
    <w:qFormat/>
    <w:rsid w:val="00567A58"/>
    <w:rPr>
      <w:w w:val="100"/>
      <w:position w:val="-1"/>
      <w:sz w:val="16"/>
      <w:szCs w:val="16"/>
      <w:effect w:val="none"/>
      <w:vertAlign w:val="baseline"/>
      <w:cs w:val="0"/>
      <w:em w:val="none"/>
      <w:lang w:val="es-MX" w:eastAsia="es-ES"/>
    </w:rPr>
  </w:style>
  <w:style w:type="paragraph" w:customStyle="1" w:styleId="Justificado">
    <w:name w:val="Justificado"/>
    <w:basedOn w:val="Normal"/>
    <w:autoRedefine/>
    <w:hidden/>
    <w:qFormat/>
    <w:rsid w:val="00567A58"/>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T">
    <w:name w:val="T"/>
    <w:basedOn w:val="Normal"/>
    <w:autoRedefine/>
    <w:hidden/>
    <w:qFormat/>
    <w:rsid w:val="00567A58"/>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rrafodelista2">
    <w:name w:val="Párrafo de lista2"/>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9">
    <w:name w:val="Pa9"/>
    <w:basedOn w:val="Normal"/>
    <w:next w:val="Normal"/>
    <w:autoRedefine/>
    <w:hidden/>
    <w:qFormat/>
    <w:rsid w:val="00567A58"/>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0">
    <w:name w:val="Pa10"/>
    <w:basedOn w:val="Normal"/>
    <w:next w:val="Normal"/>
    <w:autoRedefine/>
    <w:hidden/>
    <w:qFormat/>
    <w:rsid w:val="00567A58"/>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7">
    <w:name w:val="Pa7"/>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autoRedefine/>
    <w:hidden/>
    <w:qFormat/>
    <w:rsid w:val="00567A58"/>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autoRedefine/>
    <w:hidden/>
    <w:qFormat/>
    <w:rsid w:val="00567A58"/>
    <w:rPr>
      <w:color w:val="000000"/>
      <w:w w:val="100"/>
      <w:position w:val="-1"/>
      <w:effect w:val="none"/>
      <w:vertAlign w:val="baseline"/>
      <w:cs w:val="0"/>
      <w:em w:val="none"/>
    </w:rPr>
  </w:style>
  <w:style w:type="paragraph" w:customStyle="1" w:styleId="NoSpacing1">
    <w:name w:val="No Spacing1"/>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TextoindependienteCar1">
    <w:name w:val="Texto independiente Car1"/>
    <w:autoRedefine/>
    <w:hidden/>
    <w:qFormat/>
    <w:rsid w:val="00567A58"/>
    <w:rPr>
      <w:rFonts w:ascii="CG Times" w:hAnsi="CG Times" w:cs="CG Times"/>
      <w:w w:val="100"/>
      <w:position w:val="-1"/>
      <w:sz w:val="28"/>
      <w:szCs w:val="28"/>
      <w:effect w:val="none"/>
      <w:vertAlign w:val="baseline"/>
      <w:cs w:val="0"/>
      <w:em w:val="none"/>
      <w:lang w:val="es-ES" w:eastAsia="es-MX"/>
    </w:rPr>
  </w:style>
  <w:style w:type="paragraph" w:customStyle="1" w:styleId="Textoindependiente31">
    <w:name w:val="Texto independiente 31"/>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character" w:customStyle="1" w:styleId="CarCar4">
    <w:name w:val="Car Car4"/>
    <w:autoRedefine/>
    <w:hidden/>
    <w:qFormat/>
    <w:rsid w:val="00567A58"/>
    <w:rPr>
      <w:rFonts w:ascii="Arial" w:hAnsi="Arial" w:cs="Arial"/>
      <w:w w:val="100"/>
      <w:position w:val="-1"/>
      <w:sz w:val="24"/>
      <w:szCs w:val="24"/>
      <w:effect w:val="none"/>
      <w:vertAlign w:val="baseline"/>
      <w:cs w:val="0"/>
      <w:em w:val="none"/>
      <w:lang w:val="es-ES" w:eastAsia="es-MX"/>
    </w:rPr>
  </w:style>
  <w:style w:type="paragraph" w:customStyle="1" w:styleId="expandido">
    <w:name w:val="expandido"/>
    <w:basedOn w:val="Normal"/>
    <w:autoRedefine/>
    <w:hidden/>
    <w:qFormat/>
    <w:rsid w:val="00567A58"/>
    <w:pPr>
      <w:suppressAutoHyphens/>
      <w:spacing w:after="0" w:line="360" w:lineRule="atLeast"/>
      <w:ind w:leftChars="-1" w:left="-1" w:hangingChars="1" w:hanging="1"/>
      <w:jc w:val="center"/>
      <w:textDirection w:val="btLr"/>
      <w:textAlignment w:val="top"/>
      <w:outlineLvl w:val="0"/>
    </w:pPr>
    <w:rPr>
      <w:rFonts w:ascii="Times New Roman" w:eastAsia="Times New Roman" w:hAnsi="Times New Roman" w:cs="Times New Roman"/>
      <w:b/>
      <w:bCs/>
      <w:smallCaps/>
      <w:spacing w:val="50"/>
      <w:position w:val="-1"/>
      <w:sz w:val="24"/>
      <w:szCs w:val="24"/>
      <w:lang w:val="es-ES" w:eastAsia="es-MX"/>
    </w:rPr>
  </w:style>
  <w:style w:type="character" w:styleId="Hipervnculovisitado">
    <w:name w:val="FollowedHyperlink"/>
    <w:autoRedefine/>
    <w:hidden/>
    <w:uiPriority w:val="99"/>
    <w:qFormat/>
    <w:rsid w:val="00567A58"/>
    <w:rPr>
      <w:color w:val="800080"/>
      <w:w w:val="100"/>
      <w:position w:val="-1"/>
      <w:u w:val="single"/>
      <w:effect w:val="none"/>
      <w:vertAlign w:val="baseline"/>
      <w:cs w:val="0"/>
      <w:em w:val="none"/>
    </w:rPr>
  </w:style>
  <w:style w:type="paragraph" w:customStyle="1" w:styleId="DICTAMEN">
    <w:name w:val="DICTAMEN"/>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character" w:customStyle="1" w:styleId="MapadeldocumentoCar1">
    <w:name w:val="Mapa del documento Car1"/>
    <w:autoRedefine/>
    <w:hidden/>
    <w:qFormat/>
    <w:rsid w:val="00567A58"/>
    <w:rPr>
      <w:rFonts w:ascii="Tahoma" w:hAnsi="Tahoma" w:cs="Tahoma"/>
      <w:w w:val="100"/>
      <w:position w:val="-1"/>
      <w:sz w:val="16"/>
      <w:szCs w:val="16"/>
      <w:effect w:val="none"/>
      <w:vertAlign w:val="baseline"/>
      <w:cs w:val="0"/>
      <w:em w:val="none"/>
      <w:lang w:val="es-ES" w:eastAsia="en-US"/>
    </w:rPr>
  </w:style>
  <w:style w:type="paragraph" w:customStyle="1" w:styleId="Dictamen0">
    <w:name w:val="Dictamen"/>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autoRedefine/>
    <w:hidden/>
    <w:qFormat/>
    <w:rsid w:val="00567A58"/>
    <w:pPr>
      <w:suppressAutoHyphens/>
      <w:spacing w:before="100" w:after="100" w:line="240" w:lineRule="auto"/>
      <w:ind w:leftChars="-1" w:left="360" w:right="360"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titulo9">
    <w:name w:val="titulo 9"/>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autoRedefine/>
    <w:hidden/>
    <w:qFormat/>
    <w:rsid w:val="00567A58"/>
    <w:rPr>
      <w:w w:val="100"/>
      <w:position w:val="-1"/>
      <w:effect w:val="none"/>
      <w:vertAlign w:val="baseline"/>
      <w:cs w:val="0"/>
      <w:em w:val="none"/>
    </w:rPr>
  </w:style>
  <w:style w:type="character" w:styleId="MquinadeescribirHTML">
    <w:name w:val="HTML Typewriter"/>
    <w:autoRedefine/>
    <w:hidden/>
    <w:qFormat/>
    <w:rsid w:val="00567A58"/>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autoRedefine/>
    <w:hidden/>
    <w:qFormat/>
    <w:rsid w:val="00567A58"/>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autoRedefine/>
    <w:hidden/>
    <w:qFormat/>
    <w:rsid w:val="00567A58"/>
    <w:rPr>
      <w:rFonts w:ascii="Arial" w:hAnsi="Arial" w:cs="Arial"/>
      <w:w w:val="100"/>
      <w:position w:val="-1"/>
      <w:sz w:val="24"/>
      <w:szCs w:val="24"/>
      <w:effect w:val="none"/>
      <w:vertAlign w:val="baseline"/>
      <w:cs w:val="0"/>
      <w:em w:val="none"/>
      <w:lang w:val="es-ES" w:eastAsia="es-ES"/>
    </w:rPr>
  </w:style>
  <w:style w:type="character" w:styleId="nfasis">
    <w:name w:val="Emphasis"/>
    <w:autoRedefine/>
    <w:hidden/>
    <w:qFormat/>
    <w:rsid w:val="00567A58"/>
    <w:rPr>
      <w:i/>
      <w:iCs/>
      <w:w w:val="100"/>
      <w:position w:val="-1"/>
      <w:effect w:val="none"/>
      <w:vertAlign w:val="baseline"/>
      <w:cs w:val="0"/>
      <w:em w:val="none"/>
    </w:rPr>
  </w:style>
  <w:style w:type="paragraph" w:customStyle="1" w:styleId="Textoindependiente21">
    <w:name w:val="Texto independiente 21"/>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autoRedefine/>
    <w:hidden/>
    <w:qFormat/>
    <w:rsid w:val="00567A58"/>
    <w:rPr>
      <w:rFonts w:ascii="Verdana" w:hAnsi="Verdana" w:cs="Verdana"/>
      <w:color w:val="auto"/>
      <w:w w:val="100"/>
      <w:position w:val="-1"/>
      <w:sz w:val="22"/>
      <w:szCs w:val="22"/>
      <w:effect w:val="none"/>
      <w:vertAlign w:val="baseline"/>
      <w:cs w:val="0"/>
      <w:em w:val="none"/>
    </w:rPr>
  </w:style>
  <w:style w:type="paragraph" w:customStyle="1" w:styleId="texto0">
    <w:name w:val="texto"/>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Calibri" w:hAnsi="Arial" w:cs="Arial"/>
      <w:position w:val="-1"/>
      <w:sz w:val="18"/>
      <w:szCs w:val="18"/>
      <w:lang w:val="es-ES" w:eastAsia="es-ES"/>
    </w:rPr>
  </w:style>
  <w:style w:type="paragraph" w:customStyle="1" w:styleId="1">
    <w:name w:val="1"/>
    <w:basedOn w:val="Normal"/>
    <w:autoRedefine/>
    <w:hidden/>
    <w:qFormat/>
    <w:rsid w:val="00567A58"/>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0">
    <w:name w:val="xl30"/>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1">
    <w:name w:val="xl31"/>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2">
    <w:name w:val="xl32"/>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6">
    <w:name w:val="xl3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8">
    <w:name w:val="xl3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0">
    <w:name w:val="xl40"/>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1">
    <w:name w:val="xl41"/>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2">
    <w:name w:val="xl42"/>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3">
    <w:name w:val="xl43"/>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1">
    <w:name w:val="xl51"/>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2">
    <w:name w:val="xl52"/>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3">
    <w:name w:val="xl53"/>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5">
    <w:name w:val="xl55"/>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6">
    <w:name w:val="xl5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Textodebloque">
    <w:name w:val="Block Text"/>
    <w:basedOn w:val="Normal"/>
    <w:autoRedefine/>
    <w:hidden/>
    <w:qFormat/>
    <w:rsid w:val="00567A58"/>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autoRedefine/>
    <w:hidden/>
    <w:qFormat/>
    <w:rsid w:val="00567A58"/>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Pa4">
    <w:name w:val="Pa4"/>
    <w:basedOn w:val="Normal"/>
    <w:next w:val="Normal"/>
    <w:autoRedefine/>
    <w:hidden/>
    <w:qFormat/>
    <w:rsid w:val="00567A58"/>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autoRedefine/>
    <w:hidden/>
    <w:qFormat/>
    <w:rsid w:val="00567A58"/>
    <w:rPr>
      <w:color w:val="000000"/>
      <w:w w:val="100"/>
      <w:position w:val="-1"/>
      <w:sz w:val="18"/>
      <w:szCs w:val="18"/>
      <w:effect w:val="none"/>
      <w:vertAlign w:val="baseline"/>
      <w:cs w:val="0"/>
      <w:em w:val="none"/>
    </w:rPr>
  </w:style>
  <w:style w:type="character" w:customStyle="1" w:styleId="CarCar191">
    <w:name w:val="Car Car191"/>
    <w:autoRedefine/>
    <w:hidden/>
    <w:qFormat/>
    <w:rsid w:val="00567A58"/>
    <w:rPr>
      <w:rFonts w:ascii="Arial" w:hAnsi="Arial" w:cs="Arial"/>
      <w:b/>
      <w:bCs/>
      <w:w w:val="100"/>
      <w:position w:val="-1"/>
      <w:sz w:val="24"/>
      <w:szCs w:val="24"/>
      <w:effect w:val="none"/>
      <w:vertAlign w:val="baseline"/>
      <w:cs w:val="0"/>
      <w:em w:val="none"/>
      <w:lang w:val="es-ES" w:eastAsia="es-ES"/>
    </w:rPr>
  </w:style>
  <w:style w:type="character" w:customStyle="1" w:styleId="CarCar181">
    <w:name w:val="Car Car181"/>
    <w:autoRedefine/>
    <w:hidden/>
    <w:qFormat/>
    <w:rsid w:val="00567A58"/>
    <w:rPr>
      <w:rFonts w:ascii="Arial" w:hAnsi="Arial" w:cs="Arial"/>
      <w:b/>
      <w:bCs/>
      <w:w w:val="100"/>
      <w:position w:val="-1"/>
      <w:sz w:val="24"/>
      <w:szCs w:val="24"/>
      <w:effect w:val="none"/>
      <w:vertAlign w:val="baseline"/>
      <w:cs w:val="0"/>
      <w:em w:val="none"/>
      <w:lang w:val="es-ES" w:eastAsia="es-ES"/>
    </w:rPr>
  </w:style>
  <w:style w:type="character" w:customStyle="1" w:styleId="CarCar151">
    <w:name w:val="Car Car151"/>
    <w:autoRedefine/>
    <w:hidden/>
    <w:qFormat/>
    <w:rsid w:val="00567A58"/>
    <w:rPr>
      <w:rFonts w:ascii="Antique Olive" w:hAnsi="Antique Olive" w:cs="Antique Olive"/>
      <w:b/>
      <w:bCs/>
      <w:color w:val="000000"/>
      <w:w w:val="100"/>
      <w:position w:val="-1"/>
      <w:sz w:val="20"/>
      <w:szCs w:val="20"/>
      <w:effect w:val="none"/>
      <w:vertAlign w:val="baseline"/>
      <w:cs w:val="0"/>
      <w:em w:val="none"/>
      <w:lang w:val="es-ES" w:eastAsia="es-ES"/>
    </w:rPr>
  </w:style>
  <w:style w:type="character" w:customStyle="1" w:styleId="CarCar141">
    <w:name w:val="Car Car141"/>
    <w:autoRedefine/>
    <w:hidden/>
    <w:qFormat/>
    <w:rsid w:val="00567A58"/>
    <w:rPr>
      <w:rFonts w:ascii="Times New Roman" w:hAnsi="Times New Roman" w:cs="Times New Roman"/>
      <w:w w:val="100"/>
      <w:position w:val="-1"/>
      <w:sz w:val="20"/>
      <w:szCs w:val="20"/>
      <w:effect w:val="none"/>
      <w:vertAlign w:val="baseline"/>
      <w:cs w:val="0"/>
      <w:em w:val="none"/>
      <w:lang w:val="es-ES" w:eastAsia="es-ES"/>
    </w:rPr>
  </w:style>
  <w:style w:type="paragraph" w:customStyle="1" w:styleId="Prrafodelista11">
    <w:name w:val="Párrafo de lista11"/>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11">
    <w:name w:val="Sin espaciado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CM4">
    <w:name w:val="CM4"/>
    <w:basedOn w:val="Default"/>
    <w:next w:val="Default"/>
    <w:autoRedefine/>
    <w:hidden/>
    <w:qFormat/>
    <w:rsid w:val="00567A58"/>
    <w:pPr>
      <w:widowControl w:val="0"/>
      <w:spacing w:line="238" w:lineRule="atLeast"/>
    </w:pPr>
    <w:rPr>
      <w:rFonts w:ascii="Tahoma" w:eastAsia="Times New Roman" w:hAnsi="Tahoma" w:cs="Tahoma"/>
      <w:color w:val="auto"/>
      <w:lang w:val="es-MX" w:eastAsia="es-MX"/>
    </w:rPr>
  </w:style>
  <w:style w:type="character" w:customStyle="1" w:styleId="TitleChar1">
    <w:name w:val="Title Char1"/>
    <w:autoRedefine/>
    <w:hidden/>
    <w:qFormat/>
    <w:rsid w:val="00567A58"/>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autoRedefine/>
    <w:hidden/>
    <w:qFormat/>
    <w:rsid w:val="00567A58"/>
    <w:pPr>
      <w:widowControl w:val="0"/>
    </w:pPr>
    <w:rPr>
      <w:rFonts w:ascii="Tahoma" w:eastAsia="Times New Roman" w:hAnsi="Tahoma" w:cs="Tahoma"/>
      <w:color w:val="auto"/>
      <w:lang w:val="es-MX" w:eastAsia="es-MX"/>
    </w:rPr>
  </w:style>
  <w:style w:type="paragraph" w:customStyle="1" w:styleId="CM55">
    <w:name w:val="CM55"/>
    <w:basedOn w:val="Default"/>
    <w:next w:val="Default"/>
    <w:autoRedefine/>
    <w:hidden/>
    <w:qFormat/>
    <w:rsid w:val="00567A58"/>
    <w:pPr>
      <w:widowControl w:val="0"/>
    </w:pPr>
    <w:rPr>
      <w:rFonts w:ascii="Tahoma" w:eastAsia="Times New Roman" w:hAnsi="Tahoma" w:cs="Tahoma"/>
      <w:color w:val="auto"/>
      <w:lang w:val="es-MX" w:eastAsia="es-MX"/>
    </w:rPr>
  </w:style>
  <w:style w:type="paragraph" w:customStyle="1" w:styleId="CM39">
    <w:name w:val="CM39"/>
    <w:basedOn w:val="Default"/>
    <w:next w:val="Default"/>
    <w:autoRedefine/>
    <w:hidden/>
    <w:qFormat/>
    <w:rsid w:val="00567A58"/>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autoRedefine/>
    <w:hidden/>
    <w:qFormat/>
    <w:rsid w:val="00567A58"/>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TtuloCar1">
    <w:name w:val="Título Car1"/>
    <w:autoRedefine/>
    <w:hidden/>
    <w:qFormat/>
    <w:rsid w:val="00567A58"/>
    <w:rPr>
      <w:rFonts w:ascii="Cambria" w:hAnsi="Cambria" w:cs="Cambria"/>
      <w:color w:val="auto"/>
      <w:spacing w:val="5"/>
      <w:w w:val="100"/>
      <w:kern w:val="28"/>
      <w:position w:val="-1"/>
      <w:sz w:val="52"/>
      <w:szCs w:val="52"/>
      <w:effect w:val="none"/>
      <w:vertAlign w:val="baseline"/>
      <w:cs w:val="0"/>
      <w:em w:val="none"/>
      <w:lang w:val="es-ES" w:eastAsia="es-ES"/>
    </w:rPr>
  </w:style>
  <w:style w:type="paragraph" w:customStyle="1" w:styleId="Prrafodelista3">
    <w:name w:val="Párrafo de lista3"/>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Sinespaciado3">
    <w:name w:val="Sin espaciado3"/>
    <w:autoRedefine/>
    <w:hidden/>
    <w:qFormat/>
    <w:rsid w:val="00567A58"/>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NoSpacingChar">
    <w:name w:val="No Spacing Char"/>
    <w:autoRedefine/>
    <w:hidden/>
    <w:qFormat/>
    <w:rsid w:val="00567A58"/>
    <w:rPr>
      <w:w w:val="100"/>
      <w:position w:val="-1"/>
      <w:sz w:val="22"/>
      <w:szCs w:val="22"/>
      <w:effect w:val="none"/>
      <w:vertAlign w:val="baseline"/>
      <w:cs w:val="0"/>
      <w:em w:val="none"/>
      <w:lang w:val="es-ES" w:eastAsia="en-US" w:bidi="ar-SA"/>
    </w:rPr>
  </w:style>
  <w:style w:type="paragraph" w:customStyle="1" w:styleId="ecxmsonormal">
    <w:name w:val="ecxmsonormal"/>
    <w:basedOn w:val="Normal"/>
    <w:autoRedefine/>
    <w:hidden/>
    <w:qFormat/>
    <w:rsid w:val="00567A58"/>
    <w:pPr>
      <w:suppressAutoHyphens/>
      <w:spacing w:after="324" w:line="240" w:lineRule="auto"/>
      <w:ind w:leftChars="-1" w:left="-1" w:hangingChars="1" w:hanging="1"/>
      <w:textDirection w:val="btLr"/>
      <w:textAlignment w:val="top"/>
      <w:outlineLvl w:val="0"/>
    </w:pPr>
    <w:rPr>
      <w:rFonts w:ascii="Calibri" w:eastAsia="Calibri" w:hAnsi="Calibri" w:cs="Calibri"/>
      <w:position w:val="-1"/>
      <w:sz w:val="24"/>
      <w:szCs w:val="24"/>
      <w:lang w:eastAsia="es-MX"/>
    </w:rPr>
  </w:style>
  <w:style w:type="paragraph" w:customStyle="1" w:styleId="Textosinformato1">
    <w:name w:val="Texto sin formato1"/>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Textosinformato2">
    <w:name w:val="Texto sin formato2"/>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NoSpacing11">
    <w:name w:val="No Spacing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ADECUACIONMPAL">
    <w:name w:val="ADECUACIONMPAL"/>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strike/>
      <w:color w:val="FF0000"/>
      <w:position w:val="-1"/>
      <w:sz w:val="20"/>
      <w:szCs w:val="20"/>
      <w:lang w:eastAsia="es-ES"/>
    </w:rPr>
  </w:style>
  <w:style w:type="character" w:customStyle="1" w:styleId="ADECUACIONMPALCar">
    <w:name w:val="ADECUACIONMPAL Car"/>
    <w:autoRedefine/>
    <w:hidden/>
    <w:qFormat/>
    <w:rsid w:val="00567A58"/>
    <w:rPr>
      <w:rFonts w:ascii="Arial" w:hAnsi="Arial" w:cs="Arial"/>
      <w:strike/>
      <w:color w:val="FF0000"/>
      <w:w w:val="100"/>
      <w:position w:val="-1"/>
      <w:sz w:val="20"/>
      <w:szCs w:val="20"/>
      <w:effect w:val="none"/>
      <w:vertAlign w:val="baseline"/>
      <w:cs w:val="0"/>
      <w:em w:val="none"/>
      <w:lang w:eastAsia="es-ES"/>
    </w:rPr>
  </w:style>
  <w:style w:type="paragraph" w:customStyle="1" w:styleId="Prrafodelista4">
    <w:name w:val="Párrafo de lista4"/>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styleId="Subttulo">
    <w:name w:val="Subtitle"/>
    <w:basedOn w:val="Normal"/>
    <w:next w:val="Normal"/>
    <w:link w:val="SubttuloCar"/>
    <w:rsid w:val="00567A58"/>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qFormat/>
    <w:rsid w:val="00567A58"/>
    <w:rPr>
      <w:rFonts w:ascii="Georgia" w:eastAsia="Georgia" w:hAnsi="Georgia" w:cs="Georgia"/>
      <w:i/>
      <w:color w:val="666666"/>
      <w:position w:val="-1"/>
      <w:sz w:val="48"/>
      <w:szCs w:val="48"/>
    </w:rPr>
  </w:style>
  <w:style w:type="paragraph" w:customStyle="1" w:styleId="Sinespaciado5">
    <w:name w:val="Sin espaciado5"/>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paragraph" w:customStyle="1" w:styleId="Estilo">
    <w:name w:val="Estilo"/>
    <w:autoRedefine/>
    <w:hidden/>
    <w:qFormat/>
    <w:rsid w:val="00567A5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Calibri"/>
      <w:position w:val="-1"/>
      <w:sz w:val="24"/>
      <w:szCs w:val="24"/>
      <w:lang w:val="es-ES" w:eastAsia="es-ES"/>
    </w:rPr>
  </w:style>
  <w:style w:type="paragraph" w:customStyle="1" w:styleId="Pa32">
    <w:name w:val="Pa32"/>
    <w:basedOn w:val="Normal"/>
    <w:next w:val="Normal"/>
    <w:autoRedefine/>
    <w:hidden/>
    <w:qFormat/>
    <w:rsid w:val="00567A58"/>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autoRedefine/>
    <w:hidden/>
    <w:qFormat/>
    <w:rsid w:val="00567A58"/>
    <w:rPr>
      <w:rFonts w:ascii="Avenir Next" w:hAnsi="Avenir Next" w:cs="Avenir Next"/>
      <w:color w:val="000000"/>
      <w:w w:val="100"/>
      <w:position w:val="-1"/>
      <w:sz w:val="16"/>
      <w:szCs w:val="16"/>
      <w:effect w:val="none"/>
      <w:vertAlign w:val="baseline"/>
      <w:cs w:val="0"/>
      <w:em w:val="none"/>
    </w:rPr>
  </w:style>
  <w:style w:type="character" w:customStyle="1" w:styleId="NoSpacingChar1">
    <w:name w:val="No Spacing Char1"/>
    <w:autoRedefine/>
    <w:hidden/>
    <w:qFormat/>
    <w:rsid w:val="00567A58"/>
    <w:rPr>
      <w:w w:val="100"/>
      <w:position w:val="-1"/>
      <w:sz w:val="22"/>
      <w:szCs w:val="22"/>
      <w:effect w:val="none"/>
      <w:vertAlign w:val="baseline"/>
      <w:cs w:val="0"/>
      <w:em w:val="none"/>
      <w:lang w:val="es-ES" w:eastAsia="en-US" w:bidi="ar-SA"/>
    </w:rPr>
  </w:style>
  <w:style w:type="paragraph" w:styleId="Sinespaciado">
    <w:name w:val="No Spacing"/>
    <w:autoRedefine/>
    <w:hidden/>
    <w:qFormat/>
    <w:rsid w:val="00567A58"/>
    <w:pPr>
      <w:suppressAutoHyphens/>
      <w:ind w:leftChars="-1" w:left="-1" w:hangingChars="1" w:hanging="1"/>
      <w:textDirection w:val="btLr"/>
      <w:textAlignment w:val="top"/>
      <w:outlineLvl w:val="0"/>
    </w:pPr>
    <w:rPr>
      <w:rFonts w:ascii="Calibri" w:eastAsia="Calibri" w:hAnsi="Calibri" w:cs="Calibri"/>
      <w:position w:val="-1"/>
      <w:lang w:val="es-ES"/>
    </w:rPr>
  </w:style>
  <w:style w:type="character" w:customStyle="1" w:styleId="SinespaciadoCar">
    <w:name w:val="Sin espaciado Car"/>
    <w:autoRedefine/>
    <w:hidden/>
    <w:qFormat/>
    <w:rsid w:val="00567A58"/>
    <w:rPr>
      <w:w w:val="100"/>
      <w:position w:val="-1"/>
      <w:sz w:val="22"/>
      <w:szCs w:val="22"/>
      <w:effect w:val="none"/>
      <w:vertAlign w:val="baseline"/>
      <w:cs w:val="0"/>
      <w:em w:val="none"/>
      <w:lang w:val="es-ES" w:eastAsia="en-US" w:bidi="ar-SA"/>
    </w:rPr>
  </w:style>
  <w:style w:type="character" w:customStyle="1" w:styleId="PlainTextChar2">
    <w:name w:val="Plain Text Char2"/>
    <w:aliases w:val="Footer Char2,Car Char2"/>
    <w:autoRedefine/>
    <w:hidden/>
    <w:qFormat/>
    <w:rsid w:val="00567A58"/>
    <w:rPr>
      <w:rFonts w:ascii="Courier New" w:hAnsi="Courier New" w:cs="Courier New"/>
      <w:w w:val="100"/>
      <w:position w:val="-1"/>
      <w:sz w:val="20"/>
      <w:szCs w:val="20"/>
      <w:effect w:val="none"/>
      <w:vertAlign w:val="baseline"/>
      <w:cs w:val="0"/>
      <w:em w:val="none"/>
      <w:lang w:val="es-ES" w:eastAsia="es-ES"/>
    </w:rPr>
  </w:style>
  <w:style w:type="character" w:customStyle="1" w:styleId="lbl-encabezado-negrobold">
    <w:name w:val="lbl-encabezado-negro bold"/>
    <w:autoRedefine/>
    <w:hidden/>
    <w:qFormat/>
    <w:rsid w:val="00567A58"/>
    <w:rPr>
      <w:w w:val="100"/>
      <w:position w:val="-1"/>
      <w:effect w:val="none"/>
      <w:vertAlign w:val="baseline"/>
      <w:cs w:val="0"/>
      <w:em w:val="none"/>
    </w:rPr>
  </w:style>
  <w:style w:type="character" w:customStyle="1" w:styleId="lbl-encabezado-negro2">
    <w:name w:val="lbl-encabezado-negro2"/>
    <w:autoRedefine/>
    <w:hidden/>
    <w:qFormat/>
    <w:rsid w:val="00567A58"/>
    <w:rPr>
      <w:color w:val="000000"/>
      <w:w w:val="100"/>
      <w:position w:val="-1"/>
      <w:effect w:val="none"/>
      <w:vertAlign w:val="baseline"/>
      <w:cs w:val="0"/>
      <w:em w:val="none"/>
    </w:rPr>
  </w:style>
  <w:style w:type="character" w:customStyle="1" w:styleId="red1">
    <w:name w:val="red1"/>
    <w:autoRedefine/>
    <w:hidden/>
    <w:qFormat/>
    <w:rsid w:val="00567A58"/>
    <w:rPr>
      <w:b/>
      <w:bCs/>
      <w:color w:val="0000FF"/>
      <w:w w:val="100"/>
      <w:position w:val="-1"/>
      <w:effect w:val="none"/>
      <w:shd w:val="clear" w:color="auto" w:fill="FFFF00"/>
      <w:vertAlign w:val="baseline"/>
      <w:cs w:val="0"/>
      <w:em w:val="none"/>
    </w:rPr>
  </w:style>
  <w:style w:type="paragraph" w:customStyle="1" w:styleId="Prrafodelista12">
    <w:name w:val="Párrafo de lista12"/>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DecimalAligned">
    <w:name w:val="Decimal Aligned"/>
    <w:basedOn w:val="Normal"/>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s-ES"/>
    </w:rPr>
  </w:style>
  <w:style w:type="character" w:customStyle="1" w:styleId="nfasissutil1">
    <w:name w:val="Énfasis sutil1"/>
    <w:autoRedefine/>
    <w:hidden/>
    <w:qFormat/>
    <w:rsid w:val="00567A58"/>
    <w:rPr>
      <w:i/>
      <w:iCs/>
      <w:color w:val="808080"/>
      <w:w w:val="100"/>
      <w:position w:val="-1"/>
      <w:sz w:val="22"/>
      <w:szCs w:val="22"/>
      <w:effect w:val="none"/>
      <w:vertAlign w:val="baseline"/>
      <w:cs w:val="0"/>
      <w:em w:val="none"/>
      <w:lang w:val="es-ES"/>
    </w:rPr>
  </w:style>
  <w:style w:type="character" w:customStyle="1" w:styleId="TitleChar2">
    <w:name w:val="Title Char2"/>
    <w:autoRedefine/>
    <w:hidden/>
    <w:qFormat/>
    <w:rsid w:val="00567A58"/>
    <w:rPr>
      <w:rFonts w:ascii="Arial" w:hAnsi="Arial" w:cs="Arial"/>
      <w:b/>
      <w:bCs/>
      <w:w w:val="100"/>
      <w:position w:val="-1"/>
      <w:sz w:val="24"/>
      <w:szCs w:val="24"/>
      <w:effect w:val="none"/>
      <w:vertAlign w:val="baseline"/>
      <w:cs w:val="0"/>
      <w:em w:val="none"/>
      <w:lang w:val="en-US" w:eastAsia="es-MX"/>
    </w:rPr>
  </w:style>
  <w:style w:type="paragraph" w:customStyle="1" w:styleId="Pa16">
    <w:name w:val="Pa16"/>
    <w:basedOn w:val="Normal"/>
    <w:next w:val="Normal"/>
    <w:autoRedefine/>
    <w:hidden/>
    <w:qFormat/>
    <w:rsid w:val="00567A58"/>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Normal2">
    <w:name w:val="Normal2"/>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Pa15">
    <w:name w:val="Pa15"/>
    <w:basedOn w:val="Default"/>
    <w:next w:val="Default"/>
    <w:autoRedefine/>
    <w:hidden/>
    <w:qFormat/>
    <w:rsid w:val="00567A58"/>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autoRedefine/>
    <w:hidden/>
    <w:qFormat/>
    <w:rsid w:val="00567A58"/>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paragraph" w:customStyle="1" w:styleId="Prrafodelista5">
    <w:name w:val="Párrafo de lista5"/>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21">
    <w:name w:val="Sin espaciado21"/>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CarCar24">
    <w:name w:val="Car Car24"/>
    <w:autoRedefine/>
    <w:hidden/>
    <w:qFormat/>
    <w:rsid w:val="00567A58"/>
    <w:rPr>
      <w:rFonts w:ascii="Arial" w:hAnsi="Arial" w:cs="Arial"/>
      <w:b/>
      <w:bCs/>
      <w:w w:val="100"/>
      <w:kern w:val="32"/>
      <w:position w:val="-1"/>
      <w:sz w:val="32"/>
      <w:szCs w:val="32"/>
      <w:effect w:val="none"/>
      <w:vertAlign w:val="baseline"/>
      <w:cs w:val="0"/>
      <w:em w:val="none"/>
      <w:lang w:eastAsia="es-MX"/>
    </w:rPr>
  </w:style>
  <w:style w:type="paragraph" w:customStyle="1" w:styleId="Textosinformato3">
    <w:name w:val="Texto sin formato3"/>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styleId="HTMLconformatoprevio">
    <w:name w:val="HTML Preformatted"/>
    <w:basedOn w:val="Normal"/>
    <w:link w:val="HTMLconformatoprevioCar"/>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eastAsia="es-MX"/>
    </w:rPr>
  </w:style>
  <w:style w:type="character" w:customStyle="1" w:styleId="HTMLconformatoprevioCar">
    <w:name w:val="HTML con formato previo Car"/>
    <w:basedOn w:val="Fuentedeprrafopredeter"/>
    <w:link w:val="HTMLconformatoprevio"/>
    <w:qFormat/>
    <w:rsid w:val="00567A58"/>
    <w:rPr>
      <w:rFonts w:ascii="Courier New" w:eastAsia="Calibri" w:hAnsi="Courier New" w:cs="Times New Roman"/>
      <w:position w:val="-1"/>
      <w:sz w:val="20"/>
      <w:szCs w:val="20"/>
      <w:lang w:eastAsia="es-MX"/>
    </w:rPr>
  </w:style>
  <w:style w:type="paragraph" w:styleId="Lista">
    <w:name w:val="List"/>
    <w:basedOn w:val="Normal"/>
    <w:autoRedefine/>
    <w:hidden/>
    <w:qFormat/>
    <w:rsid w:val="00567A58"/>
    <w:pPr>
      <w:suppressAutoHyphens/>
      <w:spacing w:after="0" w:line="240" w:lineRule="auto"/>
      <w:ind w:leftChars="-1" w:left="283"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2">
    <w:name w:val="List 2"/>
    <w:basedOn w:val="Normal"/>
    <w:autoRedefine/>
    <w:hidden/>
    <w:qFormat/>
    <w:rsid w:val="00567A58"/>
    <w:pPr>
      <w:suppressAutoHyphens/>
      <w:spacing w:after="0" w:line="240" w:lineRule="auto"/>
      <w:ind w:leftChars="-1" w:left="566"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3">
    <w:name w:val="List 3"/>
    <w:basedOn w:val="Normal"/>
    <w:autoRedefine/>
    <w:hidden/>
    <w:qFormat/>
    <w:rsid w:val="00567A58"/>
    <w:pPr>
      <w:suppressAutoHyphens/>
      <w:spacing w:after="0" w:line="240" w:lineRule="auto"/>
      <w:ind w:leftChars="-1" w:left="849"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4">
    <w:name w:val="List 4"/>
    <w:basedOn w:val="Normal"/>
    <w:autoRedefine/>
    <w:hidden/>
    <w:qFormat/>
    <w:rsid w:val="00567A58"/>
    <w:pPr>
      <w:suppressAutoHyphens/>
      <w:spacing w:after="0" w:line="240" w:lineRule="auto"/>
      <w:ind w:leftChars="-1" w:left="1132"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
    <w:name w:val="List Continue"/>
    <w:basedOn w:val="Normal"/>
    <w:autoRedefine/>
    <w:hidden/>
    <w:qFormat/>
    <w:rsid w:val="00567A58"/>
    <w:pPr>
      <w:suppressAutoHyphens/>
      <w:spacing w:after="120" w:line="24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2">
    <w:name w:val="List Continue 2"/>
    <w:basedOn w:val="Normal"/>
    <w:autoRedefine/>
    <w:hidden/>
    <w:qFormat/>
    <w:rsid w:val="00567A58"/>
    <w:pPr>
      <w:suppressAutoHyphens/>
      <w:spacing w:after="120" w:line="240" w:lineRule="auto"/>
      <w:ind w:leftChars="-1" w:left="566"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4">
    <w:name w:val="List Continue 4"/>
    <w:basedOn w:val="Normal"/>
    <w:autoRedefine/>
    <w:hidden/>
    <w:qFormat/>
    <w:rsid w:val="00567A58"/>
    <w:pPr>
      <w:suppressAutoHyphens/>
      <w:spacing w:after="120" w:line="240" w:lineRule="auto"/>
      <w:ind w:leftChars="-1" w:left="1132"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L2">
    <w:name w:val="L2"/>
    <w:basedOn w:val="Normal"/>
    <w:autoRedefine/>
    <w:hidden/>
    <w:qFormat/>
    <w:rsid w:val="00567A58"/>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rPr>
  </w:style>
  <w:style w:type="paragraph" w:styleId="Sangranormal">
    <w:name w:val="Normal Indent"/>
    <w:basedOn w:val="Normal"/>
    <w:autoRedefine/>
    <w:hidden/>
    <w:qFormat/>
    <w:rsid w:val="00567A58"/>
    <w:pPr>
      <w:suppressAutoHyphens/>
      <w:spacing w:after="0" w:line="240" w:lineRule="auto"/>
      <w:ind w:leftChars="-1" w:left="708"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customStyle="1" w:styleId="TextosinformatoCar1">
    <w:name w:val="Texto sin formato Car1"/>
    <w:aliases w:val="Car Car1,Pie de página Car1"/>
    <w:autoRedefine/>
    <w:hidden/>
    <w:qFormat/>
    <w:rsid w:val="00567A58"/>
    <w:rPr>
      <w:rFonts w:ascii="Consolas" w:hAnsi="Consolas" w:cs="Consolas"/>
      <w:w w:val="100"/>
      <w:position w:val="-1"/>
      <w:sz w:val="21"/>
      <w:szCs w:val="21"/>
      <w:effect w:val="none"/>
      <w:vertAlign w:val="baseline"/>
      <w:cs w:val="0"/>
      <w:em w:val="none"/>
      <w:lang w:val="es-ES" w:eastAsia="en-US"/>
    </w:rPr>
  </w:style>
  <w:style w:type="paragraph" w:customStyle="1" w:styleId="Revisin1">
    <w:name w:val="Revisión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Revisin11">
    <w:name w:val="Revisión11"/>
    <w:autoRedefine/>
    <w:hidden/>
    <w:qFormat/>
    <w:rsid w:val="00567A58"/>
    <w:pPr>
      <w:suppressAutoHyphens/>
      <w:spacing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es-ES" w:eastAsia="es-ES"/>
    </w:rPr>
  </w:style>
  <w:style w:type="paragraph" w:customStyle="1" w:styleId="Revisin2">
    <w:name w:val="Revisión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6">
    <w:name w:val="Pa6"/>
    <w:basedOn w:val="Default"/>
    <w:next w:val="Default"/>
    <w:autoRedefine/>
    <w:hidden/>
    <w:qFormat/>
    <w:rsid w:val="00567A58"/>
    <w:pPr>
      <w:spacing w:line="201" w:lineRule="atLeast"/>
    </w:pPr>
    <w:rPr>
      <w:rFonts w:ascii="Humnst777 BT" w:hAnsi="Humnst777 BT" w:cs="Humnst777 BT"/>
      <w:color w:val="auto"/>
      <w:lang w:val="es-MX"/>
    </w:rPr>
  </w:style>
  <w:style w:type="paragraph" w:customStyle="1" w:styleId="Pa23">
    <w:name w:val="Pa23"/>
    <w:basedOn w:val="Default"/>
    <w:next w:val="Default"/>
    <w:autoRedefine/>
    <w:hidden/>
    <w:qFormat/>
    <w:rsid w:val="00567A58"/>
    <w:pPr>
      <w:spacing w:line="181" w:lineRule="atLeast"/>
    </w:pPr>
    <w:rPr>
      <w:rFonts w:ascii="Humnst777 BT" w:hAnsi="Humnst777 BT" w:cs="Humnst777 BT"/>
      <w:color w:val="auto"/>
      <w:lang w:val="es-MX"/>
    </w:rPr>
  </w:style>
  <w:style w:type="paragraph" w:customStyle="1" w:styleId="Pa20">
    <w:name w:val="Pa20"/>
    <w:basedOn w:val="Default"/>
    <w:next w:val="Default"/>
    <w:autoRedefine/>
    <w:hidden/>
    <w:qFormat/>
    <w:rsid w:val="00567A58"/>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20"/>
      <w:szCs w:val="20"/>
      <w:lang w:eastAsia="es-MX"/>
    </w:rPr>
  </w:style>
  <w:style w:type="paragraph" w:customStyle="1" w:styleId="xl64">
    <w:name w:val="xl64"/>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5">
    <w:name w:val="xl65"/>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6">
    <w:name w:val="xl66"/>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6"/>
      <w:szCs w:val="16"/>
      <w:lang w:eastAsia="es-MX"/>
    </w:rPr>
  </w:style>
  <w:style w:type="paragraph" w:customStyle="1" w:styleId="xl68">
    <w:name w:val="xl68"/>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70">
    <w:name w:val="xl70"/>
    <w:basedOn w:val="Normal"/>
    <w:autoRedefine/>
    <w:hidden/>
    <w:qFormat/>
    <w:rsid w:val="00567A58"/>
    <w:pPr>
      <w:shd w:val="clear" w:color="auto" w:fill="FFFF00"/>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xl67">
    <w:name w:val="xl67"/>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69">
    <w:name w:val="xl69"/>
    <w:basedOn w:val="Normal"/>
    <w:autoRedefine/>
    <w:hidden/>
    <w:qFormat/>
    <w:rsid w:val="00567A58"/>
    <w:pPr>
      <w:pBdr>
        <w:top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1">
    <w:name w:val="xl71"/>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Arial" w:eastAsia="Times New Roman" w:hAnsi="Arial" w:cs="Arial"/>
      <w:position w:val="-1"/>
      <w:sz w:val="18"/>
      <w:szCs w:val="18"/>
      <w:lang w:eastAsia="es-MX"/>
    </w:rPr>
  </w:style>
  <w:style w:type="paragraph" w:customStyle="1" w:styleId="xl72">
    <w:name w:val="xl72"/>
    <w:basedOn w:val="Normal"/>
    <w:autoRedefine/>
    <w:hidden/>
    <w:qFormat/>
    <w:rsid w:val="00567A58"/>
    <w:pPr>
      <w:pBdr>
        <w:top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3">
    <w:name w:val="xl73"/>
    <w:basedOn w:val="Normal"/>
    <w:autoRedefine/>
    <w:hidden/>
    <w:qFormat/>
    <w:rsid w:val="00567A58"/>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Revisin3">
    <w:name w:val="Revisión3"/>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xl94">
    <w:name w:val="xl94"/>
    <w:basedOn w:val="Normal"/>
    <w:autoRedefine/>
    <w:hidden/>
    <w:qFormat/>
    <w:rsid w:val="00567A58"/>
    <w:pPr>
      <w:suppressAutoHyphens/>
      <w:spacing w:before="100" w:after="100" w:line="240" w:lineRule="auto"/>
      <w:ind w:leftChars="-1" w:left="-1" w:hangingChars="1" w:hanging="1"/>
      <w:jc w:val="both"/>
      <w:textDirection w:val="btLr"/>
      <w:textAlignment w:val="top"/>
      <w:outlineLvl w:val="0"/>
    </w:pPr>
    <w:rPr>
      <w:rFonts w:ascii="Tahoma" w:eastAsia="Calibri" w:hAnsi="Tahoma" w:cs="Tahoma"/>
      <w:b/>
      <w:bCs/>
      <w:position w:val="-1"/>
      <w:sz w:val="24"/>
      <w:szCs w:val="24"/>
      <w:lang w:val="es-ES" w:eastAsia="es-ES"/>
    </w:rPr>
  </w:style>
  <w:style w:type="paragraph" w:customStyle="1" w:styleId="Normal0">
    <w:name w:val="[Normal]"/>
    <w:autoRedefine/>
    <w:hidden/>
    <w:qFormat/>
    <w:rsid w:val="00567A5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eastAsia="es-MX"/>
    </w:rPr>
  </w:style>
  <w:style w:type="paragraph" w:customStyle="1" w:styleId="Pa18">
    <w:name w:val="Pa18"/>
    <w:basedOn w:val="Default"/>
    <w:next w:val="Default"/>
    <w:autoRedefine/>
    <w:hidden/>
    <w:qFormat/>
    <w:rsid w:val="00567A58"/>
    <w:pPr>
      <w:spacing w:line="181" w:lineRule="atLeast"/>
    </w:pPr>
    <w:rPr>
      <w:rFonts w:ascii="Humnst777 BT" w:hAnsi="Humnst777 BT" w:cs="Humnst777 BT"/>
      <w:color w:val="auto"/>
    </w:rPr>
  </w:style>
  <w:style w:type="paragraph" w:customStyle="1" w:styleId="Pa19">
    <w:name w:val="Pa19"/>
    <w:basedOn w:val="Default"/>
    <w:next w:val="Default"/>
    <w:autoRedefine/>
    <w:hidden/>
    <w:qFormat/>
    <w:rsid w:val="00567A58"/>
    <w:pPr>
      <w:spacing w:line="181" w:lineRule="atLeast"/>
    </w:pPr>
    <w:rPr>
      <w:rFonts w:ascii="Humnst777 BT" w:hAnsi="Humnst777 BT" w:cs="Humnst777 BT"/>
      <w:color w:val="auto"/>
      <w:lang w:eastAsia="es-ES"/>
    </w:rPr>
  </w:style>
  <w:style w:type="paragraph" w:customStyle="1" w:styleId="Pa5">
    <w:name w:val="Pa5"/>
    <w:basedOn w:val="Default"/>
    <w:next w:val="Default"/>
    <w:autoRedefine/>
    <w:hidden/>
    <w:qFormat/>
    <w:rsid w:val="00567A58"/>
    <w:pPr>
      <w:spacing w:line="181" w:lineRule="atLeast"/>
    </w:pPr>
    <w:rPr>
      <w:rFonts w:ascii="Humnst777 BT" w:hAnsi="Humnst777 BT" w:cs="Humnst777 BT"/>
      <w:color w:val="auto"/>
    </w:rPr>
  </w:style>
  <w:style w:type="paragraph" w:customStyle="1" w:styleId="Sinespaciado12">
    <w:name w:val="Sin espaciado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Sinespaciado4">
    <w:name w:val="Sin espaciado4"/>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QuoteChar">
    <w:name w:val="Quote Char"/>
    <w:autoRedefine/>
    <w:hidden/>
    <w:qFormat/>
    <w:rsid w:val="00567A58"/>
    <w:rPr>
      <w:i/>
      <w:iCs/>
      <w:color w:val="000000"/>
      <w:w w:val="100"/>
      <w:position w:val="-1"/>
      <w:effect w:val="none"/>
      <w:vertAlign w:val="baseline"/>
      <w:cs w:val="0"/>
      <w:em w:val="none"/>
    </w:rPr>
  </w:style>
  <w:style w:type="paragraph" w:customStyle="1" w:styleId="Cita1">
    <w:name w:val="Cita1"/>
    <w:basedOn w:val="Normal"/>
    <w:next w:val="Normal"/>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i/>
      <w:iCs/>
      <w:color w:val="000000"/>
      <w:position w:val="-1"/>
      <w:sz w:val="20"/>
      <w:szCs w:val="20"/>
    </w:rPr>
  </w:style>
  <w:style w:type="character" w:customStyle="1" w:styleId="IntenseQuoteChar">
    <w:name w:val="Intense Quote Char"/>
    <w:autoRedefine/>
    <w:hidden/>
    <w:qFormat/>
    <w:rsid w:val="00567A58"/>
    <w:rPr>
      <w:b/>
      <w:bCs/>
      <w:i/>
      <w:iCs/>
      <w:color w:val="4F81BD"/>
      <w:w w:val="100"/>
      <w:position w:val="-1"/>
      <w:effect w:val="none"/>
      <w:vertAlign w:val="baseline"/>
      <w:cs w:val="0"/>
      <w:em w:val="none"/>
    </w:rPr>
  </w:style>
  <w:style w:type="paragraph" w:customStyle="1" w:styleId="Citadestacada1">
    <w:name w:val="Cita destacada1"/>
    <w:basedOn w:val="Normal"/>
    <w:next w:val="Normal"/>
    <w:autoRedefine/>
    <w:hidden/>
    <w:qFormat/>
    <w:rsid w:val="00567A58"/>
    <w:pPr>
      <w:pBdr>
        <w:bottom w:val="single" w:sz="4" w:space="4" w:color="4F81BD"/>
      </w:pBdr>
      <w:suppressAutoHyphens/>
      <w:spacing w:before="200" w:after="280" w:line="276" w:lineRule="auto"/>
      <w:ind w:leftChars="-1" w:left="936" w:right="936" w:hangingChars="1" w:hanging="1"/>
      <w:textDirection w:val="btLr"/>
      <w:textAlignment w:val="top"/>
      <w:outlineLvl w:val="0"/>
    </w:pPr>
    <w:rPr>
      <w:rFonts w:ascii="Calibri" w:eastAsia="Calibri" w:hAnsi="Calibri" w:cs="Calibri"/>
      <w:b/>
      <w:bCs/>
      <w:i/>
      <w:iCs/>
      <w:color w:val="4F81BD"/>
      <w:position w:val="-1"/>
      <w:sz w:val="20"/>
      <w:szCs w:val="20"/>
    </w:rPr>
  </w:style>
  <w:style w:type="paragraph" w:customStyle="1" w:styleId="TtulodeTDC1">
    <w:name w:val="Título de TDC1"/>
    <w:basedOn w:val="Ttulo1"/>
    <w:next w:val="Normal"/>
    <w:autoRedefine/>
    <w:hidden/>
    <w:qFormat/>
    <w:rsid w:val="00567A58"/>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3">
    <w:name w:val="CM2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
    <w:name w:val="CM2"/>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3">
    <w:name w:val="CM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5">
    <w:name w:val="CM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6">
    <w:name w:val="CM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7">
    <w:name w:val="CM7"/>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8">
    <w:name w:val="CM8"/>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4">
    <w:name w:val="CM24"/>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5">
    <w:name w:val="CM2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2">
    <w:name w:val="CM12"/>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3">
    <w:name w:val="CM1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6">
    <w:name w:val="CM2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5">
    <w:name w:val="CM1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6">
    <w:name w:val="CM1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1">
    <w:name w:val="CM21"/>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2">
    <w:name w:val="CM22"/>
    <w:basedOn w:val="Default"/>
    <w:next w:val="Default"/>
    <w:autoRedefine/>
    <w:hidden/>
    <w:qFormat/>
    <w:rsid w:val="00567A58"/>
    <w:pPr>
      <w:widowControl w:val="0"/>
    </w:pPr>
    <w:rPr>
      <w:rFonts w:ascii="Arial,Bold" w:eastAsia="Times New Roman" w:hAnsi="Arial,Bold" w:cs="Arial,Bold"/>
      <w:lang w:val="es-MX" w:eastAsia="es-MX"/>
    </w:rPr>
  </w:style>
  <w:style w:type="character" w:styleId="Refdecomentario">
    <w:name w:val="annotation reference"/>
    <w:autoRedefine/>
    <w:hidden/>
    <w:qFormat/>
    <w:rsid w:val="00567A58"/>
    <w:rPr>
      <w:rFonts w:ascii="Times New Roman" w:hAnsi="Times New Roman" w:cs="Times New Roman"/>
      <w:w w:val="100"/>
      <w:position w:val="-1"/>
      <w:sz w:val="16"/>
      <w:szCs w:val="16"/>
      <w:effect w:val="none"/>
      <w:vertAlign w:val="baseline"/>
      <w:cs w:val="0"/>
      <w:em w:val="none"/>
    </w:rPr>
  </w:style>
  <w:style w:type="character" w:customStyle="1" w:styleId="BalloonTextChar1">
    <w:name w:val="Balloon Text Char1"/>
    <w:autoRedefine/>
    <w:hidden/>
    <w:qFormat/>
    <w:rsid w:val="00567A58"/>
    <w:rPr>
      <w:rFonts w:ascii="Times New Roman" w:hAnsi="Times New Roman" w:cs="Times New Roman"/>
      <w:w w:val="100"/>
      <w:position w:val="-1"/>
      <w:sz w:val="2"/>
      <w:szCs w:val="2"/>
      <w:effect w:val="none"/>
      <w:vertAlign w:val="baseline"/>
      <w:cs w:val="0"/>
      <w:em w:val="none"/>
      <w:lang w:val="es-ES" w:eastAsia="es-ES"/>
    </w:rPr>
  </w:style>
  <w:style w:type="character" w:customStyle="1" w:styleId="CommentTextChar1">
    <w:name w:val="Comment Text Char1"/>
    <w:aliases w:val="Car1 Char1,Car11 Char2,Car Char1,Car11 Char1"/>
    <w:autoRedefine/>
    <w:hidden/>
    <w:qFormat/>
    <w:rsid w:val="00567A58"/>
    <w:rPr>
      <w:rFonts w:ascii="Calibri" w:hAnsi="Calibri" w:cs="Calibri"/>
      <w:w w:val="100"/>
      <w:position w:val="-1"/>
      <w:sz w:val="20"/>
      <w:szCs w:val="20"/>
      <w:effect w:val="none"/>
      <w:vertAlign w:val="baseline"/>
      <w:cs w:val="0"/>
      <w:em w:val="none"/>
      <w:lang w:val="es-ES" w:eastAsia="en-US"/>
    </w:rPr>
  </w:style>
  <w:style w:type="character" w:customStyle="1" w:styleId="FootnoteTextChar1">
    <w:name w:val="Footnote Text Char1"/>
    <w:autoRedefine/>
    <w:hidden/>
    <w:qFormat/>
    <w:rsid w:val="00567A58"/>
    <w:rPr>
      <w:rFonts w:ascii="Calibri" w:hAnsi="Calibri" w:cs="Calibri"/>
      <w:w w:val="100"/>
      <w:position w:val="-1"/>
      <w:sz w:val="20"/>
      <w:szCs w:val="20"/>
      <w:effect w:val="none"/>
      <w:vertAlign w:val="baseline"/>
      <w:cs w:val="0"/>
      <w:em w:val="none"/>
      <w:lang w:val="es-ES" w:eastAsia="en-US"/>
    </w:rPr>
  </w:style>
  <w:style w:type="character" w:customStyle="1" w:styleId="CommentSubjectChar1">
    <w:name w:val="Comment Subject Char1"/>
    <w:autoRedefine/>
    <w:hidden/>
    <w:qFormat/>
    <w:rsid w:val="00567A58"/>
    <w:rPr>
      <w:rFonts w:ascii="Times New Roman" w:hAnsi="Times New Roman" w:cs="Times New Roman"/>
      <w:b/>
      <w:bCs/>
      <w:w w:val="100"/>
      <w:position w:val="-1"/>
      <w:sz w:val="20"/>
      <w:szCs w:val="20"/>
      <w:effect w:val="none"/>
      <w:vertAlign w:val="baseline"/>
      <w:cs w:val="0"/>
      <w:em w:val="none"/>
      <w:lang w:val="es-ES" w:eastAsia="en-US"/>
    </w:rPr>
  </w:style>
  <w:style w:type="character" w:customStyle="1" w:styleId="TextodegloboCar1">
    <w:name w:val="Texto de globo Car1"/>
    <w:autoRedefine/>
    <w:hidden/>
    <w:qFormat/>
    <w:rsid w:val="00567A58"/>
    <w:rPr>
      <w:rFonts w:ascii="Tahoma" w:hAnsi="Tahoma" w:cs="Tahoma"/>
      <w:w w:val="100"/>
      <w:position w:val="-1"/>
      <w:sz w:val="16"/>
      <w:szCs w:val="16"/>
      <w:effect w:val="none"/>
      <w:vertAlign w:val="baseline"/>
      <w:cs w:val="0"/>
      <w:em w:val="none"/>
      <w:lang w:val="es-ES"/>
    </w:rPr>
  </w:style>
  <w:style w:type="character" w:customStyle="1" w:styleId="DocumentMapChar1">
    <w:name w:val="Document Map Char1"/>
    <w:autoRedefine/>
    <w:hidden/>
    <w:qFormat/>
    <w:rsid w:val="00567A58"/>
    <w:rPr>
      <w:rFonts w:ascii="Times New Roman" w:hAnsi="Times New Roman" w:cs="Times New Roman"/>
      <w:w w:val="100"/>
      <w:position w:val="-1"/>
      <w:sz w:val="2"/>
      <w:szCs w:val="2"/>
      <w:effect w:val="none"/>
      <w:vertAlign w:val="baseline"/>
      <w:cs w:val="0"/>
      <w:em w:val="none"/>
      <w:lang w:val="es-ES" w:eastAsia="en-US"/>
    </w:rPr>
  </w:style>
  <w:style w:type="character" w:customStyle="1" w:styleId="AsuntodelcomentarioCar1">
    <w:name w:val="Asunto del comentario Car1"/>
    <w:autoRedefine/>
    <w:hidden/>
    <w:qFormat/>
    <w:rsid w:val="00567A58"/>
    <w:rPr>
      <w:rFonts w:ascii="Calibri" w:hAnsi="Calibri" w:cs="Calibri"/>
      <w:b/>
      <w:bCs/>
      <w:w w:val="100"/>
      <w:position w:val="-1"/>
      <w:sz w:val="20"/>
      <w:szCs w:val="20"/>
      <w:effect w:val="none"/>
      <w:vertAlign w:val="baseline"/>
      <w:cs w:val="0"/>
      <w:em w:val="none"/>
      <w:lang w:val="es-ES"/>
    </w:rPr>
  </w:style>
  <w:style w:type="character" w:customStyle="1" w:styleId="TextonotapieCar1">
    <w:name w:val="Texto nota pie Car1"/>
    <w:autoRedefine/>
    <w:hidden/>
    <w:qFormat/>
    <w:rsid w:val="00567A58"/>
    <w:rPr>
      <w:rFonts w:ascii="Calibri" w:hAnsi="Calibri" w:cs="Calibri"/>
      <w:w w:val="100"/>
      <w:position w:val="-1"/>
      <w:sz w:val="20"/>
      <w:szCs w:val="20"/>
      <w:effect w:val="none"/>
      <w:vertAlign w:val="baseline"/>
      <w:cs w:val="0"/>
      <w:em w:val="none"/>
      <w:lang w:val="es-ES"/>
    </w:rPr>
  </w:style>
  <w:style w:type="character" w:customStyle="1" w:styleId="CarCar5">
    <w:name w:val="Car Car5"/>
    <w:autoRedefine/>
    <w:hidden/>
    <w:qFormat/>
    <w:rsid w:val="00567A58"/>
    <w:rPr>
      <w:rFonts w:ascii="Times New Roman" w:hAnsi="Times New Roman" w:cs="Times New Roman"/>
      <w:w w:val="100"/>
      <w:position w:val="-1"/>
      <w:sz w:val="24"/>
      <w:szCs w:val="24"/>
      <w:effect w:val="none"/>
      <w:vertAlign w:val="baseline"/>
      <w:cs w:val="0"/>
      <w:em w:val="none"/>
      <w:lang w:val="es-ES" w:eastAsia="es-ES"/>
    </w:rPr>
  </w:style>
  <w:style w:type="character" w:customStyle="1" w:styleId="nfasisintenso1">
    <w:name w:val="Énfasis intenso1"/>
    <w:autoRedefine/>
    <w:hidden/>
    <w:qFormat/>
    <w:rsid w:val="00567A58"/>
    <w:rPr>
      <w:b/>
      <w:bCs/>
      <w:i/>
      <w:iCs/>
      <w:color w:val="4F81BD"/>
      <w:w w:val="100"/>
      <w:position w:val="-1"/>
      <w:effect w:val="none"/>
      <w:vertAlign w:val="baseline"/>
      <w:cs w:val="0"/>
      <w:em w:val="none"/>
    </w:rPr>
  </w:style>
  <w:style w:type="character" w:customStyle="1" w:styleId="Referenciasutil1">
    <w:name w:val="Referencia sutil1"/>
    <w:autoRedefine/>
    <w:hidden/>
    <w:qFormat/>
    <w:rsid w:val="00567A58"/>
    <w:rPr>
      <w:smallCaps/>
      <w:color w:val="C0504D"/>
      <w:w w:val="100"/>
      <w:position w:val="-1"/>
      <w:u w:val="single"/>
      <w:effect w:val="none"/>
      <w:vertAlign w:val="baseline"/>
      <w:cs w:val="0"/>
      <w:em w:val="none"/>
    </w:rPr>
  </w:style>
  <w:style w:type="character" w:customStyle="1" w:styleId="Referenciaintensa1">
    <w:name w:val="Referencia intensa1"/>
    <w:autoRedefine/>
    <w:hidden/>
    <w:qFormat/>
    <w:rsid w:val="00567A58"/>
    <w:rPr>
      <w:b/>
      <w:bCs/>
      <w:smallCaps/>
      <w:color w:val="C0504D"/>
      <w:spacing w:val="5"/>
      <w:w w:val="100"/>
      <w:position w:val="-1"/>
      <w:u w:val="single"/>
      <w:effect w:val="none"/>
      <w:vertAlign w:val="baseline"/>
      <w:cs w:val="0"/>
      <w:em w:val="none"/>
    </w:rPr>
  </w:style>
  <w:style w:type="character" w:customStyle="1" w:styleId="Ttulodellibro1">
    <w:name w:val="Título del libro1"/>
    <w:autoRedefine/>
    <w:hidden/>
    <w:qFormat/>
    <w:rsid w:val="00567A58"/>
    <w:rPr>
      <w:b/>
      <w:bCs/>
      <w:smallCaps/>
      <w:spacing w:val="5"/>
      <w:w w:val="100"/>
      <w:position w:val="-1"/>
      <w:effect w:val="none"/>
      <w:vertAlign w:val="baseline"/>
      <w:cs w:val="0"/>
      <w:em w:val="none"/>
    </w:rPr>
  </w:style>
  <w:style w:type="character" w:customStyle="1" w:styleId="CarCar2">
    <w:name w:val="Car Car2"/>
    <w:autoRedefine/>
    <w:hidden/>
    <w:qFormat/>
    <w:rsid w:val="00567A58"/>
    <w:rPr>
      <w:rFonts w:ascii="Courier New" w:hAnsi="Courier New" w:cs="Courier New"/>
      <w:w w:val="100"/>
      <w:position w:val="-1"/>
      <w:sz w:val="20"/>
      <w:szCs w:val="20"/>
      <w:effect w:val="none"/>
      <w:vertAlign w:val="baseline"/>
      <w:cs w:val="0"/>
      <w:em w:val="none"/>
      <w:lang w:val="es-ES" w:eastAsia="es-ES"/>
    </w:rPr>
  </w:style>
  <w:style w:type="table" w:styleId="Tablabsica2">
    <w:name w:val="Table Simple 2"/>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style>
  <w:style w:type="table" w:styleId="Tablaclsica3">
    <w:name w:val="Table Classic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color w:val="000080"/>
      <w:position w:val="-1"/>
      <w:sz w:val="20"/>
      <w:szCs w:val="20"/>
      <w:lang w:eastAsia="es-ES"/>
    </w:rPr>
    <w:tblPr>
      <w:tblBorders>
        <w:top w:val="single" w:sz="12" w:space="0" w:color="000000"/>
        <w:left w:val="single" w:sz="12" w:space="0" w:color="000000"/>
        <w:bottom w:val="single" w:sz="12" w:space="0" w:color="000000"/>
        <w:right w:val="single" w:sz="12" w:space="0" w:color="000000"/>
      </w:tblBorders>
    </w:tblPr>
  </w:style>
  <w:style w:type="table" w:styleId="Tablaconcolumnas1">
    <w:name w:val="Table Columns 1"/>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b/>
      <w:bCs/>
      <w:position w:val="-1"/>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aconcolumnas4">
    <w:name w:val="Table Columns 4"/>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ColBandSize w:val="1"/>
    </w:tblPr>
  </w:style>
  <w:style w:type="table" w:styleId="Tablaconlista3">
    <w:name w:val="Table List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Borders>
        <w:top w:val="single" w:sz="12" w:space="0" w:color="000000"/>
        <w:bottom w:val="single" w:sz="12" w:space="0" w:color="000000"/>
        <w:insideH w:val="single" w:sz="6" w:space="0" w:color="000000"/>
      </w:tblBorders>
    </w:tblPr>
  </w:style>
  <w:style w:type="table" w:styleId="Tablaconefectos3D3">
    <w:name w:val="Table 3D effects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RowBandSize w:val="1"/>
      <w:tblStyleColBandSize w:val="1"/>
    </w:tblPr>
  </w:style>
  <w:style w:type="table" w:customStyle="1" w:styleId="Sombreadomedio2-nfasis51">
    <w:name w:val="Sombreado medio 2 - Énfasis 5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autoRedefine/>
    <w:hidden/>
    <w:qFormat/>
    <w:rsid w:val="00567A58"/>
    <w:pPr>
      <w:suppressAutoHyphens/>
      <w:spacing w:line="1" w:lineRule="atLeast"/>
      <w:ind w:leftChars="-1" w:left="-1" w:hangingChars="1" w:hanging="1"/>
      <w:textDirection w:val="btLr"/>
      <w:textAlignment w:val="top"/>
      <w:outlineLvl w:val="0"/>
    </w:pPr>
    <w:rPr>
      <w:rFonts w:ascii="Cambria" w:eastAsia="Times New Roman" w:hAnsi="Cambria" w:cs="Cambria"/>
      <w:color w:val="000000"/>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CellMar>
        <w:top w:w="0" w:type="dxa"/>
        <w:left w:w="108" w:type="dxa"/>
        <w:bottom w:w="0" w:type="dxa"/>
        <w:right w:w="108" w:type="dxa"/>
      </w:tblCellMar>
    </w:tblPr>
  </w:style>
  <w:style w:type="table" w:customStyle="1" w:styleId="Tablaconcolumnas11">
    <w:name w:val="Tabla con columnas 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ColBandSize w:val="1"/>
      <w:tblCellMar>
        <w:top w:w="0" w:type="dxa"/>
        <w:left w:w="108" w:type="dxa"/>
        <w:bottom w:w="0" w:type="dxa"/>
        <w:right w:w="108" w:type="dxa"/>
      </w:tblCellMar>
    </w:tblPr>
  </w:style>
  <w:style w:type="table" w:customStyle="1" w:styleId="Tablaconefectos3D31">
    <w:name w:val="Tabla con efectos 3D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CellMar>
        <w:top w:w="0" w:type="dxa"/>
        <w:left w:w="108" w:type="dxa"/>
        <w:bottom w:w="0" w:type="dxa"/>
        <w:right w:w="108" w:type="dxa"/>
      </w:tblCellMar>
    </w:tblPr>
  </w:style>
  <w:style w:type="table" w:customStyle="1" w:styleId="Tablaconlista31">
    <w:name w:val="Tabla con lista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autoRedefine/>
    <w:hidden/>
    <w:qFormat/>
    <w:rsid w:val="00567A58"/>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character" w:customStyle="1" w:styleId="my-rtestyle-bold">
    <w:name w:val="my-rtestyle-bold"/>
    <w:autoRedefine/>
    <w:hidden/>
    <w:qFormat/>
    <w:rsid w:val="00567A58"/>
    <w:rPr>
      <w:w w:val="100"/>
      <w:position w:val="-1"/>
      <w:effect w:val="none"/>
      <w:vertAlign w:val="baseline"/>
      <w:cs w:val="0"/>
      <w:em w:val="none"/>
    </w:rPr>
  </w:style>
  <w:style w:type="character" w:customStyle="1" w:styleId="Sinespaciado5Car">
    <w:name w:val="Sin espaciado5 Car"/>
    <w:autoRedefine/>
    <w:hidden/>
    <w:qFormat/>
    <w:rsid w:val="00567A58"/>
    <w:rPr>
      <w:w w:val="100"/>
      <w:position w:val="-1"/>
      <w:sz w:val="22"/>
      <w:szCs w:val="22"/>
      <w:effect w:val="none"/>
      <w:vertAlign w:val="baseline"/>
      <w:cs w:val="0"/>
      <w:em w:val="none"/>
      <w:lang w:val="es-ES" w:eastAsia="en-US" w:bidi="ar-SA"/>
    </w:rPr>
  </w:style>
  <w:style w:type="paragraph" w:customStyle="1" w:styleId="Normal3">
    <w:name w:val="Normal3"/>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CarCar25">
    <w:name w:val="Car Car25"/>
    <w:autoRedefine/>
    <w:hidden/>
    <w:qFormat/>
    <w:rsid w:val="00567A58"/>
    <w:rPr>
      <w:rFonts w:ascii="Arial" w:hAnsi="Arial" w:cs="Arial"/>
      <w:b/>
      <w:bCs/>
      <w:w w:val="100"/>
      <w:kern w:val="32"/>
      <w:position w:val="-1"/>
      <w:sz w:val="32"/>
      <w:szCs w:val="32"/>
      <w:effect w:val="none"/>
      <w:vertAlign w:val="baseline"/>
      <w:cs w:val="0"/>
      <w:em w:val="none"/>
      <w:lang w:eastAsia="es-MX"/>
    </w:rPr>
  </w:style>
  <w:style w:type="paragraph" w:customStyle="1" w:styleId="Prrafodelista31">
    <w:name w:val="Párrafo de lista31"/>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styleId="Bibliografa">
    <w:name w:val="Bibliography"/>
    <w:basedOn w:val="Normal"/>
    <w:next w:val="Normal"/>
    <w:autoRedefine/>
    <w:hidden/>
    <w:qFormat/>
    <w:rsid w:val="00C52C33"/>
    <w:pPr>
      <w:suppressAutoHyphens/>
      <w:spacing w:after="200" w:line="276" w:lineRule="auto"/>
      <w:ind w:leftChars="-1" w:left="-1" w:hangingChars="1" w:hanging="2"/>
      <w:jc w:val="right"/>
      <w:textDirection w:val="btLr"/>
      <w:textAlignment w:val="top"/>
      <w:outlineLvl w:val="0"/>
    </w:pPr>
    <w:rPr>
      <w:rFonts w:ascii="Calibri" w:eastAsia="Calibri" w:hAnsi="Calibri" w:cs="Calibri"/>
      <w:position w:val="-1"/>
      <w:lang w:val="es-ES"/>
    </w:rPr>
  </w:style>
  <w:style w:type="table" w:customStyle="1" w:styleId="Tablaconcuadrcula2">
    <w:name w:val="Tabla con cuadrícula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autoRedefine/>
    <w:hidden/>
    <w:qFormat/>
    <w:rsid w:val="00567A58"/>
    <w:pPr>
      <w:suppressAutoHyphens/>
      <w:spacing w:before="60" w:after="0" w:line="240" w:lineRule="auto"/>
      <w:ind w:leftChars="-1" w:left="-1" w:hangingChars="1" w:hanging="1"/>
      <w:jc w:val="both"/>
      <w:textDirection w:val="btLr"/>
      <w:textAlignment w:val="top"/>
      <w:outlineLvl w:val="2"/>
    </w:pPr>
    <w:rPr>
      <w:rFonts w:ascii="Arial" w:eastAsia="Times New Roman" w:hAnsi="Arial" w:cs="Arial"/>
      <w:kern w:val="22"/>
      <w:position w:val="-1"/>
      <w:sz w:val="24"/>
      <w:szCs w:val="24"/>
      <w:lang w:val="es-ES" w:eastAsia="es-ES"/>
    </w:rPr>
  </w:style>
  <w:style w:type="paragraph" w:customStyle="1" w:styleId="Prrafodelista6">
    <w:name w:val="Párrafo de lista6"/>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2">
    <w:name w:val="Tabla con cuadrícula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2">
    <w:name w:val="Tabla básica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CellMar>
        <w:top w:w="0" w:type="dxa"/>
        <w:left w:w="108" w:type="dxa"/>
        <w:bottom w:w="0" w:type="dxa"/>
        <w:right w:w="108" w:type="dxa"/>
      </w:tblCellMar>
    </w:tblPr>
  </w:style>
  <w:style w:type="table" w:customStyle="1" w:styleId="Tablaconcolumnas12">
    <w:name w:val="Tabla con columnas 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autoRedefine/>
    <w:hidden/>
    <w:qFormat/>
    <w:rsid w:val="00567A58"/>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autoRedefine/>
    <w:hidden/>
    <w:qFormat/>
    <w:rsid w:val="00567A58"/>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table" w:customStyle="1" w:styleId="Cuadrculaclara-nfasis321">
    <w:name w:val="Cuadrícula clara - Énfasis 3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autoRedefine/>
    <w:hidden/>
    <w:qFormat/>
    <w:rsid w:val="00567A58"/>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autoRedefine/>
    <w:hidden/>
    <w:qFormat/>
    <w:rsid w:val="00567A58"/>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LightGrid-Accent31">
    <w:name w:val="Light Grid - Accent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paragraph" w:customStyle="1" w:styleId="Normal21">
    <w:name w:val="Normal21"/>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Calibri" w:hAnsi="Verdana" w:cs="Verdana"/>
      <w:position w:val="-1"/>
      <w:sz w:val="16"/>
      <w:szCs w:val="16"/>
      <w:lang w:val="es-ES" w:eastAsia="es-ES"/>
    </w:rPr>
  </w:style>
  <w:style w:type="paragraph" w:customStyle="1" w:styleId="Prrafodelista8">
    <w:name w:val="Párrafo de lista8"/>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customStyle="1" w:styleId="EndnoteTextChar">
    <w:name w:val="Endnote Text Char"/>
    <w:autoRedefine/>
    <w:hidden/>
    <w:qFormat/>
    <w:rsid w:val="00567A58"/>
    <w:rPr>
      <w:rFonts w:ascii="Century Gothic" w:hAnsi="Century Gothic" w:cs="Century Gothic"/>
      <w:b/>
      <w:bCs/>
      <w:w w:val="100"/>
      <w:position w:val="-1"/>
      <w:sz w:val="20"/>
      <w:szCs w:val="20"/>
      <w:effect w:val="none"/>
      <w:vertAlign w:val="baseline"/>
      <w:cs w:val="0"/>
      <w:em w:val="none"/>
      <w:lang w:eastAsia="es-ES"/>
    </w:rPr>
  </w:style>
  <w:style w:type="paragraph" w:styleId="Textonotaalfinal">
    <w:name w:val="endnote text"/>
    <w:basedOn w:val="Normal"/>
    <w:link w:val="TextonotaalfinalCar"/>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notaalfinalCar">
    <w:name w:val="Texto nota al final Car"/>
    <w:basedOn w:val="Fuentedeprrafopredeter"/>
    <w:link w:val="Textonotaalfinal"/>
    <w:qFormat/>
    <w:rsid w:val="00567A58"/>
    <w:rPr>
      <w:rFonts w:ascii="Calibri" w:eastAsia="Calibri" w:hAnsi="Calibri" w:cs="Calibri"/>
      <w:position w:val="-1"/>
      <w:sz w:val="20"/>
      <w:szCs w:val="20"/>
    </w:rPr>
  </w:style>
  <w:style w:type="character" w:customStyle="1" w:styleId="EndnoteTextChar1">
    <w:name w:val="Endnote Text Char1"/>
    <w:autoRedefine/>
    <w:hidden/>
    <w:qFormat/>
    <w:rsid w:val="00567A58"/>
    <w:rPr>
      <w:w w:val="100"/>
      <w:position w:val="-1"/>
      <w:sz w:val="20"/>
      <w:szCs w:val="20"/>
      <w:effect w:val="none"/>
      <w:vertAlign w:val="baseline"/>
      <w:cs w:val="0"/>
      <w:em w:val="none"/>
      <w:lang w:eastAsia="en-US"/>
    </w:rPr>
  </w:style>
  <w:style w:type="paragraph" w:customStyle="1" w:styleId="Sinespaciado6">
    <w:name w:val="Sin espaciado6"/>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EstiloCar">
    <w:name w:val="Estilo Car"/>
    <w:autoRedefine/>
    <w:hidden/>
    <w:qFormat/>
    <w:rsid w:val="00567A58"/>
    <w:rPr>
      <w:rFonts w:ascii="Arial" w:hAnsi="Arial"/>
      <w:w w:val="100"/>
      <w:position w:val="-1"/>
      <w:sz w:val="24"/>
      <w:szCs w:val="24"/>
      <w:effect w:val="none"/>
      <w:vertAlign w:val="baseline"/>
      <w:cs w:val="0"/>
      <w:em w:val="none"/>
      <w:lang w:val="es-ES" w:eastAsia="es-ES" w:bidi="ar-SA"/>
    </w:rPr>
  </w:style>
  <w:style w:type="character" w:customStyle="1" w:styleId="TtuloCar2">
    <w:name w:val="Título Car2"/>
    <w:autoRedefine/>
    <w:hidden/>
    <w:qFormat/>
    <w:rsid w:val="00567A58"/>
    <w:rPr>
      <w:rFonts w:ascii="Calibri Light" w:hAnsi="Calibri Light" w:cs="Calibri Light"/>
      <w:spacing w:val="-10"/>
      <w:w w:val="100"/>
      <w:kern w:val="28"/>
      <w:position w:val="-1"/>
      <w:sz w:val="56"/>
      <w:szCs w:val="56"/>
      <w:effect w:val="none"/>
      <w:vertAlign w:val="baseline"/>
      <w:cs w:val="0"/>
      <w:em w:val="none"/>
    </w:rPr>
  </w:style>
  <w:style w:type="character" w:customStyle="1" w:styleId="HTMLconformatoprevioCar1">
    <w:name w:val="HTML con formato previo Car1"/>
    <w:autoRedefine/>
    <w:hidden/>
    <w:qFormat/>
    <w:rsid w:val="00567A58"/>
    <w:rPr>
      <w:rFonts w:ascii="Consolas" w:hAnsi="Consolas" w:cs="Consolas"/>
      <w:w w:val="100"/>
      <w:position w:val="-1"/>
      <w:sz w:val="20"/>
      <w:szCs w:val="20"/>
      <w:effect w:val="none"/>
      <w:vertAlign w:val="baseline"/>
      <w:cs w:val="0"/>
      <w:em w:val="none"/>
    </w:rPr>
  </w:style>
  <w:style w:type="character" w:customStyle="1" w:styleId="SangradetextonormalCar1">
    <w:name w:val="Sangría de texto normal Car1"/>
    <w:autoRedefine/>
    <w:hidden/>
    <w:qFormat/>
    <w:rsid w:val="00567A58"/>
    <w:rPr>
      <w:rFonts w:ascii="Calibri" w:hAnsi="Calibri" w:cs="Calibri"/>
      <w:w w:val="100"/>
      <w:position w:val="-1"/>
      <w:effect w:val="none"/>
      <w:vertAlign w:val="baseline"/>
      <w:cs w:val="0"/>
      <w:em w:val="none"/>
    </w:rPr>
  </w:style>
  <w:style w:type="character" w:customStyle="1" w:styleId="SaludoCar1">
    <w:name w:val="Saludo Car1"/>
    <w:autoRedefine/>
    <w:hidden/>
    <w:qFormat/>
    <w:rsid w:val="00567A58"/>
    <w:rPr>
      <w:rFonts w:ascii="Calibri" w:hAnsi="Calibri" w:cs="Calibri"/>
      <w:w w:val="100"/>
      <w:position w:val="-1"/>
      <w:effect w:val="none"/>
      <w:vertAlign w:val="baseline"/>
      <w:cs w:val="0"/>
      <w:em w:val="none"/>
    </w:rPr>
  </w:style>
  <w:style w:type="character" w:customStyle="1" w:styleId="TextoindependienteprimerasangraCar1">
    <w:name w:val="Texto independiente primera sangría Car1"/>
    <w:autoRedefine/>
    <w:hidden/>
    <w:qFormat/>
    <w:rsid w:val="00567A58"/>
    <w:rPr>
      <w:rFonts w:ascii="Calibri" w:hAnsi="Calibri" w:cs="Calibri"/>
      <w:w w:val="100"/>
      <w:position w:val="-1"/>
      <w:sz w:val="28"/>
      <w:szCs w:val="28"/>
      <w:effect w:val="none"/>
      <w:vertAlign w:val="baseline"/>
      <w:cs w:val="0"/>
      <w:em w:val="none"/>
      <w:lang w:val="es-ES" w:eastAsia="es-MX"/>
    </w:rPr>
  </w:style>
  <w:style w:type="character" w:customStyle="1" w:styleId="Textoindependienteprimerasangra2Car1">
    <w:name w:val="Texto independiente primera sangría 2 Car1"/>
    <w:autoRedefine/>
    <w:hidden/>
    <w:qFormat/>
    <w:rsid w:val="00567A58"/>
    <w:rPr>
      <w:rFonts w:ascii="Calibri" w:hAnsi="Calibri" w:cs="Calibri"/>
      <w:w w:val="100"/>
      <w:position w:val="-1"/>
      <w:effect w:val="none"/>
      <w:vertAlign w:val="baseline"/>
      <w:cs w:val="0"/>
      <w:em w:val="none"/>
    </w:rPr>
  </w:style>
  <w:style w:type="character" w:customStyle="1" w:styleId="Textoindependiente2Car1">
    <w:name w:val="Texto independiente 2 Car1"/>
    <w:autoRedefine/>
    <w:hidden/>
    <w:qFormat/>
    <w:rsid w:val="00567A58"/>
    <w:rPr>
      <w:rFonts w:ascii="Calibri" w:hAnsi="Calibri" w:cs="Calibri"/>
      <w:w w:val="100"/>
      <w:position w:val="-1"/>
      <w:effect w:val="none"/>
      <w:vertAlign w:val="baseline"/>
      <w:cs w:val="0"/>
      <w:em w:val="none"/>
    </w:rPr>
  </w:style>
  <w:style w:type="character" w:customStyle="1" w:styleId="Sangra2detindependienteCar1">
    <w:name w:val="Sangría 2 de t. independiente Car1"/>
    <w:autoRedefine/>
    <w:hidden/>
    <w:qFormat/>
    <w:rsid w:val="00567A58"/>
    <w:rPr>
      <w:rFonts w:ascii="Calibri" w:hAnsi="Calibri" w:cs="Calibri"/>
      <w:w w:val="100"/>
      <w:position w:val="-1"/>
      <w:effect w:val="none"/>
      <w:vertAlign w:val="baseline"/>
      <w:cs w:val="0"/>
      <w:em w:val="none"/>
    </w:rPr>
  </w:style>
  <w:style w:type="character" w:customStyle="1" w:styleId="Sangra3detindependienteCar1">
    <w:name w:val="Sangría 3 de t. independiente Car1"/>
    <w:autoRedefine/>
    <w:hidden/>
    <w:qFormat/>
    <w:rsid w:val="00567A58"/>
    <w:rPr>
      <w:rFonts w:ascii="Calibri" w:hAnsi="Calibri" w:cs="Calibri"/>
      <w:w w:val="100"/>
      <w:position w:val="-1"/>
      <w:sz w:val="16"/>
      <w:szCs w:val="16"/>
      <w:effect w:val="none"/>
      <w:vertAlign w:val="baseline"/>
      <w:cs w:val="0"/>
      <w:em w:val="none"/>
    </w:rPr>
  </w:style>
  <w:style w:type="character" w:customStyle="1" w:styleId="CarCar241">
    <w:name w:val="Car Car241"/>
    <w:autoRedefine/>
    <w:hidden/>
    <w:qFormat/>
    <w:rsid w:val="00567A58"/>
    <w:rPr>
      <w:rFonts w:ascii="Arial" w:hAnsi="Arial" w:cs="Arial"/>
      <w:b/>
      <w:bCs/>
      <w:w w:val="100"/>
      <w:kern w:val="32"/>
      <w:position w:val="-1"/>
      <w:sz w:val="32"/>
      <w:szCs w:val="32"/>
      <w:effect w:val="none"/>
      <w:vertAlign w:val="baseline"/>
      <w:cs w:val="0"/>
      <w:em w:val="none"/>
      <w:lang w:eastAsia="es-MX"/>
    </w:rPr>
  </w:style>
  <w:style w:type="character" w:customStyle="1" w:styleId="CarCar231">
    <w:name w:val="Car Car231"/>
    <w:autoRedefine/>
    <w:hidden/>
    <w:qFormat/>
    <w:rsid w:val="00567A58"/>
    <w:rPr>
      <w:rFonts w:ascii="Arial" w:hAnsi="Arial" w:cs="Arial"/>
      <w:w w:val="100"/>
      <w:position w:val="-1"/>
      <w:sz w:val="28"/>
      <w:szCs w:val="28"/>
      <w:effect w:val="none"/>
      <w:vertAlign w:val="baseline"/>
      <w:cs w:val="0"/>
      <w:em w:val="none"/>
      <w:lang w:val="es-ES"/>
    </w:rPr>
  </w:style>
  <w:style w:type="character" w:customStyle="1" w:styleId="PrrafodelistaCar">
    <w:name w:val="Párrafo de lista Car"/>
    <w:autoRedefine/>
    <w:hidden/>
    <w:uiPriority w:val="99"/>
    <w:qFormat/>
    <w:rsid w:val="00567A58"/>
    <w:rPr>
      <w:w w:val="100"/>
      <w:position w:val="-1"/>
      <w:effect w:val="none"/>
      <w:vertAlign w:val="baseline"/>
      <w:cs w:val="0"/>
      <w:em w:val="none"/>
    </w:rPr>
  </w:style>
  <w:style w:type="paragraph" w:customStyle="1" w:styleId="Ttulo11">
    <w:name w:val="Título 11"/>
    <w:basedOn w:val="Normal"/>
    <w:autoRedefine/>
    <w:hidden/>
    <w:qFormat/>
    <w:rsid w:val="00567A58"/>
    <w:pPr>
      <w:widowControl w:val="0"/>
      <w:suppressAutoHyphens/>
      <w:spacing w:after="0" w:line="240" w:lineRule="auto"/>
      <w:ind w:leftChars="-1" w:left="255" w:hangingChars="1" w:hanging="1"/>
      <w:jc w:val="center"/>
      <w:textDirection w:val="btLr"/>
      <w:textAlignment w:val="top"/>
      <w:outlineLvl w:val="1"/>
    </w:pPr>
    <w:rPr>
      <w:rFonts w:ascii="Times New Roman" w:eastAsia="Times New Roman" w:hAnsi="Times New Roman" w:cs="Times New Roman"/>
      <w:b/>
      <w:bCs/>
      <w:position w:val="-1"/>
      <w:lang w:val="en-US"/>
    </w:rPr>
  </w:style>
  <w:style w:type="paragraph" w:customStyle="1" w:styleId="Epgrafe2">
    <w:name w:val="Epígrafe2"/>
    <w:aliases w:val="caption"/>
    <w:basedOn w:val="Normal"/>
    <w:next w:val="Normal"/>
    <w:autoRedefine/>
    <w:hidden/>
    <w:qFormat/>
    <w:rsid w:val="00567A58"/>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paragraph" w:customStyle="1" w:styleId="Pa11">
    <w:name w:val="Pa11"/>
    <w:basedOn w:val="Default"/>
    <w:next w:val="Default"/>
    <w:autoRedefine/>
    <w:hidden/>
    <w:qFormat/>
    <w:rsid w:val="00567A58"/>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autoRedefine/>
    <w:hidden/>
    <w:qFormat/>
    <w:rsid w:val="00567A58"/>
    <w:pPr>
      <w:suppressAutoHyphens/>
      <w:spacing w:after="200" w:line="276" w:lineRule="auto"/>
      <w:ind w:leftChars="-1" w:left="-1" w:hangingChars="1" w:hanging="1"/>
      <w:textDirection w:val="btLr"/>
      <w:textAlignment w:val="top"/>
      <w:outlineLvl w:val="0"/>
    </w:pPr>
    <w:rPr>
      <w:rFonts w:ascii="Century Gothic" w:eastAsia="Calibri" w:hAnsi="Century Gothic" w:cs="Century Gothic"/>
      <w:b/>
      <w:bCs/>
      <w:position w:val="-1"/>
      <w:sz w:val="20"/>
      <w:szCs w:val="20"/>
      <w:lang w:eastAsia="es-ES"/>
    </w:rPr>
  </w:style>
  <w:style w:type="character" w:customStyle="1" w:styleId="NoSpacingChar2">
    <w:name w:val="No Spacing Char2"/>
    <w:autoRedefine/>
    <w:hidden/>
    <w:qFormat/>
    <w:rsid w:val="00567A58"/>
    <w:rPr>
      <w:rFonts w:ascii="Calibri" w:hAnsi="Calibri" w:cs="Calibri"/>
      <w:w w:val="100"/>
      <w:position w:val="-1"/>
      <w:effect w:val="none"/>
      <w:vertAlign w:val="baseline"/>
      <w:cs w:val="0"/>
      <w:em w:val="none"/>
    </w:rPr>
  </w:style>
  <w:style w:type="character" w:styleId="Nmerodelnea">
    <w:name w:val="line number"/>
    <w:autoRedefine/>
    <w:hidden/>
    <w:qFormat/>
    <w:rsid w:val="00567A58"/>
    <w:rPr>
      <w:w w:val="100"/>
      <w:position w:val="-1"/>
      <w:effect w:val="none"/>
      <w:vertAlign w:val="baseline"/>
      <w:cs w:val="0"/>
      <w:em w:val="none"/>
    </w:rPr>
  </w:style>
  <w:style w:type="character" w:customStyle="1" w:styleId="TextonotaalfinalCar2">
    <w:name w:val="Texto nota al final Car2"/>
    <w:autoRedefine/>
    <w:hidden/>
    <w:qFormat/>
    <w:rsid w:val="00567A58"/>
    <w:rPr>
      <w:rFonts w:ascii="Calibri" w:hAnsi="Calibri" w:cs="Calibri"/>
      <w:w w:val="100"/>
      <w:position w:val="-1"/>
      <w:sz w:val="20"/>
      <w:szCs w:val="20"/>
      <w:effect w:val="none"/>
      <w:vertAlign w:val="baseline"/>
      <w:cs w:val="0"/>
      <w:em w:val="none"/>
    </w:rPr>
  </w:style>
  <w:style w:type="character" w:customStyle="1" w:styleId="PrrafodelistaCar1">
    <w:name w:val="Párrafo de lista Car1"/>
    <w:autoRedefine/>
    <w:hidden/>
    <w:qFormat/>
    <w:rsid w:val="00567A58"/>
    <w:rPr>
      <w:w w:val="100"/>
      <w:position w:val="-1"/>
      <w:effect w:val="none"/>
      <w:vertAlign w:val="baseline"/>
      <w:cs w:val="0"/>
      <w:em w:val="none"/>
    </w:rPr>
  </w:style>
  <w:style w:type="paragraph" w:customStyle="1" w:styleId="Prrafodelista9">
    <w:name w:val="Párrafo de lista9"/>
    <w:basedOn w:val="Normal"/>
    <w:autoRedefine/>
    <w:hidden/>
    <w:qFormat/>
    <w:rsid w:val="00567A58"/>
    <w:pPr>
      <w:suppressAutoHyphens/>
      <w:ind w:leftChars="-1" w:left="720" w:hangingChars="1" w:hanging="1"/>
      <w:textDirection w:val="btLr"/>
      <w:textAlignment w:val="top"/>
      <w:outlineLvl w:val="0"/>
    </w:pPr>
    <w:rPr>
      <w:rFonts w:ascii="Calibri" w:eastAsia="Calibri" w:hAnsi="Calibri" w:cs="Calibri"/>
      <w:position w:val="-1"/>
    </w:rPr>
  </w:style>
  <w:style w:type="numbering" w:customStyle="1" w:styleId="Reglamentos">
    <w:name w:val="Reglamentos"/>
    <w:autoRedefine/>
    <w:hidden/>
    <w:qFormat/>
    <w:rsid w:val="00567A58"/>
  </w:style>
  <w:style w:type="numbering" w:customStyle="1" w:styleId="Estilo2">
    <w:name w:val="Estilo2"/>
    <w:autoRedefine/>
    <w:hidden/>
    <w:qFormat/>
    <w:rsid w:val="00567A58"/>
  </w:style>
  <w:style w:type="numbering" w:customStyle="1" w:styleId="Estilo1">
    <w:name w:val="Estilo1"/>
    <w:autoRedefine/>
    <w:hidden/>
    <w:qFormat/>
    <w:rsid w:val="00567A58"/>
  </w:style>
  <w:style w:type="numbering" w:customStyle="1" w:styleId="Sinlista11">
    <w:name w:val="Sin lista11"/>
    <w:next w:val="Sinlista"/>
    <w:autoRedefine/>
    <w:hidden/>
    <w:qFormat/>
    <w:rsid w:val="00567A58"/>
  </w:style>
  <w:style w:type="character" w:customStyle="1" w:styleId="b1">
    <w:name w:val="b1"/>
    <w:autoRedefine/>
    <w:hidden/>
    <w:qFormat/>
    <w:rsid w:val="00567A58"/>
    <w:rPr>
      <w:color w:val="000000"/>
      <w:w w:val="100"/>
      <w:position w:val="-1"/>
      <w:effect w:val="none"/>
      <w:vertAlign w:val="baseline"/>
      <w:cs w:val="0"/>
      <w:em w:val="none"/>
    </w:rPr>
  </w:style>
  <w:style w:type="paragraph" w:customStyle="1" w:styleId="searchresultsummary">
    <w:name w:val="search_result_summary"/>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ROMANOS">
    <w:name w:val="ROMANOS"/>
    <w:basedOn w:val="Normal"/>
    <w:autoRedefine/>
    <w:hidden/>
    <w:qFormat/>
    <w:rsid w:val="00567A58"/>
    <w:pPr>
      <w:tabs>
        <w:tab w:val="left" w:pos="720"/>
      </w:tabs>
      <w:suppressAutoHyphens/>
      <w:spacing w:after="101" w:line="216" w:lineRule="atLeast"/>
      <w:ind w:leftChars="-1" w:left="720" w:hangingChars="1" w:hanging="432"/>
      <w:jc w:val="both"/>
      <w:textDirection w:val="btLr"/>
      <w:textAlignment w:val="top"/>
      <w:outlineLvl w:val="0"/>
    </w:pPr>
    <w:rPr>
      <w:rFonts w:ascii="Arial" w:eastAsia="Times New Roman" w:hAnsi="Arial" w:cs="Arial"/>
      <w:position w:val="-1"/>
      <w:sz w:val="18"/>
      <w:szCs w:val="18"/>
      <w:lang w:val="es-ES" w:eastAsia="es-ES"/>
    </w:rPr>
  </w:style>
  <w:style w:type="character" w:customStyle="1" w:styleId="titulolibrodetalle">
    <w:name w:val="titulo_libro_detalle"/>
    <w:autoRedefine/>
    <w:hidden/>
    <w:qFormat/>
    <w:rsid w:val="00567A58"/>
    <w:rPr>
      <w:w w:val="100"/>
      <w:position w:val="-1"/>
      <w:effect w:val="none"/>
      <w:vertAlign w:val="baseline"/>
      <w:cs w:val="0"/>
      <w:em w:val="none"/>
    </w:rPr>
  </w:style>
  <w:style w:type="paragraph" w:styleId="Revisin">
    <w:name w:val="Revision"/>
    <w:autoRedefine/>
    <w:hidden/>
    <w:qFormat/>
    <w:rsid w:val="00567A58"/>
    <w:pPr>
      <w:suppressAutoHyphens/>
      <w:spacing w:line="1" w:lineRule="atLeast"/>
      <w:ind w:leftChars="-1" w:left="-1" w:hangingChars="1" w:hanging="1"/>
      <w:textDirection w:val="btLr"/>
      <w:textAlignment w:val="top"/>
      <w:outlineLvl w:val="0"/>
    </w:pPr>
    <w:rPr>
      <w:rFonts w:ascii="Times New Roman" w:eastAsia="Calibri" w:hAnsi="Times New Roman" w:cs="Calibri"/>
      <w:position w:val="-1"/>
      <w:sz w:val="24"/>
      <w:szCs w:val="24"/>
      <w:lang w:val="es-ES" w:eastAsia="es-ES"/>
    </w:rPr>
  </w:style>
  <w:style w:type="paragraph" w:styleId="Piedepgina">
    <w:name w:val="footer"/>
    <w:basedOn w:val="Normal"/>
    <w:link w:val="PiedepginaCar2"/>
    <w:uiPriority w:val="99"/>
    <w:unhideWhenUsed/>
    <w:rsid w:val="00567A58"/>
    <w:pPr>
      <w:tabs>
        <w:tab w:val="center" w:pos="4252"/>
        <w:tab w:val="right" w:pos="8504"/>
      </w:tabs>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PiedepginaCar2">
    <w:name w:val="Pie de página Car2"/>
    <w:basedOn w:val="Fuentedeprrafopredeter"/>
    <w:link w:val="Piedepgina"/>
    <w:uiPriority w:val="99"/>
    <w:rsid w:val="00567A58"/>
    <w:rPr>
      <w:rFonts w:ascii="Calibri" w:eastAsia="Calibri" w:hAnsi="Calibri" w:cs="Calibri"/>
      <w:position w:val="-1"/>
    </w:rPr>
  </w:style>
  <w:style w:type="paragraph" w:customStyle="1" w:styleId="msonormal0">
    <w:name w:val="msonormal"/>
    <w:basedOn w:val="Normal"/>
    <w:rsid w:val="00567A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567A58"/>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567A58"/>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567A58"/>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character" w:customStyle="1" w:styleId="red">
    <w:name w:val="red"/>
    <w:basedOn w:val="Fuentedeprrafopredeter"/>
    <w:rsid w:val="005829DD"/>
  </w:style>
  <w:style w:type="character" w:customStyle="1" w:styleId="Cuerpodeltexto2Negrita">
    <w:name w:val="Cuerpo del texto (2) + Negrita"/>
    <w:rsid w:val="00526300"/>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header" w:uiPriority="0" w:qFormat="1"/>
    <w:lsdException w:name="caption" w:uiPriority="35" w:qFormat="1"/>
    <w:lsdException w:name="footnote reference" w:qFormat="1"/>
    <w:lsdException w:name="annotation reference" w:uiPriority="0" w:qFormat="1"/>
    <w:lsdException w:name="line number" w:uiPriority="0" w:qFormat="1"/>
    <w:lsdException w:name="page number" w:uiPriority="0" w:qFormat="1"/>
    <w:lsdException w:name="endnote text"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4" w:uiPriority="0" w:qFormat="1"/>
    <w:lsdException w:name="Subtitle" w:semiHidden="0" w:uiPriority="0" w:unhideWhenUsed="0" w:qFormat="1"/>
    <w:lsdException w:name="Salutation"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HTML Typewriter" w:uiPriority="0" w:qFormat="1"/>
    <w:lsdException w:name="annotation subject" w:uiPriority="0" w:qFormat="1"/>
    <w:lsdException w:name="Table Simple 2" w:uiPriority="0" w:qFormat="1"/>
    <w:lsdException w:name="Table Classic 3" w:uiPriority="0" w:qFormat="1"/>
    <w:lsdException w:name="Table Columns 1" w:uiPriority="0" w:qFormat="1"/>
    <w:lsdException w:name="Table Columns 4" w:uiPriority="0" w:qFormat="1"/>
    <w:lsdException w:name="Table List 3" w:uiPriority="0" w:qFormat="1"/>
    <w:lsdException w:name="Table 3D effects 3" w:uiPriority="0" w:qFormat="1"/>
    <w:lsdException w:name="Balloon Text" w:uiPriority="0" w:qFormat="1"/>
    <w:lsdException w:name="Table Grid" w:uiPriority="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style>
  <w:style w:type="paragraph" w:styleId="Ttulo1">
    <w:name w:val="heading 1"/>
    <w:basedOn w:val="Normal"/>
    <w:next w:val="Normal"/>
    <w:link w:val="Ttulo1Car"/>
    <w:autoRedefine/>
    <w:hidden/>
    <w:qFormat/>
    <w:rsid w:val="00567A58"/>
    <w:pPr>
      <w:keepNext/>
      <w:suppressAutoHyphens/>
      <w:spacing w:before="240" w:after="60" w:line="240" w:lineRule="auto"/>
      <w:ind w:leftChars="-1" w:left="-1" w:hangingChars="1" w:hanging="1"/>
      <w:textDirection w:val="btLr"/>
      <w:textAlignment w:val="top"/>
      <w:outlineLvl w:val="0"/>
    </w:pPr>
    <w:rPr>
      <w:rFonts w:ascii="Arial" w:eastAsia="Calibri" w:hAnsi="Arial" w:cs="Times New Roman"/>
      <w:b/>
      <w:bCs/>
      <w:kern w:val="32"/>
      <w:position w:val="-1"/>
      <w:sz w:val="32"/>
      <w:szCs w:val="32"/>
      <w:lang w:val="es-ES" w:eastAsia="es-MX"/>
    </w:rPr>
  </w:style>
  <w:style w:type="paragraph" w:styleId="Ttulo2">
    <w:name w:val="heading 2"/>
    <w:basedOn w:val="Normal"/>
    <w:next w:val="Normal"/>
    <w:link w:val="Ttulo2Car"/>
    <w:autoRedefine/>
    <w:hidden/>
    <w:qFormat/>
    <w:rsid w:val="00567A58"/>
    <w:pPr>
      <w:keepNext/>
      <w:keepLines/>
      <w:suppressAutoHyphens/>
      <w:spacing w:before="200" w:after="0" w:line="240" w:lineRule="auto"/>
      <w:ind w:leftChars="-1" w:left="-1" w:hangingChars="1" w:hanging="1"/>
      <w:textDirection w:val="btLr"/>
      <w:textAlignment w:val="top"/>
      <w:outlineLvl w:val="1"/>
    </w:pPr>
    <w:rPr>
      <w:rFonts w:ascii="Cambria" w:eastAsia="Calibri" w:hAnsi="Cambria" w:cs="Times New Roman"/>
      <w:b/>
      <w:bCs/>
      <w:color w:val="4F81BD"/>
      <w:position w:val="-1"/>
      <w:sz w:val="26"/>
      <w:szCs w:val="26"/>
      <w:lang w:val="es-ES" w:eastAsia="es-ES"/>
    </w:rPr>
  </w:style>
  <w:style w:type="paragraph" w:styleId="Ttulo3">
    <w:name w:val="heading 3"/>
    <w:basedOn w:val="Normal"/>
    <w:next w:val="Normal"/>
    <w:link w:val="Ttulo3Car"/>
    <w:autoRedefine/>
    <w:hidden/>
    <w:qFormat/>
    <w:rsid w:val="00567A58"/>
    <w:pPr>
      <w:keepNext/>
      <w:suppressAutoHyphens/>
      <w:spacing w:after="0" w:line="360" w:lineRule="auto"/>
      <w:ind w:leftChars="-1" w:left="-1" w:hangingChars="1" w:hanging="1"/>
      <w:textDirection w:val="btLr"/>
      <w:textAlignment w:val="top"/>
      <w:outlineLvl w:val="2"/>
    </w:pPr>
    <w:rPr>
      <w:rFonts w:ascii="Arial" w:eastAsia="Calibri" w:hAnsi="Arial" w:cs="Times New Roman"/>
      <w:b/>
      <w:bCs/>
      <w:position w:val="-1"/>
      <w:sz w:val="24"/>
      <w:szCs w:val="24"/>
      <w:lang w:eastAsia="es-ES"/>
    </w:rPr>
  </w:style>
  <w:style w:type="paragraph" w:styleId="Ttulo4">
    <w:name w:val="heading 4"/>
    <w:basedOn w:val="Normal"/>
    <w:next w:val="Normal"/>
    <w:link w:val="Ttulo4Car"/>
    <w:autoRedefine/>
    <w:hidden/>
    <w:qFormat/>
    <w:rsid w:val="00567A58"/>
    <w:pPr>
      <w:keepNext/>
      <w:suppressAutoHyphens/>
      <w:spacing w:after="0" w:line="240" w:lineRule="auto"/>
      <w:ind w:leftChars="-1" w:left="-1" w:hangingChars="1" w:hanging="1"/>
      <w:jc w:val="both"/>
      <w:textDirection w:val="btLr"/>
      <w:textAlignment w:val="top"/>
      <w:outlineLvl w:val="3"/>
    </w:pPr>
    <w:rPr>
      <w:rFonts w:ascii="Arial" w:eastAsia="Calibri" w:hAnsi="Arial" w:cs="Times New Roman"/>
      <w:position w:val="-1"/>
      <w:sz w:val="24"/>
      <w:szCs w:val="24"/>
      <w:lang w:val="es-ES" w:eastAsia="es-MX"/>
    </w:rPr>
  </w:style>
  <w:style w:type="paragraph" w:styleId="Ttulo5">
    <w:name w:val="heading 5"/>
    <w:basedOn w:val="Normal"/>
    <w:next w:val="Normal"/>
    <w:link w:val="Ttulo5Car"/>
    <w:autoRedefine/>
    <w:hidden/>
    <w:qFormat/>
    <w:rsid w:val="00567A58"/>
    <w:pPr>
      <w:suppressAutoHyphens/>
      <w:spacing w:before="240" w:after="60" w:line="240" w:lineRule="auto"/>
      <w:ind w:leftChars="-1" w:left="-1" w:hangingChars="1" w:hanging="1"/>
      <w:textDirection w:val="btLr"/>
      <w:textAlignment w:val="top"/>
      <w:outlineLvl w:val="4"/>
    </w:pPr>
    <w:rPr>
      <w:rFonts w:ascii="Calibri" w:eastAsia="Calibri" w:hAnsi="Calibri" w:cs="Calibri"/>
      <w:b/>
      <w:bCs/>
      <w:i/>
      <w:iCs/>
      <w:position w:val="-1"/>
      <w:sz w:val="26"/>
      <w:szCs w:val="26"/>
      <w:lang w:val="es-ES" w:eastAsia="es-ES"/>
    </w:rPr>
  </w:style>
  <w:style w:type="paragraph" w:styleId="Ttulo6">
    <w:name w:val="heading 6"/>
    <w:basedOn w:val="Normal"/>
    <w:next w:val="Normal"/>
    <w:link w:val="Ttulo6Car"/>
    <w:autoRedefine/>
    <w:hidden/>
    <w:qFormat/>
    <w:rsid w:val="00567A58"/>
    <w:pPr>
      <w:suppressAutoHyphens/>
      <w:spacing w:before="240" w:after="60" w:line="240" w:lineRule="auto"/>
      <w:ind w:leftChars="-1" w:left="-1" w:hangingChars="1" w:hanging="1"/>
      <w:textDirection w:val="btLr"/>
      <w:textAlignment w:val="top"/>
      <w:outlineLvl w:val="5"/>
    </w:pPr>
    <w:rPr>
      <w:rFonts w:ascii="Times New Roman" w:eastAsia="Calibri" w:hAnsi="Times New Roman" w:cs="Times New Roman"/>
      <w:b/>
      <w:bCs/>
      <w:position w:val="-1"/>
      <w:sz w:val="20"/>
      <w:szCs w:val="20"/>
      <w:lang w:val="es-ES" w:eastAsia="es-MX"/>
    </w:rPr>
  </w:style>
  <w:style w:type="paragraph" w:styleId="Ttulo7">
    <w:name w:val="heading 7"/>
    <w:basedOn w:val="Normal"/>
    <w:next w:val="Normal"/>
    <w:link w:val="Ttulo7Car"/>
    <w:autoRedefine/>
    <w:hidden/>
    <w:qFormat/>
    <w:rsid w:val="00567A58"/>
    <w:pPr>
      <w:suppressAutoHyphens/>
      <w:spacing w:before="240" w:after="60" w:line="240" w:lineRule="auto"/>
      <w:ind w:leftChars="-1" w:left="-1" w:hangingChars="1" w:hanging="1"/>
      <w:textDirection w:val="btLr"/>
      <w:textAlignment w:val="top"/>
      <w:outlineLvl w:val="6"/>
    </w:pPr>
    <w:rPr>
      <w:rFonts w:ascii="Times New Roman" w:eastAsia="Calibri" w:hAnsi="Times New Roman" w:cs="Times New Roman"/>
      <w:position w:val="-1"/>
      <w:sz w:val="24"/>
      <w:szCs w:val="24"/>
      <w:lang w:val="es-ES" w:eastAsia="es-MX"/>
    </w:rPr>
  </w:style>
  <w:style w:type="paragraph" w:styleId="Ttulo8">
    <w:name w:val="heading 8"/>
    <w:basedOn w:val="Normal"/>
    <w:next w:val="Normal"/>
    <w:link w:val="Ttulo8Car"/>
    <w:autoRedefine/>
    <w:hidden/>
    <w:qFormat/>
    <w:rsid w:val="00567A58"/>
    <w:pPr>
      <w:suppressAutoHyphens/>
      <w:spacing w:before="240" w:after="60" w:line="240" w:lineRule="auto"/>
      <w:ind w:leftChars="-1" w:left="1439" w:hangingChars="1" w:hanging="1440"/>
      <w:jc w:val="both"/>
      <w:textDirection w:val="btLr"/>
      <w:textAlignment w:val="top"/>
      <w:outlineLvl w:val="7"/>
    </w:pPr>
    <w:rPr>
      <w:rFonts w:ascii="Arial" w:eastAsia="Calibri" w:hAnsi="Arial" w:cs="Times New Roman"/>
      <w:i/>
      <w:iCs/>
      <w:position w:val="-1"/>
      <w:sz w:val="20"/>
      <w:szCs w:val="20"/>
    </w:rPr>
  </w:style>
  <w:style w:type="paragraph" w:styleId="Ttulo9">
    <w:name w:val="heading 9"/>
    <w:basedOn w:val="Normal"/>
    <w:next w:val="Normal"/>
    <w:link w:val="Ttulo9Car"/>
    <w:autoRedefine/>
    <w:hidden/>
    <w:qFormat/>
    <w:rsid w:val="00567A58"/>
    <w:pPr>
      <w:suppressAutoHyphens/>
      <w:spacing w:before="240" w:after="60" w:line="240" w:lineRule="auto"/>
      <w:ind w:leftChars="-1" w:left="1583" w:hangingChars="1" w:hanging="1584"/>
      <w:jc w:val="both"/>
      <w:textDirection w:val="btLr"/>
      <w:textAlignment w:val="top"/>
      <w:outlineLvl w:val="8"/>
    </w:pPr>
    <w:rPr>
      <w:rFonts w:ascii="Arial" w:eastAsia="Calibri" w:hAnsi="Arial" w:cs="Times New Roman"/>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67A58"/>
    <w:rPr>
      <w:rFonts w:ascii="Arial" w:eastAsia="Calibri" w:hAnsi="Arial" w:cs="Times New Roman"/>
      <w:b/>
      <w:bCs/>
      <w:kern w:val="32"/>
      <w:position w:val="-1"/>
      <w:sz w:val="32"/>
      <w:szCs w:val="32"/>
      <w:lang w:val="es-ES" w:eastAsia="es-MX"/>
    </w:rPr>
  </w:style>
  <w:style w:type="character" w:customStyle="1" w:styleId="Ttulo2Car">
    <w:name w:val="Título 2 Car"/>
    <w:basedOn w:val="Fuentedeprrafopredeter"/>
    <w:link w:val="Ttulo2"/>
    <w:qFormat/>
    <w:rsid w:val="00567A58"/>
    <w:rPr>
      <w:rFonts w:ascii="Cambria" w:eastAsia="Calibri" w:hAnsi="Cambria" w:cs="Times New Roman"/>
      <w:b/>
      <w:bCs/>
      <w:color w:val="4F81BD"/>
      <w:position w:val="-1"/>
      <w:sz w:val="26"/>
      <w:szCs w:val="26"/>
      <w:lang w:val="es-ES" w:eastAsia="es-ES"/>
    </w:rPr>
  </w:style>
  <w:style w:type="character" w:customStyle="1" w:styleId="Ttulo3Car">
    <w:name w:val="Título 3 Car"/>
    <w:basedOn w:val="Fuentedeprrafopredeter"/>
    <w:link w:val="Ttulo3"/>
    <w:qFormat/>
    <w:rsid w:val="00567A58"/>
    <w:rPr>
      <w:rFonts w:ascii="Arial" w:eastAsia="Calibri" w:hAnsi="Arial" w:cs="Times New Roman"/>
      <w:b/>
      <w:bCs/>
      <w:position w:val="-1"/>
      <w:sz w:val="24"/>
      <w:szCs w:val="24"/>
      <w:lang w:eastAsia="es-ES"/>
    </w:rPr>
  </w:style>
  <w:style w:type="character" w:customStyle="1" w:styleId="Ttulo4Car">
    <w:name w:val="Título 4 Car"/>
    <w:basedOn w:val="Fuentedeprrafopredeter"/>
    <w:link w:val="Ttulo4"/>
    <w:qFormat/>
    <w:rsid w:val="00567A58"/>
    <w:rPr>
      <w:rFonts w:ascii="Arial" w:eastAsia="Calibri" w:hAnsi="Arial" w:cs="Times New Roman"/>
      <w:position w:val="-1"/>
      <w:sz w:val="24"/>
      <w:szCs w:val="24"/>
      <w:lang w:val="es-ES" w:eastAsia="es-MX"/>
    </w:rPr>
  </w:style>
  <w:style w:type="character" w:customStyle="1" w:styleId="Ttulo5Car">
    <w:name w:val="Título 5 Car"/>
    <w:basedOn w:val="Fuentedeprrafopredeter"/>
    <w:link w:val="Ttulo5"/>
    <w:qFormat/>
    <w:rsid w:val="00567A58"/>
    <w:rPr>
      <w:rFonts w:ascii="Calibri" w:eastAsia="Calibri" w:hAnsi="Calibri" w:cs="Calibri"/>
      <w:b/>
      <w:bCs/>
      <w:i/>
      <w:iCs/>
      <w:position w:val="-1"/>
      <w:sz w:val="26"/>
      <w:szCs w:val="26"/>
      <w:lang w:val="es-ES" w:eastAsia="es-ES"/>
    </w:rPr>
  </w:style>
  <w:style w:type="character" w:customStyle="1" w:styleId="Ttulo6Car">
    <w:name w:val="Título 6 Car"/>
    <w:basedOn w:val="Fuentedeprrafopredeter"/>
    <w:link w:val="Ttulo6"/>
    <w:qFormat/>
    <w:rsid w:val="00567A58"/>
    <w:rPr>
      <w:rFonts w:ascii="Times New Roman" w:eastAsia="Calibri" w:hAnsi="Times New Roman" w:cs="Times New Roman"/>
      <w:b/>
      <w:bCs/>
      <w:position w:val="-1"/>
      <w:sz w:val="20"/>
      <w:szCs w:val="20"/>
      <w:lang w:val="es-ES" w:eastAsia="es-MX"/>
    </w:rPr>
  </w:style>
  <w:style w:type="character" w:customStyle="1" w:styleId="Ttulo7Car">
    <w:name w:val="Título 7 Car"/>
    <w:basedOn w:val="Fuentedeprrafopredeter"/>
    <w:link w:val="Ttulo7"/>
    <w:qFormat/>
    <w:rsid w:val="00567A58"/>
    <w:rPr>
      <w:rFonts w:ascii="Times New Roman" w:eastAsia="Calibri" w:hAnsi="Times New Roman" w:cs="Times New Roman"/>
      <w:position w:val="-1"/>
      <w:sz w:val="24"/>
      <w:szCs w:val="24"/>
      <w:lang w:val="es-ES" w:eastAsia="es-MX"/>
    </w:rPr>
  </w:style>
  <w:style w:type="character" w:customStyle="1" w:styleId="Ttulo8Car">
    <w:name w:val="Título 8 Car"/>
    <w:basedOn w:val="Fuentedeprrafopredeter"/>
    <w:link w:val="Ttulo8"/>
    <w:qFormat/>
    <w:rsid w:val="00567A58"/>
    <w:rPr>
      <w:rFonts w:ascii="Arial" w:eastAsia="Calibri" w:hAnsi="Arial" w:cs="Times New Roman"/>
      <w:i/>
      <w:iCs/>
      <w:position w:val="-1"/>
      <w:sz w:val="20"/>
      <w:szCs w:val="20"/>
    </w:rPr>
  </w:style>
  <w:style w:type="character" w:customStyle="1" w:styleId="Ttulo9Car">
    <w:name w:val="Título 9 Car"/>
    <w:basedOn w:val="Fuentedeprrafopredeter"/>
    <w:link w:val="Ttulo9"/>
    <w:qFormat/>
    <w:rsid w:val="00567A58"/>
    <w:rPr>
      <w:rFonts w:ascii="Arial" w:eastAsia="Calibri" w:hAnsi="Arial" w:cs="Times New Roman"/>
      <w:position w:val="-1"/>
      <w:sz w:val="20"/>
      <w:szCs w:val="20"/>
    </w:rPr>
  </w:style>
  <w:style w:type="numbering" w:customStyle="1" w:styleId="Sinlista1">
    <w:name w:val="Sin lista1"/>
    <w:next w:val="Sinlista"/>
    <w:unhideWhenUsed/>
    <w:qFormat/>
    <w:rsid w:val="00567A58"/>
  </w:style>
  <w:style w:type="table" w:customStyle="1" w:styleId="TableNormal">
    <w:name w:val="Table Normal"/>
    <w:rsid w:val="00567A58"/>
    <w:pPr>
      <w:ind w:hanging="1"/>
    </w:pPr>
    <w:rPr>
      <w:rFonts w:ascii="Calibri" w:eastAsia="Calibri" w:hAnsi="Calibri" w:cs="Calibri"/>
      <w:lang w:val="es-ES" w:eastAsia="es-MX"/>
    </w:rPr>
    <w:tblPr>
      <w:tblCellMar>
        <w:top w:w="0" w:type="dxa"/>
        <w:left w:w="0" w:type="dxa"/>
        <w:bottom w:w="0" w:type="dxa"/>
        <w:right w:w="0" w:type="dxa"/>
      </w:tblCellMar>
    </w:tblPr>
  </w:style>
  <w:style w:type="paragraph" w:styleId="Ttulo">
    <w:name w:val="Title"/>
    <w:basedOn w:val="Normal"/>
    <w:link w:val="TtuloCar"/>
    <w:autoRedefine/>
    <w:hidden/>
    <w:qFormat/>
    <w:rsid w:val="00567A58"/>
    <w:pPr>
      <w:suppressAutoHyphens/>
      <w:spacing w:after="0" w:line="240" w:lineRule="auto"/>
      <w:ind w:leftChars="-1" w:left="-1" w:hangingChars="1" w:hanging="1"/>
      <w:jc w:val="center"/>
      <w:textDirection w:val="btLr"/>
      <w:textAlignment w:val="top"/>
      <w:outlineLvl w:val="0"/>
    </w:pPr>
    <w:rPr>
      <w:rFonts w:ascii="Arial" w:eastAsia="Calibri" w:hAnsi="Arial" w:cs="Times New Roman"/>
      <w:b/>
      <w:bCs/>
      <w:position w:val="-1"/>
      <w:sz w:val="24"/>
      <w:szCs w:val="24"/>
      <w:lang w:val="en-US" w:eastAsia="es-MX"/>
    </w:rPr>
  </w:style>
  <w:style w:type="character" w:customStyle="1" w:styleId="TtuloCar">
    <w:name w:val="Título Car"/>
    <w:basedOn w:val="Fuentedeprrafopredeter"/>
    <w:link w:val="Ttulo"/>
    <w:qFormat/>
    <w:rsid w:val="00567A58"/>
    <w:rPr>
      <w:rFonts w:ascii="Arial" w:eastAsia="Calibri" w:hAnsi="Arial" w:cs="Times New Roman"/>
      <w:b/>
      <w:bCs/>
      <w:position w:val="-1"/>
      <w:sz w:val="24"/>
      <w:szCs w:val="24"/>
      <w:lang w:val="en-US" w:eastAsia="es-MX"/>
    </w:rPr>
  </w:style>
  <w:style w:type="paragraph" w:customStyle="1" w:styleId="Normal1">
    <w:name w:val="Normal1"/>
    <w:rsid w:val="00567A58"/>
    <w:pPr>
      <w:ind w:hanging="1"/>
    </w:pPr>
    <w:rPr>
      <w:rFonts w:ascii="Calibri" w:eastAsia="Calibri" w:hAnsi="Calibri" w:cs="Calibri"/>
      <w:lang w:val="es-ES" w:eastAsia="es-MX"/>
    </w:rPr>
  </w:style>
  <w:style w:type="character" w:customStyle="1" w:styleId="Heading1Char">
    <w:name w:val="Heading 1 Char"/>
    <w:autoRedefine/>
    <w:hidden/>
    <w:qFormat/>
    <w:rsid w:val="00567A58"/>
    <w:rPr>
      <w:rFonts w:ascii="JNIIJE+Arial,Bold" w:hAnsi="JNIIJE+Arial,Bold" w:cs="JNIIJE+Arial,Bold"/>
      <w:w w:val="100"/>
      <w:position w:val="-1"/>
      <w:sz w:val="24"/>
      <w:szCs w:val="24"/>
      <w:effect w:val="none"/>
      <w:vertAlign w:val="baseline"/>
      <w:cs w:val="0"/>
      <w:em w:val="none"/>
      <w:lang w:val="es-ES" w:eastAsia="es-ES"/>
    </w:rPr>
  </w:style>
  <w:style w:type="character" w:customStyle="1" w:styleId="Heading2Char">
    <w:name w:val="Heading 2 Char"/>
    <w:autoRedefine/>
    <w:hidden/>
    <w:qFormat/>
    <w:rsid w:val="00567A58"/>
    <w:rPr>
      <w:rFonts w:ascii="Arial" w:hAnsi="Arial" w:cs="Arial"/>
      <w:w w:val="100"/>
      <w:position w:val="-1"/>
      <w:sz w:val="20"/>
      <w:szCs w:val="20"/>
      <w:effect w:val="none"/>
      <w:vertAlign w:val="baseline"/>
      <w:cs w:val="0"/>
      <w:em w:val="none"/>
      <w:lang w:eastAsia="es-ES"/>
    </w:rPr>
  </w:style>
  <w:style w:type="character" w:customStyle="1" w:styleId="Heading3Char">
    <w:name w:val="Heading 3 Char"/>
    <w:autoRedefine/>
    <w:hidden/>
    <w:qFormat/>
    <w:rsid w:val="00567A58"/>
    <w:rPr>
      <w:rFonts w:ascii="Arial" w:hAnsi="Arial" w:cs="Arial"/>
      <w:w w:val="100"/>
      <w:position w:val="-1"/>
      <w:sz w:val="20"/>
      <w:szCs w:val="20"/>
      <w:effect w:val="none"/>
      <w:vertAlign w:val="baseline"/>
      <w:cs w:val="0"/>
      <w:em w:val="none"/>
      <w:lang w:eastAsia="es-ES"/>
    </w:rPr>
  </w:style>
  <w:style w:type="character" w:customStyle="1" w:styleId="Heading4Char">
    <w:name w:val="Heading 4 Char"/>
    <w:autoRedefine/>
    <w:hidden/>
    <w:qFormat/>
    <w:rsid w:val="00567A58"/>
    <w:rPr>
      <w:rFonts w:ascii="Calibri" w:hAnsi="Calibri" w:cs="Calibri"/>
      <w:b/>
      <w:bCs/>
      <w:w w:val="100"/>
      <w:position w:val="-1"/>
      <w:sz w:val="28"/>
      <w:szCs w:val="28"/>
      <w:effect w:val="none"/>
      <w:vertAlign w:val="baseline"/>
      <w:cs w:val="0"/>
      <w:em w:val="none"/>
      <w:lang w:eastAsia="es-ES"/>
    </w:rPr>
  </w:style>
  <w:style w:type="character" w:customStyle="1" w:styleId="Heading5Char">
    <w:name w:val="Heading 5 Char"/>
    <w:autoRedefine/>
    <w:hidden/>
    <w:qFormat/>
    <w:rsid w:val="00567A58"/>
    <w:rPr>
      <w:rFonts w:ascii="Calibri" w:hAnsi="Calibri" w:cs="Calibri"/>
      <w:b/>
      <w:bCs/>
      <w:i/>
      <w:iCs/>
      <w:w w:val="100"/>
      <w:position w:val="-1"/>
      <w:sz w:val="26"/>
      <w:szCs w:val="26"/>
      <w:effect w:val="none"/>
      <w:vertAlign w:val="baseline"/>
      <w:cs w:val="0"/>
      <w:em w:val="none"/>
      <w:lang w:eastAsia="es-ES"/>
    </w:rPr>
  </w:style>
  <w:style w:type="character" w:customStyle="1" w:styleId="Heading6Char">
    <w:name w:val="Heading 6 Char"/>
    <w:autoRedefine/>
    <w:hidden/>
    <w:qFormat/>
    <w:rsid w:val="00567A58"/>
    <w:rPr>
      <w:rFonts w:ascii="Calibri" w:hAnsi="Calibri" w:cs="Calibri"/>
      <w:b/>
      <w:bCs/>
      <w:w w:val="100"/>
      <w:position w:val="-1"/>
      <w:effect w:val="none"/>
      <w:vertAlign w:val="baseline"/>
      <w:cs w:val="0"/>
      <w:em w:val="none"/>
      <w:lang w:val="es-ES" w:eastAsia="es-MX"/>
    </w:rPr>
  </w:style>
  <w:style w:type="character" w:customStyle="1" w:styleId="Heading7Char">
    <w:name w:val="Heading 7 Char"/>
    <w:autoRedefine/>
    <w:hidden/>
    <w:qFormat/>
    <w:rsid w:val="00567A58"/>
    <w:rPr>
      <w:rFonts w:ascii="Calibri" w:hAnsi="Calibri" w:cs="Calibri"/>
      <w:w w:val="100"/>
      <w:position w:val="-1"/>
      <w:sz w:val="24"/>
      <w:szCs w:val="24"/>
      <w:effect w:val="none"/>
      <w:vertAlign w:val="baseline"/>
      <w:cs w:val="0"/>
      <w:em w:val="none"/>
      <w:lang w:val="es-ES" w:eastAsia="es-MX"/>
    </w:rPr>
  </w:style>
  <w:style w:type="character" w:customStyle="1" w:styleId="Heading8Char">
    <w:name w:val="Heading 8 Char"/>
    <w:autoRedefine/>
    <w:hidden/>
    <w:qFormat/>
    <w:rsid w:val="00567A58"/>
    <w:rPr>
      <w:rFonts w:ascii="Arial" w:hAnsi="Arial" w:cs="Arial"/>
      <w:i/>
      <w:iCs/>
      <w:w w:val="100"/>
      <w:position w:val="-1"/>
      <w:effect w:val="none"/>
      <w:vertAlign w:val="baseline"/>
      <w:cs w:val="0"/>
      <w:em w:val="none"/>
    </w:rPr>
  </w:style>
  <w:style w:type="character" w:customStyle="1" w:styleId="Heading9Char">
    <w:name w:val="Heading 9 Char"/>
    <w:autoRedefine/>
    <w:hidden/>
    <w:qFormat/>
    <w:rsid w:val="00567A58"/>
    <w:rPr>
      <w:rFonts w:ascii="Arial" w:hAnsi="Arial" w:cs="Arial"/>
      <w:w w:val="100"/>
      <w:position w:val="-1"/>
      <w:effect w:val="none"/>
      <w:vertAlign w:val="baseline"/>
      <w:cs w:val="0"/>
      <w:em w:val="none"/>
    </w:rPr>
  </w:style>
  <w:style w:type="paragraph" w:styleId="Textoindependiente3">
    <w:name w:val="Body Text 3"/>
    <w:basedOn w:val="Normal"/>
    <w:link w:val="Textoindependiente3Car"/>
    <w:autoRedefine/>
    <w:hidden/>
    <w:qFormat/>
    <w:rsid w:val="00567A58"/>
    <w:pPr>
      <w:spacing w:after="0" w:line="240" w:lineRule="auto"/>
      <w:ind w:leftChars="-1" w:left="-1" w:hangingChars="1" w:hanging="1"/>
      <w:jc w:val="both"/>
      <w:textDirection w:val="btLr"/>
      <w:textAlignment w:val="top"/>
      <w:outlineLvl w:val="0"/>
    </w:pPr>
    <w:rPr>
      <w:rFonts w:ascii="Times New Roman" w:eastAsia="Calibri" w:hAnsi="Times New Roman" w:cs="Times New Roman"/>
      <w:spacing w:val="-3"/>
      <w:position w:val="-1"/>
      <w:sz w:val="24"/>
      <w:szCs w:val="24"/>
      <w:lang w:val="es-ES" w:eastAsia="es-ES"/>
    </w:rPr>
  </w:style>
  <w:style w:type="character" w:customStyle="1" w:styleId="Textoindependiente3Car">
    <w:name w:val="Texto independiente 3 Car"/>
    <w:basedOn w:val="Fuentedeprrafopredeter"/>
    <w:link w:val="Textoindependiente3"/>
    <w:qFormat/>
    <w:rsid w:val="00567A58"/>
    <w:rPr>
      <w:rFonts w:ascii="Times New Roman" w:eastAsia="Calibri" w:hAnsi="Times New Roman" w:cs="Times New Roman"/>
      <w:spacing w:val="-3"/>
      <w:position w:val="-1"/>
      <w:sz w:val="24"/>
      <w:szCs w:val="24"/>
      <w:lang w:val="es-ES" w:eastAsia="es-ES"/>
    </w:rPr>
  </w:style>
  <w:style w:type="character" w:customStyle="1" w:styleId="BodyText3Char">
    <w:name w:val="Body Text 3 Char"/>
    <w:autoRedefine/>
    <w:hidden/>
    <w:qFormat/>
    <w:rsid w:val="00567A58"/>
    <w:rPr>
      <w:rFonts w:ascii="Calibri" w:hAnsi="Calibri" w:cs="Calibri"/>
      <w:w w:val="100"/>
      <w:position w:val="-1"/>
      <w:sz w:val="16"/>
      <w:szCs w:val="16"/>
      <w:effect w:val="none"/>
      <w:vertAlign w:val="baseline"/>
      <w:cs w:val="0"/>
      <w:em w:val="none"/>
      <w:lang w:eastAsia="es-ES"/>
    </w:rPr>
  </w:style>
  <w:style w:type="paragraph" w:styleId="Encabezado">
    <w:name w:val="header"/>
    <w:basedOn w:val="Normal"/>
    <w:link w:val="EncabezadoCar"/>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EncabezadoCar">
    <w:name w:val="Encabezado Car"/>
    <w:basedOn w:val="Fuentedeprrafopredeter"/>
    <w:link w:val="Encabezado"/>
    <w:qFormat/>
    <w:rsid w:val="00567A58"/>
    <w:rPr>
      <w:rFonts w:ascii="Calibri" w:eastAsia="Calibri" w:hAnsi="Calibri" w:cs="Calibri"/>
      <w:position w:val="-1"/>
      <w:sz w:val="20"/>
      <w:szCs w:val="20"/>
    </w:rPr>
  </w:style>
  <w:style w:type="character" w:customStyle="1" w:styleId="HeaderChar">
    <w:name w:val="Header Char"/>
    <w:autoRedefine/>
    <w:hidden/>
    <w:qFormat/>
    <w:rsid w:val="00567A58"/>
    <w:rPr>
      <w:rFonts w:ascii="Calibri" w:hAnsi="Calibri" w:cs="Calibri"/>
      <w:w w:val="100"/>
      <w:position w:val="-1"/>
      <w:effect w:val="none"/>
      <w:vertAlign w:val="baseline"/>
      <w:cs w:val="0"/>
      <w:em w:val="none"/>
    </w:rPr>
  </w:style>
  <w:style w:type="paragraph" w:customStyle="1" w:styleId="Piedepgina1">
    <w:name w:val="Pie de página1"/>
    <w:aliases w:val="Car"/>
    <w:basedOn w:val="Normal"/>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erChar">
    <w:name w:val="Footer Char"/>
    <w:aliases w:val="Car Char"/>
    <w:autoRedefine/>
    <w:hidden/>
    <w:qFormat/>
    <w:rsid w:val="00567A58"/>
    <w:rPr>
      <w:w w:val="100"/>
      <w:position w:val="-1"/>
      <w:effect w:val="none"/>
      <w:vertAlign w:val="baseline"/>
      <w:cs w:val="0"/>
      <w:em w:val="none"/>
      <w:lang w:eastAsia="en-US"/>
    </w:rPr>
  </w:style>
  <w:style w:type="character" w:customStyle="1" w:styleId="PiedepginaCar">
    <w:name w:val="Pie de página Car"/>
    <w:aliases w:val="Car Car"/>
    <w:autoRedefine/>
    <w:hidden/>
    <w:uiPriority w:val="99"/>
    <w:qFormat/>
    <w:rsid w:val="00567A58"/>
    <w:rPr>
      <w:w w:val="100"/>
      <w:position w:val="-1"/>
      <w:effect w:val="none"/>
      <w:vertAlign w:val="baseline"/>
      <w:cs w:val="0"/>
      <w:em w:val="none"/>
    </w:rPr>
  </w:style>
  <w:style w:type="paragraph" w:styleId="Prrafodelista">
    <w:name w:val="List Paragraph"/>
    <w:basedOn w:val="Normal"/>
    <w:autoRedefine/>
    <w:hidden/>
    <w:uiPriority w:val="34"/>
    <w:qFormat/>
    <w:rsid w:val="00365C70"/>
    <w:pPr>
      <w:numPr>
        <w:numId w:val="36"/>
      </w:numPr>
      <w:pBdr>
        <w:top w:val="nil"/>
        <w:left w:val="nil"/>
        <w:bottom w:val="nil"/>
        <w:right w:val="nil"/>
        <w:between w:val="nil"/>
      </w:pBdr>
      <w:tabs>
        <w:tab w:val="left" w:pos="0"/>
      </w:tabs>
      <w:suppressAutoHyphens/>
      <w:spacing w:after="0" w:line="276" w:lineRule="auto"/>
      <w:ind w:left="0" w:firstLine="0"/>
      <w:contextualSpacing/>
      <w:jc w:val="both"/>
      <w:textDirection w:val="btLr"/>
      <w:textAlignment w:val="top"/>
      <w:outlineLvl w:val="0"/>
    </w:pPr>
    <w:rPr>
      <w:rFonts w:ascii="Arial" w:eastAsia="Arial" w:hAnsi="Arial" w:cs="Arial"/>
      <w:position w:val="-1"/>
      <w:sz w:val="24"/>
      <w:szCs w:val="24"/>
    </w:rPr>
  </w:style>
  <w:style w:type="paragraph" w:customStyle="1" w:styleId="Default">
    <w:name w:val="Default"/>
    <w:autoRedefine/>
    <w:hidden/>
    <w:qFormat/>
    <w:rsid w:val="00567A58"/>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val="es-ES"/>
    </w:rPr>
  </w:style>
  <w:style w:type="paragraph" w:customStyle="1" w:styleId="Texto">
    <w:name w:val="Texto"/>
    <w:basedOn w:val="Normal"/>
    <w:autoRedefine/>
    <w:hidden/>
    <w:qFormat/>
    <w:rsid w:val="00567A58"/>
    <w:pPr>
      <w:suppressAutoHyphens/>
      <w:spacing w:after="101" w:line="216" w:lineRule="atLeast"/>
      <w:ind w:leftChars="-1" w:left="-1" w:hangingChars="1" w:hanging="1"/>
      <w:jc w:val="both"/>
      <w:textDirection w:val="btLr"/>
      <w:textAlignment w:val="top"/>
      <w:outlineLvl w:val="0"/>
    </w:pPr>
    <w:rPr>
      <w:rFonts w:ascii="Arial" w:eastAsia="Calibri" w:hAnsi="Arial" w:cs="Times New Roman"/>
      <w:position w:val="-1"/>
      <w:sz w:val="20"/>
      <w:szCs w:val="20"/>
      <w:lang w:val="es-ES" w:eastAsia="es-ES"/>
    </w:rPr>
  </w:style>
  <w:style w:type="character" w:customStyle="1" w:styleId="TextoCar">
    <w:name w:val="Texto Car"/>
    <w:autoRedefine/>
    <w:hidden/>
    <w:qFormat/>
    <w:rsid w:val="00567A58"/>
    <w:rPr>
      <w:rFonts w:ascii="Arial" w:hAnsi="Arial" w:cs="Arial"/>
      <w:w w:val="100"/>
      <w:position w:val="-1"/>
      <w:sz w:val="20"/>
      <w:szCs w:val="20"/>
      <w:effect w:val="none"/>
      <w:vertAlign w:val="baseline"/>
      <w:cs w:val="0"/>
      <w:em w:val="none"/>
      <w:lang w:val="es-ES" w:eastAsia="es-ES"/>
    </w:rPr>
  </w:style>
  <w:style w:type="table" w:styleId="Tablaconcuadrcula">
    <w:name w:val="Table Grid"/>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styleId="Textoennegrita">
    <w:name w:val="Strong"/>
    <w:autoRedefine/>
    <w:hidden/>
    <w:qFormat/>
    <w:rsid w:val="00567A58"/>
    <w:rPr>
      <w:b/>
      <w:bCs/>
      <w:w w:val="100"/>
      <w:position w:val="-1"/>
      <w:effect w:val="none"/>
      <w:vertAlign w:val="baseline"/>
      <w:cs w:val="0"/>
      <w:em w:val="none"/>
    </w:rPr>
  </w:style>
  <w:style w:type="paragraph" w:styleId="NormalWeb">
    <w:name w:val="Normal (Web)"/>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styleId="Textoindependiente2">
    <w:name w:val="Body Text 2"/>
    <w:basedOn w:val="Normal"/>
    <w:link w:val="Textoindependiente2Car"/>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Textoindependiente2Car">
    <w:name w:val="Texto independiente 2 Car"/>
    <w:basedOn w:val="Fuentedeprrafopredeter"/>
    <w:link w:val="Textoindependiente2"/>
    <w:qFormat/>
    <w:rsid w:val="00567A58"/>
    <w:rPr>
      <w:rFonts w:ascii="Arial" w:eastAsia="Calibri" w:hAnsi="Arial" w:cs="Times New Roman"/>
      <w:position w:val="-1"/>
      <w:sz w:val="24"/>
      <w:szCs w:val="24"/>
      <w:lang w:val="es-ES" w:eastAsia="es-MX"/>
    </w:rPr>
  </w:style>
  <w:style w:type="character" w:customStyle="1" w:styleId="BodyText2Char">
    <w:name w:val="Body Text 2 Char"/>
    <w:autoRedefine/>
    <w:hidden/>
    <w:qFormat/>
    <w:rsid w:val="00567A58"/>
    <w:rPr>
      <w:rFonts w:ascii="Calibri" w:hAnsi="Calibri" w:cs="Calibri"/>
      <w:w w:val="100"/>
      <w:position w:val="-1"/>
      <w:sz w:val="24"/>
      <w:szCs w:val="24"/>
      <w:effect w:val="none"/>
      <w:vertAlign w:val="baseline"/>
      <w:cs w:val="0"/>
      <w:em w:val="none"/>
      <w:lang w:val="es-ES" w:eastAsia="es-ES"/>
    </w:rPr>
  </w:style>
  <w:style w:type="paragraph" w:styleId="Textoindependiente">
    <w:name w:val="Body Text"/>
    <w:basedOn w:val="Normal"/>
    <w:link w:val="TextoindependienteCar"/>
    <w:autoRedefine/>
    <w:hidden/>
    <w:qFormat/>
    <w:rsid w:val="00567A58"/>
    <w:pPr>
      <w:suppressAutoHyphens/>
      <w:spacing w:after="120" w:line="240" w:lineRule="auto"/>
      <w:ind w:leftChars="-1" w:left="-1" w:hangingChars="1" w:hanging="1"/>
      <w:textDirection w:val="btLr"/>
      <w:textAlignment w:val="top"/>
      <w:outlineLvl w:val="0"/>
    </w:pPr>
    <w:rPr>
      <w:rFonts w:ascii="Calibri" w:eastAsia="Calibri" w:hAnsi="Calibri" w:cs="Calibri"/>
      <w:position w:val="-1"/>
      <w:sz w:val="20"/>
      <w:szCs w:val="20"/>
      <w:lang w:val="es-ES" w:eastAsia="es-MX"/>
    </w:rPr>
  </w:style>
  <w:style w:type="character" w:customStyle="1" w:styleId="TextoindependienteCar">
    <w:name w:val="Texto independiente Car"/>
    <w:basedOn w:val="Fuentedeprrafopredeter"/>
    <w:link w:val="Textoindependiente"/>
    <w:qFormat/>
    <w:rsid w:val="00567A58"/>
    <w:rPr>
      <w:rFonts w:ascii="Calibri" w:eastAsia="Calibri" w:hAnsi="Calibri" w:cs="Calibri"/>
      <w:position w:val="-1"/>
      <w:sz w:val="20"/>
      <w:szCs w:val="20"/>
      <w:lang w:val="es-ES" w:eastAsia="es-MX"/>
    </w:rPr>
  </w:style>
  <w:style w:type="character" w:customStyle="1" w:styleId="BodyTextChar">
    <w:name w:val="Body Text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Sangra2detindependiente">
    <w:name w:val="Body Text Indent 2"/>
    <w:basedOn w:val="Normal"/>
    <w:link w:val="Sangra2detindependienteCar"/>
    <w:autoRedefine/>
    <w:hidden/>
    <w:qFormat/>
    <w:rsid w:val="00567A58"/>
    <w:pPr>
      <w:suppressAutoHyphens/>
      <w:spacing w:after="120" w:line="48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2detindependienteCar">
    <w:name w:val="Sangría 2 de t. independiente Car"/>
    <w:basedOn w:val="Fuentedeprrafopredeter"/>
    <w:link w:val="Sangra2detindependiente"/>
    <w:qFormat/>
    <w:rsid w:val="00567A58"/>
    <w:rPr>
      <w:rFonts w:ascii="Calibri" w:eastAsia="Calibri" w:hAnsi="Calibri" w:cs="Calibri"/>
      <w:position w:val="-1"/>
      <w:sz w:val="24"/>
      <w:szCs w:val="24"/>
      <w:lang w:val="es-ES" w:eastAsia="es-ES"/>
    </w:rPr>
  </w:style>
  <w:style w:type="character" w:customStyle="1" w:styleId="BodyTextIndent2Char">
    <w:name w:val="Body Text Indent 2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Textodeglobo">
    <w:name w:val="Balloon Text"/>
    <w:basedOn w:val="Normal"/>
    <w:link w:val="TextodegloboCar"/>
    <w:autoRedefine/>
    <w:hidden/>
    <w:qFormat/>
    <w:rsid w:val="00567A58"/>
    <w:pPr>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16"/>
      <w:szCs w:val="16"/>
      <w:lang w:val="es-ES" w:eastAsia="es-ES"/>
    </w:rPr>
  </w:style>
  <w:style w:type="character" w:customStyle="1" w:styleId="TextodegloboCar">
    <w:name w:val="Texto de globo Car"/>
    <w:basedOn w:val="Fuentedeprrafopredeter"/>
    <w:link w:val="Textodeglobo"/>
    <w:qFormat/>
    <w:rsid w:val="00567A58"/>
    <w:rPr>
      <w:rFonts w:ascii="Tahoma" w:eastAsia="Calibri" w:hAnsi="Tahoma" w:cs="Times New Roman"/>
      <w:position w:val="-1"/>
      <w:sz w:val="16"/>
      <w:szCs w:val="16"/>
      <w:lang w:val="es-ES" w:eastAsia="es-ES"/>
    </w:rPr>
  </w:style>
  <w:style w:type="character" w:customStyle="1" w:styleId="BalloonTextChar">
    <w:name w:val="Balloon Text Char"/>
    <w:autoRedefine/>
    <w:hidden/>
    <w:qFormat/>
    <w:rsid w:val="00567A58"/>
    <w:rPr>
      <w:rFonts w:ascii="Tahoma" w:hAnsi="Tahoma" w:cs="Tahoma"/>
      <w:w w:val="100"/>
      <w:position w:val="-1"/>
      <w:sz w:val="16"/>
      <w:szCs w:val="16"/>
      <w:effect w:val="none"/>
      <w:vertAlign w:val="baseline"/>
      <w:cs w:val="0"/>
      <w:em w:val="none"/>
      <w:lang w:eastAsia="es-ES"/>
    </w:rPr>
  </w:style>
  <w:style w:type="paragraph" w:customStyle="1" w:styleId="Textocomentario1">
    <w:name w:val="Texto comentario1"/>
    <w:aliases w:val="Car1,Car11"/>
    <w:basedOn w:val="Normal"/>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val="es-ES" w:eastAsia="es-ES"/>
    </w:rPr>
  </w:style>
  <w:style w:type="character" w:customStyle="1" w:styleId="CommentTextChar">
    <w:name w:val="Comment Text Char"/>
    <w:aliases w:val="Car1 Char,Car11 Char"/>
    <w:autoRedefine/>
    <w:hidden/>
    <w:qFormat/>
    <w:rsid w:val="00567A58"/>
    <w:rPr>
      <w:w w:val="100"/>
      <w:position w:val="-1"/>
      <w:effect w:val="none"/>
      <w:vertAlign w:val="baseline"/>
      <w:cs w:val="0"/>
      <w:em w:val="none"/>
      <w:lang w:eastAsia="es-ES"/>
    </w:rPr>
  </w:style>
  <w:style w:type="character" w:customStyle="1" w:styleId="TextocomentarioCar">
    <w:name w:val="Texto comentario Car"/>
    <w:aliases w:val="Car1 Car,Car11 Car"/>
    <w:autoRedefine/>
    <w:hidden/>
    <w:qFormat/>
    <w:rsid w:val="00567A58"/>
    <w:rPr>
      <w:rFonts w:ascii="Calibri" w:hAnsi="Calibri" w:cs="Calibri"/>
      <w:w w:val="100"/>
      <w:position w:val="-1"/>
      <w:sz w:val="20"/>
      <w:szCs w:val="20"/>
      <w:effect w:val="none"/>
      <w:vertAlign w:val="baseline"/>
      <w:cs w:val="0"/>
      <w:em w:val="none"/>
      <w:lang w:val="es-ES" w:eastAsia="es-ES"/>
    </w:rPr>
  </w:style>
  <w:style w:type="paragraph" w:styleId="Textocomentario">
    <w:name w:val="annotation text"/>
    <w:basedOn w:val="Normal"/>
    <w:link w:val="TextocomentarioCar1"/>
    <w:uiPriority w:val="99"/>
    <w:semiHidden/>
    <w:unhideWhenUsed/>
    <w:rsid w:val="00567A58"/>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comentarioCar1">
    <w:name w:val="Texto comentario Car1"/>
    <w:basedOn w:val="Fuentedeprrafopredeter"/>
    <w:link w:val="Textocomentario"/>
    <w:uiPriority w:val="99"/>
    <w:qFormat/>
    <w:rsid w:val="00567A58"/>
    <w:rPr>
      <w:rFonts w:ascii="Calibri" w:eastAsia="Calibri" w:hAnsi="Calibri" w:cs="Calibri"/>
      <w:position w:val="-1"/>
      <w:sz w:val="20"/>
      <w:szCs w:val="20"/>
    </w:rPr>
  </w:style>
  <w:style w:type="paragraph" w:styleId="Asuntodelcomentario">
    <w:name w:val="annotation subject"/>
    <w:basedOn w:val="Textocomentario1"/>
    <w:next w:val="Textocomentario1"/>
    <w:link w:val="AsuntodelcomentarioCar"/>
    <w:autoRedefine/>
    <w:hidden/>
    <w:qFormat/>
    <w:rsid w:val="00567A58"/>
    <w:rPr>
      <w:b/>
      <w:bCs/>
    </w:rPr>
  </w:style>
  <w:style w:type="character" w:customStyle="1" w:styleId="AsuntodelcomentarioCar">
    <w:name w:val="Asunto del comentario Car"/>
    <w:basedOn w:val="TextocomentarioCar1"/>
    <w:link w:val="Asuntodelcomentario"/>
    <w:qFormat/>
    <w:rsid w:val="00567A58"/>
    <w:rPr>
      <w:rFonts w:ascii="Calibri" w:eastAsia="Calibri" w:hAnsi="Calibri" w:cs="Calibri"/>
      <w:b/>
      <w:bCs/>
      <w:position w:val="-1"/>
      <w:sz w:val="20"/>
      <w:szCs w:val="20"/>
      <w:lang w:val="es-ES" w:eastAsia="es-ES"/>
    </w:rPr>
  </w:style>
  <w:style w:type="paragraph" w:styleId="Textosinformato">
    <w:name w:val="Plain Text"/>
    <w:basedOn w:val="Normal"/>
    <w:link w:val="TextosinformatoCar"/>
    <w:autoRedefine/>
    <w:hidden/>
    <w:qFormat/>
    <w:rsid w:val="00567A58"/>
    <w:pPr>
      <w:widowControl w:val="0"/>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val="es-ES" w:eastAsia="es-ES"/>
    </w:rPr>
  </w:style>
  <w:style w:type="character" w:customStyle="1" w:styleId="TextosinformatoCar">
    <w:name w:val="Texto sin formato Car"/>
    <w:basedOn w:val="Fuentedeprrafopredeter"/>
    <w:link w:val="Textosinformato"/>
    <w:qFormat/>
    <w:rsid w:val="00567A58"/>
    <w:rPr>
      <w:rFonts w:ascii="Courier New" w:eastAsia="Calibri" w:hAnsi="Courier New" w:cs="Times New Roman"/>
      <w:position w:val="-1"/>
      <w:sz w:val="20"/>
      <w:szCs w:val="20"/>
      <w:lang w:val="es-ES" w:eastAsia="es-ES"/>
    </w:rPr>
  </w:style>
  <w:style w:type="character" w:customStyle="1" w:styleId="PlainTextChar">
    <w:name w:val="Plain Text Char"/>
    <w:autoRedefine/>
    <w:hidden/>
    <w:qFormat/>
    <w:rsid w:val="00567A58"/>
    <w:rPr>
      <w:rFonts w:ascii="Courier New" w:hAnsi="Courier New" w:cs="Courier New"/>
      <w:w w:val="100"/>
      <w:position w:val="-1"/>
      <w:sz w:val="20"/>
      <w:szCs w:val="20"/>
      <w:effect w:val="none"/>
      <w:vertAlign w:val="baseline"/>
      <w:cs w:val="0"/>
      <w:em w:val="none"/>
      <w:lang w:eastAsia="en-US"/>
    </w:rPr>
  </w:style>
  <w:style w:type="paragraph" w:styleId="Saludo">
    <w:name w:val="Salutation"/>
    <w:basedOn w:val="Normal"/>
    <w:next w:val="Normal"/>
    <w:link w:val="SaludoCar"/>
    <w:autoRedefine/>
    <w:hidden/>
    <w:qFormat/>
    <w:rsid w:val="00567A58"/>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ludoCar">
    <w:name w:val="Saludo Car"/>
    <w:basedOn w:val="Fuentedeprrafopredeter"/>
    <w:link w:val="Saludo"/>
    <w:qFormat/>
    <w:rsid w:val="00567A58"/>
    <w:rPr>
      <w:rFonts w:ascii="Calibri" w:eastAsia="Calibri" w:hAnsi="Calibri" w:cs="Calibri"/>
      <w:position w:val="-1"/>
      <w:sz w:val="24"/>
      <w:szCs w:val="24"/>
      <w:lang w:val="es-ES" w:eastAsia="es-ES"/>
    </w:rPr>
  </w:style>
  <w:style w:type="paragraph" w:styleId="Sangradetextonormal">
    <w:name w:val="Body Text Indent"/>
    <w:basedOn w:val="Normal"/>
    <w:link w:val="SangradetextonormalCar"/>
    <w:autoRedefine/>
    <w:hidden/>
    <w:qFormat/>
    <w:rsid w:val="00567A58"/>
    <w:pPr>
      <w:suppressAutoHyphens/>
      <w:spacing w:after="120" w:line="240" w:lineRule="auto"/>
      <w:ind w:leftChars="-1" w:left="283" w:hangingChars="1" w:hanging="1"/>
      <w:textDirection w:val="btLr"/>
      <w:textAlignment w:val="top"/>
      <w:outlineLvl w:val="0"/>
    </w:pPr>
    <w:rPr>
      <w:rFonts w:ascii="Calibri" w:eastAsia="Calibri" w:hAnsi="Calibri" w:cs="Calibri"/>
      <w:position w:val="-1"/>
      <w:sz w:val="24"/>
      <w:szCs w:val="24"/>
      <w:lang w:val="es-ES" w:eastAsia="es-ES"/>
    </w:rPr>
  </w:style>
  <w:style w:type="character" w:customStyle="1" w:styleId="SangradetextonormalCar">
    <w:name w:val="Sangría de texto normal Car"/>
    <w:basedOn w:val="Fuentedeprrafopredeter"/>
    <w:link w:val="Sangradetextonormal"/>
    <w:qFormat/>
    <w:rsid w:val="00567A58"/>
    <w:rPr>
      <w:rFonts w:ascii="Calibri" w:eastAsia="Calibri" w:hAnsi="Calibri" w:cs="Calibri"/>
      <w:position w:val="-1"/>
      <w:sz w:val="24"/>
      <w:szCs w:val="24"/>
      <w:lang w:val="es-ES" w:eastAsia="es-ES"/>
    </w:rPr>
  </w:style>
  <w:style w:type="character" w:customStyle="1" w:styleId="BodyTextIndentChar">
    <w:name w:val="Body Text Indent Char"/>
    <w:autoRedefine/>
    <w:hidden/>
    <w:qFormat/>
    <w:rsid w:val="00567A58"/>
    <w:rPr>
      <w:rFonts w:ascii="Calibri" w:hAnsi="Calibri" w:cs="Calibri"/>
      <w:w w:val="100"/>
      <w:position w:val="-1"/>
      <w:sz w:val="24"/>
      <w:szCs w:val="24"/>
      <w:effect w:val="none"/>
      <w:vertAlign w:val="baseline"/>
      <w:cs w:val="0"/>
      <w:em w:val="none"/>
      <w:lang w:eastAsia="es-ES"/>
    </w:rPr>
  </w:style>
  <w:style w:type="paragraph" w:styleId="Textoindependienteprimerasangra">
    <w:name w:val="Body Text First Indent"/>
    <w:basedOn w:val="Textoindependiente"/>
    <w:link w:val="TextoindependienteprimerasangraCar"/>
    <w:autoRedefine/>
    <w:hidden/>
    <w:qFormat/>
    <w:rsid w:val="00567A58"/>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qFormat/>
    <w:rsid w:val="00567A58"/>
    <w:rPr>
      <w:rFonts w:ascii="Calibri" w:eastAsia="Calibri" w:hAnsi="Calibri" w:cs="Calibri"/>
      <w:position w:val="-1"/>
      <w:sz w:val="24"/>
      <w:szCs w:val="24"/>
      <w:lang w:val="es-ES" w:eastAsia="es-ES"/>
    </w:rPr>
  </w:style>
  <w:style w:type="paragraph" w:styleId="Textoindependienteprimerasangra2">
    <w:name w:val="Body Text First Indent 2"/>
    <w:basedOn w:val="Sangradetextonormal"/>
    <w:link w:val="Textoindependienteprimerasangra2Car"/>
    <w:autoRedefine/>
    <w:hidden/>
    <w:qFormat/>
    <w:rsid w:val="00567A58"/>
    <w:pPr>
      <w:ind w:firstLine="210"/>
    </w:pPr>
  </w:style>
  <w:style w:type="character" w:customStyle="1" w:styleId="Textoindependienteprimerasangra2Car">
    <w:name w:val="Texto independiente primera sangría 2 Car"/>
    <w:basedOn w:val="SangradetextonormalCar"/>
    <w:link w:val="Textoindependienteprimerasangra2"/>
    <w:qFormat/>
    <w:rsid w:val="00567A58"/>
    <w:rPr>
      <w:rFonts w:ascii="Calibri" w:eastAsia="Calibri" w:hAnsi="Calibri" w:cs="Calibri"/>
      <w:position w:val="-1"/>
      <w:sz w:val="24"/>
      <w:szCs w:val="24"/>
      <w:lang w:val="es-ES" w:eastAsia="es-ES"/>
    </w:rPr>
  </w:style>
  <w:style w:type="paragraph" w:customStyle="1" w:styleId="tag1">
    <w:name w:val="tag1"/>
    <w:basedOn w:val="Normal"/>
    <w:autoRedefine/>
    <w:hidden/>
    <w:qFormat/>
    <w:rsid w:val="00567A58"/>
    <w:pPr>
      <w:suppressAutoHyphens/>
      <w:spacing w:before="180" w:after="180" w:line="240" w:lineRule="auto"/>
      <w:ind w:leftChars="-1" w:left="720" w:hangingChars="1" w:hanging="360"/>
      <w:jc w:val="both"/>
      <w:textDirection w:val="btLr"/>
      <w:textAlignment w:val="top"/>
      <w:outlineLvl w:val="0"/>
    </w:pPr>
    <w:rPr>
      <w:rFonts w:ascii="Arial" w:eastAsia="Calibri" w:hAnsi="Arial" w:cs="Arial"/>
      <w:position w:val="-1"/>
      <w:sz w:val="24"/>
      <w:szCs w:val="24"/>
      <w:lang w:val="es-ES" w:eastAsia="es-ES"/>
    </w:rPr>
  </w:style>
  <w:style w:type="paragraph" w:styleId="Textonotapie">
    <w:name w:val="footnote text"/>
    <w:basedOn w:val="Normal"/>
    <w:link w:val="TextonotapieCar"/>
    <w:autoRedefine/>
    <w:hidden/>
    <w:uiPriority w:val="99"/>
    <w:qFormat/>
    <w:rsid w:val="00567A58"/>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val="es-ES" w:eastAsia="es-ES"/>
    </w:rPr>
  </w:style>
  <w:style w:type="character" w:customStyle="1" w:styleId="TextonotapieCar">
    <w:name w:val="Texto nota pie Car"/>
    <w:basedOn w:val="Fuentedeprrafopredeter"/>
    <w:link w:val="Textonotapie"/>
    <w:uiPriority w:val="99"/>
    <w:qFormat/>
    <w:rsid w:val="00567A58"/>
    <w:rPr>
      <w:rFonts w:ascii="Times New Roman" w:eastAsia="Calibri" w:hAnsi="Times New Roman" w:cs="Times New Roman"/>
      <w:position w:val="-1"/>
      <w:sz w:val="20"/>
      <w:szCs w:val="20"/>
      <w:lang w:val="es-ES" w:eastAsia="es-ES"/>
    </w:rPr>
  </w:style>
  <w:style w:type="character" w:customStyle="1" w:styleId="FootnoteTextChar">
    <w:name w:val="Footnote Text Char"/>
    <w:autoRedefine/>
    <w:hidden/>
    <w:qFormat/>
    <w:rsid w:val="00567A58"/>
    <w:rPr>
      <w:w w:val="100"/>
      <w:position w:val="-1"/>
      <w:effect w:val="none"/>
      <w:vertAlign w:val="baseline"/>
      <w:cs w:val="0"/>
      <w:em w:val="none"/>
      <w:lang w:eastAsia="es-ES"/>
    </w:rPr>
  </w:style>
  <w:style w:type="paragraph" w:styleId="Sangra3detindependiente">
    <w:name w:val="Body Text Indent 3"/>
    <w:basedOn w:val="Normal"/>
    <w:link w:val="Sangra3detindependienteCar"/>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position w:val="-1"/>
      <w:sz w:val="24"/>
      <w:szCs w:val="24"/>
      <w:lang w:val="es-ES" w:eastAsia="es-MX"/>
    </w:rPr>
  </w:style>
  <w:style w:type="character" w:customStyle="1" w:styleId="Sangra3detindependienteCar">
    <w:name w:val="Sangría 3 de t. independiente Car"/>
    <w:basedOn w:val="Fuentedeprrafopredeter"/>
    <w:link w:val="Sangra3detindependiente"/>
    <w:qFormat/>
    <w:rsid w:val="00567A58"/>
    <w:rPr>
      <w:rFonts w:ascii="Arial" w:eastAsia="Calibri" w:hAnsi="Arial" w:cs="Times New Roman"/>
      <w:position w:val="-1"/>
      <w:sz w:val="24"/>
      <w:szCs w:val="24"/>
      <w:lang w:val="es-ES" w:eastAsia="es-MX"/>
    </w:rPr>
  </w:style>
  <w:style w:type="character" w:customStyle="1" w:styleId="BodyTextIndent3Char">
    <w:name w:val="Body Text Indent 3 Char"/>
    <w:autoRedefine/>
    <w:hidden/>
    <w:qFormat/>
    <w:rsid w:val="00567A58"/>
    <w:rPr>
      <w:rFonts w:ascii="Calibri" w:hAnsi="Calibri" w:cs="Calibri"/>
      <w:w w:val="100"/>
      <w:position w:val="-1"/>
      <w:sz w:val="16"/>
      <w:szCs w:val="16"/>
      <w:effect w:val="none"/>
      <w:vertAlign w:val="baseline"/>
      <w:cs w:val="0"/>
      <w:em w:val="none"/>
      <w:lang w:eastAsia="es-ES"/>
    </w:rPr>
  </w:style>
  <w:style w:type="paragraph" w:styleId="Mapadeldocumento">
    <w:name w:val="Document Map"/>
    <w:basedOn w:val="Normal"/>
    <w:link w:val="MapadeldocumentoCar"/>
    <w:autoRedefine/>
    <w:hidden/>
    <w:qFormat/>
    <w:rsid w:val="00567A58"/>
    <w:pPr>
      <w:shd w:val="clear" w:color="auto" w:fill="000080"/>
      <w:suppressAutoHyphens/>
      <w:spacing w:after="0" w:line="240" w:lineRule="auto"/>
      <w:ind w:leftChars="-1" w:left="-1" w:hangingChars="1" w:hanging="1"/>
      <w:textDirection w:val="btLr"/>
      <w:textAlignment w:val="top"/>
      <w:outlineLvl w:val="0"/>
    </w:pPr>
    <w:rPr>
      <w:rFonts w:ascii="Tahoma" w:eastAsia="Calibri" w:hAnsi="Tahoma" w:cs="Times New Roman"/>
      <w:position w:val="-1"/>
      <w:sz w:val="20"/>
      <w:szCs w:val="20"/>
      <w:lang w:val="es-ES" w:eastAsia="es-MX"/>
    </w:rPr>
  </w:style>
  <w:style w:type="character" w:customStyle="1" w:styleId="MapadeldocumentoCar">
    <w:name w:val="Mapa del documento Car"/>
    <w:basedOn w:val="Fuentedeprrafopredeter"/>
    <w:link w:val="Mapadeldocumento"/>
    <w:qFormat/>
    <w:rsid w:val="00567A58"/>
    <w:rPr>
      <w:rFonts w:ascii="Tahoma" w:eastAsia="Calibri" w:hAnsi="Tahoma" w:cs="Times New Roman"/>
      <w:position w:val="-1"/>
      <w:sz w:val="20"/>
      <w:szCs w:val="20"/>
      <w:shd w:val="clear" w:color="auto" w:fill="000080"/>
      <w:lang w:val="es-ES" w:eastAsia="es-MX"/>
    </w:rPr>
  </w:style>
  <w:style w:type="paragraph" w:customStyle="1" w:styleId="Secuencia">
    <w:name w:val="Secuencia"/>
    <w:basedOn w:val="Normal"/>
    <w:next w:val="Normal"/>
    <w:autoRedefine/>
    <w:hidden/>
    <w:qFormat/>
    <w:rsid w:val="00567A58"/>
    <w:pPr>
      <w:tabs>
        <w:tab w:val="num" w:pos="-31680"/>
      </w:tabs>
      <w:suppressAutoHyphens/>
      <w:spacing w:after="0" w:line="360" w:lineRule="auto"/>
      <w:ind w:leftChars="-1" w:left="1260" w:hangingChars="1" w:hanging="1"/>
      <w:jc w:val="both"/>
      <w:textDirection w:val="btLr"/>
      <w:textAlignment w:val="top"/>
      <w:outlineLvl w:val="0"/>
    </w:pPr>
    <w:rPr>
      <w:rFonts w:ascii="Arial" w:eastAsia="Times New Roman" w:hAnsi="Arial" w:cs="Arial"/>
      <w:position w:val="-1"/>
      <w:lang w:val="es-ES" w:eastAsia="es-ES"/>
    </w:rPr>
  </w:style>
  <w:style w:type="character" w:customStyle="1" w:styleId="TitleChar">
    <w:name w:val="Title Char"/>
    <w:autoRedefine/>
    <w:hidden/>
    <w:qFormat/>
    <w:rsid w:val="00567A58"/>
    <w:rPr>
      <w:rFonts w:ascii="Arial" w:hAnsi="Arial" w:cs="Arial"/>
      <w:b/>
      <w:bCs/>
      <w:w w:val="100"/>
      <w:position w:val="-1"/>
      <w:sz w:val="24"/>
      <w:szCs w:val="24"/>
      <w:effect w:val="none"/>
      <w:vertAlign w:val="baseline"/>
      <w:cs w:val="0"/>
      <w:em w:val="none"/>
      <w:lang w:eastAsia="es-MX"/>
    </w:rPr>
  </w:style>
  <w:style w:type="character" w:styleId="Nmerodepgina">
    <w:name w:val="page number"/>
    <w:autoRedefine/>
    <w:hidden/>
    <w:qFormat/>
    <w:rsid w:val="00567A58"/>
    <w:rPr>
      <w:w w:val="100"/>
      <w:position w:val="-1"/>
      <w:effect w:val="none"/>
      <w:vertAlign w:val="baseline"/>
      <w:cs w:val="0"/>
      <w:em w:val="none"/>
    </w:rPr>
  </w:style>
  <w:style w:type="paragraph" w:customStyle="1" w:styleId="ListParagraph1">
    <w:name w:val="List Paragraph1"/>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
    <w:name w:val="Tabla con cuadrícula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styleId="Hipervnculo">
    <w:name w:val="Hyperlink"/>
    <w:autoRedefine/>
    <w:hidden/>
    <w:uiPriority w:val="99"/>
    <w:qFormat/>
    <w:rsid w:val="00567A58"/>
    <w:rPr>
      <w:color w:val="0000FF"/>
      <w:w w:val="100"/>
      <w:position w:val="-1"/>
      <w:u w:val="single"/>
      <w:effect w:val="none"/>
      <w:vertAlign w:val="baseline"/>
      <w:cs w:val="0"/>
      <w:em w:val="none"/>
    </w:rPr>
  </w:style>
  <w:style w:type="character" w:customStyle="1" w:styleId="apple-converted-space">
    <w:name w:val="apple-converted-space"/>
    <w:autoRedefine/>
    <w:hidden/>
    <w:qFormat/>
    <w:rsid w:val="00567A58"/>
    <w:rPr>
      <w:w w:val="100"/>
      <w:position w:val="-1"/>
      <w:effect w:val="none"/>
      <w:vertAlign w:val="baseline"/>
      <w:cs w:val="0"/>
      <w:em w:val="none"/>
    </w:rPr>
  </w:style>
  <w:style w:type="paragraph" w:customStyle="1" w:styleId="francesa1">
    <w:name w:val="francesa1"/>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color w:val="444444"/>
      <w:position w:val="-1"/>
      <w:sz w:val="24"/>
      <w:szCs w:val="24"/>
      <w:lang w:val="es-ES" w:eastAsia="es-ES"/>
    </w:rPr>
  </w:style>
  <w:style w:type="paragraph" w:customStyle="1" w:styleId="Sinespaciado1">
    <w:name w:val="Sin espaciado1"/>
    <w:autoRedefine/>
    <w:hidden/>
    <w:qFormat/>
    <w:rsid w:val="00567A58"/>
    <w:pPr>
      <w:suppressAutoHyphens/>
      <w:ind w:leftChars="-1" w:left="-1" w:hangingChars="1" w:hanging="1"/>
      <w:textDirection w:val="btLr"/>
      <w:textAlignment w:val="top"/>
      <w:outlineLvl w:val="0"/>
    </w:pPr>
    <w:rPr>
      <w:rFonts w:ascii="Calibri" w:eastAsia="Calibri" w:hAnsi="Calibri" w:cs="Calibri"/>
      <w:position w:val="-1"/>
      <w:lang w:val="es-ES"/>
    </w:rPr>
  </w:style>
  <w:style w:type="paragraph" w:customStyle="1" w:styleId="ListParagraph2">
    <w:name w:val="List Paragraph2"/>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CM42">
    <w:name w:val="CM42"/>
    <w:basedOn w:val="Normal"/>
    <w:next w:val="Normal"/>
    <w:autoRedefine/>
    <w:hidden/>
    <w:qFormat/>
    <w:rsid w:val="00567A58"/>
    <w:pPr>
      <w:widowControl w:val="0"/>
      <w:suppressAutoHyphens/>
      <w:autoSpaceDE w:val="0"/>
      <w:autoSpaceDN w:val="0"/>
      <w:adjustRightInd w:val="0"/>
      <w:spacing w:after="0" w:line="240" w:lineRule="auto"/>
      <w:ind w:leftChars="-1" w:left="-1" w:hangingChars="1" w:hanging="1"/>
      <w:textDirection w:val="btLr"/>
      <w:textAlignment w:val="top"/>
      <w:outlineLvl w:val="0"/>
    </w:pPr>
    <w:rPr>
      <w:rFonts w:ascii="Tahoma" w:eastAsia="Times New Roman" w:hAnsi="Tahoma" w:cs="Tahoma"/>
      <w:position w:val="-1"/>
      <w:sz w:val="24"/>
      <w:szCs w:val="24"/>
      <w:lang w:eastAsia="es-MX"/>
    </w:rPr>
  </w:style>
  <w:style w:type="paragraph" w:customStyle="1" w:styleId="Pa8">
    <w:name w:val="Pa8"/>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Frutiger 55 Roman" w:eastAsia="Calibri" w:hAnsi="Frutiger 55 Roman" w:cs="Frutiger 55 Roman"/>
      <w:position w:val="-1"/>
      <w:sz w:val="24"/>
      <w:szCs w:val="24"/>
      <w:lang w:eastAsia="es-MX"/>
    </w:rPr>
  </w:style>
  <w:style w:type="character" w:styleId="Refdenotaalpie">
    <w:name w:val="footnote reference"/>
    <w:autoRedefine/>
    <w:hidden/>
    <w:uiPriority w:val="99"/>
    <w:qFormat/>
    <w:rsid w:val="00567A58"/>
    <w:rPr>
      <w:w w:val="100"/>
      <w:position w:val="-1"/>
      <w:effect w:val="none"/>
      <w:vertAlign w:val="superscript"/>
      <w:cs w:val="0"/>
      <w:em w:val="none"/>
    </w:rPr>
  </w:style>
  <w:style w:type="character" w:customStyle="1" w:styleId="CarCar23">
    <w:name w:val="Car Car23"/>
    <w:autoRedefine/>
    <w:hidden/>
    <w:qFormat/>
    <w:rsid w:val="00567A58"/>
    <w:rPr>
      <w:rFonts w:ascii="Arial" w:hAnsi="Arial" w:cs="Arial"/>
      <w:b/>
      <w:bCs/>
      <w:w w:val="100"/>
      <w:kern w:val="32"/>
      <w:position w:val="-1"/>
      <w:sz w:val="32"/>
      <w:szCs w:val="32"/>
      <w:effect w:val="none"/>
      <w:vertAlign w:val="baseline"/>
      <w:cs w:val="0"/>
      <w:em w:val="none"/>
      <w:lang w:val="es-MX" w:eastAsia="es-MX"/>
    </w:rPr>
  </w:style>
  <w:style w:type="character" w:customStyle="1" w:styleId="CarCar22">
    <w:name w:val="Car Car22"/>
    <w:autoRedefine/>
    <w:hidden/>
    <w:qFormat/>
    <w:rsid w:val="00567A58"/>
    <w:rPr>
      <w:rFonts w:ascii="Arial" w:hAnsi="Arial" w:cs="Arial"/>
      <w:w w:val="100"/>
      <w:position w:val="-1"/>
      <w:sz w:val="28"/>
      <w:szCs w:val="28"/>
      <w:effect w:val="none"/>
      <w:vertAlign w:val="baseline"/>
      <w:cs w:val="0"/>
      <w:em w:val="none"/>
      <w:lang w:val="es-ES" w:eastAsia="es-ES"/>
    </w:rPr>
  </w:style>
  <w:style w:type="character" w:customStyle="1" w:styleId="CarCar21">
    <w:name w:val="Car Car21"/>
    <w:autoRedefine/>
    <w:hidden/>
    <w:qFormat/>
    <w:rsid w:val="00567A58"/>
    <w:rPr>
      <w:b/>
      <w:bCs/>
      <w:w w:val="100"/>
      <w:position w:val="-1"/>
      <w:sz w:val="22"/>
      <w:szCs w:val="22"/>
      <w:effect w:val="none"/>
      <w:vertAlign w:val="baseline"/>
      <w:cs w:val="0"/>
      <w:em w:val="none"/>
      <w:lang w:val="es-ES" w:eastAsia="es-ES"/>
    </w:rPr>
  </w:style>
  <w:style w:type="character" w:customStyle="1" w:styleId="CarCar20">
    <w:name w:val="Car Car20"/>
    <w:autoRedefine/>
    <w:hidden/>
    <w:qFormat/>
    <w:rsid w:val="00567A58"/>
    <w:rPr>
      <w:b/>
      <w:bCs/>
      <w:w w:val="100"/>
      <w:position w:val="-1"/>
      <w:sz w:val="28"/>
      <w:szCs w:val="28"/>
      <w:effect w:val="none"/>
      <w:vertAlign w:val="baseline"/>
      <w:cs w:val="0"/>
      <w:em w:val="none"/>
      <w:lang w:val="es-MX" w:eastAsia="es-ES"/>
    </w:rPr>
  </w:style>
  <w:style w:type="character" w:customStyle="1" w:styleId="CarCar19">
    <w:name w:val="Car Car19"/>
    <w:autoRedefine/>
    <w:hidden/>
    <w:qFormat/>
    <w:rsid w:val="00567A58"/>
    <w:rPr>
      <w:b/>
      <w:bCs/>
      <w:i/>
      <w:iCs/>
      <w:w w:val="100"/>
      <w:position w:val="-1"/>
      <w:sz w:val="26"/>
      <w:szCs w:val="26"/>
      <w:effect w:val="none"/>
      <w:vertAlign w:val="baseline"/>
      <w:cs w:val="0"/>
      <w:em w:val="none"/>
      <w:lang w:val="es-MX" w:eastAsia="es-ES"/>
    </w:rPr>
  </w:style>
  <w:style w:type="character" w:customStyle="1" w:styleId="CarCar18">
    <w:name w:val="Car Car18"/>
    <w:autoRedefine/>
    <w:hidden/>
    <w:qFormat/>
    <w:rsid w:val="00567A58"/>
    <w:rPr>
      <w:b/>
      <w:bCs/>
      <w:w w:val="100"/>
      <w:position w:val="-1"/>
      <w:sz w:val="22"/>
      <w:szCs w:val="22"/>
      <w:effect w:val="none"/>
      <w:vertAlign w:val="baseline"/>
      <w:cs w:val="0"/>
      <w:em w:val="none"/>
      <w:lang w:val="es-ES" w:eastAsia="es-MX"/>
    </w:rPr>
  </w:style>
  <w:style w:type="character" w:customStyle="1" w:styleId="CarCar17">
    <w:name w:val="Car Car17"/>
    <w:autoRedefine/>
    <w:hidden/>
    <w:qFormat/>
    <w:rsid w:val="00567A58"/>
    <w:rPr>
      <w:w w:val="100"/>
      <w:position w:val="-1"/>
      <w:sz w:val="24"/>
      <w:szCs w:val="24"/>
      <w:effect w:val="none"/>
      <w:vertAlign w:val="baseline"/>
      <w:cs w:val="0"/>
      <w:em w:val="none"/>
      <w:lang w:val="es-ES" w:eastAsia="es-MX"/>
    </w:rPr>
  </w:style>
  <w:style w:type="character" w:customStyle="1" w:styleId="CarCar16">
    <w:name w:val="Car Car16"/>
    <w:autoRedefine/>
    <w:hidden/>
    <w:qFormat/>
    <w:rsid w:val="00567A58"/>
    <w:rPr>
      <w:rFonts w:ascii="Arial" w:hAnsi="Arial" w:cs="Arial"/>
      <w:i/>
      <w:iCs/>
      <w:w w:val="100"/>
      <w:position w:val="-1"/>
      <w:sz w:val="22"/>
      <w:szCs w:val="22"/>
      <w:effect w:val="none"/>
      <w:vertAlign w:val="baseline"/>
      <w:cs w:val="0"/>
      <w:em w:val="none"/>
      <w:lang w:val="es-MX" w:eastAsia="en-US"/>
    </w:rPr>
  </w:style>
  <w:style w:type="character" w:customStyle="1" w:styleId="CarCar15">
    <w:name w:val="Car Car15"/>
    <w:autoRedefine/>
    <w:hidden/>
    <w:qFormat/>
    <w:rsid w:val="00567A58"/>
    <w:rPr>
      <w:rFonts w:ascii="Arial" w:hAnsi="Arial" w:cs="Arial"/>
      <w:w w:val="100"/>
      <w:position w:val="-1"/>
      <w:sz w:val="22"/>
      <w:szCs w:val="22"/>
      <w:effect w:val="none"/>
      <w:vertAlign w:val="baseline"/>
      <w:cs w:val="0"/>
      <w:em w:val="none"/>
      <w:lang w:val="es-MX" w:eastAsia="en-US"/>
    </w:rPr>
  </w:style>
  <w:style w:type="character" w:customStyle="1" w:styleId="CarCar14">
    <w:name w:val="Car Car14"/>
    <w:autoRedefine/>
    <w:hidden/>
    <w:qFormat/>
    <w:rsid w:val="00567A58"/>
    <w:rPr>
      <w:rFonts w:ascii="Calibri" w:hAnsi="Calibri" w:cs="Calibri"/>
      <w:w w:val="100"/>
      <w:position w:val="-1"/>
      <w:effect w:val="none"/>
      <w:vertAlign w:val="baseline"/>
      <w:cs w:val="0"/>
      <w:em w:val="none"/>
      <w:lang w:val="es-MX" w:eastAsia="es-ES"/>
    </w:rPr>
  </w:style>
  <w:style w:type="character" w:customStyle="1" w:styleId="CarCarCar">
    <w:name w:val="Car Car Car"/>
    <w:autoRedefine/>
    <w:hidden/>
    <w:qFormat/>
    <w:rsid w:val="00567A58"/>
    <w:rPr>
      <w:rFonts w:ascii="Calibri" w:hAnsi="Calibri" w:cs="Calibri"/>
      <w:w w:val="100"/>
      <w:position w:val="-1"/>
      <w:effect w:val="none"/>
      <w:vertAlign w:val="baseline"/>
      <w:cs w:val="0"/>
      <w:em w:val="none"/>
      <w:lang w:val="es-MX" w:eastAsia="es-ES"/>
    </w:rPr>
  </w:style>
  <w:style w:type="character" w:customStyle="1" w:styleId="CarCar13">
    <w:name w:val="Car Car13"/>
    <w:autoRedefine/>
    <w:hidden/>
    <w:qFormat/>
    <w:rsid w:val="00567A58"/>
    <w:rPr>
      <w:rFonts w:ascii="Courier New" w:hAnsi="Courier New" w:cs="Courier New"/>
      <w:w w:val="100"/>
      <w:position w:val="-1"/>
      <w:effect w:val="none"/>
      <w:vertAlign w:val="baseline"/>
      <w:cs w:val="0"/>
      <w:em w:val="none"/>
      <w:lang w:val="es-MX" w:eastAsia="es-ES"/>
    </w:rPr>
  </w:style>
  <w:style w:type="paragraph" w:customStyle="1" w:styleId="Epgrafe1">
    <w:name w:val="Epígrafe1"/>
    <w:basedOn w:val="Normal"/>
    <w:next w:val="Normal"/>
    <w:autoRedefine/>
    <w:hidden/>
    <w:qFormat/>
    <w:rsid w:val="00567A58"/>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character" w:customStyle="1" w:styleId="CarCar12">
    <w:name w:val="Car Car12"/>
    <w:autoRedefine/>
    <w:hidden/>
    <w:qFormat/>
    <w:rsid w:val="00567A58"/>
    <w:rPr>
      <w:rFonts w:ascii="Arial" w:hAnsi="Arial" w:cs="Arial"/>
      <w:w w:val="100"/>
      <w:position w:val="-1"/>
      <w:effect w:val="none"/>
      <w:vertAlign w:val="baseline"/>
      <w:cs w:val="0"/>
      <w:em w:val="none"/>
      <w:lang w:val="es-MX" w:eastAsia="es-MX"/>
    </w:rPr>
  </w:style>
  <w:style w:type="character" w:customStyle="1" w:styleId="CarCar11">
    <w:name w:val="Car Car11"/>
    <w:autoRedefine/>
    <w:hidden/>
    <w:qFormat/>
    <w:rsid w:val="00567A58"/>
    <w:rPr>
      <w:w w:val="100"/>
      <w:position w:val="-1"/>
      <w:effect w:val="none"/>
      <w:vertAlign w:val="baseline"/>
      <w:cs w:val="0"/>
      <w:em w:val="none"/>
      <w:lang w:val="es-MX" w:eastAsia="es-MX"/>
    </w:rPr>
  </w:style>
  <w:style w:type="character" w:customStyle="1" w:styleId="CarCar10">
    <w:name w:val="Car Car10"/>
    <w:autoRedefine/>
    <w:hidden/>
    <w:qFormat/>
    <w:rsid w:val="00567A58"/>
    <w:rPr>
      <w:w w:val="100"/>
      <w:position w:val="-1"/>
      <w:sz w:val="24"/>
      <w:szCs w:val="24"/>
      <w:effect w:val="none"/>
      <w:vertAlign w:val="baseline"/>
      <w:cs w:val="0"/>
      <w:em w:val="none"/>
      <w:lang w:val="es-MX" w:eastAsia="es-ES"/>
    </w:rPr>
  </w:style>
  <w:style w:type="character" w:customStyle="1" w:styleId="CarCar6">
    <w:name w:val="Car Car6"/>
    <w:autoRedefine/>
    <w:hidden/>
    <w:qFormat/>
    <w:rsid w:val="00567A58"/>
    <w:rPr>
      <w:w w:val="100"/>
      <w:position w:val="-1"/>
      <w:sz w:val="16"/>
      <w:szCs w:val="16"/>
      <w:effect w:val="none"/>
      <w:vertAlign w:val="baseline"/>
      <w:cs w:val="0"/>
      <w:em w:val="none"/>
      <w:lang w:val="es-MX" w:eastAsia="es-ES"/>
    </w:rPr>
  </w:style>
  <w:style w:type="paragraph" w:customStyle="1" w:styleId="Justificado">
    <w:name w:val="Justificado"/>
    <w:basedOn w:val="Normal"/>
    <w:autoRedefine/>
    <w:hidden/>
    <w:qFormat/>
    <w:rsid w:val="00567A58"/>
    <w:pPr>
      <w:suppressAutoHyphens/>
      <w:spacing w:after="0" w:line="240" w:lineRule="auto"/>
      <w:ind w:leftChars="-1" w:left="-1" w:hangingChars="1" w:hanging="1"/>
      <w:jc w:val="center"/>
      <w:textDirection w:val="btLr"/>
      <w:textAlignment w:val="top"/>
      <w:outlineLvl w:val="0"/>
    </w:pPr>
    <w:rPr>
      <w:rFonts w:ascii="Arial" w:eastAsia="Times New Roman" w:hAnsi="Arial" w:cs="Arial"/>
      <w:position w:val="-1"/>
      <w:sz w:val="24"/>
      <w:szCs w:val="24"/>
      <w:lang w:val="es-ES" w:eastAsia="es-ES"/>
    </w:rPr>
  </w:style>
  <w:style w:type="paragraph" w:customStyle="1" w:styleId="T">
    <w:name w:val="T"/>
    <w:basedOn w:val="Normal"/>
    <w:autoRedefine/>
    <w:hidden/>
    <w:qFormat/>
    <w:rsid w:val="00567A58"/>
    <w:pPr>
      <w:suppressAutoHyphens/>
      <w:spacing w:after="0" w:line="240" w:lineRule="auto"/>
      <w:ind w:leftChars="-1" w:left="426" w:right="49" w:hangingChars="1" w:hanging="426"/>
      <w:jc w:val="both"/>
      <w:textDirection w:val="btLr"/>
      <w:textAlignment w:val="top"/>
      <w:outlineLvl w:val="0"/>
    </w:pPr>
    <w:rPr>
      <w:rFonts w:ascii="Arial" w:eastAsia="Times New Roman" w:hAnsi="Arial" w:cs="Arial"/>
      <w:position w:val="-1"/>
      <w:sz w:val="18"/>
      <w:szCs w:val="18"/>
      <w:lang w:val="es-ES" w:eastAsia="es-ES"/>
    </w:rPr>
  </w:style>
  <w:style w:type="paragraph" w:customStyle="1" w:styleId="Prrafodelista2">
    <w:name w:val="Párrafo de lista2"/>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9">
    <w:name w:val="Pa9"/>
    <w:basedOn w:val="Normal"/>
    <w:next w:val="Normal"/>
    <w:autoRedefine/>
    <w:hidden/>
    <w:qFormat/>
    <w:rsid w:val="00567A58"/>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0">
    <w:name w:val="Pa10"/>
    <w:basedOn w:val="Normal"/>
    <w:next w:val="Normal"/>
    <w:autoRedefine/>
    <w:hidden/>
    <w:qFormat/>
    <w:rsid w:val="00567A58"/>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7">
    <w:name w:val="Pa7"/>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2">
    <w:name w:val="Pa12"/>
    <w:basedOn w:val="Normal"/>
    <w:next w:val="Normal"/>
    <w:autoRedefine/>
    <w:hidden/>
    <w:qFormat/>
    <w:rsid w:val="00567A58"/>
    <w:pPr>
      <w:suppressAutoHyphens/>
      <w:autoSpaceDE w:val="0"/>
      <w:autoSpaceDN w:val="0"/>
      <w:adjustRightInd w:val="0"/>
      <w:spacing w:after="0" w:line="20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paragraph" w:customStyle="1" w:styleId="Pa17">
    <w:name w:val="Pa17"/>
    <w:basedOn w:val="Normal"/>
    <w:next w:val="Normal"/>
    <w:autoRedefine/>
    <w:hidden/>
    <w:qFormat/>
    <w:rsid w:val="00567A58"/>
    <w:pPr>
      <w:suppressAutoHyphens/>
      <w:autoSpaceDE w:val="0"/>
      <w:autoSpaceDN w:val="0"/>
      <w:adjustRightInd w:val="0"/>
      <w:spacing w:after="0" w:line="181" w:lineRule="atLeast"/>
      <w:ind w:leftChars="-1" w:left="-1" w:hangingChars="1" w:hanging="1"/>
      <w:textDirection w:val="btLr"/>
      <w:textAlignment w:val="top"/>
      <w:outlineLvl w:val="0"/>
    </w:pPr>
    <w:rPr>
      <w:rFonts w:ascii="Trebuchet MS" w:eastAsia="Times New Roman" w:hAnsi="Trebuchet MS" w:cs="Trebuchet MS"/>
      <w:position w:val="-1"/>
      <w:sz w:val="24"/>
      <w:szCs w:val="24"/>
      <w:lang w:val="es-ES"/>
    </w:rPr>
  </w:style>
  <w:style w:type="character" w:customStyle="1" w:styleId="A7">
    <w:name w:val="A7"/>
    <w:autoRedefine/>
    <w:hidden/>
    <w:qFormat/>
    <w:rsid w:val="00567A58"/>
    <w:rPr>
      <w:color w:val="000000"/>
      <w:w w:val="100"/>
      <w:position w:val="-1"/>
      <w:effect w:val="none"/>
      <w:vertAlign w:val="baseline"/>
      <w:cs w:val="0"/>
      <w:em w:val="none"/>
    </w:rPr>
  </w:style>
  <w:style w:type="paragraph" w:customStyle="1" w:styleId="NoSpacing1">
    <w:name w:val="No Spacing1"/>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TextoindependienteCar1">
    <w:name w:val="Texto independiente Car1"/>
    <w:autoRedefine/>
    <w:hidden/>
    <w:qFormat/>
    <w:rsid w:val="00567A58"/>
    <w:rPr>
      <w:rFonts w:ascii="CG Times" w:hAnsi="CG Times" w:cs="CG Times"/>
      <w:w w:val="100"/>
      <w:position w:val="-1"/>
      <w:sz w:val="28"/>
      <w:szCs w:val="28"/>
      <w:effect w:val="none"/>
      <w:vertAlign w:val="baseline"/>
      <w:cs w:val="0"/>
      <w:em w:val="none"/>
      <w:lang w:val="es-ES" w:eastAsia="es-MX"/>
    </w:rPr>
  </w:style>
  <w:style w:type="paragraph" w:customStyle="1" w:styleId="Textoindependiente31">
    <w:name w:val="Texto independiente 31"/>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Times New Roman" w:hAnsi="Arial" w:cs="Arial"/>
      <w:b/>
      <w:bCs/>
      <w:position w:val="-1"/>
      <w:sz w:val="24"/>
      <w:szCs w:val="24"/>
      <w:lang w:val="es-ES" w:eastAsia="es-MX"/>
    </w:rPr>
  </w:style>
  <w:style w:type="character" w:customStyle="1" w:styleId="CarCar4">
    <w:name w:val="Car Car4"/>
    <w:autoRedefine/>
    <w:hidden/>
    <w:qFormat/>
    <w:rsid w:val="00567A58"/>
    <w:rPr>
      <w:rFonts w:ascii="Arial" w:hAnsi="Arial" w:cs="Arial"/>
      <w:w w:val="100"/>
      <w:position w:val="-1"/>
      <w:sz w:val="24"/>
      <w:szCs w:val="24"/>
      <w:effect w:val="none"/>
      <w:vertAlign w:val="baseline"/>
      <w:cs w:val="0"/>
      <w:em w:val="none"/>
      <w:lang w:val="es-ES" w:eastAsia="es-MX"/>
    </w:rPr>
  </w:style>
  <w:style w:type="paragraph" w:customStyle="1" w:styleId="expandido">
    <w:name w:val="expandido"/>
    <w:basedOn w:val="Normal"/>
    <w:autoRedefine/>
    <w:hidden/>
    <w:qFormat/>
    <w:rsid w:val="00567A58"/>
    <w:pPr>
      <w:suppressAutoHyphens/>
      <w:spacing w:after="0" w:line="360" w:lineRule="atLeast"/>
      <w:ind w:leftChars="-1" w:left="-1" w:hangingChars="1" w:hanging="1"/>
      <w:jc w:val="center"/>
      <w:textDirection w:val="btLr"/>
      <w:textAlignment w:val="top"/>
      <w:outlineLvl w:val="0"/>
    </w:pPr>
    <w:rPr>
      <w:rFonts w:ascii="Times New Roman" w:eastAsia="Times New Roman" w:hAnsi="Times New Roman" w:cs="Times New Roman"/>
      <w:b/>
      <w:bCs/>
      <w:smallCaps/>
      <w:spacing w:val="50"/>
      <w:position w:val="-1"/>
      <w:sz w:val="24"/>
      <w:szCs w:val="24"/>
      <w:lang w:val="es-ES" w:eastAsia="es-MX"/>
    </w:rPr>
  </w:style>
  <w:style w:type="character" w:styleId="Hipervnculovisitado">
    <w:name w:val="FollowedHyperlink"/>
    <w:autoRedefine/>
    <w:hidden/>
    <w:uiPriority w:val="99"/>
    <w:qFormat/>
    <w:rsid w:val="00567A58"/>
    <w:rPr>
      <w:color w:val="800080"/>
      <w:w w:val="100"/>
      <w:position w:val="-1"/>
      <w:u w:val="single"/>
      <w:effect w:val="none"/>
      <w:vertAlign w:val="baseline"/>
      <w:cs w:val="0"/>
      <w:em w:val="none"/>
    </w:rPr>
  </w:style>
  <w:style w:type="paragraph" w:customStyle="1" w:styleId="DICTAMEN">
    <w:name w:val="DICTAMEN"/>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MX"/>
    </w:rPr>
  </w:style>
  <w:style w:type="character" w:customStyle="1" w:styleId="MapadeldocumentoCar1">
    <w:name w:val="Mapa del documento Car1"/>
    <w:autoRedefine/>
    <w:hidden/>
    <w:qFormat/>
    <w:rsid w:val="00567A58"/>
    <w:rPr>
      <w:rFonts w:ascii="Tahoma" w:hAnsi="Tahoma" w:cs="Tahoma"/>
      <w:w w:val="100"/>
      <w:position w:val="-1"/>
      <w:sz w:val="16"/>
      <w:szCs w:val="16"/>
      <w:effect w:val="none"/>
      <w:vertAlign w:val="baseline"/>
      <w:cs w:val="0"/>
      <w:em w:val="none"/>
      <w:lang w:val="es-ES" w:eastAsia="en-US"/>
    </w:rPr>
  </w:style>
  <w:style w:type="paragraph" w:customStyle="1" w:styleId="Dictamen0">
    <w:name w:val="Dictamen"/>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4"/>
      <w:szCs w:val="24"/>
      <w:lang w:val="es-ES" w:eastAsia="es-ES"/>
    </w:rPr>
  </w:style>
  <w:style w:type="paragraph" w:customStyle="1" w:styleId="Blockquote">
    <w:name w:val="Blockquote"/>
    <w:basedOn w:val="Normal"/>
    <w:autoRedefine/>
    <w:hidden/>
    <w:qFormat/>
    <w:rsid w:val="00567A58"/>
    <w:pPr>
      <w:suppressAutoHyphens/>
      <w:spacing w:before="100" w:after="100" w:line="240" w:lineRule="auto"/>
      <w:ind w:leftChars="-1" w:left="360" w:right="360"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titulo9">
    <w:name w:val="titulo 9"/>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Times New Roman" w:hAnsi="Arial" w:cs="Arial"/>
      <w:position w:val="-1"/>
      <w:sz w:val="24"/>
      <w:szCs w:val="24"/>
      <w:lang w:val="es-ES" w:eastAsia="es-ES"/>
    </w:rPr>
  </w:style>
  <w:style w:type="character" w:customStyle="1" w:styleId="artexto">
    <w:name w:val="artexto"/>
    <w:autoRedefine/>
    <w:hidden/>
    <w:qFormat/>
    <w:rsid w:val="00567A58"/>
    <w:rPr>
      <w:w w:val="100"/>
      <w:position w:val="-1"/>
      <w:effect w:val="none"/>
      <w:vertAlign w:val="baseline"/>
      <w:cs w:val="0"/>
      <w:em w:val="none"/>
    </w:rPr>
  </w:style>
  <w:style w:type="character" w:styleId="MquinadeescribirHTML">
    <w:name w:val="HTML Typewriter"/>
    <w:autoRedefine/>
    <w:hidden/>
    <w:qFormat/>
    <w:rsid w:val="00567A58"/>
    <w:rPr>
      <w:rFonts w:ascii="Courier New" w:hAnsi="Courier New" w:cs="Courier New"/>
      <w:w w:val="100"/>
      <w:position w:val="-1"/>
      <w:sz w:val="20"/>
      <w:szCs w:val="20"/>
      <w:effect w:val="none"/>
      <w:vertAlign w:val="baseline"/>
      <w:cs w:val="0"/>
      <w:em w:val="none"/>
    </w:rPr>
  </w:style>
  <w:style w:type="paragraph" w:customStyle="1" w:styleId="Articulado">
    <w:name w:val="Articulado"/>
    <w:basedOn w:val="Normal"/>
    <w:next w:val="Normal"/>
    <w:autoRedefine/>
    <w:hidden/>
    <w:qFormat/>
    <w:rsid w:val="00567A58"/>
    <w:pPr>
      <w:suppressAutoHyphens/>
      <w:spacing w:after="0" w:line="240" w:lineRule="auto"/>
      <w:ind w:leftChars="-1" w:left="180" w:hangingChars="1" w:hanging="180"/>
      <w:jc w:val="both"/>
      <w:textDirection w:val="btLr"/>
      <w:textAlignment w:val="top"/>
      <w:outlineLvl w:val="0"/>
    </w:pPr>
    <w:rPr>
      <w:rFonts w:ascii="Arial" w:eastAsia="Times New Roman" w:hAnsi="Arial" w:cs="Arial"/>
      <w:position w:val="-1"/>
    </w:rPr>
  </w:style>
  <w:style w:type="character" w:customStyle="1" w:styleId="SecuenciaCar">
    <w:name w:val="Secuencia Car"/>
    <w:autoRedefine/>
    <w:hidden/>
    <w:qFormat/>
    <w:rsid w:val="00567A58"/>
    <w:rPr>
      <w:rFonts w:ascii="Arial" w:hAnsi="Arial" w:cs="Arial"/>
      <w:w w:val="100"/>
      <w:position w:val="-1"/>
      <w:sz w:val="24"/>
      <w:szCs w:val="24"/>
      <w:effect w:val="none"/>
      <w:vertAlign w:val="baseline"/>
      <w:cs w:val="0"/>
      <w:em w:val="none"/>
      <w:lang w:val="es-ES" w:eastAsia="es-ES"/>
    </w:rPr>
  </w:style>
  <w:style w:type="character" w:styleId="nfasis">
    <w:name w:val="Emphasis"/>
    <w:autoRedefine/>
    <w:hidden/>
    <w:qFormat/>
    <w:rsid w:val="00567A58"/>
    <w:rPr>
      <w:i/>
      <w:iCs/>
      <w:w w:val="100"/>
      <w:position w:val="-1"/>
      <w:effect w:val="none"/>
      <w:vertAlign w:val="baseline"/>
      <w:cs w:val="0"/>
      <w:em w:val="none"/>
    </w:rPr>
  </w:style>
  <w:style w:type="paragraph" w:customStyle="1" w:styleId="Textoindependiente21">
    <w:name w:val="Texto independiente 21"/>
    <w:basedOn w:val="Normal"/>
    <w:autoRedefine/>
    <w:hidden/>
    <w:qFormat/>
    <w:rsid w:val="00567A58"/>
    <w:pPr>
      <w:suppressAutoHyphens/>
      <w:spacing w:after="0" w:line="360" w:lineRule="auto"/>
      <w:ind w:leftChars="-1" w:left="-1" w:hangingChars="1" w:hanging="1"/>
      <w:jc w:val="both"/>
      <w:textDirection w:val="btLr"/>
      <w:textAlignment w:val="top"/>
      <w:outlineLvl w:val="0"/>
    </w:pPr>
    <w:rPr>
      <w:rFonts w:ascii="CG Times" w:eastAsia="Times New Roman" w:hAnsi="CG Times" w:cs="CG Times"/>
      <w:position w:val="-1"/>
      <w:sz w:val="28"/>
      <w:szCs w:val="28"/>
      <w:lang w:val="es-ES" w:eastAsia="es-MX"/>
    </w:rPr>
  </w:style>
  <w:style w:type="character" w:customStyle="1" w:styleId="textocorrido1">
    <w:name w:val="textocorrido1"/>
    <w:autoRedefine/>
    <w:hidden/>
    <w:qFormat/>
    <w:rsid w:val="00567A58"/>
    <w:rPr>
      <w:rFonts w:ascii="Verdana" w:hAnsi="Verdana" w:cs="Verdana"/>
      <w:color w:val="auto"/>
      <w:w w:val="100"/>
      <w:position w:val="-1"/>
      <w:sz w:val="22"/>
      <w:szCs w:val="22"/>
      <w:effect w:val="none"/>
      <w:vertAlign w:val="baseline"/>
      <w:cs w:val="0"/>
      <w:em w:val="none"/>
    </w:rPr>
  </w:style>
  <w:style w:type="paragraph" w:customStyle="1" w:styleId="texto0">
    <w:name w:val="texto"/>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Calibri" w:hAnsi="Arial" w:cs="Arial"/>
      <w:position w:val="-1"/>
      <w:sz w:val="18"/>
      <w:szCs w:val="18"/>
      <w:lang w:val="es-ES" w:eastAsia="es-ES"/>
    </w:rPr>
  </w:style>
  <w:style w:type="paragraph" w:customStyle="1" w:styleId="1">
    <w:name w:val="1"/>
    <w:basedOn w:val="Normal"/>
    <w:autoRedefine/>
    <w:hidden/>
    <w:qFormat/>
    <w:rsid w:val="00567A58"/>
    <w:pPr>
      <w:suppressAutoHyphens/>
      <w:spacing w:after="0" w:line="360" w:lineRule="atLeast"/>
      <w:ind w:leftChars="-1" w:left="-1" w:hangingChars="1" w:hanging="1"/>
      <w:jc w:val="both"/>
      <w:textDirection w:val="btLr"/>
      <w:textAlignment w:val="top"/>
      <w:outlineLvl w:val="0"/>
    </w:pPr>
    <w:rPr>
      <w:rFonts w:ascii="Times" w:eastAsia="Times New Roman" w:hAnsi="Times" w:cs="Times"/>
      <w:position w:val="-1"/>
      <w:sz w:val="24"/>
      <w:szCs w:val="24"/>
      <w:lang w:val="es-ES" w:eastAsia="es-ES"/>
    </w:rPr>
  </w:style>
  <w:style w:type="paragraph" w:customStyle="1" w:styleId="font5">
    <w:name w:val="font5"/>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font6">
    <w:name w:val="font6"/>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18"/>
      <w:szCs w:val="18"/>
      <w:lang w:val="en-US"/>
    </w:rPr>
  </w:style>
  <w:style w:type="paragraph" w:customStyle="1" w:styleId="xl25">
    <w:name w:val="xl25"/>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26">
    <w:name w:val="xl2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7">
    <w:name w:val="xl2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28">
    <w:name w:val="xl2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29">
    <w:name w:val="xl2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0">
    <w:name w:val="xl30"/>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1">
    <w:name w:val="xl31"/>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2">
    <w:name w:val="xl32"/>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33">
    <w:name w:val="xl33"/>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4">
    <w:name w:val="xl34"/>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5">
    <w:name w:val="xl35"/>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6">
    <w:name w:val="xl3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7">
    <w:name w:val="xl3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38">
    <w:name w:val="xl3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39">
    <w:name w:val="xl3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0">
    <w:name w:val="xl40"/>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1">
    <w:name w:val="xl41"/>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2">
    <w:name w:val="xl42"/>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43">
    <w:name w:val="xl43"/>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4">
    <w:name w:val="xl44"/>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5">
    <w:name w:val="xl45"/>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24"/>
      <w:szCs w:val="24"/>
      <w:lang w:val="en-US"/>
    </w:rPr>
  </w:style>
  <w:style w:type="paragraph" w:customStyle="1" w:styleId="xl46">
    <w:name w:val="xl4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47">
    <w:name w:val="xl4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48">
    <w:name w:val="xl48"/>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center"/>
      <w:textDirection w:val="btLr"/>
      <w:textAlignment w:val="center"/>
      <w:outlineLvl w:val="0"/>
    </w:pPr>
    <w:rPr>
      <w:rFonts w:ascii="Arial" w:eastAsia="Times New Roman" w:hAnsi="Arial" w:cs="Arial"/>
      <w:position w:val="-1"/>
      <w:sz w:val="16"/>
      <w:szCs w:val="16"/>
      <w:lang w:val="en-US"/>
    </w:rPr>
  </w:style>
  <w:style w:type="paragraph" w:customStyle="1" w:styleId="xl49">
    <w:name w:val="xl4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0">
    <w:name w:val="xl50"/>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1">
    <w:name w:val="xl51"/>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2">
    <w:name w:val="xl52"/>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Times New Roman" w:eastAsia="Times New Roman" w:hAnsi="Times New Roman" w:cs="Times New Roman"/>
      <w:position w:val="-1"/>
      <w:sz w:val="24"/>
      <w:szCs w:val="24"/>
      <w:lang w:val="en-US"/>
    </w:rPr>
  </w:style>
  <w:style w:type="paragraph" w:customStyle="1" w:styleId="xl53">
    <w:name w:val="xl53"/>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4">
    <w:name w:val="xl54"/>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5">
    <w:name w:val="xl55"/>
    <w:basedOn w:val="Normal"/>
    <w:autoRedefine/>
    <w:hidden/>
    <w:qFormat/>
    <w:rsid w:val="00567A58"/>
    <w:pPr>
      <w:shd w:val="clear" w:color="auto" w:fill="C0C0C0"/>
      <w:suppressAutoHyphens/>
      <w:spacing w:before="100" w:beforeAutospacing="1" w:after="100" w:afterAutospacing="1" w:line="240" w:lineRule="auto"/>
      <w:ind w:leftChars="-1" w:left="-1" w:hangingChars="1" w:hanging="1"/>
      <w:jc w:val="center"/>
      <w:textDirection w:val="btLr"/>
      <w:textAlignment w:val="center"/>
      <w:outlineLvl w:val="0"/>
    </w:pPr>
    <w:rPr>
      <w:rFonts w:ascii="Times New Roman" w:eastAsia="Times New Roman" w:hAnsi="Times New Roman" w:cs="Times New Roman"/>
      <w:position w:val="-1"/>
      <w:sz w:val="18"/>
      <w:szCs w:val="18"/>
      <w:lang w:val="en-US"/>
    </w:rPr>
  </w:style>
  <w:style w:type="paragraph" w:customStyle="1" w:styleId="xl56">
    <w:name w:val="xl56"/>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57">
    <w:name w:val="xl57"/>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8">
    <w:name w:val="xl58"/>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center"/>
      <w:outlineLvl w:val="0"/>
    </w:pPr>
    <w:rPr>
      <w:rFonts w:ascii="Arial" w:eastAsia="Times New Roman" w:hAnsi="Arial" w:cs="Arial"/>
      <w:position w:val="-1"/>
      <w:sz w:val="24"/>
      <w:szCs w:val="24"/>
      <w:lang w:val="en-US"/>
    </w:rPr>
  </w:style>
  <w:style w:type="paragraph" w:customStyle="1" w:styleId="xl59">
    <w:name w:val="xl59"/>
    <w:basedOn w:val="Normal"/>
    <w:autoRedefine/>
    <w:hidden/>
    <w:qFormat/>
    <w:rsid w:val="00567A58"/>
    <w:pPr>
      <w:shd w:val="clear" w:color="auto" w:fill="FFFFFF"/>
      <w:suppressAutoHyphens/>
      <w:spacing w:before="100" w:beforeAutospacing="1" w:after="100" w:afterAutospacing="1" w:line="240" w:lineRule="auto"/>
      <w:ind w:leftChars="-1" w:left="-1" w:hangingChars="1" w:hanging="1"/>
      <w:jc w:val="right"/>
      <w:textDirection w:val="btLr"/>
      <w:textAlignment w:val="center"/>
      <w:outlineLvl w:val="0"/>
    </w:pPr>
    <w:rPr>
      <w:rFonts w:ascii="Arial" w:eastAsia="Times New Roman" w:hAnsi="Arial" w:cs="Arial"/>
      <w:position w:val="-1"/>
      <w:sz w:val="24"/>
      <w:szCs w:val="24"/>
      <w:lang w:val="en-US"/>
    </w:rPr>
  </w:style>
  <w:style w:type="paragraph" w:customStyle="1" w:styleId="xl60">
    <w:name w:val="xl60"/>
    <w:basedOn w:val="Normal"/>
    <w:autoRedefine/>
    <w:hidden/>
    <w:qFormat/>
    <w:rsid w:val="00567A58"/>
    <w:pPr>
      <w:shd w:val="clear" w:color="auto" w:fill="FFFFFF"/>
      <w:suppressAutoHyphens/>
      <w:spacing w:before="100" w:beforeAutospacing="1" w:after="100" w:afterAutospacing="1" w:line="240" w:lineRule="auto"/>
      <w:ind w:leftChars="-1" w:left="-1" w:hangingChars="1" w:hanging="1"/>
      <w:textDirection w:val="btLr"/>
      <w:textAlignment w:val="center"/>
      <w:outlineLvl w:val="0"/>
    </w:pPr>
    <w:rPr>
      <w:rFonts w:ascii="Arial" w:eastAsia="Times New Roman" w:hAnsi="Arial" w:cs="Arial"/>
      <w:position w:val="-1"/>
      <w:sz w:val="24"/>
      <w:szCs w:val="24"/>
      <w:lang w:val="en-US"/>
    </w:rPr>
  </w:style>
  <w:style w:type="paragraph" w:customStyle="1" w:styleId="font7">
    <w:name w:val="font7"/>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0000FF"/>
      <w:position w:val="-1"/>
      <w:sz w:val="20"/>
      <w:szCs w:val="20"/>
      <w:lang w:val="es-ES" w:eastAsia="es-ES"/>
    </w:rPr>
  </w:style>
  <w:style w:type="paragraph" w:customStyle="1" w:styleId="font8">
    <w:name w:val="font8"/>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position w:val="-1"/>
      <w:sz w:val="20"/>
      <w:szCs w:val="20"/>
      <w:lang w:val="es-ES" w:eastAsia="es-ES"/>
    </w:rPr>
  </w:style>
  <w:style w:type="paragraph" w:customStyle="1" w:styleId="font9">
    <w:name w:val="font9"/>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color w:val="FF6600"/>
      <w:position w:val="-1"/>
      <w:sz w:val="20"/>
      <w:szCs w:val="20"/>
      <w:lang w:val="es-ES" w:eastAsia="es-ES"/>
    </w:rPr>
  </w:style>
  <w:style w:type="paragraph" w:customStyle="1" w:styleId="font10">
    <w:name w:val="font10"/>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b/>
      <w:bCs/>
      <w:color w:val="FF0000"/>
      <w:position w:val="-1"/>
      <w:sz w:val="20"/>
      <w:szCs w:val="20"/>
      <w:lang w:val="es-ES" w:eastAsia="es-ES"/>
    </w:rPr>
  </w:style>
  <w:style w:type="paragraph" w:styleId="Listaconvietas">
    <w:name w:val="List Bullet"/>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Textodebloque">
    <w:name w:val="Block Text"/>
    <w:basedOn w:val="Normal"/>
    <w:autoRedefine/>
    <w:hidden/>
    <w:qFormat/>
    <w:rsid w:val="00567A58"/>
    <w:pPr>
      <w:suppressAutoHyphens/>
      <w:spacing w:after="0" w:line="240" w:lineRule="auto"/>
      <w:ind w:leftChars="-1" w:left="1787" w:right="-376" w:hangingChars="1" w:hanging="1"/>
      <w:textDirection w:val="btLr"/>
      <w:textAlignment w:val="top"/>
      <w:outlineLvl w:val="0"/>
    </w:pPr>
    <w:rPr>
      <w:rFonts w:ascii="Arial" w:eastAsia="Times New Roman" w:hAnsi="Arial" w:cs="Arial"/>
      <w:position w:val="-1"/>
      <w:sz w:val="20"/>
      <w:szCs w:val="20"/>
      <w:lang w:val="es-ES" w:eastAsia="es-ES"/>
    </w:rPr>
  </w:style>
  <w:style w:type="paragraph" w:customStyle="1" w:styleId="xl24">
    <w:name w:val="xl24"/>
    <w:basedOn w:val="Normal"/>
    <w:autoRedefine/>
    <w:hidden/>
    <w:qFormat/>
    <w:rsid w:val="00567A58"/>
    <w:pPr>
      <w:pBdr>
        <w:left w:val="single" w:sz="12" w:space="0" w:color="auto"/>
        <w:bottom w:val="single" w:sz="12" w:space="0" w:color="auto"/>
        <w:right w:val="single" w:sz="12" w:space="0" w:color="auto"/>
      </w:pBdr>
      <w:suppressAutoHyphens/>
      <w:spacing w:before="100" w:beforeAutospacing="1" w:after="100" w:afterAutospacing="1" w:line="240" w:lineRule="auto"/>
      <w:ind w:leftChars="-1" w:left="-1" w:hangingChars="1" w:hanging="1"/>
      <w:textDirection w:val="btLr"/>
      <w:textAlignment w:val="top"/>
      <w:outlineLvl w:val="0"/>
    </w:pPr>
    <w:rPr>
      <w:rFonts w:ascii="Century Gothic" w:eastAsia="Times New Roman" w:hAnsi="Century Gothic" w:cs="Century Gothic"/>
      <w:position w:val="-1"/>
      <w:sz w:val="24"/>
      <w:szCs w:val="24"/>
      <w:lang w:val="es-ES" w:eastAsia="es-ES"/>
    </w:rPr>
  </w:style>
  <w:style w:type="paragraph" w:customStyle="1" w:styleId="Pa4">
    <w:name w:val="Pa4"/>
    <w:basedOn w:val="Normal"/>
    <w:next w:val="Normal"/>
    <w:autoRedefine/>
    <w:hidden/>
    <w:qFormat/>
    <w:rsid w:val="00567A58"/>
    <w:pPr>
      <w:suppressAutoHyphens/>
      <w:autoSpaceDE w:val="0"/>
      <w:autoSpaceDN w:val="0"/>
      <w:adjustRightInd w:val="0"/>
      <w:spacing w:after="0" w:line="241" w:lineRule="atLeast"/>
      <w:ind w:leftChars="-1" w:left="-1" w:hangingChars="1" w:hanging="1"/>
      <w:textDirection w:val="btLr"/>
      <w:textAlignment w:val="top"/>
      <w:outlineLvl w:val="0"/>
    </w:pPr>
    <w:rPr>
      <w:rFonts w:ascii="Tahoma" w:eastAsia="Times New Roman" w:hAnsi="Tahoma" w:cs="Tahoma"/>
      <w:position w:val="-1"/>
      <w:sz w:val="24"/>
      <w:szCs w:val="24"/>
      <w:lang w:val="en-US"/>
    </w:rPr>
  </w:style>
  <w:style w:type="character" w:customStyle="1" w:styleId="A6">
    <w:name w:val="A6"/>
    <w:autoRedefine/>
    <w:hidden/>
    <w:qFormat/>
    <w:rsid w:val="00567A58"/>
    <w:rPr>
      <w:color w:val="000000"/>
      <w:w w:val="100"/>
      <w:position w:val="-1"/>
      <w:sz w:val="18"/>
      <w:szCs w:val="18"/>
      <w:effect w:val="none"/>
      <w:vertAlign w:val="baseline"/>
      <w:cs w:val="0"/>
      <w:em w:val="none"/>
    </w:rPr>
  </w:style>
  <w:style w:type="character" w:customStyle="1" w:styleId="CarCar191">
    <w:name w:val="Car Car191"/>
    <w:autoRedefine/>
    <w:hidden/>
    <w:qFormat/>
    <w:rsid w:val="00567A58"/>
    <w:rPr>
      <w:rFonts w:ascii="Arial" w:hAnsi="Arial" w:cs="Arial"/>
      <w:b/>
      <w:bCs/>
      <w:w w:val="100"/>
      <w:position w:val="-1"/>
      <w:sz w:val="24"/>
      <w:szCs w:val="24"/>
      <w:effect w:val="none"/>
      <w:vertAlign w:val="baseline"/>
      <w:cs w:val="0"/>
      <w:em w:val="none"/>
      <w:lang w:val="es-ES" w:eastAsia="es-ES"/>
    </w:rPr>
  </w:style>
  <w:style w:type="character" w:customStyle="1" w:styleId="CarCar181">
    <w:name w:val="Car Car181"/>
    <w:autoRedefine/>
    <w:hidden/>
    <w:qFormat/>
    <w:rsid w:val="00567A58"/>
    <w:rPr>
      <w:rFonts w:ascii="Arial" w:hAnsi="Arial" w:cs="Arial"/>
      <w:b/>
      <w:bCs/>
      <w:w w:val="100"/>
      <w:position w:val="-1"/>
      <w:sz w:val="24"/>
      <w:szCs w:val="24"/>
      <w:effect w:val="none"/>
      <w:vertAlign w:val="baseline"/>
      <w:cs w:val="0"/>
      <w:em w:val="none"/>
      <w:lang w:val="es-ES" w:eastAsia="es-ES"/>
    </w:rPr>
  </w:style>
  <w:style w:type="character" w:customStyle="1" w:styleId="CarCar151">
    <w:name w:val="Car Car151"/>
    <w:autoRedefine/>
    <w:hidden/>
    <w:qFormat/>
    <w:rsid w:val="00567A58"/>
    <w:rPr>
      <w:rFonts w:ascii="Antique Olive" w:hAnsi="Antique Olive" w:cs="Antique Olive"/>
      <w:b/>
      <w:bCs/>
      <w:color w:val="000000"/>
      <w:w w:val="100"/>
      <w:position w:val="-1"/>
      <w:sz w:val="20"/>
      <w:szCs w:val="20"/>
      <w:effect w:val="none"/>
      <w:vertAlign w:val="baseline"/>
      <w:cs w:val="0"/>
      <w:em w:val="none"/>
      <w:lang w:val="es-ES" w:eastAsia="es-ES"/>
    </w:rPr>
  </w:style>
  <w:style w:type="character" w:customStyle="1" w:styleId="CarCar141">
    <w:name w:val="Car Car141"/>
    <w:autoRedefine/>
    <w:hidden/>
    <w:qFormat/>
    <w:rsid w:val="00567A58"/>
    <w:rPr>
      <w:rFonts w:ascii="Times New Roman" w:hAnsi="Times New Roman" w:cs="Times New Roman"/>
      <w:w w:val="100"/>
      <w:position w:val="-1"/>
      <w:sz w:val="20"/>
      <w:szCs w:val="20"/>
      <w:effect w:val="none"/>
      <w:vertAlign w:val="baseline"/>
      <w:cs w:val="0"/>
      <w:em w:val="none"/>
      <w:lang w:val="es-ES" w:eastAsia="es-ES"/>
    </w:rPr>
  </w:style>
  <w:style w:type="paragraph" w:customStyle="1" w:styleId="Prrafodelista11">
    <w:name w:val="Párrafo de lista11"/>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11">
    <w:name w:val="Sin espaciado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CM4">
    <w:name w:val="CM4"/>
    <w:basedOn w:val="Default"/>
    <w:next w:val="Default"/>
    <w:autoRedefine/>
    <w:hidden/>
    <w:qFormat/>
    <w:rsid w:val="00567A58"/>
    <w:pPr>
      <w:widowControl w:val="0"/>
      <w:spacing w:line="238" w:lineRule="atLeast"/>
    </w:pPr>
    <w:rPr>
      <w:rFonts w:ascii="Tahoma" w:eastAsia="Times New Roman" w:hAnsi="Tahoma" w:cs="Tahoma"/>
      <w:color w:val="auto"/>
      <w:lang w:val="es-MX" w:eastAsia="es-MX"/>
    </w:rPr>
  </w:style>
  <w:style w:type="character" w:customStyle="1" w:styleId="TitleChar1">
    <w:name w:val="Title Char1"/>
    <w:autoRedefine/>
    <w:hidden/>
    <w:qFormat/>
    <w:rsid w:val="00567A58"/>
    <w:rPr>
      <w:rFonts w:ascii="Cambria" w:hAnsi="Cambria" w:cs="Cambria"/>
      <w:b/>
      <w:bCs/>
      <w:w w:val="100"/>
      <w:kern w:val="28"/>
      <w:position w:val="-1"/>
      <w:sz w:val="32"/>
      <w:szCs w:val="32"/>
      <w:effect w:val="none"/>
      <w:vertAlign w:val="baseline"/>
      <w:cs w:val="0"/>
      <w:em w:val="none"/>
      <w:lang w:val="es-ES" w:eastAsia="es-ES"/>
    </w:rPr>
  </w:style>
  <w:style w:type="paragraph" w:customStyle="1" w:styleId="CM45">
    <w:name w:val="CM45"/>
    <w:basedOn w:val="Default"/>
    <w:next w:val="Default"/>
    <w:autoRedefine/>
    <w:hidden/>
    <w:qFormat/>
    <w:rsid w:val="00567A58"/>
    <w:pPr>
      <w:widowControl w:val="0"/>
    </w:pPr>
    <w:rPr>
      <w:rFonts w:ascii="Tahoma" w:eastAsia="Times New Roman" w:hAnsi="Tahoma" w:cs="Tahoma"/>
      <w:color w:val="auto"/>
      <w:lang w:val="es-MX" w:eastAsia="es-MX"/>
    </w:rPr>
  </w:style>
  <w:style w:type="paragraph" w:customStyle="1" w:styleId="CM55">
    <w:name w:val="CM55"/>
    <w:basedOn w:val="Default"/>
    <w:next w:val="Default"/>
    <w:autoRedefine/>
    <w:hidden/>
    <w:qFormat/>
    <w:rsid w:val="00567A58"/>
    <w:pPr>
      <w:widowControl w:val="0"/>
    </w:pPr>
    <w:rPr>
      <w:rFonts w:ascii="Tahoma" w:eastAsia="Times New Roman" w:hAnsi="Tahoma" w:cs="Tahoma"/>
      <w:color w:val="auto"/>
      <w:lang w:val="es-MX" w:eastAsia="es-MX"/>
    </w:rPr>
  </w:style>
  <w:style w:type="paragraph" w:customStyle="1" w:styleId="CM39">
    <w:name w:val="CM39"/>
    <w:basedOn w:val="Default"/>
    <w:next w:val="Default"/>
    <w:autoRedefine/>
    <w:hidden/>
    <w:qFormat/>
    <w:rsid w:val="00567A58"/>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autoRedefine/>
    <w:hidden/>
    <w:qFormat/>
    <w:rsid w:val="00567A58"/>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TtuloCar1">
    <w:name w:val="Título Car1"/>
    <w:autoRedefine/>
    <w:hidden/>
    <w:qFormat/>
    <w:rsid w:val="00567A58"/>
    <w:rPr>
      <w:rFonts w:ascii="Cambria" w:hAnsi="Cambria" w:cs="Cambria"/>
      <w:color w:val="auto"/>
      <w:spacing w:val="5"/>
      <w:w w:val="100"/>
      <w:kern w:val="28"/>
      <w:position w:val="-1"/>
      <w:sz w:val="52"/>
      <w:szCs w:val="52"/>
      <w:effect w:val="none"/>
      <w:vertAlign w:val="baseline"/>
      <w:cs w:val="0"/>
      <w:em w:val="none"/>
      <w:lang w:val="es-ES" w:eastAsia="es-ES"/>
    </w:rPr>
  </w:style>
  <w:style w:type="paragraph" w:customStyle="1" w:styleId="Prrafodelista3">
    <w:name w:val="Párrafo de lista3"/>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Sinespaciado3">
    <w:name w:val="Sin espaciado3"/>
    <w:autoRedefine/>
    <w:hidden/>
    <w:qFormat/>
    <w:rsid w:val="00567A58"/>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NoSpacingChar">
    <w:name w:val="No Spacing Char"/>
    <w:autoRedefine/>
    <w:hidden/>
    <w:qFormat/>
    <w:rsid w:val="00567A58"/>
    <w:rPr>
      <w:w w:val="100"/>
      <w:position w:val="-1"/>
      <w:sz w:val="22"/>
      <w:szCs w:val="22"/>
      <w:effect w:val="none"/>
      <w:vertAlign w:val="baseline"/>
      <w:cs w:val="0"/>
      <w:em w:val="none"/>
      <w:lang w:val="es-ES" w:eastAsia="en-US" w:bidi="ar-SA"/>
    </w:rPr>
  </w:style>
  <w:style w:type="paragraph" w:customStyle="1" w:styleId="ecxmsonormal">
    <w:name w:val="ecxmsonormal"/>
    <w:basedOn w:val="Normal"/>
    <w:autoRedefine/>
    <w:hidden/>
    <w:qFormat/>
    <w:rsid w:val="00567A58"/>
    <w:pPr>
      <w:suppressAutoHyphens/>
      <w:spacing w:after="324" w:line="240" w:lineRule="auto"/>
      <w:ind w:leftChars="-1" w:left="-1" w:hangingChars="1" w:hanging="1"/>
      <w:textDirection w:val="btLr"/>
      <w:textAlignment w:val="top"/>
      <w:outlineLvl w:val="0"/>
    </w:pPr>
    <w:rPr>
      <w:rFonts w:ascii="Calibri" w:eastAsia="Calibri" w:hAnsi="Calibri" w:cs="Calibri"/>
      <w:position w:val="-1"/>
      <w:sz w:val="24"/>
      <w:szCs w:val="24"/>
      <w:lang w:eastAsia="es-MX"/>
    </w:rPr>
  </w:style>
  <w:style w:type="paragraph" w:customStyle="1" w:styleId="Textosinformato1">
    <w:name w:val="Texto sin formato1"/>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Textosinformato2">
    <w:name w:val="Texto sin formato2"/>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customStyle="1" w:styleId="NoSpacing11">
    <w:name w:val="No Spacing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ADECUACIONMPAL">
    <w:name w:val="ADECUACIONMPAL"/>
    <w:basedOn w:val="Normal"/>
    <w:autoRedefine/>
    <w:hidden/>
    <w:qFormat/>
    <w:rsid w:val="00567A58"/>
    <w:pPr>
      <w:suppressAutoHyphens/>
      <w:spacing w:after="0" w:line="240" w:lineRule="auto"/>
      <w:ind w:leftChars="-1" w:left="-1" w:hangingChars="1" w:hanging="1"/>
      <w:jc w:val="both"/>
      <w:textDirection w:val="btLr"/>
      <w:textAlignment w:val="top"/>
      <w:outlineLvl w:val="0"/>
    </w:pPr>
    <w:rPr>
      <w:rFonts w:ascii="Arial" w:eastAsia="Calibri" w:hAnsi="Arial" w:cs="Times New Roman"/>
      <w:strike/>
      <w:color w:val="FF0000"/>
      <w:position w:val="-1"/>
      <w:sz w:val="20"/>
      <w:szCs w:val="20"/>
      <w:lang w:eastAsia="es-ES"/>
    </w:rPr>
  </w:style>
  <w:style w:type="character" w:customStyle="1" w:styleId="ADECUACIONMPALCar">
    <w:name w:val="ADECUACIONMPAL Car"/>
    <w:autoRedefine/>
    <w:hidden/>
    <w:qFormat/>
    <w:rsid w:val="00567A58"/>
    <w:rPr>
      <w:rFonts w:ascii="Arial" w:hAnsi="Arial" w:cs="Arial"/>
      <w:strike/>
      <w:color w:val="FF0000"/>
      <w:w w:val="100"/>
      <w:position w:val="-1"/>
      <w:sz w:val="20"/>
      <w:szCs w:val="20"/>
      <w:effect w:val="none"/>
      <w:vertAlign w:val="baseline"/>
      <w:cs w:val="0"/>
      <w:em w:val="none"/>
      <w:lang w:eastAsia="es-ES"/>
    </w:rPr>
  </w:style>
  <w:style w:type="paragraph" w:customStyle="1" w:styleId="Prrafodelista4">
    <w:name w:val="Párrafo de lista4"/>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styleId="Subttulo">
    <w:name w:val="Subtitle"/>
    <w:basedOn w:val="Normal"/>
    <w:next w:val="Normal"/>
    <w:link w:val="SubttuloCar"/>
    <w:rsid w:val="00567A58"/>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qFormat/>
    <w:rsid w:val="00567A58"/>
    <w:rPr>
      <w:rFonts w:ascii="Georgia" w:eastAsia="Georgia" w:hAnsi="Georgia" w:cs="Georgia"/>
      <w:i/>
      <w:color w:val="666666"/>
      <w:position w:val="-1"/>
      <w:sz w:val="48"/>
      <w:szCs w:val="48"/>
    </w:rPr>
  </w:style>
  <w:style w:type="paragraph" w:customStyle="1" w:styleId="Sinespaciado5">
    <w:name w:val="Sin espaciado5"/>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paragraph" w:customStyle="1" w:styleId="Estilo">
    <w:name w:val="Estilo"/>
    <w:autoRedefine/>
    <w:hidden/>
    <w:qFormat/>
    <w:rsid w:val="00567A5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Calibri"/>
      <w:position w:val="-1"/>
      <w:sz w:val="24"/>
      <w:szCs w:val="24"/>
      <w:lang w:val="es-ES" w:eastAsia="es-ES"/>
    </w:rPr>
  </w:style>
  <w:style w:type="paragraph" w:customStyle="1" w:styleId="Pa32">
    <w:name w:val="Pa32"/>
    <w:basedOn w:val="Normal"/>
    <w:next w:val="Normal"/>
    <w:autoRedefine/>
    <w:hidden/>
    <w:qFormat/>
    <w:rsid w:val="00567A58"/>
    <w:pPr>
      <w:suppressAutoHyphens/>
      <w:autoSpaceDE w:val="0"/>
      <w:autoSpaceDN w:val="0"/>
      <w:adjustRightInd w:val="0"/>
      <w:spacing w:after="0" w:line="241" w:lineRule="atLeast"/>
      <w:ind w:leftChars="-1" w:left="-1" w:hangingChars="1" w:hanging="1"/>
      <w:textDirection w:val="btLr"/>
      <w:textAlignment w:val="top"/>
      <w:outlineLvl w:val="0"/>
    </w:pPr>
    <w:rPr>
      <w:rFonts w:ascii="Avenir Next" w:eastAsia="Times New Roman" w:hAnsi="Avenir Next" w:cs="Avenir Next"/>
      <w:position w:val="-1"/>
      <w:sz w:val="24"/>
      <w:szCs w:val="24"/>
      <w:lang w:val="es-ES" w:eastAsia="es-ES"/>
    </w:rPr>
  </w:style>
  <w:style w:type="character" w:customStyle="1" w:styleId="A5">
    <w:name w:val="A5"/>
    <w:autoRedefine/>
    <w:hidden/>
    <w:qFormat/>
    <w:rsid w:val="00567A58"/>
    <w:rPr>
      <w:rFonts w:ascii="Avenir Next" w:hAnsi="Avenir Next" w:cs="Avenir Next"/>
      <w:color w:val="000000"/>
      <w:w w:val="100"/>
      <w:position w:val="-1"/>
      <w:sz w:val="16"/>
      <w:szCs w:val="16"/>
      <w:effect w:val="none"/>
      <w:vertAlign w:val="baseline"/>
      <w:cs w:val="0"/>
      <w:em w:val="none"/>
    </w:rPr>
  </w:style>
  <w:style w:type="character" w:customStyle="1" w:styleId="NoSpacingChar1">
    <w:name w:val="No Spacing Char1"/>
    <w:autoRedefine/>
    <w:hidden/>
    <w:qFormat/>
    <w:rsid w:val="00567A58"/>
    <w:rPr>
      <w:w w:val="100"/>
      <w:position w:val="-1"/>
      <w:sz w:val="22"/>
      <w:szCs w:val="22"/>
      <w:effect w:val="none"/>
      <w:vertAlign w:val="baseline"/>
      <w:cs w:val="0"/>
      <w:em w:val="none"/>
      <w:lang w:val="es-ES" w:eastAsia="en-US" w:bidi="ar-SA"/>
    </w:rPr>
  </w:style>
  <w:style w:type="paragraph" w:styleId="Sinespaciado">
    <w:name w:val="No Spacing"/>
    <w:autoRedefine/>
    <w:hidden/>
    <w:qFormat/>
    <w:rsid w:val="00567A58"/>
    <w:pPr>
      <w:suppressAutoHyphens/>
      <w:ind w:leftChars="-1" w:left="-1" w:hangingChars="1" w:hanging="1"/>
      <w:textDirection w:val="btLr"/>
      <w:textAlignment w:val="top"/>
      <w:outlineLvl w:val="0"/>
    </w:pPr>
    <w:rPr>
      <w:rFonts w:ascii="Calibri" w:eastAsia="Calibri" w:hAnsi="Calibri" w:cs="Calibri"/>
      <w:position w:val="-1"/>
      <w:lang w:val="es-ES"/>
    </w:rPr>
  </w:style>
  <w:style w:type="character" w:customStyle="1" w:styleId="SinespaciadoCar">
    <w:name w:val="Sin espaciado Car"/>
    <w:autoRedefine/>
    <w:hidden/>
    <w:qFormat/>
    <w:rsid w:val="00567A58"/>
    <w:rPr>
      <w:w w:val="100"/>
      <w:position w:val="-1"/>
      <w:sz w:val="22"/>
      <w:szCs w:val="22"/>
      <w:effect w:val="none"/>
      <w:vertAlign w:val="baseline"/>
      <w:cs w:val="0"/>
      <w:em w:val="none"/>
      <w:lang w:val="es-ES" w:eastAsia="en-US" w:bidi="ar-SA"/>
    </w:rPr>
  </w:style>
  <w:style w:type="character" w:customStyle="1" w:styleId="PlainTextChar2">
    <w:name w:val="Plain Text Char2"/>
    <w:aliases w:val="Footer Char2,Car Char2"/>
    <w:autoRedefine/>
    <w:hidden/>
    <w:qFormat/>
    <w:rsid w:val="00567A58"/>
    <w:rPr>
      <w:rFonts w:ascii="Courier New" w:hAnsi="Courier New" w:cs="Courier New"/>
      <w:w w:val="100"/>
      <w:position w:val="-1"/>
      <w:sz w:val="20"/>
      <w:szCs w:val="20"/>
      <w:effect w:val="none"/>
      <w:vertAlign w:val="baseline"/>
      <w:cs w:val="0"/>
      <w:em w:val="none"/>
      <w:lang w:val="es-ES" w:eastAsia="es-ES"/>
    </w:rPr>
  </w:style>
  <w:style w:type="character" w:customStyle="1" w:styleId="lbl-encabezado-negrobold">
    <w:name w:val="lbl-encabezado-negro bold"/>
    <w:autoRedefine/>
    <w:hidden/>
    <w:qFormat/>
    <w:rsid w:val="00567A58"/>
    <w:rPr>
      <w:w w:val="100"/>
      <w:position w:val="-1"/>
      <w:effect w:val="none"/>
      <w:vertAlign w:val="baseline"/>
      <w:cs w:val="0"/>
      <w:em w:val="none"/>
    </w:rPr>
  </w:style>
  <w:style w:type="character" w:customStyle="1" w:styleId="lbl-encabezado-negro2">
    <w:name w:val="lbl-encabezado-negro2"/>
    <w:autoRedefine/>
    <w:hidden/>
    <w:qFormat/>
    <w:rsid w:val="00567A58"/>
    <w:rPr>
      <w:color w:val="000000"/>
      <w:w w:val="100"/>
      <w:position w:val="-1"/>
      <w:effect w:val="none"/>
      <w:vertAlign w:val="baseline"/>
      <w:cs w:val="0"/>
      <w:em w:val="none"/>
    </w:rPr>
  </w:style>
  <w:style w:type="character" w:customStyle="1" w:styleId="red1">
    <w:name w:val="red1"/>
    <w:autoRedefine/>
    <w:hidden/>
    <w:qFormat/>
    <w:rsid w:val="00567A58"/>
    <w:rPr>
      <w:b/>
      <w:bCs/>
      <w:color w:val="0000FF"/>
      <w:w w:val="100"/>
      <w:position w:val="-1"/>
      <w:effect w:val="none"/>
      <w:shd w:val="clear" w:color="auto" w:fill="FFFF00"/>
      <w:vertAlign w:val="baseline"/>
      <w:cs w:val="0"/>
      <w:em w:val="none"/>
    </w:rPr>
  </w:style>
  <w:style w:type="paragraph" w:customStyle="1" w:styleId="Prrafodelista12">
    <w:name w:val="Párrafo de lista12"/>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DecimalAligned">
    <w:name w:val="Decimal Aligned"/>
    <w:basedOn w:val="Normal"/>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es-ES"/>
    </w:rPr>
  </w:style>
  <w:style w:type="character" w:customStyle="1" w:styleId="nfasissutil1">
    <w:name w:val="Énfasis sutil1"/>
    <w:autoRedefine/>
    <w:hidden/>
    <w:qFormat/>
    <w:rsid w:val="00567A58"/>
    <w:rPr>
      <w:i/>
      <w:iCs/>
      <w:color w:val="808080"/>
      <w:w w:val="100"/>
      <w:position w:val="-1"/>
      <w:sz w:val="22"/>
      <w:szCs w:val="22"/>
      <w:effect w:val="none"/>
      <w:vertAlign w:val="baseline"/>
      <w:cs w:val="0"/>
      <w:em w:val="none"/>
      <w:lang w:val="es-ES"/>
    </w:rPr>
  </w:style>
  <w:style w:type="character" w:customStyle="1" w:styleId="TitleChar2">
    <w:name w:val="Title Char2"/>
    <w:autoRedefine/>
    <w:hidden/>
    <w:qFormat/>
    <w:rsid w:val="00567A58"/>
    <w:rPr>
      <w:rFonts w:ascii="Arial" w:hAnsi="Arial" w:cs="Arial"/>
      <w:b/>
      <w:bCs/>
      <w:w w:val="100"/>
      <w:position w:val="-1"/>
      <w:sz w:val="24"/>
      <w:szCs w:val="24"/>
      <w:effect w:val="none"/>
      <w:vertAlign w:val="baseline"/>
      <w:cs w:val="0"/>
      <w:em w:val="none"/>
      <w:lang w:val="en-US" w:eastAsia="es-MX"/>
    </w:rPr>
  </w:style>
  <w:style w:type="paragraph" w:customStyle="1" w:styleId="Pa16">
    <w:name w:val="Pa16"/>
    <w:basedOn w:val="Normal"/>
    <w:next w:val="Normal"/>
    <w:autoRedefine/>
    <w:hidden/>
    <w:qFormat/>
    <w:rsid w:val="00567A58"/>
    <w:pPr>
      <w:widowControl w:val="0"/>
      <w:suppressAutoHyphens/>
      <w:autoSpaceDE w:val="0"/>
      <w:autoSpaceDN w:val="0"/>
      <w:adjustRightInd w:val="0"/>
      <w:spacing w:after="0" w:line="181" w:lineRule="atLeast"/>
      <w:ind w:leftChars="-1" w:left="-1" w:hangingChars="1" w:hanging="1"/>
      <w:textDirection w:val="btLr"/>
      <w:textAlignment w:val="top"/>
      <w:outlineLvl w:val="0"/>
    </w:pPr>
    <w:rPr>
      <w:rFonts w:ascii="Tahoma" w:eastAsia="Times New Roman" w:hAnsi="Tahoma" w:cs="Tahoma"/>
      <w:position w:val="-1"/>
      <w:sz w:val="24"/>
      <w:szCs w:val="24"/>
      <w:lang w:val="es-ES" w:eastAsia="es-ES"/>
    </w:rPr>
  </w:style>
  <w:style w:type="paragraph" w:customStyle="1" w:styleId="Normal2">
    <w:name w:val="Normal2"/>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paragraph" w:customStyle="1" w:styleId="Pa15">
    <w:name w:val="Pa15"/>
    <w:basedOn w:val="Default"/>
    <w:next w:val="Default"/>
    <w:autoRedefine/>
    <w:hidden/>
    <w:qFormat/>
    <w:rsid w:val="00567A58"/>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autoRedefine/>
    <w:hidden/>
    <w:qFormat/>
    <w:rsid w:val="00567A58"/>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paragraph" w:customStyle="1" w:styleId="Prrafodelista5">
    <w:name w:val="Párrafo de lista5"/>
    <w:basedOn w:val="Normal"/>
    <w:autoRedefine/>
    <w:hidden/>
    <w:qFormat/>
    <w:rsid w:val="00567A58"/>
    <w:pPr>
      <w:suppressAutoHyphens/>
      <w:spacing w:after="200" w:line="276" w:lineRule="auto"/>
      <w:ind w:leftChars="-1" w:left="720" w:hangingChars="1" w:hanging="1"/>
      <w:textDirection w:val="btLr"/>
      <w:textAlignment w:val="top"/>
      <w:outlineLvl w:val="0"/>
    </w:pPr>
    <w:rPr>
      <w:rFonts w:ascii="Calibri" w:eastAsia="Calibri" w:hAnsi="Calibri" w:cs="Calibri"/>
      <w:position w:val="-1"/>
    </w:rPr>
  </w:style>
  <w:style w:type="paragraph" w:customStyle="1" w:styleId="Sinespaciado21">
    <w:name w:val="Sin espaciado21"/>
    <w:autoRedefine/>
    <w:hidden/>
    <w:qFormat/>
    <w:rsid w:val="00567A58"/>
    <w:pPr>
      <w:suppressAutoHyphens/>
      <w:spacing w:line="1" w:lineRule="atLeast"/>
      <w:ind w:leftChars="-1" w:left="-1" w:hangingChars="1" w:hanging="1"/>
      <w:jc w:val="both"/>
      <w:textDirection w:val="btLr"/>
      <w:textAlignment w:val="top"/>
      <w:outlineLvl w:val="0"/>
    </w:pPr>
    <w:rPr>
      <w:rFonts w:ascii="Calibri" w:eastAsia="Calibri" w:hAnsi="Calibri" w:cs="Calibri"/>
      <w:position w:val="-1"/>
      <w:lang w:val="es-ES"/>
    </w:rPr>
  </w:style>
  <w:style w:type="character" w:customStyle="1" w:styleId="CarCar24">
    <w:name w:val="Car Car24"/>
    <w:autoRedefine/>
    <w:hidden/>
    <w:qFormat/>
    <w:rsid w:val="00567A58"/>
    <w:rPr>
      <w:rFonts w:ascii="Arial" w:hAnsi="Arial" w:cs="Arial"/>
      <w:b/>
      <w:bCs/>
      <w:w w:val="100"/>
      <w:kern w:val="32"/>
      <w:position w:val="-1"/>
      <w:sz w:val="32"/>
      <w:szCs w:val="32"/>
      <w:effect w:val="none"/>
      <w:vertAlign w:val="baseline"/>
      <w:cs w:val="0"/>
      <w:em w:val="none"/>
      <w:lang w:eastAsia="es-MX"/>
    </w:rPr>
  </w:style>
  <w:style w:type="paragraph" w:customStyle="1" w:styleId="Textosinformato3">
    <w:name w:val="Texto sin formato3"/>
    <w:basedOn w:val="Normal"/>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Courier New"/>
      <w:position w:val="-1"/>
      <w:sz w:val="20"/>
      <w:szCs w:val="20"/>
      <w:lang w:val="es-ES" w:eastAsia="es-ES"/>
    </w:rPr>
  </w:style>
  <w:style w:type="paragraph" w:styleId="HTMLconformatoprevio">
    <w:name w:val="HTML Preformatted"/>
    <w:basedOn w:val="Normal"/>
    <w:link w:val="HTMLconformatoprevioCar"/>
    <w:autoRedefine/>
    <w:hidden/>
    <w:qFormat/>
    <w:rsid w:val="00567A58"/>
    <w:pPr>
      <w:suppressAutoHyphens/>
      <w:spacing w:after="0" w:line="240" w:lineRule="auto"/>
      <w:ind w:leftChars="-1" w:left="-1" w:hangingChars="1" w:hanging="1"/>
      <w:textDirection w:val="btLr"/>
      <w:textAlignment w:val="top"/>
      <w:outlineLvl w:val="0"/>
    </w:pPr>
    <w:rPr>
      <w:rFonts w:ascii="Courier New" w:eastAsia="Calibri" w:hAnsi="Courier New" w:cs="Times New Roman"/>
      <w:position w:val="-1"/>
      <w:sz w:val="20"/>
      <w:szCs w:val="20"/>
      <w:lang w:eastAsia="es-MX"/>
    </w:rPr>
  </w:style>
  <w:style w:type="character" w:customStyle="1" w:styleId="HTMLconformatoprevioCar">
    <w:name w:val="HTML con formato previo Car"/>
    <w:basedOn w:val="Fuentedeprrafopredeter"/>
    <w:link w:val="HTMLconformatoprevio"/>
    <w:qFormat/>
    <w:rsid w:val="00567A58"/>
    <w:rPr>
      <w:rFonts w:ascii="Courier New" w:eastAsia="Calibri" w:hAnsi="Courier New" w:cs="Times New Roman"/>
      <w:position w:val="-1"/>
      <w:sz w:val="20"/>
      <w:szCs w:val="20"/>
      <w:lang w:eastAsia="es-MX"/>
    </w:rPr>
  </w:style>
  <w:style w:type="paragraph" w:styleId="Lista">
    <w:name w:val="List"/>
    <w:basedOn w:val="Normal"/>
    <w:autoRedefine/>
    <w:hidden/>
    <w:qFormat/>
    <w:rsid w:val="00567A58"/>
    <w:pPr>
      <w:suppressAutoHyphens/>
      <w:spacing w:after="0" w:line="240" w:lineRule="auto"/>
      <w:ind w:leftChars="-1" w:left="283"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2">
    <w:name w:val="List 2"/>
    <w:basedOn w:val="Normal"/>
    <w:autoRedefine/>
    <w:hidden/>
    <w:qFormat/>
    <w:rsid w:val="00567A58"/>
    <w:pPr>
      <w:suppressAutoHyphens/>
      <w:spacing w:after="0" w:line="240" w:lineRule="auto"/>
      <w:ind w:leftChars="-1" w:left="566"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3">
    <w:name w:val="List 3"/>
    <w:basedOn w:val="Normal"/>
    <w:autoRedefine/>
    <w:hidden/>
    <w:qFormat/>
    <w:rsid w:val="00567A58"/>
    <w:pPr>
      <w:suppressAutoHyphens/>
      <w:spacing w:after="0" w:line="240" w:lineRule="auto"/>
      <w:ind w:leftChars="-1" w:left="849"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Lista4">
    <w:name w:val="List 4"/>
    <w:basedOn w:val="Normal"/>
    <w:autoRedefine/>
    <w:hidden/>
    <w:qFormat/>
    <w:rsid w:val="00567A58"/>
    <w:pPr>
      <w:suppressAutoHyphens/>
      <w:spacing w:after="0" w:line="240" w:lineRule="auto"/>
      <w:ind w:leftChars="-1" w:left="1132" w:hangingChars="1" w:hanging="283"/>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
    <w:name w:val="List Continue"/>
    <w:basedOn w:val="Normal"/>
    <w:autoRedefine/>
    <w:hidden/>
    <w:qFormat/>
    <w:rsid w:val="00567A58"/>
    <w:pPr>
      <w:suppressAutoHyphens/>
      <w:spacing w:after="120" w:line="24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2">
    <w:name w:val="List Continue 2"/>
    <w:basedOn w:val="Normal"/>
    <w:autoRedefine/>
    <w:hidden/>
    <w:qFormat/>
    <w:rsid w:val="00567A58"/>
    <w:pPr>
      <w:suppressAutoHyphens/>
      <w:spacing w:after="120" w:line="240" w:lineRule="auto"/>
      <w:ind w:leftChars="-1" w:left="566"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styleId="Continuarlista4">
    <w:name w:val="List Continue 4"/>
    <w:basedOn w:val="Normal"/>
    <w:autoRedefine/>
    <w:hidden/>
    <w:qFormat/>
    <w:rsid w:val="00567A58"/>
    <w:pPr>
      <w:suppressAutoHyphens/>
      <w:spacing w:after="120" w:line="240" w:lineRule="auto"/>
      <w:ind w:leftChars="-1" w:left="1132"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paragraph" w:customStyle="1" w:styleId="L2">
    <w:name w:val="L2"/>
    <w:basedOn w:val="Normal"/>
    <w:autoRedefine/>
    <w:hidden/>
    <w:qFormat/>
    <w:rsid w:val="00567A58"/>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rPr>
  </w:style>
  <w:style w:type="paragraph" w:styleId="Sangranormal">
    <w:name w:val="Normal Indent"/>
    <w:basedOn w:val="Normal"/>
    <w:autoRedefine/>
    <w:hidden/>
    <w:qFormat/>
    <w:rsid w:val="00567A58"/>
    <w:pPr>
      <w:suppressAutoHyphens/>
      <w:spacing w:after="0" w:line="240" w:lineRule="auto"/>
      <w:ind w:leftChars="-1" w:left="708"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customStyle="1" w:styleId="TextosinformatoCar1">
    <w:name w:val="Texto sin formato Car1"/>
    <w:aliases w:val="Car Car1,Pie de página Car1"/>
    <w:autoRedefine/>
    <w:hidden/>
    <w:qFormat/>
    <w:rsid w:val="00567A58"/>
    <w:rPr>
      <w:rFonts w:ascii="Consolas" w:hAnsi="Consolas" w:cs="Consolas"/>
      <w:w w:val="100"/>
      <w:position w:val="-1"/>
      <w:sz w:val="21"/>
      <w:szCs w:val="21"/>
      <w:effect w:val="none"/>
      <w:vertAlign w:val="baseline"/>
      <w:cs w:val="0"/>
      <w:em w:val="none"/>
      <w:lang w:val="es-ES" w:eastAsia="en-US"/>
    </w:rPr>
  </w:style>
  <w:style w:type="paragraph" w:customStyle="1" w:styleId="Revisin1">
    <w:name w:val="Revisión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Revisin11">
    <w:name w:val="Revisión11"/>
    <w:autoRedefine/>
    <w:hidden/>
    <w:qFormat/>
    <w:rsid w:val="00567A58"/>
    <w:pPr>
      <w:suppressAutoHyphens/>
      <w:spacing w:line="1" w:lineRule="atLeast"/>
      <w:ind w:leftChars="-1" w:left="-1" w:hangingChars="1" w:hanging="1"/>
      <w:textDirection w:val="btLr"/>
      <w:textAlignment w:val="top"/>
      <w:outlineLvl w:val="0"/>
    </w:pPr>
    <w:rPr>
      <w:rFonts w:ascii="Times New Roman" w:eastAsia="Times New Roman" w:hAnsi="Times New Roman" w:cs="Calibri"/>
      <w:position w:val="-1"/>
      <w:sz w:val="24"/>
      <w:szCs w:val="24"/>
      <w:lang w:val="es-ES" w:eastAsia="es-ES"/>
    </w:rPr>
  </w:style>
  <w:style w:type="paragraph" w:customStyle="1" w:styleId="Revisin2">
    <w:name w:val="Revisión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6">
    <w:name w:val="Pa6"/>
    <w:basedOn w:val="Default"/>
    <w:next w:val="Default"/>
    <w:autoRedefine/>
    <w:hidden/>
    <w:qFormat/>
    <w:rsid w:val="00567A58"/>
    <w:pPr>
      <w:spacing w:line="201" w:lineRule="atLeast"/>
    </w:pPr>
    <w:rPr>
      <w:rFonts w:ascii="Humnst777 BT" w:hAnsi="Humnst777 BT" w:cs="Humnst777 BT"/>
      <w:color w:val="auto"/>
      <w:lang w:val="es-MX"/>
    </w:rPr>
  </w:style>
  <w:style w:type="paragraph" w:customStyle="1" w:styleId="Pa23">
    <w:name w:val="Pa23"/>
    <w:basedOn w:val="Default"/>
    <w:next w:val="Default"/>
    <w:autoRedefine/>
    <w:hidden/>
    <w:qFormat/>
    <w:rsid w:val="00567A58"/>
    <w:pPr>
      <w:spacing w:line="181" w:lineRule="atLeast"/>
    </w:pPr>
    <w:rPr>
      <w:rFonts w:ascii="Humnst777 BT" w:hAnsi="Humnst777 BT" w:cs="Humnst777 BT"/>
      <w:color w:val="auto"/>
      <w:lang w:val="es-MX"/>
    </w:rPr>
  </w:style>
  <w:style w:type="paragraph" w:customStyle="1" w:styleId="Pa20">
    <w:name w:val="Pa20"/>
    <w:basedOn w:val="Default"/>
    <w:next w:val="Default"/>
    <w:autoRedefine/>
    <w:hidden/>
    <w:qFormat/>
    <w:rsid w:val="00567A58"/>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Arial" w:eastAsia="Times New Roman" w:hAnsi="Arial" w:cs="Arial"/>
      <w:position w:val="-1"/>
      <w:sz w:val="20"/>
      <w:szCs w:val="20"/>
      <w:lang w:eastAsia="es-MX"/>
    </w:rPr>
  </w:style>
  <w:style w:type="paragraph" w:customStyle="1" w:styleId="xl64">
    <w:name w:val="xl64"/>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5">
    <w:name w:val="xl65"/>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66">
    <w:name w:val="xl66"/>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6"/>
      <w:szCs w:val="16"/>
      <w:lang w:eastAsia="es-MX"/>
    </w:rPr>
  </w:style>
  <w:style w:type="paragraph" w:customStyle="1" w:styleId="xl68">
    <w:name w:val="xl68"/>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20"/>
      <w:szCs w:val="20"/>
      <w:lang w:eastAsia="es-MX"/>
    </w:rPr>
  </w:style>
  <w:style w:type="paragraph" w:customStyle="1" w:styleId="xl70">
    <w:name w:val="xl70"/>
    <w:basedOn w:val="Normal"/>
    <w:autoRedefine/>
    <w:hidden/>
    <w:qFormat/>
    <w:rsid w:val="00567A58"/>
    <w:pPr>
      <w:shd w:val="clear" w:color="auto" w:fill="FFFF00"/>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xl67">
    <w:name w:val="xl67"/>
    <w:basedOn w:val="Normal"/>
    <w:autoRedefine/>
    <w:hidden/>
    <w:qFormat/>
    <w:rsid w:val="00567A58"/>
    <w:pP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69">
    <w:name w:val="xl69"/>
    <w:basedOn w:val="Normal"/>
    <w:autoRedefine/>
    <w:hidden/>
    <w:qFormat/>
    <w:rsid w:val="00567A58"/>
    <w:pPr>
      <w:pBdr>
        <w:top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1">
    <w:name w:val="xl71"/>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Arial" w:eastAsia="Times New Roman" w:hAnsi="Arial" w:cs="Arial"/>
      <w:position w:val="-1"/>
      <w:sz w:val="18"/>
      <w:szCs w:val="18"/>
      <w:lang w:eastAsia="es-MX"/>
    </w:rPr>
  </w:style>
  <w:style w:type="paragraph" w:customStyle="1" w:styleId="xl72">
    <w:name w:val="xl72"/>
    <w:basedOn w:val="Normal"/>
    <w:autoRedefine/>
    <w:hidden/>
    <w:qFormat/>
    <w:rsid w:val="00567A58"/>
    <w:pPr>
      <w:pBdr>
        <w:top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xl73">
    <w:name w:val="xl73"/>
    <w:basedOn w:val="Normal"/>
    <w:autoRedefine/>
    <w:hidden/>
    <w:qFormat/>
    <w:rsid w:val="00567A58"/>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ind w:leftChars="-1" w:left="-1" w:hangingChars="1" w:hanging="1"/>
      <w:jc w:val="center"/>
      <w:textDirection w:val="btLr"/>
      <w:textAlignment w:val="top"/>
      <w:outlineLvl w:val="0"/>
    </w:pPr>
    <w:rPr>
      <w:rFonts w:ascii="Arial" w:eastAsia="Times New Roman" w:hAnsi="Arial" w:cs="Arial"/>
      <w:position w:val="-1"/>
      <w:sz w:val="18"/>
      <w:szCs w:val="18"/>
      <w:lang w:eastAsia="es-MX"/>
    </w:rPr>
  </w:style>
  <w:style w:type="paragraph" w:customStyle="1" w:styleId="Revisin3">
    <w:name w:val="Revisión3"/>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xl94">
    <w:name w:val="xl94"/>
    <w:basedOn w:val="Normal"/>
    <w:autoRedefine/>
    <w:hidden/>
    <w:qFormat/>
    <w:rsid w:val="00567A58"/>
    <w:pPr>
      <w:suppressAutoHyphens/>
      <w:spacing w:before="100" w:after="100" w:line="240" w:lineRule="auto"/>
      <w:ind w:leftChars="-1" w:left="-1" w:hangingChars="1" w:hanging="1"/>
      <w:jc w:val="both"/>
      <w:textDirection w:val="btLr"/>
      <w:textAlignment w:val="top"/>
      <w:outlineLvl w:val="0"/>
    </w:pPr>
    <w:rPr>
      <w:rFonts w:ascii="Tahoma" w:eastAsia="Calibri" w:hAnsi="Tahoma" w:cs="Tahoma"/>
      <w:b/>
      <w:bCs/>
      <w:position w:val="-1"/>
      <w:sz w:val="24"/>
      <w:szCs w:val="24"/>
      <w:lang w:val="es-ES" w:eastAsia="es-ES"/>
    </w:rPr>
  </w:style>
  <w:style w:type="paragraph" w:customStyle="1" w:styleId="Normal0">
    <w:name w:val="[Normal]"/>
    <w:autoRedefine/>
    <w:hidden/>
    <w:qFormat/>
    <w:rsid w:val="00567A58"/>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lang w:eastAsia="es-MX"/>
    </w:rPr>
  </w:style>
  <w:style w:type="paragraph" w:customStyle="1" w:styleId="Pa18">
    <w:name w:val="Pa18"/>
    <w:basedOn w:val="Default"/>
    <w:next w:val="Default"/>
    <w:autoRedefine/>
    <w:hidden/>
    <w:qFormat/>
    <w:rsid w:val="00567A58"/>
    <w:pPr>
      <w:spacing w:line="181" w:lineRule="atLeast"/>
    </w:pPr>
    <w:rPr>
      <w:rFonts w:ascii="Humnst777 BT" w:hAnsi="Humnst777 BT" w:cs="Humnst777 BT"/>
      <w:color w:val="auto"/>
    </w:rPr>
  </w:style>
  <w:style w:type="paragraph" w:customStyle="1" w:styleId="Pa19">
    <w:name w:val="Pa19"/>
    <w:basedOn w:val="Default"/>
    <w:next w:val="Default"/>
    <w:autoRedefine/>
    <w:hidden/>
    <w:qFormat/>
    <w:rsid w:val="00567A58"/>
    <w:pPr>
      <w:spacing w:line="181" w:lineRule="atLeast"/>
    </w:pPr>
    <w:rPr>
      <w:rFonts w:ascii="Humnst777 BT" w:hAnsi="Humnst777 BT" w:cs="Humnst777 BT"/>
      <w:color w:val="auto"/>
      <w:lang w:eastAsia="es-ES"/>
    </w:rPr>
  </w:style>
  <w:style w:type="paragraph" w:customStyle="1" w:styleId="Pa5">
    <w:name w:val="Pa5"/>
    <w:basedOn w:val="Default"/>
    <w:next w:val="Default"/>
    <w:autoRedefine/>
    <w:hidden/>
    <w:qFormat/>
    <w:rsid w:val="00567A58"/>
    <w:pPr>
      <w:spacing w:line="181" w:lineRule="atLeast"/>
    </w:pPr>
    <w:rPr>
      <w:rFonts w:ascii="Humnst777 BT" w:hAnsi="Humnst777 BT" w:cs="Humnst777 BT"/>
      <w:color w:val="auto"/>
    </w:rPr>
  </w:style>
  <w:style w:type="paragraph" w:customStyle="1" w:styleId="Sinespaciado12">
    <w:name w:val="Sin espaciado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Sinespaciado4">
    <w:name w:val="Sin espaciado4"/>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QuoteChar">
    <w:name w:val="Quote Char"/>
    <w:autoRedefine/>
    <w:hidden/>
    <w:qFormat/>
    <w:rsid w:val="00567A58"/>
    <w:rPr>
      <w:i/>
      <w:iCs/>
      <w:color w:val="000000"/>
      <w:w w:val="100"/>
      <w:position w:val="-1"/>
      <w:effect w:val="none"/>
      <w:vertAlign w:val="baseline"/>
      <w:cs w:val="0"/>
      <w:em w:val="none"/>
    </w:rPr>
  </w:style>
  <w:style w:type="paragraph" w:customStyle="1" w:styleId="Cita1">
    <w:name w:val="Cita1"/>
    <w:basedOn w:val="Normal"/>
    <w:next w:val="Normal"/>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i/>
      <w:iCs/>
      <w:color w:val="000000"/>
      <w:position w:val="-1"/>
      <w:sz w:val="20"/>
      <w:szCs w:val="20"/>
    </w:rPr>
  </w:style>
  <w:style w:type="character" w:customStyle="1" w:styleId="IntenseQuoteChar">
    <w:name w:val="Intense Quote Char"/>
    <w:autoRedefine/>
    <w:hidden/>
    <w:qFormat/>
    <w:rsid w:val="00567A58"/>
    <w:rPr>
      <w:b/>
      <w:bCs/>
      <w:i/>
      <w:iCs/>
      <w:color w:val="4F81BD"/>
      <w:w w:val="100"/>
      <w:position w:val="-1"/>
      <w:effect w:val="none"/>
      <w:vertAlign w:val="baseline"/>
      <w:cs w:val="0"/>
      <w:em w:val="none"/>
    </w:rPr>
  </w:style>
  <w:style w:type="paragraph" w:customStyle="1" w:styleId="Citadestacada1">
    <w:name w:val="Cita destacada1"/>
    <w:basedOn w:val="Normal"/>
    <w:next w:val="Normal"/>
    <w:autoRedefine/>
    <w:hidden/>
    <w:qFormat/>
    <w:rsid w:val="00567A58"/>
    <w:pPr>
      <w:pBdr>
        <w:bottom w:val="single" w:sz="4" w:space="4" w:color="4F81BD"/>
      </w:pBdr>
      <w:suppressAutoHyphens/>
      <w:spacing w:before="200" w:after="280" w:line="276" w:lineRule="auto"/>
      <w:ind w:leftChars="-1" w:left="936" w:right="936" w:hangingChars="1" w:hanging="1"/>
      <w:textDirection w:val="btLr"/>
      <w:textAlignment w:val="top"/>
      <w:outlineLvl w:val="0"/>
    </w:pPr>
    <w:rPr>
      <w:rFonts w:ascii="Calibri" w:eastAsia="Calibri" w:hAnsi="Calibri" w:cs="Calibri"/>
      <w:b/>
      <w:bCs/>
      <w:i/>
      <w:iCs/>
      <w:color w:val="4F81BD"/>
      <w:position w:val="-1"/>
      <w:sz w:val="20"/>
      <w:szCs w:val="20"/>
    </w:rPr>
  </w:style>
  <w:style w:type="paragraph" w:customStyle="1" w:styleId="TtulodeTDC1">
    <w:name w:val="Título de TDC1"/>
    <w:basedOn w:val="Ttulo1"/>
    <w:next w:val="Normal"/>
    <w:autoRedefine/>
    <w:hidden/>
    <w:qFormat/>
    <w:rsid w:val="00567A58"/>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3">
    <w:name w:val="CM2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
    <w:name w:val="CM2"/>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3">
    <w:name w:val="CM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5">
    <w:name w:val="CM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6">
    <w:name w:val="CM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7">
    <w:name w:val="CM7"/>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8">
    <w:name w:val="CM8"/>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4">
    <w:name w:val="CM24"/>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5">
    <w:name w:val="CM2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2">
    <w:name w:val="CM12"/>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3">
    <w:name w:val="CM13"/>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6">
    <w:name w:val="CM2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5">
    <w:name w:val="CM15"/>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16">
    <w:name w:val="CM16"/>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1">
    <w:name w:val="CM21"/>
    <w:basedOn w:val="Default"/>
    <w:next w:val="Default"/>
    <w:autoRedefine/>
    <w:hidden/>
    <w:qFormat/>
    <w:rsid w:val="00567A58"/>
    <w:pPr>
      <w:widowControl w:val="0"/>
    </w:pPr>
    <w:rPr>
      <w:rFonts w:ascii="Arial,Bold" w:eastAsia="Times New Roman" w:hAnsi="Arial,Bold" w:cs="Arial,Bold"/>
      <w:lang w:val="es-MX" w:eastAsia="es-MX"/>
    </w:rPr>
  </w:style>
  <w:style w:type="paragraph" w:customStyle="1" w:styleId="CM22">
    <w:name w:val="CM22"/>
    <w:basedOn w:val="Default"/>
    <w:next w:val="Default"/>
    <w:autoRedefine/>
    <w:hidden/>
    <w:qFormat/>
    <w:rsid w:val="00567A58"/>
    <w:pPr>
      <w:widowControl w:val="0"/>
    </w:pPr>
    <w:rPr>
      <w:rFonts w:ascii="Arial,Bold" w:eastAsia="Times New Roman" w:hAnsi="Arial,Bold" w:cs="Arial,Bold"/>
      <w:lang w:val="es-MX" w:eastAsia="es-MX"/>
    </w:rPr>
  </w:style>
  <w:style w:type="character" w:styleId="Refdecomentario">
    <w:name w:val="annotation reference"/>
    <w:autoRedefine/>
    <w:hidden/>
    <w:qFormat/>
    <w:rsid w:val="00567A58"/>
    <w:rPr>
      <w:rFonts w:ascii="Times New Roman" w:hAnsi="Times New Roman" w:cs="Times New Roman"/>
      <w:w w:val="100"/>
      <w:position w:val="-1"/>
      <w:sz w:val="16"/>
      <w:szCs w:val="16"/>
      <w:effect w:val="none"/>
      <w:vertAlign w:val="baseline"/>
      <w:cs w:val="0"/>
      <w:em w:val="none"/>
    </w:rPr>
  </w:style>
  <w:style w:type="character" w:customStyle="1" w:styleId="BalloonTextChar1">
    <w:name w:val="Balloon Text Char1"/>
    <w:autoRedefine/>
    <w:hidden/>
    <w:qFormat/>
    <w:rsid w:val="00567A58"/>
    <w:rPr>
      <w:rFonts w:ascii="Times New Roman" w:hAnsi="Times New Roman" w:cs="Times New Roman"/>
      <w:w w:val="100"/>
      <w:position w:val="-1"/>
      <w:sz w:val="2"/>
      <w:szCs w:val="2"/>
      <w:effect w:val="none"/>
      <w:vertAlign w:val="baseline"/>
      <w:cs w:val="0"/>
      <w:em w:val="none"/>
      <w:lang w:val="es-ES" w:eastAsia="es-ES"/>
    </w:rPr>
  </w:style>
  <w:style w:type="character" w:customStyle="1" w:styleId="CommentTextChar1">
    <w:name w:val="Comment Text Char1"/>
    <w:aliases w:val="Car1 Char1,Car11 Char2,Car Char1,Car11 Char1"/>
    <w:autoRedefine/>
    <w:hidden/>
    <w:qFormat/>
    <w:rsid w:val="00567A58"/>
    <w:rPr>
      <w:rFonts w:ascii="Calibri" w:hAnsi="Calibri" w:cs="Calibri"/>
      <w:w w:val="100"/>
      <w:position w:val="-1"/>
      <w:sz w:val="20"/>
      <w:szCs w:val="20"/>
      <w:effect w:val="none"/>
      <w:vertAlign w:val="baseline"/>
      <w:cs w:val="0"/>
      <w:em w:val="none"/>
      <w:lang w:val="es-ES" w:eastAsia="en-US"/>
    </w:rPr>
  </w:style>
  <w:style w:type="character" w:customStyle="1" w:styleId="FootnoteTextChar1">
    <w:name w:val="Footnote Text Char1"/>
    <w:autoRedefine/>
    <w:hidden/>
    <w:qFormat/>
    <w:rsid w:val="00567A58"/>
    <w:rPr>
      <w:rFonts w:ascii="Calibri" w:hAnsi="Calibri" w:cs="Calibri"/>
      <w:w w:val="100"/>
      <w:position w:val="-1"/>
      <w:sz w:val="20"/>
      <w:szCs w:val="20"/>
      <w:effect w:val="none"/>
      <w:vertAlign w:val="baseline"/>
      <w:cs w:val="0"/>
      <w:em w:val="none"/>
      <w:lang w:val="es-ES" w:eastAsia="en-US"/>
    </w:rPr>
  </w:style>
  <w:style w:type="character" w:customStyle="1" w:styleId="CommentSubjectChar1">
    <w:name w:val="Comment Subject Char1"/>
    <w:autoRedefine/>
    <w:hidden/>
    <w:qFormat/>
    <w:rsid w:val="00567A58"/>
    <w:rPr>
      <w:rFonts w:ascii="Times New Roman" w:hAnsi="Times New Roman" w:cs="Times New Roman"/>
      <w:b/>
      <w:bCs/>
      <w:w w:val="100"/>
      <w:position w:val="-1"/>
      <w:sz w:val="20"/>
      <w:szCs w:val="20"/>
      <w:effect w:val="none"/>
      <w:vertAlign w:val="baseline"/>
      <w:cs w:val="0"/>
      <w:em w:val="none"/>
      <w:lang w:val="es-ES" w:eastAsia="en-US"/>
    </w:rPr>
  </w:style>
  <w:style w:type="character" w:customStyle="1" w:styleId="TextodegloboCar1">
    <w:name w:val="Texto de globo Car1"/>
    <w:autoRedefine/>
    <w:hidden/>
    <w:qFormat/>
    <w:rsid w:val="00567A58"/>
    <w:rPr>
      <w:rFonts w:ascii="Tahoma" w:hAnsi="Tahoma" w:cs="Tahoma"/>
      <w:w w:val="100"/>
      <w:position w:val="-1"/>
      <w:sz w:val="16"/>
      <w:szCs w:val="16"/>
      <w:effect w:val="none"/>
      <w:vertAlign w:val="baseline"/>
      <w:cs w:val="0"/>
      <w:em w:val="none"/>
      <w:lang w:val="es-ES"/>
    </w:rPr>
  </w:style>
  <w:style w:type="character" w:customStyle="1" w:styleId="DocumentMapChar1">
    <w:name w:val="Document Map Char1"/>
    <w:autoRedefine/>
    <w:hidden/>
    <w:qFormat/>
    <w:rsid w:val="00567A58"/>
    <w:rPr>
      <w:rFonts w:ascii="Times New Roman" w:hAnsi="Times New Roman" w:cs="Times New Roman"/>
      <w:w w:val="100"/>
      <w:position w:val="-1"/>
      <w:sz w:val="2"/>
      <w:szCs w:val="2"/>
      <w:effect w:val="none"/>
      <w:vertAlign w:val="baseline"/>
      <w:cs w:val="0"/>
      <w:em w:val="none"/>
      <w:lang w:val="es-ES" w:eastAsia="en-US"/>
    </w:rPr>
  </w:style>
  <w:style w:type="character" w:customStyle="1" w:styleId="AsuntodelcomentarioCar1">
    <w:name w:val="Asunto del comentario Car1"/>
    <w:autoRedefine/>
    <w:hidden/>
    <w:qFormat/>
    <w:rsid w:val="00567A58"/>
    <w:rPr>
      <w:rFonts w:ascii="Calibri" w:hAnsi="Calibri" w:cs="Calibri"/>
      <w:b/>
      <w:bCs/>
      <w:w w:val="100"/>
      <w:position w:val="-1"/>
      <w:sz w:val="20"/>
      <w:szCs w:val="20"/>
      <w:effect w:val="none"/>
      <w:vertAlign w:val="baseline"/>
      <w:cs w:val="0"/>
      <w:em w:val="none"/>
      <w:lang w:val="es-ES"/>
    </w:rPr>
  </w:style>
  <w:style w:type="character" w:customStyle="1" w:styleId="TextonotapieCar1">
    <w:name w:val="Texto nota pie Car1"/>
    <w:autoRedefine/>
    <w:hidden/>
    <w:qFormat/>
    <w:rsid w:val="00567A58"/>
    <w:rPr>
      <w:rFonts w:ascii="Calibri" w:hAnsi="Calibri" w:cs="Calibri"/>
      <w:w w:val="100"/>
      <w:position w:val="-1"/>
      <w:sz w:val="20"/>
      <w:szCs w:val="20"/>
      <w:effect w:val="none"/>
      <w:vertAlign w:val="baseline"/>
      <w:cs w:val="0"/>
      <w:em w:val="none"/>
      <w:lang w:val="es-ES"/>
    </w:rPr>
  </w:style>
  <w:style w:type="character" w:customStyle="1" w:styleId="CarCar5">
    <w:name w:val="Car Car5"/>
    <w:autoRedefine/>
    <w:hidden/>
    <w:qFormat/>
    <w:rsid w:val="00567A58"/>
    <w:rPr>
      <w:rFonts w:ascii="Times New Roman" w:hAnsi="Times New Roman" w:cs="Times New Roman"/>
      <w:w w:val="100"/>
      <w:position w:val="-1"/>
      <w:sz w:val="24"/>
      <w:szCs w:val="24"/>
      <w:effect w:val="none"/>
      <w:vertAlign w:val="baseline"/>
      <w:cs w:val="0"/>
      <w:em w:val="none"/>
      <w:lang w:val="es-ES" w:eastAsia="es-ES"/>
    </w:rPr>
  </w:style>
  <w:style w:type="character" w:customStyle="1" w:styleId="nfasisintenso1">
    <w:name w:val="Énfasis intenso1"/>
    <w:autoRedefine/>
    <w:hidden/>
    <w:qFormat/>
    <w:rsid w:val="00567A58"/>
    <w:rPr>
      <w:b/>
      <w:bCs/>
      <w:i/>
      <w:iCs/>
      <w:color w:val="4F81BD"/>
      <w:w w:val="100"/>
      <w:position w:val="-1"/>
      <w:effect w:val="none"/>
      <w:vertAlign w:val="baseline"/>
      <w:cs w:val="0"/>
      <w:em w:val="none"/>
    </w:rPr>
  </w:style>
  <w:style w:type="character" w:customStyle="1" w:styleId="Referenciasutil1">
    <w:name w:val="Referencia sutil1"/>
    <w:autoRedefine/>
    <w:hidden/>
    <w:qFormat/>
    <w:rsid w:val="00567A58"/>
    <w:rPr>
      <w:smallCaps/>
      <w:color w:val="C0504D"/>
      <w:w w:val="100"/>
      <w:position w:val="-1"/>
      <w:u w:val="single"/>
      <w:effect w:val="none"/>
      <w:vertAlign w:val="baseline"/>
      <w:cs w:val="0"/>
      <w:em w:val="none"/>
    </w:rPr>
  </w:style>
  <w:style w:type="character" w:customStyle="1" w:styleId="Referenciaintensa1">
    <w:name w:val="Referencia intensa1"/>
    <w:autoRedefine/>
    <w:hidden/>
    <w:qFormat/>
    <w:rsid w:val="00567A58"/>
    <w:rPr>
      <w:b/>
      <w:bCs/>
      <w:smallCaps/>
      <w:color w:val="C0504D"/>
      <w:spacing w:val="5"/>
      <w:w w:val="100"/>
      <w:position w:val="-1"/>
      <w:u w:val="single"/>
      <w:effect w:val="none"/>
      <w:vertAlign w:val="baseline"/>
      <w:cs w:val="0"/>
      <w:em w:val="none"/>
    </w:rPr>
  </w:style>
  <w:style w:type="character" w:customStyle="1" w:styleId="Ttulodellibro1">
    <w:name w:val="Título del libro1"/>
    <w:autoRedefine/>
    <w:hidden/>
    <w:qFormat/>
    <w:rsid w:val="00567A58"/>
    <w:rPr>
      <w:b/>
      <w:bCs/>
      <w:smallCaps/>
      <w:spacing w:val="5"/>
      <w:w w:val="100"/>
      <w:position w:val="-1"/>
      <w:effect w:val="none"/>
      <w:vertAlign w:val="baseline"/>
      <w:cs w:val="0"/>
      <w:em w:val="none"/>
    </w:rPr>
  </w:style>
  <w:style w:type="character" w:customStyle="1" w:styleId="CarCar2">
    <w:name w:val="Car Car2"/>
    <w:autoRedefine/>
    <w:hidden/>
    <w:qFormat/>
    <w:rsid w:val="00567A58"/>
    <w:rPr>
      <w:rFonts w:ascii="Courier New" w:hAnsi="Courier New" w:cs="Courier New"/>
      <w:w w:val="100"/>
      <w:position w:val="-1"/>
      <w:sz w:val="20"/>
      <w:szCs w:val="20"/>
      <w:effect w:val="none"/>
      <w:vertAlign w:val="baseline"/>
      <w:cs w:val="0"/>
      <w:em w:val="none"/>
      <w:lang w:val="es-ES" w:eastAsia="es-ES"/>
    </w:rPr>
  </w:style>
  <w:style w:type="table" w:styleId="Tablabsica2">
    <w:name w:val="Table Simple 2"/>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style>
  <w:style w:type="table" w:styleId="Tablaclsica3">
    <w:name w:val="Table Classic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color w:val="000080"/>
      <w:position w:val="-1"/>
      <w:sz w:val="20"/>
      <w:szCs w:val="20"/>
      <w:lang w:eastAsia="es-ES"/>
    </w:rPr>
    <w:tblPr>
      <w:tblBorders>
        <w:top w:val="single" w:sz="12" w:space="0" w:color="000000"/>
        <w:left w:val="single" w:sz="12" w:space="0" w:color="000000"/>
        <w:bottom w:val="single" w:sz="12" w:space="0" w:color="000000"/>
        <w:right w:val="single" w:sz="12" w:space="0" w:color="000000"/>
      </w:tblBorders>
    </w:tblPr>
  </w:style>
  <w:style w:type="table" w:styleId="Tablaconcolumnas1">
    <w:name w:val="Table Columns 1"/>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b/>
      <w:bCs/>
      <w:position w:val="-1"/>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aconcolumnas4">
    <w:name w:val="Table Columns 4"/>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ColBandSize w:val="1"/>
    </w:tblPr>
  </w:style>
  <w:style w:type="table" w:styleId="Tablaconlista3">
    <w:name w:val="Table List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Borders>
        <w:top w:val="single" w:sz="12" w:space="0" w:color="000000"/>
        <w:bottom w:val="single" w:sz="12" w:space="0" w:color="000000"/>
        <w:insideH w:val="single" w:sz="6" w:space="0" w:color="000000"/>
      </w:tblBorders>
    </w:tblPr>
  </w:style>
  <w:style w:type="table" w:styleId="Tablaconefectos3D3">
    <w:name w:val="Table 3D effects 3"/>
    <w:basedOn w:val="Tablanormal"/>
    <w:autoRedefine/>
    <w:hidden/>
    <w:qFormat/>
    <w:rsid w:val="00567A58"/>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es-ES"/>
    </w:rPr>
    <w:tblPr>
      <w:tblStyleRowBandSize w:val="1"/>
      <w:tblStyleColBandSize w:val="1"/>
    </w:tblPr>
  </w:style>
  <w:style w:type="table" w:customStyle="1" w:styleId="Sombreadomedio2-nfasis51">
    <w:name w:val="Sombreado medio 2 - Énfasis 5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autoRedefine/>
    <w:hidden/>
    <w:qFormat/>
    <w:rsid w:val="00567A58"/>
    <w:pPr>
      <w:suppressAutoHyphens/>
      <w:spacing w:line="1" w:lineRule="atLeast"/>
      <w:ind w:leftChars="-1" w:left="-1" w:hangingChars="1" w:hanging="1"/>
      <w:textDirection w:val="btLr"/>
      <w:textAlignment w:val="top"/>
      <w:outlineLvl w:val="0"/>
    </w:pPr>
    <w:rPr>
      <w:rFonts w:ascii="Cambria" w:eastAsia="Times New Roman" w:hAnsi="Cambria" w:cs="Cambria"/>
      <w:color w:val="000000"/>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CellMar>
        <w:top w:w="0" w:type="dxa"/>
        <w:left w:w="108" w:type="dxa"/>
        <w:bottom w:w="0" w:type="dxa"/>
        <w:right w:w="108" w:type="dxa"/>
      </w:tblCellMar>
    </w:tblPr>
  </w:style>
  <w:style w:type="table" w:customStyle="1" w:styleId="Tablaconcolumnas11">
    <w:name w:val="Tabla con columnas 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ColBandSize w:val="1"/>
      <w:tblCellMar>
        <w:top w:w="0" w:type="dxa"/>
        <w:left w:w="108" w:type="dxa"/>
        <w:bottom w:w="0" w:type="dxa"/>
        <w:right w:w="108" w:type="dxa"/>
      </w:tblCellMar>
    </w:tblPr>
  </w:style>
  <w:style w:type="table" w:customStyle="1" w:styleId="Tablaconefectos3D31">
    <w:name w:val="Tabla con efectos 3D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CellMar>
        <w:top w:w="0" w:type="dxa"/>
        <w:left w:w="108" w:type="dxa"/>
        <w:bottom w:w="0" w:type="dxa"/>
        <w:right w:w="108" w:type="dxa"/>
      </w:tblCellMar>
    </w:tblPr>
  </w:style>
  <w:style w:type="table" w:customStyle="1" w:styleId="Tablaconlista31">
    <w:name w:val="Tabla con lista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lang w:val="es-E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autoRedefine/>
    <w:hidden/>
    <w:qFormat/>
    <w:rsid w:val="00567A58"/>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autoRedefine/>
    <w:hidden/>
    <w:qFormat/>
    <w:rsid w:val="00567A58"/>
    <w:pPr>
      <w:spacing w:line="181" w:lineRule="atLeast"/>
    </w:pPr>
    <w:rPr>
      <w:rFonts w:ascii="Frutiger 45 Light" w:hAnsi="Frutiger 45 Light" w:cs="Frutiger 45 Light"/>
      <w:color w:val="auto"/>
      <w:lang w:val="es-MX" w:eastAsia="es-MX"/>
    </w:rPr>
  </w:style>
  <w:style w:type="character" w:customStyle="1" w:styleId="my-rtestyle-bold">
    <w:name w:val="my-rtestyle-bold"/>
    <w:autoRedefine/>
    <w:hidden/>
    <w:qFormat/>
    <w:rsid w:val="00567A58"/>
    <w:rPr>
      <w:w w:val="100"/>
      <w:position w:val="-1"/>
      <w:effect w:val="none"/>
      <w:vertAlign w:val="baseline"/>
      <w:cs w:val="0"/>
      <w:em w:val="none"/>
    </w:rPr>
  </w:style>
  <w:style w:type="character" w:customStyle="1" w:styleId="Sinespaciado5Car">
    <w:name w:val="Sin espaciado5 Car"/>
    <w:autoRedefine/>
    <w:hidden/>
    <w:qFormat/>
    <w:rsid w:val="00567A58"/>
    <w:rPr>
      <w:w w:val="100"/>
      <w:position w:val="-1"/>
      <w:sz w:val="22"/>
      <w:szCs w:val="22"/>
      <w:effect w:val="none"/>
      <w:vertAlign w:val="baseline"/>
      <w:cs w:val="0"/>
      <w:em w:val="none"/>
      <w:lang w:val="es-ES" w:eastAsia="en-US" w:bidi="ar-SA"/>
    </w:rPr>
  </w:style>
  <w:style w:type="paragraph" w:customStyle="1" w:styleId="Normal3">
    <w:name w:val="Normal3"/>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Times New Roman" w:hAnsi="Verdana" w:cs="Verdana"/>
      <w:position w:val="-1"/>
      <w:sz w:val="16"/>
      <w:szCs w:val="16"/>
      <w:lang w:val="es-ES" w:eastAsia="es-ES"/>
    </w:rPr>
  </w:style>
  <w:style w:type="character" w:customStyle="1" w:styleId="CarCar25">
    <w:name w:val="Car Car25"/>
    <w:autoRedefine/>
    <w:hidden/>
    <w:qFormat/>
    <w:rsid w:val="00567A58"/>
    <w:rPr>
      <w:rFonts w:ascii="Arial" w:hAnsi="Arial" w:cs="Arial"/>
      <w:b/>
      <w:bCs/>
      <w:w w:val="100"/>
      <w:kern w:val="32"/>
      <w:position w:val="-1"/>
      <w:sz w:val="32"/>
      <w:szCs w:val="32"/>
      <w:effect w:val="none"/>
      <w:vertAlign w:val="baseline"/>
      <w:cs w:val="0"/>
      <w:em w:val="none"/>
      <w:lang w:eastAsia="es-MX"/>
    </w:rPr>
  </w:style>
  <w:style w:type="paragraph" w:customStyle="1" w:styleId="Prrafodelista31">
    <w:name w:val="Párrafo de lista31"/>
    <w:basedOn w:val="Normal"/>
    <w:autoRedefine/>
    <w:hidden/>
    <w:qFormat/>
    <w:rsid w:val="00567A58"/>
    <w:pPr>
      <w:suppressAutoHyphens/>
      <w:spacing w:after="0" w:line="240" w:lineRule="auto"/>
      <w:ind w:leftChars="-1" w:left="720" w:hangingChars="1" w:hanging="1"/>
      <w:textDirection w:val="btLr"/>
      <w:textAlignment w:val="top"/>
      <w:outlineLvl w:val="0"/>
    </w:pPr>
    <w:rPr>
      <w:rFonts w:ascii="Calibri" w:eastAsia="Calibri" w:hAnsi="Calibri" w:cs="Calibri"/>
      <w:position w:val="-1"/>
      <w:sz w:val="24"/>
      <w:szCs w:val="24"/>
      <w:lang w:val="es-ES" w:eastAsia="es-ES"/>
    </w:rPr>
  </w:style>
  <w:style w:type="paragraph" w:styleId="Bibliografa">
    <w:name w:val="Bibliography"/>
    <w:basedOn w:val="Normal"/>
    <w:next w:val="Normal"/>
    <w:autoRedefine/>
    <w:hidden/>
    <w:qFormat/>
    <w:rsid w:val="00C52C33"/>
    <w:pPr>
      <w:suppressAutoHyphens/>
      <w:spacing w:after="200" w:line="276" w:lineRule="auto"/>
      <w:ind w:leftChars="-1" w:left="-1" w:hangingChars="1" w:hanging="2"/>
      <w:jc w:val="right"/>
      <w:textDirection w:val="btLr"/>
      <w:textAlignment w:val="top"/>
      <w:outlineLvl w:val="0"/>
    </w:pPr>
    <w:rPr>
      <w:rFonts w:ascii="Calibri" w:eastAsia="Calibri" w:hAnsi="Calibri" w:cs="Calibri"/>
      <w:position w:val="-1"/>
      <w:lang w:val="es-ES"/>
    </w:rPr>
  </w:style>
  <w:style w:type="table" w:customStyle="1" w:styleId="Tablaconcuadrcula2">
    <w:name w:val="Tabla con cuadrícula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autoRedefine/>
    <w:hidden/>
    <w:qFormat/>
    <w:rsid w:val="00567A58"/>
    <w:pPr>
      <w:suppressAutoHyphens/>
      <w:spacing w:before="60" w:after="0" w:line="240" w:lineRule="auto"/>
      <w:ind w:leftChars="-1" w:left="-1" w:hangingChars="1" w:hanging="1"/>
      <w:jc w:val="both"/>
      <w:textDirection w:val="btLr"/>
      <w:textAlignment w:val="top"/>
      <w:outlineLvl w:val="2"/>
    </w:pPr>
    <w:rPr>
      <w:rFonts w:ascii="Arial" w:eastAsia="Times New Roman" w:hAnsi="Arial" w:cs="Arial"/>
      <w:kern w:val="22"/>
      <w:position w:val="-1"/>
      <w:sz w:val="24"/>
      <w:szCs w:val="24"/>
      <w:lang w:val="es-ES" w:eastAsia="es-ES"/>
    </w:rPr>
  </w:style>
  <w:style w:type="paragraph" w:customStyle="1" w:styleId="Prrafodelista6">
    <w:name w:val="Párrafo de lista6"/>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table" w:customStyle="1" w:styleId="Tablaconcuadrcula12">
    <w:name w:val="Tabla con cuadrícula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2">
    <w:name w:val="Tabla básica 2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CellMar>
        <w:top w:w="0" w:type="dxa"/>
        <w:left w:w="108" w:type="dxa"/>
        <w:bottom w:w="0" w:type="dxa"/>
        <w:right w:w="108" w:type="dxa"/>
      </w:tblCellMar>
    </w:tblPr>
  </w:style>
  <w:style w:type="table" w:customStyle="1" w:styleId="Tablaconcolumnas12">
    <w:name w:val="Tabla con columnas 1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b/>
      <w:bCs/>
      <w:position w:val="-1"/>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autoRedefine/>
    <w:hidden/>
    <w:qFormat/>
    <w:rsid w:val="00567A58"/>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autoRedefine/>
    <w:hidden/>
    <w:qFormat/>
    <w:rsid w:val="00567A58"/>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lang w:val="es-ES"/>
    </w:rPr>
  </w:style>
  <w:style w:type="table" w:customStyle="1" w:styleId="Cuadrculaclara-nfasis321">
    <w:name w:val="Cuadrícula clara - Énfasis 3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autoRedefine/>
    <w:hidden/>
    <w:qFormat/>
    <w:rsid w:val="00567A58"/>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autoRedefine/>
    <w:hidden/>
    <w:qFormat/>
    <w:rsid w:val="00567A58"/>
    <w:pPr>
      <w:suppressAutoHyphens/>
      <w:spacing w:after="200" w:line="276" w:lineRule="auto"/>
      <w:ind w:leftChars="-1" w:left="-1" w:hangingChars="1" w:hanging="1"/>
      <w:jc w:val="both"/>
      <w:textDirection w:val="btLr"/>
      <w:textAlignment w:val="top"/>
      <w:outlineLvl w:val="0"/>
    </w:pPr>
    <w:rPr>
      <w:rFonts w:ascii="Calibri" w:eastAsia="Calibri" w:hAnsi="Calibri" w:cs="Calibri"/>
      <w:position w:val="-1"/>
      <w:lang w:val="es-ES"/>
    </w:rPr>
  </w:style>
  <w:style w:type="table" w:customStyle="1" w:styleId="LightGrid-Accent31">
    <w:name w:val="Light Grid - Accent 3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paragraph" w:customStyle="1" w:styleId="Normal21">
    <w:name w:val="Normal21"/>
    <w:basedOn w:val="Normal"/>
    <w:autoRedefine/>
    <w:hidden/>
    <w:qFormat/>
    <w:rsid w:val="00567A58"/>
    <w:pPr>
      <w:suppressAutoHyphens/>
      <w:spacing w:before="100" w:beforeAutospacing="1" w:after="100" w:afterAutospacing="1" w:line="240" w:lineRule="auto"/>
      <w:ind w:leftChars="-1" w:left="-1" w:hangingChars="1" w:hanging="1"/>
      <w:jc w:val="both"/>
      <w:textDirection w:val="btLr"/>
      <w:textAlignment w:val="top"/>
      <w:outlineLvl w:val="0"/>
    </w:pPr>
    <w:rPr>
      <w:rFonts w:ascii="Verdana" w:eastAsia="Calibri" w:hAnsi="Verdana" w:cs="Verdana"/>
      <w:position w:val="-1"/>
      <w:sz w:val="16"/>
      <w:szCs w:val="16"/>
      <w:lang w:val="es-ES" w:eastAsia="es-ES"/>
    </w:rPr>
  </w:style>
  <w:style w:type="paragraph" w:customStyle="1" w:styleId="Prrafodelista8">
    <w:name w:val="Párrafo de lista8"/>
    <w:basedOn w:val="Normal"/>
    <w:autoRedefine/>
    <w:hidden/>
    <w:qFormat/>
    <w:rsid w:val="00567A58"/>
    <w:pPr>
      <w:suppressAutoHyphens/>
      <w:spacing w:after="0" w:line="240" w:lineRule="auto"/>
      <w:ind w:leftChars="-1" w:left="720" w:hangingChars="1" w:hanging="1"/>
      <w:jc w:val="both"/>
      <w:textDirection w:val="btLr"/>
      <w:textAlignment w:val="top"/>
      <w:outlineLvl w:val="0"/>
    </w:pPr>
    <w:rPr>
      <w:rFonts w:ascii="Calibri" w:eastAsia="Calibri" w:hAnsi="Calibri" w:cs="Calibri"/>
      <w:position w:val="-1"/>
    </w:rPr>
  </w:style>
  <w:style w:type="character" w:customStyle="1" w:styleId="EndnoteTextChar">
    <w:name w:val="Endnote Text Char"/>
    <w:autoRedefine/>
    <w:hidden/>
    <w:qFormat/>
    <w:rsid w:val="00567A58"/>
    <w:rPr>
      <w:rFonts w:ascii="Century Gothic" w:hAnsi="Century Gothic" w:cs="Century Gothic"/>
      <w:b/>
      <w:bCs/>
      <w:w w:val="100"/>
      <w:position w:val="-1"/>
      <w:sz w:val="20"/>
      <w:szCs w:val="20"/>
      <w:effect w:val="none"/>
      <w:vertAlign w:val="baseline"/>
      <w:cs w:val="0"/>
      <w:em w:val="none"/>
      <w:lang w:eastAsia="es-ES"/>
    </w:rPr>
  </w:style>
  <w:style w:type="paragraph" w:styleId="Textonotaalfinal">
    <w:name w:val="endnote text"/>
    <w:basedOn w:val="Normal"/>
    <w:link w:val="TextonotaalfinalCar"/>
    <w:autoRedefine/>
    <w:hidden/>
    <w:qFormat/>
    <w:rsid w:val="00567A58"/>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TextonotaalfinalCar">
    <w:name w:val="Texto nota al final Car"/>
    <w:basedOn w:val="Fuentedeprrafopredeter"/>
    <w:link w:val="Textonotaalfinal"/>
    <w:qFormat/>
    <w:rsid w:val="00567A58"/>
    <w:rPr>
      <w:rFonts w:ascii="Calibri" w:eastAsia="Calibri" w:hAnsi="Calibri" w:cs="Calibri"/>
      <w:position w:val="-1"/>
      <w:sz w:val="20"/>
      <w:szCs w:val="20"/>
    </w:rPr>
  </w:style>
  <w:style w:type="character" w:customStyle="1" w:styleId="EndnoteTextChar1">
    <w:name w:val="Endnote Text Char1"/>
    <w:autoRedefine/>
    <w:hidden/>
    <w:qFormat/>
    <w:rsid w:val="00567A58"/>
    <w:rPr>
      <w:w w:val="100"/>
      <w:position w:val="-1"/>
      <w:sz w:val="20"/>
      <w:szCs w:val="20"/>
      <w:effect w:val="none"/>
      <w:vertAlign w:val="baseline"/>
      <w:cs w:val="0"/>
      <w:em w:val="none"/>
      <w:lang w:eastAsia="en-US"/>
    </w:rPr>
  </w:style>
  <w:style w:type="paragraph" w:customStyle="1" w:styleId="Sinespaciado6">
    <w:name w:val="Sin espaciado6"/>
    <w:autoRedefine/>
    <w:hidden/>
    <w:qFormat/>
    <w:rsid w:val="00567A58"/>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EstiloCar">
    <w:name w:val="Estilo Car"/>
    <w:autoRedefine/>
    <w:hidden/>
    <w:qFormat/>
    <w:rsid w:val="00567A58"/>
    <w:rPr>
      <w:rFonts w:ascii="Arial" w:hAnsi="Arial"/>
      <w:w w:val="100"/>
      <w:position w:val="-1"/>
      <w:sz w:val="24"/>
      <w:szCs w:val="24"/>
      <w:effect w:val="none"/>
      <w:vertAlign w:val="baseline"/>
      <w:cs w:val="0"/>
      <w:em w:val="none"/>
      <w:lang w:val="es-ES" w:eastAsia="es-ES" w:bidi="ar-SA"/>
    </w:rPr>
  </w:style>
  <w:style w:type="character" w:customStyle="1" w:styleId="TtuloCar2">
    <w:name w:val="Título Car2"/>
    <w:autoRedefine/>
    <w:hidden/>
    <w:qFormat/>
    <w:rsid w:val="00567A58"/>
    <w:rPr>
      <w:rFonts w:ascii="Calibri Light" w:hAnsi="Calibri Light" w:cs="Calibri Light"/>
      <w:spacing w:val="-10"/>
      <w:w w:val="100"/>
      <w:kern w:val="28"/>
      <w:position w:val="-1"/>
      <w:sz w:val="56"/>
      <w:szCs w:val="56"/>
      <w:effect w:val="none"/>
      <w:vertAlign w:val="baseline"/>
      <w:cs w:val="0"/>
      <w:em w:val="none"/>
    </w:rPr>
  </w:style>
  <w:style w:type="character" w:customStyle="1" w:styleId="HTMLconformatoprevioCar1">
    <w:name w:val="HTML con formato previo Car1"/>
    <w:autoRedefine/>
    <w:hidden/>
    <w:qFormat/>
    <w:rsid w:val="00567A58"/>
    <w:rPr>
      <w:rFonts w:ascii="Consolas" w:hAnsi="Consolas" w:cs="Consolas"/>
      <w:w w:val="100"/>
      <w:position w:val="-1"/>
      <w:sz w:val="20"/>
      <w:szCs w:val="20"/>
      <w:effect w:val="none"/>
      <w:vertAlign w:val="baseline"/>
      <w:cs w:val="0"/>
      <w:em w:val="none"/>
    </w:rPr>
  </w:style>
  <w:style w:type="character" w:customStyle="1" w:styleId="SangradetextonormalCar1">
    <w:name w:val="Sangría de texto normal Car1"/>
    <w:autoRedefine/>
    <w:hidden/>
    <w:qFormat/>
    <w:rsid w:val="00567A58"/>
    <w:rPr>
      <w:rFonts w:ascii="Calibri" w:hAnsi="Calibri" w:cs="Calibri"/>
      <w:w w:val="100"/>
      <w:position w:val="-1"/>
      <w:effect w:val="none"/>
      <w:vertAlign w:val="baseline"/>
      <w:cs w:val="0"/>
      <w:em w:val="none"/>
    </w:rPr>
  </w:style>
  <w:style w:type="character" w:customStyle="1" w:styleId="SaludoCar1">
    <w:name w:val="Saludo Car1"/>
    <w:autoRedefine/>
    <w:hidden/>
    <w:qFormat/>
    <w:rsid w:val="00567A58"/>
    <w:rPr>
      <w:rFonts w:ascii="Calibri" w:hAnsi="Calibri" w:cs="Calibri"/>
      <w:w w:val="100"/>
      <w:position w:val="-1"/>
      <w:effect w:val="none"/>
      <w:vertAlign w:val="baseline"/>
      <w:cs w:val="0"/>
      <w:em w:val="none"/>
    </w:rPr>
  </w:style>
  <w:style w:type="character" w:customStyle="1" w:styleId="TextoindependienteprimerasangraCar1">
    <w:name w:val="Texto independiente primera sangría Car1"/>
    <w:autoRedefine/>
    <w:hidden/>
    <w:qFormat/>
    <w:rsid w:val="00567A58"/>
    <w:rPr>
      <w:rFonts w:ascii="Calibri" w:hAnsi="Calibri" w:cs="Calibri"/>
      <w:w w:val="100"/>
      <w:position w:val="-1"/>
      <w:sz w:val="28"/>
      <w:szCs w:val="28"/>
      <w:effect w:val="none"/>
      <w:vertAlign w:val="baseline"/>
      <w:cs w:val="0"/>
      <w:em w:val="none"/>
      <w:lang w:val="es-ES" w:eastAsia="es-MX"/>
    </w:rPr>
  </w:style>
  <w:style w:type="character" w:customStyle="1" w:styleId="Textoindependienteprimerasangra2Car1">
    <w:name w:val="Texto independiente primera sangría 2 Car1"/>
    <w:autoRedefine/>
    <w:hidden/>
    <w:qFormat/>
    <w:rsid w:val="00567A58"/>
    <w:rPr>
      <w:rFonts w:ascii="Calibri" w:hAnsi="Calibri" w:cs="Calibri"/>
      <w:w w:val="100"/>
      <w:position w:val="-1"/>
      <w:effect w:val="none"/>
      <w:vertAlign w:val="baseline"/>
      <w:cs w:val="0"/>
      <w:em w:val="none"/>
    </w:rPr>
  </w:style>
  <w:style w:type="character" w:customStyle="1" w:styleId="Textoindependiente2Car1">
    <w:name w:val="Texto independiente 2 Car1"/>
    <w:autoRedefine/>
    <w:hidden/>
    <w:qFormat/>
    <w:rsid w:val="00567A58"/>
    <w:rPr>
      <w:rFonts w:ascii="Calibri" w:hAnsi="Calibri" w:cs="Calibri"/>
      <w:w w:val="100"/>
      <w:position w:val="-1"/>
      <w:effect w:val="none"/>
      <w:vertAlign w:val="baseline"/>
      <w:cs w:val="0"/>
      <w:em w:val="none"/>
    </w:rPr>
  </w:style>
  <w:style w:type="character" w:customStyle="1" w:styleId="Sangra2detindependienteCar1">
    <w:name w:val="Sangría 2 de t. independiente Car1"/>
    <w:autoRedefine/>
    <w:hidden/>
    <w:qFormat/>
    <w:rsid w:val="00567A58"/>
    <w:rPr>
      <w:rFonts w:ascii="Calibri" w:hAnsi="Calibri" w:cs="Calibri"/>
      <w:w w:val="100"/>
      <w:position w:val="-1"/>
      <w:effect w:val="none"/>
      <w:vertAlign w:val="baseline"/>
      <w:cs w:val="0"/>
      <w:em w:val="none"/>
    </w:rPr>
  </w:style>
  <w:style w:type="character" w:customStyle="1" w:styleId="Sangra3detindependienteCar1">
    <w:name w:val="Sangría 3 de t. independiente Car1"/>
    <w:autoRedefine/>
    <w:hidden/>
    <w:qFormat/>
    <w:rsid w:val="00567A58"/>
    <w:rPr>
      <w:rFonts w:ascii="Calibri" w:hAnsi="Calibri" w:cs="Calibri"/>
      <w:w w:val="100"/>
      <w:position w:val="-1"/>
      <w:sz w:val="16"/>
      <w:szCs w:val="16"/>
      <w:effect w:val="none"/>
      <w:vertAlign w:val="baseline"/>
      <w:cs w:val="0"/>
      <w:em w:val="none"/>
    </w:rPr>
  </w:style>
  <w:style w:type="character" w:customStyle="1" w:styleId="CarCar241">
    <w:name w:val="Car Car241"/>
    <w:autoRedefine/>
    <w:hidden/>
    <w:qFormat/>
    <w:rsid w:val="00567A58"/>
    <w:rPr>
      <w:rFonts w:ascii="Arial" w:hAnsi="Arial" w:cs="Arial"/>
      <w:b/>
      <w:bCs/>
      <w:w w:val="100"/>
      <w:kern w:val="32"/>
      <w:position w:val="-1"/>
      <w:sz w:val="32"/>
      <w:szCs w:val="32"/>
      <w:effect w:val="none"/>
      <w:vertAlign w:val="baseline"/>
      <w:cs w:val="0"/>
      <w:em w:val="none"/>
      <w:lang w:eastAsia="es-MX"/>
    </w:rPr>
  </w:style>
  <w:style w:type="character" w:customStyle="1" w:styleId="CarCar231">
    <w:name w:val="Car Car231"/>
    <w:autoRedefine/>
    <w:hidden/>
    <w:qFormat/>
    <w:rsid w:val="00567A58"/>
    <w:rPr>
      <w:rFonts w:ascii="Arial" w:hAnsi="Arial" w:cs="Arial"/>
      <w:w w:val="100"/>
      <w:position w:val="-1"/>
      <w:sz w:val="28"/>
      <w:szCs w:val="28"/>
      <w:effect w:val="none"/>
      <w:vertAlign w:val="baseline"/>
      <w:cs w:val="0"/>
      <w:em w:val="none"/>
      <w:lang w:val="es-ES"/>
    </w:rPr>
  </w:style>
  <w:style w:type="character" w:customStyle="1" w:styleId="PrrafodelistaCar">
    <w:name w:val="Párrafo de lista Car"/>
    <w:autoRedefine/>
    <w:hidden/>
    <w:uiPriority w:val="99"/>
    <w:qFormat/>
    <w:rsid w:val="00567A58"/>
    <w:rPr>
      <w:w w:val="100"/>
      <w:position w:val="-1"/>
      <w:effect w:val="none"/>
      <w:vertAlign w:val="baseline"/>
      <w:cs w:val="0"/>
      <w:em w:val="none"/>
    </w:rPr>
  </w:style>
  <w:style w:type="paragraph" w:customStyle="1" w:styleId="Ttulo11">
    <w:name w:val="Título 11"/>
    <w:basedOn w:val="Normal"/>
    <w:autoRedefine/>
    <w:hidden/>
    <w:qFormat/>
    <w:rsid w:val="00567A58"/>
    <w:pPr>
      <w:widowControl w:val="0"/>
      <w:suppressAutoHyphens/>
      <w:spacing w:after="0" w:line="240" w:lineRule="auto"/>
      <w:ind w:leftChars="-1" w:left="255" w:hangingChars="1" w:hanging="1"/>
      <w:jc w:val="center"/>
      <w:textDirection w:val="btLr"/>
      <w:textAlignment w:val="top"/>
      <w:outlineLvl w:val="1"/>
    </w:pPr>
    <w:rPr>
      <w:rFonts w:ascii="Times New Roman" w:eastAsia="Times New Roman" w:hAnsi="Times New Roman" w:cs="Times New Roman"/>
      <w:b/>
      <w:bCs/>
      <w:position w:val="-1"/>
      <w:lang w:val="en-US"/>
    </w:rPr>
  </w:style>
  <w:style w:type="paragraph" w:customStyle="1" w:styleId="Epgrafe2">
    <w:name w:val="Epígrafe2"/>
    <w:aliases w:val="caption"/>
    <w:basedOn w:val="Normal"/>
    <w:next w:val="Normal"/>
    <w:autoRedefine/>
    <w:hidden/>
    <w:qFormat/>
    <w:rsid w:val="00567A58"/>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b/>
      <w:bCs/>
      <w:position w:val="-1"/>
      <w:sz w:val="20"/>
      <w:szCs w:val="20"/>
      <w:lang w:val="es-ES" w:eastAsia="es-ES"/>
    </w:rPr>
  </w:style>
  <w:style w:type="paragraph" w:customStyle="1" w:styleId="Pa11">
    <w:name w:val="Pa11"/>
    <w:basedOn w:val="Default"/>
    <w:next w:val="Default"/>
    <w:autoRedefine/>
    <w:hidden/>
    <w:qFormat/>
    <w:rsid w:val="00567A58"/>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autoRedefine/>
    <w:hidden/>
    <w:qFormat/>
    <w:rsid w:val="00567A58"/>
    <w:pPr>
      <w:suppressAutoHyphens/>
      <w:spacing w:after="200" w:line="276" w:lineRule="auto"/>
      <w:ind w:leftChars="-1" w:left="-1" w:hangingChars="1" w:hanging="1"/>
      <w:textDirection w:val="btLr"/>
      <w:textAlignment w:val="top"/>
      <w:outlineLvl w:val="0"/>
    </w:pPr>
    <w:rPr>
      <w:rFonts w:ascii="Century Gothic" w:eastAsia="Calibri" w:hAnsi="Century Gothic" w:cs="Century Gothic"/>
      <w:b/>
      <w:bCs/>
      <w:position w:val="-1"/>
      <w:sz w:val="20"/>
      <w:szCs w:val="20"/>
      <w:lang w:eastAsia="es-ES"/>
    </w:rPr>
  </w:style>
  <w:style w:type="character" w:customStyle="1" w:styleId="NoSpacingChar2">
    <w:name w:val="No Spacing Char2"/>
    <w:autoRedefine/>
    <w:hidden/>
    <w:qFormat/>
    <w:rsid w:val="00567A58"/>
    <w:rPr>
      <w:rFonts w:ascii="Calibri" w:hAnsi="Calibri" w:cs="Calibri"/>
      <w:w w:val="100"/>
      <w:position w:val="-1"/>
      <w:effect w:val="none"/>
      <w:vertAlign w:val="baseline"/>
      <w:cs w:val="0"/>
      <w:em w:val="none"/>
    </w:rPr>
  </w:style>
  <w:style w:type="character" w:styleId="Nmerodelnea">
    <w:name w:val="line number"/>
    <w:autoRedefine/>
    <w:hidden/>
    <w:qFormat/>
    <w:rsid w:val="00567A58"/>
    <w:rPr>
      <w:w w:val="100"/>
      <w:position w:val="-1"/>
      <w:effect w:val="none"/>
      <w:vertAlign w:val="baseline"/>
      <w:cs w:val="0"/>
      <w:em w:val="none"/>
    </w:rPr>
  </w:style>
  <w:style w:type="character" w:customStyle="1" w:styleId="TextonotaalfinalCar2">
    <w:name w:val="Texto nota al final Car2"/>
    <w:autoRedefine/>
    <w:hidden/>
    <w:qFormat/>
    <w:rsid w:val="00567A58"/>
    <w:rPr>
      <w:rFonts w:ascii="Calibri" w:hAnsi="Calibri" w:cs="Calibri"/>
      <w:w w:val="100"/>
      <w:position w:val="-1"/>
      <w:sz w:val="20"/>
      <w:szCs w:val="20"/>
      <w:effect w:val="none"/>
      <w:vertAlign w:val="baseline"/>
      <w:cs w:val="0"/>
      <w:em w:val="none"/>
    </w:rPr>
  </w:style>
  <w:style w:type="character" w:customStyle="1" w:styleId="PrrafodelistaCar1">
    <w:name w:val="Párrafo de lista Car1"/>
    <w:autoRedefine/>
    <w:hidden/>
    <w:qFormat/>
    <w:rsid w:val="00567A58"/>
    <w:rPr>
      <w:w w:val="100"/>
      <w:position w:val="-1"/>
      <w:effect w:val="none"/>
      <w:vertAlign w:val="baseline"/>
      <w:cs w:val="0"/>
      <w:em w:val="none"/>
    </w:rPr>
  </w:style>
  <w:style w:type="paragraph" w:customStyle="1" w:styleId="Prrafodelista9">
    <w:name w:val="Párrafo de lista9"/>
    <w:basedOn w:val="Normal"/>
    <w:autoRedefine/>
    <w:hidden/>
    <w:qFormat/>
    <w:rsid w:val="00567A58"/>
    <w:pPr>
      <w:suppressAutoHyphens/>
      <w:ind w:leftChars="-1" w:left="720" w:hangingChars="1" w:hanging="1"/>
      <w:textDirection w:val="btLr"/>
      <w:textAlignment w:val="top"/>
      <w:outlineLvl w:val="0"/>
    </w:pPr>
    <w:rPr>
      <w:rFonts w:ascii="Calibri" w:eastAsia="Calibri" w:hAnsi="Calibri" w:cs="Calibri"/>
      <w:position w:val="-1"/>
    </w:rPr>
  </w:style>
  <w:style w:type="numbering" w:customStyle="1" w:styleId="Reglamentos">
    <w:name w:val="Reglamentos"/>
    <w:autoRedefine/>
    <w:hidden/>
    <w:qFormat/>
    <w:rsid w:val="00567A58"/>
  </w:style>
  <w:style w:type="numbering" w:customStyle="1" w:styleId="Estilo2">
    <w:name w:val="Estilo2"/>
    <w:autoRedefine/>
    <w:hidden/>
    <w:qFormat/>
    <w:rsid w:val="00567A58"/>
  </w:style>
  <w:style w:type="numbering" w:customStyle="1" w:styleId="Estilo1">
    <w:name w:val="Estilo1"/>
    <w:autoRedefine/>
    <w:hidden/>
    <w:qFormat/>
    <w:rsid w:val="00567A58"/>
  </w:style>
  <w:style w:type="numbering" w:customStyle="1" w:styleId="Sinlista11">
    <w:name w:val="Sin lista11"/>
    <w:next w:val="Sinlista"/>
    <w:autoRedefine/>
    <w:hidden/>
    <w:qFormat/>
    <w:rsid w:val="00567A58"/>
  </w:style>
  <w:style w:type="character" w:customStyle="1" w:styleId="b1">
    <w:name w:val="b1"/>
    <w:autoRedefine/>
    <w:hidden/>
    <w:qFormat/>
    <w:rsid w:val="00567A58"/>
    <w:rPr>
      <w:color w:val="000000"/>
      <w:w w:val="100"/>
      <w:position w:val="-1"/>
      <w:effect w:val="none"/>
      <w:vertAlign w:val="baseline"/>
      <w:cs w:val="0"/>
      <w:em w:val="none"/>
    </w:rPr>
  </w:style>
  <w:style w:type="paragraph" w:customStyle="1" w:styleId="searchresultsummary">
    <w:name w:val="search_result_summary"/>
    <w:basedOn w:val="Normal"/>
    <w:autoRedefine/>
    <w:hidden/>
    <w:qFormat/>
    <w:rsid w:val="00567A58"/>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es-MX"/>
    </w:rPr>
  </w:style>
  <w:style w:type="paragraph" w:customStyle="1" w:styleId="ROMANOS">
    <w:name w:val="ROMANOS"/>
    <w:basedOn w:val="Normal"/>
    <w:autoRedefine/>
    <w:hidden/>
    <w:qFormat/>
    <w:rsid w:val="00567A58"/>
    <w:pPr>
      <w:tabs>
        <w:tab w:val="left" w:pos="720"/>
      </w:tabs>
      <w:suppressAutoHyphens/>
      <w:spacing w:after="101" w:line="216" w:lineRule="atLeast"/>
      <w:ind w:leftChars="-1" w:left="720" w:hangingChars="1" w:hanging="432"/>
      <w:jc w:val="both"/>
      <w:textDirection w:val="btLr"/>
      <w:textAlignment w:val="top"/>
      <w:outlineLvl w:val="0"/>
    </w:pPr>
    <w:rPr>
      <w:rFonts w:ascii="Arial" w:eastAsia="Times New Roman" w:hAnsi="Arial" w:cs="Arial"/>
      <w:position w:val="-1"/>
      <w:sz w:val="18"/>
      <w:szCs w:val="18"/>
      <w:lang w:val="es-ES" w:eastAsia="es-ES"/>
    </w:rPr>
  </w:style>
  <w:style w:type="character" w:customStyle="1" w:styleId="titulolibrodetalle">
    <w:name w:val="titulo_libro_detalle"/>
    <w:autoRedefine/>
    <w:hidden/>
    <w:qFormat/>
    <w:rsid w:val="00567A58"/>
    <w:rPr>
      <w:w w:val="100"/>
      <w:position w:val="-1"/>
      <w:effect w:val="none"/>
      <w:vertAlign w:val="baseline"/>
      <w:cs w:val="0"/>
      <w:em w:val="none"/>
    </w:rPr>
  </w:style>
  <w:style w:type="paragraph" w:styleId="Revisin">
    <w:name w:val="Revision"/>
    <w:autoRedefine/>
    <w:hidden/>
    <w:qFormat/>
    <w:rsid w:val="00567A58"/>
    <w:pPr>
      <w:suppressAutoHyphens/>
      <w:spacing w:line="1" w:lineRule="atLeast"/>
      <w:ind w:leftChars="-1" w:left="-1" w:hangingChars="1" w:hanging="1"/>
      <w:textDirection w:val="btLr"/>
      <w:textAlignment w:val="top"/>
      <w:outlineLvl w:val="0"/>
    </w:pPr>
    <w:rPr>
      <w:rFonts w:ascii="Times New Roman" w:eastAsia="Calibri" w:hAnsi="Times New Roman" w:cs="Calibri"/>
      <w:position w:val="-1"/>
      <w:sz w:val="24"/>
      <w:szCs w:val="24"/>
      <w:lang w:val="es-ES" w:eastAsia="es-ES"/>
    </w:rPr>
  </w:style>
  <w:style w:type="paragraph" w:styleId="Piedepgina">
    <w:name w:val="footer"/>
    <w:basedOn w:val="Normal"/>
    <w:link w:val="PiedepginaCar2"/>
    <w:uiPriority w:val="99"/>
    <w:unhideWhenUsed/>
    <w:rsid w:val="00567A58"/>
    <w:pPr>
      <w:tabs>
        <w:tab w:val="center" w:pos="4252"/>
        <w:tab w:val="right" w:pos="8504"/>
      </w:tabs>
      <w:suppressAutoHyphens/>
      <w:spacing w:after="0" w:line="240" w:lineRule="auto"/>
      <w:ind w:leftChars="-1" w:left="-1" w:hangingChars="1" w:hanging="1"/>
      <w:textDirection w:val="btLr"/>
      <w:textAlignment w:val="top"/>
      <w:outlineLvl w:val="0"/>
    </w:pPr>
    <w:rPr>
      <w:rFonts w:ascii="Calibri" w:eastAsia="Calibri" w:hAnsi="Calibri" w:cs="Calibri"/>
      <w:position w:val="-1"/>
    </w:rPr>
  </w:style>
  <w:style w:type="character" w:customStyle="1" w:styleId="PiedepginaCar2">
    <w:name w:val="Pie de página Car2"/>
    <w:basedOn w:val="Fuentedeprrafopredeter"/>
    <w:link w:val="Piedepgina"/>
    <w:uiPriority w:val="99"/>
    <w:rsid w:val="00567A58"/>
    <w:rPr>
      <w:rFonts w:ascii="Calibri" w:eastAsia="Calibri" w:hAnsi="Calibri" w:cs="Calibri"/>
      <w:position w:val="-1"/>
    </w:rPr>
  </w:style>
  <w:style w:type="paragraph" w:customStyle="1" w:styleId="msonormal0">
    <w:name w:val="msonormal"/>
    <w:basedOn w:val="Normal"/>
    <w:rsid w:val="00567A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567A58"/>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567A58"/>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76">
    <w:name w:val="xl76"/>
    <w:basedOn w:val="Normal"/>
    <w:rsid w:val="00567A58"/>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s-MX"/>
    </w:rPr>
  </w:style>
  <w:style w:type="character" w:customStyle="1" w:styleId="red">
    <w:name w:val="red"/>
    <w:basedOn w:val="Fuentedeprrafopredeter"/>
    <w:rsid w:val="005829DD"/>
  </w:style>
  <w:style w:type="character" w:customStyle="1" w:styleId="Cuerpodeltexto2Negrita">
    <w:name w:val="Cuerpo del texto (2) + Negrita"/>
    <w:rsid w:val="00526300"/>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4582">
      <w:bodyDiv w:val="1"/>
      <w:marLeft w:val="0"/>
      <w:marRight w:val="0"/>
      <w:marTop w:val="0"/>
      <w:marBottom w:val="0"/>
      <w:divBdr>
        <w:top w:val="none" w:sz="0" w:space="0" w:color="auto"/>
        <w:left w:val="none" w:sz="0" w:space="0" w:color="auto"/>
        <w:bottom w:val="none" w:sz="0" w:space="0" w:color="auto"/>
        <w:right w:val="none" w:sz="0" w:space="0" w:color="auto"/>
      </w:divBdr>
    </w:div>
    <w:div w:id="1131289066">
      <w:bodyDiv w:val="1"/>
      <w:marLeft w:val="0"/>
      <w:marRight w:val="0"/>
      <w:marTop w:val="0"/>
      <w:marBottom w:val="0"/>
      <w:divBdr>
        <w:top w:val="none" w:sz="0" w:space="0" w:color="auto"/>
        <w:left w:val="none" w:sz="0" w:space="0" w:color="auto"/>
        <w:bottom w:val="none" w:sz="0" w:space="0" w:color="auto"/>
        <w:right w:val="none" w:sz="0" w:space="0" w:color="auto"/>
      </w:divBdr>
      <w:divsChild>
        <w:div w:id="949777218">
          <w:marLeft w:val="446"/>
          <w:marRight w:val="0"/>
          <w:marTop w:val="0"/>
          <w:marBottom w:val="0"/>
          <w:divBdr>
            <w:top w:val="none" w:sz="0" w:space="0" w:color="auto"/>
            <w:left w:val="none" w:sz="0" w:space="0" w:color="auto"/>
            <w:bottom w:val="none" w:sz="0" w:space="0" w:color="auto"/>
            <w:right w:val="none" w:sz="0" w:space="0" w:color="auto"/>
          </w:divBdr>
        </w:div>
      </w:divsChild>
    </w:div>
    <w:div w:id="1329096986">
      <w:bodyDiv w:val="1"/>
      <w:marLeft w:val="0"/>
      <w:marRight w:val="0"/>
      <w:marTop w:val="0"/>
      <w:marBottom w:val="0"/>
      <w:divBdr>
        <w:top w:val="none" w:sz="0" w:space="0" w:color="auto"/>
        <w:left w:val="none" w:sz="0" w:space="0" w:color="auto"/>
        <w:bottom w:val="none" w:sz="0" w:space="0" w:color="auto"/>
        <w:right w:val="none" w:sz="0" w:space="0" w:color="auto"/>
      </w:divBdr>
    </w:div>
    <w:div w:id="1483621321">
      <w:bodyDiv w:val="1"/>
      <w:marLeft w:val="0"/>
      <w:marRight w:val="0"/>
      <w:marTop w:val="0"/>
      <w:marBottom w:val="0"/>
      <w:divBdr>
        <w:top w:val="none" w:sz="0" w:space="0" w:color="auto"/>
        <w:left w:val="none" w:sz="0" w:space="0" w:color="auto"/>
        <w:bottom w:val="none" w:sz="0" w:space="0" w:color="auto"/>
        <w:right w:val="none" w:sz="0" w:space="0" w:color="auto"/>
      </w:divBdr>
      <w:divsChild>
        <w:div w:id="1423067487">
          <w:marLeft w:val="446"/>
          <w:marRight w:val="0"/>
          <w:marTop w:val="0"/>
          <w:marBottom w:val="0"/>
          <w:divBdr>
            <w:top w:val="none" w:sz="0" w:space="0" w:color="auto"/>
            <w:left w:val="none" w:sz="0" w:space="0" w:color="auto"/>
            <w:bottom w:val="none" w:sz="0" w:space="0" w:color="auto"/>
            <w:right w:val="none" w:sz="0" w:space="0" w:color="auto"/>
          </w:divBdr>
        </w:div>
      </w:divsChild>
    </w:div>
    <w:div w:id="1544439531">
      <w:bodyDiv w:val="1"/>
      <w:marLeft w:val="0"/>
      <w:marRight w:val="0"/>
      <w:marTop w:val="0"/>
      <w:marBottom w:val="0"/>
      <w:divBdr>
        <w:top w:val="none" w:sz="0" w:space="0" w:color="auto"/>
        <w:left w:val="none" w:sz="0" w:space="0" w:color="auto"/>
        <w:bottom w:val="none" w:sz="0" w:space="0" w:color="auto"/>
        <w:right w:val="none" w:sz="0" w:space="0" w:color="auto"/>
      </w:divBdr>
    </w:div>
    <w:div w:id="1627352645">
      <w:bodyDiv w:val="1"/>
      <w:marLeft w:val="0"/>
      <w:marRight w:val="0"/>
      <w:marTop w:val="0"/>
      <w:marBottom w:val="0"/>
      <w:divBdr>
        <w:top w:val="none" w:sz="0" w:space="0" w:color="auto"/>
        <w:left w:val="none" w:sz="0" w:space="0" w:color="auto"/>
        <w:bottom w:val="none" w:sz="0" w:space="0" w:color="auto"/>
        <w:right w:val="none" w:sz="0" w:space="0" w:color="auto"/>
      </w:divBdr>
    </w:div>
    <w:div w:id="1835342815">
      <w:bodyDiv w:val="1"/>
      <w:marLeft w:val="0"/>
      <w:marRight w:val="0"/>
      <w:marTop w:val="0"/>
      <w:marBottom w:val="0"/>
      <w:divBdr>
        <w:top w:val="none" w:sz="0" w:space="0" w:color="auto"/>
        <w:left w:val="none" w:sz="0" w:space="0" w:color="auto"/>
        <w:bottom w:val="none" w:sz="0" w:space="0" w:color="auto"/>
        <w:right w:val="none" w:sz="0" w:space="0" w:color="auto"/>
      </w:divBdr>
      <w:divsChild>
        <w:div w:id="984116948">
          <w:marLeft w:val="446"/>
          <w:marRight w:val="0"/>
          <w:marTop w:val="0"/>
          <w:marBottom w:val="0"/>
          <w:divBdr>
            <w:top w:val="none" w:sz="0" w:space="0" w:color="auto"/>
            <w:left w:val="none" w:sz="0" w:space="0" w:color="auto"/>
            <w:bottom w:val="none" w:sz="0" w:space="0" w:color="auto"/>
            <w:right w:val="none" w:sz="0" w:space="0" w:color="auto"/>
          </w:divBdr>
        </w:div>
      </w:divsChild>
    </w:div>
    <w:div w:id="1933663863">
      <w:bodyDiv w:val="1"/>
      <w:marLeft w:val="0"/>
      <w:marRight w:val="0"/>
      <w:marTop w:val="0"/>
      <w:marBottom w:val="0"/>
      <w:divBdr>
        <w:top w:val="none" w:sz="0" w:space="0" w:color="auto"/>
        <w:left w:val="none" w:sz="0" w:space="0" w:color="auto"/>
        <w:bottom w:val="none" w:sz="0" w:space="0" w:color="auto"/>
        <w:right w:val="none" w:sz="0" w:space="0" w:color="auto"/>
      </w:divBdr>
    </w:div>
    <w:div w:id="21426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42BF34-1087-4003-AC8F-BD2B176E6EDD}" type="doc">
      <dgm:prSet loTypeId="urn:microsoft.com/office/officeart/2005/8/layout/vList2" loCatId="list" qsTypeId="urn:microsoft.com/office/officeart/2005/8/quickstyle/simple4" qsCatId="simple" csTypeId="urn:microsoft.com/office/officeart/2005/8/colors/accent1_5" csCatId="accent1" phldr="1"/>
      <dgm:spPr/>
      <dgm:t>
        <a:bodyPr/>
        <a:lstStyle/>
        <a:p>
          <a:endParaRPr lang="es-ES"/>
        </a:p>
      </dgm:t>
    </dgm:pt>
    <dgm:pt modelId="{B2E26AAF-7BCE-4559-A48F-06AD90892561}">
      <dgm:prSet phldrT="[Texto]"/>
      <dgm:spPr>
        <a:xfrm>
          <a:off x="0" y="7133"/>
          <a:ext cx="5534070" cy="727228"/>
        </a:xfr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dgm:spPr>
      <dgm:t>
        <a:bodyPr/>
        <a:lstStyle/>
        <a:p>
          <a:pPr algn="l"/>
          <a:r>
            <a:rPr lang="es-ES">
              <a:solidFill>
                <a:sysClr val="window" lastClr="FFFFFF"/>
              </a:solidFill>
              <a:latin typeface="Calibri" panose="020F0502020204030204"/>
              <a:ea typeface="+mn-ea"/>
              <a:cs typeface="+mn-cs"/>
            </a:rPr>
            <a:t>No incrementar las tasas impositivas con el fin evitar mayores presiones a la ativiadad económica e incentivar la recuperación. </a:t>
          </a:r>
        </a:p>
      </dgm:t>
    </dgm:pt>
    <dgm:pt modelId="{F68729B5-0646-4AC4-BF60-D4FE94EC75F3}" type="parTrans" cxnId="{0579F875-E6C6-4147-81BE-B69144F4FCF2}">
      <dgm:prSet/>
      <dgm:spPr/>
      <dgm:t>
        <a:bodyPr/>
        <a:lstStyle/>
        <a:p>
          <a:pPr algn="l"/>
          <a:endParaRPr lang="es-ES"/>
        </a:p>
      </dgm:t>
    </dgm:pt>
    <dgm:pt modelId="{1682CCFE-DF2B-4AE9-9FF3-F21D90E19CB4}" type="sibTrans" cxnId="{0579F875-E6C6-4147-81BE-B69144F4FCF2}">
      <dgm:prSet/>
      <dgm:spPr/>
      <dgm:t>
        <a:bodyPr/>
        <a:lstStyle/>
        <a:p>
          <a:pPr algn="l"/>
          <a:endParaRPr lang="es-ES"/>
        </a:p>
      </dgm:t>
    </dgm:pt>
    <dgm:pt modelId="{5D310E9B-5F06-46B5-9DF9-1043682F9CCC}">
      <dgm:prSet phldrT="[Texto]"/>
      <dgm:spPr>
        <a:xfrm>
          <a:off x="0" y="771801"/>
          <a:ext cx="5534070" cy="727228"/>
        </a:xfr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dgm:spPr>
      <dgm:t>
        <a:bodyPr/>
        <a:lstStyle/>
        <a:p>
          <a:pPr algn="l"/>
          <a:r>
            <a:rPr lang="es-ES">
              <a:solidFill>
                <a:sysClr val="window" lastClr="FFFFFF"/>
              </a:solidFill>
              <a:latin typeface="Calibri" panose="020F0502020204030204"/>
              <a:ea typeface="+mn-ea"/>
              <a:cs typeface="+mn-cs"/>
            </a:rPr>
            <a:t>Mantener los niveles de las tarifas y precios públicos de los derchos en el mismo nivel, únicamente considerando el impacto inflacionario</a:t>
          </a:r>
        </a:p>
      </dgm:t>
    </dgm:pt>
    <dgm:pt modelId="{7286B053-0A22-41DA-8B3A-913848C0DB8B}" type="parTrans" cxnId="{243D6729-2945-4DEC-99B5-9FC1AD84578A}">
      <dgm:prSet/>
      <dgm:spPr/>
      <dgm:t>
        <a:bodyPr/>
        <a:lstStyle/>
        <a:p>
          <a:pPr algn="l"/>
          <a:endParaRPr lang="es-ES"/>
        </a:p>
      </dgm:t>
    </dgm:pt>
    <dgm:pt modelId="{0BEBBFB8-B88C-47D2-A3ED-590956EB4239}" type="sibTrans" cxnId="{243D6729-2945-4DEC-99B5-9FC1AD84578A}">
      <dgm:prSet/>
      <dgm:spPr/>
      <dgm:t>
        <a:bodyPr/>
        <a:lstStyle/>
        <a:p>
          <a:pPr algn="l"/>
          <a:endParaRPr lang="es-ES"/>
        </a:p>
      </dgm:t>
    </dgm:pt>
    <dgm:pt modelId="{A79DD7CF-20A3-4E0A-9E90-86B75E1A15F8}">
      <dgm:prSet phldrT="[Texto]"/>
      <dgm:spPr>
        <a:xfrm>
          <a:off x="0" y="1536470"/>
          <a:ext cx="5534070" cy="727228"/>
        </a:xfr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dgm:spPr>
      <dgm:t>
        <a:bodyPr/>
        <a:lstStyle/>
        <a:p>
          <a:pPr algn="l"/>
          <a:r>
            <a:rPr lang="es-ES" b="1">
              <a:solidFill>
                <a:sysClr val="window" lastClr="FFFFFF"/>
              </a:solidFill>
              <a:latin typeface="Calibri" panose="020F0502020204030204"/>
              <a:ea typeface="+mn-ea"/>
              <a:cs typeface="+mn-cs"/>
            </a:rPr>
            <a:t>Estrategia de eficiencia recaudatoria basada </a:t>
          </a:r>
          <a:r>
            <a:rPr lang="es-ES">
              <a:solidFill>
                <a:sysClr val="window" lastClr="FFFFFF"/>
              </a:solidFill>
              <a:latin typeface="Calibri" panose="020F0502020204030204"/>
              <a:ea typeface="+mn-ea"/>
              <a:cs typeface="+mn-cs"/>
            </a:rPr>
            <a:t>en la mejora y automatización de procesos administrativos, fiscalización a contribuyentes morosos; incorporación de contribuyentes omisos en sus obligaciones fiscales</a:t>
          </a:r>
        </a:p>
      </dgm:t>
    </dgm:pt>
    <dgm:pt modelId="{76086604-CD89-49B9-8CA3-6F115211FF71}" type="parTrans" cxnId="{732C9C31-4417-43BA-858A-EC4B88ADA7DA}">
      <dgm:prSet/>
      <dgm:spPr/>
      <dgm:t>
        <a:bodyPr/>
        <a:lstStyle/>
        <a:p>
          <a:pPr algn="l"/>
          <a:endParaRPr lang="es-ES"/>
        </a:p>
      </dgm:t>
    </dgm:pt>
    <dgm:pt modelId="{CA473C5F-8F49-4214-A0B6-BE28253EECA3}" type="sibTrans" cxnId="{732C9C31-4417-43BA-858A-EC4B88ADA7DA}">
      <dgm:prSet/>
      <dgm:spPr/>
      <dgm:t>
        <a:bodyPr/>
        <a:lstStyle/>
        <a:p>
          <a:pPr algn="l"/>
          <a:endParaRPr lang="es-ES"/>
        </a:p>
      </dgm:t>
    </dgm:pt>
    <dgm:pt modelId="{8FC5F8EA-59EA-4EA2-AA71-CD4341F1BBC3}" type="pres">
      <dgm:prSet presAssocID="{1C42BF34-1087-4003-AC8F-BD2B176E6EDD}" presName="linear" presStyleCnt="0">
        <dgm:presLayoutVars>
          <dgm:animLvl val="lvl"/>
          <dgm:resizeHandles val="exact"/>
        </dgm:presLayoutVars>
      </dgm:prSet>
      <dgm:spPr/>
      <dgm:t>
        <a:bodyPr/>
        <a:lstStyle/>
        <a:p>
          <a:endParaRPr lang="es-MX"/>
        </a:p>
      </dgm:t>
    </dgm:pt>
    <dgm:pt modelId="{92459731-3B6E-4FC7-8A90-1B44F3A63E71}" type="pres">
      <dgm:prSet presAssocID="{B2E26AAF-7BCE-4559-A48F-06AD90892561}" presName="parentText" presStyleLbl="node1" presStyleIdx="0" presStyleCnt="3">
        <dgm:presLayoutVars>
          <dgm:chMax val="0"/>
          <dgm:bulletEnabled val="1"/>
        </dgm:presLayoutVars>
      </dgm:prSet>
      <dgm:spPr>
        <a:prstGeom prst="roundRect">
          <a:avLst/>
        </a:prstGeom>
      </dgm:spPr>
      <dgm:t>
        <a:bodyPr/>
        <a:lstStyle/>
        <a:p>
          <a:endParaRPr lang="es-MX"/>
        </a:p>
      </dgm:t>
    </dgm:pt>
    <dgm:pt modelId="{DC46EFC4-486B-4E77-9587-28C43D83736F}" type="pres">
      <dgm:prSet presAssocID="{1682CCFE-DF2B-4AE9-9FF3-F21D90E19CB4}" presName="spacer" presStyleCnt="0"/>
      <dgm:spPr/>
    </dgm:pt>
    <dgm:pt modelId="{3DE394A6-1022-4A1A-912F-E1E03C23B661}" type="pres">
      <dgm:prSet presAssocID="{5D310E9B-5F06-46B5-9DF9-1043682F9CCC}" presName="parentText" presStyleLbl="node1" presStyleIdx="1" presStyleCnt="3">
        <dgm:presLayoutVars>
          <dgm:chMax val="0"/>
          <dgm:bulletEnabled val="1"/>
        </dgm:presLayoutVars>
      </dgm:prSet>
      <dgm:spPr>
        <a:prstGeom prst="roundRect">
          <a:avLst/>
        </a:prstGeom>
      </dgm:spPr>
      <dgm:t>
        <a:bodyPr/>
        <a:lstStyle/>
        <a:p>
          <a:endParaRPr lang="es-MX"/>
        </a:p>
      </dgm:t>
    </dgm:pt>
    <dgm:pt modelId="{501C40C5-45F0-49C8-93F0-FA4E201A558F}" type="pres">
      <dgm:prSet presAssocID="{0BEBBFB8-B88C-47D2-A3ED-590956EB4239}" presName="spacer" presStyleCnt="0"/>
      <dgm:spPr/>
    </dgm:pt>
    <dgm:pt modelId="{20F493C6-2F75-4445-BCF2-C3EA398D8919}" type="pres">
      <dgm:prSet presAssocID="{A79DD7CF-20A3-4E0A-9E90-86B75E1A15F8}" presName="parentText" presStyleLbl="node1" presStyleIdx="2" presStyleCnt="3">
        <dgm:presLayoutVars>
          <dgm:chMax val="0"/>
          <dgm:bulletEnabled val="1"/>
        </dgm:presLayoutVars>
      </dgm:prSet>
      <dgm:spPr>
        <a:prstGeom prst="roundRect">
          <a:avLst/>
        </a:prstGeom>
      </dgm:spPr>
      <dgm:t>
        <a:bodyPr/>
        <a:lstStyle/>
        <a:p>
          <a:endParaRPr lang="es-MX"/>
        </a:p>
      </dgm:t>
    </dgm:pt>
  </dgm:ptLst>
  <dgm:cxnLst>
    <dgm:cxn modelId="{732C9C31-4417-43BA-858A-EC4B88ADA7DA}" srcId="{1C42BF34-1087-4003-AC8F-BD2B176E6EDD}" destId="{A79DD7CF-20A3-4E0A-9E90-86B75E1A15F8}" srcOrd="2" destOrd="0" parTransId="{76086604-CD89-49B9-8CA3-6F115211FF71}" sibTransId="{CA473C5F-8F49-4214-A0B6-BE28253EECA3}"/>
    <dgm:cxn modelId="{0579F875-E6C6-4147-81BE-B69144F4FCF2}" srcId="{1C42BF34-1087-4003-AC8F-BD2B176E6EDD}" destId="{B2E26AAF-7BCE-4559-A48F-06AD90892561}" srcOrd="0" destOrd="0" parTransId="{F68729B5-0646-4AC4-BF60-D4FE94EC75F3}" sibTransId="{1682CCFE-DF2B-4AE9-9FF3-F21D90E19CB4}"/>
    <dgm:cxn modelId="{243D6729-2945-4DEC-99B5-9FC1AD84578A}" srcId="{1C42BF34-1087-4003-AC8F-BD2B176E6EDD}" destId="{5D310E9B-5F06-46B5-9DF9-1043682F9CCC}" srcOrd="1" destOrd="0" parTransId="{7286B053-0A22-41DA-8B3A-913848C0DB8B}" sibTransId="{0BEBBFB8-B88C-47D2-A3ED-590956EB4239}"/>
    <dgm:cxn modelId="{86605465-AFD5-4CC4-BB7D-BCB14B04D733}" type="presOf" srcId="{B2E26AAF-7BCE-4559-A48F-06AD90892561}" destId="{92459731-3B6E-4FC7-8A90-1B44F3A63E71}" srcOrd="0" destOrd="0" presId="urn:microsoft.com/office/officeart/2005/8/layout/vList2"/>
    <dgm:cxn modelId="{ACB238E6-EF2A-46BF-826F-EE9BA9D3157A}" type="presOf" srcId="{5D310E9B-5F06-46B5-9DF9-1043682F9CCC}" destId="{3DE394A6-1022-4A1A-912F-E1E03C23B661}" srcOrd="0" destOrd="0" presId="urn:microsoft.com/office/officeart/2005/8/layout/vList2"/>
    <dgm:cxn modelId="{C4A207D2-EE5F-41E7-9C1C-F246017DB7BE}" type="presOf" srcId="{A79DD7CF-20A3-4E0A-9E90-86B75E1A15F8}" destId="{20F493C6-2F75-4445-BCF2-C3EA398D8919}" srcOrd="0" destOrd="0" presId="urn:microsoft.com/office/officeart/2005/8/layout/vList2"/>
    <dgm:cxn modelId="{A021DF83-A9F2-4204-BCB9-256D2AB71345}" type="presOf" srcId="{1C42BF34-1087-4003-AC8F-BD2B176E6EDD}" destId="{8FC5F8EA-59EA-4EA2-AA71-CD4341F1BBC3}" srcOrd="0" destOrd="0" presId="urn:microsoft.com/office/officeart/2005/8/layout/vList2"/>
    <dgm:cxn modelId="{1C80A512-A37B-452C-9645-0FC137664361}" type="presParOf" srcId="{8FC5F8EA-59EA-4EA2-AA71-CD4341F1BBC3}" destId="{92459731-3B6E-4FC7-8A90-1B44F3A63E71}" srcOrd="0" destOrd="0" presId="urn:microsoft.com/office/officeart/2005/8/layout/vList2"/>
    <dgm:cxn modelId="{91CD5A6F-6C7A-475D-8B6D-08652A78607A}" type="presParOf" srcId="{8FC5F8EA-59EA-4EA2-AA71-CD4341F1BBC3}" destId="{DC46EFC4-486B-4E77-9587-28C43D83736F}" srcOrd="1" destOrd="0" presId="urn:microsoft.com/office/officeart/2005/8/layout/vList2"/>
    <dgm:cxn modelId="{BE401640-8355-445A-9E1E-B2828A459C09}" type="presParOf" srcId="{8FC5F8EA-59EA-4EA2-AA71-CD4341F1BBC3}" destId="{3DE394A6-1022-4A1A-912F-E1E03C23B661}" srcOrd="2" destOrd="0" presId="urn:microsoft.com/office/officeart/2005/8/layout/vList2"/>
    <dgm:cxn modelId="{08F410AC-41A7-4123-8C08-FF28ED40D6C5}" type="presParOf" srcId="{8FC5F8EA-59EA-4EA2-AA71-CD4341F1BBC3}" destId="{501C40C5-45F0-49C8-93F0-FA4E201A558F}" srcOrd="3" destOrd="0" presId="urn:microsoft.com/office/officeart/2005/8/layout/vList2"/>
    <dgm:cxn modelId="{DDCEED6E-420F-48F1-BCA6-AE519BACA044}" type="presParOf" srcId="{8FC5F8EA-59EA-4EA2-AA71-CD4341F1BBC3}" destId="{20F493C6-2F75-4445-BCF2-C3EA398D8919}" srcOrd="4"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25585F-866F-4375-AFED-FB28A753B76C}" type="doc">
      <dgm:prSet loTypeId="urn:microsoft.com/office/officeart/2008/layout/VerticalCurvedList" loCatId="list" qsTypeId="urn:microsoft.com/office/officeart/2005/8/quickstyle/simple1" qsCatId="simple" csTypeId="urn:microsoft.com/office/officeart/2005/8/colors/accent3_5" csCatId="accent3" phldr="1"/>
      <dgm:spPr/>
      <dgm:t>
        <a:bodyPr/>
        <a:lstStyle/>
        <a:p>
          <a:endParaRPr lang="es-ES"/>
        </a:p>
      </dgm:t>
    </dgm:pt>
    <dgm:pt modelId="{A7EBC4F7-DB66-44BA-9CE3-0572E0AB53D3}">
      <dgm:prSet custT="1"/>
      <dgm:spPr>
        <a:xfrm>
          <a:off x="230673" y="148838"/>
          <a:ext cx="5338745" cy="297546"/>
        </a:xfrm>
        <a:solidFill>
          <a:srgbClr val="A5A5A5">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dirty="0">
              <a:solidFill>
                <a:sysClr val="windowText" lastClr="000000"/>
              </a:solidFill>
              <a:latin typeface="Arial" panose="020B0604020202020204" pitchFamily="34" charset="0"/>
              <a:ea typeface="+mn-ea"/>
              <a:cs typeface="Arial" panose="020B0604020202020204" pitchFamily="34" charset="0"/>
            </a:rPr>
            <a:t>Evolución de la pandemia a nivel mundial; oportunidad y masividad de la vacuna  </a:t>
          </a:r>
        </a:p>
      </dgm:t>
    </dgm:pt>
    <dgm:pt modelId="{4600997F-79CC-4423-AD0E-7D259BE0D8DF}" type="parTrans" cxnId="{8178A9AA-0064-4449-9D9D-93D76CC8373B}">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A6C57E83-4634-4B31-AB89-AF26E7214CB8}" type="sibTrans" cxnId="{8178A9AA-0064-4449-9D9D-93D76CC8373B}">
      <dgm:prSet/>
      <dgm:spPr>
        <a:xfrm>
          <a:off x="-3700611" y="-568538"/>
          <a:ext cx="4411136" cy="4411136"/>
        </a:xfrm>
        <a:noFill/>
        <a:ln w="12700" cap="flat" cmpd="sng" algn="ctr">
          <a:solidFill>
            <a:srgbClr val="A5A5A5">
              <a:tint val="90000"/>
              <a:hueOff val="0"/>
              <a:satOff val="0"/>
              <a:lumOff val="0"/>
              <a:alphaOff val="0"/>
            </a:srgbClr>
          </a:solidFill>
          <a:prstDash val="solid"/>
          <a:miter lim="800000"/>
        </a:ln>
        <a:effectLs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8607E8E4-D2B4-4FC0-8542-4CC966EF185C}">
      <dgm:prSet custT="1"/>
      <dgm:spPr>
        <a:xfrm>
          <a:off x="500128" y="595420"/>
          <a:ext cx="5069290" cy="297546"/>
        </a:xfrm>
        <a:solidFill>
          <a:srgbClr val="A5A5A5">
            <a:alpha val="90000"/>
            <a:hueOff val="0"/>
            <a:satOff val="0"/>
            <a:lumOff val="0"/>
            <a:alphaOff val="-6667"/>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Debilidad del mercado externo y la economía mundial. </a:t>
          </a:r>
        </a:p>
      </dgm:t>
    </dgm:pt>
    <dgm:pt modelId="{3D4A44EF-23E2-41A2-84D7-F23EB8012B49}" type="parTrans" cxnId="{DFBF0ED3-9F54-48C2-90E1-17D4362FE288}">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21C1ABB0-56B6-4A1D-95EC-3EC7C5C06C4E}" type="sibTrans" cxnId="{DFBF0ED3-9F54-48C2-90E1-17D4362FE288}">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6E6EE762-8B23-4A7C-A5F7-C830C3191ACB}">
      <dgm:prSet custT="1"/>
      <dgm:spPr>
        <a:xfrm>
          <a:off x="647788" y="1041674"/>
          <a:ext cx="4921630" cy="297546"/>
        </a:xfrm>
        <a:solidFill>
          <a:srgbClr val="A5A5A5">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Confrontación China- EEUU.</a:t>
          </a:r>
        </a:p>
      </dgm:t>
    </dgm:pt>
    <dgm:pt modelId="{653BEA0B-3D02-4047-BA65-CED5D5CE8C3C}" type="parTrans" cxnId="{656A92FE-CAC4-43E2-9A60-FDB6AE937147}">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005DC4F2-1D9E-4B11-A026-653704418FEC}" type="sibTrans" cxnId="{656A92FE-CAC4-43E2-9A60-FDB6AE937147}">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79D869E3-0A22-4E0D-A1DD-207F06EB29F4}">
      <dgm:prSet custT="1"/>
      <dgm:spPr>
        <a:xfrm>
          <a:off x="694935" y="1488256"/>
          <a:ext cx="4874484" cy="297546"/>
        </a:xfrm>
        <a:solidFill>
          <a:srgbClr val="A5A5A5">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Resultado de las elecciones en EEUU, su impacto en el TMEC y las relaciones políticas y comerciales.</a:t>
          </a:r>
        </a:p>
      </dgm:t>
    </dgm:pt>
    <dgm:pt modelId="{2DA6819F-6E51-4179-9444-39D2E25E1937}" type="parTrans" cxnId="{2FF849D7-FB5B-4CA7-BC68-65B19B7F5837}">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F9503049-A543-4387-A41E-78A55B359CDF}" type="sibTrans" cxnId="{2FF849D7-FB5B-4CA7-BC68-65B19B7F5837}">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F9B8F6D6-AF61-48D4-B16B-251D0DE7414F}">
      <dgm:prSet custT="1"/>
      <dgm:spPr>
        <a:xfrm>
          <a:off x="647788" y="1934838"/>
          <a:ext cx="4921630" cy="297546"/>
        </a:xfrm>
        <a:solidFill>
          <a:srgbClr val="A5A5A5">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Incertidumbre cambiaria</a:t>
          </a:r>
        </a:p>
      </dgm:t>
    </dgm:pt>
    <dgm:pt modelId="{7C1112BA-F5AE-425B-93F2-65A0E88229E2}" type="parTrans" cxnId="{E3F7701A-F3E2-475B-B6DA-7CABA566F5A4}">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19CE2A81-6B10-4390-855D-B9ADACB0D35B}" type="sibTrans" cxnId="{E3F7701A-F3E2-475B-B6DA-7CABA566F5A4}">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A68A2C17-572A-4BB8-8C7C-37E3E2FD8177}">
      <dgm:prSet custT="1"/>
      <dgm:spPr>
        <a:xfrm>
          <a:off x="500128" y="2381092"/>
          <a:ext cx="5069290" cy="297546"/>
        </a:xfrm>
        <a:solidFill>
          <a:srgbClr val="A5A5A5">
            <a:alpha val="90000"/>
            <a:hueOff val="0"/>
            <a:satOff val="0"/>
            <a:lumOff val="0"/>
            <a:alphaOff val="-33333"/>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Frágil recuperación de la Economía Mundial en 2021. Particularmente de EEUU, y su mpacto en el Comercio Exterior</a:t>
          </a:r>
        </a:p>
      </dgm:t>
    </dgm:pt>
    <dgm:pt modelId="{0B54F642-F8F5-4C71-BDBE-76897D32F596}" type="parTrans" cxnId="{BEE8A0D5-AA4C-441D-9E23-2BF15F05CF56}">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9B405BCD-CEE7-4E34-B914-2EAA75424FFD}" type="sibTrans" cxnId="{BEE8A0D5-AA4C-441D-9E23-2BF15F05CF56}">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A34FB346-135A-44C0-A23C-630DBF21E7E1}">
      <dgm:prSet custT="1"/>
      <dgm:spPr>
        <a:xfrm>
          <a:off x="230673" y="2827674"/>
          <a:ext cx="5338745" cy="297546"/>
        </a:xfrm>
        <a:solidFill>
          <a:srgbClr val="A5A5A5">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s-MX" sz="1100" b="0">
              <a:solidFill>
                <a:sysClr val="windowText" lastClr="000000"/>
              </a:solidFill>
              <a:latin typeface="Arial" panose="020B0604020202020204" pitchFamily="34" charset="0"/>
              <a:ea typeface="+mn-ea"/>
              <a:cs typeface="Arial" panose="020B0604020202020204" pitchFamily="34" charset="0"/>
            </a:rPr>
            <a:t>Volatilidad en los precios del petróleo</a:t>
          </a:r>
        </a:p>
      </dgm:t>
    </dgm:pt>
    <dgm:pt modelId="{4F3773A8-C164-42EB-8B5C-45ABF62A4EEC}" type="parTrans" cxnId="{8F14C067-A91E-43DE-B5E6-158CF57AC329}">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6759A4F4-7A34-4058-9FDB-8A85B7E45E06}" type="sibTrans" cxnId="{8F14C067-A91E-43DE-B5E6-158CF57AC329}">
      <dgm:prSet/>
      <dgm:spPr/>
      <dgm:t>
        <a:bodyPr/>
        <a:lstStyle/>
        <a:p>
          <a:endParaRPr lang="es-ES" sz="1400" b="0">
            <a:solidFill>
              <a:schemeClr val="tx1"/>
            </a:solidFill>
            <a:latin typeface="Arial" panose="020B0604020202020204" pitchFamily="34" charset="0"/>
            <a:cs typeface="Arial" panose="020B0604020202020204" pitchFamily="34" charset="0"/>
          </a:endParaRPr>
        </a:p>
      </dgm:t>
    </dgm:pt>
    <dgm:pt modelId="{B8648F26-85BA-4050-8DEF-B5CFCD0706BD}" type="pres">
      <dgm:prSet presAssocID="{7B25585F-866F-4375-AFED-FB28A753B76C}" presName="Name0" presStyleCnt="0">
        <dgm:presLayoutVars>
          <dgm:chMax val="7"/>
          <dgm:chPref val="7"/>
          <dgm:dir/>
        </dgm:presLayoutVars>
      </dgm:prSet>
      <dgm:spPr/>
      <dgm:t>
        <a:bodyPr/>
        <a:lstStyle/>
        <a:p>
          <a:endParaRPr lang="es-MX"/>
        </a:p>
      </dgm:t>
    </dgm:pt>
    <dgm:pt modelId="{AE9CA817-36FC-47DC-A258-3E0376854D34}" type="pres">
      <dgm:prSet presAssocID="{7B25585F-866F-4375-AFED-FB28A753B76C}" presName="Name1" presStyleCnt="0"/>
      <dgm:spPr/>
    </dgm:pt>
    <dgm:pt modelId="{31FF1A28-99BC-454D-88E3-4E1F3F94DDA5}" type="pres">
      <dgm:prSet presAssocID="{7B25585F-866F-4375-AFED-FB28A753B76C}" presName="cycle" presStyleCnt="0"/>
      <dgm:spPr/>
    </dgm:pt>
    <dgm:pt modelId="{08FAC9F3-6C9C-45C4-9485-5CFDC65B3BD5}" type="pres">
      <dgm:prSet presAssocID="{7B25585F-866F-4375-AFED-FB28A753B76C}" presName="srcNode" presStyleLbl="node1" presStyleIdx="0" presStyleCnt="7"/>
      <dgm:spPr/>
    </dgm:pt>
    <dgm:pt modelId="{8B0A839D-E863-442C-9F42-06C9C6E8D694}" type="pres">
      <dgm:prSet presAssocID="{7B25585F-866F-4375-AFED-FB28A753B76C}" presName="conn" presStyleLbl="parChTrans1D2" presStyleIdx="0" presStyleCnt="1"/>
      <dgm:spPr>
        <a:prstGeom prst="blockArc">
          <a:avLst>
            <a:gd name="adj1" fmla="val 18900000"/>
            <a:gd name="adj2" fmla="val 2700000"/>
            <a:gd name="adj3" fmla="val 490"/>
          </a:avLst>
        </a:prstGeom>
      </dgm:spPr>
      <dgm:t>
        <a:bodyPr/>
        <a:lstStyle/>
        <a:p>
          <a:endParaRPr lang="es-MX"/>
        </a:p>
      </dgm:t>
    </dgm:pt>
    <dgm:pt modelId="{58B53BF4-928F-4A55-B222-9FE3441975D6}" type="pres">
      <dgm:prSet presAssocID="{7B25585F-866F-4375-AFED-FB28A753B76C}" presName="extraNode" presStyleLbl="node1" presStyleIdx="0" presStyleCnt="7"/>
      <dgm:spPr/>
    </dgm:pt>
    <dgm:pt modelId="{55E7EBDA-DE6B-4EFD-A203-3C7496CF0398}" type="pres">
      <dgm:prSet presAssocID="{7B25585F-866F-4375-AFED-FB28A753B76C}" presName="dstNode" presStyleLbl="node1" presStyleIdx="0" presStyleCnt="7"/>
      <dgm:spPr/>
    </dgm:pt>
    <dgm:pt modelId="{53029252-4DCA-48F1-B297-90C0DB0EDBC7}" type="pres">
      <dgm:prSet presAssocID="{A7EBC4F7-DB66-44BA-9CE3-0572E0AB53D3}" presName="text_1" presStyleLbl="node1" presStyleIdx="0" presStyleCnt="7">
        <dgm:presLayoutVars>
          <dgm:bulletEnabled val="1"/>
        </dgm:presLayoutVars>
      </dgm:prSet>
      <dgm:spPr>
        <a:prstGeom prst="rect">
          <a:avLst/>
        </a:prstGeom>
      </dgm:spPr>
      <dgm:t>
        <a:bodyPr/>
        <a:lstStyle/>
        <a:p>
          <a:endParaRPr lang="es-MX"/>
        </a:p>
      </dgm:t>
    </dgm:pt>
    <dgm:pt modelId="{82942B1C-1B2D-4883-853D-457BF8936557}" type="pres">
      <dgm:prSet presAssocID="{A7EBC4F7-DB66-44BA-9CE3-0572E0AB53D3}" presName="accent_1" presStyleCnt="0"/>
      <dgm:spPr/>
    </dgm:pt>
    <dgm:pt modelId="{3C3DD41F-04B0-4552-8CEE-A0EDE992D324}" type="pres">
      <dgm:prSet presAssocID="{A7EBC4F7-DB66-44BA-9CE3-0572E0AB53D3}" presName="accentRepeatNode" presStyleLbl="solidFgAcc1" presStyleIdx="0" presStyleCnt="7"/>
      <dgm:spPr>
        <a:xfrm>
          <a:off x="44707" y="111645"/>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0"/>
            </a:srgbClr>
          </a:solidFill>
          <a:prstDash val="solid"/>
          <a:miter lim="800000"/>
        </a:ln>
        <a:effectLst/>
      </dgm:spPr>
    </dgm:pt>
    <dgm:pt modelId="{8AC49301-8FD6-4AEF-B68D-B7E1BD9EBCC4}" type="pres">
      <dgm:prSet presAssocID="{8607E8E4-D2B4-4FC0-8542-4CC966EF185C}" presName="text_2" presStyleLbl="node1" presStyleIdx="1" presStyleCnt="7">
        <dgm:presLayoutVars>
          <dgm:bulletEnabled val="1"/>
        </dgm:presLayoutVars>
      </dgm:prSet>
      <dgm:spPr>
        <a:prstGeom prst="rect">
          <a:avLst/>
        </a:prstGeom>
      </dgm:spPr>
      <dgm:t>
        <a:bodyPr/>
        <a:lstStyle/>
        <a:p>
          <a:endParaRPr lang="es-MX"/>
        </a:p>
      </dgm:t>
    </dgm:pt>
    <dgm:pt modelId="{D284CF74-B300-467C-9038-5FCF688DF531}" type="pres">
      <dgm:prSet presAssocID="{8607E8E4-D2B4-4FC0-8542-4CC966EF185C}" presName="accent_2" presStyleCnt="0"/>
      <dgm:spPr/>
    </dgm:pt>
    <dgm:pt modelId="{CBA04E84-9602-4388-8E8D-440316F9B266}" type="pres">
      <dgm:prSet presAssocID="{8607E8E4-D2B4-4FC0-8542-4CC966EF185C}" presName="accentRepeatNode" presStyleLbl="solidFgAcc1" presStyleIdx="1" presStyleCnt="7"/>
      <dgm:spPr>
        <a:xfrm>
          <a:off x="314162" y="558227"/>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6667"/>
            </a:srgbClr>
          </a:solidFill>
          <a:prstDash val="solid"/>
          <a:miter lim="800000"/>
        </a:ln>
        <a:effectLst/>
      </dgm:spPr>
    </dgm:pt>
    <dgm:pt modelId="{93E661E0-5F7E-4D01-BFEB-310F34DE6E23}" type="pres">
      <dgm:prSet presAssocID="{6E6EE762-8B23-4A7C-A5F7-C830C3191ACB}" presName="text_3" presStyleLbl="node1" presStyleIdx="2" presStyleCnt="7">
        <dgm:presLayoutVars>
          <dgm:bulletEnabled val="1"/>
        </dgm:presLayoutVars>
      </dgm:prSet>
      <dgm:spPr>
        <a:prstGeom prst="rect">
          <a:avLst/>
        </a:prstGeom>
      </dgm:spPr>
      <dgm:t>
        <a:bodyPr/>
        <a:lstStyle/>
        <a:p>
          <a:endParaRPr lang="es-MX"/>
        </a:p>
      </dgm:t>
    </dgm:pt>
    <dgm:pt modelId="{39607BF9-3EFB-4D42-935C-A1692142DFE8}" type="pres">
      <dgm:prSet presAssocID="{6E6EE762-8B23-4A7C-A5F7-C830C3191ACB}" presName="accent_3" presStyleCnt="0"/>
      <dgm:spPr/>
    </dgm:pt>
    <dgm:pt modelId="{60C14695-46B2-4224-93AA-5468BF3C4D70}" type="pres">
      <dgm:prSet presAssocID="{6E6EE762-8B23-4A7C-A5F7-C830C3191ACB}" presName="accentRepeatNode" presStyleLbl="solidFgAcc1" presStyleIdx="2" presStyleCnt="7"/>
      <dgm:spPr>
        <a:xfrm>
          <a:off x="461822" y="1004481"/>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13333"/>
            </a:srgbClr>
          </a:solidFill>
          <a:prstDash val="solid"/>
          <a:miter lim="800000"/>
        </a:ln>
        <a:effectLst/>
      </dgm:spPr>
    </dgm:pt>
    <dgm:pt modelId="{A43B838E-055D-47F8-B8A4-824AE33B169D}" type="pres">
      <dgm:prSet presAssocID="{79D869E3-0A22-4E0D-A1DD-207F06EB29F4}" presName="text_4" presStyleLbl="node1" presStyleIdx="3" presStyleCnt="7">
        <dgm:presLayoutVars>
          <dgm:bulletEnabled val="1"/>
        </dgm:presLayoutVars>
      </dgm:prSet>
      <dgm:spPr>
        <a:prstGeom prst="rect">
          <a:avLst/>
        </a:prstGeom>
      </dgm:spPr>
      <dgm:t>
        <a:bodyPr/>
        <a:lstStyle/>
        <a:p>
          <a:endParaRPr lang="es-MX"/>
        </a:p>
      </dgm:t>
    </dgm:pt>
    <dgm:pt modelId="{1C49BCC4-D63C-43F2-A665-06A0642166A8}" type="pres">
      <dgm:prSet presAssocID="{79D869E3-0A22-4E0D-A1DD-207F06EB29F4}" presName="accent_4" presStyleCnt="0"/>
      <dgm:spPr/>
    </dgm:pt>
    <dgm:pt modelId="{BAD4C1DD-6EB6-4DF1-A537-D22E2675BD62}" type="pres">
      <dgm:prSet presAssocID="{79D869E3-0A22-4E0D-A1DD-207F06EB29F4}" presName="accentRepeatNode" presStyleLbl="solidFgAcc1" presStyleIdx="3" presStyleCnt="7"/>
      <dgm:spPr>
        <a:xfrm>
          <a:off x="508968" y="1451063"/>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20000"/>
            </a:srgbClr>
          </a:solidFill>
          <a:prstDash val="solid"/>
          <a:miter lim="800000"/>
        </a:ln>
        <a:effectLst/>
      </dgm:spPr>
    </dgm:pt>
    <dgm:pt modelId="{BD453A9A-C903-46DF-B6CD-E621290830AD}" type="pres">
      <dgm:prSet presAssocID="{F9B8F6D6-AF61-48D4-B16B-251D0DE7414F}" presName="text_5" presStyleLbl="node1" presStyleIdx="4" presStyleCnt="7">
        <dgm:presLayoutVars>
          <dgm:bulletEnabled val="1"/>
        </dgm:presLayoutVars>
      </dgm:prSet>
      <dgm:spPr>
        <a:prstGeom prst="rect">
          <a:avLst/>
        </a:prstGeom>
      </dgm:spPr>
      <dgm:t>
        <a:bodyPr/>
        <a:lstStyle/>
        <a:p>
          <a:endParaRPr lang="es-MX"/>
        </a:p>
      </dgm:t>
    </dgm:pt>
    <dgm:pt modelId="{B6C00FDE-A802-46D3-B079-CE4865BFC9B2}" type="pres">
      <dgm:prSet presAssocID="{F9B8F6D6-AF61-48D4-B16B-251D0DE7414F}" presName="accent_5" presStyleCnt="0"/>
      <dgm:spPr/>
    </dgm:pt>
    <dgm:pt modelId="{5AB71122-29C6-4861-A023-3BF63042814D}" type="pres">
      <dgm:prSet presAssocID="{F9B8F6D6-AF61-48D4-B16B-251D0DE7414F}" presName="accentRepeatNode" presStyleLbl="solidFgAcc1" presStyleIdx="4" presStyleCnt="7"/>
      <dgm:spPr>
        <a:xfrm>
          <a:off x="461822" y="1897645"/>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26667"/>
            </a:srgbClr>
          </a:solidFill>
          <a:prstDash val="solid"/>
          <a:miter lim="800000"/>
        </a:ln>
        <a:effectLst/>
      </dgm:spPr>
    </dgm:pt>
    <dgm:pt modelId="{4304AF7A-DAD1-47C7-840C-BBD7C0E48994}" type="pres">
      <dgm:prSet presAssocID="{A68A2C17-572A-4BB8-8C7C-37E3E2FD8177}" presName="text_6" presStyleLbl="node1" presStyleIdx="5" presStyleCnt="7">
        <dgm:presLayoutVars>
          <dgm:bulletEnabled val="1"/>
        </dgm:presLayoutVars>
      </dgm:prSet>
      <dgm:spPr>
        <a:prstGeom prst="rect">
          <a:avLst/>
        </a:prstGeom>
      </dgm:spPr>
      <dgm:t>
        <a:bodyPr/>
        <a:lstStyle/>
        <a:p>
          <a:endParaRPr lang="es-MX"/>
        </a:p>
      </dgm:t>
    </dgm:pt>
    <dgm:pt modelId="{49E2BDE8-511C-4C78-B44B-2695B0226C7F}" type="pres">
      <dgm:prSet presAssocID="{A68A2C17-572A-4BB8-8C7C-37E3E2FD8177}" presName="accent_6" presStyleCnt="0"/>
      <dgm:spPr/>
    </dgm:pt>
    <dgm:pt modelId="{D243B511-2E30-4C57-A09E-963B9107CAC2}" type="pres">
      <dgm:prSet presAssocID="{A68A2C17-572A-4BB8-8C7C-37E3E2FD8177}" presName="accentRepeatNode" presStyleLbl="solidFgAcc1" presStyleIdx="5" presStyleCnt="7"/>
      <dgm:spPr>
        <a:xfrm>
          <a:off x="314162" y="2343899"/>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33333"/>
            </a:srgbClr>
          </a:solidFill>
          <a:prstDash val="solid"/>
          <a:miter lim="800000"/>
        </a:ln>
        <a:effectLst/>
      </dgm:spPr>
    </dgm:pt>
    <dgm:pt modelId="{3642C1C5-7A6C-49AB-BEBA-E146B0F3AB04}" type="pres">
      <dgm:prSet presAssocID="{A34FB346-135A-44C0-A23C-630DBF21E7E1}" presName="text_7" presStyleLbl="node1" presStyleIdx="6" presStyleCnt="7">
        <dgm:presLayoutVars>
          <dgm:bulletEnabled val="1"/>
        </dgm:presLayoutVars>
      </dgm:prSet>
      <dgm:spPr>
        <a:prstGeom prst="rect">
          <a:avLst/>
        </a:prstGeom>
      </dgm:spPr>
      <dgm:t>
        <a:bodyPr/>
        <a:lstStyle/>
        <a:p>
          <a:endParaRPr lang="es-MX"/>
        </a:p>
      </dgm:t>
    </dgm:pt>
    <dgm:pt modelId="{688FA144-3FAC-4DF3-918A-009BF990F012}" type="pres">
      <dgm:prSet presAssocID="{A34FB346-135A-44C0-A23C-630DBF21E7E1}" presName="accent_7" presStyleCnt="0"/>
      <dgm:spPr/>
    </dgm:pt>
    <dgm:pt modelId="{C8258518-5958-40A6-AFA3-CE66C9DCEE91}" type="pres">
      <dgm:prSet presAssocID="{A34FB346-135A-44C0-A23C-630DBF21E7E1}" presName="accentRepeatNode" presStyleLbl="solidFgAcc1" presStyleIdx="6" presStyleCnt="7"/>
      <dgm:spPr>
        <a:xfrm>
          <a:off x="44707" y="2790481"/>
          <a:ext cx="371933" cy="371933"/>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40000"/>
            </a:srgbClr>
          </a:solidFill>
          <a:prstDash val="solid"/>
          <a:miter lim="800000"/>
        </a:ln>
        <a:effectLst/>
      </dgm:spPr>
    </dgm:pt>
  </dgm:ptLst>
  <dgm:cxnLst>
    <dgm:cxn modelId="{E3F7701A-F3E2-475B-B6DA-7CABA566F5A4}" srcId="{7B25585F-866F-4375-AFED-FB28A753B76C}" destId="{F9B8F6D6-AF61-48D4-B16B-251D0DE7414F}" srcOrd="4" destOrd="0" parTransId="{7C1112BA-F5AE-425B-93F2-65A0E88229E2}" sibTransId="{19CE2A81-6B10-4390-855D-B9ADACB0D35B}"/>
    <dgm:cxn modelId="{58F30B6A-2C73-4EC4-9D01-0612F07202F0}" type="presOf" srcId="{F9B8F6D6-AF61-48D4-B16B-251D0DE7414F}" destId="{BD453A9A-C903-46DF-B6CD-E621290830AD}" srcOrd="0" destOrd="0" presId="urn:microsoft.com/office/officeart/2008/layout/VerticalCurvedList"/>
    <dgm:cxn modelId="{656A92FE-CAC4-43E2-9A60-FDB6AE937147}" srcId="{7B25585F-866F-4375-AFED-FB28A753B76C}" destId="{6E6EE762-8B23-4A7C-A5F7-C830C3191ACB}" srcOrd="2" destOrd="0" parTransId="{653BEA0B-3D02-4047-BA65-CED5D5CE8C3C}" sibTransId="{005DC4F2-1D9E-4B11-A026-653704418FEC}"/>
    <dgm:cxn modelId="{92B7BDDC-98D9-46EF-96BE-007A8EE70D84}" type="presOf" srcId="{A7EBC4F7-DB66-44BA-9CE3-0572E0AB53D3}" destId="{53029252-4DCA-48F1-B297-90C0DB0EDBC7}" srcOrd="0" destOrd="0" presId="urn:microsoft.com/office/officeart/2008/layout/VerticalCurvedList"/>
    <dgm:cxn modelId="{8178A9AA-0064-4449-9D9D-93D76CC8373B}" srcId="{7B25585F-866F-4375-AFED-FB28A753B76C}" destId="{A7EBC4F7-DB66-44BA-9CE3-0572E0AB53D3}" srcOrd="0" destOrd="0" parTransId="{4600997F-79CC-4423-AD0E-7D259BE0D8DF}" sibTransId="{A6C57E83-4634-4B31-AB89-AF26E7214CB8}"/>
    <dgm:cxn modelId="{25DEE635-3D32-49AD-A82D-DEF57BC7EB60}" type="presOf" srcId="{6E6EE762-8B23-4A7C-A5F7-C830C3191ACB}" destId="{93E661E0-5F7E-4D01-BFEB-310F34DE6E23}" srcOrd="0" destOrd="0" presId="urn:microsoft.com/office/officeart/2008/layout/VerticalCurvedList"/>
    <dgm:cxn modelId="{B5580EC6-4FB8-4684-B177-0E478F4A4A5F}" type="presOf" srcId="{A68A2C17-572A-4BB8-8C7C-37E3E2FD8177}" destId="{4304AF7A-DAD1-47C7-840C-BBD7C0E48994}" srcOrd="0" destOrd="0" presId="urn:microsoft.com/office/officeart/2008/layout/VerticalCurvedList"/>
    <dgm:cxn modelId="{7B54F62C-E0F7-41BA-A289-94FD120289F5}" type="presOf" srcId="{A6C57E83-4634-4B31-AB89-AF26E7214CB8}" destId="{8B0A839D-E863-442C-9F42-06C9C6E8D694}" srcOrd="0" destOrd="0" presId="urn:microsoft.com/office/officeart/2008/layout/VerticalCurvedList"/>
    <dgm:cxn modelId="{DFBF0ED3-9F54-48C2-90E1-17D4362FE288}" srcId="{7B25585F-866F-4375-AFED-FB28A753B76C}" destId="{8607E8E4-D2B4-4FC0-8542-4CC966EF185C}" srcOrd="1" destOrd="0" parTransId="{3D4A44EF-23E2-41A2-84D7-F23EB8012B49}" sibTransId="{21C1ABB0-56B6-4A1D-95EC-3EC7C5C06C4E}"/>
    <dgm:cxn modelId="{D0380E76-1544-40B9-9724-9823C5CABC52}" type="presOf" srcId="{7B25585F-866F-4375-AFED-FB28A753B76C}" destId="{B8648F26-85BA-4050-8DEF-B5CFCD0706BD}" srcOrd="0" destOrd="0" presId="urn:microsoft.com/office/officeart/2008/layout/VerticalCurvedList"/>
    <dgm:cxn modelId="{39DA77C4-6A35-4388-9D80-5E78A241A36A}" type="presOf" srcId="{79D869E3-0A22-4E0D-A1DD-207F06EB29F4}" destId="{A43B838E-055D-47F8-B8A4-824AE33B169D}" srcOrd="0" destOrd="0" presId="urn:microsoft.com/office/officeart/2008/layout/VerticalCurvedList"/>
    <dgm:cxn modelId="{8F14C067-A91E-43DE-B5E6-158CF57AC329}" srcId="{7B25585F-866F-4375-AFED-FB28A753B76C}" destId="{A34FB346-135A-44C0-A23C-630DBF21E7E1}" srcOrd="6" destOrd="0" parTransId="{4F3773A8-C164-42EB-8B5C-45ABF62A4EEC}" sibTransId="{6759A4F4-7A34-4058-9FDB-8A85B7E45E06}"/>
    <dgm:cxn modelId="{BEE8A0D5-AA4C-441D-9E23-2BF15F05CF56}" srcId="{7B25585F-866F-4375-AFED-FB28A753B76C}" destId="{A68A2C17-572A-4BB8-8C7C-37E3E2FD8177}" srcOrd="5" destOrd="0" parTransId="{0B54F642-F8F5-4C71-BDBE-76897D32F596}" sibTransId="{9B405BCD-CEE7-4E34-B914-2EAA75424FFD}"/>
    <dgm:cxn modelId="{6749A1F6-4F8E-42CE-863D-D1D827AA53A4}" type="presOf" srcId="{A34FB346-135A-44C0-A23C-630DBF21E7E1}" destId="{3642C1C5-7A6C-49AB-BEBA-E146B0F3AB04}" srcOrd="0" destOrd="0" presId="urn:microsoft.com/office/officeart/2008/layout/VerticalCurvedList"/>
    <dgm:cxn modelId="{2FF849D7-FB5B-4CA7-BC68-65B19B7F5837}" srcId="{7B25585F-866F-4375-AFED-FB28A753B76C}" destId="{79D869E3-0A22-4E0D-A1DD-207F06EB29F4}" srcOrd="3" destOrd="0" parTransId="{2DA6819F-6E51-4179-9444-39D2E25E1937}" sibTransId="{F9503049-A543-4387-A41E-78A55B359CDF}"/>
    <dgm:cxn modelId="{6079A58C-89F5-4578-A2BE-D7FB9871AF53}" type="presOf" srcId="{8607E8E4-D2B4-4FC0-8542-4CC966EF185C}" destId="{8AC49301-8FD6-4AEF-B68D-B7E1BD9EBCC4}" srcOrd="0" destOrd="0" presId="urn:microsoft.com/office/officeart/2008/layout/VerticalCurvedList"/>
    <dgm:cxn modelId="{95CE060B-ABF4-4BED-A06C-F1F47B66B355}" type="presParOf" srcId="{B8648F26-85BA-4050-8DEF-B5CFCD0706BD}" destId="{AE9CA817-36FC-47DC-A258-3E0376854D34}" srcOrd="0" destOrd="0" presId="urn:microsoft.com/office/officeart/2008/layout/VerticalCurvedList"/>
    <dgm:cxn modelId="{672E7A10-9298-4A78-A054-E63928861366}" type="presParOf" srcId="{AE9CA817-36FC-47DC-A258-3E0376854D34}" destId="{31FF1A28-99BC-454D-88E3-4E1F3F94DDA5}" srcOrd="0" destOrd="0" presId="urn:microsoft.com/office/officeart/2008/layout/VerticalCurvedList"/>
    <dgm:cxn modelId="{FECE7F91-A454-492F-95DF-1941EF0E2D62}" type="presParOf" srcId="{31FF1A28-99BC-454D-88E3-4E1F3F94DDA5}" destId="{08FAC9F3-6C9C-45C4-9485-5CFDC65B3BD5}" srcOrd="0" destOrd="0" presId="urn:microsoft.com/office/officeart/2008/layout/VerticalCurvedList"/>
    <dgm:cxn modelId="{CB8619DE-E224-4E7B-BCC0-7D65CE953571}" type="presParOf" srcId="{31FF1A28-99BC-454D-88E3-4E1F3F94DDA5}" destId="{8B0A839D-E863-442C-9F42-06C9C6E8D694}" srcOrd="1" destOrd="0" presId="urn:microsoft.com/office/officeart/2008/layout/VerticalCurvedList"/>
    <dgm:cxn modelId="{292F9735-4888-4D7F-83C8-5D94D62EEA49}" type="presParOf" srcId="{31FF1A28-99BC-454D-88E3-4E1F3F94DDA5}" destId="{58B53BF4-928F-4A55-B222-9FE3441975D6}" srcOrd="2" destOrd="0" presId="urn:microsoft.com/office/officeart/2008/layout/VerticalCurvedList"/>
    <dgm:cxn modelId="{441D5229-A2C0-4698-89AF-608AFAB48CE2}" type="presParOf" srcId="{31FF1A28-99BC-454D-88E3-4E1F3F94DDA5}" destId="{55E7EBDA-DE6B-4EFD-A203-3C7496CF0398}" srcOrd="3" destOrd="0" presId="urn:microsoft.com/office/officeart/2008/layout/VerticalCurvedList"/>
    <dgm:cxn modelId="{0EE4C69E-E6A1-41DC-BF92-02CB01FAA026}" type="presParOf" srcId="{AE9CA817-36FC-47DC-A258-3E0376854D34}" destId="{53029252-4DCA-48F1-B297-90C0DB0EDBC7}" srcOrd="1" destOrd="0" presId="urn:microsoft.com/office/officeart/2008/layout/VerticalCurvedList"/>
    <dgm:cxn modelId="{22FE8D4E-1EAD-4194-8173-F6896566528E}" type="presParOf" srcId="{AE9CA817-36FC-47DC-A258-3E0376854D34}" destId="{82942B1C-1B2D-4883-853D-457BF8936557}" srcOrd="2" destOrd="0" presId="urn:microsoft.com/office/officeart/2008/layout/VerticalCurvedList"/>
    <dgm:cxn modelId="{DFD47C34-0635-49EB-91CA-9B05CEC0501A}" type="presParOf" srcId="{82942B1C-1B2D-4883-853D-457BF8936557}" destId="{3C3DD41F-04B0-4552-8CEE-A0EDE992D324}" srcOrd="0" destOrd="0" presId="urn:microsoft.com/office/officeart/2008/layout/VerticalCurvedList"/>
    <dgm:cxn modelId="{B1D3EAE4-5AD4-4D1C-A6F0-303195100F87}" type="presParOf" srcId="{AE9CA817-36FC-47DC-A258-3E0376854D34}" destId="{8AC49301-8FD6-4AEF-B68D-B7E1BD9EBCC4}" srcOrd="3" destOrd="0" presId="urn:microsoft.com/office/officeart/2008/layout/VerticalCurvedList"/>
    <dgm:cxn modelId="{3C2BFC5F-F4CF-4C71-8E84-193785A24582}" type="presParOf" srcId="{AE9CA817-36FC-47DC-A258-3E0376854D34}" destId="{D284CF74-B300-467C-9038-5FCF688DF531}" srcOrd="4" destOrd="0" presId="urn:microsoft.com/office/officeart/2008/layout/VerticalCurvedList"/>
    <dgm:cxn modelId="{5DDDAB64-9B24-4F53-A7A7-6500CE164F36}" type="presParOf" srcId="{D284CF74-B300-467C-9038-5FCF688DF531}" destId="{CBA04E84-9602-4388-8E8D-440316F9B266}" srcOrd="0" destOrd="0" presId="urn:microsoft.com/office/officeart/2008/layout/VerticalCurvedList"/>
    <dgm:cxn modelId="{44760A2E-1FFF-486E-85D3-8CCADEBA827E}" type="presParOf" srcId="{AE9CA817-36FC-47DC-A258-3E0376854D34}" destId="{93E661E0-5F7E-4D01-BFEB-310F34DE6E23}" srcOrd="5" destOrd="0" presId="urn:microsoft.com/office/officeart/2008/layout/VerticalCurvedList"/>
    <dgm:cxn modelId="{2919AB9E-ACAB-4A9D-87B7-7E220DF5CAF9}" type="presParOf" srcId="{AE9CA817-36FC-47DC-A258-3E0376854D34}" destId="{39607BF9-3EFB-4D42-935C-A1692142DFE8}" srcOrd="6" destOrd="0" presId="urn:microsoft.com/office/officeart/2008/layout/VerticalCurvedList"/>
    <dgm:cxn modelId="{F07D4B1B-FBA9-45F6-8398-EFB4DAA69315}" type="presParOf" srcId="{39607BF9-3EFB-4D42-935C-A1692142DFE8}" destId="{60C14695-46B2-4224-93AA-5468BF3C4D70}" srcOrd="0" destOrd="0" presId="urn:microsoft.com/office/officeart/2008/layout/VerticalCurvedList"/>
    <dgm:cxn modelId="{4B9548F9-626D-483F-98B4-E9F186E8EA16}" type="presParOf" srcId="{AE9CA817-36FC-47DC-A258-3E0376854D34}" destId="{A43B838E-055D-47F8-B8A4-824AE33B169D}" srcOrd="7" destOrd="0" presId="urn:microsoft.com/office/officeart/2008/layout/VerticalCurvedList"/>
    <dgm:cxn modelId="{D421747E-E33E-409F-886C-96F77E5F3910}" type="presParOf" srcId="{AE9CA817-36FC-47DC-A258-3E0376854D34}" destId="{1C49BCC4-D63C-43F2-A665-06A0642166A8}" srcOrd="8" destOrd="0" presId="urn:microsoft.com/office/officeart/2008/layout/VerticalCurvedList"/>
    <dgm:cxn modelId="{4939F8F8-F6E1-40C4-B491-A25A435D1478}" type="presParOf" srcId="{1C49BCC4-D63C-43F2-A665-06A0642166A8}" destId="{BAD4C1DD-6EB6-4DF1-A537-D22E2675BD62}" srcOrd="0" destOrd="0" presId="urn:microsoft.com/office/officeart/2008/layout/VerticalCurvedList"/>
    <dgm:cxn modelId="{F43E49B5-C4FB-4961-9F35-B701711EB8FB}" type="presParOf" srcId="{AE9CA817-36FC-47DC-A258-3E0376854D34}" destId="{BD453A9A-C903-46DF-B6CD-E621290830AD}" srcOrd="9" destOrd="0" presId="urn:microsoft.com/office/officeart/2008/layout/VerticalCurvedList"/>
    <dgm:cxn modelId="{974042C2-D77A-4239-8D9C-3C45C19D3F20}" type="presParOf" srcId="{AE9CA817-36FC-47DC-A258-3E0376854D34}" destId="{B6C00FDE-A802-46D3-B079-CE4865BFC9B2}" srcOrd="10" destOrd="0" presId="urn:microsoft.com/office/officeart/2008/layout/VerticalCurvedList"/>
    <dgm:cxn modelId="{2DD4E9D6-FA90-4967-9137-7ED32880CF74}" type="presParOf" srcId="{B6C00FDE-A802-46D3-B079-CE4865BFC9B2}" destId="{5AB71122-29C6-4861-A023-3BF63042814D}" srcOrd="0" destOrd="0" presId="urn:microsoft.com/office/officeart/2008/layout/VerticalCurvedList"/>
    <dgm:cxn modelId="{6CF761BC-9547-45B5-8DBC-D7542D3FB20D}" type="presParOf" srcId="{AE9CA817-36FC-47DC-A258-3E0376854D34}" destId="{4304AF7A-DAD1-47C7-840C-BBD7C0E48994}" srcOrd="11" destOrd="0" presId="urn:microsoft.com/office/officeart/2008/layout/VerticalCurvedList"/>
    <dgm:cxn modelId="{1358CDAA-51F5-44A6-A54F-333828A247EC}" type="presParOf" srcId="{AE9CA817-36FC-47DC-A258-3E0376854D34}" destId="{49E2BDE8-511C-4C78-B44B-2695B0226C7F}" srcOrd="12" destOrd="0" presId="urn:microsoft.com/office/officeart/2008/layout/VerticalCurvedList"/>
    <dgm:cxn modelId="{C2C64041-A969-416A-B078-D26ADABCEFAB}" type="presParOf" srcId="{49E2BDE8-511C-4C78-B44B-2695B0226C7F}" destId="{D243B511-2E30-4C57-A09E-963B9107CAC2}" srcOrd="0" destOrd="0" presId="urn:microsoft.com/office/officeart/2008/layout/VerticalCurvedList"/>
    <dgm:cxn modelId="{8047743B-0E5B-4D06-894B-ABE23C81272E}" type="presParOf" srcId="{AE9CA817-36FC-47DC-A258-3E0376854D34}" destId="{3642C1C5-7A6C-49AB-BEBA-E146B0F3AB04}" srcOrd="13" destOrd="0" presId="urn:microsoft.com/office/officeart/2008/layout/VerticalCurvedList"/>
    <dgm:cxn modelId="{3629A0BF-0AAE-4605-A0D0-F54BDDD7987D}" type="presParOf" srcId="{AE9CA817-36FC-47DC-A258-3E0376854D34}" destId="{688FA144-3FAC-4DF3-918A-009BF990F012}" srcOrd="14" destOrd="0" presId="urn:microsoft.com/office/officeart/2008/layout/VerticalCurvedList"/>
    <dgm:cxn modelId="{0F2A3A60-83ED-4B6C-864A-EC0EAAD4BCF6}" type="presParOf" srcId="{688FA144-3FAC-4DF3-918A-009BF990F012}" destId="{C8258518-5958-40A6-AFA3-CE66C9DCEE91}"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59731-3B6E-4FC7-8A90-1B44F3A63E71}">
      <dsp:nvSpPr>
        <dsp:cNvPr id="0" name=""/>
        <dsp:cNvSpPr/>
      </dsp:nvSpPr>
      <dsp:spPr>
        <a:xfrm>
          <a:off x="0" y="67649"/>
          <a:ext cx="5060950" cy="615346"/>
        </a:xfrm>
        <a:prstGeom prst="roundRect">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No incrementar las tasas impositivas con el fin evitar mayores presiones a la ativiadad económica e incentivar la recuperación. </a:t>
          </a:r>
        </a:p>
      </dsp:txBody>
      <dsp:txXfrm>
        <a:off x="30039" y="97688"/>
        <a:ext cx="5000872" cy="555268"/>
      </dsp:txXfrm>
    </dsp:sp>
    <dsp:sp modelId="{3DE394A6-1022-4A1A-912F-E1E03C23B661}">
      <dsp:nvSpPr>
        <dsp:cNvPr id="0" name=""/>
        <dsp:cNvSpPr/>
      </dsp:nvSpPr>
      <dsp:spPr>
        <a:xfrm>
          <a:off x="0" y="714676"/>
          <a:ext cx="5060950" cy="615346"/>
        </a:xfrm>
        <a:prstGeom prst="roundRect">
          <a:avLst/>
        </a:prstGeo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Mantener los niveles de las tarifas y precios públicos de los derchos en el mismo nivel, únicamente considerando el impacto inflacionario</a:t>
          </a:r>
        </a:p>
      </dsp:txBody>
      <dsp:txXfrm>
        <a:off x="30039" y="744715"/>
        <a:ext cx="5000872" cy="555268"/>
      </dsp:txXfrm>
    </dsp:sp>
    <dsp:sp modelId="{20F493C6-2F75-4445-BCF2-C3EA398D8919}">
      <dsp:nvSpPr>
        <dsp:cNvPr id="0" name=""/>
        <dsp:cNvSpPr/>
      </dsp:nvSpPr>
      <dsp:spPr>
        <a:xfrm>
          <a:off x="0" y="1361703"/>
          <a:ext cx="5060950" cy="615346"/>
        </a:xfrm>
        <a:prstGeom prst="roundRect">
          <a:avLst/>
        </a:prstGeo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b="1" kern="1200">
              <a:solidFill>
                <a:sysClr val="window" lastClr="FFFFFF"/>
              </a:solidFill>
              <a:latin typeface="Calibri" panose="020F0502020204030204"/>
              <a:ea typeface="+mn-ea"/>
              <a:cs typeface="+mn-cs"/>
            </a:rPr>
            <a:t>Estrategia de eficiencia recaudatoria basada </a:t>
          </a:r>
          <a:r>
            <a:rPr lang="es-ES" sz="1100" kern="1200">
              <a:solidFill>
                <a:sysClr val="window" lastClr="FFFFFF"/>
              </a:solidFill>
              <a:latin typeface="Calibri" panose="020F0502020204030204"/>
              <a:ea typeface="+mn-ea"/>
              <a:cs typeface="+mn-cs"/>
            </a:rPr>
            <a:t>en la mejora y automatización de procesos administrativos, fiscalización a contribuyentes morosos; incorporación de contribuyentes omisos en sus obligaciones fiscales</a:t>
          </a:r>
        </a:p>
      </dsp:txBody>
      <dsp:txXfrm>
        <a:off x="30039" y="1391742"/>
        <a:ext cx="5000872" cy="5552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A839D-E863-442C-9F42-06C9C6E8D694}">
      <dsp:nvSpPr>
        <dsp:cNvPr id="0" name=""/>
        <dsp:cNvSpPr/>
      </dsp:nvSpPr>
      <dsp:spPr>
        <a:xfrm>
          <a:off x="-2985058" y="-459755"/>
          <a:ext cx="3561110" cy="3561110"/>
        </a:xfrm>
        <a:prstGeom prst="blockArc">
          <a:avLst>
            <a:gd name="adj1" fmla="val 18900000"/>
            <a:gd name="adj2" fmla="val 2700000"/>
            <a:gd name="adj3" fmla="val 490"/>
          </a:avLst>
        </a:prstGeom>
        <a:noFill/>
        <a:ln w="12700" cap="flat" cmpd="sng" algn="ctr">
          <a:solidFill>
            <a:srgbClr val="A5A5A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029252-4DCA-48F1-B297-90C0DB0EDBC7}">
      <dsp:nvSpPr>
        <dsp:cNvPr id="0" name=""/>
        <dsp:cNvSpPr/>
      </dsp:nvSpPr>
      <dsp:spPr>
        <a:xfrm>
          <a:off x="187852" y="120087"/>
          <a:ext cx="4961026" cy="240068"/>
        </a:xfrm>
        <a:prstGeom prst="rect">
          <a:avLst/>
        </a:prstGeom>
        <a:solidFill>
          <a:srgbClr val="A5A5A5">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dirty="0">
              <a:solidFill>
                <a:sysClr val="windowText" lastClr="000000"/>
              </a:solidFill>
              <a:latin typeface="Arial" panose="020B0604020202020204" pitchFamily="34" charset="0"/>
              <a:ea typeface="+mn-ea"/>
              <a:cs typeface="Arial" panose="020B0604020202020204" pitchFamily="34" charset="0"/>
            </a:rPr>
            <a:t>Evolución de la pandemia a nivel mundial; oportunidad y masividad de la vacuna  </a:t>
          </a:r>
        </a:p>
      </dsp:txBody>
      <dsp:txXfrm>
        <a:off x="187852" y="120087"/>
        <a:ext cx="4961026" cy="240068"/>
      </dsp:txXfrm>
    </dsp:sp>
    <dsp:sp modelId="{3C3DD41F-04B0-4552-8CEE-A0EDE992D324}">
      <dsp:nvSpPr>
        <dsp:cNvPr id="0" name=""/>
        <dsp:cNvSpPr/>
      </dsp:nvSpPr>
      <dsp:spPr>
        <a:xfrm>
          <a:off x="37809" y="90078"/>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AC49301-8FD6-4AEF-B68D-B7E1BD9EBCC4}">
      <dsp:nvSpPr>
        <dsp:cNvPr id="0" name=""/>
        <dsp:cNvSpPr/>
      </dsp:nvSpPr>
      <dsp:spPr>
        <a:xfrm>
          <a:off x="405256" y="480401"/>
          <a:ext cx="4743622" cy="240068"/>
        </a:xfrm>
        <a:prstGeom prst="rect">
          <a:avLst/>
        </a:prstGeom>
        <a:solidFill>
          <a:srgbClr val="A5A5A5">
            <a:alpha val="90000"/>
            <a:hueOff val="0"/>
            <a:satOff val="0"/>
            <a:lumOff val="0"/>
            <a:alphaOff val="-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Debilidad del mercado externo y la economía mundial. </a:t>
          </a:r>
        </a:p>
      </dsp:txBody>
      <dsp:txXfrm>
        <a:off x="405256" y="480401"/>
        <a:ext cx="4743622" cy="240068"/>
      </dsp:txXfrm>
    </dsp:sp>
    <dsp:sp modelId="{CBA04E84-9602-4388-8E8D-440316F9B266}">
      <dsp:nvSpPr>
        <dsp:cNvPr id="0" name=""/>
        <dsp:cNvSpPr/>
      </dsp:nvSpPr>
      <dsp:spPr>
        <a:xfrm>
          <a:off x="255213" y="450392"/>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6667"/>
            </a:srgbClr>
          </a:solidFill>
          <a:prstDash val="solid"/>
          <a:miter lim="800000"/>
        </a:ln>
        <a:effectLst/>
      </dsp:spPr>
      <dsp:style>
        <a:lnRef idx="2">
          <a:scrgbClr r="0" g="0" b="0"/>
        </a:lnRef>
        <a:fillRef idx="1">
          <a:scrgbClr r="0" g="0" b="0"/>
        </a:fillRef>
        <a:effectRef idx="0">
          <a:scrgbClr r="0" g="0" b="0"/>
        </a:effectRef>
        <a:fontRef idx="minor"/>
      </dsp:style>
    </dsp:sp>
    <dsp:sp modelId="{93E661E0-5F7E-4D01-BFEB-310F34DE6E23}">
      <dsp:nvSpPr>
        <dsp:cNvPr id="0" name=""/>
        <dsp:cNvSpPr/>
      </dsp:nvSpPr>
      <dsp:spPr>
        <a:xfrm>
          <a:off x="524392" y="840451"/>
          <a:ext cx="4624486" cy="240068"/>
        </a:xfrm>
        <a:prstGeom prst="rect">
          <a:avLst/>
        </a:prstGeom>
        <a:solidFill>
          <a:srgbClr val="A5A5A5">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Confrontación China- EEUU.</a:t>
          </a:r>
        </a:p>
      </dsp:txBody>
      <dsp:txXfrm>
        <a:off x="524392" y="840451"/>
        <a:ext cx="4624486" cy="240068"/>
      </dsp:txXfrm>
    </dsp:sp>
    <dsp:sp modelId="{60C14695-46B2-4224-93AA-5468BF3C4D70}">
      <dsp:nvSpPr>
        <dsp:cNvPr id="0" name=""/>
        <dsp:cNvSpPr/>
      </dsp:nvSpPr>
      <dsp:spPr>
        <a:xfrm>
          <a:off x="374349" y="810442"/>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13333"/>
            </a:srgbClr>
          </a:solidFill>
          <a:prstDash val="solid"/>
          <a:miter lim="800000"/>
        </a:ln>
        <a:effectLst/>
      </dsp:spPr>
      <dsp:style>
        <a:lnRef idx="2">
          <a:scrgbClr r="0" g="0" b="0"/>
        </a:lnRef>
        <a:fillRef idx="1">
          <a:scrgbClr r="0" g="0" b="0"/>
        </a:fillRef>
        <a:effectRef idx="0">
          <a:scrgbClr r="0" g="0" b="0"/>
        </a:effectRef>
        <a:fontRef idx="minor"/>
      </dsp:style>
    </dsp:sp>
    <dsp:sp modelId="{A43B838E-055D-47F8-B8A4-824AE33B169D}">
      <dsp:nvSpPr>
        <dsp:cNvPr id="0" name=""/>
        <dsp:cNvSpPr/>
      </dsp:nvSpPr>
      <dsp:spPr>
        <a:xfrm>
          <a:off x="562431" y="1200765"/>
          <a:ext cx="4586447" cy="240068"/>
        </a:xfrm>
        <a:prstGeom prst="rect">
          <a:avLst/>
        </a:prstGeom>
        <a:solidFill>
          <a:srgbClr val="A5A5A5">
            <a:alpha val="90000"/>
            <a:hueOff val="0"/>
            <a:satOff val="0"/>
            <a:lumOff val="0"/>
            <a:alphaOff val="-2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Resultado de las elecciones en EEUU, su impacto en el TMEC y las relaciones políticas y comerciales.</a:t>
          </a:r>
        </a:p>
      </dsp:txBody>
      <dsp:txXfrm>
        <a:off x="562431" y="1200765"/>
        <a:ext cx="4586447" cy="240068"/>
      </dsp:txXfrm>
    </dsp:sp>
    <dsp:sp modelId="{BAD4C1DD-6EB6-4DF1-A537-D22E2675BD62}">
      <dsp:nvSpPr>
        <dsp:cNvPr id="0" name=""/>
        <dsp:cNvSpPr/>
      </dsp:nvSpPr>
      <dsp:spPr>
        <a:xfrm>
          <a:off x="412388" y="1170757"/>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dsp:style>
    </dsp:sp>
    <dsp:sp modelId="{BD453A9A-C903-46DF-B6CD-E621290830AD}">
      <dsp:nvSpPr>
        <dsp:cNvPr id="0" name=""/>
        <dsp:cNvSpPr/>
      </dsp:nvSpPr>
      <dsp:spPr>
        <a:xfrm>
          <a:off x="524392" y="1561079"/>
          <a:ext cx="4624486" cy="240068"/>
        </a:xfrm>
        <a:prstGeom prst="rect">
          <a:avLst/>
        </a:prstGeom>
        <a:solidFill>
          <a:srgbClr val="A5A5A5">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Incertidumbre cambiaria</a:t>
          </a:r>
        </a:p>
      </dsp:txBody>
      <dsp:txXfrm>
        <a:off x="524392" y="1561079"/>
        <a:ext cx="4624486" cy="240068"/>
      </dsp:txXfrm>
    </dsp:sp>
    <dsp:sp modelId="{5AB71122-29C6-4861-A023-3BF63042814D}">
      <dsp:nvSpPr>
        <dsp:cNvPr id="0" name=""/>
        <dsp:cNvSpPr/>
      </dsp:nvSpPr>
      <dsp:spPr>
        <a:xfrm>
          <a:off x="374349" y="1531071"/>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26667"/>
            </a:srgbClr>
          </a:solidFill>
          <a:prstDash val="solid"/>
          <a:miter lim="800000"/>
        </a:ln>
        <a:effectLst/>
      </dsp:spPr>
      <dsp:style>
        <a:lnRef idx="2">
          <a:scrgbClr r="0" g="0" b="0"/>
        </a:lnRef>
        <a:fillRef idx="1">
          <a:scrgbClr r="0" g="0" b="0"/>
        </a:fillRef>
        <a:effectRef idx="0">
          <a:scrgbClr r="0" g="0" b="0"/>
        </a:effectRef>
        <a:fontRef idx="minor"/>
      </dsp:style>
    </dsp:sp>
    <dsp:sp modelId="{4304AF7A-DAD1-47C7-840C-BBD7C0E48994}">
      <dsp:nvSpPr>
        <dsp:cNvPr id="0" name=""/>
        <dsp:cNvSpPr/>
      </dsp:nvSpPr>
      <dsp:spPr>
        <a:xfrm>
          <a:off x="405256" y="1921130"/>
          <a:ext cx="4743622" cy="240068"/>
        </a:xfrm>
        <a:prstGeom prst="rect">
          <a:avLst/>
        </a:prstGeom>
        <a:solidFill>
          <a:srgbClr val="A5A5A5">
            <a:alpha val="90000"/>
            <a:hueOff val="0"/>
            <a:satOff val="0"/>
            <a:lumOff val="0"/>
            <a:alphaOff val="-3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Frágil recuperación de la Economía Mundial en 2021. Particularmente de EEUU, y su mpacto en el Comercio Exterior</a:t>
          </a:r>
        </a:p>
      </dsp:txBody>
      <dsp:txXfrm>
        <a:off x="405256" y="1921130"/>
        <a:ext cx="4743622" cy="240068"/>
      </dsp:txXfrm>
    </dsp:sp>
    <dsp:sp modelId="{D243B511-2E30-4C57-A09E-963B9107CAC2}">
      <dsp:nvSpPr>
        <dsp:cNvPr id="0" name=""/>
        <dsp:cNvSpPr/>
      </dsp:nvSpPr>
      <dsp:spPr>
        <a:xfrm>
          <a:off x="255213" y="1891121"/>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33333"/>
            </a:srgbClr>
          </a:solidFill>
          <a:prstDash val="solid"/>
          <a:miter lim="800000"/>
        </a:ln>
        <a:effectLst/>
      </dsp:spPr>
      <dsp:style>
        <a:lnRef idx="2">
          <a:scrgbClr r="0" g="0" b="0"/>
        </a:lnRef>
        <a:fillRef idx="1">
          <a:scrgbClr r="0" g="0" b="0"/>
        </a:fillRef>
        <a:effectRef idx="0">
          <a:scrgbClr r="0" g="0" b="0"/>
        </a:effectRef>
        <a:fontRef idx="minor"/>
      </dsp:style>
    </dsp:sp>
    <dsp:sp modelId="{3642C1C5-7A6C-49AB-BEBA-E146B0F3AB04}">
      <dsp:nvSpPr>
        <dsp:cNvPr id="0" name=""/>
        <dsp:cNvSpPr/>
      </dsp:nvSpPr>
      <dsp:spPr>
        <a:xfrm>
          <a:off x="187852" y="2281444"/>
          <a:ext cx="4961026" cy="240068"/>
        </a:xfrm>
        <a:prstGeom prst="rect">
          <a:avLst/>
        </a:prstGeom>
        <a:solidFill>
          <a:srgbClr val="A5A5A5">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54" tIns="27940" rIns="27940" bIns="27940" numCol="1" spcCol="1270" anchor="ctr" anchorCtr="0">
          <a:noAutofit/>
        </a:bodyPr>
        <a:lstStyle/>
        <a:p>
          <a:pPr lvl="0" algn="l" defTabSz="488950" rtl="0">
            <a:lnSpc>
              <a:spcPct val="90000"/>
            </a:lnSpc>
            <a:spcBef>
              <a:spcPct val="0"/>
            </a:spcBef>
            <a:spcAft>
              <a:spcPct val="35000"/>
            </a:spcAft>
          </a:pPr>
          <a:r>
            <a:rPr lang="es-MX" sz="1100" b="0" kern="1200">
              <a:solidFill>
                <a:sysClr val="windowText" lastClr="000000"/>
              </a:solidFill>
              <a:latin typeface="Arial" panose="020B0604020202020204" pitchFamily="34" charset="0"/>
              <a:ea typeface="+mn-ea"/>
              <a:cs typeface="Arial" panose="020B0604020202020204" pitchFamily="34" charset="0"/>
            </a:rPr>
            <a:t>Volatilidad en los precios del petróleo</a:t>
          </a:r>
        </a:p>
      </dsp:txBody>
      <dsp:txXfrm>
        <a:off x="187852" y="2281444"/>
        <a:ext cx="4961026" cy="240068"/>
      </dsp:txXfrm>
    </dsp:sp>
    <dsp:sp modelId="{C8258518-5958-40A6-AFA3-CE66C9DCEE91}">
      <dsp:nvSpPr>
        <dsp:cNvPr id="0" name=""/>
        <dsp:cNvSpPr/>
      </dsp:nvSpPr>
      <dsp:spPr>
        <a:xfrm>
          <a:off x="37809" y="2251435"/>
          <a:ext cx="300085" cy="300085"/>
        </a:xfrm>
        <a:prstGeom prst="ellipse">
          <a:avLst/>
        </a:prstGeom>
        <a:solidFill>
          <a:sysClr val="window" lastClr="FFFFFF">
            <a:hueOff val="0"/>
            <a:satOff val="0"/>
            <a:lumOff val="0"/>
            <a:alphaOff val="0"/>
          </a:sysClr>
        </a:solidFill>
        <a:ln w="12700" cap="flat" cmpd="sng" algn="ctr">
          <a:solidFill>
            <a:srgbClr val="A5A5A5">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6677-5869-4FD0-8A13-A7AE3BAE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28230</Words>
  <Characters>155271</Characters>
  <Application>Microsoft Office Word</Application>
  <DocSecurity>0</DocSecurity>
  <Lines>1293</Lines>
  <Paragraphs>366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Camacho Michel</dc:creator>
  <cp:lastModifiedBy>Teresa Pedroza Perez</cp:lastModifiedBy>
  <cp:revision>2</cp:revision>
  <dcterms:created xsi:type="dcterms:W3CDTF">2021-10-20T17:41:00Z</dcterms:created>
  <dcterms:modified xsi:type="dcterms:W3CDTF">2021-10-20T17:41:00Z</dcterms:modified>
</cp:coreProperties>
</file>