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279C2" w14:textId="4F468C68" w:rsidR="00E07BCD" w:rsidRPr="00C15BB7" w:rsidRDefault="00E07BCD" w:rsidP="004D0963">
      <w:pPr>
        <w:pStyle w:val="Textoindependiente"/>
        <w:jc w:val="both"/>
        <w:rPr>
          <w:rFonts w:cs="Arial"/>
        </w:rPr>
      </w:pPr>
    </w:p>
    <w:p w14:paraId="5395BC37" w14:textId="44CDA6B1" w:rsidR="00673C86" w:rsidRPr="00C15BB7" w:rsidRDefault="00C52045" w:rsidP="004D0963">
      <w:pPr>
        <w:jc w:val="both"/>
        <w:rPr>
          <w:rFonts w:cs="Arial"/>
        </w:rPr>
      </w:pPr>
      <w:r w:rsidRPr="00C15BB7">
        <w:rPr>
          <w:rFonts w:cs="Arial"/>
          <w:b/>
          <w:noProof/>
          <w:lang w:val="es-MX" w:eastAsia="es-MX"/>
        </w:rPr>
        <mc:AlternateContent>
          <mc:Choice Requires="wps">
            <w:drawing>
              <wp:anchor distT="0" distB="0" distL="114300" distR="114300" simplePos="0" relativeHeight="251659776" behindDoc="1" locked="0" layoutInCell="1" allowOverlap="1" wp14:anchorId="23597886" wp14:editId="7411EBAC">
                <wp:simplePos x="0" y="0"/>
                <wp:positionH relativeFrom="margin">
                  <wp:align>left</wp:align>
                </wp:positionH>
                <wp:positionV relativeFrom="paragraph">
                  <wp:posOffset>19050</wp:posOffset>
                </wp:positionV>
                <wp:extent cx="1276350" cy="1647825"/>
                <wp:effectExtent l="0" t="0" r="19050" b="28575"/>
                <wp:wrapTight wrapText="bothSides">
                  <wp:wrapPolygon edited="0">
                    <wp:start x="0" y="0"/>
                    <wp:lineTo x="0" y="21725"/>
                    <wp:lineTo x="21600" y="21725"/>
                    <wp:lineTo x="21600" y="0"/>
                    <wp:lineTo x="0" y="0"/>
                  </wp:wrapPolygon>
                </wp:wrapTight>
                <wp:docPr id="2" name="Cuadro de texto 2"/>
                <wp:cNvGraphicFramePr/>
                <a:graphic xmlns:a="http://schemas.openxmlformats.org/drawingml/2006/main">
                  <a:graphicData uri="http://schemas.microsoft.com/office/word/2010/wordprocessingShape">
                    <wps:wsp>
                      <wps:cNvSpPr txBox="1"/>
                      <wps:spPr>
                        <a:xfrm>
                          <a:off x="0" y="0"/>
                          <a:ext cx="1276350" cy="1647825"/>
                        </a:xfrm>
                        <a:prstGeom prst="rect">
                          <a:avLst/>
                        </a:prstGeom>
                        <a:ln/>
                      </wps:spPr>
                      <wps:style>
                        <a:lnRef idx="2">
                          <a:schemeClr val="dk1"/>
                        </a:lnRef>
                        <a:fillRef idx="1">
                          <a:schemeClr val="lt1"/>
                        </a:fillRef>
                        <a:effectRef idx="0">
                          <a:schemeClr val="dk1"/>
                        </a:effectRef>
                        <a:fontRef idx="minor">
                          <a:schemeClr val="dk1"/>
                        </a:fontRef>
                      </wps:style>
                      <wps:txbx>
                        <w:txbxContent>
                          <w:p w14:paraId="7D6BBA4D" w14:textId="0FD64B4E" w:rsidR="003E43BF" w:rsidRPr="00460DCF" w:rsidRDefault="003E43BF" w:rsidP="002C6B54">
                            <w:pPr>
                              <w:jc w:val="center"/>
                              <w:rPr>
                                <w:b/>
                              </w:rPr>
                            </w:pPr>
                            <w:r>
                              <w:rPr>
                                <w:b/>
                              </w:rPr>
                              <w:t>20</w:t>
                            </w:r>
                            <w:r w:rsidRPr="00460DCF">
                              <w:rPr>
                                <w:b/>
                              </w:rPr>
                              <w:t>ª Acta de Sesi</w:t>
                            </w:r>
                            <w:r>
                              <w:rPr>
                                <w:b/>
                              </w:rPr>
                              <w:t>ón Extrao</w:t>
                            </w:r>
                            <w:r w:rsidRPr="00460DCF">
                              <w:rPr>
                                <w:b/>
                              </w:rPr>
                              <w:t>rdinaria</w:t>
                            </w:r>
                          </w:p>
                          <w:p w14:paraId="28D71B81" w14:textId="75B70D17" w:rsidR="003E43BF" w:rsidRPr="00460DCF" w:rsidRDefault="003E43BF" w:rsidP="002C6B54">
                            <w:pPr>
                              <w:jc w:val="center"/>
                              <w:rPr>
                                <w:b/>
                              </w:rPr>
                            </w:pPr>
                            <w:r w:rsidRPr="00460DCF">
                              <w:rPr>
                                <w:b/>
                              </w:rPr>
                              <w:t>(</w:t>
                            </w:r>
                            <w:r>
                              <w:rPr>
                                <w:b/>
                              </w:rPr>
                              <w:t>Vigésima</w:t>
                            </w:r>
                            <w:r w:rsidRPr="00460DCF">
                              <w:rPr>
                                <w:b/>
                              </w:rPr>
                              <w:t>)</w:t>
                            </w:r>
                          </w:p>
                          <w:p w14:paraId="5F46DD55" w14:textId="390DF421" w:rsidR="003E43BF" w:rsidRPr="00460DCF" w:rsidRDefault="003E43BF" w:rsidP="002C6B54">
                            <w:pPr>
                              <w:jc w:val="center"/>
                              <w:rPr>
                                <w:b/>
                              </w:rPr>
                            </w:pPr>
                            <w:r>
                              <w:rPr>
                                <w:b/>
                              </w:rPr>
                              <w:t>08 de Septiembre</w:t>
                            </w:r>
                            <w:r w:rsidRPr="00460DCF">
                              <w:rPr>
                                <w:b/>
                              </w:rPr>
                              <w:t xml:space="preserve"> Del 2</w:t>
                            </w:r>
                            <w:r>
                              <w:rPr>
                                <w:b/>
                              </w:rPr>
                              <w:t>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597886" id="_x0000_t202" coordsize="21600,21600" o:spt="202" path="m,l,21600r21600,l21600,xe">
                <v:stroke joinstyle="miter"/>
                <v:path gradientshapeok="t" o:connecttype="rect"/>
              </v:shapetype>
              <v:shape id="Cuadro de texto 2" o:spid="_x0000_s1026" type="#_x0000_t202" style="position:absolute;left:0;text-align:left;margin-left:0;margin-top:1.5pt;width:100.5pt;height:129.7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" fillcolor="white [3201]" strokecolor="black [3200]" strokeweight="2pt">
                <v:textbox>
                  <w:txbxContent>
                    <w:p w14:paraId="7D6BBA4D" w14:textId="0FD64B4E" w:rsidR="003E43BF" w:rsidRPr="00460DCF" w:rsidRDefault="003E43BF" w:rsidP="002C6B54">
                      <w:pPr>
                        <w:jc w:val="center"/>
                        <w:rPr>
                          <w:b/>
                        </w:rPr>
                      </w:pPr>
                      <w:r>
                        <w:rPr>
                          <w:b/>
                        </w:rPr>
                        <w:t>20</w:t>
                      </w:r>
                      <w:r w:rsidRPr="00460DCF">
                        <w:rPr>
                          <w:b/>
                        </w:rPr>
                        <w:t>ª Acta de Sesi</w:t>
                      </w:r>
                      <w:r>
                        <w:rPr>
                          <w:b/>
                        </w:rPr>
                        <w:t>ón Extrao</w:t>
                      </w:r>
                      <w:r w:rsidRPr="00460DCF">
                        <w:rPr>
                          <w:b/>
                        </w:rPr>
                        <w:t>rdinaria</w:t>
                      </w:r>
                    </w:p>
                    <w:p w14:paraId="28D71B81" w14:textId="75B70D17" w:rsidR="003E43BF" w:rsidRPr="00460DCF" w:rsidRDefault="003E43BF" w:rsidP="002C6B54">
                      <w:pPr>
                        <w:jc w:val="center"/>
                        <w:rPr>
                          <w:b/>
                        </w:rPr>
                      </w:pPr>
                      <w:r w:rsidRPr="00460DCF">
                        <w:rPr>
                          <w:b/>
                        </w:rPr>
                        <w:t>(</w:t>
                      </w:r>
                      <w:r>
                        <w:rPr>
                          <w:b/>
                        </w:rPr>
                        <w:t>Vigésima</w:t>
                      </w:r>
                      <w:r w:rsidRPr="00460DCF">
                        <w:rPr>
                          <w:b/>
                        </w:rPr>
                        <w:t>)</w:t>
                      </w:r>
                    </w:p>
                    <w:p w14:paraId="5F46DD55" w14:textId="390DF421" w:rsidR="003E43BF" w:rsidRPr="00460DCF" w:rsidRDefault="003E43BF" w:rsidP="002C6B54">
                      <w:pPr>
                        <w:jc w:val="center"/>
                        <w:rPr>
                          <w:b/>
                        </w:rPr>
                      </w:pPr>
                      <w:r>
                        <w:rPr>
                          <w:b/>
                        </w:rPr>
                        <w:t>08 de Septiembre</w:t>
                      </w:r>
                      <w:r w:rsidRPr="00460DCF">
                        <w:rPr>
                          <w:b/>
                        </w:rPr>
                        <w:t xml:space="preserve"> Del 2</w:t>
                      </w:r>
                      <w:r>
                        <w:rPr>
                          <w:b/>
                        </w:rPr>
                        <w:t>020</w:t>
                      </w:r>
                    </w:p>
                  </w:txbxContent>
                </v:textbox>
                <w10:wrap type="tight" anchorx="margin"/>
              </v:shape>
            </w:pict>
          </mc:Fallback>
        </mc:AlternateContent>
      </w:r>
      <w:r w:rsidR="00B429A1" w:rsidRPr="00C15BB7">
        <w:rPr>
          <w:rFonts w:cs="Arial"/>
          <w:b/>
        </w:rPr>
        <w:t xml:space="preserve"> </w:t>
      </w:r>
      <w:r w:rsidR="00673C86" w:rsidRPr="00C15BB7">
        <w:rPr>
          <w:rFonts w:cs="Arial"/>
          <w:b/>
        </w:rPr>
        <w:t>H. AYUNTAMIENTO CONSTITUCIONAL</w:t>
      </w:r>
    </w:p>
    <w:p w14:paraId="32626698" w14:textId="77777777" w:rsidR="00673C86" w:rsidRPr="00C15BB7" w:rsidRDefault="00673C86" w:rsidP="004D0963">
      <w:pPr>
        <w:jc w:val="both"/>
        <w:rPr>
          <w:rFonts w:cs="Arial"/>
          <w:b/>
        </w:rPr>
      </w:pPr>
      <w:r w:rsidRPr="00C15BB7">
        <w:rPr>
          <w:rFonts w:cs="Arial"/>
          <w:b/>
        </w:rPr>
        <w:t xml:space="preserve"> DEL MUNICIPIO DE</w:t>
      </w:r>
    </w:p>
    <w:p w14:paraId="04069C2E" w14:textId="77777777" w:rsidR="00673C86" w:rsidRPr="00C15BB7" w:rsidRDefault="00673C86" w:rsidP="004D0963">
      <w:pPr>
        <w:jc w:val="both"/>
        <w:rPr>
          <w:rFonts w:cs="Arial"/>
        </w:rPr>
      </w:pPr>
      <w:r w:rsidRPr="00C15BB7">
        <w:rPr>
          <w:rFonts w:cs="Arial"/>
          <w:b/>
        </w:rPr>
        <w:t xml:space="preserve"> CAÑADAS DE OBREGÓN, JALISCO</w:t>
      </w:r>
    </w:p>
    <w:p w14:paraId="0CA244B7" w14:textId="77777777" w:rsidR="00673C86" w:rsidRPr="00C15BB7" w:rsidRDefault="00673C86" w:rsidP="004D0963">
      <w:pPr>
        <w:tabs>
          <w:tab w:val="left" w:pos="1950"/>
        </w:tabs>
        <w:ind w:left="-5"/>
        <w:jc w:val="both"/>
        <w:rPr>
          <w:rFonts w:cs="Arial"/>
          <w:b/>
        </w:rPr>
      </w:pPr>
      <w:r w:rsidRPr="00C15BB7">
        <w:rPr>
          <w:rFonts w:cs="Arial"/>
          <w:b/>
        </w:rPr>
        <w:t xml:space="preserve"> PRESIDENCIA</w:t>
      </w:r>
    </w:p>
    <w:p w14:paraId="4832D634" w14:textId="77777777" w:rsidR="00673C86" w:rsidRPr="00C15BB7" w:rsidRDefault="00673C86" w:rsidP="004D0963">
      <w:pPr>
        <w:pStyle w:val="Textoindependiente"/>
        <w:jc w:val="both"/>
        <w:rPr>
          <w:rFonts w:cs="Arial"/>
          <w:color w:val="000000" w:themeColor="text1"/>
        </w:rPr>
      </w:pPr>
      <w:r w:rsidRPr="00C15BB7">
        <w:rPr>
          <w:rFonts w:cs="Arial"/>
          <w:b/>
        </w:rPr>
        <w:t xml:space="preserve"> 2018-2021</w:t>
      </w:r>
    </w:p>
    <w:p w14:paraId="5D7663A7" w14:textId="61506BCB" w:rsidR="002C6B54" w:rsidRPr="00C15BB7" w:rsidRDefault="002C6B54" w:rsidP="004D0963">
      <w:pPr>
        <w:pStyle w:val="Textoindependiente"/>
        <w:jc w:val="both"/>
        <w:rPr>
          <w:rFonts w:cs="Arial"/>
        </w:rPr>
      </w:pPr>
    </w:p>
    <w:p w14:paraId="654441F4" w14:textId="06A32D79" w:rsidR="00673C86" w:rsidRPr="00C15BB7" w:rsidRDefault="00673C86" w:rsidP="004D0963">
      <w:pPr>
        <w:pStyle w:val="Textoindependiente"/>
        <w:jc w:val="both"/>
        <w:rPr>
          <w:rFonts w:cs="Arial"/>
        </w:rPr>
      </w:pPr>
    </w:p>
    <w:p w14:paraId="3D1429CA" w14:textId="77777777" w:rsidR="00673C86" w:rsidRPr="00C15BB7" w:rsidRDefault="00673C86" w:rsidP="004D0963">
      <w:pPr>
        <w:pStyle w:val="Textoindependiente"/>
        <w:jc w:val="both"/>
        <w:rPr>
          <w:rFonts w:cs="Arial"/>
          <w:lang w:val="es-MX"/>
        </w:rPr>
      </w:pPr>
    </w:p>
    <w:p w14:paraId="7A153F71" w14:textId="77777777" w:rsidR="00673C86" w:rsidRPr="00C15BB7" w:rsidRDefault="00673C86" w:rsidP="004D0963">
      <w:pPr>
        <w:pStyle w:val="Textoindependiente"/>
        <w:jc w:val="both"/>
        <w:rPr>
          <w:rFonts w:cs="Arial"/>
          <w:b/>
          <w:color w:val="000000" w:themeColor="text1"/>
        </w:rPr>
      </w:pPr>
      <w:r w:rsidRPr="00C15BB7">
        <w:rPr>
          <w:rFonts w:cs="Arial"/>
          <w:b/>
          <w:color w:val="000000" w:themeColor="text1"/>
        </w:rPr>
        <w:t>ASUNTO:</w:t>
      </w:r>
    </w:p>
    <w:p w14:paraId="1C2FC4EB" w14:textId="6321BD07" w:rsidR="00673C86" w:rsidRPr="00C15BB7" w:rsidRDefault="00673C86" w:rsidP="004D0963">
      <w:pPr>
        <w:ind w:left="-5"/>
        <w:jc w:val="both"/>
        <w:rPr>
          <w:rFonts w:cs="Arial"/>
          <w:color w:val="000000" w:themeColor="text1"/>
        </w:rPr>
      </w:pPr>
      <w:r w:rsidRPr="00C15BB7">
        <w:rPr>
          <w:rFonts w:cs="Arial"/>
          <w:color w:val="000000" w:themeColor="text1"/>
        </w:rPr>
        <w:t xml:space="preserve">En el municipio de Cañadas de Obregón, Jalisco, siendo las </w:t>
      </w:r>
      <w:r w:rsidR="00C52045" w:rsidRPr="00C15BB7">
        <w:rPr>
          <w:rFonts w:cs="Arial"/>
          <w:color w:val="000000" w:themeColor="text1"/>
        </w:rPr>
        <w:t>10:</w:t>
      </w:r>
      <w:r w:rsidR="00545418">
        <w:rPr>
          <w:rFonts w:cs="Arial"/>
          <w:color w:val="000000" w:themeColor="text1"/>
        </w:rPr>
        <w:t>08</w:t>
      </w:r>
      <w:r w:rsidRPr="00C15BB7">
        <w:rPr>
          <w:rFonts w:cs="Arial"/>
          <w:color w:val="000000" w:themeColor="text1"/>
        </w:rPr>
        <w:t xml:space="preserve"> (</w:t>
      </w:r>
      <w:r w:rsidR="00716A8E" w:rsidRPr="00C15BB7">
        <w:rPr>
          <w:rFonts w:cs="Arial"/>
          <w:color w:val="000000" w:themeColor="text1"/>
        </w:rPr>
        <w:t>diez</w:t>
      </w:r>
      <w:r w:rsidRPr="00C15BB7">
        <w:rPr>
          <w:rFonts w:cs="Arial"/>
          <w:color w:val="000000" w:themeColor="text1"/>
        </w:rPr>
        <w:t xml:space="preserve"> horas y </w:t>
      </w:r>
      <w:r w:rsidR="00545418">
        <w:rPr>
          <w:rFonts w:cs="Arial"/>
          <w:color w:val="000000" w:themeColor="text1"/>
        </w:rPr>
        <w:t>ocho</w:t>
      </w:r>
      <w:r w:rsidR="001F7B3A" w:rsidRPr="00C15BB7">
        <w:rPr>
          <w:rFonts w:cs="Arial"/>
          <w:color w:val="000000" w:themeColor="text1"/>
        </w:rPr>
        <w:t xml:space="preserve"> </w:t>
      </w:r>
      <w:r w:rsidRPr="00C15BB7">
        <w:rPr>
          <w:rFonts w:cs="Arial"/>
          <w:color w:val="000000" w:themeColor="text1"/>
        </w:rPr>
        <w:t xml:space="preserve">minutos) del día </w:t>
      </w:r>
      <w:r w:rsidR="00545418">
        <w:rPr>
          <w:rFonts w:cs="Arial"/>
          <w:color w:val="000000" w:themeColor="text1"/>
        </w:rPr>
        <w:t>08</w:t>
      </w:r>
      <w:r w:rsidRPr="00C15BB7">
        <w:rPr>
          <w:rFonts w:cs="Arial"/>
          <w:color w:val="000000" w:themeColor="text1"/>
        </w:rPr>
        <w:t xml:space="preserve"> (</w:t>
      </w:r>
      <w:r w:rsidR="00545418">
        <w:rPr>
          <w:rFonts w:cs="Arial"/>
          <w:color w:val="000000" w:themeColor="text1"/>
        </w:rPr>
        <w:t>ocho</w:t>
      </w:r>
      <w:r w:rsidRPr="00C15BB7">
        <w:rPr>
          <w:rFonts w:cs="Arial"/>
          <w:color w:val="000000" w:themeColor="text1"/>
        </w:rPr>
        <w:t xml:space="preserve">) de </w:t>
      </w:r>
      <w:r w:rsidR="00545418">
        <w:rPr>
          <w:rFonts w:cs="Arial"/>
          <w:color w:val="000000" w:themeColor="text1"/>
        </w:rPr>
        <w:t>septiembre</w:t>
      </w:r>
      <w:r w:rsidR="00BB4F93" w:rsidRPr="00C15BB7">
        <w:rPr>
          <w:rFonts w:cs="Arial"/>
          <w:color w:val="000000" w:themeColor="text1"/>
        </w:rPr>
        <w:t xml:space="preserve"> del 2020 (dos mil veinte</w:t>
      </w:r>
      <w:r w:rsidRPr="00C15BB7">
        <w:rPr>
          <w:rFonts w:cs="Arial"/>
          <w:color w:val="000000" w:themeColor="text1"/>
        </w:rPr>
        <w:t>), convocados previamente en las instalaciones de</w:t>
      </w:r>
      <w:r w:rsidR="0002027D" w:rsidRPr="00C15BB7">
        <w:rPr>
          <w:rFonts w:cs="Arial"/>
          <w:color w:val="000000" w:themeColor="text1"/>
        </w:rPr>
        <w:t xml:space="preserve"> casa de Cultura, ubicada en C. La Luz #47 en </w:t>
      </w:r>
      <w:r w:rsidRPr="00C15BB7">
        <w:rPr>
          <w:rFonts w:cs="Arial"/>
          <w:color w:val="000000" w:themeColor="text1"/>
        </w:rPr>
        <w:t xml:space="preserve">Cañadas de Obregón Jalisco, con fundamento en lo dispuesto por el Artículo 48 de la Ley de Gobierno de la Administración Pública Municipal del Estado de Jalisco, se dieron cita a la </w:t>
      </w:r>
      <w:r w:rsidR="00545418">
        <w:rPr>
          <w:rFonts w:cs="Arial"/>
          <w:color w:val="000000" w:themeColor="text1"/>
        </w:rPr>
        <w:t>vigésima</w:t>
      </w:r>
      <w:r w:rsidR="00805D70" w:rsidRPr="00C15BB7">
        <w:rPr>
          <w:rFonts w:cs="Arial"/>
          <w:color w:val="000000" w:themeColor="text1"/>
        </w:rPr>
        <w:t xml:space="preserve"> sesión</w:t>
      </w:r>
      <w:r w:rsidRPr="00C15BB7">
        <w:rPr>
          <w:rFonts w:cs="Arial"/>
          <w:color w:val="000000" w:themeColor="text1"/>
        </w:rPr>
        <w:t xml:space="preserve"> extraordinaria, los ciudadanos regidores de este cuerpo edilicio: C. Patricia Contreras González, C. Gloria Cecilia Lomelí Casillas, </w:t>
      </w:r>
      <w:r w:rsidR="00C52045" w:rsidRPr="00C15BB7">
        <w:rPr>
          <w:rFonts w:cs="Arial"/>
          <w:color w:val="000000" w:themeColor="text1"/>
        </w:rPr>
        <w:t xml:space="preserve">Lic. Orlando Iñiguez Lomelí, </w:t>
      </w:r>
      <w:r w:rsidR="006F3B82" w:rsidRPr="00C15BB7">
        <w:rPr>
          <w:rFonts w:cs="Arial"/>
          <w:color w:val="000000" w:themeColor="text1"/>
        </w:rPr>
        <w:t>C. José Guadalupe Ponce García, C. Clemente Delgadillo Becerra</w:t>
      </w:r>
      <w:r w:rsidR="00810362">
        <w:rPr>
          <w:rFonts w:cs="Arial"/>
          <w:color w:val="000000" w:themeColor="text1"/>
        </w:rPr>
        <w:t>, Dr. Miguel Oropeza Ruvalcaba</w:t>
      </w:r>
      <w:r w:rsidR="00C86ED4" w:rsidRPr="00C15BB7">
        <w:rPr>
          <w:rFonts w:cs="Arial"/>
          <w:color w:val="000000" w:themeColor="text1"/>
        </w:rPr>
        <w:t xml:space="preserve">, </w:t>
      </w:r>
      <w:r w:rsidR="00457562">
        <w:rPr>
          <w:rFonts w:cs="Arial"/>
          <w:color w:val="000000" w:themeColor="text1"/>
        </w:rPr>
        <w:t xml:space="preserve">C. Gonzalo Guzmán González, </w:t>
      </w:r>
      <w:r w:rsidRPr="00C15BB7">
        <w:rPr>
          <w:rFonts w:cs="Arial"/>
          <w:color w:val="000000" w:themeColor="text1"/>
        </w:rPr>
        <w:t>C. María Elvira Mercado Vallín,</w:t>
      </w:r>
      <w:r w:rsidR="001F7B3A" w:rsidRPr="00C15BB7">
        <w:rPr>
          <w:rFonts w:cs="Arial"/>
          <w:color w:val="000000" w:themeColor="text1"/>
        </w:rPr>
        <w:t xml:space="preserve"> C. María Alcaraz Martínez,</w:t>
      </w:r>
      <w:r w:rsidR="00312ADB" w:rsidRPr="00C15BB7">
        <w:rPr>
          <w:rFonts w:cs="Arial"/>
          <w:color w:val="000000" w:themeColor="text1"/>
        </w:rPr>
        <w:t xml:space="preserve"> </w:t>
      </w:r>
      <w:r w:rsidR="00C86ED4" w:rsidRPr="00C15BB7">
        <w:rPr>
          <w:rFonts w:cs="Arial"/>
          <w:color w:val="000000" w:themeColor="text1"/>
        </w:rPr>
        <w:t>Psic</w:t>
      </w:r>
      <w:r w:rsidRPr="00C15BB7">
        <w:rPr>
          <w:rFonts w:cs="Arial"/>
          <w:color w:val="000000" w:themeColor="text1"/>
        </w:rPr>
        <w:t>. Ade</w:t>
      </w:r>
      <w:r w:rsidR="00925A66" w:rsidRPr="00C15BB7">
        <w:rPr>
          <w:rFonts w:cs="Arial"/>
          <w:color w:val="000000" w:themeColor="text1"/>
        </w:rPr>
        <w:t>laida Elizabeth Carvajal Torres y el</w:t>
      </w:r>
      <w:r w:rsidRPr="00C15BB7">
        <w:rPr>
          <w:rFonts w:cs="Arial"/>
          <w:color w:val="000000" w:themeColor="text1"/>
        </w:rPr>
        <w:t xml:space="preserve"> C. Reynaldo González Gómez, Presidente Municipal.</w:t>
      </w:r>
    </w:p>
    <w:p w14:paraId="6FA23061" w14:textId="77777777" w:rsidR="00673C86" w:rsidRPr="00C15BB7" w:rsidRDefault="00673C86" w:rsidP="004D0963">
      <w:pPr>
        <w:ind w:left="-5"/>
        <w:jc w:val="both"/>
        <w:rPr>
          <w:rFonts w:cs="Arial"/>
          <w:color w:val="000000" w:themeColor="text1"/>
        </w:rPr>
      </w:pPr>
    </w:p>
    <w:p w14:paraId="3C26DE3E" w14:textId="5FA6E5B9" w:rsidR="00673C86" w:rsidRDefault="00673C86" w:rsidP="004D0963">
      <w:pPr>
        <w:ind w:left="-5"/>
        <w:jc w:val="both"/>
        <w:rPr>
          <w:rFonts w:cs="Arial"/>
          <w:color w:val="000000" w:themeColor="text1"/>
        </w:rPr>
      </w:pPr>
      <w:r w:rsidRPr="00C15BB7">
        <w:rPr>
          <w:rFonts w:cs="Arial"/>
          <w:color w:val="000000" w:themeColor="text1"/>
        </w:rPr>
        <w:t>Una vez declarada la existencia del quórum legal para sesionar, se pone a consideración del pleno el siguiente Orden del Día:</w:t>
      </w:r>
    </w:p>
    <w:p w14:paraId="20C7C2B3" w14:textId="77777777" w:rsidR="002C47DD" w:rsidRDefault="002C47DD" w:rsidP="004D0963">
      <w:pPr>
        <w:ind w:left="-5"/>
        <w:jc w:val="both"/>
        <w:rPr>
          <w:rFonts w:cs="Arial"/>
          <w:color w:val="000000" w:themeColor="text1"/>
        </w:rPr>
      </w:pPr>
    </w:p>
    <w:p w14:paraId="21D27AA1" w14:textId="77777777" w:rsidR="002C47DD" w:rsidRPr="00675A2A" w:rsidRDefault="002C47DD" w:rsidP="005F4036">
      <w:pPr>
        <w:pStyle w:val="Prrafodelista"/>
        <w:numPr>
          <w:ilvl w:val="0"/>
          <w:numId w:val="1"/>
        </w:numPr>
        <w:autoSpaceDN w:val="0"/>
        <w:spacing w:after="160" w:line="360" w:lineRule="auto"/>
        <w:ind w:left="641" w:hanging="357"/>
        <w:contextualSpacing w:val="0"/>
        <w:jc w:val="both"/>
        <w:rPr>
          <w:rFonts w:cs="Arial"/>
          <w:b/>
          <w:color w:val="000000" w:themeColor="text1"/>
        </w:rPr>
      </w:pPr>
      <w:r w:rsidRPr="00675A2A">
        <w:rPr>
          <w:rFonts w:cs="Arial"/>
          <w:b/>
          <w:color w:val="000000" w:themeColor="text1"/>
        </w:rPr>
        <w:t>Bienvenida, lista de asistencia y declaración de existencia del quórum legal.</w:t>
      </w:r>
    </w:p>
    <w:p w14:paraId="22B74835" w14:textId="77777777" w:rsidR="002C47DD" w:rsidRPr="00675A2A" w:rsidRDefault="002C47DD" w:rsidP="005F4036">
      <w:pPr>
        <w:pStyle w:val="Prrafodelista"/>
        <w:numPr>
          <w:ilvl w:val="0"/>
          <w:numId w:val="1"/>
        </w:numPr>
        <w:autoSpaceDN w:val="0"/>
        <w:spacing w:after="160" w:line="360" w:lineRule="auto"/>
        <w:ind w:left="641" w:hanging="357"/>
        <w:contextualSpacing w:val="0"/>
        <w:jc w:val="both"/>
        <w:rPr>
          <w:rFonts w:cs="Arial"/>
          <w:b/>
          <w:color w:val="000000" w:themeColor="text1"/>
        </w:rPr>
      </w:pPr>
      <w:r w:rsidRPr="00675A2A">
        <w:rPr>
          <w:rFonts w:cs="Arial"/>
          <w:b/>
          <w:color w:val="000000" w:themeColor="text1"/>
        </w:rPr>
        <w:t>Lectura y en su caso aprobación del orden del día.</w:t>
      </w:r>
    </w:p>
    <w:p w14:paraId="6C59EB4C" w14:textId="77777777" w:rsidR="002C47DD" w:rsidRPr="00675A2A" w:rsidRDefault="002C47DD" w:rsidP="005F4036">
      <w:pPr>
        <w:pStyle w:val="Prrafodelista"/>
        <w:numPr>
          <w:ilvl w:val="0"/>
          <w:numId w:val="1"/>
        </w:numPr>
        <w:autoSpaceDN w:val="0"/>
        <w:spacing w:after="160" w:line="360" w:lineRule="auto"/>
        <w:ind w:left="641" w:hanging="357"/>
        <w:contextualSpacing w:val="0"/>
        <w:jc w:val="both"/>
        <w:rPr>
          <w:rFonts w:cs="Arial"/>
          <w:b/>
          <w:color w:val="000000" w:themeColor="text1"/>
        </w:rPr>
      </w:pPr>
      <w:r w:rsidRPr="00675A2A">
        <w:rPr>
          <w:rFonts w:cs="Arial"/>
          <w:b/>
          <w:color w:val="000000" w:themeColor="text1"/>
        </w:rPr>
        <w:t>Lectura y en su caso aprobación del acta anterior.</w:t>
      </w:r>
    </w:p>
    <w:p w14:paraId="4214280D" w14:textId="2DEAA77A" w:rsidR="00545418" w:rsidRDefault="00545418" w:rsidP="00545418">
      <w:pPr>
        <w:pStyle w:val="Prrafodelista"/>
        <w:numPr>
          <w:ilvl w:val="0"/>
          <w:numId w:val="1"/>
        </w:numPr>
        <w:rPr>
          <w:rFonts w:cs="Arial"/>
          <w:b/>
          <w:color w:val="000000" w:themeColor="text1"/>
        </w:rPr>
      </w:pPr>
      <w:r w:rsidRPr="00545418">
        <w:rPr>
          <w:rFonts w:cs="Arial"/>
          <w:b/>
          <w:color w:val="000000" w:themeColor="text1"/>
        </w:rPr>
        <w:t>Adjudicación de la obra construcción de pavimento hidráulico, machuelos y banquetas de concreto hidráulico de la calle Pípila.</w:t>
      </w:r>
    </w:p>
    <w:p w14:paraId="1E27B14A" w14:textId="77777777" w:rsidR="00545418" w:rsidRPr="00545418" w:rsidRDefault="00545418" w:rsidP="00545418">
      <w:pPr>
        <w:pStyle w:val="Prrafodelista"/>
        <w:ind w:left="644"/>
        <w:rPr>
          <w:rFonts w:cs="Arial"/>
          <w:b/>
          <w:color w:val="000000" w:themeColor="text1"/>
        </w:rPr>
      </w:pPr>
    </w:p>
    <w:p w14:paraId="5B3A1E3D" w14:textId="433DF1F3" w:rsidR="002C47DD" w:rsidRDefault="002C47DD" w:rsidP="005F4036">
      <w:pPr>
        <w:pStyle w:val="Prrafodelista"/>
        <w:numPr>
          <w:ilvl w:val="0"/>
          <w:numId w:val="1"/>
        </w:numPr>
        <w:autoSpaceDN w:val="0"/>
        <w:spacing w:after="160" w:line="360" w:lineRule="auto"/>
        <w:ind w:left="641" w:hanging="357"/>
        <w:contextualSpacing w:val="0"/>
        <w:jc w:val="both"/>
        <w:rPr>
          <w:rFonts w:cs="Arial"/>
          <w:b/>
          <w:color w:val="000000" w:themeColor="text1"/>
        </w:rPr>
      </w:pPr>
      <w:r w:rsidRPr="00675A2A">
        <w:rPr>
          <w:rFonts w:cs="Arial"/>
          <w:b/>
          <w:color w:val="000000" w:themeColor="text1"/>
        </w:rPr>
        <w:t>Clausura de la sesión.</w:t>
      </w:r>
    </w:p>
    <w:p w14:paraId="3A77D89C" w14:textId="55A0C295" w:rsidR="001552A5" w:rsidRDefault="006E23C2" w:rsidP="001552A5">
      <w:pPr>
        <w:autoSpaceDN w:val="0"/>
        <w:spacing w:after="160" w:line="360" w:lineRule="auto"/>
        <w:ind w:left="284"/>
        <w:jc w:val="both"/>
        <w:rPr>
          <w:rFonts w:cs="Arial"/>
          <w:b/>
          <w:color w:val="000000" w:themeColor="text1"/>
        </w:rPr>
      </w:pPr>
      <w:r>
        <w:rPr>
          <w:rFonts w:cs="Arial"/>
          <w:b/>
          <w:color w:val="000000" w:themeColor="text1"/>
        </w:rPr>
        <w:t>Aprobado el orden del día se procede al desahogo de este.</w:t>
      </w:r>
    </w:p>
    <w:p w14:paraId="13559F94" w14:textId="3503A94D" w:rsidR="00227EF8" w:rsidRPr="00200732" w:rsidRDefault="00200732" w:rsidP="00200732">
      <w:pPr>
        <w:autoSpaceDN w:val="0"/>
        <w:spacing w:after="160" w:line="360" w:lineRule="auto"/>
        <w:jc w:val="both"/>
        <w:rPr>
          <w:rFonts w:cs="Arial"/>
          <w:b/>
          <w:color w:val="000000" w:themeColor="text1"/>
        </w:rPr>
      </w:pPr>
      <w:r>
        <w:rPr>
          <w:rFonts w:cs="Arial"/>
          <w:b/>
          <w:color w:val="000000" w:themeColor="text1"/>
        </w:rPr>
        <w:t xml:space="preserve">1. </w:t>
      </w:r>
      <w:r w:rsidR="00227EF8" w:rsidRPr="00200732">
        <w:rPr>
          <w:rFonts w:cs="Arial"/>
          <w:b/>
          <w:color w:val="000000" w:themeColor="text1"/>
        </w:rPr>
        <w:t>Desahogado.</w:t>
      </w:r>
    </w:p>
    <w:p w14:paraId="47B576A1" w14:textId="6CB9C739" w:rsidR="00227EF8" w:rsidRPr="00200732" w:rsidRDefault="00200732" w:rsidP="00200732">
      <w:pPr>
        <w:autoSpaceDN w:val="0"/>
        <w:spacing w:after="160" w:line="360" w:lineRule="auto"/>
        <w:jc w:val="both"/>
        <w:rPr>
          <w:rFonts w:cs="Arial"/>
          <w:b/>
          <w:color w:val="000000" w:themeColor="text1"/>
        </w:rPr>
      </w:pPr>
      <w:r>
        <w:rPr>
          <w:rFonts w:cs="Arial"/>
          <w:b/>
          <w:color w:val="000000" w:themeColor="text1"/>
        </w:rPr>
        <w:t xml:space="preserve">2. </w:t>
      </w:r>
      <w:r w:rsidR="00227EF8" w:rsidRPr="00200732">
        <w:rPr>
          <w:rFonts w:cs="Arial"/>
          <w:b/>
          <w:color w:val="000000" w:themeColor="text1"/>
        </w:rPr>
        <w:t>Aprobado por unanimidad.</w:t>
      </w:r>
    </w:p>
    <w:p w14:paraId="67CFB52A" w14:textId="3DD5CC13" w:rsidR="006171FC" w:rsidRPr="006171FC" w:rsidRDefault="00200732" w:rsidP="006171FC">
      <w:pPr>
        <w:autoSpaceDN w:val="0"/>
        <w:spacing w:after="160" w:line="360" w:lineRule="auto"/>
        <w:jc w:val="both"/>
        <w:rPr>
          <w:rFonts w:cs="Arial"/>
          <w:b/>
          <w:color w:val="000000" w:themeColor="text1"/>
        </w:rPr>
      </w:pPr>
      <w:r>
        <w:rPr>
          <w:rFonts w:cs="Arial"/>
          <w:b/>
          <w:color w:val="000000" w:themeColor="text1"/>
        </w:rPr>
        <w:lastRenderedPageBreak/>
        <w:t xml:space="preserve">3. </w:t>
      </w:r>
      <w:r w:rsidR="00227EF8" w:rsidRPr="00200732">
        <w:rPr>
          <w:rFonts w:cs="Arial"/>
          <w:b/>
          <w:color w:val="000000" w:themeColor="text1"/>
        </w:rPr>
        <w:t>Desahogado</w:t>
      </w:r>
    </w:p>
    <w:p w14:paraId="61B0398A" w14:textId="350FEB3D" w:rsidR="006171FC" w:rsidRPr="006171FC" w:rsidRDefault="005154D5" w:rsidP="006171FC">
      <w:pPr>
        <w:keepNext/>
        <w:keepLines/>
        <w:spacing w:before="480"/>
        <w:jc w:val="both"/>
        <w:outlineLvl w:val="0"/>
        <w:rPr>
          <w:rFonts w:eastAsiaTheme="majorEastAsia" w:cstheme="majorBidi"/>
          <w:bCs/>
          <w:szCs w:val="32"/>
        </w:rPr>
      </w:pPr>
      <w:r w:rsidRPr="005154D5">
        <w:rPr>
          <w:rFonts w:eastAsiaTheme="majorEastAsia" w:cstheme="majorBidi"/>
          <w:b/>
          <w:bCs/>
          <w:szCs w:val="32"/>
        </w:rPr>
        <w:t>4</w:t>
      </w:r>
      <w:r>
        <w:rPr>
          <w:rFonts w:eastAsiaTheme="majorEastAsia" w:cstheme="majorBidi"/>
          <w:bCs/>
          <w:szCs w:val="32"/>
        </w:rPr>
        <w:t xml:space="preserve">. </w:t>
      </w:r>
      <w:r w:rsidR="006171FC" w:rsidRPr="006171FC">
        <w:rPr>
          <w:rFonts w:eastAsiaTheme="majorEastAsia" w:cstheme="majorBidi"/>
          <w:bCs/>
          <w:szCs w:val="32"/>
        </w:rPr>
        <w:t>En voz del C. REYNALD</w:t>
      </w:r>
      <w:bookmarkStart w:id="0" w:name="_GoBack"/>
      <w:bookmarkEnd w:id="0"/>
      <w:r w:rsidR="006171FC" w:rsidRPr="006171FC">
        <w:rPr>
          <w:rFonts w:eastAsiaTheme="majorEastAsia" w:cstheme="majorBidi"/>
          <w:bCs/>
          <w:szCs w:val="32"/>
        </w:rPr>
        <w:t>O GONZÁLEZ GÓMEZ, en su carácter de Presidente Municipal somete a consideración del Pleno del Cabildo, que en el acta Nº 19 (Décimo Novena) correspondientes a la Sesión Extraordinaria de fecha 19 de Agosto de 2020 se aprobó los puntos de acuerdo que se redactan en los siguientes términos:</w:t>
      </w:r>
    </w:p>
    <w:p w14:paraId="409C5E3E" w14:textId="77777777" w:rsidR="006171FC" w:rsidRPr="006171FC" w:rsidRDefault="006171FC" w:rsidP="006171FC"/>
    <w:p w14:paraId="2FE7D235" w14:textId="64557EE2" w:rsidR="006171FC" w:rsidRDefault="006171FC" w:rsidP="003E43BF">
      <w:pPr>
        <w:numPr>
          <w:ilvl w:val="0"/>
          <w:numId w:val="16"/>
        </w:numPr>
        <w:contextualSpacing/>
        <w:jc w:val="both"/>
        <w:rPr>
          <w:rFonts w:cs="Arial"/>
        </w:rPr>
      </w:pPr>
      <w:r w:rsidRPr="006171FC">
        <w:t xml:space="preserve">El H. Ayuntamiento Constitucional de Cañadas de Obregón, Jalisco autorizo y aprobó por unanimidad invitar a participar al Procedimiento de Concurso Simplificado Sumario Número: </w:t>
      </w:r>
      <w:r w:rsidRPr="006171FC">
        <w:rPr>
          <w:rFonts w:cs="Arial"/>
          <w:b/>
        </w:rPr>
        <w:t>MPIO-117-FRP-CI-01/2020</w:t>
      </w:r>
      <w:r w:rsidRPr="006171FC">
        <w:rPr>
          <w:rFonts w:cs="Arial"/>
        </w:rPr>
        <w:t xml:space="preserve"> para la adjudicación del contrato de obra pública denominada:</w:t>
      </w:r>
      <w:r w:rsidRPr="006171FC">
        <w:rPr>
          <w:rFonts w:cs="Arial"/>
          <w:b/>
        </w:rPr>
        <w:t xml:space="preserve"> CONSTRUCCIÓN DE PAVIMENTO DE CONCRETO HIDRÁULICO, MACHUELOS Y BANQUETAS DE CONCRETO HDRÁULICO DE LA CALLE PIPILA, MUNICIPIO DE CAÑADAS DE OBREGÓN, JALISCO</w:t>
      </w:r>
      <w:r w:rsidRPr="006171FC">
        <w:rPr>
          <w:rFonts w:cs="Arial"/>
        </w:rPr>
        <w:t>, a las personas morales y físicas que resultaron seleccionadas, que a continuación se proponen:</w:t>
      </w:r>
    </w:p>
    <w:p w14:paraId="3EF18BA7" w14:textId="77777777" w:rsidR="006171FC" w:rsidRPr="006171FC" w:rsidRDefault="006171FC" w:rsidP="006171FC">
      <w:pPr>
        <w:ind w:left="720"/>
        <w:contextualSpacing/>
        <w:jc w:val="both"/>
        <w:rPr>
          <w:rFonts w:cs="Arial"/>
        </w:rPr>
      </w:pPr>
    </w:p>
    <w:tbl>
      <w:tblPr>
        <w:tblStyle w:val="Tablaconcuadrcula"/>
        <w:tblpPr w:leftFromText="141" w:rightFromText="141" w:vertAnchor="page" w:horzAnchor="margin" w:tblpY="6362"/>
        <w:tblW w:w="8897" w:type="dxa"/>
        <w:tblLook w:val="04A0" w:firstRow="1" w:lastRow="0" w:firstColumn="1" w:lastColumn="0" w:noHBand="0" w:noVBand="1"/>
      </w:tblPr>
      <w:tblGrid>
        <w:gridCol w:w="2235"/>
        <w:gridCol w:w="3118"/>
        <w:gridCol w:w="3544"/>
      </w:tblGrid>
      <w:tr w:rsidR="006171FC" w:rsidRPr="000F4B70" w14:paraId="45D85CA4" w14:textId="77777777" w:rsidTr="006171FC">
        <w:tc>
          <w:tcPr>
            <w:tcW w:w="2235" w:type="dxa"/>
            <w:vAlign w:val="center"/>
          </w:tcPr>
          <w:p w14:paraId="74F2186F" w14:textId="77777777" w:rsidR="006171FC" w:rsidRPr="000F4B70" w:rsidRDefault="006171FC" w:rsidP="006171FC">
            <w:pPr>
              <w:pStyle w:val="Prrafodelista"/>
              <w:ind w:left="0"/>
              <w:jc w:val="center"/>
              <w:rPr>
                <w:rFonts w:cs="Arial"/>
                <w:sz w:val="22"/>
              </w:rPr>
            </w:pPr>
            <w:r w:rsidRPr="000F4B70">
              <w:rPr>
                <w:rFonts w:cs="Arial"/>
                <w:sz w:val="22"/>
              </w:rPr>
              <w:t>Número de Registro Estatal Único de Proveedores y Contratistas (RUPC)</w:t>
            </w:r>
          </w:p>
        </w:tc>
        <w:tc>
          <w:tcPr>
            <w:tcW w:w="3118" w:type="dxa"/>
            <w:vAlign w:val="center"/>
          </w:tcPr>
          <w:p w14:paraId="06A051B0" w14:textId="77777777" w:rsidR="006171FC" w:rsidRPr="000F4B70" w:rsidRDefault="006171FC" w:rsidP="006171FC">
            <w:pPr>
              <w:pStyle w:val="Prrafodelista"/>
              <w:ind w:left="0"/>
              <w:jc w:val="center"/>
              <w:rPr>
                <w:rFonts w:cs="Arial"/>
                <w:sz w:val="22"/>
              </w:rPr>
            </w:pPr>
            <w:r w:rsidRPr="000F4B70">
              <w:rPr>
                <w:rFonts w:cs="Arial"/>
                <w:sz w:val="22"/>
              </w:rPr>
              <w:t>Persona Física y/o Moral</w:t>
            </w:r>
          </w:p>
        </w:tc>
        <w:tc>
          <w:tcPr>
            <w:tcW w:w="3544" w:type="dxa"/>
            <w:vAlign w:val="center"/>
          </w:tcPr>
          <w:p w14:paraId="4F6A8E0D" w14:textId="77777777" w:rsidR="006171FC" w:rsidRPr="000F4B70" w:rsidRDefault="006171FC" w:rsidP="006171FC">
            <w:pPr>
              <w:pStyle w:val="Prrafodelista"/>
              <w:ind w:left="0"/>
              <w:jc w:val="center"/>
              <w:rPr>
                <w:rFonts w:cs="Arial"/>
                <w:sz w:val="22"/>
              </w:rPr>
            </w:pPr>
            <w:r w:rsidRPr="000F4B70">
              <w:rPr>
                <w:rFonts w:cs="Arial"/>
                <w:sz w:val="22"/>
              </w:rPr>
              <w:t>Representante Legal</w:t>
            </w:r>
          </w:p>
        </w:tc>
      </w:tr>
      <w:tr w:rsidR="006171FC" w:rsidRPr="000F4B70" w14:paraId="4402401C" w14:textId="77777777" w:rsidTr="006171FC">
        <w:tc>
          <w:tcPr>
            <w:tcW w:w="2235" w:type="dxa"/>
            <w:vAlign w:val="center"/>
          </w:tcPr>
          <w:p w14:paraId="1866EA34" w14:textId="77777777" w:rsidR="006171FC" w:rsidRPr="000F4B70" w:rsidRDefault="006171FC" w:rsidP="006171FC">
            <w:pPr>
              <w:pStyle w:val="Prrafodelista"/>
              <w:ind w:left="0"/>
              <w:jc w:val="center"/>
              <w:rPr>
                <w:rFonts w:cs="Arial"/>
                <w:sz w:val="20"/>
              </w:rPr>
            </w:pPr>
            <w:r w:rsidRPr="000F4B70">
              <w:rPr>
                <w:rFonts w:cs="Arial"/>
                <w:sz w:val="20"/>
              </w:rPr>
              <w:t>C-0789</w:t>
            </w:r>
          </w:p>
        </w:tc>
        <w:tc>
          <w:tcPr>
            <w:tcW w:w="3118" w:type="dxa"/>
            <w:vAlign w:val="center"/>
          </w:tcPr>
          <w:p w14:paraId="3F339293" w14:textId="77777777" w:rsidR="006171FC" w:rsidRPr="000F4B70" w:rsidRDefault="006171FC" w:rsidP="006171FC">
            <w:pPr>
              <w:pStyle w:val="Prrafodelista"/>
              <w:ind w:left="0"/>
              <w:jc w:val="center"/>
              <w:rPr>
                <w:rFonts w:cs="Arial"/>
                <w:sz w:val="20"/>
              </w:rPr>
            </w:pPr>
            <w:r w:rsidRPr="000F4B70">
              <w:rPr>
                <w:rFonts w:cs="Arial"/>
                <w:sz w:val="20"/>
              </w:rPr>
              <w:t>ESPACIOS Y CONSTRUCCIÓN DE LOS ALTOS, S.A. DE C.V.</w:t>
            </w:r>
          </w:p>
        </w:tc>
        <w:tc>
          <w:tcPr>
            <w:tcW w:w="3544" w:type="dxa"/>
            <w:vAlign w:val="center"/>
          </w:tcPr>
          <w:p w14:paraId="388AE865" w14:textId="77777777" w:rsidR="006171FC" w:rsidRPr="000F4B70" w:rsidRDefault="006171FC" w:rsidP="006171FC">
            <w:pPr>
              <w:pStyle w:val="Prrafodelista"/>
              <w:ind w:left="0"/>
              <w:jc w:val="center"/>
              <w:rPr>
                <w:rFonts w:cs="Arial"/>
                <w:sz w:val="20"/>
              </w:rPr>
            </w:pPr>
            <w:r w:rsidRPr="000F4B70">
              <w:rPr>
                <w:rFonts w:cs="Arial"/>
                <w:sz w:val="20"/>
              </w:rPr>
              <w:t>ARQ. RODOLFO PADILLA OROZCO</w:t>
            </w:r>
          </w:p>
        </w:tc>
      </w:tr>
      <w:tr w:rsidR="006171FC" w:rsidRPr="000F4B70" w14:paraId="1DAF56F6" w14:textId="77777777" w:rsidTr="006171FC">
        <w:tc>
          <w:tcPr>
            <w:tcW w:w="2235" w:type="dxa"/>
            <w:vAlign w:val="center"/>
          </w:tcPr>
          <w:p w14:paraId="25624EB6" w14:textId="77777777" w:rsidR="006171FC" w:rsidRPr="000F4B70" w:rsidRDefault="006171FC" w:rsidP="006171FC">
            <w:pPr>
              <w:pStyle w:val="Prrafodelista"/>
              <w:ind w:left="0"/>
              <w:jc w:val="center"/>
              <w:rPr>
                <w:rFonts w:cs="Arial"/>
                <w:sz w:val="20"/>
              </w:rPr>
            </w:pPr>
            <w:r>
              <w:rPr>
                <w:rFonts w:cs="Arial"/>
                <w:sz w:val="20"/>
              </w:rPr>
              <w:t>C-0831</w:t>
            </w:r>
          </w:p>
        </w:tc>
        <w:tc>
          <w:tcPr>
            <w:tcW w:w="3118" w:type="dxa"/>
            <w:vAlign w:val="center"/>
          </w:tcPr>
          <w:p w14:paraId="47725C1B" w14:textId="77777777" w:rsidR="006171FC" w:rsidRPr="000F4B70" w:rsidRDefault="006171FC" w:rsidP="006171FC">
            <w:pPr>
              <w:pStyle w:val="Prrafodelista"/>
              <w:ind w:left="0"/>
              <w:jc w:val="center"/>
              <w:rPr>
                <w:rFonts w:cs="Arial"/>
                <w:sz w:val="20"/>
              </w:rPr>
            </w:pPr>
            <w:r>
              <w:rPr>
                <w:rFonts w:cs="Arial"/>
                <w:sz w:val="20"/>
              </w:rPr>
              <w:t>GRUPO CONSTRUCCIONES Y CONCRETOS TIERRA ROJA, S.A. DE C.V.</w:t>
            </w:r>
          </w:p>
        </w:tc>
        <w:tc>
          <w:tcPr>
            <w:tcW w:w="3544" w:type="dxa"/>
            <w:vAlign w:val="center"/>
          </w:tcPr>
          <w:p w14:paraId="0944564C" w14:textId="77777777" w:rsidR="006171FC" w:rsidRPr="000F4B70" w:rsidRDefault="006171FC" w:rsidP="006171FC">
            <w:pPr>
              <w:pStyle w:val="Prrafodelista"/>
              <w:ind w:left="0"/>
              <w:jc w:val="center"/>
              <w:rPr>
                <w:rFonts w:cs="Arial"/>
                <w:sz w:val="20"/>
              </w:rPr>
            </w:pPr>
            <w:r>
              <w:rPr>
                <w:rFonts w:cs="Arial"/>
                <w:sz w:val="20"/>
              </w:rPr>
              <w:t>C. JORGE DÍAZ PÉREZ</w:t>
            </w:r>
          </w:p>
        </w:tc>
      </w:tr>
      <w:tr w:rsidR="006171FC" w:rsidRPr="000F4B70" w14:paraId="4B29A7E2" w14:textId="77777777" w:rsidTr="006171FC">
        <w:tc>
          <w:tcPr>
            <w:tcW w:w="2235" w:type="dxa"/>
            <w:vAlign w:val="center"/>
          </w:tcPr>
          <w:p w14:paraId="6AA7DB6E" w14:textId="77777777" w:rsidR="006171FC" w:rsidRPr="000F4B70" w:rsidRDefault="006171FC" w:rsidP="006171FC">
            <w:pPr>
              <w:pStyle w:val="Prrafodelista"/>
              <w:ind w:left="0"/>
              <w:jc w:val="center"/>
              <w:rPr>
                <w:rFonts w:cs="Arial"/>
                <w:sz w:val="20"/>
              </w:rPr>
            </w:pPr>
            <w:r>
              <w:rPr>
                <w:rFonts w:cs="Arial"/>
                <w:sz w:val="20"/>
              </w:rPr>
              <w:t>C-0547</w:t>
            </w:r>
          </w:p>
        </w:tc>
        <w:tc>
          <w:tcPr>
            <w:tcW w:w="3118" w:type="dxa"/>
            <w:vAlign w:val="center"/>
          </w:tcPr>
          <w:p w14:paraId="4499F06A" w14:textId="77777777" w:rsidR="006171FC" w:rsidRPr="000F4B70" w:rsidRDefault="006171FC" w:rsidP="006171FC">
            <w:pPr>
              <w:pStyle w:val="Prrafodelista"/>
              <w:ind w:left="0"/>
              <w:jc w:val="center"/>
              <w:rPr>
                <w:rFonts w:cs="Arial"/>
                <w:sz w:val="20"/>
              </w:rPr>
            </w:pPr>
            <w:r>
              <w:rPr>
                <w:rFonts w:cs="Arial"/>
                <w:sz w:val="20"/>
              </w:rPr>
              <w:t>ING. JOSÉ DE JESUS ISLAS RODRÍGUEZ</w:t>
            </w:r>
          </w:p>
        </w:tc>
        <w:tc>
          <w:tcPr>
            <w:tcW w:w="3544" w:type="dxa"/>
            <w:vAlign w:val="center"/>
          </w:tcPr>
          <w:p w14:paraId="60A8EA19" w14:textId="77777777" w:rsidR="006171FC" w:rsidRPr="000F4B70" w:rsidRDefault="006171FC" w:rsidP="006171FC">
            <w:pPr>
              <w:pStyle w:val="Prrafodelista"/>
              <w:ind w:left="0"/>
              <w:jc w:val="center"/>
              <w:rPr>
                <w:rFonts w:cs="Arial"/>
                <w:sz w:val="20"/>
              </w:rPr>
            </w:pPr>
            <w:r>
              <w:rPr>
                <w:rFonts w:cs="Arial"/>
                <w:sz w:val="20"/>
              </w:rPr>
              <w:t>ING. JOSÉ DE JESÚS ISLAS RODRÍGUEZ</w:t>
            </w:r>
          </w:p>
        </w:tc>
      </w:tr>
      <w:tr w:rsidR="006171FC" w:rsidRPr="000F4B70" w14:paraId="0A64C404" w14:textId="77777777" w:rsidTr="006171FC">
        <w:tc>
          <w:tcPr>
            <w:tcW w:w="2235" w:type="dxa"/>
            <w:vAlign w:val="center"/>
          </w:tcPr>
          <w:p w14:paraId="181A6B09" w14:textId="77777777" w:rsidR="006171FC" w:rsidRDefault="006171FC" w:rsidP="006171FC">
            <w:pPr>
              <w:pStyle w:val="Prrafodelista"/>
              <w:ind w:left="0"/>
              <w:jc w:val="center"/>
              <w:rPr>
                <w:rFonts w:cs="Arial"/>
                <w:sz w:val="20"/>
              </w:rPr>
            </w:pPr>
            <w:r>
              <w:rPr>
                <w:rFonts w:cs="Arial"/>
                <w:sz w:val="20"/>
              </w:rPr>
              <w:t>C-1005</w:t>
            </w:r>
          </w:p>
        </w:tc>
        <w:tc>
          <w:tcPr>
            <w:tcW w:w="3118" w:type="dxa"/>
            <w:vAlign w:val="center"/>
          </w:tcPr>
          <w:p w14:paraId="4888FB41" w14:textId="77777777" w:rsidR="006171FC" w:rsidRDefault="006171FC" w:rsidP="006171FC">
            <w:pPr>
              <w:pStyle w:val="Prrafodelista"/>
              <w:ind w:left="0"/>
              <w:jc w:val="center"/>
              <w:rPr>
                <w:rFonts w:cs="Arial"/>
                <w:sz w:val="20"/>
              </w:rPr>
            </w:pPr>
            <w:r>
              <w:rPr>
                <w:rFonts w:cs="Arial"/>
                <w:sz w:val="20"/>
              </w:rPr>
              <w:t>ISIDRO SAUL JASSO BRIONES</w:t>
            </w:r>
          </w:p>
        </w:tc>
        <w:tc>
          <w:tcPr>
            <w:tcW w:w="3544" w:type="dxa"/>
            <w:vAlign w:val="center"/>
          </w:tcPr>
          <w:p w14:paraId="4A1BD54A" w14:textId="77777777" w:rsidR="006171FC" w:rsidRDefault="006171FC" w:rsidP="006171FC">
            <w:pPr>
              <w:pStyle w:val="Prrafodelista"/>
              <w:ind w:left="0"/>
              <w:jc w:val="center"/>
              <w:rPr>
                <w:rFonts w:cs="Arial"/>
                <w:sz w:val="20"/>
              </w:rPr>
            </w:pPr>
          </w:p>
          <w:p w14:paraId="28D24835" w14:textId="77777777" w:rsidR="006171FC" w:rsidRDefault="006171FC" w:rsidP="006171FC">
            <w:pPr>
              <w:pStyle w:val="Prrafodelista"/>
              <w:ind w:left="0"/>
              <w:jc w:val="center"/>
              <w:rPr>
                <w:rFonts w:cs="Arial"/>
                <w:sz w:val="20"/>
              </w:rPr>
            </w:pPr>
            <w:r>
              <w:rPr>
                <w:rFonts w:cs="Arial"/>
                <w:sz w:val="20"/>
              </w:rPr>
              <w:t>C. ISIDRO SAUL JASSO BRIONES</w:t>
            </w:r>
          </w:p>
          <w:p w14:paraId="2628E84E" w14:textId="77777777" w:rsidR="006171FC" w:rsidRDefault="006171FC" w:rsidP="006171FC">
            <w:pPr>
              <w:pStyle w:val="Prrafodelista"/>
              <w:ind w:left="0"/>
              <w:jc w:val="center"/>
              <w:rPr>
                <w:rFonts w:cs="Arial"/>
                <w:sz w:val="20"/>
              </w:rPr>
            </w:pPr>
          </w:p>
        </w:tc>
      </w:tr>
      <w:tr w:rsidR="006171FC" w:rsidRPr="000F4B70" w14:paraId="497F4173" w14:textId="77777777" w:rsidTr="006171FC">
        <w:trPr>
          <w:trHeight w:val="289"/>
        </w:trPr>
        <w:tc>
          <w:tcPr>
            <w:tcW w:w="2235" w:type="dxa"/>
            <w:vAlign w:val="center"/>
          </w:tcPr>
          <w:p w14:paraId="56C09276" w14:textId="77777777" w:rsidR="006171FC" w:rsidRDefault="006171FC" w:rsidP="006171FC">
            <w:pPr>
              <w:pStyle w:val="Prrafodelista"/>
              <w:ind w:left="0"/>
              <w:jc w:val="center"/>
              <w:rPr>
                <w:rFonts w:cs="Arial"/>
                <w:sz w:val="20"/>
              </w:rPr>
            </w:pPr>
            <w:r>
              <w:rPr>
                <w:rFonts w:cs="Arial"/>
                <w:sz w:val="20"/>
              </w:rPr>
              <w:t>C-0070</w:t>
            </w:r>
          </w:p>
        </w:tc>
        <w:tc>
          <w:tcPr>
            <w:tcW w:w="3118" w:type="dxa"/>
            <w:vAlign w:val="center"/>
          </w:tcPr>
          <w:p w14:paraId="34BF9DDF" w14:textId="77777777" w:rsidR="006171FC" w:rsidRDefault="006171FC" w:rsidP="006171FC">
            <w:pPr>
              <w:pStyle w:val="Prrafodelista"/>
              <w:ind w:left="0"/>
              <w:jc w:val="center"/>
              <w:rPr>
                <w:rFonts w:cs="Arial"/>
                <w:sz w:val="20"/>
              </w:rPr>
            </w:pPr>
            <w:r>
              <w:rPr>
                <w:rFonts w:cs="Arial"/>
                <w:sz w:val="20"/>
              </w:rPr>
              <w:t>DIVICON S.A. DE C.V.</w:t>
            </w:r>
          </w:p>
        </w:tc>
        <w:tc>
          <w:tcPr>
            <w:tcW w:w="3544" w:type="dxa"/>
            <w:vAlign w:val="center"/>
          </w:tcPr>
          <w:p w14:paraId="36184828" w14:textId="77777777" w:rsidR="006171FC" w:rsidRDefault="006171FC" w:rsidP="006171FC">
            <w:pPr>
              <w:pStyle w:val="Prrafodelista"/>
              <w:ind w:left="0"/>
              <w:jc w:val="center"/>
              <w:rPr>
                <w:rFonts w:cs="Arial"/>
                <w:sz w:val="20"/>
              </w:rPr>
            </w:pPr>
            <w:r>
              <w:rPr>
                <w:rFonts w:cs="Arial"/>
                <w:sz w:val="20"/>
              </w:rPr>
              <w:t>I</w:t>
            </w:r>
          </w:p>
          <w:p w14:paraId="5C94FFB2" w14:textId="77777777" w:rsidR="006171FC" w:rsidRDefault="006171FC" w:rsidP="006171FC">
            <w:pPr>
              <w:pStyle w:val="Prrafodelista"/>
              <w:ind w:left="0"/>
              <w:jc w:val="center"/>
              <w:rPr>
                <w:rFonts w:cs="Arial"/>
                <w:sz w:val="20"/>
              </w:rPr>
            </w:pPr>
            <w:r>
              <w:rPr>
                <w:rFonts w:cs="Arial"/>
                <w:sz w:val="20"/>
              </w:rPr>
              <w:t>NG. JORGE ALBERTO MENA ADAMES</w:t>
            </w:r>
          </w:p>
          <w:p w14:paraId="5B222F59" w14:textId="77777777" w:rsidR="006171FC" w:rsidRDefault="006171FC" w:rsidP="006171FC">
            <w:pPr>
              <w:pStyle w:val="Prrafodelista"/>
              <w:ind w:left="0"/>
              <w:jc w:val="center"/>
              <w:rPr>
                <w:rFonts w:cs="Arial"/>
                <w:sz w:val="20"/>
              </w:rPr>
            </w:pPr>
          </w:p>
        </w:tc>
      </w:tr>
    </w:tbl>
    <w:p w14:paraId="6B7809DA" w14:textId="77777777" w:rsidR="006171FC" w:rsidRPr="006171FC" w:rsidRDefault="006171FC" w:rsidP="006171FC">
      <w:pPr>
        <w:jc w:val="both"/>
        <w:rPr>
          <w:rFonts w:cs="Arial"/>
        </w:rPr>
      </w:pPr>
    </w:p>
    <w:p w14:paraId="2492BA84" w14:textId="77777777" w:rsidR="006171FC" w:rsidRPr="006171FC" w:rsidRDefault="006171FC" w:rsidP="006171FC">
      <w:pPr>
        <w:jc w:val="both"/>
        <w:rPr>
          <w:rFonts w:cs="Arial"/>
          <w:b/>
        </w:rPr>
      </w:pPr>
      <w:r w:rsidRPr="006171FC">
        <w:rPr>
          <w:rFonts w:cs="Arial"/>
        </w:rPr>
        <w:t>Quienes cuenta con los recursos técnicos, financieros necesarios, de acuerdo con las características, complejidad y magnitud de los trabajos a ejecutar, así como las condiciones legales, la especialidad requerida, amplia experiencia y capacidad de respuesta inmediata, garantizando con ello las mejores condiciones.</w:t>
      </w:r>
    </w:p>
    <w:p w14:paraId="2C0A258F" w14:textId="77777777" w:rsidR="006171FC" w:rsidRPr="006171FC" w:rsidRDefault="006171FC" w:rsidP="006171FC"/>
    <w:p w14:paraId="1C4F9CFE" w14:textId="77777777" w:rsidR="006171FC" w:rsidRPr="006171FC" w:rsidRDefault="006171FC" w:rsidP="006171FC"/>
    <w:p w14:paraId="35467F09" w14:textId="77777777" w:rsidR="006171FC" w:rsidRPr="006171FC" w:rsidRDefault="006171FC" w:rsidP="006171FC">
      <w:pPr>
        <w:spacing w:after="120"/>
        <w:jc w:val="both"/>
      </w:pPr>
      <w:r w:rsidRPr="006171FC">
        <w:t xml:space="preserve">Por lo anterior, en voz del C. Reynaldo Gómez y Arq. Anayanci de Alba Gutiérrez, en sus calidades de Presidente Municipal y Director de Obras Públicas respectivamente,  informan al Pleno del Cabildo que la Dirección de Obras Públicas realizo las invitaciones a las personas arriba descritas para participar en el procedimiento de Concurso Simplificado Sumario Número: </w:t>
      </w:r>
      <w:r w:rsidRPr="006171FC">
        <w:rPr>
          <w:rFonts w:cs="Arial"/>
          <w:b/>
        </w:rPr>
        <w:t>MPIO-117-FRP-CI-01/2020</w:t>
      </w:r>
      <w:r w:rsidRPr="006171FC">
        <w:rPr>
          <w:rFonts w:cs="Arial"/>
        </w:rPr>
        <w:t xml:space="preserve">, </w:t>
      </w:r>
      <w:r w:rsidRPr="006171FC">
        <w:t xml:space="preserve">los cuales presentaron los días 21 y 24 de Agosto de </w:t>
      </w:r>
      <w:r w:rsidRPr="006171FC">
        <w:lastRenderedPageBreak/>
        <w:t>2020 ante la Dirección de Obras Públicas de este H. Ayuntamiento de Cañadas de Obregón, Jalisco su escrito en el que manifiestan aceptar participar al Concurso simplificado Sumario y su Declaración de Integridad, a efecto que se les proporcionaron la Convocatoria y Bases de Concurso Simplificado Sumario para la contratación de este procedimiento, en los cuales se señalan las disposiciones generales, el plazo de ejecución, actos oficiales y firma del contrato así como los documentos, trámites y requisitos que el contratista deba realizar y cumplir a efecto de que se le adjudique y suscriba el contrato en mención.</w:t>
      </w:r>
    </w:p>
    <w:p w14:paraId="6C845009" w14:textId="77777777" w:rsidR="006171FC" w:rsidRPr="006171FC" w:rsidRDefault="006171FC" w:rsidP="006171FC">
      <w:pPr>
        <w:spacing w:after="120"/>
        <w:jc w:val="both"/>
      </w:pPr>
      <w:r w:rsidRPr="006171FC">
        <w:t>El acto de visita al sitio de la realización de los trabajos se efectuó el día 25 de Agosto de 2020, de conformidad con lo establecido en la convocatoria y bases objeto del concurso simplificado sumario No. MPIO-117-FRP-CI-01/2020 para la obra: Construcción de Pavimento de Concreto Hidráulico, Machuelos y Banquetas de Concreto Hidráulico de la calle Pípila, Municipio de Cañadas de Obregón, Jalisco, cuyo recorrido fue guiado por la Arq. Anayanci de Alba Gutiérrez, en su carácter de Director de Obras Públicas y representante del Municipio de Cañadas de Obregón, Jalisco.</w:t>
      </w:r>
    </w:p>
    <w:p w14:paraId="2AFF6C52" w14:textId="77777777" w:rsidR="006171FC" w:rsidRPr="006171FC" w:rsidRDefault="006171FC" w:rsidP="006171FC">
      <w:pPr>
        <w:jc w:val="both"/>
      </w:pPr>
      <w:r w:rsidRPr="006171FC">
        <w:t>Durante la visita se exhortó a las empresas participantes, para que hicieran las valoraciones de los elementos que se requirieran para realizar los trabajos, analizaron los grados de dificultad y realicen las investigaciones que consideren necesarias, sobre las condiciones locales, climatológicas o cualquier otra que pudiere efectuar su ejecución.</w:t>
      </w:r>
    </w:p>
    <w:p w14:paraId="23EB53CB" w14:textId="77777777" w:rsidR="006171FC" w:rsidRPr="006171FC" w:rsidRDefault="006171FC" w:rsidP="006171FC">
      <w:pPr>
        <w:jc w:val="both"/>
      </w:pPr>
    </w:p>
    <w:p w14:paraId="15FA4999" w14:textId="10D842F0" w:rsidR="006171FC" w:rsidRPr="006171FC" w:rsidRDefault="006171FC" w:rsidP="006171FC">
      <w:pPr>
        <w:spacing w:after="120"/>
        <w:jc w:val="both"/>
      </w:pPr>
      <w:r w:rsidRPr="006171FC">
        <w:t>De conformidad con el Artículo 66 de la Ley de Obra Pública del Estado de Jalisco y sus Municipios, y en los Artículos 82, 83 y 84 de su Reglamento, en la oficina de la Dirección de Obras Públicas del H. Ayuntamiento Constitucional de Cañadas de Obregón, Jalisco, a las 12:00 horas del día 26 de Agosto de 2020 se realizó la Junta de  Aclaraciones convocada por el Municipio de Cañadas de Obregón, Jalisco, en relación al Concurso Simplificado Sumario No. MPIO-117-FRP-CI-01/2020 de la obra: Construcción de Pavimento de Concreto Hidráulico, Machuelos y Banquetas de Concreto Hidráulico de la calle Pípila, Municipio de Cañadas de Obregón, Jalisco, de conformidad con lo dispuesto en la Convocatoria y Bases de Concurso.</w:t>
      </w:r>
    </w:p>
    <w:p w14:paraId="3DE6248F" w14:textId="584D8022" w:rsidR="006171FC" w:rsidRPr="006171FC" w:rsidRDefault="006171FC" w:rsidP="006171FC">
      <w:pPr>
        <w:spacing w:after="120"/>
        <w:jc w:val="both"/>
      </w:pPr>
      <w:r w:rsidRPr="006171FC">
        <w:t>La reunión tuvo como objeto recibir preguntas de los concursantes y hacer aclaraciones necesarias a la convocatoria y bases y sus anexos, para la preparación de las propuestas técnicas y económicas.</w:t>
      </w:r>
    </w:p>
    <w:p w14:paraId="411561B5" w14:textId="77777777" w:rsidR="006171FC" w:rsidRPr="006171FC" w:rsidRDefault="006171FC" w:rsidP="006171FC">
      <w:pPr>
        <w:spacing w:after="120"/>
        <w:jc w:val="both"/>
      </w:pPr>
      <w:r w:rsidRPr="006171FC">
        <w:t>El acto fue presidido por la Arq. Anayanci de Alba Gutiérrez, Director de Obras Públicas, en representación del Municipio de Cañadas de Obregón, Jalisco y representante del área requirente de los trabajos, quien fue asistido por el Arq. Elberth Yossio Gallegos Alvarado, Encargado de la Hacienda Pública Municipal, así como el Contralor Municipal y Titular de la Unidad de Transparencia el L.N.I. Daniel Márquez González, con la finalidad de resolver en forma clara y precisa las dudas y planteamientos de los concursantes con los aspectos contenidos en la convocatoria.</w:t>
      </w:r>
    </w:p>
    <w:p w14:paraId="6C523BD6" w14:textId="77777777" w:rsidR="006171FC" w:rsidRPr="006171FC" w:rsidRDefault="006171FC" w:rsidP="006171FC">
      <w:pPr>
        <w:spacing w:after="120"/>
        <w:jc w:val="both"/>
      </w:pPr>
      <w:r w:rsidRPr="006171FC">
        <w:t>De igual forma, al acto asistió el Arq. Elberth Yossio Gallegos Alvarado, en representación del área de la Hacienda Pública Municipal con conocimiento del proyecto a ejecutar y como auxiliar de la convocante.</w:t>
      </w:r>
    </w:p>
    <w:p w14:paraId="29CE6DD7" w14:textId="77777777" w:rsidR="006171FC" w:rsidRPr="006171FC" w:rsidRDefault="006171FC" w:rsidP="006171FC"/>
    <w:p w14:paraId="6F589690" w14:textId="77777777" w:rsidR="006171FC" w:rsidRPr="006171FC" w:rsidRDefault="006171FC" w:rsidP="006171FC">
      <w:pPr>
        <w:spacing w:after="120"/>
        <w:jc w:val="both"/>
        <w:rPr>
          <w:b/>
          <w:u w:val="single"/>
        </w:rPr>
      </w:pPr>
      <w:r w:rsidRPr="006171FC">
        <w:rPr>
          <w:b/>
          <w:u w:val="single"/>
        </w:rPr>
        <w:t>No hubo preguntas por parte de los concursantes.</w:t>
      </w:r>
    </w:p>
    <w:p w14:paraId="3494FAC3" w14:textId="77777777" w:rsidR="006171FC" w:rsidRPr="006171FC" w:rsidRDefault="006171FC" w:rsidP="006171FC"/>
    <w:p w14:paraId="04DC2AEB" w14:textId="7848E239" w:rsidR="006171FC" w:rsidRPr="006171FC" w:rsidRDefault="006171FC" w:rsidP="006171FC">
      <w:pPr>
        <w:tabs>
          <w:tab w:val="left" w:pos="-284"/>
          <w:tab w:val="left" w:pos="142"/>
          <w:tab w:val="left" w:pos="453"/>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453"/>
          <w:tab w:val="left" w:pos="737"/>
          <w:tab w:val="left" w:pos="1417"/>
          <w:tab w:val="left" w:pos="2154"/>
          <w:tab w:val="left" w:pos="2835"/>
        </w:tabs>
        <w:spacing w:after="120" w:line="276" w:lineRule="auto"/>
        <w:ind w:right="170"/>
        <w:jc w:val="both"/>
        <w:rPr>
          <w:rFonts w:cs="Arial"/>
        </w:rPr>
      </w:pPr>
      <w:r w:rsidRPr="006171FC">
        <w:t xml:space="preserve">El Municipio aclaro a los concursantes que deberán considerar para la elaboración de su propuesta el uso de cinco decimales en importes, cantidades y porcentajes de indirectos, financiamiento, utilidad y cargo adicional con la finalidad de crear un cálculo más exacto y preciso. </w:t>
      </w:r>
      <w:r w:rsidRPr="006171FC">
        <w:rPr>
          <w:rFonts w:cs="Arial"/>
        </w:rPr>
        <w:t>El resultado del precio unitario deberá ser a dos decimales y serán los que se capturen en el catálogo de conceptos, el cual deberá ser presentado en su totalidad a dos decimales.</w:t>
      </w:r>
    </w:p>
    <w:p w14:paraId="0D673BB0" w14:textId="77777777" w:rsidR="006171FC" w:rsidRPr="006171FC" w:rsidRDefault="006171FC" w:rsidP="006171FC">
      <w:pPr>
        <w:tabs>
          <w:tab w:val="left" w:pos="-284"/>
          <w:tab w:val="left" w:pos="142"/>
          <w:tab w:val="left" w:pos="453"/>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453"/>
          <w:tab w:val="left" w:pos="737"/>
          <w:tab w:val="left" w:pos="1417"/>
          <w:tab w:val="left" w:pos="2154"/>
          <w:tab w:val="left" w:pos="2835"/>
        </w:tabs>
        <w:spacing w:after="120" w:line="276" w:lineRule="auto"/>
        <w:ind w:right="170"/>
        <w:jc w:val="both"/>
        <w:rPr>
          <w:rFonts w:cs="Arial"/>
        </w:rPr>
      </w:pPr>
      <w:r w:rsidRPr="006171FC">
        <w:rPr>
          <w:rFonts w:cs="Arial"/>
        </w:rPr>
        <w:t xml:space="preserve">Se informó a todos los concursantes que para la elaboración de sus propuestas deberán considerar con cargo a sus indirectos las siguientes indicaciones: </w:t>
      </w:r>
    </w:p>
    <w:p w14:paraId="4C6978E6" w14:textId="77777777" w:rsidR="006171FC" w:rsidRPr="006171FC" w:rsidRDefault="006171FC" w:rsidP="006171FC">
      <w:pPr>
        <w:numPr>
          <w:ilvl w:val="0"/>
          <w:numId w:val="7"/>
        </w:numPr>
        <w:tabs>
          <w:tab w:val="left" w:pos="-284"/>
          <w:tab w:val="left" w:pos="142"/>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453"/>
          <w:tab w:val="left" w:pos="737"/>
          <w:tab w:val="left" w:pos="1417"/>
          <w:tab w:val="left" w:pos="2154"/>
          <w:tab w:val="left" w:pos="2835"/>
        </w:tabs>
        <w:spacing w:line="276" w:lineRule="auto"/>
        <w:ind w:right="170"/>
        <w:jc w:val="both"/>
        <w:rPr>
          <w:rFonts w:cs="Arial"/>
        </w:rPr>
      </w:pPr>
      <w:r w:rsidRPr="006171FC">
        <w:rPr>
          <w:rFonts w:cs="Arial"/>
        </w:rPr>
        <w:t>El equipo de seguridad y protección del personal (uniformes, chalecos, cascos, arneses, botas, guantes, etc.) y demás disposiciones aplicables de acuerdo al Artículo 132 fracciones I, III y XVII del capítulo I, Titulo Cuarto de la Ley Federal del Trabajo, y demás lineamientos, normas y especificaciones aplicables en materia de seguridad e higiene establecidas por la Secretaria de Salud, la Secretaria del Trabajo y Previsión Social y el Instituto Mexicano del Seguro Social.</w:t>
      </w:r>
    </w:p>
    <w:p w14:paraId="054FDE9C" w14:textId="77777777" w:rsidR="006171FC" w:rsidRPr="006171FC" w:rsidRDefault="006171FC" w:rsidP="006171FC">
      <w:pPr>
        <w:numPr>
          <w:ilvl w:val="0"/>
          <w:numId w:val="7"/>
        </w:numPr>
        <w:tabs>
          <w:tab w:val="left" w:pos="-284"/>
          <w:tab w:val="left" w:pos="142"/>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453"/>
          <w:tab w:val="left" w:pos="737"/>
          <w:tab w:val="left" w:pos="1417"/>
          <w:tab w:val="left" w:pos="2154"/>
          <w:tab w:val="left" w:pos="2835"/>
        </w:tabs>
        <w:spacing w:line="276" w:lineRule="auto"/>
        <w:ind w:right="170"/>
        <w:jc w:val="both"/>
        <w:rPr>
          <w:rFonts w:cs="Arial"/>
        </w:rPr>
      </w:pPr>
      <w:r w:rsidRPr="006171FC">
        <w:rPr>
          <w:rFonts w:cs="Arial"/>
        </w:rPr>
        <w:t>Deberán considerar con cargo a sus indirectos así como en la integración del catálogo de conceptos de indirectos, las señales y dispositivos de seguridad necesarias para la correcta protección de la obra instalados durante la ejecución de los trabajos, siendo propios o arrendados por el contratista, considerando  el anexo “Manual de señalización vial y dispositivos de seguridad 2014 emitido por la Secretaría de Comunicaciones y Transportes en su capítulo VI Señalamiento y dispositivos para protección en zonas de obras viales”.</w:t>
      </w:r>
    </w:p>
    <w:p w14:paraId="641BABFC" w14:textId="77777777" w:rsidR="006171FC" w:rsidRPr="006171FC" w:rsidRDefault="006171FC" w:rsidP="006171FC">
      <w:pPr>
        <w:numPr>
          <w:ilvl w:val="0"/>
          <w:numId w:val="7"/>
        </w:numPr>
        <w:tabs>
          <w:tab w:val="left" w:pos="-284"/>
          <w:tab w:val="left" w:pos="142"/>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453"/>
          <w:tab w:val="left" w:pos="737"/>
          <w:tab w:val="left" w:pos="1417"/>
          <w:tab w:val="left" w:pos="2154"/>
          <w:tab w:val="left" w:pos="2835"/>
        </w:tabs>
        <w:spacing w:line="276" w:lineRule="auto"/>
        <w:ind w:right="170"/>
        <w:jc w:val="both"/>
        <w:rPr>
          <w:rFonts w:cs="Arial"/>
        </w:rPr>
      </w:pPr>
      <w:r w:rsidRPr="006171FC">
        <w:rPr>
          <w:rFonts w:cs="Arial"/>
        </w:rPr>
        <w:t>El transporte y almacenamiento de todos los materiales son responsabilidad exclusiva del Contratista de Obra y los realizará de tal forma que no sufran alteraciones que ocasionen deficiencias en la protección de la obra.</w:t>
      </w:r>
    </w:p>
    <w:p w14:paraId="14A1CDEC" w14:textId="77777777" w:rsidR="006171FC" w:rsidRPr="006171FC" w:rsidRDefault="006171FC" w:rsidP="006171FC"/>
    <w:p w14:paraId="1E659560" w14:textId="0158FE91" w:rsidR="006171FC" w:rsidRPr="006171FC" w:rsidRDefault="006171FC" w:rsidP="006171FC">
      <w:pPr>
        <w:tabs>
          <w:tab w:val="left" w:pos="-284"/>
          <w:tab w:val="left" w:pos="142"/>
          <w:tab w:val="left" w:pos="453"/>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453"/>
          <w:tab w:val="left" w:pos="737"/>
          <w:tab w:val="left" w:pos="1417"/>
          <w:tab w:val="left" w:pos="2154"/>
          <w:tab w:val="left" w:pos="2835"/>
          <w:tab w:val="left" w:pos="3572"/>
          <w:tab w:val="left" w:pos="4252"/>
          <w:tab w:val="left" w:pos="4649"/>
          <w:tab w:val="left" w:pos="5329"/>
          <w:tab w:val="left" w:pos="5670"/>
          <w:tab w:val="left" w:pos="6407"/>
          <w:tab w:val="left" w:pos="7087"/>
          <w:tab w:val="left" w:pos="7824"/>
          <w:tab w:val="left" w:pos="8505"/>
          <w:tab w:val="left" w:pos="453"/>
          <w:tab w:val="left" w:pos="737"/>
          <w:tab w:val="left" w:pos="1417"/>
          <w:tab w:val="left" w:pos="2154"/>
          <w:tab w:val="left" w:pos="2835"/>
        </w:tabs>
        <w:spacing w:after="120" w:line="276" w:lineRule="auto"/>
        <w:ind w:right="170"/>
        <w:jc w:val="both"/>
        <w:rPr>
          <w:rFonts w:cs="Arial"/>
        </w:rPr>
      </w:pPr>
      <w:r w:rsidRPr="006171FC">
        <w:rPr>
          <w:rFonts w:cs="Arial"/>
        </w:rPr>
        <w:t>Se indicó a los concursantes participantes, que no se convocará más a diversas juntas de aclaraciones, debido a que ya se les aclararon todas sus dudas a los concursantes referentes a la obra que se concursa.</w:t>
      </w:r>
    </w:p>
    <w:p w14:paraId="3A205805" w14:textId="77777777" w:rsidR="006171FC" w:rsidRPr="006171FC" w:rsidRDefault="006171FC" w:rsidP="006171FC">
      <w:pPr>
        <w:spacing w:line="276" w:lineRule="auto"/>
        <w:jc w:val="both"/>
      </w:pPr>
    </w:p>
    <w:p w14:paraId="05DD90FC" w14:textId="42FCA892" w:rsidR="006171FC" w:rsidRPr="006171FC" w:rsidRDefault="006171FC" w:rsidP="006171FC">
      <w:pPr>
        <w:spacing w:line="276" w:lineRule="auto"/>
        <w:jc w:val="both"/>
      </w:pPr>
      <w:r w:rsidRPr="006171FC">
        <w:t>Se llevó a</w:t>
      </w:r>
      <w:r>
        <w:t xml:space="preserve"> </w:t>
      </w:r>
      <w:r w:rsidRPr="006171FC">
        <w:t xml:space="preserve">cabo el acto de presentación y apertura de proposiciones del Concurso Simplificado Sumario No. MPIO-117-FRP-CI-01/2020, de conformidad al procedimiento establecido en los Artículos 42 numeral 2 y 43 numeral 1 fracción II de la Ley de Obra Pública del Estado de Jalisco y sus Municipios, para la contratación de los trabajos consistentes en: Construcción de </w:t>
      </w:r>
      <w:r w:rsidRPr="006171FC">
        <w:lastRenderedPageBreak/>
        <w:t>Pavimento de Concreto Hidráulico, Machuelos y Banquetas de Concreto Hidráulico de la calle Pípila, Municipio de Cañadas de Obregón, Jalisco.</w:t>
      </w:r>
    </w:p>
    <w:p w14:paraId="200FCCDF" w14:textId="77777777" w:rsidR="006171FC" w:rsidRPr="006171FC" w:rsidRDefault="006171FC" w:rsidP="006171FC">
      <w:pPr>
        <w:spacing w:line="276" w:lineRule="auto"/>
        <w:jc w:val="both"/>
      </w:pPr>
    </w:p>
    <w:p w14:paraId="193338C4" w14:textId="77777777" w:rsidR="006171FC" w:rsidRPr="006171FC" w:rsidRDefault="006171FC" w:rsidP="006171FC">
      <w:pPr>
        <w:spacing w:line="276" w:lineRule="auto"/>
        <w:jc w:val="both"/>
        <w:rPr>
          <w:rFonts w:cs="Arial"/>
        </w:rPr>
      </w:pPr>
      <w:r w:rsidRPr="006171FC">
        <w:t xml:space="preserve">En la oficina </w:t>
      </w:r>
      <w:r w:rsidRPr="006171FC">
        <w:rPr>
          <w:rFonts w:cs="Arial"/>
        </w:rPr>
        <w:t xml:space="preserve">de la Dirección de Obras Públicas del H. Ayuntamiento Constitucional de Cañadas de obregón, Jalisco, siendo </w:t>
      </w:r>
      <w:r w:rsidRPr="006171FC">
        <w:rPr>
          <w:rFonts w:cs="Arial"/>
          <w:b/>
        </w:rPr>
        <w:t>10:00</w:t>
      </w:r>
      <w:r w:rsidRPr="006171FC">
        <w:rPr>
          <w:rFonts w:cs="Arial"/>
        </w:rPr>
        <w:t xml:space="preserve"> horas del día </w:t>
      </w:r>
      <w:r w:rsidRPr="006171FC">
        <w:rPr>
          <w:rFonts w:cs="Arial"/>
          <w:b/>
        </w:rPr>
        <w:t>03 de Septiembre de 2020</w:t>
      </w:r>
      <w:r w:rsidRPr="006171FC">
        <w:rPr>
          <w:rFonts w:cs="Arial"/>
        </w:rPr>
        <w:t>, se reunieron los Servidores Públicos y participantes, el acto fue presidido por la Arq. Anayanci de Alba Gutiérrez, Director de Obras Públicas, quien procedió con el acto de presentación y apertura de proposiciones, de conformidad con lo dispuesto en Artículo 70 de la Ley de Obra Pública del Estado de Jalisco y sus Municipios y de los Artículos 89 párrafo segundo y tercero y 90 de su Reglamento.</w:t>
      </w:r>
    </w:p>
    <w:p w14:paraId="5D15820E" w14:textId="77777777" w:rsidR="006171FC" w:rsidRPr="006171FC" w:rsidRDefault="006171FC" w:rsidP="006171FC">
      <w:pPr>
        <w:spacing w:line="276" w:lineRule="auto"/>
        <w:jc w:val="both"/>
        <w:rPr>
          <w:rFonts w:cs="Arial"/>
        </w:rPr>
      </w:pPr>
    </w:p>
    <w:p w14:paraId="1D2B3E89" w14:textId="77777777" w:rsidR="006171FC" w:rsidRPr="006171FC" w:rsidRDefault="006171FC" w:rsidP="006171FC">
      <w:pPr>
        <w:spacing w:line="276" w:lineRule="auto"/>
        <w:jc w:val="both"/>
        <w:rPr>
          <w:rFonts w:cs="Arial"/>
        </w:rPr>
      </w:pPr>
      <w:r w:rsidRPr="006171FC">
        <w:rPr>
          <w:rFonts w:cs="Arial"/>
        </w:rPr>
        <w:t>Los concursantes presentaron dos sobres cerrados con las proposiciones por separado, en un sobre la propuesta Técnica y en el otro la Económica, como lo establece el Artículo 67 numeral 1 de la Ley de Obra Pública del Estado de Jalisco y sus Municipios, una vez recibidas las proposiciones en la fecha, hora y lugar establecidos en la convocatoria y bases de concurso simplificado sumario.</w:t>
      </w:r>
    </w:p>
    <w:p w14:paraId="1F0AD361" w14:textId="77777777" w:rsidR="006171FC" w:rsidRPr="006171FC" w:rsidRDefault="006171FC" w:rsidP="006171FC">
      <w:pPr>
        <w:spacing w:line="276" w:lineRule="auto"/>
        <w:jc w:val="both"/>
        <w:rPr>
          <w:rFonts w:cs="Arial"/>
        </w:rPr>
      </w:pPr>
    </w:p>
    <w:p w14:paraId="7D5C0042" w14:textId="159C7140" w:rsidR="006171FC" w:rsidRPr="006171FC" w:rsidRDefault="006171FC" w:rsidP="006171FC">
      <w:pPr>
        <w:spacing w:line="276" w:lineRule="auto"/>
        <w:jc w:val="both"/>
        <w:rPr>
          <w:rFonts w:cs="Arial"/>
        </w:rPr>
      </w:pPr>
      <w:r w:rsidRPr="006171FC">
        <w:rPr>
          <w:rFonts w:cs="Arial"/>
        </w:rPr>
        <w:t>Se informó a los presentes que los recursos para este Concurso Simplificado Sumario son de carácter Municipal con cargo al Fondo de Recaudación Propios Ejercicio Fiscal 2020.</w:t>
      </w:r>
    </w:p>
    <w:p w14:paraId="4D82E3E1" w14:textId="77777777" w:rsidR="006171FC" w:rsidRPr="006171FC" w:rsidRDefault="006171FC" w:rsidP="006171FC">
      <w:pPr>
        <w:spacing w:line="276" w:lineRule="auto"/>
        <w:jc w:val="both"/>
        <w:rPr>
          <w:rFonts w:cs="Arial"/>
        </w:rPr>
      </w:pPr>
    </w:p>
    <w:p w14:paraId="316D0AFA" w14:textId="77777777" w:rsidR="006171FC" w:rsidRPr="006171FC" w:rsidRDefault="006171FC" w:rsidP="006171FC">
      <w:pPr>
        <w:spacing w:line="276" w:lineRule="auto"/>
        <w:jc w:val="both"/>
        <w:rPr>
          <w:rFonts w:cs="Arial"/>
        </w:rPr>
      </w:pPr>
      <w:r w:rsidRPr="006171FC">
        <w:rPr>
          <w:rFonts w:cs="Arial"/>
        </w:rPr>
        <w:t>Una vez legalmente instalada la junta de presentación y apertura de proposiciones, y habiendo registrado y pasando lista de los asistentes se procedió a la recepción de los sobres cerrados con las propuestas de los concursantes que asistieron a este acto.</w:t>
      </w:r>
    </w:p>
    <w:p w14:paraId="3F4AE34D" w14:textId="77777777" w:rsidR="006171FC" w:rsidRPr="006171FC" w:rsidRDefault="006171FC" w:rsidP="006171FC">
      <w:pPr>
        <w:spacing w:line="276" w:lineRule="auto"/>
        <w:jc w:val="both"/>
        <w:rPr>
          <w:rFonts w:cs="Arial"/>
        </w:rPr>
      </w:pPr>
    </w:p>
    <w:p w14:paraId="36FEC994" w14:textId="03B7176D" w:rsidR="006171FC" w:rsidRPr="006171FC" w:rsidRDefault="006171FC" w:rsidP="006171FC">
      <w:pPr>
        <w:spacing w:line="276" w:lineRule="auto"/>
        <w:jc w:val="both"/>
        <w:rPr>
          <w:rFonts w:cs="Arial"/>
        </w:rPr>
      </w:pPr>
      <w:r w:rsidRPr="006171FC">
        <w:rPr>
          <w:rFonts w:cs="Arial"/>
        </w:rPr>
        <w:t>Recibidos la totalidad de los sobres que contienen las propuestas técnicas y económicas, previo a su apertura se dio lectura al documento que contiene el presupuesto autorizado para la ejecución de los trabajos que se concursan, $2,250,000.00 (Dos Millones Doscientos Cincuenta Mil Pesos 00/100 M.N.), incluido el Valor Agregado (I.V.A.) del Fondo de Recaudación Propios Ejercicio Fiscal 2020.</w:t>
      </w:r>
    </w:p>
    <w:tbl>
      <w:tblPr>
        <w:tblpPr w:leftFromText="141" w:rightFromText="141" w:vertAnchor="page" w:horzAnchor="margin" w:tblpY="11154"/>
        <w:tblW w:w="7392"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4463"/>
        <w:gridCol w:w="2929"/>
      </w:tblGrid>
      <w:tr w:rsidR="003C0CAC" w:rsidRPr="003C0CAC" w14:paraId="1BB1C085" w14:textId="77777777" w:rsidTr="003C0CAC">
        <w:trPr>
          <w:trHeight w:val="1025"/>
        </w:trPr>
        <w:tc>
          <w:tcPr>
            <w:tcW w:w="4463" w:type="dxa"/>
            <w:tcBorders>
              <w:bottom w:val="single" w:sz="24" w:space="0" w:color="4F81BD"/>
            </w:tcBorders>
            <w:shd w:val="clear" w:color="auto" w:fill="FFFFFF"/>
            <w:vAlign w:val="center"/>
          </w:tcPr>
          <w:p w14:paraId="2FA47E98" w14:textId="77777777" w:rsidR="003C0CAC" w:rsidRPr="003C0CAC" w:rsidRDefault="003C0CAC" w:rsidP="003C0CAC">
            <w:pPr>
              <w:spacing w:line="276" w:lineRule="auto"/>
              <w:jc w:val="center"/>
              <w:rPr>
                <w:rFonts w:eastAsia="MS Gothic" w:cs="Arial"/>
                <w:b/>
                <w:color w:val="000000"/>
                <w:sz w:val="22"/>
                <w:szCs w:val="22"/>
              </w:rPr>
            </w:pPr>
            <w:r w:rsidRPr="003C0CAC">
              <w:rPr>
                <w:rFonts w:eastAsia="MS Gothic" w:cs="Arial"/>
                <w:b/>
                <w:color w:val="000000"/>
                <w:sz w:val="22"/>
                <w:szCs w:val="22"/>
              </w:rPr>
              <w:t>Medio de presentación de propuestas</w:t>
            </w:r>
          </w:p>
        </w:tc>
        <w:tc>
          <w:tcPr>
            <w:tcW w:w="2929" w:type="dxa"/>
            <w:tcBorders>
              <w:bottom w:val="single" w:sz="24" w:space="0" w:color="4F81BD"/>
              <w:right w:val="nil"/>
            </w:tcBorders>
            <w:shd w:val="clear" w:color="auto" w:fill="FFFFFF"/>
            <w:vAlign w:val="center"/>
          </w:tcPr>
          <w:p w14:paraId="54996482" w14:textId="77777777" w:rsidR="003C0CAC" w:rsidRPr="003C0CAC" w:rsidRDefault="003C0CAC" w:rsidP="003C0CAC">
            <w:pPr>
              <w:spacing w:line="276" w:lineRule="auto"/>
              <w:jc w:val="center"/>
              <w:rPr>
                <w:rFonts w:eastAsia="MS Gothic" w:cs="Arial"/>
                <w:b/>
                <w:color w:val="000000"/>
                <w:sz w:val="22"/>
                <w:szCs w:val="22"/>
              </w:rPr>
            </w:pPr>
            <w:r w:rsidRPr="003C0CAC">
              <w:rPr>
                <w:rFonts w:eastAsia="MS Gothic" w:cs="Arial"/>
                <w:b/>
                <w:color w:val="000000"/>
                <w:sz w:val="22"/>
                <w:szCs w:val="22"/>
              </w:rPr>
              <w:t>Número de propuestas recibidas</w:t>
            </w:r>
          </w:p>
        </w:tc>
      </w:tr>
      <w:tr w:rsidR="003C0CAC" w:rsidRPr="003C0CAC" w14:paraId="5A0BE066" w14:textId="77777777" w:rsidTr="003C0CAC">
        <w:trPr>
          <w:trHeight w:val="506"/>
        </w:trPr>
        <w:tc>
          <w:tcPr>
            <w:tcW w:w="4463" w:type="dxa"/>
            <w:tcBorders>
              <w:top w:val="nil"/>
              <w:right w:val="single" w:sz="8" w:space="0" w:color="4F81BD"/>
            </w:tcBorders>
            <w:shd w:val="clear" w:color="auto" w:fill="FFFFFF"/>
            <w:vAlign w:val="center"/>
          </w:tcPr>
          <w:p w14:paraId="0D337A5F" w14:textId="77777777" w:rsidR="003C0CAC" w:rsidRPr="003C0CAC" w:rsidRDefault="003C0CAC" w:rsidP="003C0CAC">
            <w:pPr>
              <w:spacing w:line="276" w:lineRule="auto"/>
              <w:jc w:val="both"/>
              <w:rPr>
                <w:rFonts w:eastAsia="MS Gothic" w:cs="Arial"/>
                <w:color w:val="000000"/>
                <w:sz w:val="22"/>
                <w:szCs w:val="22"/>
              </w:rPr>
            </w:pPr>
            <w:r w:rsidRPr="003C0CAC">
              <w:rPr>
                <w:rFonts w:eastAsia="MS Gothic" w:cs="Arial"/>
                <w:color w:val="000000"/>
                <w:sz w:val="22"/>
                <w:szCs w:val="22"/>
              </w:rPr>
              <w:t>Proposiciones recibidas en el acto</w:t>
            </w:r>
          </w:p>
        </w:tc>
        <w:tc>
          <w:tcPr>
            <w:tcW w:w="2929" w:type="dxa"/>
            <w:tcBorders>
              <w:top w:val="nil"/>
              <w:left w:val="nil"/>
              <w:bottom w:val="nil"/>
            </w:tcBorders>
            <w:shd w:val="clear" w:color="auto" w:fill="D3DFEE"/>
            <w:vAlign w:val="center"/>
          </w:tcPr>
          <w:p w14:paraId="0AEA5001" w14:textId="77777777" w:rsidR="003C0CAC" w:rsidRPr="003C0CAC" w:rsidRDefault="003C0CAC" w:rsidP="003C0CAC">
            <w:pPr>
              <w:spacing w:line="276" w:lineRule="auto"/>
              <w:jc w:val="center"/>
              <w:rPr>
                <w:rFonts w:eastAsia="MS Gothic" w:cs="Arial"/>
                <w:color w:val="000000"/>
                <w:sz w:val="22"/>
                <w:szCs w:val="22"/>
              </w:rPr>
            </w:pPr>
            <w:r w:rsidRPr="003C0CAC">
              <w:rPr>
                <w:rFonts w:eastAsia="MS Gothic" w:cs="Arial"/>
                <w:color w:val="000000"/>
                <w:sz w:val="22"/>
                <w:szCs w:val="22"/>
              </w:rPr>
              <w:t>5</w:t>
            </w:r>
          </w:p>
        </w:tc>
      </w:tr>
      <w:tr w:rsidR="003C0CAC" w:rsidRPr="003C0CAC" w14:paraId="17BE4B41" w14:textId="77777777" w:rsidTr="003C0CAC">
        <w:trPr>
          <w:trHeight w:val="518"/>
        </w:trPr>
        <w:tc>
          <w:tcPr>
            <w:tcW w:w="4463" w:type="dxa"/>
            <w:tcBorders>
              <w:right w:val="single" w:sz="8" w:space="0" w:color="4F81BD"/>
            </w:tcBorders>
            <w:shd w:val="clear" w:color="auto" w:fill="FFFFFF"/>
            <w:vAlign w:val="center"/>
          </w:tcPr>
          <w:p w14:paraId="14AC7F13" w14:textId="77777777" w:rsidR="003C0CAC" w:rsidRPr="003C0CAC" w:rsidRDefault="003C0CAC" w:rsidP="003C0CAC">
            <w:pPr>
              <w:spacing w:line="276" w:lineRule="auto"/>
              <w:jc w:val="both"/>
              <w:rPr>
                <w:rFonts w:eastAsia="MS Gothic" w:cs="Arial"/>
                <w:color w:val="000000"/>
                <w:sz w:val="22"/>
                <w:szCs w:val="22"/>
              </w:rPr>
            </w:pPr>
            <w:r w:rsidRPr="003C0CAC">
              <w:rPr>
                <w:rFonts w:eastAsia="MS Gothic" w:cs="Arial"/>
                <w:color w:val="000000"/>
                <w:sz w:val="22"/>
                <w:szCs w:val="22"/>
              </w:rPr>
              <w:t>Proposiciones por servicio postal o paquetería</w:t>
            </w:r>
          </w:p>
        </w:tc>
        <w:tc>
          <w:tcPr>
            <w:tcW w:w="2929" w:type="dxa"/>
            <w:shd w:val="clear" w:color="auto" w:fill="auto"/>
            <w:vAlign w:val="center"/>
          </w:tcPr>
          <w:p w14:paraId="3893C376" w14:textId="77777777" w:rsidR="003C0CAC" w:rsidRPr="003C0CAC" w:rsidRDefault="003C0CAC" w:rsidP="003C0CAC">
            <w:pPr>
              <w:spacing w:line="276" w:lineRule="auto"/>
              <w:jc w:val="center"/>
              <w:rPr>
                <w:rFonts w:eastAsia="MS Gothic" w:cs="Arial"/>
                <w:color w:val="000000"/>
                <w:sz w:val="22"/>
                <w:szCs w:val="22"/>
              </w:rPr>
            </w:pPr>
            <w:r w:rsidRPr="003C0CAC">
              <w:rPr>
                <w:rFonts w:eastAsia="MS Gothic" w:cs="Arial"/>
                <w:color w:val="000000"/>
                <w:sz w:val="22"/>
                <w:szCs w:val="22"/>
              </w:rPr>
              <w:t>0</w:t>
            </w:r>
          </w:p>
        </w:tc>
      </w:tr>
      <w:tr w:rsidR="003C0CAC" w:rsidRPr="003C0CAC" w14:paraId="6177FAC7" w14:textId="77777777" w:rsidTr="003C0CAC">
        <w:trPr>
          <w:trHeight w:val="506"/>
        </w:trPr>
        <w:tc>
          <w:tcPr>
            <w:tcW w:w="4463" w:type="dxa"/>
            <w:tcBorders>
              <w:top w:val="nil"/>
              <w:bottom w:val="nil"/>
              <w:right w:val="single" w:sz="8" w:space="0" w:color="4F81BD"/>
            </w:tcBorders>
            <w:shd w:val="clear" w:color="auto" w:fill="FFFFFF"/>
            <w:vAlign w:val="center"/>
          </w:tcPr>
          <w:p w14:paraId="7A59B7BA" w14:textId="77777777" w:rsidR="003C0CAC" w:rsidRPr="003C0CAC" w:rsidRDefault="003C0CAC" w:rsidP="003C0CAC">
            <w:pPr>
              <w:spacing w:line="276" w:lineRule="auto"/>
              <w:jc w:val="both"/>
              <w:rPr>
                <w:rFonts w:eastAsia="MS Gothic" w:cs="Arial"/>
                <w:color w:val="000000"/>
                <w:sz w:val="22"/>
                <w:szCs w:val="22"/>
              </w:rPr>
            </w:pPr>
            <w:r w:rsidRPr="003C0CAC">
              <w:rPr>
                <w:rFonts w:eastAsia="MS Gothic" w:cs="Arial"/>
                <w:color w:val="000000"/>
                <w:sz w:val="22"/>
                <w:szCs w:val="22"/>
              </w:rPr>
              <w:t>Proposiciones por medios electrónicos</w:t>
            </w:r>
          </w:p>
        </w:tc>
        <w:tc>
          <w:tcPr>
            <w:tcW w:w="2929" w:type="dxa"/>
            <w:tcBorders>
              <w:top w:val="nil"/>
              <w:left w:val="nil"/>
              <w:bottom w:val="nil"/>
            </w:tcBorders>
            <w:shd w:val="clear" w:color="auto" w:fill="D3DFEE"/>
            <w:vAlign w:val="center"/>
          </w:tcPr>
          <w:p w14:paraId="5EEA66D6" w14:textId="77777777" w:rsidR="003C0CAC" w:rsidRPr="003C0CAC" w:rsidRDefault="003C0CAC" w:rsidP="003C0CAC">
            <w:pPr>
              <w:spacing w:line="276" w:lineRule="auto"/>
              <w:jc w:val="center"/>
              <w:rPr>
                <w:rFonts w:eastAsia="MS Gothic" w:cs="Arial"/>
                <w:color w:val="000000"/>
                <w:sz w:val="22"/>
                <w:szCs w:val="22"/>
              </w:rPr>
            </w:pPr>
            <w:r w:rsidRPr="003C0CAC">
              <w:rPr>
                <w:rFonts w:eastAsia="MS Gothic" w:cs="Arial"/>
                <w:color w:val="000000"/>
                <w:sz w:val="22"/>
                <w:szCs w:val="22"/>
              </w:rPr>
              <w:t>0</w:t>
            </w:r>
          </w:p>
        </w:tc>
      </w:tr>
    </w:tbl>
    <w:p w14:paraId="67880CFA" w14:textId="77777777" w:rsidR="006171FC" w:rsidRPr="003C0CAC" w:rsidRDefault="006171FC" w:rsidP="006171FC">
      <w:pPr>
        <w:spacing w:line="276" w:lineRule="auto"/>
        <w:jc w:val="both"/>
        <w:rPr>
          <w:rFonts w:cs="Arial"/>
          <w:sz w:val="22"/>
          <w:szCs w:val="22"/>
        </w:rPr>
      </w:pPr>
    </w:p>
    <w:p w14:paraId="26F9F307" w14:textId="52DC98BB" w:rsidR="006171FC" w:rsidRPr="003C0CAC" w:rsidRDefault="006171FC" w:rsidP="003C0CAC">
      <w:pPr>
        <w:spacing w:line="276" w:lineRule="auto"/>
        <w:jc w:val="both"/>
        <w:rPr>
          <w:sz w:val="22"/>
          <w:szCs w:val="22"/>
        </w:rPr>
      </w:pPr>
      <w:r w:rsidRPr="003C0CAC">
        <w:rPr>
          <w:rFonts w:cs="Arial"/>
          <w:sz w:val="22"/>
          <w:szCs w:val="22"/>
        </w:rPr>
        <w:t>Se invitaron a participar 5 empresas.</w:t>
      </w:r>
    </w:p>
    <w:p w14:paraId="29CF3CFB" w14:textId="6D7EFE80" w:rsidR="006171FC" w:rsidRPr="006171FC" w:rsidRDefault="006171FC" w:rsidP="006171FC">
      <w:pPr>
        <w:spacing w:line="276" w:lineRule="auto"/>
        <w:jc w:val="both"/>
        <w:rPr>
          <w:rFonts w:cs="Arial"/>
        </w:rPr>
      </w:pPr>
      <w:r w:rsidRPr="003C0CAC">
        <w:rPr>
          <w:rFonts w:cs="Arial"/>
          <w:sz w:val="22"/>
          <w:szCs w:val="22"/>
        </w:rPr>
        <w:t>El número de propuestas recibidas y la forma en que recibieron se detalla a continuación</w:t>
      </w:r>
      <w:r w:rsidRPr="006171FC">
        <w:rPr>
          <w:rFonts w:cs="Arial"/>
        </w:rPr>
        <w:t>:</w:t>
      </w:r>
    </w:p>
    <w:p w14:paraId="2AD93E64" w14:textId="77777777" w:rsidR="006171FC" w:rsidRPr="006171FC" w:rsidRDefault="006171FC" w:rsidP="006171FC">
      <w:pPr>
        <w:spacing w:line="276" w:lineRule="auto"/>
        <w:jc w:val="both"/>
        <w:rPr>
          <w:rFonts w:cs="Arial"/>
        </w:rPr>
      </w:pPr>
      <w:r w:rsidRPr="006171FC">
        <w:rPr>
          <w:rFonts w:cs="Arial"/>
        </w:rPr>
        <w:lastRenderedPageBreak/>
        <w:t>Previo a la apertura de los sobres, el Municipio de Cañadas de Obregón, Jalisco hace entrega del formato para la verificación de la recepción de los documentos que los concursantes entreguen en este acto, en relación con los documentos requeridos en la convocatoria y bases de concurso simplificado sumario, a efecto de facilitar y agilizar la presentación de las proposiciones.</w:t>
      </w:r>
    </w:p>
    <w:p w14:paraId="6B3B4157" w14:textId="77777777" w:rsidR="006171FC" w:rsidRPr="006171FC" w:rsidRDefault="006171FC" w:rsidP="006171FC">
      <w:pPr>
        <w:spacing w:line="276" w:lineRule="auto"/>
        <w:jc w:val="both"/>
        <w:rPr>
          <w:rFonts w:cs="Arial"/>
        </w:rPr>
      </w:pPr>
    </w:p>
    <w:p w14:paraId="5B469D97" w14:textId="31CDE15D" w:rsidR="006171FC" w:rsidRPr="006171FC" w:rsidRDefault="006171FC" w:rsidP="006171FC">
      <w:pPr>
        <w:spacing w:line="276" w:lineRule="auto"/>
        <w:jc w:val="both"/>
        <w:rPr>
          <w:rFonts w:cs="Arial"/>
        </w:rPr>
      </w:pPr>
      <w:r w:rsidRPr="006171FC">
        <w:rPr>
          <w:rFonts w:cs="Arial"/>
        </w:rPr>
        <w:t xml:space="preserve">Se procedió primero con la apertura de los sobres que </w:t>
      </w:r>
      <w:r w:rsidR="003C0CAC">
        <w:rPr>
          <w:rFonts w:cs="Arial"/>
        </w:rPr>
        <w:t>contienen la propuesta técnica, re</w:t>
      </w:r>
      <w:r w:rsidRPr="006171FC">
        <w:rPr>
          <w:rFonts w:cs="Arial"/>
        </w:rPr>
        <w:t>visando de forma cuantitativa y no cualitativa la documentación presentada por cada concursante, desechándose las propuestas que hayan omitido alguno de los requisitos solicitados en la convocatoria y bases de concurso simplificado sumario.</w:t>
      </w:r>
    </w:p>
    <w:p w14:paraId="3F1894C7" w14:textId="77777777" w:rsidR="006171FC" w:rsidRPr="006171FC" w:rsidRDefault="006171FC" w:rsidP="006171FC">
      <w:pPr>
        <w:spacing w:line="276" w:lineRule="auto"/>
        <w:jc w:val="both"/>
        <w:rPr>
          <w:rFonts w:cs="Arial"/>
        </w:rPr>
      </w:pPr>
    </w:p>
    <w:p w14:paraId="2D1077DA" w14:textId="77777777" w:rsidR="006171FC" w:rsidRPr="006171FC" w:rsidRDefault="006171FC" w:rsidP="006171FC">
      <w:pPr>
        <w:spacing w:line="276" w:lineRule="auto"/>
        <w:jc w:val="both"/>
        <w:rPr>
          <w:rFonts w:cs="Arial"/>
        </w:rPr>
      </w:pPr>
      <w:r w:rsidRPr="006171FC">
        <w:rPr>
          <w:rFonts w:cs="Arial"/>
        </w:rPr>
        <w:t>Se continuó con la apertura de los sobres de las propuestas económicas de los concursantes, cuya propuesta técnica haya calificado y se verificó que las proposiciones incluyen la información, documentos y requisitos solicitados en la convocatoria y bases de concurso simplificado sumario, desechándose las propuestas que hayan omitido algún requisito solicitado.</w:t>
      </w:r>
    </w:p>
    <w:p w14:paraId="6BD2ACB3" w14:textId="77777777" w:rsidR="006171FC" w:rsidRPr="006171FC" w:rsidRDefault="006171FC" w:rsidP="006171FC">
      <w:pPr>
        <w:spacing w:line="276" w:lineRule="auto"/>
        <w:jc w:val="both"/>
        <w:rPr>
          <w:rFonts w:cs="Arial"/>
        </w:rPr>
      </w:pPr>
    </w:p>
    <w:p w14:paraId="0C384C50" w14:textId="77777777" w:rsidR="006171FC" w:rsidRPr="006171FC" w:rsidRDefault="006171FC" w:rsidP="006171FC">
      <w:pPr>
        <w:spacing w:line="276" w:lineRule="auto"/>
        <w:jc w:val="both"/>
        <w:rPr>
          <w:rFonts w:cs="Arial"/>
        </w:rPr>
      </w:pPr>
      <w:r w:rsidRPr="006171FC">
        <w:rPr>
          <w:rFonts w:cs="Arial"/>
        </w:rPr>
        <w:t>Una vez hecho lo anterior, se obtuvieron los siguientes resultados:</w:t>
      </w:r>
    </w:p>
    <w:p w14:paraId="66D44126" w14:textId="77777777" w:rsidR="006171FC" w:rsidRPr="006171FC" w:rsidRDefault="006171FC" w:rsidP="006171FC">
      <w:pPr>
        <w:spacing w:line="276" w:lineRule="auto"/>
        <w:jc w:val="both"/>
        <w:rPr>
          <w:rFonts w:cs="Arial"/>
        </w:rPr>
      </w:pPr>
    </w:p>
    <w:tbl>
      <w:tblPr>
        <w:tblW w:w="9640" w:type="dxa"/>
        <w:tblInd w:w="-318"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710"/>
        <w:gridCol w:w="4991"/>
        <w:gridCol w:w="2017"/>
        <w:gridCol w:w="1922"/>
      </w:tblGrid>
      <w:tr w:rsidR="006171FC" w:rsidRPr="006171FC" w14:paraId="7976D8DF" w14:textId="77777777" w:rsidTr="003E43BF">
        <w:tc>
          <w:tcPr>
            <w:tcW w:w="710" w:type="dxa"/>
            <w:tcBorders>
              <w:top w:val="nil"/>
              <w:left w:val="nil"/>
              <w:bottom w:val="single" w:sz="24" w:space="0" w:color="4F81BD"/>
              <w:right w:val="nil"/>
            </w:tcBorders>
            <w:shd w:val="clear" w:color="auto" w:fill="FFFFFF"/>
            <w:vAlign w:val="center"/>
          </w:tcPr>
          <w:p w14:paraId="77D42F76" w14:textId="77777777" w:rsidR="006171FC" w:rsidRPr="006171FC" w:rsidRDefault="006171FC" w:rsidP="006171FC">
            <w:pPr>
              <w:spacing w:line="276" w:lineRule="auto"/>
              <w:jc w:val="center"/>
              <w:rPr>
                <w:rFonts w:eastAsia="MS Gothic" w:cs="Arial"/>
                <w:b/>
                <w:color w:val="000000"/>
              </w:rPr>
            </w:pPr>
            <w:r w:rsidRPr="006171FC">
              <w:rPr>
                <w:rFonts w:eastAsia="MS Gothic" w:cs="Arial"/>
                <w:b/>
                <w:color w:val="000000"/>
              </w:rPr>
              <w:t>No.</w:t>
            </w:r>
          </w:p>
        </w:tc>
        <w:tc>
          <w:tcPr>
            <w:tcW w:w="4991" w:type="dxa"/>
            <w:tcBorders>
              <w:top w:val="nil"/>
              <w:left w:val="nil"/>
              <w:bottom w:val="single" w:sz="24" w:space="0" w:color="4F81BD"/>
              <w:right w:val="nil"/>
            </w:tcBorders>
            <w:shd w:val="clear" w:color="auto" w:fill="FFFFFF"/>
            <w:vAlign w:val="center"/>
          </w:tcPr>
          <w:p w14:paraId="222DA7D9" w14:textId="77777777" w:rsidR="006171FC" w:rsidRPr="006171FC" w:rsidRDefault="006171FC" w:rsidP="006171FC">
            <w:pPr>
              <w:spacing w:line="276" w:lineRule="auto"/>
              <w:jc w:val="center"/>
              <w:rPr>
                <w:rFonts w:eastAsia="MS Gothic" w:cs="Arial"/>
                <w:b/>
                <w:color w:val="000000"/>
              </w:rPr>
            </w:pPr>
            <w:r w:rsidRPr="006171FC">
              <w:rPr>
                <w:rFonts w:eastAsia="MS Gothic" w:cs="Arial"/>
                <w:b/>
                <w:color w:val="000000"/>
              </w:rPr>
              <w:t>Empresa y/o Persona Física</w:t>
            </w:r>
          </w:p>
        </w:tc>
        <w:tc>
          <w:tcPr>
            <w:tcW w:w="2017" w:type="dxa"/>
            <w:tcBorders>
              <w:top w:val="nil"/>
              <w:left w:val="nil"/>
              <w:bottom w:val="single" w:sz="24" w:space="0" w:color="4F81BD"/>
              <w:right w:val="nil"/>
            </w:tcBorders>
            <w:shd w:val="clear" w:color="auto" w:fill="FFFFFF"/>
            <w:vAlign w:val="center"/>
          </w:tcPr>
          <w:p w14:paraId="4C8CEB8D" w14:textId="77777777" w:rsidR="006171FC" w:rsidRPr="006171FC" w:rsidRDefault="006171FC" w:rsidP="006171FC">
            <w:pPr>
              <w:spacing w:line="276" w:lineRule="auto"/>
              <w:jc w:val="center"/>
              <w:rPr>
                <w:rFonts w:eastAsia="MS Gothic" w:cs="Arial"/>
                <w:b/>
                <w:color w:val="000000"/>
              </w:rPr>
            </w:pPr>
            <w:r w:rsidRPr="006171FC">
              <w:rPr>
                <w:rFonts w:eastAsia="MS Gothic" w:cs="Arial"/>
                <w:b/>
                <w:color w:val="000000"/>
              </w:rPr>
              <w:t>Documentación</w:t>
            </w:r>
          </w:p>
        </w:tc>
        <w:tc>
          <w:tcPr>
            <w:tcW w:w="1922" w:type="dxa"/>
            <w:tcBorders>
              <w:top w:val="nil"/>
              <w:left w:val="nil"/>
              <w:bottom w:val="single" w:sz="24" w:space="0" w:color="4F81BD"/>
              <w:right w:val="nil"/>
            </w:tcBorders>
            <w:shd w:val="clear" w:color="auto" w:fill="FFFFFF"/>
            <w:vAlign w:val="center"/>
          </w:tcPr>
          <w:p w14:paraId="55355125" w14:textId="77777777" w:rsidR="006171FC" w:rsidRPr="006171FC" w:rsidRDefault="006171FC" w:rsidP="006171FC">
            <w:pPr>
              <w:spacing w:line="276" w:lineRule="auto"/>
              <w:jc w:val="center"/>
              <w:rPr>
                <w:rFonts w:eastAsia="MS Gothic" w:cs="Arial"/>
                <w:b/>
                <w:color w:val="000000"/>
              </w:rPr>
            </w:pPr>
            <w:r w:rsidRPr="006171FC">
              <w:rPr>
                <w:rFonts w:eastAsia="MS Gothic" w:cs="Arial"/>
                <w:b/>
                <w:color w:val="000000"/>
              </w:rPr>
              <w:t>Importe con IVA</w:t>
            </w:r>
          </w:p>
        </w:tc>
      </w:tr>
      <w:tr w:rsidR="006171FC" w:rsidRPr="006171FC" w14:paraId="317921D6" w14:textId="77777777" w:rsidTr="003E43BF">
        <w:tc>
          <w:tcPr>
            <w:tcW w:w="710" w:type="dxa"/>
            <w:tcBorders>
              <w:top w:val="nil"/>
              <w:left w:val="nil"/>
              <w:bottom w:val="nil"/>
              <w:right w:val="single" w:sz="8" w:space="0" w:color="4F81BD"/>
            </w:tcBorders>
            <w:shd w:val="clear" w:color="auto" w:fill="FFFFFF"/>
            <w:vAlign w:val="center"/>
          </w:tcPr>
          <w:p w14:paraId="5F6ADA72" w14:textId="77777777" w:rsidR="006171FC" w:rsidRPr="006171FC" w:rsidRDefault="006171FC" w:rsidP="006171FC">
            <w:pPr>
              <w:spacing w:line="276" w:lineRule="auto"/>
              <w:jc w:val="center"/>
              <w:rPr>
                <w:rFonts w:eastAsia="MS Gothic" w:cs="Arial"/>
                <w:color w:val="000000"/>
              </w:rPr>
            </w:pPr>
            <w:r w:rsidRPr="006171FC">
              <w:rPr>
                <w:rFonts w:eastAsia="MS Gothic" w:cs="Arial"/>
                <w:color w:val="000000"/>
              </w:rPr>
              <w:t>1</w:t>
            </w:r>
          </w:p>
        </w:tc>
        <w:tc>
          <w:tcPr>
            <w:tcW w:w="4991" w:type="dxa"/>
            <w:tcBorders>
              <w:top w:val="nil"/>
              <w:left w:val="nil"/>
              <w:bottom w:val="nil"/>
              <w:right w:val="nil"/>
            </w:tcBorders>
            <w:shd w:val="clear" w:color="auto" w:fill="D3DFEE"/>
            <w:vAlign w:val="center"/>
          </w:tcPr>
          <w:p w14:paraId="214B35EF" w14:textId="77777777" w:rsidR="006171FC" w:rsidRPr="006171FC" w:rsidRDefault="006171FC" w:rsidP="006171FC">
            <w:pPr>
              <w:spacing w:line="276" w:lineRule="auto"/>
              <w:jc w:val="both"/>
              <w:rPr>
                <w:rFonts w:eastAsia="MS Gothic" w:cs="Arial"/>
                <w:color w:val="000000"/>
              </w:rPr>
            </w:pPr>
            <w:r w:rsidRPr="006171FC">
              <w:rPr>
                <w:rFonts w:eastAsia="MS Gothic" w:cs="Arial"/>
                <w:color w:val="000000"/>
              </w:rPr>
              <w:t>Espacios y Construcción de los Altos, S.A. de C.V.</w:t>
            </w:r>
          </w:p>
        </w:tc>
        <w:tc>
          <w:tcPr>
            <w:tcW w:w="2017" w:type="dxa"/>
            <w:tcBorders>
              <w:top w:val="nil"/>
              <w:left w:val="nil"/>
              <w:bottom w:val="nil"/>
              <w:right w:val="nil"/>
            </w:tcBorders>
            <w:shd w:val="clear" w:color="auto" w:fill="D3DFEE"/>
            <w:vAlign w:val="center"/>
          </w:tcPr>
          <w:p w14:paraId="5D60E897" w14:textId="77777777" w:rsidR="006171FC" w:rsidRPr="006171FC" w:rsidRDefault="006171FC" w:rsidP="006171FC">
            <w:pPr>
              <w:spacing w:line="276" w:lineRule="auto"/>
              <w:jc w:val="center"/>
              <w:rPr>
                <w:rFonts w:eastAsia="MS Gothic" w:cs="Arial"/>
                <w:color w:val="000000"/>
              </w:rPr>
            </w:pPr>
            <w:r w:rsidRPr="006171FC">
              <w:rPr>
                <w:rFonts w:eastAsia="MS Gothic" w:cs="Arial"/>
                <w:color w:val="000000"/>
              </w:rPr>
              <w:t>Se Acepta</w:t>
            </w:r>
          </w:p>
        </w:tc>
        <w:tc>
          <w:tcPr>
            <w:tcW w:w="1922" w:type="dxa"/>
            <w:tcBorders>
              <w:top w:val="nil"/>
              <w:left w:val="nil"/>
              <w:bottom w:val="nil"/>
            </w:tcBorders>
            <w:shd w:val="clear" w:color="auto" w:fill="D3DFEE"/>
            <w:vAlign w:val="center"/>
          </w:tcPr>
          <w:p w14:paraId="69C7CFBB" w14:textId="77777777" w:rsidR="006171FC" w:rsidRPr="006171FC" w:rsidRDefault="006171FC" w:rsidP="006171FC">
            <w:pPr>
              <w:spacing w:line="276" w:lineRule="auto"/>
              <w:jc w:val="center"/>
              <w:rPr>
                <w:rFonts w:eastAsia="MS Gothic" w:cs="Arial"/>
                <w:color w:val="000000"/>
              </w:rPr>
            </w:pPr>
            <w:r w:rsidRPr="006171FC">
              <w:rPr>
                <w:rFonts w:eastAsia="MS Gothic" w:cs="Arial"/>
                <w:color w:val="000000"/>
              </w:rPr>
              <w:t>$ 2,304,448.43</w:t>
            </w:r>
          </w:p>
        </w:tc>
      </w:tr>
      <w:tr w:rsidR="006171FC" w:rsidRPr="006171FC" w14:paraId="751A4680" w14:textId="77777777" w:rsidTr="003E43BF">
        <w:tc>
          <w:tcPr>
            <w:tcW w:w="710" w:type="dxa"/>
            <w:tcBorders>
              <w:left w:val="nil"/>
              <w:bottom w:val="nil"/>
              <w:right w:val="single" w:sz="8" w:space="0" w:color="4F81BD"/>
            </w:tcBorders>
            <w:shd w:val="clear" w:color="auto" w:fill="FFFFFF"/>
            <w:vAlign w:val="center"/>
          </w:tcPr>
          <w:p w14:paraId="0F13CD9C" w14:textId="77777777" w:rsidR="006171FC" w:rsidRPr="006171FC" w:rsidRDefault="006171FC" w:rsidP="006171FC">
            <w:pPr>
              <w:spacing w:line="276" w:lineRule="auto"/>
              <w:jc w:val="center"/>
              <w:rPr>
                <w:rFonts w:eastAsia="MS Gothic" w:cs="Arial"/>
                <w:color w:val="000000"/>
              </w:rPr>
            </w:pPr>
            <w:r w:rsidRPr="006171FC">
              <w:rPr>
                <w:rFonts w:eastAsia="MS Gothic" w:cs="Arial"/>
                <w:color w:val="000000"/>
              </w:rPr>
              <w:t>2</w:t>
            </w:r>
          </w:p>
        </w:tc>
        <w:tc>
          <w:tcPr>
            <w:tcW w:w="4991" w:type="dxa"/>
            <w:shd w:val="clear" w:color="auto" w:fill="auto"/>
            <w:vAlign w:val="center"/>
          </w:tcPr>
          <w:p w14:paraId="05C39C5D" w14:textId="77777777" w:rsidR="006171FC" w:rsidRPr="006171FC" w:rsidRDefault="006171FC" w:rsidP="006171FC">
            <w:pPr>
              <w:spacing w:line="276" w:lineRule="auto"/>
              <w:jc w:val="both"/>
              <w:rPr>
                <w:rFonts w:eastAsia="MS Gothic" w:cs="Arial"/>
                <w:color w:val="000000"/>
              </w:rPr>
            </w:pPr>
            <w:r w:rsidRPr="006171FC">
              <w:rPr>
                <w:rFonts w:eastAsia="MS Gothic" w:cs="Arial"/>
                <w:color w:val="000000"/>
              </w:rPr>
              <w:t>Grupo Construcciones y Concretos Tierra Roja, S.A. de C.V.</w:t>
            </w:r>
          </w:p>
        </w:tc>
        <w:tc>
          <w:tcPr>
            <w:tcW w:w="2017" w:type="dxa"/>
            <w:shd w:val="clear" w:color="auto" w:fill="auto"/>
            <w:vAlign w:val="center"/>
          </w:tcPr>
          <w:p w14:paraId="3C524239" w14:textId="77777777" w:rsidR="006171FC" w:rsidRPr="006171FC" w:rsidRDefault="006171FC" w:rsidP="006171FC">
            <w:pPr>
              <w:spacing w:line="276" w:lineRule="auto"/>
              <w:jc w:val="center"/>
              <w:rPr>
                <w:rFonts w:eastAsia="MS Gothic" w:cs="Arial"/>
                <w:color w:val="000000"/>
              </w:rPr>
            </w:pPr>
            <w:r w:rsidRPr="006171FC">
              <w:rPr>
                <w:rFonts w:eastAsia="MS Gothic" w:cs="Arial"/>
                <w:color w:val="000000"/>
              </w:rPr>
              <w:t>Se Acepta</w:t>
            </w:r>
          </w:p>
        </w:tc>
        <w:tc>
          <w:tcPr>
            <w:tcW w:w="1922" w:type="dxa"/>
            <w:shd w:val="clear" w:color="auto" w:fill="auto"/>
            <w:vAlign w:val="center"/>
          </w:tcPr>
          <w:p w14:paraId="3AC36584" w14:textId="77777777" w:rsidR="006171FC" w:rsidRPr="006171FC" w:rsidRDefault="006171FC" w:rsidP="006171FC">
            <w:pPr>
              <w:spacing w:line="276" w:lineRule="auto"/>
              <w:jc w:val="center"/>
              <w:rPr>
                <w:rFonts w:eastAsia="MS Gothic" w:cs="Arial"/>
                <w:color w:val="000000"/>
              </w:rPr>
            </w:pPr>
            <w:r w:rsidRPr="006171FC">
              <w:rPr>
                <w:rFonts w:eastAsia="MS Gothic" w:cs="Arial"/>
                <w:color w:val="000000"/>
              </w:rPr>
              <w:t>$ 2,242,617.41</w:t>
            </w:r>
          </w:p>
        </w:tc>
      </w:tr>
      <w:tr w:rsidR="006171FC" w:rsidRPr="006171FC" w14:paraId="119772B1" w14:textId="77777777" w:rsidTr="003E43BF">
        <w:tc>
          <w:tcPr>
            <w:tcW w:w="710" w:type="dxa"/>
            <w:tcBorders>
              <w:top w:val="nil"/>
              <w:left w:val="nil"/>
              <w:bottom w:val="nil"/>
              <w:right w:val="single" w:sz="8" w:space="0" w:color="4F81BD"/>
            </w:tcBorders>
            <w:shd w:val="clear" w:color="auto" w:fill="FFFFFF"/>
            <w:vAlign w:val="center"/>
          </w:tcPr>
          <w:p w14:paraId="0C0F9CA2" w14:textId="77777777" w:rsidR="006171FC" w:rsidRPr="006171FC" w:rsidRDefault="006171FC" w:rsidP="006171FC">
            <w:pPr>
              <w:spacing w:line="276" w:lineRule="auto"/>
              <w:jc w:val="center"/>
              <w:rPr>
                <w:rFonts w:eastAsia="MS Gothic" w:cs="Arial"/>
                <w:color w:val="000000"/>
              </w:rPr>
            </w:pPr>
            <w:r w:rsidRPr="006171FC">
              <w:rPr>
                <w:rFonts w:eastAsia="MS Gothic" w:cs="Arial"/>
                <w:color w:val="000000"/>
              </w:rPr>
              <w:t>3</w:t>
            </w:r>
          </w:p>
        </w:tc>
        <w:tc>
          <w:tcPr>
            <w:tcW w:w="4991" w:type="dxa"/>
            <w:tcBorders>
              <w:top w:val="nil"/>
              <w:left w:val="nil"/>
              <w:bottom w:val="nil"/>
              <w:right w:val="nil"/>
            </w:tcBorders>
            <w:shd w:val="clear" w:color="auto" w:fill="D3DFEE"/>
            <w:vAlign w:val="center"/>
          </w:tcPr>
          <w:p w14:paraId="4DF89757" w14:textId="77777777" w:rsidR="006171FC" w:rsidRPr="006171FC" w:rsidRDefault="006171FC" w:rsidP="006171FC">
            <w:pPr>
              <w:spacing w:line="276" w:lineRule="auto"/>
              <w:jc w:val="both"/>
              <w:rPr>
                <w:rFonts w:eastAsia="MS Gothic" w:cs="Arial"/>
                <w:color w:val="000000"/>
              </w:rPr>
            </w:pPr>
            <w:r w:rsidRPr="006171FC">
              <w:rPr>
                <w:rFonts w:eastAsia="MS Gothic" w:cs="Arial"/>
                <w:color w:val="000000"/>
              </w:rPr>
              <w:t xml:space="preserve">Ing. José de Jesús Islas Rodríguez </w:t>
            </w:r>
          </w:p>
        </w:tc>
        <w:tc>
          <w:tcPr>
            <w:tcW w:w="2017" w:type="dxa"/>
            <w:tcBorders>
              <w:top w:val="nil"/>
              <w:left w:val="nil"/>
              <w:bottom w:val="nil"/>
              <w:right w:val="nil"/>
            </w:tcBorders>
            <w:shd w:val="clear" w:color="auto" w:fill="D3DFEE"/>
            <w:vAlign w:val="center"/>
          </w:tcPr>
          <w:p w14:paraId="54D2D00D" w14:textId="77777777" w:rsidR="006171FC" w:rsidRPr="006171FC" w:rsidRDefault="006171FC" w:rsidP="006171FC">
            <w:pPr>
              <w:spacing w:line="276" w:lineRule="auto"/>
              <w:jc w:val="center"/>
              <w:rPr>
                <w:rFonts w:eastAsia="MS Gothic" w:cs="Arial"/>
                <w:color w:val="000000"/>
              </w:rPr>
            </w:pPr>
            <w:r w:rsidRPr="006171FC">
              <w:rPr>
                <w:rFonts w:eastAsia="MS Gothic" w:cs="Arial"/>
                <w:color w:val="000000"/>
              </w:rPr>
              <w:t>Se Acepta</w:t>
            </w:r>
          </w:p>
        </w:tc>
        <w:tc>
          <w:tcPr>
            <w:tcW w:w="1922" w:type="dxa"/>
            <w:tcBorders>
              <w:top w:val="nil"/>
              <w:left w:val="nil"/>
              <w:bottom w:val="nil"/>
            </w:tcBorders>
            <w:shd w:val="clear" w:color="auto" w:fill="D3DFEE"/>
            <w:vAlign w:val="center"/>
          </w:tcPr>
          <w:p w14:paraId="36846EB2" w14:textId="77777777" w:rsidR="006171FC" w:rsidRPr="006171FC" w:rsidRDefault="006171FC" w:rsidP="006171FC">
            <w:pPr>
              <w:spacing w:line="276" w:lineRule="auto"/>
              <w:jc w:val="center"/>
              <w:rPr>
                <w:rFonts w:eastAsia="MS Gothic" w:cs="Arial"/>
                <w:color w:val="000000"/>
              </w:rPr>
            </w:pPr>
            <w:r w:rsidRPr="006171FC">
              <w:rPr>
                <w:rFonts w:eastAsia="MS Gothic" w:cs="Arial"/>
                <w:color w:val="000000"/>
              </w:rPr>
              <w:t>$ 2,198,139.73</w:t>
            </w:r>
          </w:p>
        </w:tc>
      </w:tr>
      <w:tr w:rsidR="006171FC" w:rsidRPr="006171FC" w14:paraId="16F26B58" w14:textId="77777777" w:rsidTr="003E43BF">
        <w:tc>
          <w:tcPr>
            <w:tcW w:w="710" w:type="dxa"/>
            <w:tcBorders>
              <w:left w:val="nil"/>
              <w:bottom w:val="nil"/>
              <w:right w:val="single" w:sz="8" w:space="0" w:color="4F81BD"/>
            </w:tcBorders>
            <w:shd w:val="clear" w:color="auto" w:fill="FFFFFF"/>
            <w:vAlign w:val="center"/>
          </w:tcPr>
          <w:p w14:paraId="7A17A379" w14:textId="77777777" w:rsidR="006171FC" w:rsidRPr="006171FC" w:rsidRDefault="006171FC" w:rsidP="006171FC">
            <w:pPr>
              <w:spacing w:line="276" w:lineRule="auto"/>
              <w:jc w:val="center"/>
              <w:rPr>
                <w:rFonts w:eastAsia="MS Gothic" w:cs="Arial"/>
                <w:color w:val="000000"/>
              </w:rPr>
            </w:pPr>
            <w:r w:rsidRPr="006171FC">
              <w:rPr>
                <w:rFonts w:eastAsia="MS Gothic" w:cs="Arial"/>
                <w:color w:val="000000"/>
              </w:rPr>
              <w:t>4</w:t>
            </w:r>
          </w:p>
        </w:tc>
        <w:tc>
          <w:tcPr>
            <w:tcW w:w="4991" w:type="dxa"/>
            <w:shd w:val="clear" w:color="auto" w:fill="auto"/>
            <w:vAlign w:val="center"/>
          </w:tcPr>
          <w:p w14:paraId="77E75B7B" w14:textId="1813A4D2" w:rsidR="006171FC" w:rsidRPr="006171FC" w:rsidRDefault="006171FC" w:rsidP="006171FC">
            <w:pPr>
              <w:spacing w:line="276" w:lineRule="auto"/>
              <w:jc w:val="both"/>
              <w:rPr>
                <w:rFonts w:eastAsia="MS Gothic" w:cs="Arial"/>
                <w:color w:val="000000"/>
              </w:rPr>
            </w:pPr>
            <w:r w:rsidRPr="006171FC">
              <w:rPr>
                <w:rFonts w:eastAsia="MS Gothic" w:cs="Arial"/>
                <w:color w:val="000000"/>
              </w:rPr>
              <w:t xml:space="preserve">Isidro </w:t>
            </w:r>
            <w:r w:rsidR="003C0CAC" w:rsidRPr="006171FC">
              <w:rPr>
                <w:rFonts w:eastAsia="MS Gothic" w:cs="Arial"/>
                <w:color w:val="000000"/>
              </w:rPr>
              <w:t>Saúl</w:t>
            </w:r>
            <w:r w:rsidRPr="006171FC">
              <w:rPr>
                <w:rFonts w:eastAsia="MS Gothic" w:cs="Arial"/>
                <w:color w:val="000000"/>
              </w:rPr>
              <w:t xml:space="preserve"> Jasso Briones</w:t>
            </w:r>
          </w:p>
        </w:tc>
        <w:tc>
          <w:tcPr>
            <w:tcW w:w="2017" w:type="dxa"/>
            <w:shd w:val="clear" w:color="auto" w:fill="auto"/>
            <w:vAlign w:val="center"/>
          </w:tcPr>
          <w:p w14:paraId="01AD67B6" w14:textId="77777777" w:rsidR="006171FC" w:rsidRPr="006171FC" w:rsidRDefault="006171FC" w:rsidP="006171FC">
            <w:pPr>
              <w:spacing w:line="276" w:lineRule="auto"/>
              <w:jc w:val="center"/>
              <w:rPr>
                <w:rFonts w:eastAsia="MS Gothic" w:cs="Arial"/>
                <w:color w:val="000000"/>
              </w:rPr>
            </w:pPr>
            <w:r w:rsidRPr="006171FC">
              <w:rPr>
                <w:rFonts w:eastAsia="MS Gothic" w:cs="Arial"/>
                <w:color w:val="000000"/>
              </w:rPr>
              <w:t>No Se Acepta</w:t>
            </w:r>
          </w:p>
        </w:tc>
        <w:tc>
          <w:tcPr>
            <w:tcW w:w="1922" w:type="dxa"/>
            <w:shd w:val="clear" w:color="auto" w:fill="auto"/>
            <w:vAlign w:val="center"/>
          </w:tcPr>
          <w:p w14:paraId="7470657D" w14:textId="77777777" w:rsidR="006171FC" w:rsidRPr="006171FC" w:rsidRDefault="006171FC" w:rsidP="006171FC">
            <w:pPr>
              <w:spacing w:line="276" w:lineRule="auto"/>
              <w:jc w:val="center"/>
              <w:rPr>
                <w:rFonts w:eastAsia="MS Gothic" w:cs="Arial"/>
                <w:color w:val="000000"/>
              </w:rPr>
            </w:pPr>
            <w:r w:rsidRPr="006171FC">
              <w:rPr>
                <w:rFonts w:eastAsia="MS Gothic" w:cs="Arial"/>
                <w:color w:val="000000"/>
              </w:rPr>
              <w:t>$ 0.00</w:t>
            </w:r>
          </w:p>
        </w:tc>
      </w:tr>
      <w:tr w:rsidR="006171FC" w:rsidRPr="006171FC" w14:paraId="7DFC7A97" w14:textId="77777777" w:rsidTr="003E43BF">
        <w:tc>
          <w:tcPr>
            <w:tcW w:w="710" w:type="dxa"/>
            <w:tcBorders>
              <w:top w:val="nil"/>
              <w:left w:val="nil"/>
              <w:bottom w:val="nil"/>
              <w:right w:val="single" w:sz="8" w:space="0" w:color="4F81BD"/>
            </w:tcBorders>
            <w:shd w:val="clear" w:color="auto" w:fill="FFFFFF"/>
            <w:vAlign w:val="center"/>
          </w:tcPr>
          <w:p w14:paraId="6D0CCDFB" w14:textId="77777777" w:rsidR="006171FC" w:rsidRPr="006171FC" w:rsidRDefault="006171FC" w:rsidP="006171FC">
            <w:pPr>
              <w:spacing w:line="276" w:lineRule="auto"/>
              <w:jc w:val="center"/>
              <w:rPr>
                <w:rFonts w:eastAsia="MS Gothic" w:cs="Arial"/>
                <w:color w:val="000000"/>
              </w:rPr>
            </w:pPr>
            <w:r w:rsidRPr="006171FC">
              <w:rPr>
                <w:rFonts w:eastAsia="MS Gothic" w:cs="Arial"/>
                <w:color w:val="000000"/>
              </w:rPr>
              <w:t>5</w:t>
            </w:r>
          </w:p>
        </w:tc>
        <w:tc>
          <w:tcPr>
            <w:tcW w:w="4991" w:type="dxa"/>
            <w:tcBorders>
              <w:top w:val="nil"/>
              <w:left w:val="nil"/>
              <w:bottom w:val="nil"/>
              <w:right w:val="nil"/>
            </w:tcBorders>
            <w:shd w:val="clear" w:color="auto" w:fill="D3DFEE"/>
            <w:vAlign w:val="center"/>
          </w:tcPr>
          <w:p w14:paraId="1F470D2C" w14:textId="77777777" w:rsidR="006171FC" w:rsidRPr="006171FC" w:rsidRDefault="006171FC" w:rsidP="006171FC">
            <w:pPr>
              <w:spacing w:line="276" w:lineRule="auto"/>
              <w:jc w:val="both"/>
              <w:rPr>
                <w:rFonts w:eastAsia="MS Gothic" w:cs="Arial"/>
                <w:color w:val="000000"/>
              </w:rPr>
            </w:pPr>
            <w:r w:rsidRPr="006171FC">
              <w:rPr>
                <w:rFonts w:eastAsia="MS Gothic" w:cs="Arial"/>
                <w:color w:val="000000"/>
              </w:rPr>
              <w:t>DIVICON S.A. de C.V.</w:t>
            </w:r>
          </w:p>
        </w:tc>
        <w:tc>
          <w:tcPr>
            <w:tcW w:w="2017" w:type="dxa"/>
            <w:tcBorders>
              <w:top w:val="nil"/>
              <w:left w:val="nil"/>
              <w:bottom w:val="nil"/>
              <w:right w:val="nil"/>
            </w:tcBorders>
            <w:shd w:val="clear" w:color="auto" w:fill="D3DFEE"/>
            <w:vAlign w:val="center"/>
          </w:tcPr>
          <w:p w14:paraId="03D1158C" w14:textId="77777777" w:rsidR="006171FC" w:rsidRPr="006171FC" w:rsidRDefault="006171FC" w:rsidP="006171FC">
            <w:pPr>
              <w:spacing w:line="276" w:lineRule="auto"/>
              <w:jc w:val="center"/>
              <w:rPr>
                <w:rFonts w:eastAsia="MS Gothic" w:cs="Arial"/>
                <w:color w:val="000000"/>
              </w:rPr>
            </w:pPr>
            <w:r w:rsidRPr="006171FC">
              <w:rPr>
                <w:rFonts w:eastAsia="MS Gothic" w:cs="Arial"/>
                <w:color w:val="000000"/>
              </w:rPr>
              <w:t>No se Acepta</w:t>
            </w:r>
          </w:p>
        </w:tc>
        <w:tc>
          <w:tcPr>
            <w:tcW w:w="1922" w:type="dxa"/>
            <w:tcBorders>
              <w:top w:val="nil"/>
              <w:left w:val="nil"/>
              <w:bottom w:val="nil"/>
            </w:tcBorders>
            <w:shd w:val="clear" w:color="auto" w:fill="D3DFEE"/>
            <w:vAlign w:val="center"/>
          </w:tcPr>
          <w:p w14:paraId="0734570E" w14:textId="77777777" w:rsidR="006171FC" w:rsidRPr="006171FC" w:rsidRDefault="006171FC" w:rsidP="006171FC">
            <w:pPr>
              <w:spacing w:line="276" w:lineRule="auto"/>
              <w:jc w:val="center"/>
              <w:rPr>
                <w:rFonts w:eastAsia="MS Gothic" w:cs="Arial"/>
                <w:color w:val="000000"/>
              </w:rPr>
            </w:pPr>
            <w:r w:rsidRPr="006171FC">
              <w:rPr>
                <w:rFonts w:eastAsia="MS Gothic" w:cs="Arial"/>
                <w:color w:val="000000"/>
              </w:rPr>
              <w:t>$ 0.00</w:t>
            </w:r>
          </w:p>
        </w:tc>
      </w:tr>
    </w:tbl>
    <w:p w14:paraId="59F7F022" w14:textId="77777777" w:rsidR="006171FC" w:rsidRPr="006171FC" w:rsidRDefault="006171FC" w:rsidP="006171FC">
      <w:pPr>
        <w:spacing w:line="276" w:lineRule="auto"/>
        <w:jc w:val="both"/>
        <w:rPr>
          <w:rFonts w:cs="Arial"/>
        </w:rPr>
      </w:pPr>
    </w:p>
    <w:p w14:paraId="17C43D2B" w14:textId="77777777" w:rsidR="006171FC" w:rsidRPr="006171FC" w:rsidRDefault="006171FC" w:rsidP="006171FC">
      <w:pPr>
        <w:spacing w:line="276" w:lineRule="auto"/>
        <w:jc w:val="both"/>
        <w:rPr>
          <w:rFonts w:cs="Arial"/>
          <w:b/>
        </w:rPr>
      </w:pPr>
    </w:p>
    <w:p w14:paraId="5E6B54EA" w14:textId="77777777" w:rsidR="006171FC" w:rsidRPr="006171FC" w:rsidRDefault="006171FC" w:rsidP="006171FC">
      <w:pPr>
        <w:spacing w:line="276" w:lineRule="auto"/>
        <w:jc w:val="both"/>
        <w:rPr>
          <w:rFonts w:cs="Arial"/>
          <w:b/>
        </w:rPr>
      </w:pPr>
      <w:r w:rsidRPr="006171FC">
        <w:rPr>
          <w:rFonts w:cs="Arial"/>
          <w:b/>
        </w:rPr>
        <w:t>Relación de las propuestas que fueron desechadas en este acto.</w:t>
      </w:r>
    </w:p>
    <w:p w14:paraId="56A57AFC" w14:textId="77777777" w:rsidR="006171FC" w:rsidRPr="006171FC" w:rsidRDefault="006171FC" w:rsidP="006171FC">
      <w:pPr>
        <w:spacing w:line="276" w:lineRule="auto"/>
        <w:jc w:val="both"/>
      </w:pPr>
    </w:p>
    <w:p w14:paraId="256BF78E" w14:textId="66085ED7" w:rsidR="006171FC" w:rsidRPr="006171FC" w:rsidRDefault="006171FC" w:rsidP="006171FC">
      <w:pPr>
        <w:spacing w:line="276" w:lineRule="auto"/>
        <w:jc w:val="both"/>
        <w:rPr>
          <w:rFonts w:eastAsia="MS Gothic" w:cs="Arial"/>
          <w:color w:val="000000"/>
        </w:rPr>
      </w:pPr>
      <w:r w:rsidRPr="006171FC">
        <w:rPr>
          <w:rFonts w:eastAsia="MS Gothic" w:cs="Arial"/>
          <w:b/>
          <w:color w:val="000000"/>
        </w:rPr>
        <w:t xml:space="preserve">1.- Isidro </w:t>
      </w:r>
      <w:r w:rsidR="003C0CAC" w:rsidRPr="006171FC">
        <w:rPr>
          <w:rFonts w:eastAsia="MS Gothic" w:cs="Arial"/>
          <w:b/>
          <w:color w:val="000000"/>
        </w:rPr>
        <w:t>Saúl</w:t>
      </w:r>
      <w:r w:rsidRPr="006171FC">
        <w:rPr>
          <w:rFonts w:eastAsia="MS Gothic" w:cs="Arial"/>
          <w:b/>
          <w:color w:val="000000"/>
        </w:rPr>
        <w:t xml:space="preserve"> Jasso Briones</w:t>
      </w:r>
      <w:r w:rsidRPr="006171FC">
        <w:rPr>
          <w:rFonts w:eastAsia="MS Gothic" w:cs="Arial"/>
          <w:color w:val="000000"/>
        </w:rPr>
        <w:t xml:space="preserve"> </w:t>
      </w:r>
    </w:p>
    <w:p w14:paraId="3A04CC8A" w14:textId="77777777" w:rsidR="006171FC" w:rsidRPr="006171FC" w:rsidRDefault="006171FC" w:rsidP="006171FC">
      <w:pPr>
        <w:spacing w:line="276" w:lineRule="auto"/>
        <w:jc w:val="both"/>
        <w:rPr>
          <w:rFonts w:eastAsia="MS Gothic" w:cs="Arial"/>
          <w:color w:val="000000"/>
        </w:rPr>
      </w:pPr>
      <w:r w:rsidRPr="006171FC">
        <w:rPr>
          <w:rFonts w:cs="Arial"/>
        </w:rPr>
        <w:t xml:space="preserve">Se desecha </w:t>
      </w:r>
      <w:r w:rsidRPr="006171FC">
        <w:t xml:space="preserve">la propuesta por no presentar el Documento PT12.- Programa calendarizado y cuantificado de la utilización mensual de la maquinaria y equipo de construcción, lo anterior </w:t>
      </w:r>
      <w:r w:rsidRPr="006171FC">
        <w:rPr>
          <w:rFonts w:eastAsia="MS Gothic" w:cs="Arial"/>
          <w:color w:val="000000"/>
        </w:rPr>
        <w:t>con fundamento en el Artículo 70 Numeral 5 de la Ley de Obra Pública del Estado de Jalisco y sus Municipios y de conformidad al Capítulo 6 Numeral 6.1 de la Convocatoria y Bases de Concurso Simplificado Sumario.</w:t>
      </w:r>
    </w:p>
    <w:p w14:paraId="6527AEAF" w14:textId="77777777" w:rsidR="006171FC" w:rsidRPr="006171FC" w:rsidRDefault="006171FC" w:rsidP="006171FC">
      <w:pPr>
        <w:spacing w:line="276" w:lineRule="auto"/>
        <w:jc w:val="both"/>
        <w:rPr>
          <w:rFonts w:eastAsia="MS Gothic" w:cs="Arial"/>
          <w:color w:val="000000"/>
        </w:rPr>
      </w:pPr>
    </w:p>
    <w:p w14:paraId="3E6566A3" w14:textId="77777777" w:rsidR="006171FC" w:rsidRPr="006171FC" w:rsidRDefault="006171FC" w:rsidP="006171FC">
      <w:pPr>
        <w:spacing w:line="276" w:lineRule="auto"/>
        <w:jc w:val="both"/>
        <w:rPr>
          <w:rFonts w:eastAsia="MS Gothic" w:cs="Arial"/>
          <w:color w:val="000000"/>
        </w:rPr>
      </w:pPr>
      <w:r w:rsidRPr="006171FC">
        <w:rPr>
          <w:rFonts w:eastAsia="MS Gothic" w:cs="Arial"/>
          <w:b/>
          <w:color w:val="000000"/>
        </w:rPr>
        <w:t>2.-</w:t>
      </w:r>
      <w:r w:rsidRPr="006171FC">
        <w:rPr>
          <w:rFonts w:eastAsia="MS Gothic" w:cs="Arial"/>
          <w:color w:val="000000"/>
        </w:rPr>
        <w:t xml:space="preserve"> </w:t>
      </w:r>
      <w:r w:rsidRPr="006171FC">
        <w:rPr>
          <w:rFonts w:eastAsia="MS Gothic" w:cs="Arial"/>
          <w:b/>
          <w:color w:val="000000"/>
        </w:rPr>
        <w:t>Divicon S.A. de C.V.</w:t>
      </w:r>
      <w:r w:rsidRPr="006171FC">
        <w:rPr>
          <w:rFonts w:eastAsia="MS Gothic" w:cs="Arial"/>
          <w:color w:val="000000"/>
        </w:rPr>
        <w:t xml:space="preserve"> </w:t>
      </w:r>
    </w:p>
    <w:p w14:paraId="531F46BE" w14:textId="77777777" w:rsidR="006171FC" w:rsidRPr="006171FC" w:rsidRDefault="006171FC" w:rsidP="006171FC">
      <w:pPr>
        <w:spacing w:line="276" w:lineRule="auto"/>
        <w:jc w:val="both"/>
        <w:rPr>
          <w:rFonts w:eastAsia="MS Gothic" w:cs="Arial"/>
          <w:color w:val="000000"/>
        </w:rPr>
      </w:pPr>
      <w:r w:rsidRPr="006171FC">
        <w:rPr>
          <w:rFonts w:eastAsia="MS Gothic" w:cs="Arial"/>
          <w:color w:val="000000"/>
        </w:rPr>
        <w:t xml:space="preserve">Se desecha la propuesta por presentar el Documento PT24.- 1 (Uno) CD-R sin </w:t>
      </w:r>
      <w:r w:rsidRPr="006171FC">
        <w:rPr>
          <w:rFonts w:cs="Arial"/>
        </w:rPr>
        <w:t>rotular por la empresa participante con; a) Nombre de la obra, b) Concurso Simplificado Sumario Número, c) Fecha de presentación de proposición, d) Nombre de la empresa, e) Nombre del representante legal, f) Firma autógrafa del representante legal, debe ser legible y contener la información requerida completa</w:t>
      </w:r>
      <w:bookmarkStart w:id="1" w:name="OLE_LINK3"/>
      <w:r w:rsidRPr="006171FC">
        <w:t xml:space="preserve">, lo anterior </w:t>
      </w:r>
      <w:r w:rsidRPr="006171FC">
        <w:rPr>
          <w:rFonts w:eastAsia="MS Gothic" w:cs="Arial"/>
          <w:color w:val="000000"/>
        </w:rPr>
        <w:t>con fundamento en el Artículo 70 Numeral 5 de la Ley de Obra Pública del Estado de Jalisco y sus Municipios y de conformidad al Capítulo 6 Numeral 6.1 de la Convocatoria y Bases de Concurso Simplificado Sumario.</w:t>
      </w:r>
      <w:bookmarkEnd w:id="1"/>
    </w:p>
    <w:p w14:paraId="71E9C475" w14:textId="77777777" w:rsidR="006171FC" w:rsidRPr="006171FC" w:rsidRDefault="006171FC" w:rsidP="006171FC">
      <w:pPr>
        <w:spacing w:line="276" w:lineRule="auto"/>
        <w:jc w:val="both"/>
        <w:rPr>
          <w:rFonts w:cs="Arial"/>
        </w:rPr>
      </w:pPr>
    </w:p>
    <w:p w14:paraId="3022A9C0" w14:textId="77777777" w:rsidR="006171FC" w:rsidRPr="006171FC" w:rsidRDefault="006171FC" w:rsidP="006171FC">
      <w:pPr>
        <w:spacing w:line="276" w:lineRule="auto"/>
        <w:jc w:val="both"/>
        <w:rPr>
          <w:rFonts w:cs="Arial"/>
        </w:rPr>
      </w:pPr>
      <w:r w:rsidRPr="006171FC">
        <w:rPr>
          <w:rFonts w:cs="Arial"/>
        </w:rPr>
        <w:t>Concluida la apertura de proposiciones, se dio lectura de los importes totales de cada proposición aceptada y de entre los concursantes que hayan asistido, estos eligieron por lo menos a uno que, en forma conjunta con el servidor público designado para presidir este acto, rubricaron (</w:t>
      </w:r>
      <w:r w:rsidRPr="006171FC">
        <w:rPr>
          <w:rFonts w:cs="Arial"/>
          <w:b/>
        </w:rPr>
        <w:t>el documento PE2 catálogo de conceptos de los trabajos</w:t>
      </w:r>
      <w:r w:rsidRPr="006171FC">
        <w:rPr>
          <w:rFonts w:cs="Arial"/>
        </w:rPr>
        <w:t>).</w:t>
      </w:r>
    </w:p>
    <w:p w14:paraId="3CD6FE4C" w14:textId="77777777" w:rsidR="006171FC" w:rsidRPr="006171FC" w:rsidRDefault="006171FC" w:rsidP="006171FC">
      <w:pPr>
        <w:spacing w:line="276" w:lineRule="auto"/>
        <w:jc w:val="both"/>
        <w:rPr>
          <w:rFonts w:cs="Arial"/>
        </w:rPr>
      </w:pPr>
    </w:p>
    <w:p w14:paraId="1EE67165" w14:textId="77777777" w:rsidR="006171FC" w:rsidRPr="006171FC" w:rsidRDefault="006171FC" w:rsidP="006171FC">
      <w:pPr>
        <w:spacing w:line="276" w:lineRule="auto"/>
        <w:jc w:val="both"/>
        <w:rPr>
          <w:rFonts w:cs="Arial"/>
        </w:rPr>
      </w:pPr>
      <w:r w:rsidRPr="006171FC">
        <w:rPr>
          <w:rFonts w:cs="Arial"/>
        </w:rPr>
        <w:t>Las proposiciones y sus documentos anexos, quedan en poder del Municipio de Cañadas de Obregón, Jalisco, para su evaluación.</w:t>
      </w:r>
    </w:p>
    <w:p w14:paraId="0998E39F" w14:textId="77777777" w:rsidR="006171FC" w:rsidRPr="006171FC" w:rsidRDefault="006171FC" w:rsidP="006171FC">
      <w:pPr>
        <w:spacing w:line="276" w:lineRule="auto"/>
        <w:jc w:val="both"/>
        <w:rPr>
          <w:rFonts w:cs="Arial"/>
        </w:rPr>
      </w:pPr>
    </w:p>
    <w:p w14:paraId="4960F984" w14:textId="77777777" w:rsidR="006171FC" w:rsidRPr="006171FC" w:rsidRDefault="006171FC" w:rsidP="006171FC">
      <w:pPr>
        <w:spacing w:line="276" w:lineRule="auto"/>
        <w:jc w:val="both"/>
        <w:rPr>
          <w:rFonts w:cs="Arial"/>
        </w:rPr>
      </w:pPr>
      <w:r w:rsidRPr="006171FC">
        <w:rPr>
          <w:rFonts w:cs="Arial"/>
        </w:rPr>
        <w:t>El Municipio de Cañadas de Obregón, Jalisco, una vez realizada la evaluación de las propuestas conforme a lo establecido en los Artículos 71, 72 y 73 de la Ley de Obra Pública del Estado de Jalisco y sus Municipios y los Artículos 92, 93 y 94 de su Reglamento, así como en la convocatoria y bases de concurso simplificado sumario, adjudicará el contrato al concursante cuya proposición resulte más conveniente al interés público.</w:t>
      </w:r>
    </w:p>
    <w:p w14:paraId="285123FB" w14:textId="77777777" w:rsidR="006171FC" w:rsidRPr="006171FC" w:rsidRDefault="006171FC" w:rsidP="006171FC">
      <w:pPr>
        <w:jc w:val="both"/>
      </w:pPr>
    </w:p>
    <w:p w14:paraId="4BDE24A8" w14:textId="77777777" w:rsidR="006171FC" w:rsidRPr="006171FC" w:rsidRDefault="006171FC" w:rsidP="006171FC">
      <w:pPr>
        <w:numPr>
          <w:ilvl w:val="0"/>
          <w:numId w:val="10"/>
        </w:numPr>
        <w:ind w:left="142"/>
        <w:contextualSpacing/>
        <w:rPr>
          <w:rFonts w:ascii="Arial" w:hAnsi="Arial"/>
          <w:b/>
          <w:sz w:val="22"/>
        </w:rPr>
      </w:pPr>
      <w:r w:rsidRPr="006171FC">
        <w:rPr>
          <w:rFonts w:ascii="Arial" w:hAnsi="Arial"/>
          <w:b/>
          <w:sz w:val="22"/>
        </w:rPr>
        <w:t>EVALUACIÓN BINARIA DE LA PROPUESTA TÉCNICA</w:t>
      </w:r>
    </w:p>
    <w:p w14:paraId="24311E05" w14:textId="77777777" w:rsidR="006171FC" w:rsidRPr="006171FC" w:rsidRDefault="006171FC" w:rsidP="006171FC">
      <w:pPr>
        <w:spacing w:line="276" w:lineRule="auto"/>
        <w:jc w:val="both"/>
        <w:rPr>
          <w:rFonts w:ascii="Arial" w:hAnsi="Arial"/>
        </w:rPr>
      </w:pPr>
    </w:p>
    <w:p w14:paraId="0B596941" w14:textId="77777777" w:rsidR="006171FC" w:rsidRPr="006171FC" w:rsidRDefault="006171FC" w:rsidP="006171FC">
      <w:pPr>
        <w:spacing w:line="276" w:lineRule="auto"/>
        <w:jc w:val="both"/>
        <w:rPr>
          <w:rFonts w:ascii="Arial" w:hAnsi="Arial"/>
        </w:rPr>
      </w:pPr>
      <w:r w:rsidRPr="006171FC">
        <w:rPr>
          <w:rFonts w:ascii="Arial" w:hAnsi="Arial"/>
        </w:rPr>
        <w:t>Con fundamento en el Artículo 91 del Reglamento de la Ley de Obra Pública del Estado de Jalisco y sus Municipios se procedió a realizar el análisis detallado de las proposiciones aceptadas de conformidad con el Artículo 73 de la Ley de Obra Pública del Estado de Jalisco y sus Municipios.</w:t>
      </w:r>
    </w:p>
    <w:p w14:paraId="0027A860" w14:textId="77777777" w:rsidR="006171FC" w:rsidRPr="006171FC" w:rsidRDefault="006171FC" w:rsidP="006171FC">
      <w:pPr>
        <w:spacing w:line="276" w:lineRule="auto"/>
        <w:jc w:val="both"/>
        <w:rPr>
          <w:rFonts w:ascii="Arial" w:hAnsi="Arial"/>
        </w:rPr>
      </w:pPr>
    </w:p>
    <w:p w14:paraId="0C73227A" w14:textId="77777777" w:rsidR="006171FC" w:rsidRPr="006171FC" w:rsidRDefault="006171FC" w:rsidP="006171FC">
      <w:pPr>
        <w:numPr>
          <w:ilvl w:val="0"/>
          <w:numId w:val="8"/>
        </w:numPr>
        <w:spacing w:line="276" w:lineRule="auto"/>
        <w:jc w:val="both"/>
        <w:rPr>
          <w:rFonts w:ascii="Arial" w:hAnsi="Arial"/>
          <w:b/>
        </w:rPr>
      </w:pPr>
      <w:r w:rsidRPr="006171FC">
        <w:rPr>
          <w:rFonts w:ascii="Arial" w:hAnsi="Arial"/>
          <w:b/>
        </w:rPr>
        <w:t>Evaluación binaria de la propuesta Técnica</w:t>
      </w:r>
    </w:p>
    <w:p w14:paraId="37FE4D42" w14:textId="77777777" w:rsidR="006171FC" w:rsidRPr="006171FC" w:rsidRDefault="006171FC" w:rsidP="006171FC">
      <w:pPr>
        <w:spacing w:line="276" w:lineRule="auto"/>
        <w:jc w:val="both"/>
        <w:rPr>
          <w:rFonts w:ascii="Arial" w:hAnsi="Arial"/>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0"/>
        <w:gridCol w:w="1660"/>
        <w:gridCol w:w="1871"/>
        <w:gridCol w:w="1607"/>
        <w:gridCol w:w="1559"/>
        <w:gridCol w:w="1701"/>
      </w:tblGrid>
      <w:tr w:rsidR="006171FC" w:rsidRPr="003C0CAC" w14:paraId="1EF1B69A" w14:textId="77777777" w:rsidTr="003E43BF">
        <w:tc>
          <w:tcPr>
            <w:tcW w:w="1950" w:type="dxa"/>
            <w:shd w:val="clear" w:color="auto" w:fill="auto"/>
            <w:vAlign w:val="center"/>
          </w:tcPr>
          <w:p w14:paraId="31E6A1E7" w14:textId="77777777" w:rsidR="006171FC" w:rsidRPr="003C0CAC" w:rsidRDefault="006171FC" w:rsidP="006171FC">
            <w:pPr>
              <w:spacing w:line="276" w:lineRule="auto"/>
              <w:jc w:val="center"/>
              <w:rPr>
                <w:rFonts w:ascii="Arial" w:hAnsi="Arial"/>
                <w:sz w:val="18"/>
                <w:szCs w:val="18"/>
              </w:rPr>
            </w:pPr>
            <w:r w:rsidRPr="003C0CAC">
              <w:rPr>
                <w:rFonts w:ascii="Arial" w:hAnsi="Arial"/>
                <w:sz w:val="18"/>
                <w:szCs w:val="18"/>
              </w:rPr>
              <w:t>DOCUMENTOS</w:t>
            </w:r>
          </w:p>
        </w:tc>
        <w:tc>
          <w:tcPr>
            <w:tcW w:w="1660" w:type="dxa"/>
            <w:shd w:val="clear" w:color="auto" w:fill="auto"/>
            <w:vAlign w:val="center"/>
          </w:tcPr>
          <w:p w14:paraId="77DDE9AA" w14:textId="77777777" w:rsidR="006171FC" w:rsidRPr="003C0CAC" w:rsidRDefault="006171FC" w:rsidP="006171FC">
            <w:pPr>
              <w:spacing w:line="276" w:lineRule="auto"/>
              <w:jc w:val="center"/>
              <w:rPr>
                <w:rFonts w:ascii="Arial" w:hAnsi="Arial"/>
                <w:sz w:val="18"/>
                <w:szCs w:val="18"/>
              </w:rPr>
            </w:pPr>
            <w:r w:rsidRPr="003C0CAC">
              <w:rPr>
                <w:rFonts w:ascii="Arial" w:hAnsi="Arial"/>
                <w:sz w:val="18"/>
                <w:szCs w:val="18"/>
              </w:rPr>
              <w:t>1.-</w:t>
            </w:r>
            <w:r w:rsidRPr="003C0CAC">
              <w:rPr>
                <w:rFonts w:ascii="Arial" w:eastAsia="MS Gothic" w:hAnsi="Arial" w:cs="Arial"/>
                <w:color w:val="000000"/>
                <w:sz w:val="18"/>
                <w:szCs w:val="18"/>
              </w:rPr>
              <w:t xml:space="preserve"> Espacios y Construcción de los Altos, S.A. de C.V.</w:t>
            </w:r>
          </w:p>
        </w:tc>
        <w:tc>
          <w:tcPr>
            <w:tcW w:w="1871" w:type="dxa"/>
            <w:shd w:val="clear" w:color="auto" w:fill="auto"/>
            <w:vAlign w:val="center"/>
          </w:tcPr>
          <w:p w14:paraId="175A1B4B" w14:textId="77777777" w:rsidR="006171FC" w:rsidRPr="003C0CAC" w:rsidRDefault="006171FC" w:rsidP="006171FC">
            <w:pPr>
              <w:spacing w:line="276" w:lineRule="auto"/>
              <w:jc w:val="center"/>
              <w:rPr>
                <w:rFonts w:ascii="Arial" w:hAnsi="Arial"/>
                <w:sz w:val="18"/>
                <w:szCs w:val="18"/>
              </w:rPr>
            </w:pPr>
            <w:r w:rsidRPr="003C0CAC">
              <w:rPr>
                <w:rFonts w:ascii="Arial" w:hAnsi="Arial"/>
                <w:sz w:val="18"/>
                <w:szCs w:val="18"/>
              </w:rPr>
              <w:t>2.-</w:t>
            </w:r>
            <w:r w:rsidRPr="003C0CAC">
              <w:rPr>
                <w:rFonts w:ascii="Arial" w:eastAsia="MS Gothic" w:hAnsi="Arial" w:cs="Arial"/>
                <w:color w:val="000000"/>
                <w:sz w:val="18"/>
                <w:szCs w:val="18"/>
              </w:rPr>
              <w:t xml:space="preserve"> Grupo Construcciones y Concretos Tierra Roja, S.A. de C.V.</w:t>
            </w:r>
          </w:p>
        </w:tc>
        <w:tc>
          <w:tcPr>
            <w:tcW w:w="1607" w:type="dxa"/>
            <w:shd w:val="clear" w:color="auto" w:fill="auto"/>
            <w:vAlign w:val="center"/>
          </w:tcPr>
          <w:p w14:paraId="76D5BB86" w14:textId="77777777" w:rsidR="006171FC" w:rsidRPr="003C0CAC" w:rsidRDefault="006171FC" w:rsidP="006171FC">
            <w:pPr>
              <w:spacing w:line="276" w:lineRule="auto"/>
              <w:jc w:val="center"/>
              <w:rPr>
                <w:rFonts w:ascii="Arial" w:hAnsi="Arial"/>
                <w:sz w:val="18"/>
                <w:szCs w:val="18"/>
              </w:rPr>
            </w:pPr>
            <w:r w:rsidRPr="003C0CAC">
              <w:rPr>
                <w:rFonts w:ascii="Arial" w:hAnsi="Arial"/>
                <w:sz w:val="18"/>
                <w:szCs w:val="18"/>
              </w:rPr>
              <w:t>3.-</w:t>
            </w:r>
            <w:r w:rsidRPr="003C0CAC">
              <w:rPr>
                <w:rFonts w:ascii="Arial" w:eastAsia="MS Gothic" w:hAnsi="Arial" w:cs="Arial"/>
                <w:color w:val="000000"/>
                <w:sz w:val="18"/>
                <w:szCs w:val="18"/>
              </w:rPr>
              <w:t xml:space="preserve"> Ing. José de Jesús Islas Rodríguez.</w:t>
            </w:r>
          </w:p>
        </w:tc>
        <w:tc>
          <w:tcPr>
            <w:tcW w:w="1559" w:type="dxa"/>
            <w:shd w:val="clear" w:color="auto" w:fill="auto"/>
            <w:vAlign w:val="center"/>
          </w:tcPr>
          <w:p w14:paraId="0087F520" w14:textId="77777777" w:rsidR="006171FC" w:rsidRPr="003C0CAC" w:rsidRDefault="006171FC" w:rsidP="006171FC">
            <w:pPr>
              <w:spacing w:line="276" w:lineRule="auto"/>
              <w:jc w:val="center"/>
              <w:rPr>
                <w:rFonts w:ascii="Arial" w:hAnsi="Arial"/>
                <w:sz w:val="18"/>
                <w:szCs w:val="18"/>
              </w:rPr>
            </w:pPr>
            <w:r w:rsidRPr="003C0CAC">
              <w:rPr>
                <w:rFonts w:ascii="Arial" w:hAnsi="Arial"/>
                <w:sz w:val="18"/>
                <w:szCs w:val="18"/>
              </w:rPr>
              <w:t>4.- Isidro Saul Jasso Briones.</w:t>
            </w:r>
          </w:p>
        </w:tc>
        <w:tc>
          <w:tcPr>
            <w:tcW w:w="1701" w:type="dxa"/>
            <w:shd w:val="clear" w:color="auto" w:fill="auto"/>
            <w:vAlign w:val="center"/>
          </w:tcPr>
          <w:p w14:paraId="7AD38066" w14:textId="77777777" w:rsidR="006171FC" w:rsidRPr="003C0CAC" w:rsidRDefault="006171FC" w:rsidP="006171FC">
            <w:pPr>
              <w:spacing w:line="276" w:lineRule="auto"/>
              <w:jc w:val="center"/>
              <w:rPr>
                <w:rFonts w:ascii="Arial" w:hAnsi="Arial"/>
                <w:sz w:val="18"/>
                <w:szCs w:val="18"/>
              </w:rPr>
            </w:pPr>
            <w:r w:rsidRPr="003C0CAC">
              <w:rPr>
                <w:rFonts w:ascii="Arial" w:hAnsi="Arial"/>
                <w:sz w:val="18"/>
                <w:szCs w:val="18"/>
              </w:rPr>
              <w:t>5.-</w:t>
            </w:r>
            <w:r w:rsidRPr="003C0CAC">
              <w:rPr>
                <w:rFonts w:ascii="Arial" w:eastAsia="MS Gothic" w:hAnsi="Arial" w:cs="Arial"/>
                <w:color w:val="000000"/>
                <w:sz w:val="18"/>
                <w:szCs w:val="18"/>
              </w:rPr>
              <w:t xml:space="preserve"> Divicon, S.A. de C.V.</w:t>
            </w:r>
          </w:p>
        </w:tc>
      </w:tr>
      <w:tr w:rsidR="006171FC" w:rsidRPr="003C0CAC" w14:paraId="3C1D73C1" w14:textId="77777777" w:rsidTr="003E43BF">
        <w:tc>
          <w:tcPr>
            <w:tcW w:w="1950" w:type="dxa"/>
            <w:shd w:val="clear" w:color="auto" w:fill="auto"/>
            <w:vAlign w:val="center"/>
          </w:tcPr>
          <w:p w14:paraId="39F70664" w14:textId="77777777" w:rsidR="006171FC" w:rsidRPr="003C0CAC" w:rsidRDefault="006171FC" w:rsidP="006171FC">
            <w:pPr>
              <w:spacing w:line="276" w:lineRule="auto"/>
              <w:jc w:val="center"/>
              <w:rPr>
                <w:rFonts w:ascii="Arial" w:hAnsi="Arial"/>
                <w:sz w:val="18"/>
                <w:szCs w:val="18"/>
              </w:rPr>
            </w:pPr>
            <w:r w:rsidRPr="003C0CAC">
              <w:rPr>
                <w:rFonts w:ascii="Calibri" w:hAnsi="Calibri"/>
                <w:b/>
                <w:sz w:val="18"/>
                <w:szCs w:val="18"/>
              </w:rPr>
              <w:t xml:space="preserve">Documento </w:t>
            </w:r>
            <w:r w:rsidRPr="003C0CAC">
              <w:rPr>
                <w:rFonts w:ascii="Calibri" w:hAnsi="Calibri"/>
                <w:b/>
                <w:color w:val="FF6600"/>
                <w:sz w:val="18"/>
                <w:szCs w:val="18"/>
              </w:rPr>
              <w:t>PT1</w:t>
            </w:r>
            <w:r w:rsidRPr="003C0CAC">
              <w:rPr>
                <w:rFonts w:ascii="Calibri" w:hAnsi="Calibri"/>
                <w:b/>
                <w:sz w:val="18"/>
                <w:szCs w:val="18"/>
              </w:rPr>
              <w:t xml:space="preserve">.- </w:t>
            </w:r>
            <w:r w:rsidRPr="003C0CAC">
              <w:rPr>
                <w:rFonts w:ascii="Calibri" w:hAnsi="Calibri"/>
                <w:sz w:val="18"/>
                <w:szCs w:val="18"/>
              </w:rPr>
              <w:t xml:space="preserve">Manifestación bajo protesta de decir </w:t>
            </w:r>
            <w:r w:rsidRPr="003C0CAC">
              <w:rPr>
                <w:rFonts w:ascii="Calibri" w:hAnsi="Calibri"/>
                <w:sz w:val="18"/>
                <w:szCs w:val="18"/>
              </w:rPr>
              <w:lastRenderedPageBreak/>
              <w:t>verdad de que la firma plasmada en los documentos de la proposición técnica y económica es autógrafa del Representante Legal, anexando copia simple por ambos lados de la identificación oficial vigente con fotografía para su cotejo.</w:t>
            </w:r>
          </w:p>
        </w:tc>
        <w:tc>
          <w:tcPr>
            <w:tcW w:w="1660" w:type="dxa"/>
            <w:shd w:val="clear" w:color="auto" w:fill="auto"/>
            <w:vAlign w:val="center"/>
          </w:tcPr>
          <w:p w14:paraId="54BCF900" w14:textId="77777777" w:rsidR="006171FC" w:rsidRPr="003C0CAC" w:rsidRDefault="006171FC" w:rsidP="006171FC">
            <w:pPr>
              <w:spacing w:line="276" w:lineRule="auto"/>
              <w:jc w:val="center"/>
              <w:rPr>
                <w:rFonts w:ascii="Arial" w:hAnsi="Arial"/>
                <w:sz w:val="18"/>
                <w:szCs w:val="18"/>
              </w:rPr>
            </w:pPr>
            <w:r w:rsidRPr="003C0CAC">
              <w:rPr>
                <w:rFonts w:ascii="Arial" w:hAnsi="Arial"/>
                <w:sz w:val="18"/>
                <w:szCs w:val="18"/>
              </w:rPr>
              <w:lastRenderedPageBreak/>
              <w:t>CUMPLE</w:t>
            </w:r>
          </w:p>
        </w:tc>
        <w:tc>
          <w:tcPr>
            <w:tcW w:w="1871" w:type="dxa"/>
            <w:shd w:val="clear" w:color="auto" w:fill="auto"/>
            <w:vAlign w:val="center"/>
          </w:tcPr>
          <w:p w14:paraId="70A96A8F" w14:textId="77777777" w:rsidR="006171FC" w:rsidRPr="003C0CAC" w:rsidRDefault="006171FC" w:rsidP="006171FC">
            <w:pPr>
              <w:spacing w:line="276" w:lineRule="auto"/>
              <w:jc w:val="center"/>
              <w:rPr>
                <w:rFonts w:ascii="Arial" w:hAnsi="Arial"/>
                <w:sz w:val="18"/>
                <w:szCs w:val="18"/>
              </w:rPr>
            </w:pPr>
            <w:r w:rsidRPr="003C0CAC">
              <w:rPr>
                <w:rFonts w:ascii="Arial" w:hAnsi="Arial"/>
                <w:sz w:val="18"/>
                <w:szCs w:val="18"/>
              </w:rPr>
              <w:t>CUMPLE</w:t>
            </w:r>
          </w:p>
        </w:tc>
        <w:tc>
          <w:tcPr>
            <w:tcW w:w="1607" w:type="dxa"/>
            <w:shd w:val="clear" w:color="auto" w:fill="auto"/>
            <w:vAlign w:val="center"/>
          </w:tcPr>
          <w:p w14:paraId="2E69EFEE" w14:textId="77777777" w:rsidR="006171FC" w:rsidRPr="003C0CAC" w:rsidRDefault="006171FC" w:rsidP="006171FC">
            <w:pPr>
              <w:spacing w:line="276" w:lineRule="auto"/>
              <w:jc w:val="center"/>
              <w:rPr>
                <w:rFonts w:ascii="Arial" w:hAnsi="Arial"/>
                <w:sz w:val="18"/>
                <w:szCs w:val="18"/>
              </w:rPr>
            </w:pPr>
            <w:r w:rsidRPr="003C0CAC">
              <w:rPr>
                <w:rFonts w:ascii="Arial" w:hAnsi="Arial"/>
                <w:sz w:val="18"/>
                <w:szCs w:val="18"/>
              </w:rPr>
              <w:t>CUMPLE</w:t>
            </w:r>
          </w:p>
        </w:tc>
        <w:tc>
          <w:tcPr>
            <w:tcW w:w="1559" w:type="dxa"/>
            <w:shd w:val="clear" w:color="auto" w:fill="auto"/>
            <w:vAlign w:val="center"/>
          </w:tcPr>
          <w:p w14:paraId="31263A3B" w14:textId="77777777" w:rsidR="006171FC" w:rsidRPr="003C0CAC" w:rsidRDefault="006171FC" w:rsidP="006171FC">
            <w:pPr>
              <w:spacing w:line="276" w:lineRule="auto"/>
              <w:jc w:val="center"/>
              <w:rPr>
                <w:rFonts w:ascii="Arial" w:hAnsi="Arial"/>
                <w:sz w:val="18"/>
                <w:szCs w:val="18"/>
              </w:rPr>
            </w:pPr>
            <w:r w:rsidRPr="003C0CAC">
              <w:rPr>
                <w:rFonts w:ascii="Arial" w:hAnsi="Arial"/>
                <w:sz w:val="18"/>
                <w:szCs w:val="18"/>
              </w:rPr>
              <w:t>CUMPLE</w:t>
            </w:r>
          </w:p>
        </w:tc>
        <w:tc>
          <w:tcPr>
            <w:tcW w:w="1701" w:type="dxa"/>
            <w:shd w:val="clear" w:color="auto" w:fill="auto"/>
            <w:vAlign w:val="center"/>
          </w:tcPr>
          <w:p w14:paraId="2294A8D3" w14:textId="77777777" w:rsidR="006171FC" w:rsidRPr="003C0CAC" w:rsidRDefault="006171FC" w:rsidP="006171FC">
            <w:pPr>
              <w:spacing w:line="276" w:lineRule="auto"/>
              <w:jc w:val="center"/>
              <w:rPr>
                <w:rFonts w:ascii="Arial" w:hAnsi="Arial"/>
                <w:sz w:val="18"/>
                <w:szCs w:val="18"/>
              </w:rPr>
            </w:pPr>
            <w:r w:rsidRPr="003C0CAC">
              <w:rPr>
                <w:rFonts w:ascii="Arial" w:hAnsi="Arial"/>
                <w:sz w:val="18"/>
                <w:szCs w:val="18"/>
              </w:rPr>
              <w:t>CUMPLE</w:t>
            </w:r>
          </w:p>
        </w:tc>
      </w:tr>
      <w:tr w:rsidR="006171FC" w:rsidRPr="003C0CAC" w14:paraId="7799C4E3" w14:textId="77777777" w:rsidTr="003E43BF">
        <w:tc>
          <w:tcPr>
            <w:tcW w:w="1950" w:type="dxa"/>
            <w:shd w:val="clear" w:color="auto" w:fill="auto"/>
            <w:vAlign w:val="center"/>
          </w:tcPr>
          <w:p w14:paraId="50EE896E" w14:textId="77777777" w:rsidR="006171FC" w:rsidRPr="003C0CAC" w:rsidRDefault="006171FC" w:rsidP="006171FC">
            <w:pPr>
              <w:spacing w:line="276" w:lineRule="auto"/>
              <w:jc w:val="center"/>
              <w:rPr>
                <w:rFonts w:ascii="Arial" w:hAnsi="Arial"/>
                <w:sz w:val="18"/>
                <w:szCs w:val="18"/>
              </w:rPr>
            </w:pPr>
            <w:r w:rsidRPr="003C0CAC">
              <w:rPr>
                <w:rFonts w:ascii="Calibri" w:hAnsi="Calibri"/>
                <w:b/>
                <w:sz w:val="18"/>
                <w:szCs w:val="18"/>
              </w:rPr>
              <w:t xml:space="preserve">Documento </w:t>
            </w:r>
            <w:r w:rsidRPr="003C0CAC">
              <w:rPr>
                <w:rFonts w:ascii="Calibri" w:hAnsi="Calibri"/>
                <w:b/>
                <w:color w:val="FF6600"/>
                <w:sz w:val="18"/>
                <w:szCs w:val="18"/>
              </w:rPr>
              <w:t>PT2</w:t>
            </w:r>
            <w:r w:rsidRPr="003C0CAC">
              <w:rPr>
                <w:rFonts w:ascii="Calibri" w:hAnsi="Calibri"/>
                <w:b/>
                <w:sz w:val="18"/>
                <w:szCs w:val="18"/>
              </w:rPr>
              <w:t xml:space="preserve">.- </w:t>
            </w:r>
            <w:r w:rsidRPr="003C0CAC">
              <w:rPr>
                <w:rFonts w:ascii="Calibri" w:hAnsi="Calibri"/>
                <w:sz w:val="18"/>
                <w:szCs w:val="18"/>
              </w:rPr>
              <w:t xml:space="preserve">Manifestación bajo protesta de decir verdad de que se analizaron y revisaron la convocatoria y bases de </w:t>
            </w:r>
            <w:r w:rsidRPr="003C0CAC">
              <w:rPr>
                <w:rFonts w:ascii="Calibri" w:hAnsi="Calibri"/>
                <w:b/>
                <w:sz w:val="18"/>
                <w:szCs w:val="18"/>
              </w:rPr>
              <w:t>concurso simplificado sumario</w:t>
            </w:r>
            <w:r w:rsidRPr="003C0CAC">
              <w:rPr>
                <w:rFonts w:ascii="Calibri" w:hAnsi="Calibri"/>
                <w:sz w:val="18"/>
                <w:szCs w:val="18"/>
              </w:rPr>
              <w:t>, anexos técnicos, anexos económicos (guía de llenado en la integración de la propuesta técnica y económica), modelo de contrato.</w:t>
            </w:r>
          </w:p>
        </w:tc>
        <w:tc>
          <w:tcPr>
            <w:tcW w:w="1660" w:type="dxa"/>
            <w:shd w:val="clear" w:color="auto" w:fill="auto"/>
            <w:vAlign w:val="center"/>
          </w:tcPr>
          <w:p w14:paraId="6A1B2463" w14:textId="77777777" w:rsidR="006171FC" w:rsidRPr="003C0CAC" w:rsidRDefault="006171FC" w:rsidP="006171FC">
            <w:pPr>
              <w:spacing w:line="276" w:lineRule="auto"/>
              <w:jc w:val="center"/>
              <w:rPr>
                <w:rFonts w:ascii="Arial" w:hAnsi="Arial"/>
                <w:sz w:val="18"/>
                <w:szCs w:val="18"/>
              </w:rPr>
            </w:pPr>
            <w:r w:rsidRPr="003C0CAC">
              <w:rPr>
                <w:rFonts w:ascii="Arial" w:hAnsi="Arial"/>
                <w:sz w:val="18"/>
                <w:szCs w:val="18"/>
              </w:rPr>
              <w:t>CUMPLE</w:t>
            </w:r>
          </w:p>
        </w:tc>
        <w:tc>
          <w:tcPr>
            <w:tcW w:w="1871" w:type="dxa"/>
            <w:shd w:val="clear" w:color="auto" w:fill="auto"/>
            <w:vAlign w:val="center"/>
          </w:tcPr>
          <w:p w14:paraId="2E4FEB98" w14:textId="77777777" w:rsidR="006171FC" w:rsidRPr="003C0CAC" w:rsidRDefault="006171FC" w:rsidP="006171FC">
            <w:pPr>
              <w:spacing w:line="276" w:lineRule="auto"/>
              <w:jc w:val="center"/>
              <w:rPr>
                <w:rFonts w:ascii="Arial" w:hAnsi="Arial"/>
                <w:sz w:val="18"/>
                <w:szCs w:val="18"/>
              </w:rPr>
            </w:pPr>
            <w:r w:rsidRPr="003C0CAC">
              <w:rPr>
                <w:rFonts w:ascii="Arial" w:hAnsi="Arial"/>
                <w:sz w:val="18"/>
                <w:szCs w:val="18"/>
              </w:rPr>
              <w:t>CUMPLE</w:t>
            </w:r>
          </w:p>
        </w:tc>
        <w:tc>
          <w:tcPr>
            <w:tcW w:w="1607" w:type="dxa"/>
            <w:shd w:val="clear" w:color="auto" w:fill="auto"/>
            <w:vAlign w:val="center"/>
          </w:tcPr>
          <w:p w14:paraId="4B0DE2D6" w14:textId="77777777" w:rsidR="006171FC" w:rsidRPr="003C0CAC" w:rsidRDefault="006171FC" w:rsidP="006171FC">
            <w:pPr>
              <w:spacing w:line="276" w:lineRule="auto"/>
              <w:jc w:val="center"/>
              <w:rPr>
                <w:rFonts w:ascii="Arial" w:hAnsi="Arial"/>
                <w:sz w:val="18"/>
                <w:szCs w:val="18"/>
              </w:rPr>
            </w:pPr>
            <w:r w:rsidRPr="003C0CAC">
              <w:rPr>
                <w:rFonts w:ascii="Arial" w:hAnsi="Arial"/>
                <w:sz w:val="18"/>
                <w:szCs w:val="18"/>
              </w:rPr>
              <w:t>CUMPLE</w:t>
            </w:r>
          </w:p>
        </w:tc>
        <w:tc>
          <w:tcPr>
            <w:tcW w:w="1559" w:type="dxa"/>
            <w:shd w:val="clear" w:color="auto" w:fill="auto"/>
            <w:vAlign w:val="center"/>
          </w:tcPr>
          <w:p w14:paraId="6EC4038E" w14:textId="77777777" w:rsidR="006171FC" w:rsidRPr="003C0CAC" w:rsidRDefault="006171FC" w:rsidP="006171FC">
            <w:pPr>
              <w:spacing w:line="276" w:lineRule="auto"/>
              <w:jc w:val="center"/>
              <w:rPr>
                <w:rFonts w:ascii="Arial" w:hAnsi="Arial"/>
                <w:sz w:val="18"/>
                <w:szCs w:val="18"/>
              </w:rPr>
            </w:pPr>
            <w:r w:rsidRPr="003C0CAC">
              <w:rPr>
                <w:rFonts w:ascii="Arial" w:hAnsi="Arial"/>
                <w:sz w:val="18"/>
                <w:szCs w:val="18"/>
              </w:rPr>
              <w:t>CUMPLE</w:t>
            </w:r>
          </w:p>
        </w:tc>
        <w:tc>
          <w:tcPr>
            <w:tcW w:w="1701" w:type="dxa"/>
            <w:shd w:val="clear" w:color="auto" w:fill="auto"/>
            <w:vAlign w:val="center"/>
          </w:tcPr>
          <w:p w14:paraId="70C95A4A" w14:textId="77777777" w:rsidR="006171FC" w:rsidRPr="003C0CAC" w:rsidRDefault="006171FC" w:rsidP="006171FC">
            <w:pPr>
              <w:spacing w:line="276" w:lineRule="auto"/>
              <w:jc w:val="center"/>
              <w:rPr>
                <w:rFonts w:ascii="Arial" w:hAnsi="Arial"/>
                <w:sz w:val="18"/>
                <w:szCs w:val="18"/>
              </w:rPr>
            </w:pPr>
            <w:r w:rsidRPr="003C0CAC">
              <w:rPr>
                <w:rFonts w:ascii="Arial" w:hAnsi="Arial"/>
                <w:sz w:val="18"/>
                <w:szCs w:val="18"/>
              </w:rPr>
              <w:t>CUMPLE</w:t>
            </w:r>
          </w:p>
        </w:tc>
      </w:tr>
      <w:tr w:rsidR="006171FC" w:rsidRPr="003C0CAC" w14:paraId="07A8A5A8" w14:textId="77777777" w:rsidTr="003E43BF">
        <w:tc>
          <w:tcPr>
            <w:tcW w:w="1950" w:type="dxa"/>
            <w:shd w:val="clear" w:color="auto" w:fill="auto"/>
            <w:vAlign w:val="center"/>
          </w:tcPr>
          <w:p w14:paraId="612329FB" w14:textId="77777777" w:rsidR="006171FC" w:rsidRPr="003C0CAC" w:rsidRDefault="006171FC" w:rsidP="006171FC">
            <w:pPr>
              <w:spacing w:line="276" w:lineRule="auto"/>
              <w:jc w:val="center"/>
              <w:rPr>
                <w:rFonts w:ascii="Arial" w:hAnsi="Arial"/>
                <w:sz w:val="18"/>
                <w:szCs w:val="18"/>
              </w:rPr>
            </w:pPr>
            <w:r w:rsidRPr="003C0CAC">
              <w:rPr>
                <w:rFonts w:ascii="Calibri" w:hAnsi="Calibri"/>
                <w:b/>
                <w:sz w:val="18"/>
                <w:szCs w:val="18"/>
              </w:rPr>
              <w:t xml:space="preserve">Documento </w:t>
            </w:r>
            <w:r w:rsidRPr="003C0CAC">
              <w:rPr>
                <w:rFonts w:ascii="Calibri" w:hAnsi="Calibri"/>
                <w:b/>
                <w:color w:val="FF6600"/>
                <w:sz w:val="18"/>
                <w:szCs w:val="18"/>
              </w:rPr>
              <w:t>PT3</w:t>
            </w:r>
            <w:r w:rsidRPr="003C0CAC">
              <w:rPr>
                <w:rFonts w:ascii="Calibri" w:hAnsi="Calibri"/>
                <w:b/>
                <w:sz w:val="18"/>
                <w:szCs w:val="18"/>
              </w:rPr>
              <w:t xml:space="preserve">.- </w:t>
            </w:r>
            <w:r w:rsidRPr="003C0CAC">
              <w:rPr>
                <w:rFonts w:ascii="Calibri" w:hAnsi="Calibri"/>
                <w:sz w:val="18"/>
                <w:szCs w:val="18"/>
              </w:rPr>
              <w:t>Manifestación bajo protesta de decir verdad de conocer las especificaciones particulares o generales de construcción aplicables y que han sido consideradas en la elaboración de la propuesta;</w:t>
            </w:r>
          </w:p>
        </w:tc>
        <w:tc>
          <w:tcPr>
            <w:tcW w:w="1660" w:type="dxa"/>
            <w:shd w:val="clear" w:color="auto" w:fill="auto"/>
            <w:vAlign w:val="center"/>
          </w:tcPr>
          <w:p w14:paraId="1D0E6338" w14:textId="77777777" w:rsidR="006171FC" w:rsidRPr="003C0CAC" w:rsidRDefault="006171FC" w:rsidP="006171FC">
            <w:pPr>
              <w:spacing w:line="276" w:lineRule="auto"/>
              <w:jc w:val="center"/>
              <w:rPr>
                <w:rFonts w:ascii="Arial" w:hAnsi="Arial"/>
                <w:sz w:val="18"/>
                <w:szCs w:val="18"/>
              </w:rPr>
            </w:pPr>
            <w:r w:rsidRPr="003C0CAC">
              <w:rPr>
                <w:rFonts w:ascii="Arial" w:hAnsi="Arial"/>
                <w:sz w:val="18"/>
                <w:szCs w:val="18"/>
              </w:rPr>
              <w:t>CUMPLE</w:t>
            </w:r>
          </w:p>
        </w:tc>
        <w:tc>
          <w:tcPr>
            <w:tcW w:w="1871" w:type="dxa"/>
            <w:shd w:val="clear" w:color="auto" w:fill="auto"/>
            <w:vAlign w:val="center"/>
          </w:tcPr>
          <w:p w14:paraId="4C011770" w14:textId="77777777" w:rsidR="006171FC" w:rsidRPr="003C0CAC" w:rsidRDefault="006171FC" w:rsidP="006171FC">
            <w:pPr>
              <w:spacing w:line="276" w:lineRule="auto"/>
              <w:jc w:val="center"/>
              <w:rPr>
                <w:rFonts w:ascii="Arial" w:hAnsi="Arial"/>
                <w:sz w:val="18"/>
                <w:szCs w:val="18"/>
              </w:rPr>
            </w:pPr>
            <w:r w:rsidRPr="003C0CAC">
              <w:rPr>
                <w:rFonts w:ascii="Arial" w:hAnsi="Arial"/>
                <w:sz w:val="18"/>
                <w:szCs w:val="18"/>
              </w:rPr>
              <w:t>CUMPLE</w:t>
            </w:r>
          </w:p>
        </w:tc>
        <w:tc>
          <w:tcPr>
            <w:tcW w:w="1607" w:type="dxa"/>
            <w:shd w:val="clear" w:color="auto" w:fill="auto"/>
            <w:vAlign w:val="center"/>
          </w:tcPr>
          <w:p w14:paraId="60ECF116" w14:textId="77777777" w:rsidR="006171FC" w:rsidRPr="003C0CAC" w:rsidRDefault="006171FC" w:rsidP="006171FC">
            <w:pPr>
              <w:spacing w:line="276" w:lineRule="auto"/>
              <w:jc w:val="center"/>
              <w:rPr>
                <w:rFonts w:ascii="Arial" w:hAnsi="Arial"/>
                <w:sz w:val="18"/>
                <w:szCs w:val="18"/>
              </w:rPr>
            </w:pPr>
            <w:r w:rsidRPr="003C0CAC">
              <w:rPr>
                <w:rFonts w:ascii="Arial" w:hAnsi="Arial"/>
                <w:sz w:val="18"/>
                <w:szCs w:val="18"/>
              </w:rPr>
              <w:t>CUMPLE</w:t>
            </w:r>
          </w:p>
        </w:tc>
        <w:tc>
          <w:tcPr>
            <w:tcW w:w="1559" w:type="dxa"/>
            <w:shd w:val="clear" w:color="auto" w:fill="auto"/>
            <w:vAlign w:val="center"/>
          </w:tcPr>
          <w:p w14:paraId="7CE9CB2E" w14:textId="77777777" w:rsidR="006171FC" w:rsidRPr="003C0CAC" w:rsidRDefault="006171FC" w:rsidP="006171FC">
            <w:pPr>
              <w:spacing w:line="276" w:lineRule="auto"/>
              <w:jc w:val="center"/>
              <w:rPr>
                <w:rFonts w:ascii="Arial" w:hAnsi="Arial"/>
                <w:sz w:val="18"/>
                <w:szCs w:val="18"/>
              </w:rPr>
            </w:pPr>
            <w:r w:rsidRPr="003C0CAC">
              <w:rPr>
                <w:rFonts w:ascii="Arial" w:hAnsi="Arial"/>
                <w:sz w:val="18"/>
                <w:szCs w:val="18"/>
              </w:rPr>
              <w:t>CUMPLE</w:t>
            </w:r>
          </w:p>
        </w:tc>
        <w:tc>
          <w:tcPr>
            <w:tcW w:w="1701" w:type="dxa"/>
            <w:shd w:val="clear" w:color="auto" w:fill="auto"/>
            <w:vAlign w:val="center"/>
          </w:tcPr>
          <w:p w14:paraId="30249D05" w14:textId="77777777" w:rsidR="006171FC" w:rsidRPr="003C0CAC" w:rsidRDefault="006171FC" w:rsidP="006171FC">
            <w:pPr>
              <w:spacing w:line="276" w:lineRule="auto"/>
              <w:jc w:val="center"/>
              <w:rPr>
                <w:rFonts w:ascii="Arial" w:hAnsi="Arial"/>
                <w:sz w:val="18"/>
                <w:szCs w:val="18"/>
              </w:rPr>
            </w:pPr>
            <w:r w:rsidRPr="003C0CAC">
              <w:rPr>
                <w:rFonts w:ascii="Arial" w:hAnsi="Arial"/>
                <w:sz w:val="18"/>
                <w:szCs w:val="18"/>
              </w:rPr>
              <w:t>CUMPLE</w:t>
            </w:r>
          </w:p>
        </w:tc>
      </w:tr>
      <w:tr w:rsidR="006171FC" w:rsidRPr="003C0CAC" w14:paraId="020B397C" w14:textId="77777777" w:rsidTr="003E43BF">
        <w:tc>
          <w:tcPr>
            <w:tcW w:w="1950" w:type="dxa"/>
            <w:shd w:val="clear" w:color="auto" w:fill="auto"/>
            <w:vAlign w:val="center"/>
          </w:tcPr>
          <w:p w14:paraId="6BE7D387" w14:textId="77777777" w:rsidR="006171FC" w:rsidRPr="003C0CAC" w:rsidRDefault="006171FC" w:rsidP="006171FC">
            <w:pPr>
              <w:spacing w:line="276" w:lineRule="auto"/>
              <w:jc w:val="center"/>
              <w:rPr>
                <w:rFonts w:ascii="Arial" w:hAnsi="Arial"/>
                <w:sz w:val="18"/>
                <w:szCs w:val="18"/>
              </w:rPr>
            </w:pPr>
            <w:r w:rsidRPr="003C0CAC">
              <w:rPr>
                <w:rFonts w:ascii="Calibri" w:hAnsi="Calibri"/>
                <w:b/>
                <w:sz w:val="18"/>
                <w:szCs w:val="18"/>
              </w:rPr>
              <w:t xml:space="preserve">Documento </w:t>
            </w:r>
            <w:r w:rsidRPr="003C0CAC">
              <w:rPr>
                <w:rFonts w:ascii="Calibri" w:hAnsi="Calibri"/>
                <w:b/>
                <w:color w:val="FF6600"/>
                <w:sz w:val="18"/>
                <w:szCs w:val="18"/>
              </w:rPr>
              <w:t>PT4</w:t>
            </w:r>
            <w:r w:rsidRPr="003C0CAC">
              <w:rPr>
                <w:rFonts w:ascii="Calibri" w:hAnsi="Calibri"/>
                <w:b/>
                <w:sz w:val="18"/>
                <w:szCs w:val="18"/>
              </w:rPr>
              <w:t xml:space="preserve">.- </w:t>
            </w:r>
            <w:r w:rsidRPr="003C0CAC">
              <w:rPr>
                <w:rFonts w:ascii="Calibri" w:hAnsi="Calibri"/>
                <w:sz w:val="18"/>
                <w:szCs w:val="18"/>
              </w:rPr>
              <w:t xml:space="preserve">Manifestación de estar conforme con el contenido, alcances y todas las particularidades del proyecto proporcionados por la convocante, y que estas han sido </w:t>
            </w:r>
            <w:r w:rsidRPr="003C0CAC">
              <w:rPr>
                <w:rFonts w:ascii="Calibri" w:hAnsi="Calibri"/>
                <w:sz w:val="18"/>
                <w:szCs w:val="18"/>
              </w:rPr>
              <w:lastRenderedPageBreak/>
              <w:t>consideradas en la elaboración de la propuesta;</w:t>
            </w:r>
          </w:p>
        </w:tc>
        <w:tc>
          <w:tcPr>
            <w:tcW w:w="1660" w:type="dxa"/>
            <w:shd w:val="clear" w:color="auto" w:fill="auto"/>
            <w:vAlign w:val="center"/>
          </w:tcPr>
          <w:p w14:paraId="37AAD668" w14:textId="77777777" w:rsidR="006171FC" w:rsidRPr="003C0CAC" w:rsidRDefault="006171FC" w:rsidP="006171FC">
            <w:pPr>
              <w:spacing w:line="276" w:lineRule="auto"/>
              <w:jc w:val="center"/>
              <w:rPr>
                <w:rFonts w:ascii="Arial" w:hAnsi="Arial"/>
                <w:sz w:val="18"/>
                <w:szCs w:val="18"/>
              </w:rPr>
            </w:pPr>
            <w:r w:rsidRPr="003C0CAC">
              <w:rPr>
                <w:rFonts w:ascii="Arial" w:hAnsi="Arial"/>
                <w:sz w:val="18"/>
                <w:szCs w:val="18"/>
              </w:rPr>
              <w:lastRenderedPageBreak/>
              <w:t>CUMPLE</w:t>
            </w:r>
          </w:p>
        </w:tc>
        <w:tc>
          <w:tcPr>
            <w:tcW w:w="1871" w:type="dxa"/>
            <w:shd w:val="clear" w:color="auto" w:fill="auto"/>
            <w:vAlign w:val="center"/>
          </w:tcPr>
          <w:p w14:paraId="2FF03111" w14:textId="77777777" w:rsidR="006171FC" w:rsidRPr="003C0CAC" w:rsidRDefault="006171FC" w:rsidP="006171FC">
            <w:pPr>
              <w:spacing w:line="276" w:lineRule="auto"/>
              <w:jc w:val="center"/>
              <w:rPr>
                <w:rFonts w:ascii="Arial" w:hAnsi="Arial"/>
                <w:sz w:val="18"/>
                <w:szCs w:val="18"/>
              </w:rPr>
            </w:pPr>
            <w:r w:rsidRPr="003C0CAC">
              <w:rPr>
                <w:rFonts w:ascii="Arial" w:hAnsi="Arial"/>
                <w:sz w:val="18"/>
                <w:szCs w:val="18"/>
              </w:rPr>
              <w:t>CUMPLE</w:t>
            </w:r>
          </w:p>
        </w:tc>
        <w:tc>
          <w:tcPr>
            <w:tcW w:w="1607" w:type="dxa"/>
            <w:shd w:val="clear" w:color="auto" w:fill="auto"/>
            <w:vAlign w:val="center"/>
          </w:tcPr>
          <w:p w14:paraId="2C97387C" w14:textId="77777777" w:rsidR="006171FC" w:rsidRPr="003C0CAC" w:rsidRDefault="006171FC" w:rsidP="006171FC">
            <w:pPr>
              <w:spacing w:line="276" w:lineRule="auto"/>
              <w:jc w:val="center"/>
              <w:rPr>
                <w:rFonts w:ascii="Arial" w:hAnsi="Arial"/>
                <w:sz w:val="18"/>
                <w:szCs w:val="18"/>
              </w:rPr>
            </w:pPr>
            <w:r w:rsidRPr="003C0CAC">
              <w:rPr>
                <w:rFonts w:ascii="Arial" w:hAnsi="Arial"/>
                <w:sz w:val="18"/>
                <w:szCs w:val="18"/>
              </w:rPr>
              <w:t>CUMPLE</w:t>
            </w:r>
          </w:p>
        </w:tc>
        <w:tc>
          <w:tcPr>
            <w:tcW w:w="1559" w:type="dxa"/>
            <w:shd w:val="clear" w:color="auto" w:fill="auto"/>
            <w:vAlign w:val="center"/>
          </w:tcPr>
          <w:p w14:paraId="405EC8AF" w14:textId="77777777" w:rsidR="006171FC" w:rsidRPr="003C0CAC" w:rsidRDefault="006171FC" w:rsidP="006171FC">
            <w:pPr>
              <w:spacing w:line="276" w:lineRule="auto"/>
              <w:jc w:val="center"/>
              <w:rPr>
                <w:rFonts w:ascii="Arial" w:hAnsi="Arial"/>
                <w:sz w:val="18"/>
                <w:szCs w:val="18"/>
              </w:rPr>
            </w:pPr>
            <w:r w:rsidRPr="003C0CAC">
              <w:rPr>
                <w:rFonts w:ascii="Arial" w:hAnsi="Arial"/>
                <w:sz w:val="18"/>
                <w:szCs w:val="18"/>
              </w:rPr>
              <w:t>CUMPLE</w:t>
            </w:r>
          </w:p>
        </w:tc>
        <w:tc>
          <w:tcPr>
            <w:tcW w:w="1701" w:type="dxa"/>
            <w:shd w:val="clear" w:color="auto" w:fill="auto"/>
            <w:vAlign w:val="center"/>
          </w:tcPr>
          <w:p w14:paraId="0F45C109" w14:textId="77777777" w:rsidR="006171FC" w:rsidRPr="003C0CAC" w:rsidRDefault="006171FC" w:rsidP="006171FC">
            <w:pPr>
              <w:spacing w:line="276" w:lineRule="auto"/>
              <w:jc w:val="center"/>
              <w:rPr>
                <w:rFonts w:ascii="Arial" w:hAnsi="Arial"/>
                <w:sz w:val="18"/>
                <w:szCs w:val="18"/>
              </w:rPr>
            </w:pPr>
            <w:r w:rsidRPr="003C0CAC">
              <w:rPr>
                <w:rFonts w:ascii="Arial" w:hAnsi="Arial"/>
                <w:sz w:val="18"/>
                <w:szCs w:val="18"/>
              </w:rPr>
              <w:t>CUMPLE</w:t>
            </w:r>
          </w:p>
        </w:tc>
      </w:tr>
      <w:tr w:rsidR="006171FC" w:rsidRPr="003C0CAC" w14:paraId="1FEF5D86" w14:textId="77777777" w:rsidTr="003E43BF">
        <w:tc>
          <w:tcPr>
            <w:tcW w:w="1950" w:type="dxa"/>
            <w:shd w:val="clear" w:color="auto" w:fill="auto"/>
            <w:vAlign w:val="center"/>
          </w:tcPr>
          <w:p w14:paraId="03A8FAE7" w14:textId="77777777" w:rsidR="006171FC" w:rsidRPr="003C0CAC" w:rsidRDefault="006171FC" w:rsidP="006171FC">
            <w:pPr>
              <w:spacing w:line="276" w:lineRule="auto"/>
              <w:jc w:val="center"/>
              <w:rPr>
                <w:rFonts w:ascii="Arial" w:hAnsi="Arial"/>
                <w:sz w:val="18"/>
                <w:szCs w:val="18"/>
              </w:rPr>
            </w:pPr>
            <w:r w:rsidRPr="003C0CAC">
              <w:rPr>
                <w:rFonts w:ascii="Calibri" w:hAnsi="Calibri"/>
                <w:b/>
                <w:sz w:val="18"/>
                <w:szCs w:val="18"/>
              </w:rPr>
              <w:t xml:space="preserve">Documento </w:t>
            </w:r>
            <w:r w:rsidRPr="003C0CAC">
              <w:rPr>
                <w:rFonts w:ascii="Calibri" w:hAnsi="Calibri"/>
                <w:b/>
                <w:color w:val="FF6600"/>
                <w:sz w:val="18"/>
                <w:szCs w:val="18"/>
              </w:rPr>
              <w:t>PT5</w:t>
            </w:r>
            <w:r w:rsidRPr="003C0CAC">
              <w:rPr>
                <w:rFonts w:ascii="Calibri" w:hAnsi="Calibri"/>
                <w:b/>
                <w:sz w:val="18"/>
                <w:szCs w:val="18"/>
              </w:rPr>
              <w:t xml:space="preserve">.- </w:t>
            </w:r>
            <w:r w:rsidRPr="003C0CAC">
              <w:rPr>
                <w:rFonts w:ascii="Calibri" w:hAnsi="Calibri"/>
                <w:sz w:val="18"/>
                <w:szCs w:val="18"/>
              </w:rPr>
              <w:t>Manifestación escrita de conocer el sitio de la obra, sus condiciones ambientales así como las características referentes al grado de dificultad de los trabajos a desarrollar, sus implicaciones de carácter técnico, haber visitado y examinado con detenimiento el sitio donde se realizará la obra, observando las peculiaridades del terreno y prever</w:t>
            </w:r>
          </w:p>
        </w:tc>
        <w:tc>
          <w:tcPr>
            <w:tcW w:w="1660" w:type="dxa"/>
            <w:shd w:val="clear" w:color="auto" w:fill="auto"/>
            <w:vAlign w:val="center"/>
          </w:tcPr>
          <w:p w14:paraId="04AE33E2" w14:textId="77777777" w:rsidR="006171FC" w:rsidRPr="003C0CAC" w:rsidRDefault="006171FC" w:rsidP="006171FC">
            <w:pPr>
              <w:spacing w:line="276" w:lineRule="auto"/>
              <w:jc w:val="center"/>
              <w:rPr>
                <w:rFonts w:ascii="Arial" w:hAnsi="Arial"/>
                <w:sz w:val="18"/>
                <w:szCs w:val="18"/>
              </w:rPr>
            </w:pPr>
            <w:r w:rsidRPr="003C0CAC">
              <w:rPr>
                <w:rFonts w:ascii="Arial" w:hAnsi="Arial"/>
                <w:sz w:val="18"/>
                <w:szCs w:val="18"/>
              </w:rPr>
              <w:t>CUMPLE</w:t>
            </w:r>
          </w:p>
        </w:tc>
        <w:tc>
          <w:tcPr>
            <w:tcW w:w="1871" w:type="dxa"/>
            <w:shd w:val="clear" w:color="auto" w:fill="auto"/>
            <w:vAlign w:val="center"/>
          </w:tcPr>
          <w:p w14:paraId="2A0925E8" w14:textId="77777777" w:rsidR="006171FC" w:rsidRPr="003C0CAC" w:rsidRDefault="006171FC" w:rsidP="006171FC">
            <w:pPr>
              <w:spacing w:line="276" w:lineRule="auto"/>
              <w:jc w:val="center"/>
              <w:rPr>
                <w:rFonts w:ascii="Arial" w:hAnsi="Arial"/>
                <w:sz w:val="18"/>
                <w:szCs w:val="18"/>
              </w:rPr>
            </w:pPr>
            <w:r w:rsidRPr="003C0CAC">
              <w:rPr>
                <w:rFonts w:ascii="Arial" w:hAnsi="Arial"/>
                <w:sz w:val="18"/>
                <w:szCs w:val="18"/>
              </w:rPr>
              <w:t>CUMPLE</w:t>
            </w:r>
          </w:p>
        </w:tc>
        <w:tc>
          <w:tcPr>
            <w:tcW w:w="1607" w:type="dxa"/>
            <w:shd w:val="clear" w:color="auto" w:fill="auto"/>
            <w:vAlign w:val="center"/>
          </w:tcPr>
          <w:p w14:paraId="3C00046F" w14:textId="77777777" w:rsidR="006171FC" w:rsidRPr="003C0CAC" w:rsidRDefault="006171FC" w:rsidP="006171FC">
            <w:pPr>
              <w:spacing w:line="276" w:lineRule="auto"/>
              <w:jc w:val="center"/>
              <w:rPr>
                <w:rFonts w:ascii="Arial" w:hAnsi="Arial"/>
                <w:sz w:val="18"/>
                <w:szCs w:val="18"/>
              </w:rPr>
            </w:pPr>
            <w:r w:rsidRPr="003C0CAC">
              <w:rPr>
                <w:rFonts w:ascii="Arial" w:hAnsi="Arial"/>
                <w:sz w:val="18"/>
                <w:szCs w:val="18"/>
              </w:rPr>
              <w:t>CUMPLE</w:t>
            </w:r>
          </w:p>
        </w:tc>
        <w:tc>
          <w:tcPr>
            <w:tcW w:w="1559" w:type="dxa"/>
            <w:shd w:val="clear" w:color="auto" w:fill="auto"/>
            <w:vAlign w:val="center"/>
          </w:tcPr>
          <w:p w14:paraId="67B6F063" w14:textId="77777777" w:rsidR="006171FC" w:rsidRPr="003C0CAC" w:rsidRDefault="006171FC" w:rsidP="006171FC">
            <w:pPr>
              <w:spacing w:line="276" w:lineRule="auto"/>
              <w:jc w:val="center"/>
              <w:rPr>
                <w:rFonts w:ascii="Arial" w:hAnsi="Arial"/>
                <w:sz w:val="18"/>
                <w:szCs w:val="18"/>
              </w:rPr>
            </w:pPr>
            <w:r w:rsidRPr="003C0CAC">
              <w:rPr>
                <w:rFonts w:ascii="Arial" w:hAnsi="Arial"/>
                <w:sz w:val="18"/>
                <w:szCs w:val="18"/>
              </w:rPr>
              <w:t>CUMPLE</w:t>
            </w:r>
          </w:p>
        </w:tc>
        <w:tc>
          <w:tcPr>
            <w:tcW w:w="1701" w:type="dxa"/>
            <w:shd w:val="clear" w:color="auto" w:fill="auto"/>
            <w:vAlign w:val="center"/>
          </w:tcPr>
          <w:p w14:paraId="7030EC8A" w14:textId="77777777" w:rsidR="006171FC" w:rsidRPr="003C0CAC" w:rsidRDefault="006171FC" w:rsidP="006171FC">
            <w:pPr>
              <w:spacing w:line="276" w:lineRule="auto"/>
              <w:jc w:val="center"/>
              <w:rPr>
                <w:rFonts w:ascii="Arial" w:hAnsi="Arial"/>
                <w:sz w:val="18"/>
                <w:szCs w:val="18"/>
              </w:rPr>
            </w:pPr>
            <w:r w:rsidRPr="003C0CAC">
              <w:rPr>
                <w:rFonts w:ascii="Arial" w:hAnsi="Arial"/>
                <w:sz w:val="18"/>
                <w:szCs w:val="18"/>
              </w:rPr>
              <w:t>CUMPLE</w:t>
            </w:r>
          </w:p>
        </w:tc>
      </w:tr>
      <w:tr w:rsidR="006171FC" w:rsidRPr="003C0CAC" w14:paraId="27EBEE9D" w14:textId="77777777" w:rsidTr="003E43BF">
        <w:tc>
          <w:tcPr>
            <w:tcW w:w="1950" w:type="dxa"/>
            <w:shd w:val="clear" w:color="auto" w:fill="auto"/>
            <w:vAlign w:val="center"/>
          </w:tcPr>
          <w:p w14:paraId="3CE3AD07" w14:textId="77777777" w:rsidR="006171FC" w:rsidRPr="003C0CAC" w:rsidRDefault="006171FC" w:rsidP="006171FC">
            <w:pPr>
              <w:spacing w:line="276" w:lineRule="auto"/>
              <w:jc w:val="center"/>
              <w:rPr>
                <w:rFonts w:ascii="Arial" w:hAnsi="Arial"/>
                <w:sz w:val="18"/>
                <w:szCs w:val="18"/>
              </w:rPr>
            </w:pPr>
            <w:r w:rsidRPr="003C0CAC">
              <w:rPr>
                <w:rFonts w:ascii="Calibri" w:hAnsi="Calibri"/>
                <w:b/>
                <w:sz w:val="18"/>
                <w:szCs w:val="18"/>
              </w:rPr>
              <w:t xml:space="preserve">Documento </w:t>
            </w:r>
            <w:r w:rsidRPr="003C0CAC">
              <w:rPr>
                <w:rFonts w:ascii="Calibri" w:hAnsi="Calibri"/>
                <w:b/>
                <w:color w:val="FF6600"/>
                <w:sz w:val="18"/>
                <w:szCs w:val="18"/>
              </w:rPr>
              <w:t>PT6</w:t>
            </w:r>
            <w:r w:rsidRPr="003C0CAC">
              <w:rPr>
                <w:rFonts w:ascii="Calibri" w:hAnsi="Calibri"/>
                <w:b/>
                <w:sz w:val="18"/>
                <w:szCs w:val="18"/>
              </w:rPr>
              <w:t xml:space="preserve">.- </w:t>
            </w:r>
            <w:r w:rsidRPr="003C0CAC">
              <w:rPr>
                <w:rFonts w:ascii="Calibri" w:hAnsi="Calibri"/>
                <w:sz w:val="18"/>
                <w:szCs w:val="18"/>
              </w:rPr>
              <w:t xml:space="preserve">Escrito de proposición de los profesionales técnicos y administrativos al servicio del contratista, anexando el curriculum y copia de la cédula profesional de cada uno que cumpla con la capacidad y experiencia, en obras similares a este </w:t>
            </w:r>
            <w:r w:rsidRPr="003C0CAC">
              <w:rPr>
                <w:rFonts w:ascii="Calibri" w:hAnsi="Calibri"/>
                <w:b/>
                <w:sz w:val="18"/>
                <w:szCs w:val="18"/>
              </w:rPr>
              <w:t>concurso simplificado sumario</w:t>
            </w:r>
            <w:r w:rsidRPr="003C0CAC">
              <w:rPr>
                <w:rFonts w:ascii="Calibri" w:hAnsi="Calibri"/>
                <w:sz w:val="18"/>
                <w:szCs w:val="18"/>
              </w:rPr>
              <w:t>, especificando quien será el responsable de obra.</w:t>
            </w:r>
          </w:p>
        </w:tc>
        <w:tc>
          <w:tcPr>
            <w:tcW w:w="1660" w:type="dxa"/>
            <w:shd w:val="clear" w:color="auto" w:fill="auto"/>
            <w:vAlign w:val="center"/>
          </w:tcPr>
          <w:p w14:paraId="0571CD19" w14:textId="77777777" w:rsidR="006171FC" w:rsidRPr="003C0CAC" w:rsidRDefault="006171FC" w:rsidP="006171FC">
            <w:pPr>
              <w:spacing w:line="276" w:lineRule="auto"/>
              <w:jc w:val="center"/>
              <w:rPr>
                <w:rFonts w:ascii="Arial" w:hAnsi="Arial"/>
                <w:sz w:val="18"/>
                <w:szCs w:val="18"/>
              </w:rPr>
            </w:pPr>
            <w:r w:rsidRPr="003C0CAC">
              <w:rPr>
                <w:rFonts w:ascii="Arial" w:hAnsi="Arial"/>
                <w:sz w:val="18"/>
                <w:szCs w:val="18"/>
              </w:rPr>
              <w:t>CUMPLE</w:t>
            </w:r>
          </w:p>
        </w:tc>
        <w:tc>
          <w:tcPr>
            <w:tcW w:w="1871" w:type="dxa"/>
            <w:shd w:val="clear" w:color="auto" w:fill="auto"/>
            <w:vAlign w:val="center"/>
          </w:tcPr>
          <w:p w14:paraId="79D5EC9B" w14:textId="77777777" w:rsidR="006171FC" w:rsidRPr="003C0CAC" w:rsidRDefault="006171FC" w:rsidP="006171FC">
            <w:pPr>
              <w:spacing w:line="276" w:lineRule="auto"/>
              <w:jc w:val="center"/>
              <w:rPr>
                <w:rFonts w:ascii="Arial" w:hAnsi="Arial"/>
                <w:sz w:val="18"/>
                <w:szCs w:val="18"/>
              </w:rPr>
            </w:pPr>
            <w:r w:rsidRPr="003C0CAC">
              <w:rPr>
                <w:rFonts w:ascii="Arial" w:hAnsi="Arial"/>
                <w:sz w:val="18"/>
                <w:szCs w:val="18"/>
              </w:rPr>
              <w:t>CUMPLE</w:t>
            </w:r>
          </w:p>
        </w:tc>
        <w:tc>
          <w:tcPr>
            <w:tcW w:w="1607" w:type="dxa"/>
            <w:shd w:val="clear" w:color="auto" w:fill="auto"/>
            <w:vAlign w:val="center"/>
          </w:tcPr>
          <w:p w14:paraId="1EE2DCD0" w14:textId="77777777" w:rsidR="006171FC" w:rsidRPr="003C0CAC" w:rsidRDefault="006171FC" w:rsidP="006171FC">
            <w:pPr>
              <w:spacing w:line="276" w:lineRule="auto"/>
              <w:jc w:val="center"/>
              <w:rPr>
                <w:rFonts w:ascii="Arial" w:hAnsi="Arial"/>
                <w:sz w:val="18"/>
                <w:szCs w:val="18"/>
              </w:rPr>
            </w:pPr>
            <w:r w:rsidRPr="003C0CAC">
              <w:rPr>
                <w:rFonts w:ascii="Arial" w:hAnsi="Arial"/>
                <w:sz w:val="18"/>
                <w:szCs w:val="18"/>
              </w:rPr>
              <w:t>CUMPLE</w:t>
            </w:r>
          </w:p>
        </w:tc>
        <w:tc>
          <w:tcPr>
            <w:tcW w:w="1559" w:type="dxa"/>
            <w:shd w:val="clear" w:color="auto" w:fill="auto"/>
            <w:vAlign w:val="center"/>
          </w:tcPr>
          <w:p w14:paraId="003DDDA0" w14:textId="77777777" w:rsidR="006171FC" w:rsidRPr="003C0CAC" w:rsidRDefault="006171FC" w:rsidP="006171FC">
            <w:pPr>
              <w:spacing w:line="276" w:lineRule="auto"/>
              <w:jc w:val="center"/>
              <w:rPr>
                <w:rFonts w:ascii="Arial" w:hAnsi="Arial"/>
                <w:sz w:val="18"/>
                <w:szCs w:val="18"/>
              </w:rPr>
            </w:pPr>
            <w:r w:rsidRPr="003C0CAC">
              <w:rPr>
                <w:rFonts w:ascii="Arial" w:hAnsi="Arial"/>
                <w:sz w:val="18"/>
                <w:szCs w:val="18"/>
              </w:rPr>
              <w:t>CUMPLE</w:t>
            </w:r>
          </w:p>
        </w:tc>
        <w:tc>
          <w:tcPr>
            <w:tcW w:w="1701" w:type="dxa"/>
            <w:shd w:val="clear" w:color="auto" w:fill="auto"/>
            <w:vAlign w:val="center"/>
          </w:tcPr>
          <w:p w14:paraId="606BF03B" w14:textId="77777777" w:rsidR="006171FC" w:rsidRPr="003C0CAC" w:rsidRDefault="006171FC" w:rsidP="006171FC">
            <w:pPr>
              <w:spacing w:line="276" w:lineRule="auto"/>
              <w:jc w:val="center"/>
              <w:rPr>
                <w:rFonts w:ascii="Arial" w:hAnsi="Arial"/>
                <w:b/>
                <w:color w:val="FF0000"/>
                <w:sz w:val="18"/>
                <w:szCs w:val="18"/>
              </w:rPr>
            </w:pPr>
            <w:r w:rsidRPr="003C0CAC">
              <w:rPr>
                <w:rFonts w:ascii="Arial" w:hAnsi="Arial"/>
                <w:sz w:val="18"/>
                <w:szCs w:val="18"/>
              </w:rPr>
              <w:t>CUMPLE</w:t>
            </w:r>
          </w:p>
        </w:tc>
      </w:tr>
      <w:tr w:rsidR="006171FC" w:rsidRPr="003C0CAC" w14:paraId="4ADD3C85" w14:textId="77777777" w:rsidTr="003E43BF">
        <w:tc>
          <w:tcPr>
            <w:tcW w:w="1950" w:type="dxa"/>
            <w:shd w:val="clear" w:color="auto" w:fill="auto"/>
            <w:vAlign w:val="center"/>
          </w:tcPr>
          <w:p w14:paraId="212DC378" w14:textId="77777777" w:rsidR="006171FC" w:rsidRPr="003C0CAC" w:rsidRDefault="006171FC" w:rsidP="006171FC">
            <w:pPr>
              <w:spacing w:line="276" w:lineRule="auto"/>
              <w:jc w:val="center"/>
              <w:rPr>
                <w:rFonts w:ascii="Arial" w:hAnsi="Arial"/>
                <w:sz w:val="18"/>
                <w:szCs w:val="18"/>
              </w:rPr>
            </w:pPr>
            <w:r w:rsidRPr="003C0CAC">
              <w:rPr>
                <w:rFonts w:ascii="Calibri" w:hAnsi="Calibri"/>
                <w:b/>
                <w:sz w:val="18"/>
                <w:szCs w:val="18"/>
              </w:rPr>
              <w:t xml:space="preserve">Documento </w:t>
            </w:r>
            <w:r w:rsidRPr="003C0CAC">
              <w:rPr>
                <w:rFonts w:ascii="Calibri" w:hAnsi="Calibri"/>
                <w:b/>
                <w:color w:val="FF6600"/>
                <w:sz w:val="18"/>
                <w:szCs w:val="18"/>
              </w:rPr>
              <w:t>PT7</w:t>
            </w:r>
            <w:r w:rsidRPr="003C0CAC">
              <w:rPr>
                <w:rFonts w:ascii="Calibri" w:hAnsi="Calibri"/>
                <w:b/>
                <w:sz w:val="18"/>
                <w:szCs w:val="18"/>
              </w:rPr>
              <w:t xml:space="preserve">.- </w:t>
            </w:r>
            <w:r w:rsidRPr="003C0CAC">
              <w:rPr>
                <w:rFonts w:ascii="Calibri" w:hAnsi="Calibri"/>
                <w:sz w:val="18"/>
                <w:szCs w:val="18"/>
              </w:rPr>
              <w:t xml:space="preserve">Manifestación bajo protesta de decir verdad de que, por su conducto, no participan personas inhabilitadas en los términos del Artículo 48 de la Ley de Obra Pública del Estado de Jalisco y sus Municipios y Artículo 88 de su </w:t>
            </w:r>
            <w:r w:rsidRPr="003C0CAC">
              <w:rPr>
                <w:rFonts w:ascii="Calibri" w:hAnsi="Calibri"/>
                <w:sz w:val="18"/>
                <w:szCs w:val="18"/>
              </w:rPr>
              <w:lastRenderedPageBreak/>
              <w:t>Reglamento para evadir sus efectos.</w:t>
            </w:r>
          </w:p>
        </w:tc>
        <w:tc>
          <w:tcPr>
            <w:tcW w:w="1660" w:type="dxa"/>
            <w:shd w:val="clear" w:color="auto" w:fill="auto"/>
            <w:vAlign w:val="center"/>
          </w:tcPr>
          <w:p w14:paraId="73B0A28A" w14:textId="77777777" w:rsidR="006171FC" w:rsidRPr="003C0CAC" w:rsidRDefault="006171FC" w:rsidP="006171FC">
            <w:pPr>
              <w:spacing w:line="276" w:lineRule="auto"/>
              <w:jc w:val="center"/>
              <w:rPr>
                <w:rFonts w:ascii="Arial" w:hAnsi="Arial"/>
                <w:sz w:val="18"/>
                <w:szCs w:val="18"/>
              </w:rPr>
            </w:pPr>
            <w:r w:rsidRPr="003C0CAC">
              <w:rPr>
                <w:rFonts w:ascii="Arial" w:hAnsi="Arial"/>
                <w:sz w:val="18"/>
                <w:szCs w:val="18"/>
              </w:rPr>
              <w:lastRenderedPageBreak/>
              <w:t>CUMPLE</w:t>
            </w:r>
          </w:p>
        </w:tc>
        <w:tc>
          <w:tcPr>
            <w:tcW w:w="1871" w:type="dxa"/>
            <w:shd w:val="clear" w:color="auto" w:fill="auto"/>
            <w:vAlign w:val="center"/>
          </w:tcPr>
          <w:p w14:paraId="5A588111" w14:textId="77777777" w:rsidR="006171FC" w:rsidRPr="003C0CAC" w:rsidRDefault="006171FC" w:rsidP="006171FC">
            <w:pPr>
              <w:spacing w:line="276" w:lineRule="auto"/>
              <w:jc w:val="center"/>
              <w:rPr>
                <w:rFonts w:ascii="Arial" w:hAnsi="Arial"/>
                <w:sz w:val="18"/>
                <w:szCs w:val="18"/>
              </w:rPr>
            </w:pPr>
            <w:r w:rsidRPr="003C0CAC">
              <w:rPr>
                <w:rFonts w:ascii="Arial" w:hAnsi="Arial"/>
                <w:sz w:val="18"/>
                <w:szCs w:val="18"/>
              </w:rPr>
              <w:t>CUMPLE</w:t>
            </w:r>
          </w:p>
        </w:tc>
        <w:tc>
          <w:tcPr>
            <w:tcW w:w="1607" w:type="dxa"/>
            <w:shd w:val="clear" w:color="auto" w:fill="auto"/>
            <w:vAlign w:val="center"/>
          </w:tcPr>
          <w:p w14:paraId="105C499D" w14:textId="77777777" w:rsidR="006171FC" w:rsidRPr="003C0CAC" w:rsidRDefault="006171FC" w:rsidP="006171FC">
            <w:pPr>
              <w:spacing w:line="276" w:lineRule="auto"/>
              <w:jc w:val="center"/>
              <w:rPr>
                <w:rFonts w:ascii="Arial" w:hAnsi="Arial"/>
                <w:sz w:val="18"/>
                <w:szCs w:val="18"/>
              </w:rPr>
            </w:pPr>
            <w:r w:rsidRPr="003C0CAC">
              <w:rPr>
                <w:rFonts w:ascii="Arial" w:hAnsi="Arial"/>
                <w:sz w:val="18"/>
                <w:szCs w:val="18"/>
              </w:rPr>
              <w:t>CUMPLE</w:t>
            </w:r>
          </w:p>
        </w:tc>
        <w:tc>
          <w:tcPr>
            <w:tcW w:w="1559" w:type="dxa"/>
            <w:shd w:val="clear" w:color="auto" w:fill="auto"/>
            <w:vAlign w:val="center"/>
          </w:tcPr>
          <w:p w14:paraId="3F80B6BF" w14:textId="77777777" w:rsidR="006171FC" w:rsidRPr="003C0CAC" w:rsidRDefault="006171FC" w:rsidP="006171FC">
            <w:pPr>
              <w:spacing w:line="276" w:lineRule="auto"/>
              <w:jc w:val="center"/>
              <w:rPr>
                <w:rFonts w:ascii="Arial" w:hAnsi="Arial"/>
                <w:sz w:val="18"/>
                <w:szCs w:val="18"/>
              </w:rPr>
            </w:pPr>
            <w:r w:rsidRPr="003C0CAC">
              <w:rPr>
                <w:rFonts w:ascii="Arial" w:hAnsi="Arial"/>
                <w:sz w:val="18"/>
                <w:szCs w:val="18"/>
              </w:rPr>
              <w:t>CUMPLE</w:t>
            </w:r>
          </w:p>
        </w:tc>
        <w:tc>
          <w:tcPr>
            <w:tcW w:w="1701" w:type="dxa"/>
            <w:shd w:val="clear" w:color="auto" w:fill="auto"/>
            <w:vAlign w:val="center"/>
          </w:tcPr>
          <w:p w14:paraId="47EF8565" w14:textId="77777777" w:rsidR="006171FC" w:rsidRPr="003C0CAC" w:rsidRDefault="006171FC" w:rsidP="006171FC">
            <w:pPr>
              <w:spacing w:line="276" w:lineRule="auto"/>
              <w:jc w:val="center"/>
              <w:rPr>
                <w:rFonts w:ascii="Arial" w:hAnsi="Arial"/>
                <w:sz w:val="18"/>
                <w:szCs w:val="18"/>
              </w:rPr>
            </w:pPr>
            <w:r w:rsidRPr="003C0CAC">
              <w:rPr>
                <w:rFonts w:ascii="Arial" w:hAnsi="Arial"/>
                <w:sz w:val="18"/>
                <w:szCs w:val="18"/>
              </w:rPr>
              <w:t>CUMPLE</w:t>
            </w:r>
          </w:p>
        </w:tc>
      </w:tr>
      <w:tr w:rsidR="006171FC" w:rsidRPr="003C0CAC" w14:paraId="461E2C05" w14:textId="77777777" w:rsidTr="003E43BF">
        <w:tc>
          <w:tcPr>
            <w:tcW w:w="1950" w:type="dxa"/>
            <w:shd w:val="clear" w:color="auto" w:fill="auto"/>
            <w:vAlign w:val="center"/>
          </w:tcPr>
          <w:p w14:paraId="2467A970" w14:textId="77777777" w:rsidR="006171FC" w:rsidRPr="003C0CAC" w:rsidRDefault="006171FC" w:rsidP="006171FC">
            <w:pPr>
              <w:spacing w:line="276" w:lineRule="auto"/>
              <w:jc w:val="center"/>
              <w:rPr>
                <w:rFonts w:ascii="Arial" w:hAnsi="Arial"/>
                <w:sz w:val="18"/>
                <w:szCs w:val="18"/>
              </w:rPr>
            </w:pPr>
            <w:r w:rsidRPr="003C0CAC">
              <w:rPr>
                <w:rFonts w:ascii="Calibri" w:hAnsi="Calibri"/>
                <w:b/>
                <w:sz w:val="18"/>
                <w:szCs w:val="18"/>
              </w:rPr>
              <w:t xml:space="preserve">Documento </w:t>
            </w:r>
            <w:r w:rsidRPr="003C0CAC">
              <w:rPr>
                <w:rFonts w:ascii="Calibri" w:hAnsi="Calibri"/>
                <w:b/>
                <w:color w:val="FF6600"/>
                <w:sz w:val="18"/>
                <w:szCs w:val="18"/>
              </w:rPr>
              <w:t>PT8</w:t>
            </w:r>
            <w:r w:rsidRPr="003C0CAC">
              <w:rPr>
                <w:rFonts w:ascii="Calibri" w:hAnsi="Calibri"/>
                <w:b/>
                <w:sz w:val="18"/>
                <w:szCs w:val="18"/>
              </w:rPr>
              <w:t xml:space="preserve">.- </w:t>
            </w:r>
            <w:r w:rsidRPr="003C0CAC">
              <w:rPr>
                <w:rFonts w:ascii="Calibri" w:hAnsi="Calibri"/>
                <w:sz w:val="18"/>
                <w:szCs w:val="18"/>
              </w:rPr>
              <w:t>Relación de contratos en vigor con dependencias públicas y privadas, señalando los nombres de las contratantes, descripción de las obras, importes totales contratados, importes ejercidos, importes por ejercer y las fechas previstas de terminaciones, en el supuesto de que el concursante no cuente con contratos en vigor con dependencias públicas o privadas, lo manifestará por escrito al Municipio de Cañadas de Obregón, Jalisco, bajo protesta de decir verdad.</w:t>
            </w:r>
          </w:p>
        </w:tc>
        <w:tc>
          <w:tcPr>
            <w:tcW w:w="1660" w:type="dxa"/>
            <w:shd w:val="clear" w:color="auto" w:fill="auto"/>
            <w:vAlign w:val="center"/>
          </w:tcPr>
          <w:p w14:paraId="37DBEF7A" w14:textId="77777777" w:rsidR="006171FC" w:rsidRPr="003C0CAC" w:rsidRDefault="006171FC" w:rsidP="006171FC">
            <w:pPr>
              <w:spacing w:line="276" w:lineRule="auto"/>
              <w:jc w:val="center"/>
              <w:rPr>
                <w:rFonts w:ascii="Arial" w:hAnsi="Arial"/>
                <w:sz w:val="18"/>
                <w:szCs w:val="18"/>
              </w:rPr>
            </w:pPr>
            <w:r w:rsidRPr="003C0CAC">
              <w:rPr>
                <w:rFonts w:ascii="Arial" w:hAnsi="Arial"/>
                <w:sz w:val="18"/>
                <w:szCs w:val="18"/>
              </w:rPr>
              <w:t>CUMPLE</w:t>
            </w:r>
          </w:p>
        </w:tc>
        <w:tc>
          <w:tcPr>
            <w:tcW w:w="1871" w:type="dxa"/>
            <w:shd w:val="clear" w:color="auto" w:fill="auto"/>
            <w:vAlign w:val="center"/>
          </w:tcPr>
          <w:p w14:paraId="0B7EE13B" w14:textId="77777777" w:rsidR="006171FC" w:rsidRPr="003C0CAC" w:rsidRDefault="006171FC" w:rsidP="006171FC">
            <w:pPr>
              <w:spacing w:line="276" w:lineRule="auto"/>
              <w:jc w:val="center"/>
              <w:rPr>
                <w:rFonts w:ascii="Arial" w:hAnsi="Arial"/>
                <w:sz w:val="18"/>
                <w:szCs w:val="18"/>
              </w:rPr>
            </w:pPr>
            <w:r w:rsidRPr="003C0CAC">
              <w:rPr>
                <w:rFonts w:ascii="Arial" w:hAnsi="Arial"/>
                <w:sz w:val="18"/>
                <w:szCs w:val="18"/>
              </w:rPr>
              <w:t>CUMPLE</w:t>
            </w:r>
          </w:p>
        </w:tc>
        <w:tc>
          <w:tcPr>
            <w:tcW w:w="1607" w:type="dxa"/>
            <w:shd w:val="clear" w:color="auto" w:fill="auto"/>
            <w:vAlign w:val="center"/>
          </w:tcPr>
          <w:p w14:paraId="1D9359F8" w14:textId="77777777" w:rsidR="006171FC" w:rsidRPr="003C0CAC" w:rsidRDefault="006171FC" w:rsidP="006171FC">
            <w:pPr>
              <w:spacing w:line="276" w:lineRule="auto"/>
              <w:jc w:val="center"/>
              <w:rPr>
                <w:rFonts w:ascii="Arial" w:hAnsi="Arial"/>
                <w:sz w:val="18"/>
                <w:szCs w:val="18"/>
              </w:rPr>
            </w:pPr>
            <w:r w:rsidRPr="003C0CAC">
              <w:rPr>
                <w:rFonts w:ascii="Arial" w:hAnsi="Arial"/>
                <w:sz w:val="18"/>
                <w:szCs w:val="18"/>
              </w:rPr>
              <w:t>CUMPLE</w:t>
            </w:r>
          </w:p>
        </w:tc>
        <w:tc>
          <w:tcPr>
            <w:tcW w:w="1559" w:type="dxa"/>
            <w:shd w:val="clear" w:color="auto" w:fill="auto"/>
            <w:vAlign w:val="center"/>
          </w:tcPr>
          <w:p w14:paraId="38EF4826" w14:textId="77777777" w:rsidR="006171FC" w:rsidRPr="003C0CAC" w:rsidRDefault="006171FC" w:rsidP="006171FC">
            <w:pPr>
              <w:spacing w:line="276" w:lineRule="auto"/>
              <w:jc w:val="center"/>
              <w:rPr>
                <w:rFonts w:ascii="Arial" w:hAnsi="Arial"/>
                <w:sz w:val="18"/>
                <w:szCs w:val="18"/>
              </w:rPr>
            </w:pPr>
            <w:r w:rsidRPr="003C0CAC">
              <w:rPr>
                <w:rFonts w:ascii="Arial" w:hAnsi="Arial"/>
                <w:sz w:val="18"/>
                <w:szCs w:val="18"/>
              </w:rPr>
              <w:t>CUMPLE</w:t>
            </w:r>
          </w:p>
        </w:tc>
        <w:tc>
          <w:tcPr>
            <w:tcW w:w="1701" w:type="dxa"/>
            <w:shd w:val="clear" w:color="auto" w:fill="auto"/>
            <w:vAlign w:val="center"/>
          </w:tcPr>
          <w:p w14:paraId="4EAFB777" w14:textId="77777777" w:rsidR="006171FC" w:rsidRPr="003C0CAC" w:rsidRDefault="006171FC" w:rsidP="006171FC">
            <w:pPr>
              <w:spacing w:line="276" w:lineRule="auto"/>
              <w:jc w:val="center"/>
              <w:rPr>
                <w:rFonts w:ascii="Arial" w:hAnsi="Arial"/>
                <w:sz w:val="18"/>
                <w:szCs w:val="18"/>
              </w:rPr>
            </w:pPr>
            <w:r w:rsidRPr="003C0CAC">
              <w:rPr>
                <w:rFonts w:ascii="Arial" w:hAnsi="Arial"/>
                <w:sz w:val="18"/>
                <w:szCs w:val="18"/>
              </w:rPr>
              <w:t>CUMPLE</w:t>
            </w:r>
          </w:p>
        </w:tc>
      </w:tr>
      <w:tr w:rsidR="006171FC" w:rsidRPr="003C0CAC" w14:paraId="73FCBEF5" w14:textId="77777777" w:rsidTr="003E43BF">
        <w:tc>
          <w:tcPr>
            <w:tcW w:w="1950" w:type="dxa"/>
            <w:shd w:val="clear" w:color="auto" w:fill="auto"/>
            <w:vAlign w:val="center"/>
          </w:tcPr>
          <w:p w14:paraId="0E8B82DA" w14:textId="77777777" w:rsidR="006171FC" w:rsidRPr="003C0CAC" w:rsidRDefault="006171FC" w:rsidP="006171FC">
            <w:pPr>
              <w:spacing w:line="276" w:lineRule="auto"/>
              <w:jc w:val="center"/>
              <w:rPr>
                <w:rFonts w:ascii="Arial" w:hAnsi="Arial"/>
                <w:sz w:val="18"/>
                <w:szCs w:val="18"/>
              </w:rPr>
            </w:pPr>
            <w:r w:rsidRPr="003C0CAC">
              <w:rPr>
                <w:rFonts w:ascii="Calibri" w:hAnsi="Calibri"/>
                <w:b/>
                <w:sz w:val="18"/>
                <w:szCs w:val="18"/>
              </w:rPr>
              <w:t xml:space="preserve">Documento </w:t>
            </w:r>
            <w:r w:rsidRPr="003C0CAC">
              <w:rPr>
                <w:rFonts w:ascii="Calibri" w:hAnsi="Calibri"/>
                <w:b/>
                <w:color w:val="FF6600"/>
                <w:sz w:val="18"/>
                <w:szCs w:val="18"/>
              </w:rPr>
              <w:t>PT9</w:t>
            </w:r>
            <w:r w:rsidRPr="003C0CAC">
              <w:rPr>
                <w:rFonts w:ascii="Calibri" w:hAnsi="Calibri"/>
                <w:b/>
                <w:sz w:val="18"/>
                <w:szCs w:val="18"/>
              </w:rPr>
              <w:t xml:space="preserve">.- </w:t>
            </w:r>
            <w:r w:rsidRPr="003C0CAC">
              <w:rPr>
                <w:rFonts w:ascii="Calibri" w:hAnsi="Calibri"/>
                <w:sz w:val="18"/>
                <w:szCs w:val="18"/>
              </w:rPr>
              <w:t>Descripción  de la Planeación  Integral del concursante para realizar los trabajos, incluyendo el procedimiento constructivo de ejecución de los trabajos, considerando, en su caso, las restricciones técnicas que procedan conforme a los proyectos y que establezca el Municipio de Cañadas de Obregón, Jalisco, debiendo ser congruente con el resto de su propuesta.</w:t>
            </w:r>
          </w:p>
        </w:tc>
        <w:tc>
          <w:tcPr>
            <w:tcW w:w="1660" w:type="dxa"/>
            <w:shd w:val="clear" w:color="auto" w:fill="auto"/>
            <w:vAlign w:val="center"/>
          </w:tcPr>
          <w:p w14:paraId="1927A02B" w14:textId="77777777" w:rsidR="006171FC" w:rsidRPr="003C0CAC" w:rsidRDefault="006171FC" w:rsidP="006171FC">
            <w:pPr>
              <w:spacing w:line="276" w:lineRule="auto"/>
              <w:jc w:val="center"/>
              <w:rPr>
                <w:rFonts w:ascii="Arial" w:hAnsi="Arial"/>
                <w:sz w:val="18"/>
                <w:szCs w:val="18"/>
              </w:rPr>
            </w:pPr>
            <w:r w:rsidRPr="003C0CAC">
              <w:rPr>
                <w:rFonts w:ascii="Arial" w:hAnsi="Arial"/>
                <w:sz w:val="18"/>
                <w:szCs w:val="18"/>
              </w:rPr>
              <w:t>CUMPLE</w:t>
            </w:r>
          </w:p>
        </w:tc>
        <w:tc>
          <w:tcPr>
            <w:tcW w:w="1871" w:type="dxa"/>
            <w:shd w:val="clear" w:color="auto" w:fill="auto"/>
            <w:vAlign w:val="center"/>
          </w:tcPr>
          <w:p w14:paraId="2038433A" w14:textId="77777777" w:rsidR="006171FC" w:rsidRPr="003C0CAC" w:rsidRDefault="006171FC" w:rsidP="006171FC">
            <w:pPr>
              <w:spacing w:line="276" w:lineRule="auto"/>
              <w:jc w:val="center"/>
              <w:rPr>
                <w:rFonts w:ascii="Arial" w:hAnsi="Arial"/>
                <w:sz w:val="18"/>
                <w:szCs w:val="18"/>
              </w:rPr>
            </w:pPr>
            <w:r w:rsidRPr="003C0CAC">
              <w:rPr>
                <w:rFonts w:ascii="Arial" w:hAnsi="Arial"/>
                <w:sz w:val="18"/>
                <w:szCs w:val="18"/>
              </w:rPr>
              <w:t>CUMPLE</w:t>
            </w:r>
          </w:p>
        </w:tc>
        <w:tc>
          <w:tcPr>
            <w:tcW w:w="1607" w:type="dxa"/>
            <w:shd w:val="clear" w:color="auto" w:fill="auto"/>
            <w:vAlign w:val="center"/>
          </w:tcPr>
          <w:p w14:paraId="2977C4FD" w14:textId="77777777" w:rsidR="006171FC" w:rsidRPr="003C0CAC" w:rsidRDefault="006171FC" w:rsidP="006171FC">
            <w:pPr>
              <w:spacing w:line="276" w:lineRule="auto"/>
              <w:jc w:val="center"/>
              <w:rPr>
                <w:rFonts w:ascii="Arial" w:hAnsi="Arial"/>
                <w:sz w:val="18"/>
                <w:szCs w:val="18"/>
              </w:rPr>
            </w:pPr>
            <w:r w:rsidRPr="003C0CAC">
              <w:rPr>
                <w:rFonts w:ascii="Arial" w:hAnsi="Arial"/>
                <w:sz w:val="18"/>
                <w:szCs w:val="18"/>
              </w:rPr>
              <w:t>CUMPLE</w:t>
            </w:r>
          </w:p>
        </w:tc>
        <w:tc>
          <w:tcPr>
            <w:tcW w:w="1559" w:type="dxa"/>
            <w:shd w:val="clear" w:color="auto" w:fill="auto"/>
            <w:vAlign w:val="center"/>
          </w:tcPr>
          <w:p w14:paraId="72CCEB3C" w14:textId="77777777" w:rsidR="006171FC" w:rsidRPr="003C0CAC" w:rsidRDefault="006171FC" w:rsidP="006171FC">
            <w:pPr>
              <w:spacing w:line="276" w:lineRule="auto"/>
              <w:jc w:val="center"/>
              <w:rPr>
                <w:rFonts w:ascii="Arial" w:hAnsi="Arial"/>
                <w:sz w:val="18"/>
                <w:szCs w:val="18"/>
              </w:rPr>
            </w:pPr>
            <w:r w:rsidRPr="003C0CAC">
              <w:rPr>
                <w:rFonts w:ascii="Arial" w:hAnsi="Arial"/>
                <w:sz w:val="18"/>
                <w:szCs w:val="18"/>
              </w:rPr>
              <w:t>CUMPLE</w:t>
            </w:r>
          </w:p>
        </w:tc>
        <w:tc>
          <w:tcPr>
            <w:tcW w:w="1701" w:type="dxa"/>
            <w:shd w:val="clear" w:color="auto" w:fill="auto"/>
            <w:vAlign w:val="center"/>
          </w:tcPr>
          <w:p w14:paraId="3A694805" w14:textId="77777777" w:rsidR="006171FC" w:rsidRPr="003C0CAC" w:rsidRDefault="006171FC" w:rsidP="006171FC">
            <w:pPr>
              <w:spacing w:line="276" w:lineRule="auto"/>
              <w:jc w:val="center"/>
              <w:rPr>
                <w:rFonts w:ascii="Arial" w:hAnsi="Arial"/>
                <w:sz w:val="18"/>
                <w:szCs w:val="18"/>
              </w:rPr>
            </w:pPr>
            <w:r w:rsidRPr="003C0CAC">
              <w:rPr>
                <w:rFonts w:ascii="Arial" w:hAnsi="Arial"/>
                <w:sz w:val="18"/>
                <w:szCs w:val="18"/>
              </w:rPr>
              <w:t>CUMPLE</w:t>
            </w:r>
          </w:p>
        </w:tc>
      </w:tr>
      <w:tr w:rsidR="006171FC" w:rsidRPr="003C0CAC" w14:paraId="1C071CD8" w14:textId="77777777" w:rsidTr="003E43BF">
        <w:tc>
          <w:tcPr>
            <w:tcW w:w="1950" w:type="dxa"/>
            <w:shd w:val="clear" w:color="auto" w:fill="auto"/>
            <w:vAlign w:val="center"/>
          </w:tcPr>
          <w:p w14:paraId="4236A05C" w14:textId="77777777" w:rsidR="006171FC" w:rsidRPr="003C0CAC" w:rsidRDefault="006171FC" w:rsidP="006171FC">
            <w:pPr>
              <w:spacing w:line="276" w:lineRule="auto"/>
              <w:jc w:val="center"/>
              <w:rPr>
                <w:rFonts w:ascii="Arial" w:hAnsi="Arial"/>
                <w:sz w:val="18"/>
                <w:szCs w:val="18"/>
              </w:rPr>
            </w:pPr>
            <w:r w:rsidRPr="003C0CAC">
              <w:rPr>
                <w:rFonts w:ascii="Calibri" w:hAnsi="Calibri"/>
                <w:b/>
                <w:sz w:val="18"/>
                <w:szCs w:val="18"/>
              </w:rPr>
              <w:t xml:space="preserve">Documento </w:t>
            </w:r>
            <w:r w:rsidRPr="003C0CAC">
              <w:rPr>
                <w:rFonts w:ascii="Calibri" w:hAnsi="Calibri"/>
                <w:b/>
                <w:color w:val="FF6600"/>
                <w:sz w:val="18"/>
                <w:szCs w:val="18"/>
              </w:rPr>
              <w:t>PT10</w:t>
            </w:r>
            <w:r w:rsidRPr="003C0CAC">
              <w:rPr>
                <w:rFonts w:ascii="Calibri" w:hAnsi="Calibri"/>
                <w:b/>
                <w:sz w:val="18"/>
                <w:szCs w:val="18"/>
              </w:rPr>
              <w:t xml:space="preserve">.- </w:t>
            </w:r>
            <w:r w:rsidRPr="003C0CAC">
              <w:rPr>
                <w:rFonts w:ascii="Calibri" w:hAnsi="Calibri"/>
                <w:sz w:val="18"/>
                <w:szCs w:val="18"/>
              </w:rPr>
              <w:t xml:space="preserve">Programa general de </w:t>
            </w:r>
            <w:r w:rsidRPr="003C0CAC">
              <w:rPr>
                <w:rFonts w:ascii="Calibri" w:hAnsi="Calibri"/>
                <w:sz w:val="18"/>
                <w:szCs w:val="18"/>
              </w:rPr>
              <w:lastRenderedPageBreak/>
              <w:t>ejecución de los trabajos, propuesto por el concursante, conforme al catálogo de conceptos, detallado por concepto indicando cantidades por ejecutar, calendarizado, en periodos mensuales, conforme a los plazos determinados por el Municipio de Cañadas de Obregón, Jalisco en esta convocatoria y bases de concurso simplificado sumario, utilizando preferentemente diagramas de barras;</w:t>
            </w:r>
          </w:p>
        </w:tc>
        <w:tc>
          <w:tcPr>
            <w:tcW w:w="1660" w:type="dxa"/>
            <w:shd w:val="clear" w:color="auto" w:fill="auto"/>
            <w:vAlign w:val="center"/>
          </w:tcPr>
          <w:p w14:paraId="44B2BDDE" w14:textId="77777777" w:rsidR="006171FC" w:rsidRPr="003C0CAC" w:rsidRDefault="006171FC" w:rsidP="006171FC">
            <w:pPr>
              <w:jc w:val="center"/>
              <w:rPr>
                <w:sz w:val="18"/>
                <w:szCs w:val="18"/>
              </w:rPr>
            </w:pPr>
            <w:r w:rsidRPr="003C0CAC">
              <w:rPr>
                <w:rFonts w:ascii="Arial" w:hAnsi="Arial"/>
                <w:sz w:val="18"/>
                <w:szCs w:val="18"/>
              </w:rPr>
              <w:lastRenderedPageBreak/>
              <w:t>CUMPLE</w:t>
            </w:r>
          </w:p>
        </w:tc>
        <w:tc>
          <w:tcPr>
            <w:tcW w:w="1871" w:type="dxa"/>
            <w:shd w:val="clear" w:color="auto" w:fill="auto"/>
            <w:vAlign w:val="center"/>
          </w:tcPr>
          <w:p w14:paraId="182ABC53" w14:textId="77777777" w:rsidR="006171FC" w:rsidRPr="003C0CAC" w:rsidRDefault="006171FC" w:rsidP="006171FC">
            <w:pPr>
              <w:jc w:val="center"/>
              <w:rPr>
                <w:sz w:val="18"/>
                <w:szCs w:val="18"/>
              </w:rPr>
            </w:pPr>
            <w:r w:rsidRPr="003C0CAC">
              <w:rPr>
                <w:rFonts w:ascii="Arial" w:hAnsi="Arial"/>
                <w:sz w:val="18"/>
                <w:szCs w:val="18"/>
              </w:rPr>
              <w:t>CUMPLE</w:t>
            </w:r>
          </w:p>
        </w:tc>
        <w:tc>
          <w:tcPr>
            <w:tcW w:w="1607" w:type="dxa"/>
            <w:shd w:val="clear" w:color="auto" w:fill="auto"/>
            <w:vAlign w:val="center"/>
          </w:tcPr>
          <w:p w14:paraId="3A878B5A" w14:textId="77777777" w:rsidR="006171FC" w:rsidRPr="003C0CAC" w:rsidRDefault="006171FC" w:rsidP="006171FC">
            <w:pPr>
              <w:jc w:val="center"/>
              <w:rPr>
                <w:sz w:val="18"/>
                <w:szCs w:val="18"/>
              </w:rPr>
            </w:pPr>
            <w:r w:rsidRPr="003C0CAC">
              <w:rPr>
                <w:rFonts w:ascii="Arial" w:hAnsi="Arial"/>
                <w:sz w:val="18"/>
                <w:szCs w:val="18"/>
              </w:rPr>
              <w:t>CUMPLE</w:t>
            </w:r>
          </w:p>
        </w:tc>
        <w:tc>
          <w:tcPr>
            <w:tcW w:w="1559" w:type="dxa"/>
            <w:shd w:val="clear" w:color="auto" w:fill="auto"/>
            <w:vAlign w:val="center"/>
          </w:tcPr>
          <w:p w14:paraId="7CF9D54E" w14:textId="77777777" w:rsidR="006171FC" w:rsidRPr="003C0CAC" w:rsidRDefault="006171FC" w:rsidP="006171FC">
            <w:pPr>
              <w:jc w:val="center"/>
              <w:rPr>
                <w:sz w:val="18"/>
                <w:szCs w:val="18"/>
              </w:rPr>
            </w:pPr>
            <w:r w:rsidRPr="003C0CAC">
              <w:rPr>
                <w:rFonts w:ascii="Arial" w:hAnsi="Arial"/>
                <w:sz w:val="18"/>
                <w:szCs w:val="18"/>
              </w:rPr>
              <w:t>CUMPLE</w:t>
            </w:r>
          </w:p>
        </w:tc>
        <w:tc>
          <w:tcPr>
            <w:tcW w:w="1701" w:type="dxa"/>
            <w:shd w:val="clear" w:color="auto" w:fill="auto"/>
            <w:vAlign w:val="center"/>
          </w:tcPr>
          <w:p w14:paraId="17791AD5" w14:textId="77777777" w:rsidR="006171FC" w:rsidRPr="003C0CAC" w:rsidRDefault="006171FC" w:rsidP="006171FC">
            <w:pPr>
              <w:jc w:val="center"/>
              <w:rPr>
                <w:sz w:val="18"/>
                <w:szCs w:val="18"/>
              </w:rPr>
            </w:pPr>
            <w:r w:rsidRPr="003C0CAC">
              <w:rPr>
                <w:rFonts w:ascii="Arial" w:hAnsi="Arial"/>
                <w:sz w:val="18"/>
                <w:szCs w:val="18"/>
              </w:rPr>
              <w:t>CUMPLE</w:t>
            </w:r>
          </w:p>
        </w:tc>
      </w:tr>
      <w:tr w:rsidR="006171FC" w:rsidRPr="003C0CAC" w14:paraId="3F043811" w14:textId="77777777" w:rsidTr="003E43BF">
        <w:tc>
          <w:tcPr>
            <w:tcW w:w="1950" w:type="dxa"/>
            <w:shd w:val="clear" w:color="auto" w:fill="auto"/>
            <w:vAlign w:val="center"/>
          </w:tcPr>
          <w:p w14:paraId="57EA5E8A" w14:textId="77777777" w:rsidR="006171FC" w:rsidRPr="003C0CAC" w:rsidRDefault="006171FC" w:rsidP="006171FC">
            <w:pPr>
              <w:spacing w:line="276" w:lineRule="auto"/>
              <w:jc w:val="center"/>
              <w:rPr>
                <w:rFonts w:ascii="Arial" w:hAnsi="Arial"/>
                <w:sz w:val="18"/>
                <w:szCs w:val="18"/>
              </w:rPr>
            </w:pPr>
            <w:r w:rsidRPr="003C0CAC">
              <w:rPr>
                <w:rFonts w:ascii="Calibri" w:hAnsi="Calibri"/>
                <w:b/>
                <w:sz w:val="18"/>
                <w:szCs w:val="18"/>
              </w:rPr>
              <w:t xml:space="preserve">Documento </w:t>
            </w:r>
            <w:r w:rsidRPr="003C0CAC">
              <w:rPr>
                <w:rFonts w:ascii="Calibri" w:hAnsi="Calibri"/>
                <w:b/>
                <w:color w:val="FF6600"/>
                <w:sz w:val="18"/>
                <w:szCs w:val="18"/>
              </w:rPr>
              <w:t>PT11</w:t>
            </w:r>
            <w:r w:rsidRPr="003C0CAC">
              <w:rPr>
                <w:rFonts w:ascii="Calibri" w:hAnsi="Calibri"/>
                <w:b/>
                <w:sz w:val="18"/>
                <w:szCs w:val="18"/>
              </w:rPr>
              <w:t xml:space="preserve">.- </w:t>
            </w:r>
            <w:r w:rsidRPr="003C0CAC">
              <w:rPr>
                <w:rFonts w:ascii="Calibri" w:hAnsi="Calibri"/>
                <w:sz w:val="18"/>
                <w:szCs w:val="18"/>
              </w:rPr>
              <w:t>Programa calendarizado y cuantificado de la utilización mensual de la mano de obra dividido en categorías propuestos por el concursante, expresado en jornadas, conforme a los plazos determinados por el Municipio de Cañadas de Obregón, Jalisco en esta convocatoria y bases de concurso simplificado sumario, deberá considerar los frentes necesarios para la ejecución  de los trabajos.</w:t>
            </w:r>
          </w:p>
        </w:tc>
        <w:tc>
          <w:tcPr>
            <w:tcW w:w="1660" w:type="dxa"/>
            <w:shd w:val="clear" w:color="auto" w:fill="auto"/>
            <w:vAlign w:val="center"/>
          </w:tcPr>
          <w:p w14:paraId="5539A654" w14:textId="77777777" w:rsidR="006171FC" w:rsidRPr="003C0CAC" w:rsidRDefault="006171FC" w:rsidP="006171FC">
            <w:pPr>
              <w:jc w:val="center"/>
              <w:rPr>
                <w:sz w:val="18"/>
                <w:szCs w:val="18"/>
              </w:rPr>
            </w:pPr>
            <w:r w:rsidRPr="003C0CAC">
              <w:rPr>
                <w:rFonts w:ascii="Arial" w:hAnsi="Arial"/>
                <w:sz w:val="18"/>
                <w:szCs w:val="18"/>
              </w:rPr>
              <w:t>CUMPLE</w:t>
            </w:r>
          </w:p>
        </w:tc>
        <w:tc>
          <w:tcPr>
            <w:tcW w:w="1871" w:type="dxa"/>
            <w:shd w:val="clear" w:color="auto" w:fill="auto"/>
            <w:vAlign w:val="center"/>
          </w:tcPr>
          <w:p w14:paraId="1FAEC853" w14:textId="77777777" w:rsidR="006171FC" w:rsidRPr="003C0CAC" w:rsidRDefault="006171FC" w:rsidP="006171FC">
            <w:pPr>
              <w:jc w:val="center"/>
              <w:rPr>
                <w:sz w:val="18"/>
                <w:szCs w:val="18"/>
              </w:rPr>
            </w:pPr>
            <w:r w:rsidRPr="003C0CAC">
              <w:rPr>
                <w:rFonts w:ascii="Arial" w:hAnsi="Arial"/>
                <w:sz w:val="18"/>
                <w:szCs w:val="18"/>
              </w:rPr>
              <w:t>CUMPLE</w:t>
            </w:r>
          </w:p>
        </w:tc>
        <w:tc>
          <w:tcPr>
            <w:tcW w:w="1607" w:type="dxa"/>
            <w:shd w:val="clear" w:color="auto" w:fill="auto"/>
            <w:vAlign w:val="center"/>
          </w:tcPr>
          <w:p w14:paraId="0F47C989" w14:textId="77777777" w:rsidR="006171FC" w:rsidRPr="003C0CAC" w:rsidRDefault="006171FC" w:rsidP="006171FC">
            <w:pPr>
              <w:jc w:val="center"/>
              <w:rPr>
                <w:sz w:val="18"/>
                <w:szCs w:val="18"/>
              </w:rPr>
            </w:pPr>
            <w:r w:rsidRPr="003C0CAC">
              <w:rPr>
                <w:rFonts w:ascii="Arial" w:hAnsi="Arial"/>
                <w:sz w:val="18"/>
                <w:szCs w:val="18"/>
              </w:rPr>
              <w:t>CUMPLE</w:t>
            </w:r>
          </w:p>
        </w:tc>
        <w:tc>
          <w:tcPr>
            <w:tcW w:w="1559" w:type="dxa"/>
            <w:shd w:val="clear" w:color="auto" w:fill="auto"/>
            <w:vAlign w:val="center"/>
          </w:tcPr>
          <w:p w14:paraId="500B34C8" w14:textId="77777777" w:rsidR="006171FC" w:rsidRPr="003C0CAC" w:rsidRDefault="006171FC" w:rsidP="006171FC">
            <w:pPr>
              <w:jc w:val="center"/>
              <w:rPr>
                <w:sz w:val="18"/>
                <w:szCs w:val="18"/>
              </w:rPr>
            </w:pPr>
            <w:r w:rsidRPr="003C0CAC">
              <w:rPr>
                <w:rFonts w:ascii="Arial" w:hAnsi="Arial"/>
                <w:sz w:val="18"/>
                <w:szCs w:val="18"/>
              </w:rPr>
              <w:t>CUMPLE</w:t>
            </w:r>
          </w:p>
        </w:tc>
        <w:tc>
          <w:tcPr>
            <w:tcW w:w="1701" w:type="dxa"/>
            <w:shd w:val="clear" w:color="auto" w:fill="auto"/>
            <w:vAlign w:val="center"/>
          </w:tcPr>
          <w:p w14:paraId="58F4B658" w14:textId="77777777" w:rsidR="006171FC" w:rsidRPr="003C0CAC" w:rsidRDefault="006171FC" w:rsidP="006171FC">
            <w:pPr>
              <w:jc w:val="center"/>
              <w:rPr>
                <w:sz w:val="18"/>
                <w:szCs w:val="18"/>
              </w:rPr>
            </w:pPr>
            <w:r w:rsidRPr="003C0CAC">
              <w:rPr>
                <w:rFonts w:ascii="Arial" w:hAnsi="Arial"/>
                <w:sz w:val="18"/>
                <w:szCs w:val="18"/>
              </w:rPr>
              <w:t>CUMPLE</w:t>
            </w:r>
          </w:p>
        </w:tc>
      </w:tr>
      <w:tr w:rsidR="006171FC" w:rsidRPr="003C0CAC" w14:paraId="7C59E6B2" w14:textId="77777777" w:rsidTr="003E43BF">
        <w:tc>
          <w:tcPr>
            <w:tcW w:w="1950" w:type="dxa"/>
            <w:shd w:val="clear" w:color="auto" w:fill="auto"/>
            <w:vAlign w:val="center"/>
          </w:tcPr>
          <w:p w14:paraId="1FE7C5CF" w14:textId="77777777" w:rsidR="006171FC" w:rsidRPr="003C0CAC" w:rsidRDefault="006171FC" w:rsidP="006171FC">
            <w:pPr>
              <w:spacing w:line="276" w:lineRule="auto"/>
              <w:jc w:val="center"/>
              <w:rPr>
                <w:rFonts w:ascii="Arial" w:hAnsi="Arial"/>
                <w:sz w:val="18"/>
                <w:szCs w:val="18"/>
              </w:rPr>
            </w:pPr>
            <w:r w:rsidRPr="003C0CAC">
              <w:rPr>
                <w:rFonts w:ascii="Calibri" w:hAnsi="Calibri"/>
                <w:b/>
                <w:sz w:val="18"/>
                <w:szCs w:val="18"/>
              </w:rPr>
              <w:t xml:space="preserve">Documento </w:t>
            </w:r>
            <w:r w:rsidRPr="003C0CAC">
              <w:rPr>
                <w:rFonts w:ascii="Calibri" w:hAnsi="Calibri"/>
                <w:b/>
                <w:color w:val="FF6600"/>
                <w:sz w:val="18"/>
                <w:szCs w:val="18"/>
              </w:rPr>
              <w:t>PT12</w:t>
            </w:r>
            <w:r w:rsidRPr="003C0CAC">
              <w:rPr>
                <w:rFonts w:ascii="Calibri" w:hAnsi="Calibri"/>
                <w:b/>
                <w:sz w:val="18"/>
                <w:szCs w:val="18"/>
              </w:rPr>
              <w:t xml:space="preserve">.- </w:t>
            </w:r>
            <w:r w:rsidRPr="003C0CAC">
              <w:rPr>
                <w:rFonts w:ascii="Calibri" w:hAnsi="Calibri"/>
                <w:sz w:val="18"/>
                <w:szCs w:val="18"/>
              </w:rPr>
              <w:t xml:space="preserve">Programa calendarizado y cuantificado de la utilización mensual de la maquinaria y equipo de construcción, propuesto por el </w:t>
            </w:r>
            <w:r w:rsidRPr="003C0CAC">
              <w:rPr>
                <w:rFonts w:ascii="Calibri" w:hAnsi="Calibri"/>
                <w:sz w:val="18"/>
                <w:szCs w:val="18"/>
              </w:rPr>
              <w:lastRenderedPageBreak/>
              <w:t xml:space="preserve">concursante, expresado en horas de trabajo, identificando su tipo y características, conforme a los plazos determinados por el Municipio de Cañadas de Obregón, Jalisco en esta convocatoria y bases de </w:t>
            </w:r>
            <w:r w:rsidRPr="003C0CAC">
              <w:rPr>
                <w:rFonts w:ascii="Calibri" w:hAnsi="Calibri"/>
                <w:color w:val="000000"/>
                <w:sz w:val="18"/>
                <w:szCs w:val="18"/>
              </w:rPr>
              <w:t>concurso simplificado sumario.</w:t>
            </w:r>
          </w:p>
        </w:tc>
        <w:tc>
          <w:tcPr>
            <w:tcW w:w="1660" w:type="dxa"/>
            <w:shd w:val="clear" w:color="auto" w:fill="auto"/>
            <w:vAlign w:val="center"/>
          </w:tcPr>
          <w:p w14:paraId="199C63AE" w14:textId="77777777" w:rsidR="006171FC" w:rsidRPr="003C0CAC" w:rsidRDefault="006171FC" w:rsidP="006171FC">
            <w:pPr>
              <w:jc w:val="center"/>
              <w:rPr>
                <w:sz w:val="18"/>
                <w:szCs w:val="18"/>
              </w:rPr>
            </w:pPr>
            <w:r w:rsidRPr="003C0CAC">
              <w:rPr>
                <w:rFonts w:ascii="Arial" w:hAnsi="Arial"/>
                <w:sz w:val="18"/>
                <w:szCs w:val="18"/>
              </w:rPr>
              <w:lastRenderedPageBreak/>
              <w:t>CUMPLE</w:t>
            </w:r>
          </w:p>
        </w:tc>
        <w:tc>
          <w:tcPr>
            <w:tcW w:w="1871" w:type="dxa"/>
            <w:shd w:val="clear" w:color="auto" w:fill="auto"/>
            <w:vAlign w:val="center"/>
          </w:tcPr>
          <w:p w14:paraId="1FA8B6A5" w14:textId="77777777" w:rsidR="006171FC" w:rsidRPr="003C0CAC" w:rsidRDefault="006171FC" w:rsidP="006171FC">
            <w:pPr>
              <w:jc w:val="center"/>
              <w:rPr>
                <w:sz w:val="18"/>
                <w:szCs w:val="18"/>
              </w:rPr>
            </w:pPr>
            <w:r w:rsidRPr="003C0CAC">
              <w:rPr>
                <w:rFonts w:ascii="Arial" w:hAnsi="Arial"/>
                <w:sz w:val="18"/>
                <w:szCs w:val="18"/>
              </w:rPr>
              <w:t>CUMPLE</w:t>
            </w:r>
          </w:p>
        </w:tc>
        <w:tc>
          <w:tcPr>
            <w:tcW w:w="1607" w:type="dxa"/>
            <w:shd w:val="clear" w:color="auto" w:fill="auto"/>
            <w:vAlign w:val="center"/>
          </w:tcPr>
          <w:p w14:paraId="2673A6C5" w14:textId="77777777" w:rsidR="006171FC" w:rsidRPr="003C0CAC" w:rsidRDefault="006171FC" w:rsidP="006171FC">
            <w:pPr>
              <w:jc w:val="center"/>
              <w:rPr>
                <w:sz w:val="18"/>
                <w:szCs w:val="18"/>
              </w:rPr>
            </w:pPr>
            <w:r w:rsidRPr="003C0CAC">
              <w:rPr>
                <w:rFonts w:ascii="Arial" w:hAnsi="Arial"/>
                <w:sz w:val="18"/>
                <w:szCs w:val="18"/>
              </w:rPr>
              <w:t>CUMPLE</w:t>
            </w:r>
          </w:p>
        </w:tc>
        <w:tc>
          <w:tcPr>
            <w:tcW w:w="1559" w:type="dxa"/>
            <w:shd w:val="clear" w:color="auto" w:fill="auto"/>
            <w:vAlign w:val="center"/>
          </w:tcPr>
          <w:p w14:paraId="3DD18A57" w14:textId="77777777" w:rsidR="006171FC" w:rsidRPr="003C0CAC" w:rsidRDefault="006171FC" w:rsidP="006171FC">
            <w:pPr>
              <w:jc w:val="center"/>
              <w:rPr>
                <w:b/>
                <w:color w:val="FF0000"/>
                <w:sz w:val="18"/>
                <w:szCs w:val="18"/>
              </w:rPr>
            </w:pPr>
            <w:r w:rsidRPr="003C0CAC">
              <w:rPr>
                <w:rFonts w:ascii="Arial" w:hAnsi="Arial"/>
                <w:b/>
                <w:color w:val="FF0000"/>
                <w:sz w:val="18"/>
                <w:szCs w:val="18"/>
              </w:rPr>
              <w:t>NO CUMPLE</w:t>
            </w:r>
          </w:p>
        </w:tc>
        <w:tc>
          <w:tcPr>
            <w:tcW w:w="1701" w:type="dxa"/>
            <w:shd w:val="clear" w:color="auto" w:fill="auto"/>
            <w:vAlign w:val="center"/>
          </w:tcPr>
          <w:p w14:paraId="2AB4FCFB" w14:textId="77777777" w:rsidR="006171FC" w:rsidRPr="003C0CAC" w:rsidRDefault="006171FC" w:rsidP="006171FC">
            <w:pPr>
              <w:jc w:val="center"/>
              <w:rPr>
                <w:sz w:val="18"/>
                <w:szCs w:val="18"/>
              </w:rPr>
            </w:pPr>
            <w:r w:rsidRPr="003C0CAC">
              <w:rPr>
                <w:rFonts w:ascii="Arial" w:hAnsi="Arial"/>
                <w:sz w:val="18"/>
                <w:szCs w:val="18"/>
              </w:rPr>
              <w:t>CUMPLE</w:t>
            </w:r>
          </w:p>
        </w:tc>
      </w:tr>
      <w:tr w:rsidR="006171FC" w:rsidRPr="003C0CAC" w14:paraId="6CFAFC42" w14:textId="77777777" w:rsidTr="003E43BF">
        <w:tc>
          <w:tcPr>
            <w:tcW w:w="1950" w:type="dxa"/>
            <w:shd w:val="clear" w:color="auto" w:fill="auto"/>
            <w:vAlign w:val="center"/>
          </w:tcPr>
          <w:p w14:paraId="1FF43FBD" w14:textId="77777777" w:rsidR="006171FC" w:rsidRPr="003C0CAC" w:rsidRDefault="006171FC" w:rsidP="006171FC">
            <w:pPr>
              <w:spacing w:line="276" w:lineRule="auto"/>
              <w:jc w:val="center"/>
              <w:rPr>
                <w:rFonts w:ascii="Arial" w:hAnsi="Arial"/>
                <w:sz w:val="18"/>
                <w:szCs w:val="18"/>
              </w:rPr>
            </w:pPr>
            <w:r w:rsidRPr="003C0CAC">
              <w:rPr>
                <w:rFonts w:ascii="Calibri" w:hAnsi="Calibri"/>
                <w:b/>
                <w:sz w:val="18"/>
                <w:szCs w:val="18"/>
              </w:rPr>
              <w:t xml:space="preserve">Documento </w:t>
            </w:r>
            <w:r w:rsidRPr="003C0CAC">
              <w:rPr>
                <w:rFonts w:ascii="Calibri" w:hAnsi="Calibri"/>
                <w:b/>
                <w:color w:val="FF6600"/>
                <w:sz w:val="18"/>
                <w:szCs w:val="18"/>
              </w:rPr>
              <w:t>PT13</w:t>
            </w:r>
            <w:r w:rsidRPr="003C0CAC">
              <w:rPr>
                <w:rFonts w:ascii="Calibri" w:hAnsi="Calibri"/>
                <w:b/>
                <w:sz w:val="18"/>
                <w:szCs w:val="18"/>
              </w:rPr>
              <w:t xml:space="preserve">.- </w:t>
            </w:r>
            <w:r w:rsidRPr="003C0CAC">
              <w:rPr>
                <w:rFonts w:ascii="Calibri" w:hAnsi="Calibri"/>
                <w:sz w:val="18"/>
                <w:szCs w:val="18"/>
              </w:rPr>
              <w:t xml:space="preserve">Programa calendarizado y cuantificado del suministro de los materiales y equipo de instalación permanente, propuesto por el concursante, expresada en unidades convencionales y volúmenes necesarios, conforme a los plazos y especificaciones determinadas por el Municipio de Cañadas de Obregón, Jalisco en esta convocatoria y bases de </w:t>
            </w:r>
            <w:r w:rsidRPr="003C0CAC">
              <w:rPr>
                <w:rFonts w:ascii="Calibri" w:hAnsi="Calibri"/>
                <w:color w:val="000000"/>
                <w:sz w:val="18"/>
                <w:szCs w:val="18"/>
              </w:rPr>
              <w:t>concurso simplificado sumario.</w:t>
            </w:r>
          </w:p>
        </w:tc>
        <w:tc>
          <w:tcPr>
            <w:tcW w:w="1660" w:type="dxa"/>
            <w:shd w:val="clear" w:color="auto" w:fill="auto"/>
            <w:vAlign w:val="center"/>
          </w:tcPr>
          <w:p w14:paraId="783DFFE9" w14:textId="77777777" w:rsidR="006171FC" w:rsidRPr="003C0CAC" w:rsidRDefault="006171FC" w:rsidP="006171FC">
            <w:pPr>
              <w:jc w:val="center"/>
              <w:rPr>
                <w:sz w:val="18"/>
                <w:szCs w:val="18"/>
              </w:rPr>
            </w:pPr>
            <w:r w:rsidRPr="003C0CAC">
              <w:rPr>
                <w:rFonts w:ascii="Arial" w:hAnsi="Arial"/>
                <w:sz w:val="18"/>
                <w:szCs w:val="18"/>
              </w:rPr>
              <w:t>CUMPLE</w:t>
            </w:r>
          </w:p>
        </w:tc>
        <w:tc>
          <w:tcPr>
            <w:tcW w:w="1871" w:type="dxa"/>
            <w:shd w:val="clear" w:color="auto" w:fill="auto"/>
            <w:vAlign w:val="center"/>
          </w:tcPr>
          <w:p w14:paraId="7D8F8E11" w14:textId="77777777" w:rsidR="006171FC" w:rsidRPr="003C0CAC" w:rsidRDefault="006171FC" w:rsidP="006171FC">
            <w:pPr>
              <w:jc w:val="center"/>
              <w:rPr>
                <w:sz w:val="18"/>
                <w:szCs w:val="18"/>
              </w:rPr>
            </w:pPr>
            <w:r w:rsidRPr="003C0CAC">
              <w:rPr>
                <w:rFonts w:ascii="Arial" w:hAnsi="Arial"/>
                <w:sz w:val="18"/>
                <w:szCs w:val="18"/>
              </w:rPr>
              <w:t>CUMPLE</w:t>
            </w:r>
          </w:p>
        </w:tc>
        <w:tc>
          <w:tcPr>
            <w:tcW w:w="1607" w:type="dxa"/>
            <w:shd w:val="clear" w:color="auto" w:fill="auto"/>
            <w:vAlign w:val="center"/>
          </w:tcPr>
          <w:p w14:paraId="074A2F45" w14:textId="77777777" w:rsidR="006171FC" w:rsidRPr="003C0CAC" w:rsidRDefault="006171FC" w:rsidP="006171FC">
            <w:pPr>
              <w:jc w:val="center"/>
              <w:rPr>
                <w:sz w:val="18"/>
                <w:szCs w:val="18"/>
              </w:rPr>
            </w:pPr>
            <w:r w:rsidRPr="003C0CAC">
              <w:rPr>
                <w:rFonts w:ascii="Arial" w:hAnsi="Arial"/>
                <w:sz w:val="18"/>
                <w:szCs w:val="18"/>
              </w:rPr>
              <w:t>CUMPLE</w:t>
            </w:r>
          </w:p>
        </w:tc>
        <w:tc>
          <w:tcPr>
            <w:tcW w:w="1559" w:type="dxa"/>
            <w:shd w:val="clear" w:color="auto" w:fill="auto"/>
            <w:vAlign w:val="center"/>
          </w:tcPr>
          <w:p w14:paraId="44041EBE" w14:textId="77777777" w:rsidR="006171FC" w:rsidRPr="003C0CAC" w:rsidRDefault="006171FC" w:rsidP="006171FC">
            <w:pPr>
              <w:jc w:val="center"/>
              <w:rPr>
                <w:sz w:val="18"/>
                <w:szCs w:val="18"/>
              </w:rPr>
            </w:pPr>
            <w:r w:rsidRPr="003C0CAC">
              <w:rPr>
                <w:rFonts w:ascii="Arial" w:hAnsi="Arial"/>
                <w:sz w:val="18"/>
                <w:szCs w:val="18"/>
              </w:rPr>
              <w:t>CUMPLE</w:t>
            </w:r>
          </w:p>
        </w:tc>
        <w:tc>
          <w:tcPr>
            <w:tcW w:w="1701" w:type="dxa"/>
            <w:shd w:val="clear" w:color="auto" w:fill="auto"/>
            <w:vAlign w:val="center"/>
          </w:tcPr>
          <w:p w14:paraId="6D1C2D19" w14:textId="77777777" w:rsidR="006171FC" w:rsidRPr="003C0CAC" w:rsidRDefault="006171FC" w:rsidP="006171FC">
            <w:pPr>
              <w:jc w:val="center"/>
              <w:rPr>
                <w:sz w:val="18"/>
                <w:szCs w:val="18"/>
              </w:rPr>
            </w:pPr>
            <w:r w:rsidRPr="003C0CAC">
              <w:rPr>
                <w:rFonts w:ascii="Arial" w:hAnsi="Arial"/>
                <w:sz w:val="18"/>
                <w:szCs w:val="18"/>
              </w:rPr>
              <w:t>CUMPLE</w:t>
            </w:r>
          </w:p>
        </w:tc>
      </w:tr>
      <w:tr w:rsidR="006171FC" w:rsidRPr="003C0CAC" w14:paraId="3DBCEB95" w14:textId="77777777" w:rsidTr="003E43BF">
        <w:tc>
          <w:tcPr>
            <w:tcW w:w="1950" w:type="dxa"/>
            <w:shd w:val="clear" w:color="auto" w:fill="auto"/>
            <w:vAlign w:val="center"/>
          </w:tcPr>
          <w:p w14:paraId="73AC6AA2" w14:textId="77777777" w:rsidR="006171FC" w:rsidRPr="003C0CAC" w:rsidRDefault="006171FC" w:rsidP="006171FC">
            <w:pPr>
              <w:spacing w:line="276" w:lineRule="auto"/>
              <w:jc w:val="center"/>
              <w:rPr>
                <w:rFonts w:ascii="Arial" w:hAnsi="Arial"/>
                <w:sz w:val="18"/>
                <w:szCs w:val="18"/>
              </w:rPr>
            </w:pPr>
            <w:r w:rsidRPr="003C0CAC">
              <w:rPr>
                <w:rFonts w:ascii="Calibri" w:hAnsi="Calibri"/>
                <w:b/>
                <w:sz w:val="18"/>
                <w:szCs w:val="18"/>
              </w:rPr>
              <w:t xml:space="preserve">Documento </w:t>
            </w:r>
            <w:r w:rsidRPr="003C0CAC">
              <w:rPr>
                <w:rFonts w:ascii="Calibri" w:hAnsi="Calibri"/>
                <w:b/>
                <w:color w:val="FF6600"/>
                <w:sz w:val="18"/>
                <w:szCs w:val="18"/>
              </w:rPr>
              <w:t>PT14</w:t>
            </w:r>
            <w:r w:rsidRPr="003C0CAC">
              <w:rPr>
                <w:rFonts w:ascii="Calibri" w:hAnsi="Calibri"/>
                <w:b/>
                <w:sz w:val="18"/>
                <w:szCs w:val="18"/>
              </w:rPr>
              <w:t xml:space="preserve">.- </w:t>
            </w:r>
            <w:r w:rsidRPr="003C0CAC">
              <w:rPr>
                <w:rFonts w:ascii="Calibri" w:hAnsi="Calibri"/>
                <w:sz w:val="18"/>
                <w:szCs w:val="18"/>
              </w:rPr>
              <w:t>Relación de Maquinaria y Equipo de Construcción, indicando si son de su propiedad, arrendadas con o sin opción o compra, su ubicación física, modelo y usos actuales, así como la fecha en que se utilizará estos insumos en el sitio de los trabajos conforme al programa presentado.</w:t>
            </w:r>
          </w:p>
        </w:tc>
        <w:tc>
          <w:tcPr>
            <w:tcW w:w="1660" w:type="dxa"/>
            <w:shd w:val="clear" w:color="auto" w:fill="auto"/>
            <w:vAlign w:val="center"/>
          </w:tcPr>
          <w:p w14:paraId="3883B007" w14:textId="77777777" w:rsidR="006171FC" w:rsidRPr="003C0CAC" w:rsidRDefault="006171FC" w:rsidP="006171FC">
            <w:pPr>
              <w:jc w:val="center"/>
              <w:rPr>
                <w:sz w:val="18"/>
                <w:szCs w:val="18"/>
              </w:rPr>
            </w:pPr>
            <w:r w:rsidRPr="003C0CAC">
              <w:rPr>
                <w:rFonts w:ascii="Arial" w:hAnsi="Arial"/>
                <w:sz w:val="18"/>
                <w:szCs w:val="18"/>
              </w:rPr>
              <w:t>CUMPLE</w:t>
            </w:r>
          </w:p>
        </w:tc>
        <w:tc>
          <w:tcPr>
            <w:tcW w:w="1871" w:type="dxa"/>
            <w:shd w:val="clear" w:color="auto" w:fill="auto"/>
            <w:vAlign w:val="center"/>
          </w:tcPr>
          <w:p w14:paraId="2F04DB07" w14:textId="77777777" w:rsidR="006171FC" w:rsidRPr="003C0CAC" w:rsidRDefault="006171FC" w:rsidP="006171FC">
            <w:pPr>
              <w:jc w:val="center"/>
              <w:rPr>
                <w:sz w:val="18"/>
                <w:szCs w:val="18"/>
              </w:rPr>
            </w:pPr>
            <w:r w:rsidRPr="003C0CAC">
              <w:rPr>
                <w:rFonts w:ascii="Arial" w:hAnsi="Arial"/>
                <w:sz w:val="18"/>
                <w:szCs w:val="18"/>
              </w:rPr>
              <w:t>CUMPLE</w:t>
            </w:r>
          </w:p>
        </w:tc>
        <w:tc>
          <w:tcPr>
            <w:tcW w:w="1607" w:type="dxa"/>
            <w:shd w:val="clear" w:color="auto" w:fill="auto"/>
            <w:vAlign w:val="center"/>
          </w:tcPr>
          <w:p w14:paraId="68537741" w14:textId="77777777" w:rsidR="006171FC" w:rsidRPr="003C0CAC" w:rsidRDefault="006171FC" w:rsidP="006171FC">
            <w:pPr>
              <w:jc w:val="center"/>
              <w:rPr>
                <w:sz w:val="18"/>
                <w:szCs w:val="18"/>
              </w:rPr>
            </w:pPr>
            <w:r w:rsidRPr="003C0CAC">
              <w:rPr>
                <w:rFonts w:ascii="Arial" w:hAnsi="Arial"/>
                <w:sz w:val="18"/>
                <w:szCs w:val="18"/>
              </w:rPr>
              <w:t>CUMPLE</w:t>
            </w:r>
          </w:p>
        </w:tc>
        <w:tc>
          <w:tcPr>
            <w:tcW w:w="1559" w:type="dxa"/>
            <w:shd w:val="clear" w:color="auto" w:fill="auto"/>
            <w:vAlign w:val="center"/>
          </w:tcPr>
          <w:p w14:paraId="6512DF0A" w14:textId="77777777" w:rsidR="006171FC" w:rsidRPr="003C0CAC" w:rsidRDefault="006171FC" w:rsidP="006171FC">
            <w:pPr>
              <w:jc w:val="center"/>
              <w:rPr>
                <w:sz w:val="18"/>
                <w:szCs w:val="18"/>
              </w:rPr>
            </w:pPr>
            <w:r w:rsidRPr="003C0CAC">
              <w:rPr>
                <w:rFonts w:ascii="Arial" w:hAnsi="Arial"/>
                <w:sz w:val="18"/>
                <w:szCs w:val="18"/>
              </w:rPr>
              <w:t>CUMPLE</w:t>
            </w:r>
          </w:p>
        </w:tc>
        <w:tc>
          <w:tcPr>
            <w:tcW w:w="1701" w:type="dxa"/>
            <w:shd w:val="clear" w:color="auto" w:fill="auto"/>
            <w:vAlign w:val="center"/>
          </w:tcPr>
          <w:p w14:paraId="20036817" w14:textId="77777777" w:rsidR="006171FC" w:rsidRPr="003C0CAC" w:rsidRDefault="006171FC" w:rsidP="006171FC">
            <w:pPr>
              <w:jc w:val="center"/>
              <w:rPr>
                <w:sz w:val="18"/>
                <w:szCs w:val="18"/>
              </w:rPr>
            </w:pPr>
            <w:r w:rsidRPr="003C0CAC">
              <w:rPr>
                <w:rFonts w:ascii="Arial" w:hAnsi="Arial"/>
                <w:sz w:val="18"/>
                <w:szCs w:val="18"/>
              </w:rPr>
              <w:t>CUMPLE</w:t>
            </w:r>
          </w:p>
        </w:tc>
      </w:tr>
      <w:tr w:rsidR="006171FC" w:rsidRPr="003C0CAC" w14:paraId="11C22112" w14:textId="77777777" w:rsidTr="003E43BF">
        <w:tc>
          <w:tcPr>
            <w:tcW w:w="1950" w:type="dxa"/>
            <w:shd w:val="clear" w:color="auto" w:fill="auto"/>
            <w:vAlign w:val="center"/>
          </w:tcPr>
          <w:p w14:paraId="13A699EF" w14:textId="77777777" w:rsidR="006171FC" w:rsidRPr="003C0CAC" w:rsidRDefault="006171FC" w:rsidP="006171FC">
            <w:pPr>
              <w:ind w:right="-73"/>
              <w:jc w:val="both"/>
              <w:rPr>
                <w:rFonts w:ascii="Calibri" w:hAnsi="Calibri"/>
                <w:b/>
                <w:sz w:val="18"/>
                <w:szCs w:val="18"/>
              </w:rPr>
            </w:pPr>
            <w:r w:rsidRPr="003C0CAC">
              <w:rPr>
                <w:rFonts w:ascii="Calibri" w:hAnsi="Calibri"/>
                <w:b/>
                <w:sz w:val="18"/>
                <w:szCs w:val="18"/>
              </w:rPr>
              <w:lastRenderedPageBreak/>
              <w:t xml:space="preserve">Documento </w:t>
            </w:r>
            <w:r w:rsidRPr="003C0CAC">
              <w:rPr>
                <w:rFonts w:ascii="Calibri" w:hAnsi="Calibri"/>
                <w:b/>
                <w:color w:val="FF6600"/>
                <w:sz w:val="18"/>
                <w:szCs w:val="18"/>
              </w:rPr>
              <w:t>PT15</w:t>
            </w:r>
            <w:r w:rsidRPr="003C0CAC">
              <w:rPr>
                <w:rFonts w:ascii="Calibri" w:hAnsi="Calibri"/>
                <w:b/>
                <w:sz w:val="18"/>
                <w:szCs w:val="18"/>
              </w:rPr>
              <w:t xml:space="preserve">.- </w:t>
            </w:r>
            <w:r w:rsidRPr="003C0CAC">
              <w:rPr>
                <w:rFonts w:ascii="Calibri" w:hAnsi="Calibri"/>
                <w:sz w:val="18"/>
                <w:szCs w:val="18"/>
              </w:rPr>
              <w:t>Listado de insumos que intervienen en la integración de la proposición, con la descripción y especificaciones técnicas de cada uno de ellos, indicando las cantidades a utilizar y sus respectivas unidades de medición, sin incluir importes, agrupado por:</w:t>
            </w:r>
          </w:p>
          <w:p w14:paraId="796C2164" w14:textId="77777777" w:rsidR="006171FC" w:rsidRPr="003C0CAC" w:rsidRDefault="006171FC" w:rsidP="006171FC">
            <w:pPr>
              <w:ind w:right="-73"/>
              <w:jc w:val="both"/>
              <w:rPr>
                <w:rFonts w:ascii="Calibri" w:hAnsi="Calibri"/>
                <w:sz w:val="18"/>
                <w:szCs w:val="18"/>
              </w:rPr>
            </w:pPr>
          </w:p>
          <w:p w14:paraId="4449E2AD" w14:textId="77777777" w:rsidR="006171FC" w:rsidRPr="003C0CAC" w:rsidRDefault="006171FC" w:rsidP="006171FC">
            <w:pPr>
              <w:numPr>
                <w:ilvl w:val="0"/>
                <w:numId w:val="9"/>
              </w:numPr>
              <w:ind w:right="-73"/>
              <w:jc w:val="both"/>
              <w:rPr>
                <w:rFonts w:ascii="Calibri" w:hAnsi="Calibri"/>
                <w:b/>
                <w:sz w:val="18"/>
                <w:szCs w:val="18"/>
              </w:rPr>
            </w:pPr>
            <w:r w:rsidRPr="003C0CAC">
              <w:rPr>
                <w:rFonts w:ascii="Calibri" w:hAnsi="Calibri"/>
                <w:sz w:val="18"/>
                <w:szCs w:val="18"/>
              </w:rPr>
              <w:t>Materiales y equipo de instalación permanente;</w:t>
            </w:r>
          </w:p>
          <w:p w14:paraId="6189EFAC" w14:textId="77777777" w:rsidR="006171FC" w:rsidRPr="003C0CAC" w:rsidRDefault="006171FC" w:rsidP="006171FC">
            <w:pPr>
              <w:numPr>
                <w:ilvl w:val="0"/>
                <w:numId w:val="9"/>
              </w:numPr>
              <w:ind w:right="-73"/>
              <w:jc w:val="both"/>
              <w:rPr>
                <w:rFonts w:ascii="Calibri" w:hAnsi="Calibri"/>
                <w:b/>
                <w:sz w:val="18"/>
                <w:szCs w:val="18"/>
              </w:rPr>
            </w:pPr>
            <w:r w:rsidRPr="003C0CAC">
              <w:rPr>
                <w:rFonts w:ascii="Calibri" w:hAnsi="Calibri"/>
                <w:sz w:val="18"/>
                <w:szCs w:val="18"/>
              </w:rPr>
              <w:t>Mano de obra; y</w:t>
            </w:r>
          </w:p>
          <w:p w14:paraId="03BC77C0" w14:textId="77777777" w:rsidR="006171FC" w:rsidRPr="003C0CAC" w:rsidRDefault="006171FC" w:rsidP="006171FC">
            <w:pPr>
              <w:numPr>
                <w:ilvl w:val="0"/>
                <w:numId w:val="9"/>
              </w:numPr>
              <w:ind w:right="-73"/>
              <w:jc w:val="both"/>
              <w:rPr>
                <w:rFonts w:ascii="Calibri" w:hAnsi="Calibri"/>
                <w:b/>
                <w:sz w:val="18"/>
                <w:szCs w:val="18"/>
              </w:rPr>
            </w:pPr>
            <w:r w:rsidRPr="003C0CAC">
              <w:rPr>
                <w:rFonts w:ascii="Calibri" w:hAnsi="Calibri"/>
                <w:sz w:val="18"/>
                <w:szCs w:val="18"/>
              </w:rPr>
              <w:t>Maquinaria y equipo de construcción.</w:t>
            </w:r>
          </w:p>
          <w:p w14:paraId="704AA131" w14:textId="77777777" w:rsidR="006171FC" w:rsidRPr="003C0CAC" w:rsidRDefault="006171FC" w:rsidP="006171FC">
            <w:pPr>
              <w:ind w:right="-73"/>
              <w:jc w:val="both"/>
              <w:rPr>
                <w:rFonts w:ascii="Calibri" w:hAnsi="Calibri"/>
                <w:sz w:val="18"/>
                <w:szCs w:val="18"/>
              </w:rPr>
            </w:pPr>
          </w:p>
          <w:p w14:paraId="7A16C796" w14:textId="77777777" w:rsidR="006171FC" w:rsidRPr="003C0CAC" w:rsidRDefault="006171FC" w:rsidP="006171FC">
            <w:pPr>
              <w:spacing w:line="276" w:lineRule="auto"/>
              <w:ind w:right="-73"/>
              <w:jc w:val="center"/>
              <w:rPr>
                <w:rFonts w:ascii="Arial" w:hAnsi="Arial"/>
                <w:sz w:val="18"/>
                <w:szCs w:val="18"/>
              </w:rPr>
            </w:pPr>
            <w:r w:rsidRPr="003C0CAC">
              <w:rPr>
                <w:rFonts w:ascii="Calibri" w:hAnsi="Calibri"/>
                <w:sz w:val="18"/>
                <w:szCs w:val="18"/>
              </w:rPr>
              <w:t>Este documento deberá ser congruente con el resto de su propuesta.</w:t>
            </w:r>
          </w:p>
        </w:tc>
        <w:tc>
          <w:tcPr>
            <w:tcW w:w="1660" w:type="dxa"/>
            <w:shd w:val="clear" w:color="auto" w:fill="auto"/>
            <w:vAlign w:val="center"/>
          </w:tcPr>
          <w:p w14:paraId="56F3D02F" w14:textId="77777777" w:rsidR="006171FC" w:rsidRPr="003C0CAC" w:rsidRDefault="006171FC" w:rsidP="006171FC">
            <w:pPr>
              <w:jc w:val="center"/>
              <w:rPr>
                <w:sz w:val="18"/>
                <w:szCs w:val="18"/>
              </w:rPr>
            </w:pPr>
            <w:r w:rsidRPr="003C0CAC">
              <w:rPr>
                <w:rFonts w:ascii="Arial" w:hAnsi="Arial"/>
                <w:sz w:val="18"/>
                <w:szCs w:val="18"/>
              </w:rPr>
              <w:t>CUMPLE</w:t>
            </w:r>
          </w:p>
        </w:tc>
        <w:tc>
          <w:tcPr>
            <w:tcW w:w="1871" w:type="dxa"/>
            <w:shd w:val="clear" w:color="auto" w:fill="auto"/>
            <w:vAlign w:val="center"/>
          </w:tcPr>
          <w:p w14:paraId="62867D4E" w14:textId="77777777" w:rsidR="006171FC" w:rsidRPr="003C0CAC" w:rsidRDefault="006171FC" w:rsidP="006171FC">
            <w:pPr>
              <w:jc w:val="center"/>
              <w:rPr>
                <w:sz w:val="18"/>
                <w:szCs w:val="18"/>
              </w:rPr>
            </w:pPr>
            <w:r w:rsidRPr="003C0CAC">
              <w:rPr>
                <w:rFonts w:ascii="Arial" w:hAnsi="Arial"/>
                <w:sz w:val="18"/>
                <w:szCs w:val="18"/>
              </w:rPr>
              <w:t>CUMPLE</w:t>
            </w:r>
          </w:p>
        </w:tc>
        <w:tc>
          <w:tcPr>
            <w:tcW w:w="1607" w:type="dxa"/>
            <w:shd w:val="clear" w:color="auto" w:fill="auto"/>
            <w:vAlign w:val="center"/>
          </w:tcPr>
          <w:p w14:paraId="5C81F832" w14:textId="77777777" w:rsidR="006171FC" w:rsidRPr="003C0CAC" w:rsidRDefault="006171FC" w:rsidP="006171FC">
            <w:pPr>
              <w:jc w:val="center"/>
              <w:rPr>
                <w:sz w:val="18"/>
                <w:szCs w:val="18"/>
              </w:rPr>
            </w:pPr>
            <w:r w:rsidRPr="003C0CAC">
              <w:rPr>
                <w:rFonts w:ascii="Arial" w:hAnsi="Arial"/>
                <w:sz w:val="18"/>
                <w:szCs w:val="18"/>
              </w:rPr>
              <w:t>CUMPLE</w:t>
            </w:r>
          </w:p>
        </w:tc>
        <w:tc>
          <w:tcPr>
            <w:tcW w:w="1559" w:type="dxa"/>
            <w:shd w:val="clear" w:color="auto" w:fill="auto"/>
            <w:vAlign w:val="center"/>
          </w:tcPr>
          <w:p w14:paraId="011B6E5C" w14:textId="77777777" w:rsidR="006171FC" w:rsidRPr="003C0CAC" w:rsidRDefault="006171FC" w:rsidP="006171FC">
            <w:pPr>
              <w:jc w:val="center"/>
              <w:rPr>
                <w:sz w:val="18"/>
                <w:szCs w:val="18"/>
              </w:rPr>
            </w:pPr>
            <w:r w:rsidRPr="003C0CAC">
              <w:rPr>
                <w:rFonts w:ascii="Arial" w:hAnsi="Arial"/>
                <w:sz w:val="18"/>
                <w:szCs w:val="18"/>
              </w:rPr>
              <w:t>CUMPLE</w:t>
            </w:r>
          </w:p>
        </w:tc>
        <w:tc>
          <w:tcPr>
            <w:tcW w:w="1701" w:type="dxa"/>
            <w:shd w:val="clear" w:color="auto" w:fill="auto"/>
            <w:vAlign w:val="center"/>
          </w:tcPr>
          <w:p w14:paraId="14656AE2" w14:textId="77777777" w:rsidR="006171FC" w:rsidRPr="003C0CAC" w:rsidRDefault="006171FC" w:rsidP="006171FC">
            <w:pPr>
              <w:jc w:val="center"/>
              <w:rPr>
                <w:sz w:val="18"/>
                <w:szCs w:val="18"/>
              </w:rPr>
            </w:pPr>
            <w:r w:rsidRPr="003C0CAC">
              <w:rPr>
                <w:rFonts w:ascii="Arial" w:hAnsi="Arial"/>
                <w:sz w:val="18"/>
                <w:szCs w:val="18"/>
              </w:rPr>
              <w:t>CUMPLE</w:t>
            </w:r>
          </w:p>
        </w:tc>
      </w:tr>
      <w:tr w:rsidR="006171FC" w:rsidRPr="003C0CAC" w14:paraId="482DAE19" w14:textId="77777777" w:rsidTr="003E43BF">
        <w:tc>
          <w:tcPr>
            <w:tcW w:w="1950" w:type="dxa"/>
            <w:shd w:val="clear" w:color="auto" w:fill="auto"/>
            <w:vAlign w:val="center"/>
          </w:tcPr>
          <w:p w14:paraId="5F7B5AA9" w14:textId="77777777" w:rsidR="006171FC" w:rsidRPr="003C0CAC" w:rsidRDefault="006171FC" w:rsidP="006171FC">
            <w:pPr>
              <w:spacing w:line="276" w:lineRule="auto"/>
              <w:jc w:val="center"/>
              <w:rPr>
                <w:rFonts w:ascii="Arial" w:hAnsi="Arial"/>
                <w:sz w:val="18"/>
                <w:szCs w:val="18"/>
              </w:rPr>
            </w:pPr>
            <w:r w:rsidRPr="003C0CAC">
              <w:rPr>
                <w:rFonts w:ascii="Calibri" w:hAnsi="Calibri"/>
                <w:b/>
                <w:sz w:val="18"/>
                <w:szCs w:val="18"/>
              </w:rPr>
              <w:t xml:space="preserve">Documento </w:t>
            </w:r>
            <w:r w:rsidRPr="003C0CAC">
              <w:rPr>
                <w:rFonts w:ascii="Calibri" w:hAnsi="Calibri"/>
                <w:b/>
                <w:color w:val="FF6600"/>
                <w:sz w:val="18"/>
                <w:szCs w:val="18"/>
              </w:rPr>
              <w:t>PT16</w:t>
            </w:r>
            <w:r w:rsidRPr="003C0CAC">
              <w:rPr>
                <w:rFonts w:ascii="Calibri" w:hAnsi="Calibri"/>
                <w:b/>
                <w:sz w:val="18"/>
                <w:szCs w:val="18"/>
              </w:rPr>
              <w:t xml:space="preserve">.- </w:t>
            </w:r>
            <w:r w:rsidRPr="003C0CAC">
              <w:rPr>
                <w:rFonts w:ascii="Calibri" w:hAnsi="Calibri"/>
                <w:sz w:val="18"/>
                <w:szCs w:val="18"/>
              </w:rPr>
              <w:t xml:space="preserve">Tarjetas de básicos, documento en el cual el concursante integra los materiales, mano de obra, herramienta, maquinaria y equipos de construcción, especificando las características, las unidades y las cantidades necesarias que componen e intervienen en la integración de las tarjetas de conceptos de trabajo. Deberá presentar al 100% de las tarjetas de básicos que consideró para la elaboración de las tarjetas de conceptos de su propuesta. Solo manifestará en este documento las </w:t>
            </w:r>
            <w:r w:rsidRPr="003C0CAC">
              <w:rPr>
                <w:rFonts w:ascii="Calibri" w:hAnsi="Calibri"/>
                <w:sz w:val="18"/>
                <w:szCs w:val="18"/>
              </w:rPr>
              <w:lastRenderedPageBreak/>
              <w:t>cantidades y rendimientos sin señalar importes de los mismos.</w:t>
            </w:r>
          </w:p>
        </w:tc>
        <w:tc>
          <w:tcPr>
            <w:tcW w:w="1660" w:type="dxa"/>
            <w:shd w:val="clear" w:color="auto" w:fill="auto"/>
            <w:vAlign w:val="center"/>
          </w:tcPr>
          <w:p w14:paraId="1A51E08C" w14:textId="77777777" w:rsidR="006171FC" w:rsidRPr="003C0CAC" w:rsidRDefault="006171FC" w:rsidP="006171FC">
            <w:pPr>
              <w:jc w:val="center"/>
              <w:rPr>
                <w:sz w:val="18"/>
                <w:szCs w:val="18"/>
              </w:rPr>
            </w:pPr>
            <w:r w:rsidRPr="003C0CAC">
              <w:rPr>
                <w:rFonts w:ascii="Arial" w:hAnsi="Arial"/>
                <w:sz w:val="18"/>
                <w:szCs w:val="18"/>
              </w:rPr>
              <w:lastRenderedPageBreak/>
              <w:t>CUMPLE</w:t>
            </w:r>
          </w:p>
        </w:tc>
        <w:tc>
          <w:tcPr>
            <w:tcW w:w="1871" w:type="dxa"/>
            <w:shd w:val="clear" w:color="auto" w:fill="auto"/>
            <w:vAlign w:val="center"/>
          </w:tcPr>
          <w:p w14:paraId="5220203E" w14:textId="77777777" w:rsidR="006171FC" w:rsidRPr="003C0CAC" w:rsidRDefault="006171FC" w:rsidP="006171FC">
            <w:pPr>
              <w:jc w:val="center"/>
              <w:rPr>
                <w:sz w:val="18"/>
                <w:szCs w:val="18"/>
              </w:rPr>
            </w:pPr>
            <w:r w:rsidRPr="003C0CAC">
              <w:rPr>
                <w:rFonts w:ascii="Arial" w:hAnsi="Arial"/>
                <w:sz w:val="18"/>
                <w:szCs w:val="18"/>
              </w:rPr>
              <w:t>CUMPLE</w:t>
            </w:r>
          </w:p>
        </w:tc>
        <w:tc>
          <w:tcPr>
            <w:tcW w:w="1607" w:type="dxa"/>
            <w:shd w:val="clear" w:color="auto" w:fill="auto"/>
            <w:vAlign w:val="center"/>
          </w:tcPr>
          <w:p w14:paraId="3581CC02" w14:textId="77777777" w:rsidR="006171FC" w:rsidRPr="003C0CAC" w:rsidRDefault="006171FC" w:rsidP="006171FC">
            <w:pPr>
              <w:jc w:val="center"/>
              <w:rPr>
                <w:sz w:val="18"/>
                <w:szCs w:val="18"/>
              </w:rPr>
            </w:pPr>
            <w:r w:rsidRPr="003C0CAC">
              <w:rPr>
                <w:rFonts w:ascii="Arial" w:hAnsi="Arial"/>
                <w:sz w:val="18"/>
                <w:szCs w:val="18"/>
              </w:rPr>
              <w:t>CUMPLE</w:t>
            </w:r>
          </w:p>
        </w:tc>
        <w:tc>
          <w:tcPr>
            <w:tcW w:w="1559" w:type="dxa"/>
            <w:shd w:val="clear" w:color="auto" w:fill="auto"/>
            <w:vAlign w:val="center"/>
          </w:tcPr>
          <w:p w14:paraId="4F7C2844" w14:textId="77777777" w:rsidR="006171FC" w:rsidRPr="003C0CAC" w:rsidRDefault="006171FC" w:rsidP="006171FC">
            <w:pPr>
              <w:jc w:val="center"/>
              <w:rPr>
                <w:sz w:val="18"/>
                <w:szCs w:val="18"/>
              </w:rPr>
            </w:pPr>
            <w:r w:rsidRPr="003C0CAC">
              <w:rPr>
                <w:rFonts w:ascii="Arial" w:hAnsi="Arial"/>
                <w:sz w:val="18"/>
                <w:szCs w:val="18"/>
              </w:rPr>
              <w:t>CUMPLE</w:t>
            </w:r>
          </w:p>
        </w:tc>
        <w:tc>
          <w:tcPr>
            <w:tcW w:w="1701" w:type="dxa"/>
            <w:shd w:val="clear" w:color="auto" w:fill="auto"/>
            <w:vAlign w:val="center"/>
          </w:tcPr>
          <w:p w14:paraId="692193BD" w14:textId="77777777" w:rsidR="006171FC" w:rsidRPr="003C0CAC" w:rsidRDefault="006171FC" w:rsidP="006171FC">
            <w:pPr>
              <w:jc w:val="center"/>
              <w:rPr>
                <w:sz w:val="18"/>
                <w:szCs w:val="18"/>
              </w:rPr>
            </w:pPr>
            <w:r w:rsidRPr="003C0CAC">
              <w:rPr>
                <w:rFonts w:ascii="Arial" w:hAnsi="Arial"/>
                <w:sz w:val="18"/>
                <w:szCs w:val="18"/>
              </w:rPr>
              <w:t>CUMPLE</w:t>
            </w:r>
          </w:p>
        </w:tc>
      </w:tr>
      <w:tr w:rsidR="006171FC" w:rsidRPr="003C0CAC" w14:paraId="097B6664" w14:textId="77777777" w:rsidTr="003E43BF">
        <w:tc>
          <w:tcPr>
            <w:tcW w:w="1950" w:type="dxa"/>
            <w:shd w:val="clear" w:color="auto" w:fill="auto"/>
            <w:vAlign w:val="center"/>
          </w:tcPr>
          <w:p w14:paraId="1B7CD944" w14:textId="77777777" w:rsidR="006171FC" w:rsidRPr="003C0CAC" w:rsidRDefault="006171FC" w:rsidP="006171FC">
            <w:pPr>
              <w:spacing w:line="276" w:lineRule="auto"/>
              <w:jc w:val="center"/>
              <w:rPr>
                <w:rFonts w:ascii="Arial" w:hAnsi="Arial"/>
                <w:sz w:val="18"/>
                <w:szCs w:val="18"/>
              </w:rPr>
            </w:pPr>
            <w:r w:rsidRPr="003C0CAC">
              <w:rPr>
                <w:rFonts w:ascii="Calibri" w:hAnsi="Calibri"/>
                <w:b/>
                <w:sz w:val="18"/>
                <w:szCs w:val="18"/>
              </w:rPr>
              <w:t xml:space="preserve">Documento </w:t>
            </w:r>
            <w:r w:rsidRPr="003C0CAC">
              <w:rPr>
                <w:rFonts w:ascii="Calibri" w:hAnsi="Calibri"/>
                <w:b/>
                <w:color w:val="FF6600"/>
                <w:sz w:val="18"/>
                <w:szCs w:val="18"/>
              </w:rPr>
              <w:t>PT17</w:t>
            </w:r>
            <w:r w:rsidRPr="003C0CAC">
              <w:rPr>
                <w:rFonts w:ascii="Calibri" w:hAnsi="Calibri"/>
                <w:b/>
                <w:sz w:val="18"/>
                <w:szCs w:val="18"/>
              </w:rPr>
              <w:t xml:space="preserve">.- </w:t>
            </w:r>
            <w:r w:rsidRPr="003C0CAC">
              <w:rPr>
                <w:rFonts w:ascii="Calibri" w:hAnsi="Calibri"/>
                <w:sz w:val="18"/>
                <w:szCs w:val="18"/>
              </w:rPr>
              <w:t>Tarjetas de conceptos de trabajo, documento en el cual el concursante analiza e integra los materiales, mano de obra, herramienta, maquinaria y equipos de construcción, especificando las características específicas, las unidades y las cantidades necesarias para la correcta ejecución de cada uno de los conceptos requeridos en el catálogo de conceptos. Deberá presentar el 100% de las tarjetas de los conceptos contenidos en el catálogo de conceptos.</w:t>
            </w:r>
          </w:p>
        </w:tc>
        <w:tc>
          <w:tcPr>
            <w:tcW w:w="1660" w:type="dxa"/>
            <w:shd w:val="clear" w:color="auto" w:fill="auto"/>
            <w:vAlign w:val="center"/>
          </w:tcPr>
          <w:p w14:paraId="1FA7B390" w14:textId="77777777" w:rsidR="006171FC" w:rsidRPr="003C0CAC" w:rsidRDefault="006171FC" w:rsidP="006171FC">
            <w:pPr>
              <w:jc w:val="center"/>
              <w:rPr>
                <w:sz w:val="18"/>
                <w:szCs w:val="18"/>
              </w:rPr>
            </w:pPr>
            <w:r w:rsidRPr="003C0CAC">
              <w:rPr>
                <w:rFonts w:ascii="Arial" w:hAnsi="Arial"/>
                <w:sz w:val="18"/>
                <w:szCs w:val="18"/>
              </w:rPr>
              <w:t>CUMPLE</w:t>
            </w:r>
          </w:p>
        </w:tc>
        <w:tc>
          <w:tcPr>
            <w:tcW w:w="1871" w:type="dxa"/>
            <w:shd w:val="clear" w:color="auto" w:fill="auto"/>
            <w:vAlign w:val="center"/>
          </w:tcPr>
          <w:p w14:paraId="7FA05514" w14:textId="77777777" w:rsidR="006171FC" w:rsidRPr="003C0CAC" w:rsidRDefault="006171FC" w:rsidP="006171FC">
            <w:pPr>
              <w:jc w:val="center"/>
              <w:rPr>
                <w:sz w:val="18"/>
                <w:szCs w:val="18"/>
              </w:rPr>
            </w:pPr>
            <w:r w:rsidRPr="003C0CAC">
              <w:rPr>
                <w:rFonts w:ascii="Arial" w:hAnsi="Arial"/>
                <w:sz w:val="18"/>
                <w:szCs w:val="18"/>
              </w:rPr>
              <w:t>CUMPLE</w:t>
            </w:r>
          </w:p>
        </w:tc>
        <w:tc>
          <w:tcPr>
            <w:tcW w:w="1607" w:type="dxa"/>
            <w:shd w:val="clear" w:color="auto" w:fill="auto"/>
            <w:vAlign w:val="center"/>
          </w:tcPr>
          <w:p w14:paraId="44ECE231" w14:textId="77777777" w:rsidR="006171FC" w:rsidRPr="003C0CAC" w:rsidRDefault="006171FC" w:rsidP="006171FC">
            <w:pPr>
              <w:jc w:val="center"/>
              <w:rPr>
                <w:sz w:val="18"/>
                <w:szCs w:val="18"/>
              </w:rPr>
            </w:pPr>
            <w:r w:rsidRPr="003C0CAC">
              <w:rPr>
                <w:rFonts w:ascii="Arial" w:hAnsi="Arial"/>
                <w:sz w:val="18"/>
                <w:szCs w:val="18"/>
              </w:rPr>
              <w:t>CUMPLE</w:t>
            </w:r>
          </w:p>
        </w:tc>
        <w:tc>
          <w:tcPr>
            <w:tcW w:w="1559" w:type="dxa"/>
            <w:shd w:val="clear" w:color="auto" w:fill="auto"/>
            <w:vAlign w:val="center"/>
          </w:tcPr>
          <w:p w14:paraId="4EAE4A71" w14:textId="77777777" w:rsidR="006171FC" w:rsidRPr="003C0CAC" w:rsidRDefault="006171FC" w:rsidP="006171FC">
            <w:pPr>
              <w:jc w:val="center"/>
              <w:rPr>
                <w:sz w:val="18"/>
                <w:szCs w:val="18"/>
              </w:rPr>
            </w:pPr>
            <w:r w:rsidRPr="003C0CAC">
              <w:rPr>
                <w:rFonts w:ascii="Arial" w:hAnsi="Arial"/>
                <w:sz w:val="18"/>
                <w:szCs w:val="18"/>
              </w:rPr>
              <w:t>CUMPLE</w:t>
            </w:r>
          </w:p>
        </w:tc>
        <w:tc>
          <w:tcPr>
            <w:tcW w:w="1701" w:type="dxa"/>
            <w:shd w:val="clear" w:color="auto" w:fill="auto"/>
            <w:vAlign w:val="center"/>
          </w:tcPr>
          <w:p w14:paraId="0F6AA653" w14:textId="77777777" w:rsidR="006171FC" w:rsidRPr="003C0CAC" w:rsidRDefault="006171FC" w:rsidP="006171FC">
            <w:pPr>
              <w:jc w:val="center"/>
              <w:rPr>
                <w:sz w:val="18"/>
                <w:szCs w:val="18"/>
              </w:rPr>
            </w:pPr>
            <w:r w:rsidRPr="003C0CAC">
              <w:rPr>
                <w:rFonts w:ascii="Arial" w:hAnsi="Arial"/>
                <w:sz w:val="18"/>
                <w:szCs w:val="18"/>
              </w:rPr>
              <w:t>CUMPLE</w:t>
            </w:r>
          </w:p>
        </w:tc>
      </w:tr>
      <w:tr w:rsidR="006171FC" w:rsidRPr="003C0CAC" w14:paraId="5771DC39" w14:textId="77777777" w:rsidTr="003E43BF">
        <w:tc>
          <w:tcPr>
            <w:tcW w:w="1950" w:type="dxa"/>
            <w:shd w:val="clear" w:color="auto" w:fill="auto"/>
            <w:vAlign w:val="center"/>
          </w:tcPr>
          <w:p w14:paraId="5E13D28F" w14:textId="77777777" w:rsidR="006171FC" w:rsidRPr="003C0CAC" w:rsidRDefault="006171FC" w:rsidP="006171FC">
            <w:pPr>
              <w:spacing w:line="276" w:lineRule="auto"/>
              <w:jc w:val="center"/>
              <w:rPr>
                <w:rFonts w:ascii="Arial" w:hAnsi="Arial"/>
                <w:sz w:val="18"/>
                <w:szCs w:val="18"/>
              </w:rPr>
            </w:pPr>
            <w:r w:rsidRPr="003C0CAC">
              <w:rPr>
                <w:rFonts w:ascii="Calibri" w:hAnsi="Calibri"/>
                <w:b/>
                <w:sz w:val="18"/>
                <w:szCs w:val="18"/>
              </w:rPr>
              <w:t xml:space="preserve">Documento </w:t>
            </w:r>
            <w:r w:rsidRPr="003C0CAC">
              <w:rPr>
                <w:rFonts w:ascii="Calibri" w:hAnsi="Calibri"/>
                <w:b/>
                <w:color w:val="FF6600"/>
                <w:sz w:val="18"/>
                <w:szCs w:val="18"/>
              </w:rPr>
              <w:t>PT18</w:t>
            </w:r>
            <w:r w:rsidRPr="003C0CAC">
              <w:rPr>
                <w:rFonts w:ascii="Calibri" w:hAnsi="Calibri"/>
                <w:b/>
                <w:sz w:val="18"/>
                <w:szCs w:val="18"/>
              </w:rPr>
              <w:t xml:space="preserve">.- </w:t>
            </w:r>
            <w:r w:rsidRPr="003C0CAC">
              <w:rPr>
                <w:rFonts w:ascii="Calibri" w:hAnsi="Calibri"/>
                <w:sz w:val="18"/>
                <w:szCs w:val="18"/>
              </w:rPr>
              <w:t xml:space="preserve">Integración del catálogo de conceptos de indirectos, documento en el cual el concursante manifieste los conceptos, cantidades, plazos, recursos humanos, materiales, tecnológicos y demás requerimientos necesarios solicitados en la convocatoria y bases de concurso simplificado sumario y/o en la junta de aclaraciones para la correcta administración, </w:t>
            </w:r>
            <w:r w:rsidRPr="003C0CAC">
              <w:rPr>
                <w:rFonts w:ascii="Calibri" w:hAnsi="Calibri"/>
                <w:sz w:val="18"/>
                <w:szCs w:val="18"/>
              </w:rPr>
              <w:lastRenderedPageBreak/>
              <w:t>organización, dirección técnica, vigilancia, medidas de seguridad, supervisión de la ejecución de los trabajos que realizará el concursante tanto en oficinas centrales, así como en las oficinas de campo. Además de lo anterior, el concursante podrá proponer en el catálogo de conceptos de indirectos lo que se requiere para la correcta ejecución de los trabajos conforme a la magnitud, complejidad y características particulares de la obra donde demuestre sus conocimientos técnicos y de construcción.</w:t>
            </w:r>
          </w:p>
        </w:tc>
        <w:tc>
          <w:tcPr>
            <w:tcW w:w="1660" w:type="dxa"/>
            <w:shd w:val="clear" w:color="auto" w:fill="auto"/>
            <w:vAlign w:val="center"/>
          </w:tcPr>
          <w:p w14:paraId="398195AF" w14:textId="77777777" w:rsidR="006171FC" w:rsidRPr="003C0CAC" w:rsidRDefault="006171FC" w:rsidP="006171FC">
            <w:pPr>
              <w:jc w:val="center"/>
              <w:rPr>
                <w:sz w:val="18"/>
                <w:szCs w:val="18"/>
              </w:rPr>
            </w:pPr>
            <w:r w:rsidRPr="003C0CAC">
              <w:rPr>
                <w:rFonts w:ascii="Arial" w:hAnsi="Arial"/>
                <w:sz w:val="18"/>
                <w:szCs w:val="18"/>
              </w:rPr>
              <w:lastRenderedPageBreak/>
              <w:t>CUMPLE</w:t>
            </w:r>
          </w:p>
        </w:tc>
        <w:tc>
          <w:tcPr>
            <w:tcW w:w="1871" w:type="dxa"/>
            <w:shd w:val="clear" w:color="auto" w:fill="auto"/>
            <w:vAlign w:val="center"/>
          </w:tcPr>
          <w:p w14:paraId="3B583D55" w14:textId="77777777" w:rsidR="006171FC" w:rsidRPr="003C0CAC" w:rsidRDefault="006171FC" w:rsidP="006171FC">
            <w:pPr>
              <w:jc w:val="center"/>
              <w:rPr>
                <w:sz w:val="18"/>
                <w:szCs w:val="18"/>
              </w:rPr>
            </w:pPr>
            <w:r w:rsidRPr="003C0CAC">
              <w:rPr>
                <w:rFonts w:ascii="Arial" w:hAnsi="Arial"/>
                <w:sz w:val="18"/>
                <w:szCs w:val="18"/>
              </w:rPr>
              <w:t>CUMPLE</w:t>
            </w:r>
          </w:p>
        </w:tc>
        <w:tc>
          <w:tcPr>
            <w:tcW w:w="1607" w:type="dxa"/>
            <w:shd w:val="clear" w:color="auto" w:fill="auto"/>
            <w:vAlign w:val="center"/>
          </w:tcPr>
          <w:p w14:paraId="4335A8CA" w14:textId="77777777" w:rsidR="006171FC" w:rsidRPr="003C0CAC" w:rsidRDefault="006171FC" w:rsidP="006171FC">
            <w:pPr>
              <w:jc w:val="center"/>
              <w:rPr>
                <w:sz w:val="18"/>
                <w:szCs w:val="18"/>
              </w:rPr>
            </w:pPr>
            <w:r w:rsidRPr="003C0CAC">
              <w:rPr>
                <w:rFonts w:ascii="Arial" w:hAnsi="Arial"/>
                <w:sz w:val="18"/>
                <w:szCs w:val="18"/>
              </w:rPr>
              <w:t>CUMPLE</w:t>
            </w:r>
          </w:p>
        </w:tc>
        <w:tc>
          <w:tcPr>
            <w:tcW w:w="1559" w:type="dxa"/>
            <w:shd w:val="clear" w:color="auto" w:fill="auto"/>
            <w:vAlign w:val="center"/>
          </w:tcPr>
          <w:p w14:paraId="7C992F16" w14:textId="77777777" w:rsidR="006171FC" w:rsidRPr="003C0CAC" w:rsidRDefault="006171FC" w:rsidP="006171FC">
            <w:pPr>
              <w:jc w:val="center"/>
              <w:rPr>
                <w:sz w:val="18"/>
                <w:szCs w:val="18"/>
              </w:rPr>
            </w:pPr>
            <w:r w:rsidRPr="003C0CAC">
              <w:rPr>
                <w:rFonts w:ascii="Arial" w:hAnsi="Arial"/>
                <w:sz w:val="18"/>
                <w:szCs w:val="18"/>
              </w:rPr>
              <w:t>CUMPLE</w:t>
            </w:r>
          </w:p>
        </w:tc>
        <w:tc>
          <w:tcPr>
            <w:tcW w:w="1701" w:type="dxa"/>
            <w:shd w:val="clear" w:color="auto" w:fill="auto"/>
            <w:vAlign w:val="center"/>
          </w:tcPr>
          <w:p w14:paraId="1BB059CD" w14:textId="77777777" w:rsidR="006171FC" w:rsidRPr="003C0CAC" w:rsidRDefault="006171FC" w:rsidP="006171FC">
            <w:pPr>
              <w:jc w:val="center"/>
              <w:rPr>
                <w:sz w:val="18"/>
                <w:szCs w:val="18"/>
              </w:rPr>
            </w:pPr>
            <w:r w:rsidRPr="003C0CAC">
              <w:rPr>
                <w:rFonts w:ascii="Arial" w:hAnsi="Arial"/>
                <w:sz w:val="18"/>
                <w:szCs w:val="18"/>
              </w:rPr>
              <w:t>CUMPLE</w:t>
            </w:r>
          </w:p>
        </w:tc>
      </w:tr>
      <w:tr w:rsidR="006171FC" w:rsidRPr="003C0CAC" w14:paraId="3F99DE59" w14:textId="77777777" w:rsidTr="003E43BF">
        <w:tc>
          <w:tcPr>
            <w:tcW w:w="1950" w:type="dxa"/>
            <w:shd w:val="clear" w:color="auto" w:fill="auto"/>
            <w:vAlign w:val="center"/>
          </w:tcPr>
          <w:p w14:paraId="461A4CE0" w14:textId="77777777" w:rsidR="006171FC" w:rsidRPr="003C0CAC" w:rsidRDefault="006171FC" w:rsidP="006171FC">
            <w:pPr>
              <w:spacing w:line="276" w:lineRule="auto"/>
              <w:jc w:val="center"/>
              <w:rPr>
                <w:rFonts w:ascii="Arial" w:hAnsi="Arial"/>
                <w:sz w:val="18"/>
                <w:szCs w:val="18"/>
              </w:rPr>
            </w:pPr>
            <w:r w:rsidRPr="003C0CAC">
              <w:rPr>
                <w:rFonts w:ascii="Calibri" w:hAnsi="Calibri"/>
                <w:b/>
                <w:sz w:val="18"/>
                <w:szCs w:val="18"/>
              </w:rPr>
              <w:t xml:space="preserve">Documento </w:t>
            </w:r>
            <w:r w:rsidRPr="003C0CAC">
              <w:rPr>
                <w:rFonts w:ascii="Calibri" w:hAnsi="Calibri"/>
                <w:b/>
                <w:color w:val="FF6600"/>
                <w:sz w:val="18"/>
                <w:szCs w:val="18"/>
              </w:rPr>
              <w:t>PT19</w:t>
            </w:r>
            <w:r w:rsidRPr="003C0CAC">
              <w:rPr>
                <w:rFonts w:ascii="Calibri" w:hAnsi="Calibri"/>
                <w:b/>
                <w:sz w:val="18"/>
                <w:szCs w:val="18"/>
              </w:rPr>
              <w:t>.-</w:t>
            </w:r>
            <w:r w:rsidRPr="003C0CAC">
              <w:rPr>
                <w:rFonts w:ascii="Calibri" w:hAnsi="Calibri"/>
                <w:sz w:val="18"/>
                <w:szCs w:val="18"/>
              </w:rPr>
              <w:t xml:space="preserve"> Relación de bancos de material que cumplan con las calidades y especificaciones solicitadas por el Municipio a utilizar por el concursante en la integración de su propuesta, indicando el número de bancos que pudiera utilizar, nombre del banco y/o proveedor, ubicación georreferenciada extensión Kmz. (google earth o google maps), volumen a utilizar (m3), distancia de acarreo del banco al sitio de su utilización (Km). Dichos datos deberán ser </w:t>
            </w:r>
            <w:r w:rsidRPr="003C0CAC">
              <w:rPr>
                <w:rFonts w:ascii="Calibri" w:hAnsi="Calibri"/>
                <w:sz w:val="18"/>
                <w:szCs w:val="18"/>
              </w:rPr>
              <w:lastRenderedPageBreak/>
              <w:t>congruentes con el resto de su propuesta.</w:t>
            </w:r>
          </w:p>
        </w:tc>
        <w:tc>
          <w:tcPr>
            <w:tcW w:w="1660" w:type="dxa"/>
            <w:shd w:val="clear" w:color="auto" w:fill="auto"/>
            <w:vAlign w:val="center"/>
          </w:tcPr>
          <w:p w14:paraId="7A0402DD" w14:textId="77777777" w:rsidR="006171FC" w:rsidRPr="003C0CAC" w:rsidRDefault="006171FC" w:rsidP="006171FC">
            <w:pPr>
              <w:jc w:val="center"/>
              <w:rPr>
                <w:sz w:val="18"/>
                <w:szCs w:val="18"/>
              </w:rPr>
            </w:pPr>
            <w:r w:rsidRPr="003C0CAC">
              <w:rPr>
                <w:rFonts w:ascii="Arial" w:hAnsi="Arial"/>
                <w:sz w:val="18"/>
                <w:szCs w:val="18"/>
              </w:rPr>
              <w:lastRenderedPageBreak/>
              <w:t>CUMPLE</w:t>
            </w:r>
          </w:p>
        </w:tc>
        <w:tc>
          <w:tcPr>
            <w:tcW w:w="1871" w:type="dxa"/>
            <w:shd w:val="clear" w:color="auto" w:fill="auto"/>
            <w:vAlign w:val="center"/>
          </w:tcPr>
          <w:p w14:paraId="06EEE228" w14:textId="77777777" w:rsidR="006171FC" w:rsidRPr="003C0CAC" w:rsidRDefault="006171FC" w:rsidP="006171FC">
            <w:pPr>
              <w:jc w:val="center"/>
              <w:rPr>
                <w:sz w:val="18"/>
                <w:szCs w:val="18"/>
              </w:rPr>
            </w:pPr>
            <w:r w:rsidRPr="003C0CAC">
              <w:rPr>
                <w:rFonts w:ascii="Arial" w:hAnsi="Arial"/>
                <w:sz w:val="18"/>
                <w:szCs w:val="18"/>
              </w:rPr>
              <w:t>CUMPLE</w:t>
            </w:r>
          </w:p>
        </w:tc>
        <w:tc>
          <w:tcPr>
            <w:tcW w:w="1607" w:type="dxa"/>
            <w:shd w:val="clear" w:color="auto" w:fill="auto"/>
            <w:vAlign w:val="center"/>
          </w:tcPr>
          <w:p w14:paraId="1566D467" w14:textId="77777777" w:rsidR="006171FC" w:rsidRPr="003C0CAC" w:rsidRDefault="006171FC" w:rsidP="006171FC">
            <w:pPr>
              <w:jc w:val="center"/>
              <w:rPr>
                <w:sz w:val="18"/>
                <w:szCs w:val="18"/>
              </w:rPr>
            </w:pPr>
            <w:r w:rsidRPr="003C0CAC">
              <w:rPr>
                <w:rFonts w:ascii="Arial" w:hAnsi="Arial"/>
                <w:sz w:val="18"/>
                <w:szCs w:val="18"/>
              </w:rPr>
              <w:t>CUMPLE</w:t>
            </w:r>
          </w:p>
        </w:tc>
        <w:tc>
          <w:tcPr>
            <w:tcW w:w="1559" w:type="dxa"/>
            <w:shd w:val="clear" w:color="auto" w:fill="auto"/>
            <w:vAlign w:val="center"/>
          </w:tcPr>
          <w:p w14:paraId="24EF2BEA" w14:textId="77777777" w:rsidR="006171FC" w:rsidRPr="003C0CAC" w:rsidRDefault="006171FC" w:rsidP="006171FC">
            <w:pPr>
              <w:jc w:val="center"/>
              <w:rPr>
                <w:sz w:val="18"/>
                <w:szCs w:val="18"/>
              </w:rPr>
            </w:pPr>
            <w:r w:rsidRPr="003C0CAC">
              <w:rPr>
                <w:rFonts w:ascii="Arial" w:hAnsi="Arial"/>
                <w:sz w:val="18"/>
                <w:szCs w:val="18"/>
              </w:rPr>
              <w:t>CUMPLE</w:t>
            </w:r>
          </w:p>
        </w:tc>
        <w:tc>
          <w:tcPr>
            <w:tcW w:w="1701" w:type="dxa"/>
            <w:shd w:val="clear" w:color="auto" w:fill="auto"/>
            <w:vAlign w:val="center"/>
          </w:tcPr>
          <w:p w14:paraId="06748834" w14:textId="77777777" w:rsidR="006171FC" w:rsidRPr="003C0CAC" w:rsidRDefault="006171FC" w:rsidP="006171FC">
            <w:pPr>
              <w:jc w:val="center"/>
              <w:rPr>
                <w:sz w:val="18"/>
                <w:szCs w:val="18"/>
              </w:rPr>
            </w:pPr>
            <w:r w:rsidRPr="003C0CAC">
              <w:rPr>
                <w:rFonts w:ascii="Arial" w:hAnsi="Arial"/>
                <w:sz w:val="18"/>
                <w:szCs w:val="18"/>
              </w:rPr>
              <w:t>CUMPLE</w:t>
            </w:r>
          </w:p>
        </w:tc>
      </w:tr>
      <w:tr w:rsidR="006171FC" w:rsidRPr="003C0CAC" w14:paraId="6D1CAE4A" w14:textId="77777777" w:rsidTr="003E43BF">
        <w:tc>
          <w:tcPr>
            <w:tcW w:w="1950" w:type="dxa"/>
            <w:shd w:val="clear" w:color="auto" w:fill="auto"/>
            <w:vAlign w:val="center"/>
          </w:tcPr>
          <w:p w14:paraId="0CF3E3A9" w14:textId="77777777" w:rsidR="006171FC" w:rsidRPr="003C0CAC" w:rsidRDefault="006171FC" w:rsidP="006171FC">
            <w:pPr>
              <w:spacing w:line="276" w:lineRule="auto"/>
              <w:jc w:val="center"/>
              <w:rPr>
                <w:rFonts w:ascii="Arial" w:hAnsi="Arial"/>
                <w:sz w:val="18"/>
                <w:szCs w:val="18"/>
              </w:rPr>
            </w:pPr>
            <w:r w:rsidRPr="003C0CAC">
              <w:rPr>
                <w:rFonts w:ascii="Calibri" w:hAnsi="Calibri"/>
                <w:b/>
                <w:sz w:val="18"/>
                <w:szCs w:val="18"/>
              </w:rPr>
              <w:t xml:space="preserve">Documento </w:t>
            </w:r>
            <w:r w:rsidRPr="003C0CAC">
              <w:rPr>
                <w:rFonts w:ascii="Calibri" w:hAnsi="Calibri"/>
                <w:b/>
                <w:color w:val="FF6600"/>
                <w:sz w:val="18"/>
                <w:szCs w:val="18"/>
              </w:rPr>
              <w:t>PT20</w:t>
            </w:r>
            <w:r w:rsidRPr="003C0CAC">
              <w:rPr>
                <w:rFonts w:ascii="Calibri" w:hAnsi="Calibri"/>
                <w:b/>
                <w:sz w:val="18"/>
                <w:szCs w:val="18"/>
              </w:rPr>
              <w:t>.-</w:t>
            </w:r>
            <w:r w:rsidRPr="003C0CAC">
              <w:rPr>
                <w:rFonts w:ascii="Calibri" w:hAnsi="Calibri"/>
                <w:sz w:val="18"/>
                <w:szCs w:val="18"/>
              </w:rPr>
              <w:t xml:space="preserve"> </w:t>
            </w:r>
            <w:r w:rsidRPr="003C0CAC">
              <w:rPr>
                <w:rFonts w:ascii="Calibri" w:hAnsi="Calibri" w:cs="Calibri"/>
                <w:sz w:val="18"/>
                <w:szCs w:val="18"/>
              </w:rPr>
              <w:t>Opinión del Cumplimiento de las Obligaciones Fiscales en sentido positivo y vigente, mismo que es emitido por el Servicio de Administración Tributaria (SAT), lo anterior para dar cumplimiento a lo dispuesto en el Artículo 32-D del Código Fiscal de la Federación.</w:t>
            </w:r>
          </w:p>
        </w:tc>
        <w:tc>
          <w:tcPr>
            <w:tcW w:w="1660" w:type="dxa"/>
            <w:shd w:val="clear" w:color="auto" w:fill="auto"/>
            <w:vAlign w:val="center"/>
          </w:tcPr>
          <w:p w14:paraId="03719062" w14:textId="77777777" w:rsidR="006171FC" w:rsidRPr="003C0CAC" w:rsidRDefault="006171FC" w:rsidP="006171FC">
            <w:pPr>
              <w:jc w:val="center"/>
              <w:rPr>
                <w:sz w:val="18"/>
                <w:szCs w:val="18"/>
              </w:rPr>
            </w:pPr>
            <w:r w:rsidRPr="003C0CAC">
              <w:rPr>
                <w:rFonts w:ascii="Arial" w:hAnsi="Arial"/>
                <w:sz w:val="18"/>
                <w:szCs w:val="18"/>
              </w:rPr>
              <w:t>CUMPLE</w:t>
            </w:r>
          </w:p>
        </w:tc>
        <w:tc>
          <w:tcPr>
            <w:tcW w:w="1871" w:type="dxa"/>
            <w:shd w:val="clear" w:color="auto" w:fill="auto"/>
            <w:vAlign w:val="center"/>
          </w:tcPr>
          <w:p w14:paraId="36BCA5BE" w14:textId="77777777" w:rsidR="006171FC" w:rsidRPr="003C0CAC" w:rsidRDefault="006171FC" w:rsidP="006171FC">
            <w:pPr>
              <w:jc w:val="center"/>
              <w:rPr>
                <w:sz w:val="18"/>
                <w:szCs w:val="18"/>
              </w:rPr>
            </w:pPr>
            <w:r w:rsidRPr="003C0CAC">
              <w:rPr>
                <w:rFonts w:ascii="Arial" w:hAnsi="Arial"/>
                <w:sz w:val="18"/>
                <w:szCs w:val="18"/>
              </w:rPr>
              <w:t>CUMPLE</w:t>
            </w:r>
          </w:p>
        </w:tc>
        <w:tc>
          <w:tcPr>
            <w:tcW w:w="1607" w:type="dxa"/>
            <w:shd w:val="clear" w:color="auto" w:fill="auto"/>
            <w:vAlign w:val="center"/>
          </w:tcPr>
          <w:p w14:paraId="7E2F2EF4" w14:textId="77777777" w:rsidR="006171FC" w:rsidRPr="003C0CAC" w:rsidRDefault="006171FC" w:rsidP="006171FC">
            <w:pPr>
              <w:jc w:val="center"/>
              <w:rPr>
                <w:sz w:val="18"/>
                <w:szCs w:val="18"/>
              </w:rPr>
            </w:pPr>
            <w:r w:rsidRPr="003C0CAC">
              <w:rPr>
                <w:rFonts w:ascii="Arial" w:hAnsi="Arial"/>
                <w:sz w:val="18"/>
                <w:szCs w:val="18"/>
              </w:rPr>
              <w:t>CUMPLE</w:t>
            </w:r>
          </w:p>
        </w:tc>
        <w:tc>
          <w:tcPr>
            <w:tcW w:w="1559" w:type="dxa"/>
            <w:shd w:val="clear" w:color="auto" w:fill="auto"/>
            <w:vAlign w:val="center"/>
          </w:tcPr>
          <w:p w14:paraId="73294B09" w14:textId="77777777" w:rsidR="006171FC" w:rsidRPr="003C0CAC" w:rsidRDefault="006171FC" w:rsidP="006171FC">
            <w:pPr>
              <w:jc w:val="center"/>
              <w:rPr>
                <w:sz w:val="18"/>
                <w:szCs w:val="18"/>
              </w:rPr>
            </w:pPr>
            <w:r w:rsidRPr="003C0CAC">
              <w:rPr>
                <w:rFonts w:ascii="Arial" w:hAnsi="Arial"/>
                <w:sz w:val="18"/>
                <w:szCs w:val="18"/>
              </w:rPr>
              <w:t>CUMPLE</w:t>
            </w:r>
          </w:p>
        </w:tc>
        <w:tc>
          <w:tcPr>
            <w:tcW w:w="1701" w:type="dxa"/>
            <w:shd w:val="clear" w:color="auto" w:fill="auto"/>
            <w:vAlign w:val="center"/>
          </w:tcPr>
          <w:p w14:paraId="123096FA" w14:textId="77777777" w:rsidR="006171FC" w:rsidRPr="003C0CAC" w:rsidRDefault="006171FC" w:rsidP="006171FC">
            <w:pPr>
              <w:jc w:val="center"/>
              <w:rPr>
                <w:sz w:val="18"/>
                <w:szCs w:val="18"/>
              </w:rPr>
            </w:pPr>
            <w:r w:rsidRPr="003C0CAC">
              <w:rPr>
                <w:rFonts w:ascii="Arial" w:hAnsi="Arial"/>
                <w:sz w:val="18"/>
                <w:szCs w:val="18"/>
              </w:rPr>
              <w:t>CUMPLE</w:t>
            </w:r>
          </w:p>
        </w:tc>
      </w:tr>
      <w:tr w:rsidR="006171FC" w:rsidRPr="003C0CAC" w14:paraId="7628263B" w14:textId="77777777" w:rsidTr="003E43BF">
        <w:tc>
          <w:tcPr>
            <w:tcW w:w="1950" w:type="dxa"/>
            <w:shd w:val="clear" w:color="auto" w:fill="auto"/>
            <w:vAlign w:val="center"/>
          </w:tcPr>
          <w:p w14:paraId="005732F0" w14:textId="77777777" w:rsidR="006171FC" w:rsidRPr="003C0CAC" w:rsidRDefault="006171FC" w:rsidP="006171FC">
            <w:pPr>
              <w:spacing w:line="276" w:lineRule="auto"/>
              <w:jc w:val="center"/>
              <w:rPr>
                <w:rFonts w:ascii="Arial" w:hAnsi="Arial"/>
                <w:sz w:val="18"/>
                <w:szCs w:val="18"/>
              </w:rPr>
            </w:pPr>
            <w:r w:rsidRPr="003C0CAC">
              <w:rPr>
                <w:rFonts w:ascii="Calibri" w:hAnsi="Calibri"/>
                <w:b/>
                <w:sz w:val="18"/>
                <w:szCs w:val="18"/>
              </w:rPr>
              <w:t xml:space="preserve">Documento </w:t>
            </w:r>
            <w:r w:rsidRPr="003C0CAC">
              <w:rPr>
                <w:rFonts w:ascii="Calibri" w:hAnsi="Calibri"/>
                <w:b/>
                <w:color w:val="FF6600"/>
                <w:sz w:val="18"/>
                <w:szCs w:val="18"/>
              </w:rPr>
              <w:t>PT21</w:t>
            </w:r>
            <w:r w:rsidRPr="003C0CAC">
              <w:rPr>
                <w:rFonts w:ascii="Calibri" w:hAnsi="Calibri"/>
                <w:b/>
                <w:sz w:val="18"/>
                <w:szCs w:val="18"/>
              </w:rPr>
              <w:t>.-</w:t>
            </w:r>
            <w:r w:rsidRPr="003C0CAC">
              <w:rPr>
                <w:rFonts w:ascii="Calibri" w:hAnsi="Calibri"/>
                <w:sz w:val="18"/>
                <w:szCs w:val="18"/>
              </w:rPr>
              <w:t xml:space="preserve"> </w:t>
            </w:r>
            <w:r w:rsidRPr="003C0CAC">
              <w:rPr>
                <w:rFonts w:ascii="Calibri" w:hAnsi="Calibri" w:cs="Calibri"/>
                <w:sz w:val="18"/>
                <w:szCs w:val="18"/>
              </w:rPr>
              <w:t xml:space="preserve">Escrito en el que haga constar su aceptación, para descontar de las estimaciones de los trabajos el 2% (dos por ciento) para ser aportado voluntariamente, a fin que sean destinados para el “Plan Jalisco COVID-19 Fondo Solidario”, conforme al Acuerdo emitido por el Gobernador del Estado de Jalisco, de fecha 27 de Mayo de 2020, publicado en el periódico oficial “El Estado de Jalisco” el 3 de Junio de 2020. Este descuento no deberá ser repercutido en la integración de los precios unitarios, por lo que, en caso de repercutirlo, será motivo para desechar la proposición. Tratándose de asociación en participación, deberá presentarse en forma </w:t>
            </w:r>
            <w:r w:rsidRPr="003C0CAC">
              <w:rPr>
                <w:rFonts w:ascii="Calibri" w:hAnsi="Calibri" w:cs="Calibri"/>
                <w:sz w:val="18"/>
                <w:szCs w:val="18"/>
              </w:rPr>
              <w:lastRenderedPageBreak/>
              <w:t>individual este escrito por cada una de las personas físicas y/o morales que forman parte de la asociación.</w:t>
            </w:r>
          </w:p>
        </w:tc>
        <w:tc>
          <w:tcPr>
            <w:tcW w:w="1660" w:type="dxa"/>
            <w:shd w:val="clear" w:color="auto" w:fill="auto"/>
            <w:vAlign w:val="center"/>
          </w:tcPr>
          <w:p w14:paraId="2C49E3F3" w14:textId="77777777" w:rsidR="006171FC" w:rsidRPr="003C0CAC" w:rsidRDefault="006171FC" w:rsidP="006171FC">
            <w:pPr>
              <w:jc w:val="center"/>
              <w:rPr>
                <w:sz w:val="18"/>
                <w:szCs w:val="18"/>
              </w:rPr>
            </w:pPr>
            <w:r w:rsidRPr="003C0CAC">
              <w:rPr>
                <w:rFonts w:ascii="Arial" w:hAnsi="Arial"/>
                <w:sz w:val="18"/>
                <w:szCs w:val="18"/>
              </w:rPr>
              <w:lastRenderedPageBreak/>
              <w:t>CUMPLE</w:t>
            </w:r>
          </w:p>
        </w:tc>
        <w:tc>
          <w:tcPr>
            <w:tcW w:w="1871" w:type="dxa"/>
            <w:shd w:val="clear" w:color="auto" w:fill="auto"/>
            <w:vAlign w:val="center"/>
          </w:tcPr>
          <w:p w14:paraId="29BAB50D" w14:textId="77777777" w:rsidR="006171FC" w:rsidRPr="003C0CAC" w:rsidRDefault="006171FC" w:rsidP="006171FC">
            <w:pPr>
              <w:jc w:val="center"/>
              <w:rPr>
                <w:sz w:val="18"/>
                <w:szCs w:val="18"/>
              </w:rPr>
            </w:pPr>
            <w:r w:rsidRPr="003C0CAC">
              <w:rPr>
                <w:rFonts w:ascii="Arial" w:hAnsi="Arial"/>
                <w:sz w:val="18"/>
                <w:szCs w:val="18"/>
              </w:rPr>
              <w:t>CUMPLE</w:t>
            </w:r>
          </w:p>
        </w:tc>
        <w:tc>
          <w:tcPr>
            <w:tcW w:w="1607" w:type="dxa"/>
            <w:shd w:val="clear" w:color="auto" w:fill="auto"/>
            <w:vAlign w:val="center"/>
          </w:tcPr>
          <w:p w14:paraId="7AC0786E" w14:textId="77777777" w:rsidR="006171FC" w:rsidRPr="003C0CAC" w:rsidRDefault="006171FC" w:rsidP="006171FC">
            <w:pPr>
              <w:jc w:val="center"/>
              <w:rPr>
                <w:sz w:val="18"/>
                <w:szCs w:val="18"/>
              </w:rPr>
            </w:pPr>
            <w:r w:rsidRPr="003C0CAC">
              <w:rPr>
                <w:rFonts w:ascii="Arial" w:hAnsi="Arial"/>
                <w:sz w:val="18"/>
                <w:szCs w:val="18"/>
              </w:rPr>
              <w:t>CUMPLE</w:t>
            </w:r>
          </w:p>
        </w:tc>
        <w:tc>
          <w:tcPr>
            <w:tcW w:w="1559" w:type="dxa"/>
            <w:shd w:val="clear" w:color="auto" w:fill="auto"/>
            <w:vAlign w:val="center"/>
          </w:tcPr>
          <w:p w14:paraId="44D90374" w14:textId="77777777" w:rsidR="006171FC" w:rsidRPr="003C0CAC" w:rsidRDefault="006171FC" w:rsidP="006171FC">
            <w:pPr>
              <w:jc w:val="center"/>
              <w:rPr>
                <w:sz w:val="18"/>
                <w:szCs w:val="18"/>
              </w:rPr>
            </w:pPr>
            <w:r w:rsidRPr="003C0CAC">
              <w:rPr>
                <w:rFonts w:ascii="Arial" w:hAnsi="Arial"/>
                <w:sz w:val="18"/>
                <w:szCs w:val="18"/>
              </w:rPr>
              <w:t>CUMPLE</w:t>
            </w:r>
          </w:p>
        </w:tc>
        <w:tc>
          <w:tcPr>
            <w:tcW w:w="1701" w:type="dxa"/>
            <w:shd w:val="clear" w:color="auto" w:fill="auto"/>
            <w:vAlign w:val="center"/>
          </w:tcPr>
          <w:p w14:paraId="54665DC5" w14:textId="77777777" w:rsidR="006171FC" w:rsidRPr="003C0CAC" w:rsidRDefault="006171FC" w:rsidP="006171FC">
            <w:pPr>
              <w:jc w:val="center"/>
              <w:rPr>
                <w:sz w:val="18"/>
                <w:szCs w:val="18"/>
              </w:rPr>
            </w:pPr>
            <w:r w:rsidRPr="003C0CAC">
              <w:rPr>
                <w:rFonts w:ascii="Arial" w:hAnsi="Arial"/>
                <w:sz w:val="18"/>
                <w:szCs w:val="18"/>
              </w:rPr>
              <w:t>CUMPLE</w:t>
            </w:r>
          </w:p>
        </w:tc>
      </w:tr>
      <w:tr w:rsidR="006171FC" w:rsidRPr="003C0CAC" w14:paraId="1D4069A6" w14:textId="77777777" w:rsidTr="003E43BF">
        <w:tc>
          <w:tcPr>
            <w:tcW w:w="1950" w:type="dxa"/>
            <w:shd w:val="clear" w:color="auto" w:fill="auto"/>
            <w:vAlign w:val="center"/>
          </w:tcPr>
          <w:p w14:paraId="7D4F9333" w14:textId="77777777" w:rsidR="006171FC" w:rsidRPr="003C0CAC" w:rsidRDefault="006171FC" w:rsidP="006171FC">
            <w:pPr>
              <w:spacing w:line="276" w:lineRule="auto"/>
              <w:jc w:val="center"/>
              <w:rPr>
                <w:rFonts w:ascii="Arial" w:hAnsi="Arial"/>
                <w:sz w:val="18"/>
                <w:szCs w:val="18"/>
              </w:rPr>
            </w:pPr>
            <w:r w:rsidRPr="003C0CAC">
              <w:rPr>
                <w:rFonts w:ascii="Calibri" w:hAnsi="Calibri"/>
                <w:b/>
                <w:sz w:val="18"/>
                <w:szCs w:val="18"/>
              </w:rPr>
              <w:t xml:space="preserve">Documento </w:t>
            </w:r>
            <w:r w:rsidRPr="003C0CAC">
              <w:rPr>
                <w:rFonts w:ascii="Calibri" w:hAnsi="Calibri"/>
                <w:b/>
                <w:color w:val="FF6600"/>
                <w:sz w:val="18"/>
                <w:szCs w:val="18"/>
              </w:rPr>
              <w:t>PT22</w:t>
            </w:r>
            <w:r w:rsidRPr="003C0CAC">
              <w:rPr>
                <w:rFonts w:ascii="Calibri" w:hAnsi="Calibri"/>
                <w:b/>
                <w:sz w:val="18"/>
                <w:szCs w:val="18"/>
              </w:rPr>
              <w:t>.-</w:t>
            </w:r>
            <w:r w:rsidRPr="003C0CAC">
              <w:rPr>
                <w:rFonts w:ascii="Calibri" w:hAnsi="Calibri"/>
                <w:sz w:val="18"/>
                <w:szCs w:val="18"/>
              </w:rPr>
              <w:t xml:space="preserve"> </w:t>
            </w:r>
            <w:r w:rsidRPr="003C0CAC">
              <w:rPr>
                <w:rFonts w:ascii="Calibri" w:hAnsi="Calibri" w:cs="Calibri"/>
                <w:sz w:val="18"/>
                <w:szCs w:val="18"/>
              </w:rPr>
              <w:t>Escrito en el que cumplirá cabalmente las disposiciones en materia de seguridad industrial e higiene durante la ejecución de los trabajos.</w:t>
            </w:r>
          </w:p>
        </w:tc>
        <w:tc>
          <w:tcPr>
            <w:tcW w:w="1660" w:type="dxa"/>
            <w:shd w:val="clear" w:color="auto" w:fill="auto"/>
            <w:vAlign w:val="center"/>
          </w:tcPr>
          <w:p w14:paraId="70CF0FC6" w14:textId="77777777" w:rsidR="006171FC" w:rsidRPr="003C0CAC" w:rsidRDefault="006171FC" w:rsidP="006171FC">
            <w:pPr>
              <w:jc w:val="center"/>
              <w:rPr>
                <w:sz w:val="18"/>
                <w:szCs w:val="18"/>
              </w:rPr>
            </w:pPr>
            <w:r w:rsidRPr="003C0CAC">
              <w:rPr>
                <w:rFonts w:ascii="Arial" w:hAnsi="Arial"/>
                <w:sz w:val="18"/>
                <w:szCs w:val="18"/>
              </w:rPr>
              <w:t>CUMPLE</w:t>
            </w:r>
          </w:p>
        </w:tc>
        <w:tc>
          <w:tcPr>
            <w:tcW w:w="1871" w:type="dxa"/>
            <w:shd w:val="clear" w:color="auto" w:fill="auto"/>
            <w:vAlign w:val="center"/>
          </w:tcPr>
          <w:p w14:paraId="529D0FB2" w14:textId="77777777" w:rsidR="006171FC" w:rsidRPr="003C0CAC" w:rsidRDefault="006171FC" w:rsidP="006171FC">
            <w:pPr>
              <w:jc w:val="center"/>
              <w:rPr>
                <w:sz w:val="18"/>
                <w:szCs w:val="18"/>
              </w:rPr>
            </w:pPr>
            <w:r w:rsidRPr="003C0CAC">
              <w:rPr>
                <w:rFonts w:ascii="Arial" w:hAnsi="Arial"/>
                <w:sz w:val="18"/>
                <w:szCs w:val="18"/>
              </w:rPr>
              <w:t>CUMPLE</w:t>
            </w:r>
          </w:p>
        </w:tc>
        <w:tc>
          <w:tcPr>
            <w:tcW w:w="1607" w:type="dxa"/>
            <w:shd w:val="clear" w:color="auto" w:fill="auto"/>
            <w:vAlign w:val="center"/>
          </w:tcPr>
          <w:p w14:paraId="6E7007BD" w14:textId="77777777" w:rsidR="006171FC" w:rsidRPr="003C0CAC" w:rsidRDefault="006171FC" w:rsidP="006171FC">
            <w:pPr>
              <w:jc w:val="center"/>
              <w:rPr>
                <w:sz w:val="18"/>
                <w:szCs w:val="18"/>
              </w:rPr>
            </w:pPr>
            <w:r w:rsidRPr="003C0CAC">
              <w:rPr>
                <w:rFonts w:ascii="Arial" w:hAnsi="Arial"/>
                <w:sz w:val="18"/>
                <w:szCs w:val="18"/>
              </w:rPr>
              <w:t>CUMPLE</w:t>
            </w:r>
          </w:p>
        </w:tc>
        <w:tc>
          <w:tcPr>
            <w:tcW w:w="1559" w:type="dxa"/>
            <w:shd w:val="clear" w:color="auto" w:fill="auto"/>
            <w:vAlign w:val="center"/>
          </w:tcPr>
          <w:p w14:paraId="5AE5C2F6" w14:textId="77777777" w:rsidR="006171FC" w:rsidRPr="003C0CAC" w:rsidRDefault="006171FC" w:rsidP="006171FC">
            <w:pPr>
              <w:jc w:val="center"/>
              <w:rPr>
                <w:sz w:val="18"/>
                <w:szCs w:val="18"/>
              </w:rPr>
            </w:pPr>
            <w:r w:rsidRPr="003C0CAC">
              <w:rPr>
                <w:rFonts w:ascii="Arial" w:hAnsi="Arial"/>
                <w:sz w:val="18"/>
                <w:szCs w:val="18"/>
              </w:rPr>
              <w:t>CUMPLE</w:t>
            </w:r>
          </w:p>
        </w:tc>
        <w:tc>
          <w:tcPr>
            <w:tcW w:w="1701" w:type="dxa"/>
            <w:shd w:val="clear" w:color="auto" w:fill="auto"/>
            <w:vAlign w:val="center"/>
          </w:tcPr>
          <w:p w14:paraId="3B754763" w14:textId="77777777" w:rsidR="006171FC" w:rsidRPr="003C0CAC" w:rsidRDefault="006171FC" w:rsidP="006171FC">
            <w:pPr>
              <w:jc w:val="center"/>
              <w:rPr>
                <w:sz w:val="18"/>
                <w:szCs w:val="18"/>
              </w:rPr>
            </w:pPr>
            <w:r w:rsidRPr="003C0CAC">
              <w:rPr>
                <w:rFonts w:ascii="Arial" w:hAnsi="Arial"/>
                <w:sz w:val="18"/>
                <w:szCs w:val="18"/>
              </w:rPr>
              <w:t>CUMPLE</w:t>
            </w:r>
          </w:p>
        </w:tc>
      </w:tr>
      <w:tr w:rsidR="006171FC" w:rsidRPr="003C0CAC" w14:paraId="661A22E9" w14:textId="77777777" w:rsidTr="003E43BF">
        <w:tc>
          <w:tcPr>
            <w:tcW w:w="1950" w:type="dxa"/>
            <w:shd w:val="clear" w:color="auto" w:fill="auto"/>
            <w:vAlign w:val="center"/>
          </w:tcPr>
          <w:p w14:paraId="4B21C01F" w14:textId="77777777" w:rsidR="006171FC" w:rsidRPr="003C0CAC" w:rsidRDefault="006171FC" w:rsidP="006171FC">
            <w:pPr>
              <w:spacing w:line="276" w:lineRule="auto"/>
              <w:jc w:val="center"/>
              <w:rPr>
                <w:rFonts w:ascii="Arial" w:hAnsi="Arial"/>
                <w:sz w:val="18"/>
                <w:szCs w:val="18"/>
              </w:rPr>
            </w:pPr>
            <w:r w:rsidRPr="003C0CAC">
              <w:rPr>
                <w:rFonts w:ascii="Calibri" w:hAnsi="Calibri"/>
                <w:b/>
                <w:sz w:val="18"/>
                <w:szCs w:val="18"/>
              </w:rPr>
              <w:t xml:space="preserve">Documento </w:t>
            </w:r>
            <w:r w:rsidRPr="003C0CAC">
              <w:rPr>
                <w:rFonts w:ascii="Calibri" w:hAnsi="Calibri"/>
                <w:b/>
                <w:color w:val="FF6600"/>
                <w:sz w:val="18"/>
                <w:szCs w:val="18"/>
              </w:rPr>
              <w:t>PT23</w:t>
            </w:r>
            <w:r w:rsidRPr="003C0CAC">
              <w:rPr>
                <w:rFonts w:ascii="Calibri" w:hAnsi="Calibri"/>
                <w:b/>
                <w:sz w:val="18"/>
                <w:szCs w:val="18"/>
              </w:rPr>
              <w:t xml:space="preserve">.- </w:t>
            </w:r>
            <w:r w:rsidRPr="003C0CAC">
              <w:rPr>
                <w:rFonts w:ascii="Calibri" w:hAnsi="Calibri"/>
                <w:sz w:val="18"/>
                <w:szCs w:val="18"/>
              </w:rPr>
              <w:t xml:space="preserve">Los documentos que acrediten la experiencia y capacidad técnica en obras de la misma naturaleza, con la identificación de los trabajos realizados por el concursante y su personal, en los que sea comprobable su participación, anotando el nombre de la contratante, descripción de las obras, importes totales, importes ejercidos y las fechas de terminación, anexando copias simples de al menos 3 Actas de entrega Recepción de contratos de obras similares. Así como curriculum del concursante, con el cual deberá acreditar haber realizado obra en el Estado de Jalisco. Tratándose de asociación en participación, deberá presentarse en forma individual este escrito por cada una de las </w:t>
            </w:r>
            <w:r w:rsidRPr="003C0CAC">
              <w:rPr>
                <w:rFonts w:ascii="Calibri" w:hAnsi="Calibri"/>
                <w:sz w:val="18"/>
                <w:szCs w:val="18"/>
              </w:rPr>
              <w:lastRenderedPageBreak/>
              <w:t>personas físicas y/o morales que forman parte de la asociación.</w:t>
            </w:r>
          </w:p>
        </w:tc>
        <w:tc>
          <w:tcPr>
            <w:tcW w:w="1660" w:type="dxa"/>
            <w:shd w:val="clear" w:color="auto" w:fill="auto"/>
            <w:vAlign w:val="center"/>
          </w:tcPr>
          <w:p w14:paraId="68D455A7" w14:textId="77777777" w:rsidR="006171FC" w:rsidRPr="003C0CAC" w:rsidRDefault="006171FC" w:rsidP="006171FC">
            <w:pPr>
              <w:jc w:val="center"/>
              <w:rPr>
                <w:sz w:val="18"/>
                <w:szCs w:val="18"/>
              </w:rPr>
            </w:pPr>
            <w:r w:rsidRPr="003C0CAC">
              <w:rPr>
                <w:rFonts w:ascii="Arial" w:hAnsi="Arial"/>
                <w:sz w:val="18"/>
                <w:szCs w:val="18"/>
              </w:rPr>
              <w:lastRenderedPageBreak/>
              <w:t>CUMPLE</w:t>
            </w:r>
          </w:p>
        </w:tc>
        <w:tc>
          <w:tcPr>
            <w:tcW w:w="1871" w:type="dxa"/>
            <w:shd w:val="clear" w:color="auto" w:fill="auto"/>
            <w:vAlign w:val="center"/>
          </w:tcPr>
          <w:p w14:paraId="34E6D331" w14:textId="77777777" w:rsidR="006171FC" w:rsidRPr="003C0CAC" w:rsidRDefault="006171FC" w:rsidP="006171FC">
            <w:pPr>
              <w:jc w:val="center"/>
              <w:rPr>
                <w:sz w:val="18"/>
                <w:szCs w:val="18"/>
              </w:rPr>
            </w:pPr>
            <w:r w:rsidRPr="003C0CAC">
              <w:rPr>
                <w:rFonts w:ascii="Arial" w:hAnsi="Arial"/>
                <w:sz w:val="18"/>
                <w:szCs w:val="18"/>
              </w:rPr>
              <w:t>CUMPLE</w:t>
            </w:r>
          </w:p>
        </w:tc>
        <w:tc>
          <w:tcPr>
            <w:tcW w:w="1607" w:type="dxa"/>
            <w:shd w:val="clear" w:color="auto" w:fill="auto"/>
            <w:vAlign w:val="center"/>
          </w:tcPr>
          <w:p w14:paraId="1640CB61" w14:textId="77777777" w:rsidR="006171FC" w:rsidRPr="003C0CAC" w:rsidRDefault="006171FC" w:rsidP="006171FC">
            <w:pPr>
              <w:jc w:val="center"/>
              <w:rPr>
                <w:sz w:val="18"/>
                <w:szCs w:val="18"/>
              </w:rPr>
            </w:pPr>
            <w:r w:rsidRPr="003C0CAC">
              <w:rPr>
                <w:rFonts w:ascii="Arial" w:hAnsi="Arial"/>
                <w:sz w:val="18"/>
                <w:szCs w:val="18"/>
              </w:rPr>
              <w:t>CUMPLE</w:t>
            </w:r>
          </w:p>
        </w:tc>
        <w:tc>
          <w:tcPr>
            <w:tcW w:w="1559" w:type="dxa"/>
            <w:shd w:val="clear" w:color="auto" w:fill="auto"/>
            <w:vAlign w:val="center"/>
          </w:tcPr>
          <w:p w14:paraId="4EC71424" w14:textId="77777777" w:rsidR="006171FC" w:rsidRPr="003C0CAC" w:rsidRDefault="006171FC" w:rsidP="006171FC">
            <w:pPr>
              <w:jc w:val="center"/>
              <w:rPr>
                <w:sz w:val="18"/>
                <w:szCs w:val="18"/>
              </w:rPr>
            </w:pPr>
            <w:r w:rsidRPr="003C0CAC">
              <w:rPr>
                <w:rFonts w:ascii="Arial" w:hAnsi="Arial"/>
                <w:sz w:val="18"/>
                <w:szCs w:val="18"/>
              </w:rPr>
              <w:t>CUMPLE</w:t>
            </w:r>
          </w:p>
        </w:tc>
        <w:tc>
          <w:tcPr>
            <w:tcW w:w="1701" w:type="dxa"/>
            <w:shd w:val="clear" w:color="auto" w:fill="auto"/>
            <w:vAlign w:val="center"/>
          </w:tcPr>
          <w:p w14:paraId="465C82FE" w14:textId="77777777" w:rsidR="006171FC" w:rsidRPr="003C0CAC" w:rsidRDefault="006171FC" w:rsidP="006171FC">
            <w:pPr>
              <w:jc w:val="center"/>
              <w:rPr>
                <w:sz w:val="18"/>
                <w:szCs w:val="18"/>
              </w:rPr>
            </w:pPr>
            <w:r w:rsidRPr="003C0CAC">
              <w:rPr>
                <w:rFonts w:ascii="Arial" w:hAnsi="Arial"/>
                <w:sz w:val="18"/>
                <w:szCs w:val="18"/>
              </w:rPr>
              <w:t>CUMPLE</w:t>
            </w:r>
          </w:p>
        </w:tc>
      </w:tr>
      <w:tr w:rsidR="006171FC" w:rsidRPr="003C0CAC" w14:paraId="4DBF4817" w14:textId="77777777" w:rsidTr="003E43BF">
        <w:tc>
          <w:tcPr>
            <w:tcW w:w="1950" w:type="dxa"/>
            <w:shd w:val="clear" w:color="auto" w:fill="auto"/>
            <w:vAlign w:val="center"/>
          </w:tcPr>
          <w:p w14:paraId="13BA4047" w14:textId="77777777" w:rsidR="006171FC" w:rsidRPr="003C0CAC" w:rsidRDefault="006171FC" w:rsidP="006171FC">
            <w:pPr>
              <w:spacing w:line="276" w:lineRule="auto"/>
              <w:jc w:val="center"/>
              <w:rPr>
                <w:rFonts w:ascii="Arial" w:hAnsi="Arial"/>
                <w:sz w:val="18"/>
                <w:szCs w:val="18"/>
              </w:rPr>
            </w:pPr>
            <w:r w:rsidRPr="003C0CAC">
              <w:rPr>
                <w:rFonts w:ascii="Calibri" w:hAnsi="Calibri"/>
                <w:b/>
                <w:sz w:val="18"/>
                <w:szCs w:val="18"/>
              </w:rPr>
              <w:t xml:space="preserve">Documento </w:t>
            </w:r>
            <w:r w:rsidRPr="003C0CAC">
              <w:rPr>
                <w:rFonts w:ascii="Calibri" w:hAnsi="Calibri"/>
                <w:b/>
                <w:color w:val="FF6600"/>
                <w:sz w:val="18"/>
                <w:szCs w:val="18"/>
              </w:rPr>
              <w:t>PT24</w:t>
            </w:r>
            <w:r w:rsidRPr="003C0CAC">
              <w:rPr>
                <w:rFonts w:ascii="Calibri" w:hAnsi="Calibri"/>
                <w:b/>
                <w:sz w:val="18"/>
                <w:szCs w:val="18"/>
              </w:rPr>
              <w:t xml:space="preserve">.- </w:t>
            </w:r>
            <w:r w:rsidRPr="003C0CAC">
              <w:rPr>
                <w:rFonts w:ascii="Calibri" w:hAnsi="Calibri"/>
                <w:sz w:val="18"/>
                <w:szCs w:val="18"/>
              </w:rPr>
              <w:t>Escrito en el que el concursante declare el porcentaje de materiales, mano de obra y equipo local a utilizar para la ejecución de los trabajos.</w:t>
            </w:r>
          </w:p>
        </w:tc>
        <w:tc>
          <w:tcPr>
            <w:tcW w:w="1660" w:type="dxa"/>
            <w:shd w:val="clear" w:color="auto" w:fill="auto"/>
            <w:vAlign w:val="center"/>
          </w:tcPr>
          <w:p w14:paraId="6B40B264" w14:textId="77777777" w:rsidR="006171FC" w:rsidRPr="003C0CAC" w:rsidRDefault="006171FC" w:rsidP="006171FC">
            <w:pPr>
              <w:jc w:val="center"/>
              <w:rPr>
                <w:sz w:val="18"/>
                <w:szCs w:val="18"/>
              </w:rPr>
            </w:pPr>
            <w:r w:rsidRPr="003C0CAC">
              <w:rPr>
                <w:rFonts w:ascii="Arial" w:hAnsi="Arial"/>
                <w:sz w:val="18"/>
                <w:szCs w:val="18"/>
              </w:rPr>
              <w:t>CUMPLE</w:t>
            </w:r>
          </w:p>
        </w:tc>
        <w:tc>
          <w:tcPr>
            <w:tcW w:w="1871" w:type="dxa"/>
            <w:shd w:val="clear" w:color="auto" w:fill="auto"/>
            <w:vAlign w:val="center"/>
          </w:tcPr>
          <w:p w14:paraId="2C0894EC" w14:textId="77777777" w:rsidR="006171FC" w:rsidRPr="003C0CAC" w:rsidRDefault="006171FC" w:rsidP="006171FC">
            <w:pPr>
              <w:jc w:val="center"/>
              <w:rPr>
                <w:sz w:val="18"/>
                <w:szCs w:val="18"/>
              </w:rPr>
            </w:pPr>
            <w:r w:rsidRPr="003C0CAC">
              <w:rPr>
                <w:rFonts w:ascii="Arial" w:hAnsi="Arial"/>
                <w:sz w:val="18"/>
                <w:szCs w:val="18"/>
              </w:rPr>
              <w:t>CUMPLE</w:t>
            </w:r>
          </w:p>
        </w:tc>
        <w:tc>
          <w:tcPr>
            <w:tcW w:w="1607" w:type="dxa"/>
            <w:shd w:val="clear" w:color="auto" w:fill="auto"/>
            <w:vAlign w:val="center"/>
          </w:tcPr>
          <w:p w14:paraId="6045FF78" w14:textId="77777777" w:rsidR="006171FC" w:rsidRPr="003C0CAC" w:rsidRDefault="006171FC" w:rsidP="006171FC">
            <w:pPr>
              <w:jc w:val="center"/>
              <w:rPr>
                <w:sz w:val="18"/>
                <w:szCs w:val="18"/>
              </w:rPr>
            </w:pPr>
            <w:r w:rsidRPr="003C0CAC">
              <w:rPr>
                <w:rFonts w:ascii="Arial" w:hAnsi="Arial"/>
                <w:sz w:val="18"/>
                <w:szCs w:val="18"/>
              </w:rPr>
              <w:t>CUMPLE</w:t>
            </w:r>
          </w:p>
        </w:tc>
        <w:tc>
          <w:tcPr>
            <w:tcW w:w="1559" w:type="dxa"/>
            <w:shd w:val="clear" w:color="auto" w:fill="auto"/>
            <w:vAlign w:val="center"/>
          </w:tcPr>
          <w:p w14:paraId="78668159" w14:textId="77777777" w:rsidR="006171FC" w:rsidRPr="003C0CAC" w:rsidRDefault="006171FC" w:rsidP="006171FC">
            <w:pPr>
              <w:jc w:val="center"/>
              <w:rPr>
                <w:sz w:val="18"/>
                <w:szCs w:val="18"/>
              </w:rPr>
            </w:pPr>
            <w:r w:rsidRPr="003C0CAC">
              <w:rPr>
                <w:rFonts w:ascii="Arial" w:hAnsi="Arial"/>
                <w:sz w:val="18"/>
                <w:szCs w:val="18"/>
              </w:rPr>
              <w:t>CUMPLE</w:t>
            </w:r>
          </w:p>
        </w:tc>
        <w:tc>
          <w:tcPr>
            <w:tcW w:w="1701" w:type="dxa"/>
            <w:shd w:val="clear" w:color="auto" w:fill="auto"/>
            <w:vAlign w:val="center"/>
          </w:tcPr>
          <w:p w14:paraId="0F7D1C9C" w14:textId="77777777" w:rsidR="006171FC" w:rsidRPr="003C0CAC" w:rsidRDefault="006171FC" w:rsidP="006171FC">
            <w:pPr>
              <w:jc w:val="center"/>
              <w:rPr>
                <w:sz w:val="18"/>
                <w:szCs w:val="18"/>
              </w:rPr>
            </w:pPr>
            <w:r w:rsidRPr="003C0CAC">
              <w:rPr>
                <w:rFonts w:ascii="Arial" w:hAnsi="Arial"/>
                <w:sz w:val="18"/>
                <w:szCs w:val="18"/>
              </w:rPr>
              <w:t>CUMPLE</w:t>
            </w:r>
          </w:p>
        </w:tc>
      </w:tr>
      <w:tr w:rsidR="006171FC" w:rsidRPr="003C0CAC" w14:paraId="2F1F52E5" w14:textId="77777777" w:rsidTr="003E43BF">
        <w:tc>
          <w:tcPr>
            <w:tcW w:w="1950" w:type="dxa"/>
            <w:shd w:val="clear" w:color="auto" w:fill="auto"/>
            <w:vAlign w:val="center"/>
          </w:tcPr>
          <w:p w14:paraId="3E3D75C5" w14:textId="77777777" w:rsidR="006171FC" w:rsidRPr="003C0CAC" w:rsidRDefault="006171FC" w:rsidP="006171FC">
            <w:pPr>
              <w:jc w:val="both"/>
              <w:rPr>
                <w:rFonts w:ascii="Calibri" w:hAnsi="Calibri"/>
                <w:b/>
                <w:sz w:val="18"/>
                <w:szCs w:val="18"/>
              </w:rPr>
            </w:pPr>
            <w:r w:rsidRPr="003C0CAC">
              <w:rPr>
                <w:rFonts w:ascii="Calibri" w:hAnsi="Calibri"/>
                <w:b/>
                <w:sz w:val="18"/>
                <w:szCs w:val="18"/>
              </w:rPr>
              <w:t xml:space="preserve">Documento </w:t>
            </w:r>
            <w:r w:rsidRPr="003C0CAC">
              <w:rPr>
                <w:rFonts w:ascii="Calibri" w:hAnsi="Calibri"/>
                <w:b/>
                <w:color w:val="FF6600"/>
                <w:sz w:val="18"/>
                <w:szCs w:val="18"/>
              </w:rPr>
              <w:t>PT25</w:t>
            </w:r>
            <w:r w:rsidRPr="003C0CAC">
              <w:rPr>
                <w:rFonts w:ascii="Calibri" w:hAnsi="Calibri"/>
                <w:b/>
                <w:sz w:val="18"/>
                <w:szCs w:val="18"/>
              </w:rPr>
              <w:t xml:space="preserve">.- </w:t>
            </w:r>
            <w:r w:rsidRPr="003C0CAC">
              <w:rPr>
                <w:rFonts w:ascii="Calibri" w:hAnsi="Calibri"/>
                <w:sz w:val="18"/>
                <w:szCs w:val="18"/>
              </w:rPr>
              <w:t>1 (Uno)  CD-R</w:t>
            </w:r>
            <w:r w:rsidRPr="003C0CAC">
              <w:rPr>
                <w:rFonts w:ascii="Calibri" w:hAnsi="Calibri"/>
                <w:b/>
                <w:sz w:val="18"/>
                <w:szCs w:val="18"/>
              </w:rPr>
              <w:t xml:space="preserve"> </w:t>
            </w:r>
            <w:r w:rsidRPr="003C0CAC">
              <w:rPr>
                <w:rFonts w:ascii="Calibri" w:hAnsi="Calibri"/>
                <w:i/>
                <w:sz w:val="18"/>
                <w:szCs w:val="18"/>
              </w:rPr>
              <w:t>(no regrabable, dentro de un estuche de plástico rígido para protección de la información solicitada).</w:t>
            </w:r>
            <w:r w:rsidRPr="003C0CAC">
              <w:rPr>
                <w:rFonts w:ascii="Calibri" w:hAnsi="Calibri"/>
                <w:b/>
                <w:i/>
                <w:sz w:val="18"/>
                <w:szCs w:val="18"/>
              </w:rPr>
              <w:t xml:space="preserve">  </w:t>
            </w:r>
            <w:r w:rsidRPr="003C0CAC">
              <w:rPr>
                <w:rFonts w:ascii="Calibri" w:hAnsi="Calibri"/>
                <w:sz w:val="18"/>
                <w:szCs w:val="18"/>
              </w:rPr>
              <w:t>Conteniendo los</w:t>
            </w:r>
            <w:r w:rsidRPr="003C0CAC">
              <w:rPr>
                <w:rFonts w:ascii="Calibri" w:hAnsi="Calibri"/>
                <w:b/>
                <w:sz w:val="18"/>
                <w:szCs w:val="18"/>
              </w:rPr>
              <w:t xml:space="preserve"> </w:t>
            </w:r>
            <w:r w:rsidRPr="003C0CAC">
              <w:rPr>
                <w:rFonts w:ascii="Calibri" w:hAnsi="Calibri"/>
                <w:sz w:val="18"/>
                <w:szCs w:val="18"/>
              </w:rPr>
              <w:t>documentos solicitados en estos requisitos,</w:t>
            </w:r>
            <w:r w:rsidRPr="003C0CAC">
              <w:rPr>
                <w:rFonts w:ascii="Calibri" w:hAnsi="Calibri"/>
                <w:b/>
                <w:sz w:val="18"/>
                <w:szCs w:val="18"/>
              </w:rPr>
              <w:t xml:space="preserve"> </w:t>
            </w:r>
            <w:r w:rsidRPr="003C0CAC">
              <w:rPr>
                <w:rFonts w:ascii="Calibri" w:hAnsi="Calibri"/>
                <w:sz w:val="18"/>
                <w:szCs w:val="18"/>
              </w:rPr>
              <w:t>rotulado por la empresa participante con; a) Nombre de la obra, b) Concurso Simplificado Sumario Número, c) Fecha de presentación de proposición, d) Nombre de la empresa, e) Nombre del representante legal, f) Firma autógrafa del representante legal, debe ser legible y contener la información requerida completa.</w:t>
            </w:r>
          </w:p>
          <w:p w14:paraId="56DBD11E" w14:textId="77777777" w:rsidR="006171FC" w:rsidRPr="003C0CAC" w:rsidRDefault="006171FC" w:rsidP="006171FC">
            <w:pPr>
              <w:spacing w:line="276" w:lineRule="auto"/>
              <w:jc w:val="center"/>
              <w:rPr>
                <w:rFonts w:ascii="Arial" w:hAnsi="Arial"/>
                <w:sz w:val="18"/>
                <w:szCs w:val="18"/>
              </w:rPr>
            </w:pPr>
          </w:p>
        </w:tc>
        <w:tc>
          <w:tcPr>
            <w:tcW w:w="1660" w:type="dxa"/>
            <w:shd w:val="clear" w:color="auto" w:fill="auto"/>
            <w:vAlign w:val="center"/>
          </w:tcPr>
          <w:p w14:paraId="49F261D6" w14:textId="77777777" w:rsidR="006171FC" w:rsidRPr="003C0CAC" w:rsidRDefault="006171FC" w:rsidP="006171FC">
            <w:pPr>
              <w:jc w:val="center"/>
              <w:rPr>
                <w:sz w:val="18"/>
                <w:szCs w:val="18"/>
              </w:rPr>
            </w:pPr>
            <w:r w:rsidRPr="003C0CAC">
              <w:rPr>
                <w:rFonts w:ascii="Arial" w:hAnsi="Arial"/>
                <w:sz w:val="18"/>
                <w:szCs w:val="18"/>
              </w:rPr>
              <w:t>CUMPLE</w:t>
            </w:r>
          </w:p>
        </w:tc>
        <w:tc>
          <w:tcPr>
            <w:tcW w:w="1871" w:type="dxa"/>
            <w:shd w:val="clear" w:color="auto" w:fill="auto"/>
            <w:vAlign w:val="center"/>
          </w:tcPr>
          <w:p w14:paraId="72A024D5" w14:textId="77777777" w:rsidR="006171FC" w:rsidRPr="003C0CAC" w:rsidRDefault="006171FC" w:rsidP="006171FC">
            <w:pPr>
              <w:jc w:val="center"/>
              <w:rPr>
                <w:sz w:val="18"/>
                <w:szCs w:val="18"/>
              </w:rPr>
            </w:pPr>
            <w:r w:rsidRPr="003C0CAC">
              <w:rPr>
                <w:rFonts w:ascii="Arial" w:hAnsi="Arial"/>
                <w:sz w:val="18"/>
                <w:szCs w:val="18"/>
              </w:rPr>
              <w:t>CUMPLE</w:t>
            </w:r>
          </w:p>
        </w:tc>
        <w:tc>
          <w:tcPr>
            <w:tcW w:w="1607" w:type="dxa"/>
            <w:shd w:val="clear" w:color="auto" w:fill="auto"/>
            <w:vAlign w:val="center"/>
          </w:tcPr>
          <w:p w14:paraId="04B1F445" w14:textId="77777777" w:rsidR="006171FC" w:rsidRPr="003C0CAC" w:rsidRDefault="006171FC" w:rsidP="006171FC">
            <w:pPr>
              <w:jc w:val="center"/>
              <w:rPr>
                <w:sz w:val="18"/>
                <w:szCs w:val="18"/>
              </w:rPr>
            </w:pPr>
            <w:r w:rsidRPr="003C0CAC">
              <w:rPr>
                <w:rFonts w:ascii="Arial" w:hAnsi="Arial"/>
                <w:sz w:val="18"/>
                <w:szCs w:val="18"/>
              </w:rPr>
              <w:t>CUMPLE</w:t>
            </w:r>
          </w:p>
        </w:tc>
        <w:tc>
          <w:tcPr>
            <w:tcW w:w="1559" w:type="dxa"/>
            <w:shd w:val="clear" w:color="auto" w:fill="auto"/>
            <w:vAlign w:val="center"/>
          </w:tcPr>
          <w:p w14:paraId="39F4BC54" w14:textId="77777777" w:rsidR="006171FC" w:rsidRPr="003C0CAC" w:rsidRDefault="006171FC" w:rsidP="006171FC">
            <w:pPr>
              <w:jc w:val="center"/>
              <w:rPr>
                <w:sz w:val="18"/>
                <w:szCs w:val="18"/>
              </w:rPr>
            </w:pPr>
            <w:r w:rsidRPr="003C0CAC">
              <w:rPr>
                <w:rFonts w:ascii="Arial" w:hAnsi="Arial"/>
                <w:sz w:val="18"/>
                <w:szCs w:val="18"/>
              </w:rPr>
              <w:t>CUMPLE</w:t>
            </w:r>
          </w:p>
        </w:tc>
        <w:tc>
          <w:tcPr>
            <w:tcW w:w="1701" w:type="dxa"/>
            <w:shd w:val="clear" w:color="auto" w:fill="auto"/>
            <w:vAlign w:val="center"/>
          </w:tcPr>
          <w:p w14:paraId="7CE9C45E" w14:textId="77777777" w:rsidR="006171FC" w:rsidRPr="003C0CAC" w:rsidRDefault="006171FC" w:rsidP="006171FC">
            <w:pPr>
              <w:jc w:val="center"/>
              <w:rPr>
                <w:b/>
                <w:color w:val="FF0000"/>
                <w:sz w:val="18"/>
                <w:szCs w:val="18"/>
              </w:rPr>
            </w:pPr>
            <w:r w:rsidRPr="003C0CAC">
              <w:rPr>
                <w:rFonts w:ascii="Arial" w:hAnsi="Arial"/>
                <w:b/>
                <w:color w:val="FF0000"/>
                <w:sz w:val="18"/>
                <w:szCs w:val="18"/>
              </w:rPr>
              <w:t>NO CUMPLE</w:t>
            </w:r>
          </w:p>
        </w:tc>
      </w:tr>
      <w:tr w:rsidR="006171FC" w:rsidRPr="003C0CAC" w14:paraId="5E82CE2D" w14:textId="77777777" w:rsidTr="003E43BF">
        <w:tc>
          <w:tcPr>
            <w:tcW w:w="1950" w:type="dxa"/>
            <w:shd w:val="clear" w:color="auto" w:fill="D9D9D9"/>
            <w:vAlign w:val="center"/>
          </w:tcPr>
          <w:p w14:paraId="5FBBE1B3" w14:textId="77777777" w:rsidR="006171FC" w:rsidRPr="003C0CAC" w:rsidRDefault="006171FC" w:rsidP="006171FC">
            <w:pPr>
              <w:spacing w:line="276" w:lineRule="auto"/>
              <w:jc w:val="center"/>
              <w:rPr>
                <w:rFonts w:ascii="Arial" w:hAnsi="Arial"/>
                <w:b/>
                <w:sz w:val="18"/>
                <w:szCs w:val="18"/>
              </w:rPr>
            </w:pPr>
            <w:r w:rsidRPr="003C0CAC">
              <w:rPr>
                <w:rFonts w:ascii="Arial" w:hAnsi="Arial"/>
                <w:b/>
                <w:sz w:val="18"/>
                <w:szCs w:val="18"/>
              </w:rPr>
              <w:t>RESULTADO EVALUACIÓN BINARIA</w:t>
            </w:r>
          </w:p>
        </w:tc>
        <w:tc>
          <w:tcPr>
            <w:tcW w:w="1660" w:type="dxa"/>
            <w:shd w:val="clear" w:color="auto" w:fill="D9D9D9"/>
            <w:vAlign w:val="center"/>
          </w:tcPr>
          <w:p w14:paraId="45CE66F2" w14:textId="77777777" w:rsidR="006171FC" w:rsidRPr="003C0CAC" w:rsidRDefault="006171FC" w:rsidP="006171FC">
            <w:pPr>
              <w:jc w:val="center"/>
              <w:rPr>
                <w:b/>
                <w:sz w:val="18"/>
                <w:szCs w:val="18"/>
              </w:rPr>
            </w:pPr>
            <w:r w:rsidRPr="003C0CAC">
              <w:rPr>
                <w:rFonts w:ascii="Arial" w:hAnsi="Arial"/>
                <w:b/>
                <w:sz w:val="18"/>
                <w:szCs w:val="18"/>
              </w:rPr>
              <w:t>CUMPLE</w:t>
            </w:r>
          </w:p>
        </w:tc>
        <w:tc>
          <w:tcPr>
            <w:tcW w:w="1871" w:type="dxa"/>
            <w:shd w:val="clear" w:color="auto" w:fill="D9D9D9"/>
            <w:vAlign w:val="center"/>
          </w:tcPr>
          <w:p w14:paraId="1A50205E" w14:textId="77777777" w:rsidR="006171FC" w:rsidRPr="003C0CAC" w:rsidRDefault="006171FC" w:rsidP="006171FC">
            <w:pPr>
              <w:jc w:val="center"/>
              <w:rPr>
                <w:b/>
                <w:sz w:val="18"/>
                <w:szCs w:val="18"/>
              </w:rPr>
            </w:pPr>
            <w:r w:rsidRPr="003C0CAC">
              <w:rPr>
                <w:rFonts w:ascii="Arial" w:hAnsi="Arial"/>
                <w:b/>
                <w:sz w:val="18"/>
                <w:szCs w:val="18"/>
              </w:rPr>
              <w:t>CUMPLE</w:t>
            </w:r>
          </w:p>
        </w:tc>
        <w:tc>
          <w:tcPr>
            <w:tcW w:w="1607" w:type="dxa"/>
            <w:shd w:val="clear" w:color="auto" w:fill="D9D9D9"/>
            <w:vAlign w:val="center"/>
          </w:tcPr>
          <w:p w14:paraId="0EF67072" w14:textId="77777777" w:rsidR="006171FC" w:rsidRPr="003C0CAC" w:rsidRDefault="006171FC" w:rsidP="006171FC">
            <w:pPr>
              <w:jc w:val="center"/>
              <w:rPr>
                <w:b/>
                <w:sz w:val="18"/>
                <w:szCs w:val="18"/>
              </w:rPr>
            </w:pPr>
            <w:r w:rsidRPr="003C0CAC">
              <w:rPr>
                <w:rFonts w:ascii="Arial" w:hAnsi="Arial"/>
                <w:b/>
                <w:sz w:val="18"/>
                <w:szCs w:val="18"/>
              </w:rPr>
              <w:t>CUMPLE</w:t>
            </w:r>
          </w:p>
        </w:tc>
        <w:tc>
          <w:tcPr>
            <w:tcW w:w="1559" w:type="dxa"/>
            <w:shd w:val="clear" w:color="auto" w:fill="D9D9D9"/>
            <w:vAlign w:val="center"/>
          </w:tcPr>
          <w:p w14:paraId="1F448508" w14:textId="77777777" w:rsidR="006171FC" w:rsidRPr="003C0CAC" w:rsidRDefault="006171FC" w:rsidP="006171FC">
            <w:pPr>
              <w:jc w:val="center"/>
              <w:rPr>
                <w:b/>
                <w:sz w:val="18"/>
                <w:szCs w:val="18"/>
              </w:rPr>
            </w:pPr>
            <w:r w:rsidRPr="003C0CAC">
              <w:rPr>
                <w:rFonts w:ascii="Arial" w:hAnsi="Arial"/>
                <w:b/>
                <w:sz w:val="18"/>
                <w:szCs w:val="18"/>
              </w:rPr>
              <w:t>NO CUMPLE</w:t>
            </w:r>
          </w:p>
        </w:tc>
        <w:tc>
          <w:tcPr>
            <w:tcW w:w="1701" w:type="dxa"/>
            <w:shd w:val="clear" w:color="auto" w:fill="D9D9D9"/>
            <w:vAlign w:val="center"/>
          </w:tcPr>
          <w:p w14:paraId="22B03F8D" w14:textId="77777777" w:rsidR="006171FC" w:rsidRPr="003C0CAC" w:rsidRDefault="006171FC" w:rsidP="006171FC">
            <w:pPr>
              <w:jc w:val="center"/>
              <w:rPr>
                <w:b/>
                <w:sz w:val="18"/>
                <w:szCs w:val="18"/>
              </w:rPr>
            </w:pPr>
            <w:r w:rsidRPr="003C0CAC">
              <w:rPr>
                <w:rFonts w:ascii="Arial" w:hAnsi="Arial"/>
                <w:b/>
                <w:sz w:val="18"/>
                <w:szCs w:val="18"/>
              </w:rPr>
              <w:t>NO CUMPLE</w:t>
            </w:r>
          </w:p>
        </w:tc>
      </w:tr>
    </w:tbl>
    <w:p w14:paraId="5B2C78E6" w14:textId="77777777" w:rsidR="006171FC" w:rsidRPr="006171FC" w:rsidRDefault="006171FC" w:rsidP="006171FC">
      <w:pPr>
        <w:spacing w:line="276" w:lineRule="auto"/>
        <w:jc w:val="both"/>
        <w:rPr>
          <w:rFonts w:ascii="Arial" w:hAnsi="Arial"/>
        </w:rPr>
      </w:pPr>
    </w:p>
    <w:p w14:paraId="5427069D" w14:textId="77777777" w:rsidR="006171FC" w:rsidRPr="006171FC" w:rsidRDefault="006171FC" w:rsidP="006171FC">
      <w:pPr>
        <w:spacing w:line="276" w:lineRule="auto"/>
        <w:jc w:val="both"/>
      </w:pPr>
      <w:r w:rsidRPr="006171FC">
        <w:t xml:space="preserve">Con referencia al Documento PT20.- “Opinión del Cumplimiento de las Obligaciones Fiscales en sentido positivo y vigente, mismo que es emitido por el Servicio de Administración Tributaria (SAT)”, es necesario señalar que este </w:t>
      </w:r>
      <w:r w:rsidRPr="006171FC">
        <w:rPr>
          <w:b/>
        </w:rPr>
        <w:t>documento se solicita para la formalización del contrato, por lo que no será motivo de evaluación y la falta del mismo no será motivo de desechamiento de la propuesta.</w:t>
      </w:r>
    </w:p>
    <w:p w14:paraId="7835A6EC" w14:textId="77777777" w:rsidR="006171FC" w:rsidRPr="006171FC" w:rsidRDefault="006171FC" w:rsidP="006171FC">
      <w:pPr>
        <w:spacing w:line="276" w:lineRule="auto"/>
        <w:jc w:val="both"/>
      </w:pPr>
    </w:p>
    <w:p w14:paraId="3D51AF89" w14:textId="77777777" w:rsidR="006171FC" w:rsidRPr="006171FC" w:rsidRDefault="006171FC" w:rsidP="006171FC">
      <w:pPr>
        <w:spacing w:line="276" w:lineRule="auto"/>
        <w:jc w:val="both"/>
        <w:rPr>
          <w:b/>
        </w:rPr>
      </w:pPr>
      <w:r w:rsidRPr="006171FC">
        <w:rPr>
          <w:b/>
        </w:rPr>
        <w:lastRenderedPageBreak/>
        <w:t>En esta etapa las Propuestas que presentaron incumplimiento.</w:t>
      </w:r>
    </w:p>
    <w:p w14:paraId="01C7E1BB" w14:textId="77777777" w:rsidR="006171FC" w:rsidRPr="006171FC" w:rsidRDefault="006171FC" w:rsidP="006171FC">
      <w:pPr>
        <w:spacing w:line="276" w:lineRule="auto"/>
        <w:jc w:val="both"/>
      </w:pPr>
    </w:p>
    <w:p w14:paraId="6C2B76EE" w14:textId="5872B643" w:rsidR="006171FC" w:rsidRPr="006171FC" w:rsidRDefault="006171FC" w:rsidP="006171FC">
      <w:pPr>
        <w:spacing w:line="276" w:lineRule="auto"/>
        <w:jc w:val="both"/>
        <w:rPr>
          <w:rFonts w:eastAsia="MS Gothic" w:cs="Arial"/>
          <w:color w:val="000000"/>
        </w:rPr>
      </w:pPr>
      <w:r w:rsidRPr="006171FC">
        <w:rPr>
          <w:rFonts w:eastAsia="MS Gothic" w:cs="Arial"/>
          <w:b/>
          <w:color w:val="000000"/>
        </w:rPr>
        <w:t xml:space="preserve">1.- Isidro </w:t>
      </w:r>
      <w:r w:rsidR="003C0CAC" w:rsidRPr="006171FC">
        <w:rPr>
          <w:rFonts w:eastAsia="MS Gothic" w:cs="Arial"/>
          <w:b/>
          <w:color w:val="000000"/>
        </w:rPr>
        <w:t>Saúl</w:t>
      </w:r>
      <w:r w:rsidRPr="006171FC">
        <w:rPr>
          <w:rFonts w:eastAsia="MS Gothic" w:cs="Arial"/>
          <w:b/>
          <w:color w:val="000000"/>
        </w:rPr>
        <w:t xml:space="preserve"> Jasso Briones</w:t>
      </w:r>
      <w:r w:rsidRPr="006171FC">
        <w:rPr>
          <w:rFonts w:eastAsia="MS Gothic" w:cs="Arial"/>
          <w:color w:val="000000"/>
        </w:rPr>
        <w:t xml:space="preserve"> </w:t>
      </w:r>
    </w:p>
    <w:p w14:paraId="5A7E8AEA" w14:textId="77777777" w:rsidR="006171FC" w:rsidRPr="006171FC" w:rsidRDefault="006171FC" w:rsidP="006171FC">
      <w:pPr>
        <w:spacing w:line="276" w:lineRule="auto"/>
        <w:jc w:val="both"/>
        <w:rPr>
          <w:rFonts w:eastAsia="MS Gothic" w:cs="Arial"/>
          <w:color w:val="000000"/>
        </w:rPr>
      </w:pPr>
      <w:r w:rsidRPr="006171FC">
        <w:rPr>
          <w:rFonts w:cs="Arial"/>
        </w:rPr>
        <w:t xml:space="preserve">Se desecha </w:t>
      </w:r>
      <w:r w:rsidRPr="006171FC">
        <w:t xml:space="preserve">la propuesta por no presentar el Documento PT12.- Programa calendarizado y cuantificado de la utilización mensual de la maquinaria y equipo de construcción, lo anterior </w:t>
      </w:r>
      <w:r w:rsidRPr="006171FC">
        <w:rPr>
          <w:rFonts w:eastAsia="MS Gothic" w:cs="Arial"/>
          <w:color w:val="000000"/>
        </w:rPr>
        <w:t>con fundamento en el Artículo 70 Numeral 5 de la Ley de Obra Pública del Estado de Jalisco y sus Municipios y de conformidad al Capítulo 6 Numeral 6.1 de la Convocatoria y Bases de Concurso Simplificado Sumario.</w:t>
      </w:r>
    </w:p>
    <w:p w14:paraId="43A4068E" w14:textId="77777777" w:rsidR="006171FC" w:rsidRPr="006171FC" w:rsidRDefault="006171FC" w:rsidP="006171FC">
      <w:pPr>
        <w:spacing w:line="276" w:lineRule="auto"/>
        <w:jc w:val="both"/>
        <w:rPr>
          <w:rFonts w:eastAsia="MS Gothic" w:cs="Arial"/>
          <w:color w:val="000000"/>
        </w:rPr>
      </w:pPr>
    </w:p>
    <w:p w14:paraId="069C3D5F" w14:textId="77777777" w:rsidR="006171FC" w:rsidRPr="006171FC" w:rsidRDefault="006171FC" w:rsidP="006171FC">
      <w:pPr>
        <w:spacing w:line="276" w:lineRule="auto"/>
        <w:jc w:val="both"/>
        <w:rPr>
          <w:rFonts w:eastAsia="MS Gothic" w:cs="Arial"/>
          <w:color w:val="000000"/>
        </w:rPr>
      </w:pPr>
      <w:r w:rsidRPr="006171FC">
        <w:rPr>
          <w:rFonts w:eastAsia="MS Gothic" w:cs="Arial"/>
          <w:b/>
          <w:color w:val="000000"/>
        </w:rPr>
        <w:t>2.-</w:t>
      </w:r>
      <w:r w:rsidRPr="006171FC">
        <w:rPr>
          <w:rFonts w:eastAsia="MS Gothic" w:cs="Arial"/>
          <w:color w:val="000000"/>
        </w:rPr>
        <w:t xml:space="preserve"> </w:t>
      </w:r>
      <w:r w:rsidRPr="006171FC">
        <w:rPr>
          <w:rFonts w:eastAsia="MS Gothic" w:cs="Arial"/>
          <w:b/>
          <w:color w:val="000000"/>
        </w:rPr>
        <w:t>Divicon S.A. de C.V.</w:t>
      </w:r>
      <w:r w:rsidRPr="006171FC">
        <w:rPr>
          <w:rFonts w:eastAsia="MS Gothic" w:cs="Arial"/>
          <w:color w:val="000000"/>
        </w:rPr>
        <w:t xml:space="preserve"> </w:t>
      </w:r>
    </w:p>
    <w:p w14:paraId="32EB1970" w14:textId="77777777" w:rsidR="006171FC" w:rsidRPr="006171FC" w:rsidRDefault="006171FC" w:rsidP="006171FC">
      <w:pPr>
        <w:spacing w:line="276" w:lineRule="auto"/>
        <w:jc w:val="both"/>
        <w:rPr>
          <w:rFonts w:eastAsia="MS Gothic" w:cs="Arial"/>
          <w:color w:val="000000"/>
        </w:rPr>
      </w:pPr>
      <w:r w:rsidRPr="006171FC">
        <w:rPr>
          <w:rFonts w:eastAsia="MS Gothic" w:cs="Arial"/>
          <w:color w:val="000000"/>
        </w:rPr>
        <w:t xml:space="preserve">Se desecha la propuesta por presentar el Documento PT24.- 1 (Uno) CD-R sin </w:t>
      </w:r>
      <w:r w:rsidRPr="006171FC">
        <w:rPr>
          <w:rFonts w:cs="Arial"/>
        </w:rPr>
        <w:t>rotular por la empresa participante con; a) Nombre de la obra, b) Concurso Simplificado Sumario Número, c) Fecha de presentación de proposición, d) Nombre de la empresa, e) Nombre del representante legal, f) Firma autógrafa del representante legal, debe ser legible y contener la información requerida completa</w:t>
      </w:r>
      <w:r w:rsidRPr="006171FC">
        <w:t xml:space="preserve">, lo anterior </w:t>
      </w:r>
      <w:r w:rsidRPr="006171FC">
        <w:rPr>
          <w:rFonts w:eastAsia="MS Gothic" w:cs="Arial"/>
          <w:color w:val="000000"/>
        </w:rPr>
        <w:t>con fundamento en el Artículo 70 Numeral 5 de la Ley de Obra Pública del Estado de Jalisco y sus Municipios y de conformidad al Capítulo 6 Numeral 6.1 de la Convocatoria y Bases de Concurso Simplificado Sumario.</w:t>
      </w:r>
    </w:p>
    <w:p w14:paraId="003BB2CF" w14:textId="77777777" w:rsidR="006171FC" w:rsidRPr="006171FC" w:rsidRDefault="006171FC" w:rsidP="006171FC">
      <w:pPr>
        <w:spacing w:line="276" w:lineRule="auto"/>
        <w:jc w:val="both"/>
        <w:rPr>
          <w:rFonts w:ascii="Arial" w:hAnsi="Arial"/>
        </w:rPr>
      </w:pPr>
    </w:p>
    <w:p w14:paraId="0D476FDE" w14:textId="77777777" w:rsidR="006171FC" w:rsidRPr="006171FC" w:rsidRDefault="006171FC" w:rsidP="006171FC">
      <w:pPr>
        <w:spacing w:line="276" w:lineRule="auto"/>
        <w:jc w:val="both"/>
        <w:rPr>
          <w:b/>
        </w:rPr>
      </w:pPr>
      <w:r w:rsidRPr="006171FC">
        <w:rPr>
          <w:b/>
        </w:rPr>
        <w:t>Resultado de la evaluación binaria de las propuestas técnicas.</w:t>
      </w:r>
    </w:p>
    <w:p w14:paraId="089B41C3" w14:textId="77777777" w:rsidR="006171FC" w:rsidRPr="006171FC" w:rsidRDefault="006171FC" w:rsidP="006171FC">
      <w:pPr>
        <w:spacing w:line="276" w:lineRule="auto"/>
        <w:jc w:val="both"/>
        <w:rPr>
          <w:sz w:val="12"/>
        </w:rPr>
      </w:pPr>
    </w:p>
    <w:p w14:paraId="47369AD7" w14:textId="77777777" w:rsidR="006171FC" w:rsidRPr="006171FC" w:rsidRDefault="006171FC" w:rsidP="006171FC">
      <w:pPr>
        <w:spacing w:line="276" w:lineRule="auto"/>
        <w:jc w:val="both"/>
      </w:pPr>
      <w:r w:rsidRPr="006171FC">
        <w:t>Como resultado de la evaluación binaria de las proposiciones técnicas, se determinó que las siguientes empresas son solventes en la evaluación binaria ya que cumplen con los requisitos solicitados en la Convocatoria y Bases del Concurso Simplificado Sumario:</w:t>
      </w:r>
    </w:p>
    <w:p w14:paraId="14DEFFDB" w14:textId="77777777" w:rsidR="006171FC" w:rsidRPr="006171FC" w:rsidRDefault="006171FC" w:rsidP="006171FC">
      <w:pPr>
        <w:spacing w:line="276" w:lineRule="auto"/>
        <w:jc w:val="both"/>
      </w:pPr>
    </w:p>
    <w:tbl>
      <w:tblPr>
        <w:tblW w:w="9530" w:type="dxa"/>
        <w:tblInd w:w="108"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700"/>
        <w:gridCol w:w="4575"/>
        <w:gridCol w:w="2017"/>
        <w:gridCol w:w="2238"/>
      </w:tblGrid>
      <w:tr w:rsidR="006171FC" w:rsidRPr="006171FC" w14:paraId="65367F34" w14:textId="77777777" w:rsidTr="003E43BF">
        <w:tc>
          <w:tcPr>
            <w:tcW w:w="700" w:type="dxa"/>
            <w:tcBorders>
              <w:top w:val="nil"/>
              <w:left w:val="nil"/>
              <w:bottom w:val="single" w:sz="24" w:space="0" w:color="4F81BD"/>
              <w:right w:val="nil"/>
            </w:tcBorders>
            <w:shd w:val="clear" w:color="auto" w:fill="FFFFFF"/>
            <w:vAlign w:val="center"/>
          </w:tcPr>
          <w:p w14:paraId="4A0A27A9" w14:textId="77777777" w:rsidR="006171FC" w:rsidRPr="006171FC" w:rsidRDefault="006171FC" w:rsidP="006171FC">
            <w:pPr>
              <w:spacing w:line="276" w:lineRule="auto"/>
              <w:jc w:val="center"/>
              <w:rPr>
                <w:rFonts w:eastAsia="MS Gothic" w:cs="Arial"/>
                <w:b/>
                <w:color w:val="000000"/>
              </w:rPr>
            </w:pPr>
            <w:r w:rsidRPr="006171FC">
              <w:rPr>
                <w:rFonts w:eastAsia="MS Gothic" w:cs="Arial"/>
                <w:b/>
                <w:color w:val="000000"/>
              </w:rPr>
              <w:t>No.</w:t>
            </w:r>
          </w:p>
        </w:tc>
        <w:tc>
          <w:tcPr>
            <w:tcW w:w="4575" w:type="dxa"/>
            <w:tcBorders>
              <w:top w:val="nil"/>
              <w:left w:val="nil"/>
              <w:bottom w:val="single" w:sz="24" w:space="0" w:color="4F81BD"/>
              <w:right w:val="nil"/>
            </w:tcBorders>
            <w:shd w:val="clear" w:color="auto" w:fill="FFFFFF"/>
            <w:vAlign w:val="center"/>
          </w:tcPr>
          <w:p w14:paraId="02A05398" w14:textId="77777777" w:rsidR="006171FC" w:rsidRPr="006171FC" w:rsidRDefault="006171FC" w:rsidP="006171FC">
            <w:pPr>
              <w:spacing w:line="276" w:lineRule="auto"/>
              <w:jc w:val="center"/>
              <w:rPr>
                <w:rFonts w:eastAsia="MS Gothic" w:cs="Arial"/>
                <w:b/>
                <w:color w:val="000000"/>
              </w:rPr>
            </w:pPr>
            <w:r w:rsidRPr="006171FC">
              <w:rPr>
                <w:rFonts w:eastAsia="MS Gothic" w:cs="Arial"/>
                <w:b/>
                <w:color w:val="000000"/>
              </w:rPr>
              <w:t>Empresa y/o Persona Física</w:t>
            </w:r>
          </w:p>
        </w:tc>
        <w:tc>
          <w:tcPr>
            <w:tcW w:w="2017" w:type="dxa"/>
            <w:tcBorders>
              <w:top w:val="nil"/>
              <w:left w:val="nil"/>
              <w:bottom w:val="single" w:sz="24" w:space="0" w:color="4F81BD"/>
              <w:right w:val="nil"/>
            </w:tcBorders>
            <w:shd w:val="clear" w:color="auto" w:fill="FFFFFF"/>
            <w:vAlign w:val="center"/>
          </w:tcPr>
          <w:p w14:paraId="5BB38F7C" w14:textId="77777777" w:rsidR="006171FC" w:rsidRPr="006171FC" w:rsidRDefault="006171FC" w:rsidP="006171FC">
            <w:pPr>
              <w:spacing w:line="276" w:lineRule="auto"/>
              <w:jc w:val="center"/>
              <w:rPr>
                <w:rFonts w:eastAsia="MS Gothic" w:cs="Arial"/>
                <w:b/>
                <w:color w:val="000000"/>
              </w:rPr>
            </w:pPr>
            <w:r w:rsidRPr="006171FC">
              <w:rPr>
                <w:rFonts w:eastAsia="MS Gothic" w:cs="Arial"/>
                <w:b/>
                <w:color w:val="000000"/>
              </w:rPr>
              <w:t>Documentación</w:t>
            </w:r>
          </w:p>
        </w:tc>
        <w:tc>
          <w:tcPr>
            <w:tcW w:w="2238" w:type="dxa"/>
            <w:tcBorders>
              <w:top w:val="nil"/>
              <w:left w:val="nil"/>
              <w:bottom w:val="single" w:sz="24" w:space="0" w:color="4F81BD"/>
              <w:right w:val="nil"/>
            </w:tcBorders>
            <w:shd w:val="clear" w:color="auto" w:fill="FFFFFF"/>
            <w:vAlign w:val="center"/>
          </w:tcPr>
          <w:p w14:paraId="12947AC4" w14:textId="77777777" w:rsidR="006171FC" w:rsidRPr="006171FC" w:rsidRDefault="006171FC" w:rsidP="006171FC">
            <w:pPr>
              <w:spacing w:line="276" w:lineRule="auto"/>
              <w:jc w:val="center"/>
              <w:rPr>
                <w:rFonts w:eastAsia="MS Gothic" w:cs="Arial"/>
                <w:b/>
                <w:color w:val="000000"/>
              </w:rPr>
            </w:pPr>
            <w:r w:rsidRPr="006171FC">
              <w:rPr>
                <w:rFonts w:eastAsia="MS Gothic" w:cs="Arial"/>
                <w:b/>
                <w:color w:val="000000"/>
              </w:rPr>
              <w:t>Importe con IVA</w:t>
            </w:r>
          </w:p>
        </w:tc>
      </w:tr>
      <w:tr w:rsidR="006171FC" w:rsidRPr="006171FC" w14:paraId="2A9CC0BC" w14:textId="77777777" w:rsidTr="003E43BF">
        <w:tc>
          <w:tcPr>
            <w:tcW w:w="700" w:type="dxa"/>
            <w:tcBorders>
              <w:top w:val="nil"/>
              <w:left w:val="nil"/>
              <w:bottom w:val="nil"/>
              <w:right w:val="single" w:sz="8" w:space="0" w:color="4F81BD"/>
            </w:tcBorders>
            <w:shd w:val="clear" w:color="auto" w:fill="FFFFFF"/>
            <w:vAlign w:val="center"/>
          </w:tcPr>
          <w:p w14:paraId="76BACB19" w14:textId="77777777" w:rsidR="006171FC" w:rsidRPr="006171FC" w:rsidRDefault="006171FC" w:rsidP="006171FC">
            <w:pPr>
              <w:spacing w:line="276" w:lineRule="auto"/>
              <w:jc w:val="center"/>
              <w:rPr>
                <w:rFonts w:eastAsia="MS Gothic" w:cs="Arial"/>
                <w:color w:val="000000"/>
              </w:rPr>
            </w:pPr>
            <w:r w:rsidRPr="006171FC">
              <w:rPr>
                <w:rFonts w:eastAsia="MS Gothic" w:cs="Arial"/>
                <w:color w:val="000000"/>
              </w:rPr>
              <w:t>1</w:t>
            </w:r>
          </w:p>
        </w:tc>
        <w:tc>
          <w:tcPr>
            <w:tcW w:w="4575" w:type="dxa"/>
            <w:tcBorders>
              <w:top w:val="nil"/>
              <w:left w:val="nil"/>
              <w:bottom w:val="nil"/>
              <w:right w:val="nil"/>
            </w:tcBorders>
            <w:shd w:val="clear" w:color="auto" w:fill="D3DFEE"/>
            <w:vAlign w:val="center"/>
          </w:tcPr>
          <w:p w14:paraId="770E7CC8" w14:textId="77777777" w:rsidR="006171FC" w:rsidRPr="006171FC" w:rsidRDefault="006171FC" w:rsidP="006171FC">
            <w:pPr>
              <w:spacing w:line="276" w:lineRule="auto"/>
              <w:jc w:val="both"/>
              <w:rPr>
                <w:rFonts w:eastAsia="MS Gothic" w:cs="Arial"/>
                <w:color w:val="000000"/>
              </w:rPr>
            </w:pPr>
            <w:r w:rsidRPr="006171FC">
              <w:rPr>
                <w:rFonts w:eastAsia="MS Gothic" w:cs="Arial"/>
                <w:color w:val="000000"/>
              </w:rPr>
              <w:t>Ing. José de Jesús Islas Rodríguez</w:t>
            </w:r>
          </w:p>
        </w:tc>
        <w:tc>
          <w:tcPr>
            <w:tcW w:w="2017" w:type="dxa"/>
            <w:tcBorders>
              <w:top w:val="nil"/>
              <w:left w:val="nil"/>
              <w:bottom w:val="nil"/>
              <w:right w:val="nil"/>
            </w:tcBorders>
            <w:shd w:val="clear" w:color="auto" w:fill="D3DFEE"/>
            <w:vAlign w:val="center"/>
          </w:tcPr>
          <w:p w14:paraId="01D60ADB" w14:textId="77777777" w:rsidR="006171FC" w:rsidRPr="006171FC" w:rsidRDefault="006171FC" w:rsidP="006171FC">
            <w:pPr>
              <w:spacing w:line="276" w:lineRule="auto"/>
              <w:jc w:val="center"/>
              <w:rPr>
                <w:rFonts w:eastAsia="MS Gothic" w:cs="Arial"/>
                <w:color w:val="000000"/>
              </w:rPr>
            </w:pPr>
            <w:r w:rsidRPr="006171FC">
              <w:rPr>
                <w:rFonts w:eastAsia="MS Gothic" w:cs="Arial"/>
                <w:color w:val="000000"/>
              </w:rPr>
              <w:t>Se Acepta</w:t>
            </w:r>
          </w:p>
        </w:tc>
        <w:tc>
          <w:tcPr>
            <w:tcW w:w="2238" w:type="dxa"/>
            <w:tcBorders>
              <w:top w:val="nil"/>
              <w:left w:val="nil"/>
              <w:bottom w:val="nil"/>
            </w:tcBorders>
            <w:shd w:val="clear" w:color="auto" w:fill="D3DFEE"/>
            <w:vAlign w:val="center"/>
          </w:tcPr>
          <w:p w14:paraId="0B6B3353" w14:textId="77777777" w:rsidR="006171FC" w:rsidRPr="006171FC" w:rsidRDefault="006171FC" w:rsidP="006171FC">
            <w:pPr>
              <w:spacing w:line="276" w:lineRule="auto"/>
              <w:jc w:val="center"/>
              <w:rPr>
                <w:rFonts w:eastAsia="MS Gothic" w:cs="Arial"/>
                <w:color w:val="000000"/>
              </w:rPr>
            </w:pPr>
            <w:r w:rsidRPr="006171FC">
              <w:rPr>
                <w:rFonts w:eastAsia="MS Gothic" w:cs="Arial"/>
                <w:color w:val="000000"/>
              </w:rPr>
              <w:t>$ $ 2,198,139.73</w:t>
            </w:r>
          </w:p>
        </w:tc>
      </w:tr>
      <w:tr w:rsidR="006171FC" w:rsidRPr="006171FC" w14:paraId="514DC1E5" w14:textId="77777777" w:rsidTr="003E43BF">
        <w:tc>
          <w:tcPr>
            <w:tcW w:w="700" w:type="dxa"/>
            <w:tcBorders>
              <w:left w:val="nil"/>
              <w:bottom w:val="nil"/>
              <w:right w:val="single" w:sz="8" w:space="0" w:color="4F81BD"/>
            </w:tcBorders>
            <w:shd w:val="clear" w:color="auto" w:fill="FFFFFF"/>
            <w:vAlign w:val="center"/>
          </w:tcPr>
          <w:p w14:paraId="5A9AC500" w14:textId="77777777" w:rsidR="006171FC" w:rsidRPr="006171FC" w:rsidRDefault="006171FC" w:rsidP="006171FC">
            <w:pPr>
              <w:spacing w:line="276" w:lineRule="auto"/>
              <w:jc w:val="center"/>
              <w:rPr>
                <w:rFonts w:eastAsia="MS Gothic" w:cs="Arial"/>
                <w:color w:val="000000"/>
              </w:rPr>
            </w:pPr>
            <w:r w:rsidRPr="006171FC">
              <w:rPr>
                <w:rFonts w:eastAsia="MS Gothic" w:cs="Arial"/>
                <w:color w:val="000000"/>
              </w:rPr>
              <w:t>2</w:t>
            </w:r>
          </w:p>
        </w:tc>
        <w:tc>
          <w:tcPr>
            <w:tcW w:w="4575" w:type="dxa"/>
            <w:shd w:val="clear" w:color="auto" w:fill="auto"/>
            <w:vAlign w:val="center"/>
          </w:tcPr>
          <w:p w14:paraId="7E848459" w14:textId="77777777" w:rsidR="006171FC" w:rsidRPr="006171FC" w:rsidRDefault="006171FC" w:rsidP="006171FC">
            <w:pPr>
              <w:spacing w:line="276" w:lineRule="auto"/>
              <w:jc w:val="both"/>
              <w:rPr>
                <w:rFonts w:eastAsia="MS Gothic" w:cs="Arial"/>
                <w:color w:val="000000"/>
              </w:rPr>
            </w:pPr>
            <w:r w:rsidRPr="006171FC">
              <w:rPr>
                <w:rFonts w:eastAsia="MS Gothic" w:cs="Arial"/>
                <w:color w:val="000000"/>
              </w:rPr>
              <w:t>Grupo Construcciones y Concretos Tierra Roja, S.A. de C.V.</w:t>
            </w:r>
          </w:p>
        </w:tc>
        <w:tc>
          <w:tcPr>
            <w:tcW w:w="2017" w:type="dxa"/>
            <w:shd w:val="clear" w:color="auto" w:fill="auto"/>
            <w:vAlign w:val="center"/>
          </w:tcPr>
          <w:p w14:paraId="3CD64FB4" w14:textId="77777777" w:rsidR="006171FC" w:rsidRPr="006171FC" w:rsidRDefault="006171FC" w:rsidP="006171FC">
            <w:pPr>
              <w:spacing w:line="276" w:lineRule="auto"/>
              <w:jc w:val="center"/>
              <w:rPr>
                <w:rFonts w:eastAsia="MS Gothic" w:cs="Arial"/>
                <w:color w:val="000000"/>
              </w:rPr>
            </w:pPr>
            <w:r w:rsidRPr="006171FC">
              <w:rPr>
                <w:rFonts w:eastAsia="MS Gothic" w:cs="Arial"/>
                <w:color w:val="000000"/>
              </w:rPr>
              <w:t>Se Acepta</w:t>
            </w:r>
          </w:p>
        </w:tc>
        <w:tc>
          <w:tcPr>
            <w:tcW w:w="2238" w:type="dxa"/>
            <w:shd w:val="clear" w:color="auto" w:fill="auto"/>
            <w:vAlign w:val="center"/>
          </w:tcPr>
          <w:p w14:paraId="04BC9286" w14:textId="77777777" w:rsidR="006171FC" w:rsidRPr="006171FC" w:rsidRDefault="006171FC" w:rsidP="006171FC">
            <w:pPr>
              <w:spacing w:line="276" w:lineRule="auto"/>
              <w:jc w:val="center"/>
              <w:rPr>
                <w:rFonts w:eastAsia="MS Gothic" w:cs="Arial"/>
                <w:color w:val="000000"/>
              </w:rPr>
            </w:pPr>
            <w:r w:rsidRPr="006171FC">
              <w:rPr>
                <w:rFonts w:eastAsia="MS Gothic" w:cs="Arial"/>
                <w:color w:val="000000"/>
              </w:rPr>
              <w:t>$ 2,242,617.41</w:t>
            </w:r>
          </w:p>
        </w:tc>
      </w:tr>
      <w:tr w:rsidR="006171FC" w:rsidRPr="006171FC" w14:paraId="693E2D56" w14:textId="77777777" w:rsidTr="003E43BF">
        <w:tc>
          <w:tcPr>
            <w:tcW w:w="700" w:type="dxa"/>
            <w:tcBorders>
              <w:top w:val="nil"/>
              <w:left w:val="nil"/>
              <w:bottom w:val="nil"/>
              <w:right w:val="single" w:sz="8" w:space="0" w:color="4F81BD"/>
            </w:tcBorders>
            <w:shd w:val="clear" w:color="auto" w:fill="FFFFFF"/>
            <w:vAlign w:val="center"/>
          </w:tcPr>
          <w:p w14:paraId="2F145645" w14:textId="77777777" w:rsidR="006171FC" w:rsidRPr="006171FC" w:rsidRDefault="006171FC" w:rsidP="006171FC">
            <w:pPr>
              <w:spacing w:line="276" w:lineRule="auto"/>
              <w:jc w:val="center"/>
              <w:rPr>
                <w:rFonts w:eastAsia="MS Gothic" w:cs="Arial"/>
                <w:color w:val="000000"/>
              </w:rPr>
            </w:pPr>
            <w:r w:rsidRPr="006171FC">
              <w:rPr>
                <w:rFonts w:eastAsia="MS Gothic" w:cs="Arial"/>
                <w:color w:val="000000"/>
              </w:rPr>
              <w:t>3</w:t>
            </w:r>
          </w:p>
        </w:tc>
        <w:tc>
          <w:tcPr>
            <w:tcW w:w="4575" w:type="dxa"/>
            <w:tcBorders>
              <w:top w:val="nil"/>
              <w:left w:val="nil"/>
              <w:bottom w:val="nil"/>
              <w:right w:val="nil"/>
            </w:tcBorders>
            <w:shd w:val="clear" w:color="auto" w:fill="D3DFEE"/>
            <w:vAlign w:val="center"/>
          </w:tcPr>
          <w:p w14:paraId="3A3E5402" w14:textId="77777777" w:rsidR="006171FC" w:rsidRPr="006171FC" w:rsidRDefault="006171FC" w:rsidP="006171FC">
            <w:pPr>
              <w:spacing w:line="276" w:lineRule="auto"/>
              <w:jc w:val="both"/>
              <w:rPr>
                <w:rFonts w:eastAsia="MS Gothic" w:cs="Arial"/>
                <w:color w:val="000000"/>
              </w:rPr>
            </w:pPr>
            <w:r w:rsidRPr="006171FC">
              <w:rPr>
                <w:rFonts w:eastAsia="MS Gothic" w:cs="Arial"/>
                <w:color w:val="000000"/>
              </w:rPr>
              <w:t>Espacios y Construcción de los Altos, S.A. de C.V.</w:t>
            </w:r>
          </w:p>
        </w:tc>
        <w:tc>
          <w:tcPr>
            <w:tcW w:w="2017" w:type="dxa"/>
            <w:tcBorders>
              <w:top w:val="nil"/>
              <w:left w:val="nil"/>
              <w:bottom w:val="nil"/>
              <w:right w:val="nil"/>
            </w:tcBorders>
            <w:shd w:val="clear" w:color="auto" w:fill="D3DFEE"/>
            <w:vAlign w:val="center"/>
          </w:tcPr>
          <w:p w14:paraId="04299A63" w14:textId="77777777" w:rsidR="006171FC" w:rsidRPr="006171FC" w:rsidRDefault="006171FC" w:rsidP="006171FC">
            <w:pPr>
              <w:spacing w:line="276" w:lineRule="auto"/>
              <w:jc w:val="center"/>
              <w:rPr>
                <w:rFonts w:eastAsia="MS Gothic" w:cs="Arial"/>
                <w:color w:val="000000"/>
              </w:rPr>
            </w:pPr>
            <w:r w:rsidRPr="006171FC">
              <w:rPr>
                <w:rFonts w:eastAsia="MS Gothic" w:cs="Arial"/>
                <w:color w:val="000000"/>
              </w:rPr>
              <w:t>Se Acepta</w:t>
            </w:r>
          </w:p>
        </w:tc>
        <w:tc>
          <w:tcPr>
            <w:tcW w:w="2238" w:type="dxa"/>
            <w:tcBorders>
              <w:top w:val="nil"/>
              <w:left w:val="nil"/>
              <w:bottom w:val="nil"/>
            </w:tcBorders>
            <w:shd w:val="clear" w:color="auto" w:fill="D3DFEE"/>
            <w:vAlign w:val="center"/>
          </w:tcPr>
          <w:p w14:paraId="4B146A48" w14:textId="77777777" w:rsidR="006171FC" w:rsidRPr="006171FC" w:rsidRDefault="006171FC" w:rsidP="006171FC">
            <w:pPr>
              <w:spacing w:line="276" w:lineRule="auto"/>
              <w:jc w:val="center"/>
              <w:rPr>
                <w:rFonts w:eastAsia="MS Gothic" w:cs="Arial"/>
                <w:color w:val="000000"/>
              </w:rPr>
            </w:pPr>
            <w:r w:rsidRPr="006171FC">
              <w:rPr>
                <w:rFonts w:eastAsia="MS Gothic" w:cs="Arial"/>
                <w:color w:val="000000"/>
              </w:rPr>
              <w:t>$ 2,304,448.43</w:t>
            </w:r>
          </w:p>
        </w:tc>
      </w:tr>
    </w:tbl>
    <w:p w14:paraId="115E2CA3" w14:textId="77777777" w:rsidR="006171FC" w:rsidRPr="006171FC" w:rsidRDefault="006171FC" w:rsidP="006171FC">
      <w:pPr>
        <w:spacing w:line="276" w:lineRule="auto"/>
        <w:jc w:val="both"/>
        <w:rPr>
          <w:rFonts w:cs="Arial"/>
        </w:rPr>
      </w:pPr>
    </w:p>
    <w:p w14:paraId="64E32E5F" w14:textId="77777777" w:rsidR="006171FC" w:rsidRPr="006171FC" w:rsidRDefault="006171FC" w:rsidP="006171FC">
      <w:pPr>
        <w:spacing w:line="276" w:lineRule="auto"/>
        <w:jc w:val="both"/>
        <w:rPr>
          <w:rFonts w:cs="Arial"/>
        </w:rPr>
      </w:pPr>
      <w:r w:rsidRPr="006171FC">
        <w:rPr>
          <w:rFonts w:cs="Arial"/>
        </w:rPr>
        <w:t>Las proposiciones y sus documentos anexos, quedan en poder del Municipio de Cañadas de Obregón, Jalisco, para su evaluación.</w:t>
      </w:r>
    </w:p>
    <w:p w14:paraId="7A76E573" w14:textId="77777777" w:rsidR="006171FC" w:rsidRPr="006171FC" w:rsidRDefault="006171FC" w:rsidP="006171FC">
      <w:pPr>
        <w:spacing w:line="276" w:lineRule="auto"/>
        <w:jc w:val="both"/>
        <w:rPr>
          <w:rFonts w:ascii="Arial" w:hAnsi="Arial" w:cs="Arial"/>
          <w:sz w:val="18"/>
        </w:rPr>
      </w:pPr>
    </w:p>
    <w:p w14:paraId="3E4D5F0B" w14:textId="77777777" w:rsidR="006171FC" w:rsidRPr="006171FC" w:rsidRDefault="006171FC" w:rsidP="006171FC">
      <w:pPr>
        <w:jc w:val="both"/>
      </w:pPr>
    </w:p>
    <w:p w14:paraId="394402FC" w14:textId="77777777" w:rsidR="006171FC" w:rsidRPr="006171FC" w:rsidRDefault="006171FC" w:rsidP="006171FC">
      <w:pPr>
        <w:numPr>
          <w:ilvl w:val="0"/>
          <w:numId w:val="10"/>
        </w:numPr>
        <w:contextualSpacing/>
        <w:rPr>
          <w:b/>
        </w:rPr>
      </w:pPr>
      <w:r w:rsidRPr="006171FC">
        <w:rPr>
          <w:b/>
        </w:rPr>
        <w:t>EVALUACIÓN POR TASACIÓN ARITMÉTICA DE LA PROPUESTA ECONÓMICA</w:t>
      </w:r>
    </w:p>
    <w:p w14:paraId="01335D29" w14:textId="77777777" w:rsidR="006171FC" w:rsidRPr="006171FC" w:rsidRDefault="006171FC" w:rsidP="006171FC">
      <w:pPr>
        <w:spacing w:line="276" w:lineRule="auto"/>
        <w:jc w:val="both"/>
      </w:pPr>
    </w:p>
    <w:p w14:paraId="2A8998AE" w14:textId="77777777" w:rsidR="006171FC" w:rsidRPr="006171FC" w:rsidRDefault="006171FC" w:rsidP="006171FC">
      <w:pPr>
        <w:spacing w:line="276" w:lineRule="auto"/>
        <w:jc w:val="both"/>
      </w:pPr>
      <w:r w:rsidRPr="006171FC">
        <w:t xml:space="preserve">El Municipio de Cañadas de Obregón, Jalisco, sólo procedió a realizar la evaluación de las propuestas económicas de aquéllas proposiciones cuya propuesta técnica resultaron </w:t>
      </w:r>
      <w:r w:rsidRPr="006171FC">
        <w:lastRenderedPageBreak/>
        <w:t>solventes por haber superado la evaluación binaria, lo anterior con fundamento en el Artículo 73 Numeral 6 de la Ley de Obra Pública del Estado de Jalisco y sus Municipios.</w:t>
      </w:r>
    </w:p>
    <w:p w14:paraId="7BB31A2F" w14:textId="77777777" w:rsidR="006171FC" w:rsidRPr="006171FC" w:rsidRDefault="006171FC" w:rsidP="006171FC">
      <w:pPr>
        <w:spacing w:line="276" w:lineRule="auto"/>
        <w:jc w:val="both"/>
      </w:pPr>
    </w:p>
    <w:p w14:paraId="210073A7" w14:textId="77777777" w:rsidR="006171FC" w:rsidRPr="006171FC" w:rsidRDefault="006171FC" w:rsidP="006171FC">
      <w:pPr>
        <w:spacing w:line="276" w:lineRule="auto"/>
        <w:jc w:val="both"/>
        <w:rPr>
          <w:b/>
        </w:rPr>
      </w:pPr>
      <w:r w:rsidRPr="006171FC">
        <w:rPr>
          <w:b/>
        </w:rPr>
        <w:t>Para la evaluación por tasación aritmética de la propuesta económica.</w:t>
      </w:r>
    </w:p>
    <w:p w14:paraId="29617F33" w14:textId="43B43B81" w:rsidR="006171FC" w:rsidRPr="006171FC" w:rsidRDefault="006171FC" w:rsidP="006171FC">
      <w:pPr>
        <w:numPr>
          <w:ilvl w:val="0"/>
          <w:numId w:val="11"/>
        </w:numPr>
        <w:spacing w:line="276" w:lineRule="auto"/>
        <w:ind w:left="284" w:hanging="142"/>
        <w:jc w:val="both"/>
      </w:pPr>
      <w:r w:rsidRPr="006171FC">
        <w:t xml:space="preserve"> Que durante la captura de los importes señalados en las fracciones I a la VI del numeral 9 del artículo 73 de la Ley de Obra Pública del Estado de Jalisco y sus Municipios, más los cargos obligatorios establecidos en la </w:t>
      </w:r>
      <w:r w:rsidR="003C0CAC" w:rsidRPr="006171FC">
        <w:t>Ley, y</w:t>
      </w:r>
      <w:r w:rsidRPr="006171FC">
        <w:t xml:space="preserve"> esta suma fuera diferente al presupuesto total señalado en el catálogo de conceptos propuesto por el licitante será motivo de desechamiento de la misma.</w:t>
      </w:r>
    </w:p>
    <w:p w14:paraId="1C597D7A" w14:textId="77777777" w:rsidR="006171FC" w:rsidRPr="006171FC" w:rsidRDefault="006171FC" w:rsidP="006171FC">
      <w:pPr>
        <w:numPr>
          <w:ilvl w:val="0"/>
          <w:numId w:val="11"/>
        </w:numPr>
        <w:spacing w:line="276" w:lineRule="auto"/>
        <w:ind w:left="284" w:hanging="142"/>
        <w:jc w:val="both"/>
      </w:pPr>
      <w:r w:rsidRPr="006171FC">
        <w:t xml:space="preserve"> Que los importes capturados por costos indirectos, de financiamiento y utilidad propuesta, correspondieran con la aplicación de los porcentajes analizados y propuestos por el licitante en sus análisis de precios unitarios.</w:t>
      </w:r>
    </w:p>
    <w:p w14:paraId="302F82C5" w14:textId="77777777" w:rsidR="006171FC" w:rsidRPr="006171FC" w:rsidRDefault="006171FC" w:rsidP="006171FC">
      <w:pPr>
        <w:spacing w:line="276" w:lineRule="auto"/>
        <w:jc w:val="both"/>
      </w:pPr>
    </w:p>
    <w:p w14:paraId="29B8840D" w14:textId="77777777" w:rsidR="006171FC" w:rsidRPr="006171FC" w:rsidRDefault="006171FC" w:rsidP="006171FC">
      <w:pPr>
        <w:spacing w:line="276" w:lineRule="auto"/>
        <w:jc w:val="both"/>
        <w:rPr>
          <w:b/>
        </w:rPr>
      </w:pPr>
      <w:r w:rsidRPr="006171FC">
        <w:rPr>
          <w:b/>
        </w:rPr>
        <w:t>Las proposiciones económicas se evaluaron con el método de Tasación Aritmética la cual se compone de las siguientes etapas:</w:t>
      </w:r>
    </w:p>
    <w:p w14:paraId="26AEC150" w14:textId="77777777" w:rsidR="006171FC" w:rsidRPr="006171FC" w:rsidRDefault="006171FC" w:rsidP="006171FC">
      <w:pPr>
        <w:numPr>
          <w:ilvl w:val="0"/>
          <w:numId w:val="12"/>
        </w:numPr>
        <w:spacing w:line="276" w:lineRule="auto"/>
        <w:ind w:left="284" w:hanging="142"/>
        <w:jc w:val="both"/>
      </w:pPr>
      <w:r w:rsidRPr="006171FC">
        <w:t xml:space="preserve"> Eliminación por Rango de Aceptación;</w:t>
      </w:r>
    </w:p>
    <w:p w14:paraId="193AE4B2" w14:textId="77777777" w:rsidR="006171FC" w:rsidRPr="006171FC" w:rsidRDefault="006171FC" w:rsidP="006171FC">
      <w:pPr>
        <w:numPr>
          <w:ilvl w:val="0"/>
          <w:numId w:val="12"/>
        </w:numPr>
        <w:spacing w:line="276" w:lineRule="auto"/>
        <w:ind w:left="284" w:hanging="142"/>
        <w:jc w:val="both"/>
      </w:pPr>
      <w:r w:rsidRPr="006171FC">
        <w:t xml:space="preserve"> Determinación de precios de mercado:</w:t>
      </w:r>
    </w:p>
    <w:p w14:paraId="036430D9" w14:textId="77777777" w:rsidR="006171FC" w:rsidRPr="006171FC" w:rsidRDefault="006171FC" w:rsidP="006171FC">
      <w:pPr>
        <w:numPr>
          <w:ilvl w:val="0"/>
          <w:numId w:val="12"/>
        </w:numPr>
        <w:spacing w:line="276" w:lineRule="auto"/>
        <w:ind w:left="284" w:hanging="142"/>
        <w:jc w:val="both"/>
      </w:pPr>
      <w:r w:rsidRPr="006171FC">
        <w:t xml:space="preserve"> Determinación de insuficiencias;</w:t>
      </w:r>
    </w:p>
    <w:p w14:paraId="35B2A071" w14:textId="77777777" w:rsidR="006171FC" w:rsidRPr="006171FC" w:rsidRDefault="006171FC" w:rsidP="006171FC">
      <w:pPr>
        <w:numPr>
          <w:ilvl w:val="0"/>
          <w:numId w:val="12"/>
        </w:numPr>
        <w:spacing w:line="276" w:lineRule="auto"/>
        <w:ind w:left="284" w:hanging="142"/>
        <w:jc w:val="both"/>
      </w:pPr>
      <w:r w:rsidRPr="006171FC">
        <w:t xml:space="preserve"> Eliminación de propuestas insolventes; y</w:t>
      </w:r>
    </w:p>
    <w:p w14:paraId="20C1DDF4" w14:textId="77777777" w:rsidR="006171FC" w:rsidRPr="006171FC" w:rsidRDefault="006171FC" w:rsidP="006171FC">
      <w:pPr>
        <w:numPr>
          <w:ilvl w:val="0"/>
          <w:numId w:val="12"/>
        </w:numPr>
        <w:spacing w:line="276" w:lineRule="auto"/>
        <w:ind w:left="284" w:hanging="142"/>
        <w:jc w:val="both"/>
      </w:pPr>
      <w:r w:rsidRPr="006171FC">
        <w:t xml:space="preserve"> Determinación de propuesta solvente más baja, lo que no significa necesariamente la de menor precio.</w:t>
      </w:r>
    </w:p>
    <w:p w14:paraId="486C9762" w14:textId="77777777" w:rsidR="006171FC" w:rsidRPr="006171FC" w:rsidRDefault="006171FC" w:rsidP="006171FC">
      <w:pPr>
        <w:spacing w:line="276" w:lineRule="auto"/>
        <w:jc w:val="both"/>
      </w:pPr>
    </w:p>
    <w:p w14:paraId="08F857DB" w14:textId="77777777" w:rsidR="006171FC" w:rsidRPr="006171FC" w:rsidRDefault="006171FC" w:rsidP="006171FC">
      <w:pPr>
        <w:spacing w:line="276" w:lineRule="auto"/>
        <w:jc w:val="both"/>
        <w:rPr>
          <w:b/>
        </w:rPr>
      </w:pPr>
      <w:r w:rsidRPr="006171FC">
        <w:rPr>
          <w:b/>
        </w:rPr>
        <w:t>Para la aplicación de la evaluación por tasación aritmética, los licitantes debieron integrar su propuesta económica con los siguientes rubros:</w:t>
      </w:r>
    </w:p>
    <w:p w14:paraId="3A4F2A73" w14:textId="77777777" w:rsidR="006171FC" w:rsidRPr="006171FC" w:rsidRDefault="006171FC" w:rsidP="006171FC">
      <w:pPr>
        <w:numPr>
          <w:ilvl w:val="0"/>
          <w:numId w:val="13"/>
        </w:numPr>
        <w:spacing w:line="276" w:lineRule="auto"/>
        <w:ind w:left="284" w:hanging="142"/>
        <w:jc w:val="both"/>
      </w:pPr>
      <w:r w:rsidRPr="006171FC">
        <w:t>Importe por materiales;</w:t>
      </w:r>
    </w:p>
    <w:p w14:paraId="0A1C58F8" w14:textId="77777777" w:rsidR="006171FC" w:rsidRPr="006171FC" w:rsidRDefault="006171FC" w:rsidP="006171FC">
      <w:pPr>
        <w:numPr>
          <w:ilvl w:val="0"/>
          <w:numId w:val="13"/>
        </w:numPr>
        <w:spacing w:line="276" w:lineRule="auto"/>
        <w:ind w:left="284" w:hanging="142"/>
        <w:jc w:val="both"/>
      </w:pPr>
      <w:r w:rsidRPr="006171FC">
        <w:t>Importe por mano de obra;</w:t>
      </w:r>
    </w:p>
    <w:p w14:paraId="7C8DD7BD" w14:textId="77777777" w:rsidR="006171FC" w:rsidRPr="006171FC" w:rsidRDefault="006171FC" w:rsidP="006171FC">
      <w:pPr>
        <w:numPr>
          <w:ilvl w:val="0"/>
          <w:numId w:val="13"/>
        </w:numPr>
        <w:spacing w:line="276" w:lineRule="auto"/>
        <w:ind w:left="284" w:hanging="142"/>
        <w:jc w:val="both"/>
      </w:pPr>
      <w:r w:rsidRPr="006171FC">
        <w:t>Importe por maquinaria y equipo;</w:t>
      </w:r>
    </w:p>
    <w:p w14:paraId="689A6FF5" w14:textId="77777777" w:rsidR="006171FC" w:rsidRPr="006171FC" w:rsidRDefault="006171FC" w:rsidP="006171FC">
      <w:pPr>
        <w:numPr>
          <w:ilvl w:val="0"/>
          <w:numId w:val="13"/>
        </w:numPr>
        <w:spacing w:line="276" w:lineRule="auto"/>
        <w:ind w:left="284" w:hanging="142"/>
        <w:jc w:val="both"/>
      </w:pPr>
      <w:r w:rsidRPr="006171FC">
        <w:t>Importe por costos indirectos;</w:t>
      </w:r>
    </w:p>
    <w:p w14:paraId="07C6056A" w14:textId="77777777" w:rsidR="006171FC" w:rsidRPr="006171FC" w:rsidRDefault="006171FC" w:rsidP="006171FC">
      <w:pPr>
        <w:numPr>
          <w:ilvl w:val="0"/>
          <w:numId w:val="13"/>
        </w:numPr>
        <w:spacing w:line="276" w:lineRule="auto"/>
        <w:ind w:left="284" w:hanging="142"/>
        <w:jc w:val="both"/>
      </w:pPr>
      <w:r w:rsidRPr="006171FC">
        <w:t>Importe de Financiamiento;</w:t>
      </w:r>
    </w:p>
    <w:p w14:paraId="52CA6D34" w14:textId="77777777" w:rsidR="006171FC" w:rsidRPr="006171FC" w:rsidRDefault="006171FC" w:rsidP="006171FC">
      <w:pPr>
        <w:numPr>
          <w:ilvl w:val="0"/>
          <w:numId w:val="13"/>
        </w:numPr>
        <w:spacing w:line="276" w:lineRule="auto"/>
        <w:ind w:left="284" w:hanging="142"/>
        <w:jc w:val="both"/>
      </w:pPr>
      <w:r w:rsidRPr="006171FC">
        <w:t>Importe por utilidad propuesta; y</w:t>
      </w:r>
    </w:p>
    <w:p w14:paraId="3ACC387C" w14:textId="77777777" w:rsidR="006171FC" w:rsidRPr="006171FC" w:rsidRDefault="006171FC" w:rsidP="006171FC">
      <w:pPr>
        <w:numPr>
          <w:ilvl w:val="0"/>
          <w:numId w:val="13"/>
        </w:numPr>
        <w:spacing w:line="276" w:lineRule="auto"/>
        <w:ind w:left="284" w:hanging="142"/>
        <w:jc w:val="both"/>
      </w:pPr>
      <w:r w:rsidRPr="006171FC">
        <w:t>Presupuesto total.</w:t>
      </w:r>
    </w:p>
    <w:p w14:paraId="479FC9A8" w14:textId="77777777" w:rsidR="006171FC" w:rsidRPr="006171FC" w:rsidRDefault="006171FC" w:rsidP="006171FC">
      <w:pPr>
        <w:spacing w:line="276" w:lineRule="auto"/>
        <w:jc w:val="both"/>
      </w:pPr>
    </w:p>
    <w:p w14:paraId="58081F5A" w14:textId="77777777" w:rsidR="006171FC" w:rsidRPr="006171FC" w:rsidRDefault="006171FC" w:rsidP="006171FC">
      <w:pPr>
        <w:spacing w:line="276" w:lineRule="auto"/>
        <w:jc w:val="both"/>
      </w:pPr>
      <w:r w:rsidRPr="006171FC">
        <w:t>El presupuesto total de cada licitante es la suma de los importes señalados en las fracciones de la I a la VI del numeral 9, más los cargos obligatorios establecidos en el artículo 73 de la Ley de Obra Pública del Estado de Jalisco y sus Municipios.</w:t>
      </w:r>
    </w:p>
    <w:p w14:paraId="4AA79A0F" w14:textId="77777777" w:rsidR="006171FC" w:rsidRPr="006171FC" w:rsidRDefault="006171FC" w:rsidP="006171FC">
      <w:pPr>
        <w:spacing w:line="276" w:lineRule="auto"/>
        <w:jc w:val="both"/>
        <w:rPr>
          <w:rFonts w:ascii="Arial" w:hAnsi="Arial"/>
          <w:sz w:val="16"/>
        </w:rPr>
      </w:pPr>
    </w:p>
    <w:p w14:paraId="1ACE0D8A" w14:textId="77777777" w:rsidR="006171FC" w:rsidRPr="006171FC" w:rsidRDefault="006171FC" w:rsidP="006171FC">
      <w:pPr>
        <w:spacing w:line="276" w:lineRule="auto"/>
        <w:jc w:val="both"/>
        <w:rPr>
          <w:b/>
        </w:rPr>
      </w:pPr>
      <w:r w:rsidRPr="006171FC">
        <w:rPr>
          <w:b/>
        </w:rPr>
        <w:t>2.1.- Etapa de Eliminación por Rango de Aceptación.</w:t>
      </w:r>
    </w:p>
    <w:p w14:paraId="6DEA23AC" w14:textId="77777777" w:rsidR="006171FC" w:rsidRPr="006171FC" w:rsidRDefault="006171FC" w:rsidP="006171FC">
      <w:pPr>
        <w:spacing w:line="276" w:lineRule="auto"/>
        <w:jc w:val="both"/>
        <w:rPr>
          <w:b/>
        </w:rPr>
      </w:pPr>
    </w:p>
    <w:p w14:paraId="4A6774B2" w14:textId="77777777" w:rsidR="006171FC" w:rsidRPr="006171FC" w:rsidRDefault="006171FC" w:rsidP="006171FC">
      <w:pPr>
        <w:spacing w:line="276" w:lineRule="auto"/>
        <w:jc w:val="both"/>
      </w:pPr>
      <w:r w:rsidRPr="006171FC">
        <w:lastRenderedPageBreak/>
        <w:t>En la Convocatoria y Bases del Concurso Simplificado Sumario se determinó un porcentaje del 15% como rango de aceptación, posteriormente se calculó el importe promedio de las propuestas, sin tomar en cuenta el importe más alto y el más bajo, dicho cálculo realizado dio como resultado el importe total promedio.</w:t>
      </w:r>
    </w:p>
    <w:p w14:paraId="7DF4AA33" w14:textId="77777777" w:rsidR="006171FC" w:rsidRPr="006171FC" w:rsidRDefault="006171FC" w:rsidP="006171FC">
      <w:pPr>
        <w:spacing w:line="276" w:lineRule="auto"/>
        <w:jc w:val="both"/>
      </w:pPr>
      <w:r w:rsidRPr="006171FC">
        <w:t>Una vez determinado el Importe Total Promedio, a este se le aplica el porcentaje de rango de aceptación, y se le suma para obtener el monto máximo aceptable y se le resta para obtener el monto mínimo aceptable y una vez hecho lo anterior, los presupuestos de los licitantes que rebasaron el monto máximo aceptable y los que sean inferiores al monto mínimo aceptable, quedan fuera del rango de aceptación y por tanto son descalificados del procedimiento.</w:t>
      </w:r>
    </w:p>
    <w:p w14:paraId="2E32690E" w14:textId="77777777" w:rsidR="006171FC" w:rsidRPr="006171FC" w:rsidRDefault="006171FC" w:rsidP="006171FC">
      <w:pPr>
        <w:spacing w:line="276" w:lineRule="auto"/>
        <w:jc w:val="both"/>
        <w:rPr>
          <w:rFonts w:ascii="Arial" w:hAnsi="Arial"/>
          <w:sz w:val="16"/>
        </w:rPr>
      </w:pPr>
    </w:p>
    <w:tbl>
      <w:tblPr>
        <w:tblpPr w:leftFromText="141" w:rightFromText="141" w:vertAnchor="text" w:horzAnchor="page" w:tblpX="872" w:tblpY="-131"/>
        <w:tblW w:w="10843" w:type="dxa"/>
        <w:tblLayout w:type="fixed"/>
        <w:tblCellMar>
          <w:left w:w="70" w:type="dxa"/>
          <w:right w:w="70" w:type="dxa"/>
        </w:tblCellMar>
        <w:tblLook w:val="04A0" w:firstRow="1" w:lastRow="0" w:firstColumn="1" w:lastColumn="0" w:noHBand="0" w:noVBand="1"/>
      </w:tblPr>
      <w:tblGrid>
        <w:gridCol w:w="705"/>
        <w:gridCol w:w="3988"/>
        <w:gridCol w:w="1559"/>
        <w:gridCol w:w="284"/>
        <w:gridCol w:w="2126"/>
        <w:gridCol w:w="55"/>
        <w:gridCol w:w="2126"/>
      </w:tblGrid>
      <w:tr w:rsidR="006171FC" w:rsidRPr="006171FC" w14:paraId="7850D70C" w14:textId="77777777" w:rsidTr="003E43BF">
        <w:trPr>
          <w:trHeight w:val="880"/>
        </w:trPr>
        <w:tc>
          <w:tcPr>
            <w:tcW w:w="10843" w:type="dxa"/>
            <w:gridSpan w:val="7"/>
            <w:tcBorders>
              <w:top w:val="nil"/>
              <w:left w:val="nil"/>
              <w:bottom w:val="single" w:sz="4" w:space="0" w:color="auto"/>
              <w:right w:val="nil"/>
            </w:tcBorders>
            <w:shd w:val="clear" w:color="auto" w:fill="auto"/>
            <w:vAlign w:val="center"/>
            <w:hideMark/>
          </w:tcPr>
          <w:p w14:paraId="5EF501BF" w14:textId="77777777" w:rsidR="006171FC" w:rsidRPr="006171FC" w:rsidRDefault="006171FC" w:rsidP="006171FC">
            <w:pPr>
              <w:jc w:val="center"/>
              <w:rPr>
                <w:rFonts w:ascii="Calibri" w:hAnsi="Calibri"/>
                <w:b/>
                <w:bCs/>
                <w:color w:val="000000"/>
                <w:sz w:val="28"/>
                <w:szCs w:val="28"/>
                <w:lang w:val="es-MX"/>
              </w:rPr>
            </w:pPr>
            <w:r w:rsidRPr="006171FC">
              <w:rPr>
                <w:rFonts w:ascii="Calibri" w:hAnsi="Calibri"/>
                <w:b/>
                <w:bCs/>
                <w:color w:val="000000"/>
                <w:sz w:val="28"/>
                <w:szCs w:val="28"/>
                <w:lang w:val="es-MX"/>
              </w:rPr>
              <w:lastRenderedPageBreak/>
              <w:t>E T A P A   D E   E L I M I N A C I Ó N   P O R   R A N G O   D E   A C E P T A C I Ó N</w:t>
            </w:r>
          </w:p>
        </w:tc>
      </w:tr>
      <w:tr w:rsidR="006171FC" w:rsidRPr="006171FC" w14:paraId="45370CD6" w14:textId="77777777" w:rsidTr="003E43BF">
        <w:trPr>
          <w:trHeight w:val="860"/>
        </w:trPr>
        <w:tc>
          <w:tcPr>
            <w:tcW w:w="8717" w:type="dxa"/>
            <w:gridSpan w:val="6"/>
            <w:tcBorders>
              <w:top w:val="single" w:sz="4" w:space="0" w:color="auto"/>
              <w:left w:val="single" w:sz="4" w:space="0" w:color="auto"/>
              <w:bottom w:val="single" w:sz="4" w:space="0" w:color="auto"/>
              <w:right w:val="single" w:sz="4" w:space="0" w:color="auto"/>
            </w:tcBorders>
            <w:shd w:val="clear" w:color="000000" w:fill="8DB4E2"/>
            <w:vAlign w:val="center"/>
            <w:hideMark/>
          </w:tcPr>
          <w:p w14:paraId="5056DF52" w14:textId="77777777" w:rsidR="006171FC" w:rsidRPr="006171FC" w:rsidRDefault="006171FC" w:rsidP="006171FC">
            <w:pPr>
              <w:jc w:val="center"/>
              <w:rPr>
                <w:rFonts w:ascii="Calibri" w:hAnsi="Calibri"/>
                <w:b/>
                <w:bCs/>
                <w:color w:val="FFFFFF"/>
                <w:sz w:val="28"/>
                <w:szCs w:val="28"/>
                <w:lang w:val="es-MX"/>
              </w:rPr>
            </w:pPr>
            <w:r w:rsidRPr="006171FC">
              <w:rPr>
                <w:rFonts w:ascii="Calibri" w:hAnsi="Calibri"/>
                <w:b/>
                <w:bCs/>
                <w:color w:val="FFFFFF"/>
                <w:sz w:val="28"/>
                <w:szCs w:val="28"/>
                <w:lang w:val="es-MX"/>
              </w:rPr>
              <w:t>CONCURSO SIMPLIFICADO SUMARIO MPIO-117-FRP-CI-01/2020</w:t>
            </w:r>
          </w:p>
        </w:tc>
        <w:tc>
          <w:tcPr>
            <w:tcW w:w="2126" w:type="dxa"/>
            <w:tcBorders>
              <w:top w:val="nil"/>
              <w:left w:val="nil"/>
              <w:bottom w:val="single" w:sz="4" w:space="0" w:color="auto"/>
              <w:right w:val="single" w:sz="4" w:space="0" w:color="auto"/>
            </w:tcBorders>
            <w:shd w:val="clear" w:color="000000" w:fill="8DB4E2"/>
            <w:vAlign w:val="center"/>
            <w:hideMark/>
          </w:tcPr>
          <w:p w14:paraId="2FC21F49" w14:textId="77777777" w:rsidR="006171FC" w:rsidRPr="006171FC" w:rsidRDefault="006171FC" w:rsidP="006171FC">
            <w:pPr>
              <w:jc w:val="center"/>
              <w:rPr>
                <w:rFonts w:ascii="Calibri" w:hAnsi="Calibri"/>
                <w:b/>
                <w:bCs/>
                <w:color w:val="FFFFFF"/>
                <w:sz w:val="28"/>
                <w:szCs w:val="28"/>
                <w:lang w:val="es-MX"/>
              </w:rPr>
            </w:pPr>
            <w:r w:rsidRPr="006171FC">
              <w:rPr>
                <w:rFonts w:ascii="Calibri" w:hAnsi="Calibri"/>
                <w:b/>
                <w:bCs/>
                <w:color w:val="FFFFFF"/>
                <w:sz w:val="28"/>
                <w:szCs w:val="28"/>
                <w:lang w:val="es-MX"/>
              </w:rPr>
              <w:t>Presupuesto Autorizado</w:t>
            </w:r>
          </w:p>
        </w:tc>
      </w:tr>
      <w:tr w:rsidR="006171FC" w:rsidRPr="006171FC" w14:paraId="6E6E2D20" w14:textId="77777777" w:rsidTr="003E43BF">
        <w:trPr>
          <w:trHeight w:val="720"/>
        </w:trPr>
        <w:tc>
          <w:tcPr>
            <w:tcW w:w="8717" w:type="dxa"/>
            <w:gridSpan w:val="6"/>
            <w:tcBorders>
              <w:top w:val="single" w:sz="4" w:space="0" w:color="auto"/>
              <w:left w:val="single" w:sz="4" w:space="0" w:color="auto"/>
              <w:bottom w:val="single" w:sz="4" w:space="0" w:color="auto"/>
              <w:right w:val="single" w:sz="4" w:space="0" w:color="auto"/>
            </w:tcBorders>
            <w:shd w:val="clear" w:color="000000" w:fill="DCE6F1"/>
            <w:vAlign w:val="bottom"/>
            <w:hideMark/>
          </w:tcPr>
          <w:p w14:paraId="6BF434FF" w14:textId="77777777" w:rsidR="006171FC" w:rsidRPr="006171FC" w:rsidRDefault="006171FC" w:rsidP="006171FC">
            <w:pPr>
              <w:jc w:val="center"/>
              <w:rPr>
                <w:rFonts w:ascii="Calibri" w:hAnsi="Calibri"/>
                <w:b/>
                <w:bCs/>
                <w:color w:val="000000"/>
                <w:lang w:val="es-MX"/>
              </w:rPr>
            </w:pPr>
            <w:r w:rsidRPr="006171FC">
              <w:rPr>
                <w:rFonts w:ascii="Calibri" w:hAnsi="Calibri"/>
                <w:b/>
                <w:bCs/>
                <w:color w:val="000000"/>
                <w:lang w:val="es-MX"/>
              </w:rPr>
              <w:t>Construcción de Concreto Zampeado en calle Manzanillo, Segunda Etapa, en la Cabecera Municipal de Cañadas de Obregón, Jalisco.</w:t>
            </w:r>
          </w:p>
        </w:tc>
        <w:tc>
          <w:tcPr>
            <w:tcW w:w="2126" w:type="dxa"/>
            <w:tcBorders>
              <w:top w:val="nil"/>
              <w:left w:val="nil"/>
              <w:bottom w:val="single" w:sz="4" w:space="0" w:color="auto"/>
              <w:right w:val="single" w:sz="4" w:space="0" w:color="auto"/>
            </w:tcBorders>
            <w:shd w:val="clear" w:color="000000" w:fill="DCE6F1"/>
            <w:noWrap/>
            <w:vAlign w:val="center"/>
            <w:hideMark/>
          </w:tcPr>
          <w:p w14:paraId="12A210E0" w14:textId="77777777" w:rsidR="006171FC" w:rsidRPr="006171FC" w:rsidRDefault="006171FC" w:rsidP="006171FC">
            <w:pPr>
              <w:jc w:val="center"/>
              <w:rPr>
                <w:rFonts w:ascii="Calibri" w:hAnsi="Calibri"/>
                <w:b/>
                <w:bCs/>
                <w:color w:val="000000"/>
                <w:lang w:val="es-MX"/>
              </w:rPr>
            </w:pPr>
            <w:r w:rsidRPr="006171FC">
              <w:rPr>
                <w:rFonts w:ascii="Calibri" w:hAnsi="Calibri"/>
                <w:b/>
                <w:bCs/>
                <w:color w:val="000000"/>
                <w:lang w:val="es-MX"/>
              </w:rPr>
              <w:t>$2,250,000.00</w:t>
            </w:r>
          </w:p>
        </w:tc>
      </w:tr>
      <w:tr w:rsidR="006171FC" w:rsidRPr="006171FC" w14:paraId="316BE2C4" w14:textId="77777777" w:rsidTr="003E43BF">
        <w:trPr>
          <w:trHeight w:val="300"/>
        </w:trPr>
        <w:tc>
          <w:tcPr>
            <w:tcW w:w="10843" w:type="dxa"/>
            <w:gridSpan w:val="7"/>
            <w:tcBorders>
              <w:top w:val="nil"/>
              <w:left w:val="single" w:sz="4" w:space="0" w:color="auto"/>
              <w:bottom w:val="nil"/>
              <w:right w:val="single" w:sz="4" w:space="0" w:color="000000"/>
            </w:tcBorders>
            <w:shd w:val="clear" w:color="auto" w:fill="auto"/>
            <w:vAlign w:val="bottom"/>
            <w:hideMark/>
          </w:tcPr>
          <w:p w14:paraId="13C616F8" w14:textId="77777777" w:rsidR="006171FC" w:rsidRPr="006171FC" w:rsidRDefault="006171FC" w:rsidP="006171FC">
            <w:pPr>
              <w:jc w:val="center"/>
              <w:rPr>
                <w:rFonts w:ascii="Calibri" w:hAnsi="Calibri"/>
                <w:color w:val="000000"/>
                <w:lang w:val="es-MX"/>
              </w:rPr>
            </w:pPr>
            <w:r w:rsidRPr="006171FC">
              <w:rPr>
                <w:rFonts w:ascii="Calibri" w:hAnsi="Calibri"/>
                <w:color w:val="000000"/>
                <w:lang w:val="es-MX"/>
              </w:rPr>
              <w:t> </w:t>
            </w:r>
          </w:p>
        </w:tc>
      </w:tr>
      <w:tr w:rsidR="006171FC" w:rsidRPr="006171FC" w14:paraId="490A8A30" w14:textId="77777777" w:rsidTr="003E43BF">
        <w:trPr>
          <w:trHeight w:val="600"/>
        </w:trPr>
        <w:tc>
          <w:tcPr>
            <w:tcW w:w="705" w:type="dxa"/>
            <w:tcBorders>
              <w:top w:val="nil"/>
              <w:left w:val="single" w:sz="4" w:space="0" w:color="auto"/>
              <w:bottom w:val="nil"/>
              <w:right w:val="nil"/>
            </w:tcBorders>
            <w:shd w:val="clear" w:color="auto" w:fill="auto"/>
            <w:vAlign w:val="bottom"/>
            <w:hideMark/>
          </w:tcPr>
          <w:p w14:paraId="12E7354C" w14:textId="77777777" w:rsidR="006171FC" w:rsidRPr="006171FC" w:rsidRDefault="006171FC" w:rsidP="006171FC">
            <w:pPr>
              <w:rPr>
                <w:rFonts w:ascii="Calibri" w:hAnsi="Calibri"/>
                <w:color w:val="000000"/>
                <w:lang w:val="es-MX"/>
              </w:rPr>
            </w:pPr>
            <w:r w:rsidRPr="006171FC">
              <w:rPr>
                <w:rFonts w:ascii="Calibri" w:hAnsi="Calibri"/>
                <w:color w:val="000000"/>
                <w:lang w:val="es-MX"/>
              </w:rPr>
              <w:t> </w:t>
            </w:r>
          </w:p>
        </w:tc>
        <w:tc>
          <w:tcPr>
            <w:tcW w:w="554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AF47203" w14:textId="77777777" w:rsidR="006171FC" w:rsidRPr="006171FC" w:rsidRDefault="006171FC" w:rsidP="006171FC">
            <w:pPr>
              <w:rPr>
                <w:rFonts w:ascii="Calibri" w:hAnsi="Calibri"/>
                <w:color w:val="000000"/>
                <w:lang w:val="es-MX"/>
              </w:rPr>
            </w:pPr>
            <w:r w:rsidRPr="006171FC">
              <w:rPr>
                <w:rFonts w:ascii="Calibri" w:hAnsi="Calibri"/>
                <w:color w:val="000000"/>
                <w:lang w:val="es-MX"/>
              </w:rPr>
              <w:t>RANGO DE ACEPTACIÓN ESTABLECIDO EN LAS BASES:</w:t>
            </w:r>
          </w:p>
        </w:tc>
        <w:tc>
          <w:tcPr>
            <w:tcW w:w="2465" w:type="dxa"/>
            <w:gridSpan w:val="3"/>
            <w:tcBorders>
              <w:top w:val="single" w:sz="4" w:space="0" w:color="auto"/>
              <w:left w:val="nil"/>
              <w:bottom w:val="single" w:sz="4" w:space="0" w:color="auto"/>
              <w:right w:val="single" w:sz="4" w:space="0" w:color="auto"/>
            </w:tcBorders>
            <w:shd w:val="clear" w:color="auto" w:fill="auto"/>
            <w:noWrap/>
            <w:vAlign w:val="center"/>
            <w:hideMark/>
          </w:tcPr>
          <w:p w14:paraId="1EC6A8EB" w14:textId="77777777" w:rsidR="006171FC" w:rsidRPr="006171FC" w:rsidRDefault="006171FC" w:rsidP="006171FC">
            <w:pPr>
              <w:jc w:val="center"/>
              <w:rPr>
                <w:rFonts w:ascii="Calibri" w:hAnsi="Calibri"/>
                <w:b/>
                <w:bCs/>
                <w:color w:val="000000"/>
                <w:lang w:val="es-MX"/>
              </w:rPr>
            </w:pPr>
            <w:r w:rsidRPr="006171FC">
              <w:rPr>
                <w:rFonts w:ascii="Calibri" w:hAnsi="Calibri"/>
                <w:b/>
                <w:bCs/>
                <w:color w:val="000000"/>
                <w:lang w:val="es-MX"/>
              </w:rPr>
              <w:t>15%</w:t>
            </w:r>
          </w:p>
        </w:tc>
        <w:tc>
          <w:tcPr>
            <w:tcW w:w="2126" w:type="dxa"/>
            <w:tcBorders>
              <w:top w:val="nil"/>
              <w:left w:val="nil"/>
              <w:bottom w:val="nil"/>
              <w:right w:val="single" w:sz="4" w:space="0" w:color="auto"/>
            </w:tcBorders>
            <w:shd w:val="clear" w:color="auto" w:fill="auto"/>
            <w:noWrap/>
            <w:vAlign w:val="bottom"/>
            <w:hideMark/>
          </w:tcPr>
          <w:p w14:paraId="464B1251" w14:textId="77777777" w:rsidR="006171FC" w:rsidRPr="006171FC" w:rsidRDefault="006171FC" w:rsidP="006171FC">
            <w:pPr>
              <w:rPr>
                <w:rFonts w:ascii="Calibri" w:hAnsi="Calibri"/>
                <w:color w:val="000000"/>
                <w:lang w:val="es-MX"/>
              </w:rPr>
            </w:pPr>
            <w:r w:rsidRPr="006171FC">
              <w:rPr>
                <w:rFonts w:ascii="Calibri" w:hAnsi="Calibri"/>
                <w:color w:val="000000"/>
                <w:lang w:val="es-MX"/>
              </w:rPr>
              <w:t> </w:t>
            </w:r>
          </w:p>
        </w:tc>
      </w:tr>
      <w:tr w:rsidR="006171FC" w:rsidRPr="006171FC" w14:paraId="733D5BCF" w14:textId="77777777" w:rsidTr="003E43BF">
        <w:trPr>
          <w:trHeight w:val="600"/>
        </w:trPr>
        <w:tc>
          <w:tcPr>
            <w:tcW w:w="705" w:type="dxa"/>
            <w:tcBorders>
              <w:top w:val="nil"/>
              <w:left w:val="single" w:sz="4" w:space="0" w:color="auto"/>
              <w:bottom w:val="nil"/>
              <w:right w:val="nil"/>
            </w:tcBorders>
            <w:shd w:val="clear" w:color="auto" w:fill="auto"/>
            <w:vAlign w:val="bottom"/>
            <w:hideMark/>
          </w:tcPr>
          <w:p w14:paraId="34642855" w14:textId="77777777" w:rsidR="006171FC" w:rsidRPr="006171FC" w:rsidRDefault="006171FC" w:rsidP="006171FC">
            <w:pPr>
              <w:rPr>
                <w:rFonts w:ascii="Calibri" w:hAnsi="Calibri"/>
                <w:color w:val="000000"/>
                <w:lang w:val="es-MX"/>
              </w:rPr>
            </w:pPr>
            <w:r w:rsidRPr="006171FC">
              <w:rPr>
                <w:rFonts w:ascii="Calibri" w:hAnsi="Calibri"/>
                <w:color w:val="000000"/>
                <w:lang w:val="es-MX"/>
              </w:rPr>
              <w:t> </w:t>
            </w:r>
          </w:p>
        </w:tc>
        <w:tc>
          <w:tcPr>
            <w:tcW w:w="554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016C1701" w14:textId="77777777" w:rsidR="006171FC" w:rsidRPr="006171FC" w:rsidRDefault="006171FC" w:rsidP="006171FC">
            <w:pPr>
              <w:rPr>
                <w:rFonts w:ascii="Calibri" w:hAnsi="Calibri"/>
                <w:color w:val="000000"/>
                <w:lang w:val="es-MX"/>
              </w:rPr>
            </w:pPr>
            <w:r w:rsidRPr="006171FC">
              <w:rPr>
                <w:rFonts w:ascii="Calibri" w:hAnsi="Calibri"/>
                <w:color w:val="000000"/>
                <w:lang w:val="es-MX"/>
              </w:rPr>
              <w:t>IMPORTE MENOR PROPUESTO</w:t>
            </w:r>
          </w:p>
        </w:tc>
        <w:tc>
          <w:tcPr>
            <w:tcW w:w="2465" w:type="dxa"/>
            <w:gridSpan w:val="3"/>
            <w:tcBorders>
              <w:top w:val="nil"/>
              <w:left w:val="nil"/>
              <w:bottom w:val="single" w:sz="4" w:space="0" w:color="auto"/>
              <w:right w:val="single" w:sz="4" w:space="0" w:color="auto"/>
            </w:tcBorders>
            <w:shd w:val="clear" w:color="auto" w:fill="auto"/>
            <w:noWrap/>
            <w:vAlign w:val="bottom"/>
            <w:hideMark/>
          </w:tcPr>
          <w:p w14:paraId="2ABB37D6" w14:textId="77777777" w:rsidR="006171FC" w:rsidRPr="006171FC" w:rsidRDefault="006171FC" w:rsidP="006171FC">
            <w:pPr>
              <w:jc w:val="right"/>
              <w:rPr>
                <w:rFonts w:ascii="Calibri" w:hAnsi="Calibri"/>
                <w:color w:val="000000"/>
                <w:lang w:val="es-MX"/>
              </w:rPr>
            </w:pPr>
            <w:r w:rsidRPr="006171FC">
              <w:rPr>
                <w:rFonts w:ascii="Calibri" w:hAnsi="Calibri"/>
                <w:color w:val="000000"/>
                <w:lang w:val="es-MX"/>
              </w:rPr>
              <w:t>$1,894,948.04</w:t>
            </w:r>
          </w:p>
        </w:tc>
        <w:tc>
          <w:tcPr>
            <w:tcW w:w="2126" w:type="dxa"/>
            <w:tcBorders>
              <w:top w:val="nil"/>
              <w:left w:val="nil"/>
              <w:bottom w:val="nil"/>
              <w:right w:val="single" w:sz="4" w:space="0" w:color="auto"/>
            </w:tcBorders>
            <w:shd w:val="clear" w:color="auto" w:fill="auto"/>
            <w:noWrap/>
            <w:vAlign w:val="bottom"/>
            <w:hideMark/>
          </w:tcPr>
          <w:p w14:paraId="6B59E89A" w14:textId="77777777" w:rsidR="006171FC" w:rsidRPr="006171FC" w:rsidRDefault="006171FC" w:rsidP="006171FC">
            <w:pPr>
              <w:rPr>
                <w:rFonts w:ascii="Calibri" w:hAnsi="Calibri"/>
                <w:color w:val="000000"/>
                <w:lang w:val="es-MX"/>
              </w:rPr>
            </w:pPr>
            <w:r w:rsidRPr="006171FC">
              <w:rPr>
                <w:rFonts w:ascii="Calibri" w:hAnsi="Calibri"/>
                <w:color w:val="000000"/>
                <w:lang w:val="es-MX"/>
              </w:rPr>
              <w:t> </w:t>
            </w:r>
          </w:p>
        </w:tc>
      </w:tr>
      <w:tr w:rsidR="006171FC" w:rsidRPr="006171FC" w14:paraId="2C1B925D" w14:textId="77777777" w:rsidTr="003E43BF">
        <w:trPr>
          <w:trHeight w:val="600"/>
        </w:trPr>
        <w:tc>
          <w:tcPr>
            <w:tcW w:w="705" w:type="dxa"/>
            <w:tcBorders>
              <w:top w:val="nil"/>
              <w:left w:val="single" w:sz="4" w:space="0" w:color="auto"/>
              <w:bottom w:val="nil"/>
              <w:right w:val="nil"/>
            </w:tcBorders>
            <w:shd w:val="clear" w:color="auto" w:fill="auto"/>
            <w:vAlign w:val="bottom"/>
            <w:hideMark/>
          </w:tcPr>
          <w:p w14:paraId="13F8002D" w14:textId="77777777" w:rsidR="006171FC" w:rsidRPr="006171FC" w:rsidRDefault="006171FC" w:rsidP="006171FC">
            <w:pPr>
              <w:rPr>
                <w:rFonts w:ascii="Calibri" w:hAnsi="Calibri"/>
                <w:color w:val="000000"/>
                <w:lang w:val="es-MX"/>
              </w:rPr>
            </w:pPr>
            <w:r w:rsidRPr="006171FC">
              <w:rPr>
                <w:rFonts w:ascii="Calibri" w:hAnsi="Calibri"/>
                <w:color w:val="000000"/>
                <w:lang w:val="es-MX"/>
              </w:rPr>
              <w:t> </w:t>
            </w:r>
          </w:p>
        </w:tc>
        <w:tc>
          <w:tcPr>
            <w:tcW w:w="554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2C2B6816" w14:textId="77777777" w:rsidR="006171FC" w:rsidRPr="006171FC" w:rsidRDefault="006171FC" w:rsidP="006171FC">
            <w:pPr>
              <w:rPr>
                <w:rFonts w:ascii="Calibri" w:hAnsi="Calibri"/>
                <w:color w:val="000000"/>
                <w:lang w:val="es-MX"/>
              </w:rPr>
            </w:pPr>
            <w:r w:rsidRPr="006171FC">
              <w:rPr>
                <w:rFonts w:ascii="Calibri" w:hAnsi="Calibri"/>
                <w:color w:val="000000"/>
                <w:lang w:val="es-MX"/>
              </w:rPr>
              <w:t>IMPORTE MAYOR PROPUESTO</w:t>
            </w:r>
          </w:p>
        </w:tc>
        <w:tc>
          <w:tcPr>
            <w:tcW w:w="2465" w:type="dxa"/>
            <w:gridSpan w:val="3"/>
            <w:tcBorders>
              <w:top w:val="nil"/>
              <w:left w:val="nil"/>
              <w:bottom w:val="single" w:sz="4" w:space="0" w:color="auto"/>
              <w:right w:val="single" w:sz="4" w:space="0" w:color="auto"/>
            </w:tcBorders>
            <w:shd w:val="clear" w:color="auto" w:fill="auto"/>
            <w:noWrap/>
            <w:vAlign w:val="bottom"/>
            <w:hideMark/>
          </w:tcPr>
          <w:p w14:paraId="1844CE24" w14:textId="77777777" w:rsidR="006171FC" w:rsidRPr="006171FC" w:rsidRDefault="006171FC" w:rsidP="006171FC">
            <w:pPr>
              <w:jc w:val="right"/>
              <w:rPr>
                <w:rFonts w:ascii="Calibri" w:hAnsi="Calibri"/>
                <w:color w:val="000000"/>
                <w:lang w:val="es-MX"/>
              </w:rPr>
            </w:pPr>
            <w:r w:rsidRPr="006171FC">
              <w:rPr>
                <w:rFonts w:ascii="Calibri" w:hAnsi="Calibri"/>
                <w:color w:val="000000"/>
                <w:lang w:val="es-MX"/>
              </w:rPr>
              <w:t>$1,986,593.47</w:t>
            </w:r>
          </w:p>
        </w:tc>
        <w:tc>
          <w:tcPr>
            <w:tcW w:w="2126" w:type="dxa"/>
            <w:tcBorders>
              <w:top w:val="nil"/>
              <w:left w:val="nil"/>
              <w:bottom w:val="nil"/>
              <w:right w:val="single" w:sz="4" w:space="0" w:color="auto"/>
            </w:tcBorders>
            <w:shd w:val="clear" w:color="auto" w:fill="auto"/>
            <w:noWrap/>
            <w:vAlign w:val="bottom"/>
            <w:hideMark/>
          </w:tcPr>
          <w:p w14:paraId="22A4ECC2" w14:textId="77777777" w:rsidR="006171FC" w:rsidRPr="006171FC" w:rsidRDefault="006171FC" w:rsidP="006171FC">
            <w:pPr>
              <w:rPr>
                <w:rFonts w:ascii="Calibri" w:hAnsi="Calibri"/>
                <w:color w:val="000000"/>
                <w:lang w:val="es-MX"/>
              </w:rPr>
            </w:pPr>
            <w:r w:rsidRPr="006171FC">
              <w:rPr>
                <w:rFonts w:ascii="Calibri" w:hAnsi="Calibri"/>
                <w:color w:val="000000"/>
                <w:lang w:val="es-MX"/>
              </w:rPr>
              <w:t> </w:t>
            </w:r>
          </w:p>
        </w:tc>
      </w:tr>
      <w:tr w:rsidR="006171FC" w:rsidRPr="006171FC" w14:paraId="1D95B069" w14:textId="77777777" w:rsidTr="003E43BF">
        <w:trPr>
          <w:trHeight w:val="620"/>
        </w:trPr>
        <w:tc>
          <w:tcPr>
            <w:tcW w:w="705" w:type="dxa"/>
            <w:tcBorders>
              <w:top w:val="nil"/>
              <w:left w:val="single" w:sz="4" w:space="0" w:color="auto"/>
              <w:bottom w:val="nil"/>
              <w:right w:val="nil"/>
            </w:tcBorders>
            <w:shd w:val="clear" w:color="auto" w:fill="auto"/>
            <w:vAlign w:val="bottom"/>
            <w:hideMark/>
          </w:tcPr>
          <w:p w14:paraId="38CAC2FE" w14:textId="77777777" w:rsidR="006171FC" w:rsidRPr="006171FC" w:rsidRDefault="006171FC" w:rsidP="006171FC">
            <w:pPr>
              <w:rPr>
                <w:rFonts w:ascii="Calibri" w:hAnsi="Calibri"/>
                <w:color w:val="000000"/>
                <w:lang w:val="es-MX"/>
              </w:rPr>
            </w:pPr>
            <w:r w:rsidRPr="006171FC">
              <w:rPr>
                <w:rFonts w:ascii="Calibri" w:hAnsi="Calibri"/>
                <w:color w:val="000000"/>
                <w:lang w:val="es-MX"/>
              </w:rPr>
              <w:t> </w:t>
            </w:r>
          </w:p>
        </w:tc>
        <w:tc>
          <w:tcPr>
            <w:tcW w:w="554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55A74F82" w14:textId="77777777" w:rsidR="006171FC" w:rsidRPr="006171FC" w:rsidRDefault="006171FC" w:rsidP="006171FC">
            <w:pPr>
              <w:rPr>
                <w:rFonts w:ascii="Calibri" w:hAnsi="Calibri"/>
                <w:color w:val="000000"/>
                <w:lang w:val="es-MX"/>
              </w:rPr>
            </w:pPr>
            <w:r w:rsidRPr="006171FC">
              <w:rPr>
                <w:rFonts w:ascii="Calibri" w:hAnsi="Calibri"/>
                <w:color w:val="000000"/>
                <w:lang w:val="es-MX"/>
              </w:rPr>
              <w:t>IMPORTE PROMEDIO SIN CONSIDERAR EL MÁS ALTO  NI EL MAS BAJO:</w:t>
            </w:r>
          </w:p>
        </w:tc>
        <w:tc>
          <w:tcPr>
            <w:tcW w:w="2465" w:type="dxa"/>
            <w:gridSpan w:val="3"/>
            <w:tcBorders>
              <w:top w:val="nil"/>
              <w:left w:val="nil"/>
              <w:bottom w:val="single" w:sz="4" w:space="0" w:color="auto"/>
              <w:right w:val="single" w:sz="4" w:space="0" w:color="auto"/>
            </w:tcBorders>
            <w:shd w:val="clear" w:color="auto" w:fill="auto"/>
            <w:noWrap/>
            <w:vAlign w:val="bottom"/>
            <w:hideMark/>
          </w:tcPr>
          <w:p w14:paraId="0EA201C6" w14:textId="77777777" w:rsidR="006171FC" w:rsidRPr="006171FC" w:rsidRDefault="006171FC" w:rsidP="006171FC">
            <w:pPr>
              <w:jc w:val="right"/>
              <w:rPr>
                <w:rFonts w:ascii="Calibri" w:hAnsi="Calibri"/>
                <w:color w:val="000000"/>
                <w:lang w:val="es-MX"/>
              </w:rPr>
            </w:pPr>
            <w:r w:rsidRPr="006171FC">
              <w:rPr>
                <w:rFonts w:ascii="Calibri" w:hAnsi="Calibri"/>
                <w:color w:val="000000"/>
                <w:lang w:val="es-MX"/>
              </w:rPr>
              <w:t>$1,933,290.87</w:t>
            </w:r>
          </w:p>
        </w:tc>
        <w:tc>
          <w:tcPr>
            <w:tcW w:w="2126" w:type="dxa"/>
            <w:tcBorders>
              <w:top w:val="nil"/>
              <w:left w:val="nil"/>
              <w:bottom w:val="nil"/>
              <w:right w:val="single" w:sz="4" w:space="0" w:color="auto"/>
            </w:tcBorders>
            <w:shd w:val="clear" w:color="auto" w:fill="auto"/>
            <w:noWrap/>
            <w:vAlign w:val="bottom"/>
            <w:hideMark/>
          </w:tcPr>
          <w:p w14:paraId="782AD0B5" w14:textId="77777777" w:rsidR="006171FC" w:rsidRPr="006171FC" w:rsidRDefault="006171FC" w:rsidP="006171FC">
            <w:pPr>
              <w:rPr>
                <w:rFonts w:ascii="Calibri" w:hAnsi="Calibri"/>
                <w:color w:val="000000"/>
                <w:lang w:val="es-MX"/>
              </w:rPr>
            </w:pPr>
            <w:r w:rsidRPr="006171FC">
              <w:rPr>
                <w:rFonts w:ascii="Calibri" w:hAnsi="Calibri"/>
                <w:color w:val="000000"/>
                <w:lang w:val="es-MX"/>
              </w:rPr>
              <w:t> </w:t>
            </w:r>
          </w:p>
        </w:tc>
      </w:tr>
      <w:tr w:rsidR="006171FC" w:rsidRPr="006171FC" w14:paraId="34B42FA1" w14:textId="77777777" w:rsidTr="003E43BF">
        <w:trPr>
          <w:trHeight w:val="580"/>
        </w:trPr>
        <w:tc>
          <w:tcPr>
            <w:tcW w:w="705" w:type="dxa"/>
            <w:tcBorders>
              <w:top w:val="nil"/>
              <w:left w:val="single" w:sz="4" w:space="0" w:color="auto"/>
              <w:bottom w:val="nil"/>
              <w:right w:val="nil"/>
            </w:tcBorders>
            <w:shd w:val="clear" w:color="auto" w:fill="auto"/>
            <w:vAlign w:val="bottom"/>
            <w:hideMark/>
          </w:tcPr>
          <w:p w14:paraId="129D5AFA" w14:textId="77777777" w:rsidR="006171FC" w:rsidRPr="006171FC" w:rsidRDefault="006171FC" w:rsidP="006171FC">
            <w:pPr>
              <w:rPr>
                <w:rFonts w:ascii="Calibri" w:hAnsi="Calibri"/>
                <w:color w:val="000000"/>
                <w:lang w:val="es-MX"/>
              </w:rPr>
            </w:pPr>
            <w:r w:rsidRPr="006171FC">
              <w:rPr>
                <w:rFonts w:ascii="Calibri" w:hAnsi="Calibri"/>
                <w:color w:val="000000"/>
                <w:lang w:val="es-MX"/>
              </w:rPr>
              <w:t> </w:t>
            </w:r>
          </w:p>
        </w:tc>
        <w:tc>
          <w:tcPr>
            <w:tcW w:w="554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39B7F074" w14:textId="77777777" w:rsidR="006171FC" w:rsidRPr="006171FC" w:rsidRDefault="006171FC" w:rsidP="006171FC">
            <w:pPr>
              <w:rPr>
                <w:rFonts w:ascii="Calibri" w:hAnsi="Calibri"/>
                <w:color w:val="000000"/>
                <w:lang w:val="es-MX"/>
              </w:rPr>
            </w:pPr>
            <w:r w:rsidRPr="006171FC">
              <w:rPr>
                <w:rFonts w:ascii="Calibri" w:hAnsi="Calibri"/>
                <w:color w:val="000000"/>
                <w:lang w:val="es-MX"/>
              </w:rPr>
              <w:t>IMPORTE MÁXIMO ACEPTABLE:</w:t>
            </w:r>
          </w:p>
        </w:tc>
        <w:tc>
          <w:tcPr>
            <w:tcW w:w="2465" w:type="dxa"/>
            <w:gridSpan w:val="3"/>
            <w:tcBorders>
              <w:top w:val="nil"/>
              <w:left w:val="nil"/>
              <w:bottom w:val="nil"/>
              <w:right w:val="single" w:sz="4" w:space="0" w:color="auto"/>
            </w:tcBorders>
            <w:shd w:val="clear" w:color="auto" w:fill="auto"/>
            <w:noWrap/>
            <w:vAlign w:val="bottom"/>
            <w:hideMark/>
          </w:tcPr>
          <w:p w14:paraId="60905E7E" w14:textId="77777777" w:rsidR="006171FC" w:rsidRPr="006171FC" w:rsidRDefault="006171FC" w:rsidP="006171FC">
            <w:pPr>
              <w:jc w:val="right"/>
              <w:rPr>
                <w:rFonts w:ascii="Calibri" w:hAnsi="Calibri"/>
                <w:color w:val="000000"/>
                <w:lang w:val="es-MX"/>
              </w:rPr>
            </w:pPr>
            <w:r w:rsidRPr="006171FC">
              <w:rPr>
                <w:rFonts w:ascii="Calibri" w:hAnsi="Calibri"/>
                <w:color w:val="000000"/>
                <w:lang w:val="es-MX"/>
              </w:rPr>
              <w:t>$2,223,284.50</w:t>
            </w:r>
          </w:p>
        </w:tc>
        <w:tc>
          <w:tcPr>
            <w:tcW w:w="2126" w:type="dxa"/>
            <w:tcBorders>
              <w:top w:val="nil"/>
              <w:left w:val="nil"/>
              <w:bottom w:val="nil"/>
              <w:right w:val="single" w:sz="4" w:space="0" w:color="auto"/>
            </w:tcBorders>
            <w:shd w:val="clear" w:color="auto" w:fill="auto"/>
            <w:noWrap/>
            <w:vAlign w:val="bottom"/>
            <w:hideMark/>
          </w:tcPr>
          <w:p w14:paraId="1D85E523" w14:textId="77777777" w:rsidR="006171FC" w:rsidRPr="006171FC" w:rsidRDefault="006171FC" w:rsidP="006171FC">
            <w:pPr>
              <w:rPr>
                <w:rFonts w:ascii="Calibri" w:hAnsi="Calibri"/>
                <w:color w:val="000000"/>
                <w:lang w:val="es-MX"/>
              </w:rPr>
            </w:pPr>
            <w:r w:rsidRPr="006171FC">
              <w:rPr>
                <w:rFonts w:ascii="Calibri" w:hAnsi="Calibri"/>
                <w:color w:val="000000"/>
                <w:lang w:val="es-MX"/>
              </w:rPr>
              <w:t> </w:t>
            </w:r>
          </w:p>
        </w:tc>
      </w:tr>
      <w:tr w:rsidR="006171FC" w:rsidRPr="006171FC" w14:paraId="2EDF319A" w14:textId="77777777" w:rsidTr="003E43BF">
        <w:trPr>
          <w:trHeight w:val="620"/>
        </w:trPr>
        <w:tc>
          <w:tcPr>
            <w:tcW w:w="705" w:type="dxa"/>
            <w:tcBorders>
              <w:top w:val="nil"/>
              <w:left w:val="single" w:sz="4" w:space="0" w:color="auto"/>
              <w:bottom w:val="nil"/>
              <w:right w:val="nil"/>
            </w:tcBorders>
            <w:shd w:val="clear" w:color="auto" w:fill="auto"/>
            <w:vAlign w:val="bottom"/>
            <w:hideMark/>
          </w:tcPr>
          <w:p w14:paraId="7F940B00" w14:textId="77777777" w:rsidR="006171FC" w:rsidRPr="006171FC" w:rsidRDefault="006171FC" w:rsidP="006171FC">
            <w:pPr>
              <w:rPr>
                <w:rFonts w:ascii="Calibri" w:hAnsi="Calibri"/>
                <w:color w:val="000000"/>
                <w:lang w:val="es-MX"/>
              </w:rPr>
            </w:pPr>
            <w:r w:rsidRPr="006171FC">
              <w:rPr>
                <w:rFonts w:ascii="Calibri" w:hAnsi="Calibri"/>
                <w:color w:val="000000"/>
                <w:lang w:val="es-MX"/>
              </w:rPr>
              <w:t> </w:t>
            </w:r>
          </w:p>
        </w:tc>
        <w:tc>
          <w:tcPr>
            <w:tcW w:w="554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6D770532" w14:textId="77777777" w:rsidR="006171FC" w:rsidRPr="006171FC" w:rsidRDefault="006171FC" w:rsidP="006171FC">
            <w:pPr>
              <w:rPr>
                <w:rFonts w:ascii="Calibri" w:hAnsi="Calibri"/>
                <w:color w:val="000000"/>
                <w:lang w:val="es-MX"/>
              </w:rPr>
            </w:pPr>
            <w:r w:rsidRPr="006171FC">
              <w:rPr>
                <w:rFonts w:ascii="Calibri" w:hAnsi="Calibri"/>
                <w:color w:val="000000"/>
                <w:lang w:val="es-MX"/>
              </w:rPr>
              <w:t>IMPORTE MÍNIMO ACEPTABLE:</w:t>
            </w:r>
          </w:p>
        </w:tc>
        <w:tc>
          <w:tcPr>
            <w:tcW w:w="2465" w:type="dxa"/>
            <w:gridSpan w:val="3"/>
            <w:tcBorders>
              <w:top w:val="single" w:sz="4" w:space="0" w:color="auto"/>
              <w:left w:val="nil"/>
              <w:bottom w:val="single" w:sz="4" w:space="0" w:color="auto"/>
              <w:right w:val="single" w:sz="4" w:space="0" w:color="auto"/>
            </w:tcBorders>
            <w:shd w:val="clear" w:color="auto" w:fill="auto"/>
            <w:noWrap/>
            <w:vAlign w:val="bottom"/>
            <w:hideMark/>
          </w:tcPr>
          <w:p w14:paraId="0A0F354C" w14:textId="77777777" w:rsidR="006171FC" w:rsidRPr="006171FC" w:rsidRDefault="006171FC" w:rsidP="006171FC">
            <w:pPr>
              <w:jc w:val="right"/>
              <w:rPr>
                <w:rFonts w:ascii="Calibri" w:hAnsi="Calibri"/>
                <w:color w:val="000000"/>
                <w:lang w:val="es-MX"/>
              </w:rPr>
            </w:pPr>
            <w:r w:rsidRPr="006171FC">
              <w:rPr>
                <w:rFonts w:ascii="Calibri" w:hAnsi="Calibri"/>
                <w:color w:val="000000"/>
                <w:lang w:val="es-MX"/>
              </w:rPr>
              <w:t>$1,643,297.24</w:t>
            </w:r>
          </w:p>
        </w:tc>
        <w:tc>
          <w:tcPr>
            <w:tcW w:w="2126" w:type="dxa"/>
            <w:tcBorders>
              <w:top w:val="nil"/>
              <w:left w:val="nil"/>
              <w:bottom w:val="nil"/>
              <w:right w:val="single" w:sz="4" w:space="0" w:color="auto"/>
            </w:tcBorders>
            <w:shd w:val="clear" w:color="auto" w:fill="auto"/>
            <w:noWrap/>
            <w:vAlign w:val="bottom"/>
            <w:hideMark/>
          </w:tcPr>
          <w:p w14:paraId="047C47E8" w14:textId="77777777" w:rsidR="006171FC" w:rsidRPr="006171FC" w:rsidRDefault="006171FC" w:rsidP="006171FC">
            <w:pPr>
              <w:rPr>
                <w:rFonts w:ascii="Calibri" w:hAnsi="Calibri"/>
                <w:color w:val="000000"/>
                <w:lang w:val="es-MX"/>
              </w:rPr>
            </w:pPr>
            <w:r w:rsidRPr="006171FC">
              <w:rPr>
                <w:rFonts w:ascii="Calibri" w:hAnsi="Calibri"/>
                <w:color w:val="000000"/>
                <w:lang w:val="es-MX"/>
              </w:rPr>
              <w:t> </w:t>
            </w:r>
          </w:p>
        </w:tc>
      </w:tr>
      <w:tr w:rsidR="006171FC" w:rsidRPr="006171FC" w14:paraId="6B2A783B" w14:textId="77777777" w:rsidTr="003E43BF">
        <w:trPr>
          <w:trHeight w:val="400"/>
        </w:trPr>
        <w:tc>
          <w:tcPr>
            <w:tcW w:w="10843" w:type="dxa"/>
            <w:gridSpan w:val="7"/>
            <w:tcBorders>
              <w:top w:val="nil"/>
              <w:left w:val="single" w:sz="4" w:space="0" w:color="auto"/>
              <w:bottom w:val="single" w:sz="4" w:space="0" w:color="auto"/>
              <w:right w:val="single" w:sz="4" w:space="0" w:color="000000"/>
            </w:tcBorders>
            <w:shd w:val="clear" w:color="auto" w:fill="auto"/>
            <w:noWrap/>
            <w:vAlign w:val="bottom"/>
            <w:hideMark/>
          </w:tcPr>
          <w:p w14:paraId="437E9BC4" w14:textId="77777777" w:rsidR="006171FC" w:rsidRPr="006171FC" w:rsidRDefault="006171FC" w:rsidP="006171FC">
            <w:pPr>
              <w:jc w:val="center"/>
              <w:rPr>
                <w:rFonts w:ascii="Calibri" w:hAnsi="Calibri"/>
                <w:color w:val="000000"/>
                <w:lang w:val="es-MX"/>
              </w:rPr>
            </w:pPr>
            <w:r w:rsidRPr="006171FC">
              <w:rPr>
                <w:rFonts w:ascii="Calibri" w:hAnsi="Calibri"/>
                <w:color w:val="000000"/>
                <w:lang w:val="es-MX"/>
              </w:rPr>
              <w:t> </w:t>
            </w:r>
          </w:p>
        </w:tc>
      </w:tr>
      <w:tr w:rsidR="006171FC" w:rsidRPr="006171FC" w14:paraId="37C0B819" w14:textId="77777777" w:rsidTr="003E43BF">
        <w:trPr>
          <w:trHeight w:val="600"/>
        </w:trPr>
        <w:tc>
          <w:tcPr>
            <w:tcW w:w="705" w:type="dxa"/>
            <w:tcBorders>
              <w:top w:val="nil"/>
              <w:left w:val="single" w:sz="4" w:space="0" w:color="auto"/>
              <w:bottom w:val="single" w:sz="4" w:space="0" w:color="auto"/>
              <w:right w:val="single" w:sz="4" w:space="0" w:color="auto"/>
            </w:tcBorders>
            <w:shd w:val="clear" w:color="000000" w:fill="8DB4E2"/>
            <w:noWrap/>
            <w:vAlign w:val="center"/>
            <w:hideMark/>
          </w:tcPr>
          <w:p w14:paraId="57535AF4" w14:textId="77777777" w:rsidR="006171FC" w:rsidRPr="006171FC" w:rsidRDefault="006171FC" w:rsidP="006171FC">
            <w:pPr>
              <w:jc w:val="center"/>
              <w:rPr>
                <w:rFonts w:ascii="Calibri" w:hAnsi="Calibri"/>
                <w:b/>
                <w:bCs/>
                <w:color w:val="FFFFFF"/>
                <w:lang w:val="es-MX"/>
              </w:rPr>
            </w:pPr>
            <w:r w:rsidRPr="006171FC">
              <w:rPr>
                <w:rFonts w:ascii="Calibri" w:hAnsi="Calibri"/>
                <w:b/>
                <w:bCs/>
                <w:color w:val="FFFFFF"/>
                <w:lang w:val="es-MX"/>
              </w:rPr>
              <w:t>No.</w:t>
            </w:r>
          </w:p>
        </w:tc>
        <w:tc>
          <w:tcPr>
            <w:tcW w:w="3988" w:type="dxa"/>
            <w:tcBorders>
              <w:top w:val="nil"/>
              <w:left w:val="nil"/>
              <w:bottom w:val="single" w:sz="4" w:space="0" w:color="auto"/>
              <w:right w:val="single" w:sz="4" w:space="0" w:color="auto"/>
            </w:tcBorders>
            <w:shd w:val="clear" w:color="000000" w:fill="8DB4E2"/>
            <w:noWrap/>
            <w:vAlign w:val="center"/>
            <w:hideMark/>
          </w:tcPr>
          <w:p w14:paraId="33D535A8" w14:textId="77777777" w:rsidR="006171FC" w:rsidRPr="006171FC" w:rsidRDefault="006171FC" w:rsidP="006171FC">
            <w:pPr>
              <w:jc w:val="center"/>
              <w:rPr>
                <w:rFonts w:ascii="Calibri" w:hAnsi="Calibri"/>
                <w:b/>
                <w:bCs/>
                <w:color w:val="FFFFFF"/>
                <w:lang w:val="es-MX"/>
              </w:rPr>
            </w:pPr>
            <w:r w:rsidRPr="006171FC">
              <w:rPr>
                <w:rFonts w:ascii="Calibri" w:hAnsi="Calibri"/>
                <w:b/>
                <w:bCs/>
                <w:color w:val="FFFFFF"/>
                <w:lang w:val="es-MX"/>
              </w:rPr>
              <w:t>EMPRESA</w:t>
            </w:r>
          </w:p>
        </w:tc>
        <w:tc>
          <w:tcPr>
            <w:tcW w:w="1843" w:type="dxa"/>
            <w:gridSpan w:val="2"/>
            <w:tcBorders>
              <w:top w:val="nil"/>
              <w:left w:val="nil"/>
              <w:bottom w:val="single" w:sz="4" w:space="0" w:color="auto"/>
              <w:right w:val="single" w:sz="4" w:space="0" w:color="auto"/>
            </w:tcBorders>
            <w:shd w:val="clear" w:color="000000" w:fill="8DB4E2"/>
            <w:vAlign w:val="center"/>
            <w:hideMark/>
          </w:tcPr>
          <w:p w14:paraId="157840E8" w14:textId="77777777" w:rsidR="006171FC" w:rsidRPr="006171FC" w:rsidRDefault="006171FC" w:rsidP="006171FC">
            <w:pPr>
              <w:jc w:val="center"/>
              <w:rPr>
                <w:rFonts w:ascii="Calibri" w:hAnsi="Calibri"/>
                <w:b/>
                <w:bCs/>
                <w:color w:val="FFFFFF"/>
                <w:lang w:val="es-MX"/>
              </w:rPr>
            </w:pPr>
            <w:r w:rsidRPr="006171FC">
              <w:rPr>
                <w:rFonts w:ascii="Calibri" w:hAnsi="Calibri"/>
                <w:b/>
                <w:bCs/>
                <w:color w:val="FFFFFF"/>
                <w:lang w:val="es-MX"/>
              </w:rPr>
              <w:t>IMPORTE DE LA PROPUESTA SIN I.V.A.</w:t>
            </w:r>
          </w:p>
        </w:tc>
        <w:tc>
          <w:tcPr>
            <w:tcW w:w="2126" w:type="dxa"/>
            <w:tcBorders>
              <w:top w:val="nil"/>
              <w:left w:val="nil"/>
              <w:bottom w:val="single" w:sz="4" w:space="0" w:color="auto"/>
              <w:right w:val="single" w:sz="4" w:space="0" w:color="auto"/>
            </w:tcBorders>
            <w:shd w:val="clear" w:color="000000" w:fill="8DB4E2"/>
            <w:vAlign w:val="center"/>
            <w:hideMark/>
          </w:tcPr>
          <w:p w14:paraId="415EB3B6" w14:textId="77777777" w:rsidR="006171FC" w:rsidRPr="006171FC" w:rsidRDefault="006171FC" w:rsidP="006171FC">
            <w:pPr>
              <w:jc w:val="center"/>
              <w:rPr>
                <w:rFonts w:ascii="Calibri" w:hAnsi="Calibri"/>
                <w:b/>
                <w:bCs/>
                <w:color w:val="FFFFFF"/>
                <w:lang w:val="es-MX"/>
              </w:rPr>
            </w:pPr>
            <w:r w:rsidRPr="006171FC">
              <w:rPr>
                <w:rFonts w:ascii="Calibri" w:hAnsi="Calibri"/>
                <w:b/>
                <w:bCs/>
                <w:color w:val="FFFFFF"/>
                <w:lang w:val="es-MX"/>
              </w:rPr>
              <w:t>IMPORTE DE LA PROPUESTA CON I.V.A.</w:t>
            </w:r>
          </w:p>
        </w:tc>
        <w:tc>
          <w:tcPr>
            <w:tcW w:w="2181" w:type="dxa"/>
            <w:gridSpan w:val="2"/>
            <w:tcBorders>
              <w:top w:val="nil"/>
              <w:left w:val="nil"/>
              <w:bottom w:val="single" w:sz="4" w:space="0" w:color="auto"/>
              <w:right w:val="single" w:sz="4" w:space="0" w:color="auto"/>
            </w:tcBorders>
            <w:shd w:val="clear" w:color="000000" w:fill="8DB4E2"/>
            <w:vAlign w:val="center"/>
            <w:hideMark/>
          </w:tcPr>
          <w:p w14:paraId="69212621" w14:textId="77777777" w:rsidR="006171FC" w:rsidRPr="006171FC" w:rsidRDefault="006171FC" w:rsidP="006171FC">
            <w:pPr>
              <w:jc w:val="center"/>
              <w:rPr>
                <w:rFonts w:ascii="Calibri" w:hAnsi="Calibri"/>
                <w:b/>
                <w:bCs/>
                <w:color w:val="FFFFFF"/>
                <w:lang w:val="es-MX"/>
              </w:rPr>
            </w:pPr>
            <w:r w:rsidRPr="006171FC">
              <w:rPr>
                <w:rFonts w:ascii="Calibri" w:hAnsi="Calibri"/>
                <w:b/>
                <w:bCs/>
                <w:color w:val="FFFFFF"/>
                <w:lang w:val="es-MX"/>
              </w:rPr>
              <w:t>RESULTADO DE LA EVALUACIÓN</w:t>
            </w:r>
          </w:p>
        </w:tc>
      </w:tr>
      <w:tr w:rsidR="006171FC" w:rsidRPr="006171FC" w14:paraId="3DE9F428" w14:textId="77777777" w:rsidTr="003E43BF">
        <w:trPr>
          <w:trHeight w:val="240"/>
        </w:trPr>
        <w:tc>
          <w:tcPr>
            <w:tcW w:w="10843"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7637770" w14:textId="77777777" w:rsidR="006171FC" w:rsidRPr="006171FC" w:rsidRDefault="006171FC" w:rsidP="006171FC">
            <w:pPr>
              <w:jc w:val="center"/>
              <w:rPr>
                <w:rFonts w:ascii="Calibri" w:hAnsi="Calibri"/>
                <w:color w:val="000000"/>
                <w:lang w:val="es-MX"/>
              </w:rPr>
            </w:pPr>
            <w:r w:rsidRPr="006171FC">
              <w:rPr>
                <w:rFonts w:ascii="Calibri" w:hAnsi="Calibri"/>
                <w:color w:val="000000"/>
                <w:lang w:val="es-MX"/>
              </w:rPr>
              <w:t> </w:t>
            </w:r>
          </w:p>
        </w:tc>
      </w:tr>
      <w:tr w:rsidR="006171FC" w:rsidRPr="006171FC" w14:paraId="61B10BB9" w14:textId="77777777" w:rsidTr="003E43BF">
        <w:trPr>
          <w:trHeight w:val="351"/>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53486EBC" w14:textId="77777777" w:rsidR="006171FC" w:rsidRPr="006171FC" w:rsidRDefault="006171FC" w:rsidP="006171FC">
            <w:pPr>
              <w:jc w:val="center"/>
              <w:rPr>
                <w:rFonts w:ascii="Calibri" w:hAnsi="Calibri"/>
                <w:color w:val="000000"/>
                <w:lang w:val="es-MX"/>
              </w:rPr>
            </w:pPr>
            <w:r w:rsidRPr="006171FC">
              <w:rPr>
                <w:rFonts w:ascii="Calibri" w:hAnsi="Calibri"/>
                <w:color w:val="000000"/>
                <w:lang w:val="es-MX"/>
              </w:rPr>
              <w:t>1</w:t>
            </w:r>
          </w:p>
        </w:tc>
        <w:tc>
          <w:tcPr>
            <w:tcW w:w="3988" w:type="dxa"/>
            <w:tcBorders>
              <w:top w:val="nil"/>
              <w:left w:val="nil"/>
              <w:bottom w:val="single" w:sz="4" w:space="0" w:color="auto"/>
              <w:right w:val="single" w:sz="4" w:space="0" w:color="auto"/>
            </w:tcBorders>
            <w:shd w:val="clear" w:color="auto" w:fill="auto"/>
            <w:noWrap/>
            <w:vAlign w:val="bottom"/>
            <w:hideMark/>
          </w:tcPr>
          <w:p w14:paraId="1CCCF1B9" w14:textId="77777777" w:rsidR="006171FC" w:rsidRPr="006171FC" w:rsidRDefault="006171FC" w:rsidP="006171FC">
            <w:pPr>
              <w:rPr>
                <w:rFonts w:ascii="Calibri" w:hAnsi="Calibri"/>
                <w:b/>
                <w:bCs/>
                <w:color w:val="000000"/>
                <w:lang w:val="es-MX"/>
              </w:rPr>
            </w:pPr>
            <w:r w:rsidRPr="006171FC">
              <w:rPr>
                <w:rFonts w:ascii="Calibri" w:hAnsi="Calibri"/>
                <w:b/>
                <w:bCs/>
                <w:color w:val="000000"/>
                <w:lang w:val="es-MX"/>
              </w:rPr>
              <w:t>Ing. José de Jesús Islas Rodríguez</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7D620E5C" w14:textId="77777777" w:rsidR="006171FC" w:rsidRPr="006171FC" w:rsidRDefault="006171FC" w:rsidP="006171FC">
            <w:pPr>
              <w:jc w:val="right"/>
              <w:rPr>
                <w:rFonts w:ascii="Calibri" w:hAnsi="Calibri"/>
                <w:color w:val="000000"/>
                <w:lang w:val="es-MX"/>
              </w:rPr>
            </w:pPr>
            <w:r w:rsidRPr="006171FC">
              <w:rPr>
                <w:rFonts w:ascii="Calibri" w:hAnsi="Calibri"/>
                <w:color w:val="000000"/>
                <w:lang w:val="es-MX"/>
              </w:rPr>
              <w:t>$1,894,948.04</w:t>
            </w:r>
          </w:p>
        </w:tc>
        <w:tc>
          <w:tcPr>
            <w:tcW w:w="2126" w:type="dxa"/>
            <w:tcBorders>
              <w:top w:val="nil"/>
              <w:left w:val="nil"/>
              <w:bottom w:val="single" w:sz="4" w:space="0" w:color="auto"/>
              <w:right w:val="single" w:sz="4" w:space="0" w:color="auto"/>
            </w:tcBorders>
            <w:shd w:val="clear" w:color="auto" w:fill="auto"/>
            <w:noWrap/>
            <w:vAlign w:val="bottom"/>
            <w:hideMark/>
          </w:tcPr>
          <w:p w14:paraId="35CDDC8E" w14:textId="77777777" w:rsidR="006171FC" w:rsidRPr="006171FC" w:rsidRDefault="006171FC" w:rsidP="006171FC">
            <w:pPr>
              <w:jc w:val="right"/>
              <w:rPr>
                <w:rFonts w:ascii="Calibri" w:hAnsi="Calibri"/>
                <w:b/>
                <w:bCs/>
                <w:color w:val="000000"/>
                <w:lang w:val="es-MX"/>
              </w:rPr>
            </w:pPr>
            <w:r w:rsidRPr="006171FC">
              <w:rPr>
                <w:rFonts w:ascii="Calibri" w:hAnsi="Calibri"/>
                <w:b/>
                <w:bCs/>
                <w:color w:val="000000"/>
                <w:lang w:val="es-MX"/>
              </w:rPr>
              <w:t>$2,198,139.73</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3592F440" w14:textId="77777777" w:rsidR="006171FC" w:rsidRPr="006171FC" w:rsidRDefault="006171FC" w:rsidP="006171FC">
            <w:pPr>
              <w:jc w:val="center"/>
              <w:rPr>
                <w:rFonts w:ascii="Calibri" w:hAnsi="Calibri"/>
                <w:b/>
                <w:bCs/>
                <w:color w:val="000000"/>
                <w:lang w:val="es-MX"/>
              </w:rPr>
            </w:pPr>
            <w:r w:rsidRPr="006171FC">
              <w:rPr>
                <w:rFonts w:ascii="Calibri" w:hAnsi="Calibri"/>
                <w:b/>
                <w:bCs/>
                <w:color w:val="000000"/>
                <w:lang w:val="es-MX"/>
              </w:rPr>
              <w:t>SE ACEPTA</w:t>
            </w:r>
          </w:p>
        </w:tc>
      </w:tr>
      <w:tr w:rsidR="006171FC" w:rsidRPr="006171FC" w14:paraId="4717B3ED" w14:textId="77777777" w:rsidTr="003E43BF">
        <w:trPr>
          <w:trHeight w:val="300"/>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601B9531" w14:textId="77777777" w:rsidR="006171FC" w:rsidRPr="006171FC" w:rsidRDefault="006171FC" w:rsidP="006171FC">
            <w:pPr>
              <w:jc w:val="center"/>
              <w:rPr>
                <w:rFonts w:ascii="Calibri" w:hAnsi="Calibri"/>
                <w:color w:val="000000"/>
                <w:lang w:val="es-MX"/>
              </w:rPr>
            </w:pPr>
            <w:r w:rsidRPr="006171FC">
              <w:rPr>
                <w:rFonts w:ascii="Calibri" w:hAnsi="Calibri"/>
                <w:color w:val="000000"/>
                <w:lang w:val="es-MX"/>
              </w:rPr>
              <w:t>2</w:t>
            </w:r>
          </w:p>
        </w:tc>
        <w:tc>
          <w:tcPr>
            <w:tcW w:w="3988" w:type="dxa"/>
            <w:tcBorders>
              <w:top w:val="nil"/>
              <w:left w:val="nil"/>
              <w:bottom w:val="single" w:sz="4" w:space="0" w:color="auto"/>
              <w:right w:val="single" w:sz="4" w:space="0" w:color="auto"/>
            </w:tcBorders>
            <w:shd w:val="clear" w:color="auto" w:fill="auto"/>
            <w:noWrap/>
            <w:vAlign w:val="bottom"/>
            <w:hideMark/>
          </w:tcPr>
          <w:p w14:paraId="1D37629A" w14:textId="77777777" w:rsidR="006171FC" w:rsidRPr="006171FC" w:rsidRDefault="006171FC" w:rsidP="006171FC">
            <w:pPr>
              <w:rPr>
                <w:rFonts w:ascii="Calibri" w:hAnsi="Calibri"/>
                <w:b/>
                <w:bCs/>
                <w:color w:val="000000"/>
                <w:lang w:val="es-MX"/>
              </w:rPr>
            </w:pPr>
            <w:r w:rsidRPr="006171FC">
              <w:rPr>
                <w:rFonts w:ascii="Calibri" w:hAnsi="Calibri"/>
                <w:b/>
                <w:bCs/>
                <w:color w:val="000000"/>
                <w:lang w:val="es-MX"/>
              </w:rPr>
              <w:t>Grupo Construcciones y Concretos Tierra Roja, S.A. De C.V.</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70CE73B3" w14:textId="77777777" w:rsidR="006171FC" w:rsidRPr="006171FC" w:rsidRDefault="006171FC" w:rsidP="006171FC">
            <w:pPr>
              <w:jc w:val="right"/>
              <w:rPr>
                <w:rFonts w:ascii="Calibri" w:hAnsi="Calibri"/>
                <w:color w:val="000000"/>
                <w:lang w:val="es-MX"/>
              </w:rPr>
            </w:pPr>
            <w:r w:rsidRPr="006171FC">
              <w:rPr>
                <w:rFonts w:ascii="Calibri" w:hAnsi="Calibri"/>
                <w:color w:val="000000"/>
                <w:lang w:val="es-MX"/>
              </w:rPr>
              <w:t>$1,933,290.87</w:t>
            </w:r>
          </w:p>
        </w:tc>
        <w:tc>
          <w:tcPr>
            <w:tcW w:w="2126" w:type="dxa"/>
            <w:tcBorders>
              <w:top w:val="nil"/>
              <w:left w:val="nil"/>
              <w:bottom w:val="single" w:sz="4" w:space="0" w:color="auto"/>
              <w:right w:val="single" w:sz="4" w:space="0" w:color="auto"/>
            </w:tcBorders>
            <w:shd w:val="clear" w:color="auto" w:fill="auto"/>
            <w:noWrap/>
            <w:vAlign w:val="bottom"/>
            <w:hideMark/>
          </w:tcPr>
          <w:p w14:paraId="3B399E5A" w14:textId="77777777" w:rsidR="006171FC" w:rsidRPr="006171FC" w:rsidRDefault="006171FC" w:rsidP="006171FC">
            <w:pPr>
              <w:jc w:val="right"/>
              <w:rPr>
                <w:rFonts w:ascii="Calibri" w:hAnsi="Calibri"/>
                <w:b/>
                <w:bCs/>
                <w:color w:val="000000"/>
                <w:lang w:val="es-MX"/>
              </w:rPr>
            </w:pPr>
            <w:r w:rsidRPr="006171FC">
              <w:rPr>
                <w:rFonts w:ascii="Calibri" w:hAnsi="Calibri"/>
                <w:b/>
                <w:bCs/>
                <w:color w:val="000000"/>
                <w:lang w:val="es-MX"/>
              </w:rPr>
              <w:t>$2,242,617.41</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2C7CB425" w14:textId="77777777" w:rsidR="006171FC" w:rsidRPr="006171FC" w:rsidRDefault="006171FC" w:rsidP="006171FC">
            <w:pPr>
              <w:jc w:val="center"/>
              <w:rPr>
                <w:rFonts w:ascii="Calibri" w:hAnsi="Calibri"/>
                <w:b/>
                <w:bCs/>
                <w:color w:val="000000"/>
                <w:lang w:val="es-MX"/>
              </w:rPr>
            </w:pPr>
            <w:r w:rsidRPr="006171FC">
              <w:rPr>
                <w:rFonts w:ascii="Calibri" w:hAnsi="Calibri"/>
                <w:b/>
                <w:bCs/>
                <w:color w:val="000000"/>
                <w:lang w:val="es-MX"/>
              </w:rPr>
              <w:t>SE ACEPTA</w:t>
            </w:r>
          </w:p>
        </w:tc>
      </w:tr>
      <w:tr w:rsidR="006171FC" w:rsidRPr="006171FC" w14:paraId="5CFE4441" w14:textId="77777777" w:rsidTr="003E43BF">
        <w:trPr>
          <w:trHeight w:val="300"/>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735E65AF" w14:textId="77777777" w:rsidR="006171FC" w:rsidRPr="006171FC" w:rsidRDefault="006171FC" w:rsidP="006171FC">
            <w:pPr>
              <w:jc w:val="center"/>
              <w:rPr>
                <w:rFonts w:ascii="Calibri" w:hAnsi="Calibri"/>
                <w:color w:val="000000"/>
                <w:lang w:val="es-MX"/>
              </w:rPr>
            </w:pPr>
            <w:r w:rsidRPr="006171FC">
              <w:rPr>
                <w:rFonts w:ascii="Calibri" w:hAnsi="Calibri"/>
                <w:color w:val="000000"/>
                <w:lang w:val="es-MX"/>
              </w:rPr>
              <w:t>3</w:t>
            </w:r>
          </w:p>
        </w:tc>
        <w:tc>
          <w:tcPr>
            <w:tcW w:w="3988" w:type="dxa"/>
            <w:tcBorders>
              <w:top w:val="nil"/>
              <w:left w:val="nil"/>
              <w:bottom w:val="single" w:sz="4" w:space="0" w:color="auto"/>
              <w:right w:val="single" w:sz="4" w:space="0" w:color="auto"/>
            </w:tcBorders>
            <w:shd w:val="clear" w:color="auto" w:fill="auto"/>
            <w:noWrap/>
            <w:vAlign w:val="center"/>
            <w:hideMark/>
          </w:tcPr>
          <w:p w14:paraId="076FDB92" w14:textId="77777777" w:rsidR="006171FC" w:rsidRPr="006171FC" w:rsidRDefault="006171FC" w:rsidP="006171FC">
            <w:pPr>
              <w:rPr>
                <w:rFonts w:ascii="Calibri" w:hAnsi="Calibri"/>
                <w:b/>
                <w:bCs/>
                <w:color w:val="000000"/>
                <w:lang w:val="es-MX"/>
              </w:rPr>
            </w:pPr>
            <w:r w:rsidRPr="006171FC">
              <w:rPr>
                <w:rFonts w:ascii="Calibri" w:hAnsi="Calibri"/>
                <w:b/>
                <w:bCs/>
                <w:color w:val="000000"/>
                <w:lang w:val="es-MX"/>
              </w:rPr>
              <w:t>Espacios y Construcción de los Altos, S.A. De C.V.</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69472037" w14:textId="77777777" w:rsidR="006171FC" w:rsidRPr="006171FC" w:rsidRDefault="006171FC" w:rsidP="006171FC">
            <w:pPr>
              <w:jc w:val="right"/>
              <w:rPr>
                <w:rFonts w:ascii="Calibri" w:hAnsi="Calibri"/>
                <w:color w:val="000000"/>
                <w:lang w:val="es-MX"/>
              </w:rPr>
            </w:pPr>
            <w:r w:rsidRPr="006171FC">
              <w:rPr>
                <w:rFonts w:ascii="Calibri" w:hAnsi="Calibri"/>
                <w:color w:val="000000"/>
                <w:lang w:val="es-MX"/>
              </w:rPr>
              <w:t>$1,986,593.47</w:t>
            </w:r>
          </w:p>
        </w:tc>
        <w:tc>
          <w:tcPr>
            <w:tcW w:w="2126" w:type="dxa"/>
            <w:tcBorders>
              <w:top w:val="nil"/>
              <w:left w:val="nil"/>
              <w:bottom w:val="single" w:sz="4" w:space="0" w:color="auto"/>
              <w:right w:val="single" w:sz="4" w:space="0" w:color="auto"/>
            </w:tcBorders>
            <w:shd w:val="clear" w:color="auto" w:fill="auto"/>
            <w:noWrap/>
            <w:vAlign w:val="bottom"/>
            <w:hideMark/>
          </w:tcPr>
          <w:p w14:paraId="68ABD650" w14:textId="77777777" w:rsidR="006171FC" w:rsidRPr="006171FC" w:rsidRDefault="006171FC" w:rsidP="006171FC">
            <w:pPr>
              <w:jc w:val="right"/>
              <w:rPr>
                <w:rFonts w:ascii="Calibri" w:hAnsi="Calibri"/>
                <w:b/>
                <w:bCs/>
                <w:color w:val="000000"/>
                <w:lang w:val="es-MX"/>
              </w:rPr>
            </w:pPr>
            <w:r w:rsidRPr="006171FC">
              <w:rPr>
                <w:rFonts w:ascii="Calibri" w:hAnsi="Calibri"/>
                <w:b/>
                <w:bCs/>
                <w:color w:val="000000"/>
                <w:lang w:val="es-MX"/>
              </w:rPr>
              <w:t>$2,304,448.43</w:t>
            </w:r>
          </w:p>
        </w:tc>
        <w:tc>
          <w:tcPr>
            <w:tcW w:w="2181" w:type="dxa"/>
            <w:gridSpan w:val="2"/>
            <w:tcBorders>
              <w:top w:val="nil"/>
              <w:left w:val="nil"/>
              <w:bottom w:val="single" w:sz="4" w:space="0" w:color="auto"/>
              <w:right w:val="single" w:sz="4" w:space="0" w:color="auto"/>
            </w:tcBorders>
            <w:shd w:val="clear" w:color="auto" w:fill="auto"/>
            <w:noWrap/>
            <w:vAlign w:val="center"/>
            <w:hideMark/>
          </w:tcPr>
          <w:p w14:paraId="2349B054" w14:textId="77777777" w:rsidR="006171FC" w:rsidRPr="006171FC" w:rsidRDefault="006171FC" w:rsidP="006171FC">
            <w:pPr>
              <w:jc w:val="center"/>
              <w:rPr>
                <w:rFonts w:ascii="Calibri" w:hAnsi="Calibri"/>
                <w:b/>
                <w:bCs/>
                <w:color w:val="000000"/>
                <w:lang w:val="es-MX"/>
              </w:rPr>
            </w:pPr>
            <w:r w:rsidRPr="006171FC">
              <w:rPr>
                <w:rFonts w:ascii="Calibri" w:hAnsi="Calibri"/>
                <w:b/>
                <w:bCs/>
                <w:color w:val="000000"/>
                <w:lang w:val="es-MX"/>
              </w:rPr>
              <w:t>SE ACEPTA</w:t>
            </w:r>
          </w:p>
        </w:tc>
      </w:tr>
      <w:tr w:rsidR="006171FC" w:rsidRPr="006171FC" w14:paraId="48714653" w14:textId="77777777" w:rsidTr="003E43BF">
        <w:trPr>
          <w:trHeight w:val="300"/>
        </w:trPr>
        <w:tc>
          <w:tcPr>
            <w:tcW w:w="10843"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18D653B" w14:textId="77777777" w:rsidR="006171FC" w:rsidRPr="006171FC" w:rsidRDefault="006171FC" w:rsidP="006171FC">
            <w:pPr>
              <w:jc w:val="center"/>
              <w:rPr>
                <w:rFonts w:ascii="Calibri" w:hAnsi="Calibri"/>
                <w:color w:val="000000"/>
                <w:lang w:val="es-MX"/>
              </w:rPr>
            </w:pPr>
            <w:r w:rsidRPr="006171FC">
              <w:rPr>
                <w:rFonts w:ascii="Calibri" w:hAnsi="Calibri"/>
                <w:color w:val="000000"/>
                <w:lang w:val="es-MX"/>
              </w:rPr>
              <w:t> </w:t>
            </w:r>
          </w:p>
        </w:tc>
      </w:tr>
    </w:tbl>
    <w:p w14:paraId="3CA3B957" w14:textId="77777777" w:rsidR="006171FC" w:rsidRPr="006171FC" w:rsidRDefault="006171FC" w:rsidP="006171FC">
      <w:pPr>
        <w:spacing w:line="276" w:lineRule="auto"/>
        <w:jc w:val="both"/>
        <w:rPr>
          <w:rFonts w:ascii="Arial" w:hAnsi="Arial"/>
          <w:sz w:val="16"/>
        </w:rPr>
      </w:pPr>
    </w:p>
    <w:p w14:paraId="700A1A9D" w14:textId="77777777" w:rsidR="006171FC" w:rsidRPr="006171FC" w:rsidRDefault="006171FC" w:rsidP="006171FC">
      <w:pPr>
        <w:spacing w:line="276" w:lineRule="auto"/>
        <w:jc w:val="both"/>
        <w:rPr>
          <w:b/>
        </w:rPr>
      </w:pPr>
      <w:r w:rsidRPr="006171FC">
        <w:rPr>
          <w:b/>
        </w:rPr>
        <w:t>2.2.- Etapa de Determinación de precios de mercado.</w:t>
      </w:r>
    </w:p>
    <w:p w14:paraId="4EABFB56" w14:textId="77777777" w:rsidR="006171FC" w:rsidRPr="006171FC" w:rsidRDefault="006171FC" w:rsidP="006171FC">
      <w:pPr>
        <w:spacing w:line="276" w:lineRule="auto"/>
        <w:jc w:val="both"/>
        <w:rPr>
          <w:b/>
        </w:rPr>
      </w:pPr>
    </w:p>
    <w:p w14:paraId="36D5E749" w14:textId="77777777" w:rsidR="006171FC" w:rsidRPr="006171FC" w:rsidRDefault="006171FC" w:rsidP="006171FC">
      <w:pPr>
        <w:numPr>
          <w:ilvl w:val="0"/>
          <w:numId w:val="14"/>
        </w:numPr>
        <w:spacing w:line="276" w:lineRule="auto"/>
        <w:ind w:left="284" w:hanging="142"/>
        <w:jc w:val="both"/>
      </w:pPr>
      <w:r w:rsidRPr="006171FC">
        <w:t>Los datos de todos y cada uno de los Licitantes se capturaron en una tabla donde gráficamente aparecerá la clave asignada de cada uno de los Licitantes que participen, así como los importes que propone para cada uno de los rubros señalados en el Artículo 73 Numeral 9 de la Ley de Obra Pública del Estado de Jalisco y sus Municipios;</w:t>
      </w:r>
    </w:p>
    <w:p w14:paraId="4716BB94" w14:textId="77777777" w:rsidR="006171FC" w:rsidRPr="006171FC" w:rsidRDefault="006171FC" w:rsidP="006171FC">
      <w:pPr>
        <w:numPr>
          <w:ilvl w:val="0"/>
          <w:numId w:val="14"/>
        </w:numPr>
        <w:spacing w:line="276" w:lineRule="auto"/>
        <w:ind w:left="284" w:hanging="142"/>
        <w:jc w:val="both"/>
      </w:pPr>
      <w:r w:rsidRPr="006171FC">
        <w:lastRenderedPageBreak/>
        <w:t>Iniciando con el rubro denominado Importe por materiales, se procedió a calcular el costo de mercado, que se obtiene del promedio de las proposiciones registradas por los Licitantes para Importe de Materiales, omitiendo de la suma los importes más alto y el más bajo;</w:t>
      </w:r>
    </w:p>
    <w:p w14:paraId="4E26F15C" w14:textId="77777777" w:rsidR="006171FC" w:rsidRPr="006171FC" w:rsidRDefault="006171FC" w:rsidP="006171FC">
      <w:pPr>
        <w:numPr>
          <w:ilvl w:val="0"/>
          <w:numId w:val="14"/>
        </w:numPr>
        <w:spacing w:line="276" w:lineRule="auto"/>
        <w:ind w:left="284" w:hanging="142"/>
        <w:jc w:val="both"/>
      </w:pPr>
      <w:r w:rsidRPr="006171FC">
        <w:t>Una vez determinado el costo de mercado, éste se confronta con el valor propuesto por cada uno de los Licitantes en el rubro Importe de Materiales, a efecto de asignarles, en su caso, un valor de insuficiencia parcial;</w:t>
      </w:r>
    </w:p>
    <w:p w14:paraId="47063308" w14:textId="77777777" w:rsidR="006171FC" w:rsidRPr="006171FC" w:rsidRDefault="006171FC" w:rsidP="006171FC">
      <w:pPr>
        <w:numPr>
          <w:ilvl w:val="0"/>
          <w:numId w:val="14"/>
        </w:numPr>
        <w:spacing w:line="276" w:lineRule="auto"/>
        <w:ind w:left="284" w:hanging="142"/>
        <w:jc w:val="both"/>
      </w:pPr>
      <w:r w:rsidRPr="006171FC">
        <w:t>El valor de insuficiencia parcial se obtiene mediante la sustracción donde el minuendo es el importe propuesto por cada uno de los Licitantes y el sustraendo es el costo de mercado; si el resultado es un número negativo, dicha cifra es el valor de insuficiencia parcial que le corresponde al rubro de importe de Materiales y se registra en la tabla en números absolutos;</w:t>
      </w:r>
    </w:p>
    <w:p w14:paraId="53E0A73A" w14:textId="77777777" w:rsidR="006171FC" w:rsidRPr="006171FC" w:rsidRDefault="006171FC" w:rsidP="006171FC">
      <w:pPr>
        <w:numPr>
          <w:ilvl w:val="0"/>
          <w:numId w:val="14"/>
        </w:numPr>
        <w:spacing w:line="276" w:lineRule="auto"/>
        <w:ind w:left="284" w:hanging="142"/>
        <w:jc w:val="both"/>
      </w:pPr>
      <w:r w:rsidRPr="006171FC">
        <w:t>El importe del Licitante que habiendo sido sometido a la sustracción con base a los elementos señalados en el inciso anterior, de por resultado número positivo, no acumula valor de insuficiencia parcial, por lo que no se anota numeral alguno en la tabla;</w:t>
      </w:r>
    </w:p>
    <w:p w14:paraId="6C7C366E" w14:textId="77777777" w:rsidR="006171FC" w:rsidRPr="006171FC" w:rsidRDefault="006171FC" w:rsidP="006171FC">
      <w:pPr>
        <w:numPr>
          <w:ilvl w:val="0"/>
          <w:numId w:val="14"/>
        </w:numPr>
        <w:spacing w:line="276" w:lineRule="auto"/>
        <w:ind w:left="284" w:hanging="142"/>
        <w:jc w:val="both"/>
      </w:pPr>
      <w:r w:rsidRPr="006171FC">
        <w:t>Obteniendo el valor de insuficiencia parcial de los Licitantes respecto al rubro referido en la fracción I del párrafo 11 de la Ley de Obra Pública del Estado de Jalisco y sus Municipios, se procede de la misma manera con los demás rubros, mano de obra, maquinaria y equipo, costos indirectos y financiamiento.</w:t>
      </w:r>
    </w:p>
    <w:p w14:paraId="74411C69" w14:textId="77777777" w:rsidR="006171FC" w:rsidRPr="006171FC" w:rsidRDefault="006171FC" w:rsidP="006171FC">
      <w:pPr>
        <w:spacing w:line="276" w:lineRule="auto"/>
        <w:jc w:val="both"/>
        <w:rPr>
          <w:rFonts w:ascii="Arial" w:hAnsi="Arial"/>
          <w:sz w:val="18"/>
        </w:rPr>
      </w:pPr>
    </w:p>
    <w:tbl>
      <w:tblPr>
        <w:tblW w:w="5000" w:type="pct"/>
        <w:tblCellMar>
          <w:left w:w="70" w:type="dxa"/>
          <w:right w:w="70" w:type="dxa"/>
        </w:tblCellMar>
        <w:tblLook w:val="04A0" w:firstRow="1" w:lastRow="0" w:firstColumn="1" w:lastColumn="0" w:noHBand="0" w:noVBand="1"/>
      </w:tblPr>
      <w:tblGrid>
        <w:gridCol w:w="2486"/>
        <w:gridCol w:w="1914"/>
        <w:gridCol w:w="39"/>
        <w:gridCol w:w="147"/>
        <w:gridCol w:w="1602"/>
        <w:gridCol w:w="1786"/>
        <w:gridCol w:w="992"/>
        <w:gridCol w:w="146"/>
        <w:gridCol w:w="146"/>
        <w:gridCol w:w="146"/>
      </w:tblGrid>
      <w:tr w:rsidR="006171FC" w:rsidRPr="006171FC" w14:paraId="70DC6283" w14:textId="77777777" w:rsidTr="003C0CAC">
        <w:trPr>
          <w:trHeight w:val="360"/>
        </w:trPr>
        <w:tc>
          <w:tcPr>
            <w:tcW w:w="5000" w:type="pct"/>
            <w:gridSpan w:val="10"/>
            <w:tcBorders>
              <w:top w:val="nil"/>
              <w:left w:val="nil"/>
              <w:bottom w:val="nil"/>
              <w:right w:val="nil"/>
            </w:tcBorders>
            <w:shd w:val="clear" w:color="auto" w:fill="auto"/>
            <w:noWrap/>
            <w:vAlign w:val="bottom"/>
            <w:hideMark/>
          </w:tcPr>
          <w:p w14:paraId="00EBCB21" w14:textId="77777777" w:rsidR="006171FC" w:rsidRPr="006171FC" w:rsidRDefault="006171FC" w:rsidP="006171FC">
            <w:pPr>
              <w:jc w:val="center"/>
              <w:rPr>
                <w:rFonts w:ascii="Calibri" w:hAnsi="Calibri"/>
                <w:b/>
                <w:bCs/>
                <w:color w:val="000000"/>
                <w:sz w:val="28"/>
                <w:szCs w:val="28"/>
                <w:lang w:val="es-MX"/>
              </w:rPr>
            </w:pPr>
            <w:r w:rsidRPr="006171FC">
              <w:rPr>
                <w:rFonts w:ascii="Calibri" w:hAnsi="Calibri"/>
                <w:b/>
                <w:bCs/>
                <w:color w:val="000000"/>
                <w:sz w:val="28"/>
                <w:szCs w:val="28"/>
                <w:lang w:val="es-MX"/>
              </w:rPr>
              <w:t>E T A P A   D E   D E T E R M I N A C I Ó N   D E   P R E C I O S   D E   M E R C A D O</w:t>
            </w:r>
          </w:p>
        </w:tc>
      </w:tr>
      <w:tr w:rsidR="006171FC" w:rsidRPr="006171FC" w14:paraId="44D59C4F" w14:textId="77777777" w:rsidTr="003C0CAC">
        <w:trPr>
          <w:trHeight w:val="300"/>
        </w:trPr>
        <w:tc>
          <w:tcPr>
            <w:tcW w:w="2348" w:type="pct"/>
            <w:gridSpan w:val="3"/>
            <w:tcBorders>
              <w:top w:val="nil"/>
              <w:left w:val="nil"/>
              <w:bottom w:val="nil"/>
              <w:right w:val="nil"/>
            </w:tcBorders>
            <w:shd w:val="clear" w:color="auto" w:fill="auto"/>
            <w:noWrap/>
            <w:vAlign w:val="bottom"/>
            <w:hideMark/>
          </w:tcPr>
          <w:p w14:paraId="51BC3E44" w14:textId="77777777" w:rsidR="006171FC" w:rsidRPr="006171FC" w:rsidRDefault="006171FC" w:rsidP="006171FC">
            <w:pPr>
              <w:rPr>
                <w:rFonts w:ascii="Calibri" w:hAnsi="Calibri"/>
                <w:color w:val="000000"/>
                <w:lang w:val="es-MX"/>
              </w:rPr>
            </w:pPr>
          </w:p>
        </w:tc>
        <w:tc>
          <w:tcPr>
            <w:tcW w:w="77" w:type="pct"/>
            <w:tcBorders>
              <w:top w:val="nil"/>
              <w:left w:val="nil"/>
              <w:bottom w:val="nil"/>
              <w:right w:val="nil"/>
            </w:tcBorders>
            <w:shd w:val="clear" w:color="auto" w:fill="auto"/>
            <w:noWrap/>
            <w:vAlign w:val="bottom"/>
            <w:hideMark/>
          </w:tcPr>
          <w:p w14:paraId="3DAD93B1" w14:textId="77777777" w:rsidR="006171FC" w:rsidRPr="006171FC" w:rsidRDefault="006171FC" w:rsidP="006171FC">
            <w:pPr>
              <w:rPr>
                <w:rFonts w:ascii="Calibri" w:hAnsi="Calibri"/>
                <w:color w:val="000000"/>
                <w:lang w:val="es-MX"/>
              </w:rPr>
            </w:pPr>
          </w:p>
        </w:tc>
        <w:tc>
          <w:tcPr>
            <w:tcW w:w="857" w:type="pct"/>
            <w:tcBorders>
              <w:top w:val="nil"/>
              <w:left w:val="nil"/>
              <w:bottom w:val="nil"/>
              <w:right w:val="nil"/>
            </w:tcBorders>
            <w:shd w:val="clear" w:color="auto" w:fill="auto"/>
            <w:noWrap/>
            <w:vAlign w:val="bottom"/>
            <w:hideMark/>
          </w:tcPr>
          <w:p w14:paraId="4707B0BC" w14:textId="77777777" w:rsidR="006171FC" w:rsidRPr="006171FC" w:rsidRDefault="006171FC" w:rsidP="006171FC">
            <w:pPr>
              <w:rPr>
                <w:rFonts w:ascii="Calibri" w:hAnsi="Calibri"/>
                <w:color w:val="000000"/>
                <w:lang w:val="es-MX"/>
              </w:rPr>
            </w:pPr>
          </w:p>
        </w:tc>
        <w:tc>
          <w:tcPr>
            <w:tcW w:w="1487" w:type="pct"/>
            <w:gridSpan w:val="2"/>
            <w:tcBorders>
              <w:top w:val="nil"/>
              <w:left w:val="nil"/>
              <w:bottom w:val="nil"/>
              <w:right w:val="nil"/>
            </w:tcBorders>
            <w:shd w:val="clear" w:color="auto" w:fill="auto"/>
            <w:noWrap/>
            <w:vAlign w:val="bottom"/>
            <w:hideMark/>
          </w:tcPr>
          <w:p w14:paraId="0D14086C" w14:textId="77777777" w:rsidR="006171FC" w:rsidRPr="006171FC" w:rsidRDefault="006171FC" w:rsidP="006171FC">
            <w:pPr>
              <w:rPr>
                <w:rFonts w:ascii="Calibri" w:hAnsi="Calibri"/>
                <w:color w:val="000000"/>
                <w:lang w:val="es-MX"/>
              </w:rPr>
            </w:pPr>
          </w:p>
        </w:tc>
        <w:tc>
          <w:tcPr>
            <w:tcW w:w="77" w:type="pct"/>
            <w:tcBorders>
              <w:top w:val="nil"/>
              <w:left w:val="nil"/>
              <w:bottom w:val="nil"/>
              <w:right w:val="nil"/>
            </w:tcBorders>
            <w:shd w:val="clear" w:color="auto" w:fill="auto"/>
            <w:noWrap/>
            <w:vAlign w:val="bottom"/>
            <w:hideMark/>
          </w:tcPr>
          <w:p w14:paraId="5493CED5" w14:textId="77777777" w:rsidR="006171FC" w:rsidRPr="006171FC" w:rsidRDefault="006171FC" w:rsidP="006171FC">
            <w:pPr>
              <w:rPr>
                <w:rFonts w:ascii="Calibri" w:hAnsi="Calibri"/>
                <w:color w:val="000000"/>
                <w:lang w:val="es-MX"/>
              </w:rPr>
            </w:pPr>
          </w:p>
        </w:tc>
        <w:tc>
          <w:tcPr>
            <w:tcW w:w="77" w:type="pct"/>
            <w:tcBorders>
              <w:top w:val="nil"/>
              <w:left w:val="nil"/>
              <w:bottom w:val="nil"/>
              <w:right w:val="nil"/>
            </w:tcBorders>
            <w:shd w:val="clear" w:color="auto" w:fill="auto"/>
            <w:noWrap/>
            <w:vAlign w:val="bottom"/>
            <w:hideMark/>
          </w:tcPr>
          <w:p w14:paraId="457292AD" w14:textId="77777777" w:rsidR="006171FC" w:rsidRPr="006171FC" w:rsidRDefault="006171FC" w:rsidP="006171FC">
            <w:pPr>
              <w:rPr>
                <w:rFonts w:ascii="Calibri" w:hAnsi="Calibri"/>
                <w:color w:val="000000"/>
                <w:lang w:val="es-MX"/>
              </w:rPr>
            </w:pPr>
          </w:p>
        </w:tc>
        <w:tc>
          <w:tcPr>
            <w:tcW w:w="77" w:type="pct"/>
            <w:tcBorders>
              <w:top w:val="nil"/>
              <w:left w:val="nil"/>
              <w:bottom w:val="nil"/>
              <w:right w:val="nil"/>
            </w:tcBorders>
            <w:shd w:val="clear" w:color="auto" w:fill="auto"/>
            <w:noWrap/>
            <w:vAlign w:val="bottom"/>
            <w:hideMark/>
          </w:tcPr>
          <w:p w14:paraId="5771D3C2" w14:textId="77777777" w:rsidR="006171FC" w:rsidRPr="006171FC" w:rsidRDefault="006171FC" w:rsidP="006171FC">
            <w:pPr>
              <w:rPr>
                <w:rFonts w:ascii="Calibri" w:hAnsi="Calibri"/>
                <w:color w:val="000000"/>
                <w:lang w:val="es-MX"/>
              </w:rPr>
            </w:pPr>
          </w:p>
        </w:tc>
      </w:tr>
      <w:tr w:rsidR="006171FC" w:rsidRPr="006171FC" w14:paraId="3EB8A75A" w14:textId="77777777" w:rsidTr="003C0CAC">
        <w:trPr>
          <w:trHeight w:val="471"/>
        </w:trPr>
        <w:tc>
          <w:tcPr>
            <w:tcW w:w="5000" w:type="pct"/>
            <w:gridSpan w:val="10"/>
            <w:tcBorders>
              <w:top w:val="single" w:sz="4" w:space="0" w:color="auto"/>
              <w:left w:val="single" w:sz="4" w:space="0" w:color="auto"/>
              <w:bottom w:val="single" w:sz="4" w:space="0" w:color="auto"/>
              <w:right w:val="single" w:sz="4" w:space="0" w:color="000000"/>
            </w:tcBorders>
            <w:shd w:val="clear" w:color="000000" w:fill="8DB4E2"/>
            <w:noWrap/>
            <w:vAlign w:val="center"/>
            <w:hideMark/>
          </w:tcPr>
          <w:p w14:paraId="51DA4C94" w14:textId="77777777" w:rsidR="006171FC" w:rsidRPr="006171FC" w:rsidRDefault="006171FC" w:rsidP="006171FC">
            <w:pPr>
              <w:jc w:val="center"/>
              <w:rPr>
                <w:rFonts w:ascii="Calibri" w:hAnsi="Calibri"/>
                <w:b/>
                <w:bCs/>
                <w:color w:val="FFFFFF"/>
                <w:szCs w:val="28"/>
                <w:lang w:val="es-MX"/>
              </w:rPr>
            </w:pPr>
            <w:r w:rsidRPr="006171FC">
              <w:rPr>
                <w:rFonts w:ascii="Calibri" w:hAnsi="Calibri"/>
                <w:b/>
                <w:bCs/>
                <w:color w:val="FFFFFF"/>
                <w:szCs w:val="28"/>
                <w:lang w:val="es-MX"/>
              </w:rPr>
              <w:t>CONCURSO SIMPLIFICADO SUMARIO MPIO-117-FRP-CI-01/2020</w:t>
            </w:r>
          </w:p>
        </w:tc>
      </w:tr>
      <w:tr w:rsidR="006171FC" w:rsidRPr="006171FC" w14:paraId="06FC1F1C" w14:textId="77777777" w:rsidTr="003C0CAC">
        <w:trPr>
          <w:trHeight w:val="840"/>
        </w:trPr>
        <w:tc>
          <w:tcPr>
            <w:tcW w:w="5000" w:type="pct"/>
            <w:gridSpan w:val="10"/>
            <w:tcBorders>
              <w:top w:val="single" w:sz="4" w:space="0" w:color="auto"/>
              <w:left w:val="single" w:sz="4" w:space="0" w:color="auto"/>
              <w:bottom w:val="single" w:sz="4" w:space="0" w:color="auto"/>
              <w:right w:val="single" w:sz="4" w:space="0" w:color="000000"/>
            </w:tcBorders>
            <w:shd w:val="clear" w:color="000000" w:fill="DCE6F1"/>
            <w:vAlign w:val="center"/>
            <w:hideMark/>
          </w:tcPr>
          <w:p w14:paraId="4CF8FC84" w14:textId="77777777" w:rsidR="006171FC" w:rsidRPr="006171FC" w:rsidRDefault="006171FC" w:rsidP="006171FC">
            <w:pPr>
              <w:jc w:val="center"/>
              <w:rPr>
                <w:rFonts w:ascii="Calibri" w:hAnsi="Calibri"/>
                <w:color w:val="000000"/>
                <w:szCs w:val="28"/>
                <w:lang w:val="es-MX"/>
              </w:rPr>
            </w:pPr>
            <w:r w:rsidRPr="006171FC">
              <w:rPr>
                <w:rFonts w:ascii="Calibri" w:hAnsi="Calibri"/>
                <w:color w:val="000000"/>
                <w:szCs w:val="28"/>
                <w:lang w:val="es-MX"/>
              </w:rPr>
              <w:t>Construcción de Pavimento de Concreto Hidráulico, Machuelos y Banquetas de Concreto Hidráulico de la calle Pipila, Municipio de Cañadas de Obregón, Jalisco.</w:t>
            </w:r>
          </w:p>
        </w:tc>
      </w:tr>
      <w:tr w:rsidR="006171FC" w:rsidRPr="006171FC" w14:paraId="72B9E8B7" w14:textId="77777777" w:rsidTr="003C0CAC">
        <w:trPr>
          <w:trHeight w:val="149"/>
        </w:trPr>
        <w:tc>
          <w:tcPr>
            <w:tcW w:w="1304" w:type="pct"/>
            <w:tcBorders>
              <w:top w:val="nil"/>
              <w:left w:val="nil"/>
              <w:bottom w:val="nil"/>
              <w:right w:val="nil"/>
            </w:tcBorders>
            <w:shd w:val="clear" w:color="auto" w:fill="auto"/>
            <w:noWrap/>
            <w:vAlign w:val="bottom"/>
            <w:hideMark/>
          </w:tcPr>
          <w:p w14:paraId="11422FC5" w14:textId="77777777" w:rsidR="006171FC" w:rsidRPr="006171FC" w:rsidRDefault="006171FC" w:rsidP="006171FC">
            <w:pPr>
              <w:rPr>
                <w:rFonts w:ascii="Calibri" w:hAnsi="Calibri"/>
                <w:color w:val="000000"/>
                <w:lang w:val="es-MX"/>
              </w:rPr>
            </w:pPr>
          </w:p>
        </w:tc>
        <w:tc>
          <w:tcPr>
            <w:tcW w:w="1023" w:type="pct"/>
            <w:tcBorders>
              <w:top w:val="nil"/>
              <w:left w:val="nil"/>
              <w:bottom w:val="nil"/>
              <w:right w:val="nil"/>
            </w:tcBorders>
            <w:shd w:val="clear" w:color="auto" w:fill="auto"/>
            <w:noWrap/>
            <w:vAlign w:val="bottom"/>
            <w:hideMark/>
          </w:tcPr>
          <w:p w14:paraId="332F4DB1" w14:textId="77777777" w:rsidR="006171FC" w:rsidRPr="006171FC" w:rsidRDefault="006171FC" w:rsidP="006171FC">
            <w:pPr>
              <w:rPr>
                <w:rFonts w:ascii="Calibri" w:hAnsi="Calibri"/>
                <w:color w:val="000000"/>
                <w:lang w:val="es-MX"/>
              </w:rPr>
            </w:pPr>
          </w:p>
        </w:tc>
        <w:tc>
          <w:tcPr>
            <w:tcW w:w="955" w:type="pct"/>
            <w:gridSpan w:val="3"/>
            <w:tcBorders>
              <w:top w:val="nil"/>
              <w:left w:val="nil"/>
              <w:bottom w:val="nil"/>
              <w:right w:val="nil"/>
            </w:tcBorders>
            <w:shd w:val="clear" w:color="auto" w:fill="auto"/>
            <w:noWrap/>
            <w:vAlign w:val="bottom"/>
            <w:hideMark/>
          </w:tcPr>
          <w:p w14:paraId="38C450D3" w14:textId="77777777" w:rsidR="006171FC" w:rsidRPr="006171FC" w:rsidRDefault="006171FC" w:rsidP="006171FC">
            <w:pPr>
              <w:rPr>
                <w:rFonts w:ascii="Calibri" w:hAnsi="Calibri"/>
                <w:color w:val="000000"/>
                <w:lang w:val="es-MX"/>
              </w:rPr>
            </w:pPr>
          </w:p>
        </w:tc>
        <w:tc>
          <w:tcPr>
            <w:tcW w:w="955" w:type="pct"/>
            <w:tcBorders>
              <w:top w:val="nil"/>
              <w:left w:val="nil"/>
              <w:bottom w:val="nil"/>
              <w:right w:val="nil"/>
            </w:tcBorders>
            <w:shd w:val="clear" w:color="auto" w:fill="auto"/>
            <w:noWrap/>
            <w:vAlign w:val="bottom"/>
            <w:hideMark/>
          </w:tcPr>
          <w:p w14:paraId="5E5D7A1B" w14:textId="77777777" w:rsidR="006171FC" w:rsidRPr="006171FC" w:rsidRDefault="006171FC" w:rsidP="006171FC">
            <w:pPr>
              <w:rPr>
                <w:rFonts w:ascii="Calibri" w:hAnsi="Calibri"/>
                <w:color w:val="000000"/>
                <w:lang w:val="es-MX"/>
              </w:rPr>
            </w:pPr>
          </w:p>
        </w:tc>
        <w:tc>
          <w:tcPr>
            <w:tcW w:w="608" w:type="pct"/>
            <w:gridSpan w:val="2"/>
            <w:tcBorders>
              <w:top w:val="nil"/>
              <w:left w:val="nil"/>
              <w:bottom w:val="nil"/>
              <w:right w:val="nil"/>
            </w:tcBorders>
            <w:shd w:val="clear" w:color="auto" w:fill="auto"/>
            <w:noWrap/>
            <w:vAlign w:val="bottom"/>
            <w:hideMark/>
          </w:tcPr>
          <w:p w14:paraId="43223447" w14:textId="77777777" w:rsidR="006171FC" w:rsidRPr="006171FC" w:rsidRDefault="006171FC" w:rsidP="006171FC">
            <w:pPr>
              <w:rPr>
                <w:rFonts w:ascii="Calibri" w:hAnsi="Calibri"/>
                <w:color w:val="000000"/>
                <w:lang w:val="es-MX"/>
              </w:rPr>
            </w:pPr>
          </w:p>
        </w:tc>
        <w:tc>
          <w:tcPr>
            <w:tcW w:w="77" w:type="pct"/>
            <w:tcBorders>
              <w:top w:val="nil"/>
              <w:left w:val="nil"/>
              <w:bottom w:val="nil"/>
              <w:right w:val="nil"/>
            </w:tcBorders>
            <w:shd w:val="clear" w:color="auto" w:fill="auto"/>
            <w:noWrap/>
            <w:vAlign w:val="bottom"/>
            <w:hideMark/>
          </w:tcPr>
          <w:p w14:paraId="123C52CD" w14:textId="77777777" w:rsidR="006171FC" w:rsidRPr="006171FC" w:rsidRDefault="006171FC" w:rsidP="006171FC">
            <w:pPr>
              <w:rPr>
                <w:rFonts w:ascii="Calibri" w:hAnsi="Calibri"/>
                <w:color w:val="000000"/>
                <w:lang w:val="es-MX"/>
              </w:rPr>
            </w:pPr>
          </w:p>
        </w:tc>
        <w:tc>
          <w:tcPr>
            <w:tcW w:w="77" w:type="pct"/>
            <w:tcBorders>
              <w:top w:val="nil"/>
              <w:left w:val="nil"/>
              <w:bottom w:val="nil"/>
              <w:right w:val="nil"/>
            </w:tcBorders>
            <w:shd w:val="clear" w:color="auto" w:fill="auto"/>
            <w:noWrap/>
            <w:vAlign w:val="bottom"/>
            <w:hideMark/>
          </w:tcPr>
          <w:p w14:paraId="2F412F22" w14:textId="77777777" w:rsidR="006171FC" w:rsidRPr="006171FC" w:rsidRDefault="006171FC" w:rsidP="006171FC">
            <w:pPr>
              <w:rPr>
                <w:rFonts w:ascii="Calibri" w:hAnsi="Calibri"/>
                <w:color w:val="000000"/>
                <w:lang w:val="es-MX"/>
              </w:rPr>
            </w:pPr>
          </w:p>
        </w:tc>
      </w:tr>
      <w:tr w:rsidR="003C0CAC" w:rsidRPr="006171FC" w14:paraId="2D5D51A9" w14:textId="77777777" w:rsidTr="003C0CAC">
        <w:trPr>
          <w:trHeight w:val="149"/>
        </w:trPr>
        <w:tc>
          <w:tcPr>
            <w:tcW w:w="1304" w:type="pct"/>
            <w:tcBorders>
              <w:top w:val="nil"/>
              <w:left w:val="nil"/>
              <w:bottom w:val="nil"/>
              <w:right w:val="nil"/>
            </w:tcBorders>
            <w:shd w:val="clear" w:color="auto" w:fill="auto"/>
            <w:noWrap/>
            <w:vAlign w:val="bottom"/>
          </w:tcPr>
          <w:p w14:paraId="40273132" w14:textId="77777777" w:rsidR="003C0CAC" w:rsidRPr="006171FC" w:rsidRDefault="003C0CAC" w:rsidP="006171FC">
            <w:pPr>
              <w:rPr>
                <w:rFonts w:ascii="Calibri" w:hAnsi="Calibri"/>
                <w:color w:val="000000"/>
                <w:lang w:val="es-MX"/>
              </w:rPr>
            </w:pPr>
          </w:p>
        </w:tc>
        <w:tc>
          <w:tcPr>
            <w:tcW w:w="1023" w:type="pct"/>
            <w:tcBorders>
              <w:top w:val="nil"/>
              <w:left w:val="nil"/>
              <w:bottom w:val="nil"/>
              <w:right w:val="nil"/>
            </w:tcBorders>
            <w:shd w:val="clear" w:color="auto" w:fill="auto"/>
            <w:noWrap/>
            <w:vAlign w:val="bottom"/>
          </w:tcPr>
          <w:p w14:paraId="3A97139F" w14:textId="77777777" w:rsidR="003C0CAC" w:rsidRPr="006171FC" w:rsidRDefault="003C0CAC" w:rsidP="006171FC">
            <w:pPr>
              <w:rPr>
                <w:rFonts w:ascii="Calibri" w:hAnsi="Calibri"/>
                <w:color w:val="000000"/>
                <w:lang w:val="es-MX"/>
              </w:rPr>
            </w:pPr>
          </w:p>
        </w:tc>
        <w:tc>
          <w:tcPr>
            <w:tcW w:w="955" w:type="pct"/>
            <w:gridSpan w:val="3"/>
            <w:tcBorders>
              <w:top w:val="nil"/>
              <w:left w:val="nil"/>
              <w:bottom w:val="nil"/>
              <w:right w:val="nil"/>
            </w:tcBorders>
            <w:shd w:val="clear" w:color="auto" w:fill="auto"/>
            <w:noWrap/>
            <w:vAlign w:val="bottom"/>
          </w:tcPr>
          <w:p w14:paraId="50D8870A" w14:textId="77777777" w:rsidR="003C0CAC" w:rsidRPr="006171FC" w:rsidRDefault="003C0CAC" w:rsidP="006171FC">
            <w:pPr>
              <w:rPr>
                <w:rFonts w:ascii="Calibri" w:hAnsi="Calibri"/>
                <w:color w:val="000000"/>
                <w:lang w:val="es-MX"/>
              </w:rPr>
            </w:pPr>
          </w:p>
        </w:tc>
        <w:tc>
          <w:tcPr>
            <w:tcW w:w="955" w:type="pct"/>
            <w:tcBorders>
              <w:top w:val="nil"/>
              <w:left w:val="nil"/>
              <w:bottom w:val="nil"/>
              <w:right w:val="nil"/>
            </w:tcBorders>
            <w:shd w:val="clear" w:color="auto" w:fill="auto"/>
            <w:noWrap/>
            <w:vAlign w:val="bottom"/>
          </w:tcPr>
          <w:p w14:paraId="1DC16107" w14:textId="77777777" w:rsidR="003C0CAC" w:rsidRPr="006171FC" w:rsidRDefault="003C0CAC" w:rsidP="006171FC">
            <w:pPr>
              <w:rPr>
                <w:rFonts w:ascii="Calibri" w:hAnsi="Calibri"/>
                <w:color w:val="000000"/>
                <w:lang w:val="es-MX"/>
              </w:rPr>
            </w:pPr>
          </w:p>
        </w:tc>
        <w:tc>
          <w:tcPr>
            <w:tcW w:w="608" w:type="pct"/>
            <w:gridSpan w:val="2"/>
            <w:tcBorders>
              <w:top w:val="nil"/>
              <w:left w:val="nil"/>
              <w:bottom w:val="nil"/>
              <w:right w:val="nil"/>
            </w:tcBorders>
            <w:shd w:val="clear" w:color="auto" w:fill="auto"/>
            <w:noWrap/>
            <w:vAlign w:val="bottom"/>
          </w:tcPr>
          <w:p w14:paraId="1EB40D95" w14:textId="77777777" w:rsidR="003C0CAC" w:rsidRPr="006171FC" w:rsidRDefault="003C0CAC" w:rsidP="006171FC">
            <w:pPr>
              <w:rPr>
                <w:rFonts w:ascii="Calibri" w:hAnsi="Calibri"/>
                <w:color w:val="000000"/>
                <w:lang w:val="es-MX"/>
              </w:rPr>
            </w:pPr>
          </w:p>
        </w:tc>
        <w:tc>
          <w:tcPr>
            <w:tcW w:w="77" w:type="pct"/>
            <w:tcBorders>
              <w:top w:val="nil"/>
              <w:left w:val="nil"/>
              <w:bottom w:val="nil"/>
              <w:right w:val="nil"/>
            </w:tcBorders>
            <w:shd w:val="clear" w:color="auto" w:fill="auto"/>
            <w:noWrap/>
            <w:vAlign w:val="bottom"/>
          </w:tcPr>
          <w:p w14:paraId="7C79BDE7" w14:textId="77777777" w:rsidR="003C0CAC" w:rsidRPr="006171FC" w:rsidRDefault="003C0CAC" w:rsidP="006171FC">
            <w:pPr>
              <w:rPr>
                <w:rFonts w:ascii="Calibri" w:hAnsi="Calibri"/>
                <w:color w:val="000000"/>
                <w:lang w:val="es-MX"/>
              </w:rPr>
            </w:pPr>
          </w:p>
        </w:tc>
        <w:tc>
          <w:tcPr>
            <w:tcW w:w="77" w:type="pct"/>
            <w:tcBorders>
              <w:top w:val="nil"/>
              <w:left w:val="nil"/>
              <w:bottom w:val="nil"/>
              <w:right w:val="nil"/>
            </w:tcBorders>
            <w:shd w:val="clear" w:color="auto" w:fill="auto"/>
            <w:noWrap/>
            <w:vAlign w:val="bottom"/>
          </w:tcPr>
          <w:p w14:paraId="657750A2" w14:textId="77777777" w:rsidR="003C0CAC" w:rsidRPr="006171FC" w:rsidRDefault="003C0CAC" w:rsidP="006171FC">
            <w:pPr>
              <w:rPr>
                <w:rFonts w:ascii="Calibri" w:hAnsi="Calibri"/>
                <w:color w:val="000000"/>
                <w:lang w:val="es-MX"/>
              </w:rPr>
            </w:pPr>
          </w:p>
        </w:tc>
      </w:tr>
      <w:tr w:rsidR="006171FC" w:rsidRPr="006171FC" w14:paraId="12B6C561" w14:textId="77777777" w:rsidTr="003C0CAC">
        <w:trPr>
          <w:trHeight w:val="706"/>
        </w:trPr>
        <w:tc>
          <w:tcPr>
            <w:tcW w:w="1304" w:type="pct"/>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6121AB9D" w14:textId="77777777" w:rsidR="006171FC" w:rsidRPr="006171FC" w:rsidRDefault="006171FC" w:rsidP="006171FC">
            <w:pPr>
              <w:jc w:val="center"/>
              <w:rPr>
                <w:rFonts w:ascii="Calibri" w:hAnsi="Calibri"/>
                <w:b/>
                <w:bCs/>
                <w:color w:val="FFFFFF"/>
                <w:lang w:val="es-MX"/>
              </w:rPr>
            </w:pPr>
            <w:r w:rsidRPr="006171FC">
              <w:rPr>
                <w:rFonts w:ascii="Calibri" w:hAnsi="Calibri"/>
                <w:b/>
                <w:bCs/>
                <w:color w:val="FFFFFF"/>
                <w:lang w:val="es-MX"/>
              </w:rPr>
              <w:t>RUBROS</w:t>
            </w:r>
          </w:p>
        </w:tc>
        <w:tc>
          <w:tcPr>
            <w:tcW w:w="1023" w:type="pct"/>
            <w:tcBorders>
              <w:top w:val="single" w:sz="4" w:space="0" w:color="auto"/>
              <w:left w:val="nil"/>
              <w:bottom w:val="single" w:sz="4" w:space="0" w:color="auto"/>
              <w:right w:val="single" w:sz="4" w:space="0" w:color="auto"/>
            </w:tcBorders>
            <w:shd w:val="clear" w:color="000000" w:fill="8DB4E2"/>
            <w:vAlign w:val="center"/>
            <w:hideMark/>
          </w:tcPr>
          <w:p w14:paraId="63C19F0B" w14:textId="77777777" w:rsidR="006171FC" w:rsidRPr="006171FC" w:rsidRDefault="006171FC" w:rsidP="006171FC">
            <w:pPr>
              <w:jc w:val="center"/>
              <w:rPr>
                <w:rFonts w:ascii="Calibri" w:hAnsi="Calibri"/>
                <w:b/>
                <w:bCs/>
                <w:color w:val="FFFFFF"/>
                <w:lang w:val="es-MX"/>
              </w:rPr>
            </w:pPr>
            <w:r w:rsidRPr="006171FC">
              <w:rPr>
                <w:rFonts w:ascii="Calibri" w:hAnsi="Calibri"/>
                <w:b/>
                <w:bCs/>
                <w:color w:val="FFFFFF"/>
                <w:lang w:val="es-MX"/>
              </w:rPr>
              <w:t>IMPORTE MENOR PROPUESTO</w:t>
            </w:r>
          </w:p>
        </w:tc>
        <w:tc>
          <w:tcPr>
            <w:tcW w:w="955" w:type="pct"/>
            <w:gridSpan w:val="3"/>
            <w:tcBorders>
              <w:top w:val="single" w:sz="4" w:space="0" w:color="auto"/>
              <w:left w:val="nil"/>
              <w:bottom w:val="single" w:sz="4" w:space="0" w:color="auto"/>
              <w:right w:val="single" w:sz="4" w:space="0" w:color="auto"/>
            </w:tcBorders>
            <w:shd w:val="clear" w:color="000000" w:fill="8DB4E2"/>
            <w:vAlign w:val="center"/>
            <w:hideMark/>
          </w:tcPr>
          <w:p w14:paraId="15FF5040" w14:textId="77777777" w:rsidR="006171FC" w:rsidRPr="006171FC" w:rsidRDefault="006171FC" w:rsidP="006171FC">
            <w:pPr>
              <w:jc w:val="center"/>
              <w:rPr>
                <w:rFonts w:ascii="Calibri" w:hAnsi="Calibri"/>
                <w:b/>
                <w:bCs/>
                <w:color w:val="FFFFFF"/>
                <w:lang w:val="es-MX"/>
              </w:rPr>
            </w:pPr>
            <w:r w:rsidRPr="006171FC">
              <w:rPr>
                <w:rFonts w:ascii="Calibri" w:hAnsi="Calibri"/>
                <w:b/>
                <w:bCs/>
                <w:color w:val="FFFFFF"/>
                <w:lang w:val="es-MX"/>
              </w:rPr>
              <w:t>IMPORTE MAYOR PROPUESTO</w:t>
            </w:r>
          </w:p>
        </w:tc>
        <w:tc>
          <w:tcPr>
            <w:tcW w:w="955" w:type="pct"/>
            <w:tcBorders>
              <w:top w:val="single" w:sz="4" w:space="0" w:color="auto"/>
              <w:left w:val="nil"/>
              <w:bottom w:val="single" w:sz="4" w:space="0" w:color="auto"/>
              <w:right w:val="single" w:sz="4" w:space="0" w:color="auto"/>
            </w:tcBorders>
            <w:shd w:val="clear" w:color="000000" w:fill="8DB4E2"/>
            <w:vAlign w:val="center"/>
            <w:hideMark/>
          </w:tcPr>
          <w:p w14:paraId="7EB66643" w14:textId="77777777" w:rsidR="006171FC" w:rsidRPr="006171FC" w:rsidRDefault="006171FC" w:rsidP="006171FC">
            <w:pPr>
              <w:jc w:val="center"/>
              <w:rPr>
                <w:rFonts w:ascii="Calibri" w:hAnsi="Calibri"/>
                <w:b/>
                <w:bCs/>
                <w:color w:val="FFFFFF"/>
                <w:lang w:val="es-MX"/>
              </w:rPr>
            </w:pPr>
            <w:r w:rsidRPr="006171FC">
              <w:rPr>
                <w:rFonts w:ascii="Calibri" w:hAnsi="Calibri"/>
                <w:b/>
                <w:bCs/>
                <w:color w:val="FFFFFF"/>
                <w:lang w:val="es-MX"/>
              </w:rPr>
              <w:t>COSTO DE MERCADO</w:t>
            </w:r>
          </w:p>
        </w:tc>
        <w:tc>
          <w:tcPr>
            <w:tcW w:w="608" w:type="pct"/>
            <w:gridSpan w:val="2"/>
            <w:tcBorders>
              <w:top w:val="nil"/>
              <w:left w:val="nil"/>
              <w:bottom w:val="nil"/>
              <w:right w:val="nil"/>
            </w:tcBorders>
            <w:shd w:val="clear" w:color="auto" w:fill="auto"/>
            <w:noWrap/>
            <w:vAlign w:val="bottom"/>
            <w:hideMark/>
          </w:tcPr>
          <w:p w14:paraId="367E0F54" w14:textId="77777777" w:rsidR="006171FC" w:rsidRPr="006171FC" w:rsidRDefault="006171FC" w:rsidP="006171FC">
            <w:pPr>
              <w:rPr>
                <w:rFonts w:ascii="Calibri" w:hAnsi="Calibri"/>
                <w:color w:val="000000"/>
                <w:lang w:val="es-MX"/>
              </w:rPr>
            </w:pPr>
          </w:p>
        </w:tc>
        <w:tc>
          <w:tcPr>
            <w:tcW w:w="77" w:type="pct"/>
            <w:tcBorders>
              <w:top w:val="nil"/>
              <w:left w:val="nil"/>
              <w:bottom w:val="nil"/>
              <w:right w:val="nil"/>
            </w:tcBorders>
            <w:shd w:val="clear" w:color="auto" w:fill="auto"/>
            <w:noWrap/>
            <w:vAlign w:val="bottom"/>
            <w:hideMark/>
          </w:tcPr>
          <w:p w14:paraId="1D1ECE14" w14:textId="77777777" w:rsidR="006171FC" w:rsidRPr="006171FC" w:rsidRDefault="006171FC" w:rsidP="006171FC">
            <w:pPr>
              <w:rPr>
                <w:rFonts w:ascii="Calibri" w:hAnsi="Calibri"/>
                <w:color w:val="000000"/>
                <w:lang w:val="es-MX"/>
              </w:rPr>
            </w:pPr>
          </w:p>
        </w:tc>
        <w:tc>
          <w:tcPr>
            <w:tcW w:w="77" w:type="pct"/>
            <w:tcBorders>
              <w:top w:val="nil"/>
              <w:left w:val="nil"/>
              <w:bottom w:val="nil"/>
              <w:right w:val="nil"/>
            </w:tcBorders>
            <w:shd w:val="clear" w:color="auto" w:fill="auto"/>
            <w:noWrap/>
            <w:vAlign w:val="bottom"/>
            <w:hideMark/>
          </w:tcPr>
          <w:p w14:paraId="41D49076" w14:textId="77777777" w:rsidR="006171FC" w:rsidRPr="006171FC" w:rsidRDefault="006171FC" w:rsidP="006171FC">
            <w:pPr>
              <w:rPr>
                <w:rFonts w:ascii="Calibri" w:hAnsi="Calibri"/>
                <w:color w:val="000000"/>
                <w:lang w:val="es-MX"/>
              </w:rPr>
            </w:pPr>
          </w:p>
        </w:tc>
      </w:tr>
      <w:tr w:rsidR="006171FC" w:rsidRPr="006171FC" w14:paraId="2E2F2E6B" w14:textId="77777777" w:rsidTr="003C0CAC">
        <w:trPr>
          <w:trHeight w:val="300"/>
        </w:trPr>
        <w:tc>
          <w:tcPr>
            <w:tcW w:w="1304" w:type="pct"/>
            <w:tcBorders>
              <w:top w:val="nil"/>
              <w:left w:val="single" w:sz="4" w:space="0" w:color="auto"/>
              <w:bottom w:val="single" w:sz="4" w:space="0" w:color="auto"/>
              <w:right w:val="single" w:sz="4" w:space="0" w:color="auto"/>
            </w:tcBorders>
            <w:shd w:val="clear" w:color="auto" w:fill="auto"/>
            <w:noWrap/>
            <w:vAlign w:val="bottom"/>
            <w:hideMark/>
          </w:tcPr>
          <w:p w14:paraId="08BECACC" w14:textId="77777777" w:rsidR="006171FC" w:rsidRPr="006171FC" w:rsidRDefault="006171FC" w:rsidP="006171FC">
            <w:pPr>
              <w:rPr>
                <w:rFonts w:ascii="Calibri" w:hAnsi="Calibri"/>
                <w:color w:val="000000"/>
                <w:lang w:val="es-MX"/>
              </w:rPr>
            </w:pPr>
            <w:r w:rsidRPr="006171FC">
              <w:rPr>
                <w:rFonts w:ascii="Calibri" w:hAnsi="Calibri"/>
                <w:color w:val="000000"/>
                <w:lang w:val="es-MX"/>
              </w:rPr>
              <w:t>MATERIALES</w:t>
            </w:r>
          </w:p>
        </w:tc>
        <w:tc>
          <w:tcPr>
            <w:tcW w:w="1023" w:type="pct"/>
            <w:tcBorders>
              <w:top w:val="nil"/>
              <w:left w:val="nil"/>
              <w:bottom w:val="single" w:sz="4" w:space="0" w:color="auto"/>
              <w:right w:val="single" w:sz="4" w:space="0" w:color="auto"/>
            </w:tcBorders>
            <w:shd w:val="clear" w:color="auto" w:fill="auto"/>
            <w:noWrap/>
            <w:vAlign w:val="bottom"/>
            <w:hideMark/>
          </w:tcPr>
          <w:p w14:paraId="1A769C33" w14:textId="77777777" w:rsidR="006171FC" w:rsidRPr="006171FC" w:rsidRDefault="006171FC" w:rsidP="006171FC">
            <w:pPr>
              <w:jc w:val="right"/>
              <w:rPr>
                <w:rFonts w:ascii="Calibri" w:hAnsi="Calibri"/>
                <w:color w:val="000000"/>
                <w:lang w:val="es-MX"/>
              </w:rPr>
            </w:pPr>
            <w:r w:rsidRPr="006171FC">
              <w:rPr>
                <w:rFonts w:ascii="Calibri" w:hAnsi="Calibri"/>
                <w:color w:val="000000"/>
                <w:lang w:val="es-MX"/>
              </w:rPr>
              <w:t>$1,074,332.99</w:t>
            </w:r>
          </w:p>
        </w:tc>
        <w:tc>
          <w:tcPr>
            <w:tcW w:w="955" w:type="pct"/>
            <w:gridSpan w:val="3"/>
            <w:tcBorders>
              <w:top w:val="nil"/>
              <w:left w:val="nil"/>
              <w:bottom w:val="single" w:sz="4" w:space="0" w:color="auto"/>
              <w:right w:val="single" w:sz="4" w:space="0" w:color="auto"/>
            </w:tcBorders>
            <w:shd w:val="clear" w:color="auto" w:fill="auto"/>
            <w:noWrap/>
            <w:vAlign w:val="bottom"/>
            <w:hideMark/>
          </w:tcPr>
          <w:p w14:paraId="53530AD2" w14:textId="77777777" w:rsidR="006171FC" w:rsidRPr="006171FC" w:rsidRDefault="006171FC" w:rsidP="006171FC">
            <w:pPr>
              <w:jc w:val="right"/>
              <w:rPr>
                <w:rFonts w:ascii="Calibri" w:hAnsi="Calibri"/>
                <w:color w:val="000000"/>
                <w:lang w:val="es-MX"/>
              </w:rPr>
            </w:pPr>
            <w:r w:rsidRPr="006171FC">
              <w:rPr>
                <w:rFonts w:ascii="Calibri" w:hAnsi="Calibri"/>
                <w:color w:val="000000"/>
                <w:lang w:val="es-MX"/>
              </w:rPr>
              <w:t>$1,141,093.75</w:t>
            </w:r>
          </w:p>
        </w:tc>
        <w:tc>
          <w:tcPr>
            <w:tcW w:w="955" w:type="pct"/>
            <w:tcBorders>
              <w:top w:val="nil"/>
              <w:left w:val="nil"/>
              <w:bottom w:val="single" w:sz="4" w:space="0" w:color="auto"/>
              <w:right w:val="single" w:sz="4" w:space="0" w:color="auto"/>
            </w:tcBorders>
            <w:shd w:val="clear" w:color="auto" w:fill="auto"/>
            <w:noWrap/>
            <w:vAlign w:val="bottom"/>
            <w:hideMark/>
          </w:tcPr>
          <w:p w14:paraId="33D30044" w14:textId="77777777" w:rsidR="006171FC" w:rsidRPr="006171FC" w:rsidRDefault="006171FC" w:rsidP="006171FC">
            <w:pPr>
              <w:jc w:val="right"/>
              <w:rPr>
                <w:rFonts w:ascii="Calibri" w:hAnsi="Calibri"/>
                <w:color w:val="000000"/>
                <w:lang w:val="es-MX"/>
              </w:rPr>
            </w:pPr>
            <w:r w:rsidRPr="006171FC">
              <w:rPr>
                <w:rFonts w:ascii="Calibri" w:hAnsi="Calibri"/>
                <w:color w:val="000000"/>
                <w:lang w:val="es-MX"/>
              </w:rPr>
              <w:t>$1,110,433.64</w:t>
            </w:r>
          </w:p>
        </w:tc>
        <w:tc>
          <w:tcPr>
            <w:tcW w:w="608" w:type="pct"/>
            <w:gridSpan w:val="2"/>
            <w:tcBorders>
              <w:top w:val="nil"/>
              <w:left w:val="nil"/>
              <w:bottom w:val="nil"/>
              <w:right w:val="nil"/>
            </w:tcBorders>
            <w:shd w:val="clear" w:color="auto" w:fill="auto"/>
            <w:noWrap/>
            <w:vAlign w:val="bottom"/>
            <w:hideMark/>
          </w:tcPr>
          <w:p w14:paraId="40BE12B6" w14:textId="77777777" w:rsidR="006171FC" w:rsidRPr="006171FC" w:rsidRDefault="006171FC" w:rsidP="006171FC">
            <w:pPr>
              <w:rPr>
                <w:rFonts w:ascii="Calibri" w:hAnsi="Calibri"/>
                <w:color w:val="000000"/>
                <w:lang w:val="es-MX"/>
              </w:rPr>
            </w:pPr>
          </w:p>
        </w:tc>
        <w:tc>
          <w:tcPr>
            <w:tcW w:w="77" w:type="pct"/>
            <w:tcBorders>
              <w:top w:val="nil"/>
              <w:left w:val="nil"/>
              <w:bottom w:val="nil"/>
              <w:right w:val="nil"/>
            </w:tcBorders>
            <w:shd w:val="clear" w:color="auto" w:fill="auto"/>
            <w:noWrap/>
            <w:vAlign w:val="bottom"/>
            <w:hideMark/>
          </w:tcPr>
          <w:p w14:paraId="56E09A12" w14:textId="77777777" w:rsidR="006171FC" w:rsidRPr="006171FC" w:rsidRDefault="006171FC" w:rsidP="006171FC">
            <w:pPr>
              <w:rPr>
                <w:rFonts w:ascii="Calibri" w:hAnsi="Calibri"/>
                <w:color w:val="000000"/>
                <w:lang w:val="es-MX"/>
              </w:rPr>
            </w:pPr>
          </w:p>
        </w:tc>
        <w:tc>
          <w:tcPr>
            <w:tcW w:w="77" w:type="pct"/>
            <w:tcBorders>
              <w:top w:val="nil"/>
              <w:left w:val="nil"/>
              <w:bottom w:val="nil"/>
              <w:right w:val="nil"/>
            </w:tcBorders>
            <w:shd w:val="clear" w:color="auto" w:fill="auto"/>
            <w:noWrap/>
            <w:vAlign w:val="bottom"/>
            <w:hideMark/>
          </w:tcPr>
          <w:p w14:paraId="01838919" w14:textId="77777777" w:rsidR="006171FC" w:rsidRPr="006171FC" w:rsidRDefault="006171FC" w:rsidP="006171FC">
            <w:pPr>
              <w:rPr>
                <w:rFonts w:ascii="Calibri" w:hAnsi="Calibri"/>
                <w:color w:val="000000"/>
                <w:lang w:val="es-MX"/>
              </w:rPr>
            </w:pPr>
          </w:p>
        </w:tc>
      </w:tr>
      <w:tr w:rsidR="006171FC" w:rsidRPr="006171FC" w14:paraId="47333356" w14:textId="77777777" w:rsidTr="003C0CAC">
        <w:trPr>
          <w:trHeight w:val="300"/>
        </w:trPr>
        <w:tc>
          <w:tcPr>
            <w:tcW w:w="1304" w:type="pct"/>
            <w:tcBorders>
              <w:top w:val="nil"/>
              <w:left w:val="single" w:sz="4" w:space="0" w:color="auto"/>
              <w:bottom w:val="single" w:sz="4" w:space="0" w:color="auto"/>
              <w:right w:val="single" w:sz="4" w:space="0" w:color="auto"/>
            </w:tcBorders>
            <w:shd w:val="clear" w:color="auto" w:fill="auto"/>
            <w:noWrap/>
            <w:vAlign w:val="bottom"/>
            <w:hideMark/>
          </w:tcPr>
          <w:p w14:paraId="63148A66" w14:textId="77777777" w:rsidR="006171FC" w:rsidRPr="006171FC" w:rsidRDefault="006171FC" w:rsidP="006171FC">
            <w:pPr>
              <w:rPr>
                <w:rFonts w:ascii="Calibri" w:hAnsi="Calibri"/>
                <w:color w:val="000000"/>
                <w:lang w:val="es-MX"/>
              </w:rPr>
            </w:pPr>
            <w:r w:rsidRPr="006171FC">
              <w:rPr>
                <w:rFonts w:ascii="Calibri" w:hAnsi="Calibri"/>
                <w:color w:val="000000"/>
                <w:lang w:val="es-MX"/>
              </w:rPr>
              <w:t>MANO DE OBRA</w:t>
            </w:r>
          </w:p>
        </w:tc>
        <w:tc>
          <w:tcPr>
            <w:tcW w:w="1023" w:type="pct"/>
            <w:tcBorders>
              <w:top w:val="nil"/>
              <w:left w:val="nil"/>
              <w:bottom w:val="single" w:sz="4" w:space="0" w:color="auto"/>
              <w:right w:val="single" w:sz="4" w:space="0" w:color="auto"/>
            </w:tcBorders>
            <w:shd w:val="clear" w:color="auto" w:fill="auto"/>
            <w:noWrap/>
            <w:vAlign w:val="bottom"/>
            <w:hideMark/>
          </w:tcPr>
          <w:p w14:paraId="260E53FE" w14:textId="77777777" w:rsidR="006171FC" w:rsidRPr="006171FC" w:rsidRDefault="006171FC" w:rsidP="006171FC">
            <w:pPr>
              <w:jc w:val="right"/>
              <w:rPr>
                <w:rFonts w:ascii="Calibri" w:hAnsi="Calibri"/>
                <w:color w:val="000000"/>
                <w:lang w:val="es-MX"/>
              </w:rPr>
            </w:pPr>
            <w:r w:rsidRPr="006171FC">
              <w:rPr>
                <w:rFonts w:ascii="Calibri" w:hAnsi="Calibri"/>
                <w:color w:val="000000"/>
                <w:lang w:val="es-MX"/>
              </w:rPr>
              <w:t>$277,634.11</w:t>
            </w:r>
          </w:p>
        </w:tc>
        <w:tc>
          <w:tcPr>
            <w:tcW w:w="955" w:type="pct"/>
            <w:gridSpan w:val="3"/>
            <w:tcBorders>
              <w:top w:val="nil"/>
              <w:left w:val="nil"/>
              <w:bottom w:val="single" w:sz="4" w:space="0" w:color="auto"/>
              <w:right w:val="single" w:sz="4" w:space="0" w:color="auto"/>
            </w:tcBorders>
            <w:shd w:val="clear" w:color="auto" w:fill="auto"/>
            <w:noWrap/>
            <w:vAlign w:val="bottom"/>
            <w:hideMark/>
          </w:tcPr>
          <w:p w14:paraId="0EB90CD8" w14:textId="77777777" w:rsidR="006171FC" w:rsidRPr="006171FC" w:rsidRDefault="006171FC" w:rsidP="006171FC">
            <w:pPr>
              <w:jc w:val="right"/>
              <w:rPr>
                <w:rFonts w:ascii="Calibri" w:hAnsi="Calibri"/>
                <w:color w:val="000000"/>
                <w:lang w:val="es-MX"/>
              </w:rPr>
            </w:pPr>
            <w:r w:rsidRPr="006171FC">
              <w:rPr>
                <w:rFonts w:ascii="Calibri" w:hAnsi="Calibri"/>
                <w:color w:val="000000"/>
                <w:lang w:val="es-MX"/>
              </w:rPr>
              <w:t>$293,348.87</w:t>
            </w:r>
          </w:p>
        </w:tc>
        <w:tc>
          <w:tcPr>
            <w:tcW w:w="955" w:type="pct"/>
            <w:tcBorders>
              <w:top w:val="nil"/>
              <w:left w:val="nil"/>
              <w:bottom w:val="single" w:sz="4" w:space="0" w:color="auto"/>
              <w:right w:val="single" w:sz="4" w:space="0" w:color="auto"/>
            </w:tcBorders>
            <w:shd w:val="clear" w:color="auto" w:fill="auto"/>
            <w:noWrap/>
            <w:vAlign w:val="bottom"/>
            <w:hideMark/>
          </w:tcPr>
          <w:p w14:paraId="6C2E7E94" w14:textId="77777777" w:rsidR="006171FC" w:rsidRPr="006171FC" w:rsidRDefault="006171FC" w:rsidP="006171FC">
            <w:pPr>
              <w:jc w:val="right"/>
              <w:rPr>
                <w:rFonts w:ascii="Calibri" w:hAnsi="Calibri"/>
                <w:color w:val="000000"/>
                <w:lang w:val="es-MX"/>
              </w:rPr>
            </w:pPr>
            <w:r w:rsidRPr="006171FC">
              <w:rPr>
                <w:rFonts w:ascii="Calibri" w:hAnsi="Calibri"/>
                <w:color w:val="000000"/>
                <w:lang w:val="es-MX"/>
              </w:rPr>
              <w:t>$268,285.67</w:t>
            </w:r>
          </w:p>
        </w:tc>
        <w:tc>
          <w:tcPr>
            <w:tcW w:w="608" w:type="pct"/>
            <w:gridSpan w:val="2"/>
            <w:tcBorders>
              <w:top w:val="nil"/>
              <w:left w:val="nil"/>
              <w:bottom w:val="nil"/>
              <w:right w:val="nil"/>
            </w:tcBorders>
            <w:shd w:val="clear" w:color="auto" w:fill="auto"/>
            <w:noWrap/>
            <w:vAlign w:val="bottom"/>
            <w:hideMark/>
          </w:tcPr>
          <w:p w14:paraId="4EBAD1E0" w14:textId="77777777" w:rsidR="006171FC" w:rsidRPr="006171FC" w:rsidRDefault="006171FC" w:rsidP="006171FC">
            <w:pPr>
              <w:rPr>
                <w:rFonts w:ascii="Calibri" w:hAnsi="Calibri"/>
                <w:color w:val="000000"/>
                <w:lang w:val="es-MX"/>
              </w:rPr>
            </w:pPr>
          </w:p>
        </w:tc>
        <w:tc>
          <w:tcPr>
            <w:tcW w:w="77" w:type="pct"/>
            <w:tcBorders>
              <w:top w:val="nil"/>
              <w:left w:val="nil"/>
              <w:bottom w:val="nil"/>
              <w:right w:val="nil"/>
            </w:tcBorders>
            <w:shd w:val="clear" w:color="auto" w:fill="auto"/>
            <w:noWrap/>
            <w:vAlign w:val="bottom"/>
            <w:hideMark/>
          </w:tcPr>
          <w:p w14:paraId="70125D9B" w14:textId="77777777" w:rsidR="006171FC" w:rsidRPr="006171FC" w:rsidRDefault="006171FC" w:rsidP="006171FC">
            <w:pPr>
              <w:rPr>
                <w:rFonts w:ascii="Calibri" w:hAnsi="Calibri"/>
                <w:color w:val="000000"/>
                <w:lang w:val="es-MX"/>
              </w:rPr>
            </w:pPr>
          </w:p>
        </w:tc>
        <w:tc>
          <w:tcPr>
            <w:tcW w:w="77" w:type="pct"/>
            <w:tcBorders>
              <w:top w:val="nil"/>
              <w:left w:val="nil"/>
              <w:bottom w:val="nil"/>
              <w:right w:val="nil"/>
            </w:tcBorders>
            <w:shd w:val="clear" w:color="auto" w:fill="auto"/>
            <w:noWrap/>
            <w:vAlign w:val="bottom"/>
            <w:hideMark/>
          </w:tcPr>
          <w:p w14:paraId="0B9DFE58" w14:textId="77777777" w:rsidR="006171FC" w:rsidRPr="006171FC" w:rsidRDefault="006171FC" w:rsidP="006171FC">
            <w:pPr>
              <w:rPr>
                <w:rFonts w:ascii="Calibri" w:hAnsi="Calibri"/>
                <w:color w:val="000000"/>
                <w:lang w:val="es-MX"/>
              </w:rPr>
            </w:pPr>
          </w:p>
        </w:tc>
      </w:tr>
      <w:tr w:rsidR="006171FC" w:rsidRPr="006171FC" w14:paraId="26B8826F" w14:textId="77777777" w:rsidTr="003C0CAC">
        <w:trPr>
          <w:trHeight w:val="300"/>
        </w:trPr>
        <w:tc>
          <w:tcPr>
            <w:tcW w:w="1304" w:type="pct"/>
            <w:tcBorders>
              <w:top w:val="nil"/>
              <w:left w:val="single" w:sz="4" w:space="0" w:color="auto"/>
              <w:bottom w:val="single" w:sz="4" w:space="0" w:color="auto"/>
              <w:right w:val="single" w:sz="4" w:space="0" w:color="auto"/>
            </w:tcBorders>
            <w:shd w:val="clear" w:color="auto" w:fill="auto"/>
            <w:noWrap/>
            <w:vAlign w:val="bottom"/>
            <w:hideMark/>
          </w:tcPr>
          <w:p w14:paraId="12453B05" w14:textId="77777777" w:rsidR="006171FC" w:rsidRPr="006171FC" w:rsidRDefault="006171FC" w:rsidP="006171FC">
            <w:pPr>
              <w:rPr>
                <w:rFonts w:ascii="Calibri" w:hAnsi="Calibri"/>
                <w:color w:val="000000"/>
                <w:lang w:val="es-MX"/>
              </w:rPr>
            </w:pPr>
            <w:r w:rsidRPr="006171FC">
              <w:rPr>
                <w:rFonts w:ascii="Calibri" w:hAnsi="Calibri"/>
                <w:color w:val="000000"/>
                <w:lang w:val="es-MX"/>
              </w:rPr>
              <w:t>MAQUINARIA Y EQUIPO</w:t>
            </w:r>
          </w:p>
        </w:tc>
        <w:tc>
          <w:tcPr>
            <w:tcW w:w="1023" w:type="pct"/>
            <w:tcBorders>
              <w:top w:val="nil"/>
              <w:left w:val="nil"/>
              <w:bottom w:val="single" w:sz="4" w:space="0" w:color="auto"/>
              <w:right w:val="single" w:sz="4" w:space="0" w:color="auto"/>
            </w:tcBorders>
            <w:shd w:val="clear" w:color="auto" w:fill="auto"/>
            <w:noWrap/>
            <w:vAlign w:val="bottom"/>
            <w:hideMark/>
          </w:tcPr>
          <w:p w14:paraId="04F5DAF4" w14:textId="77777777" w:rsidR="006171FC" w:rsidRPr="006171FC" w:rsidRDefault="006171FC" w:rsidP="006171FC">
            <w:pPr>
              <w:jc w:val="right"/>
              <w:rPr>
                <w:rFonts w:ascii="Calibri" w:hAnsi="Calibri"/>
                <w:color w:val="000000"/>
                <w:lang w:val="es-MX"/>
              </w:rPr>
            </w:pPr>
            <w:r w:rsidRPr="006171FC">
              <w:rPr>
                <w:rFonts w:ascii="Calibri" w:hAnsi="Calibri"/>
                <w:color w:val="000000"/>
                <w:lang w:val="es-MX"/>
              </w:rPr>
              <w:t>$170,402.46</w:t>
            </w:r>
          </w:p>
        </w:tc>
        <w:tc>
          <w:tcPr>
            <w:tcW w:w="955" w:type="pct"/>
            <w:gridSpan w:val="3"/>
            <w:tcBorders>
              <w:top w:val="nil"/>
              <w:left w:val="nil"/>
              <w:bottom w:val="single" w:sz="4" w:space="0" w:color="auto"/>
              <w:right w:val="single" w:sz="4" w:space="0" w:color="auto"/>
            </w:tcBorders>
            <w:shd w:val="clear" w:color="auto" w:fill="auto"/>
            <w:noWrap/>
            <w:vAlign w:val="bottom"/>
            <w:hideMark/>
          </w:tcPr>
          <w:p w14:paraId="66DD7597" w14:textId="77777777" w:rsidR="006171FC" w:rsidRPr="006171FC" w:rsidRDefault="006171FC" w:rsidP="006171FC">
            <w:pPr>
              <w:jc w:val="right"/>
              <w:rPr>
                <w:rFonts w:ascii="Calibri" w:hAnsi="Calibri"/>
                <w:color w:val="000000"/>
                <w:lang w:val="es-MX"/>
              </w:rPr>
            </w:pPr>
            <w:r w:rsidRPr="006171FC">
              <w:rPr>
                <w:rFonts w:ascii="Calibri" w:hAnsi="Calibri"/>
                <w:color w:val="000000"/>
                <w:lang w:val="es-MX"/>
              </w:rPr>
              <w:t>$182,753.19</w:t>
            </w:r>
          </w:p>
        </w:tc>
        <w:tc>
          <w:tcPr>
            <w:tcW w:w="955" w:type="pct"/>
            <w:tcBorders>
              <w:top w:val="nil"/>
              <w:left w:val="nil"/>
              <w:bottom w:val="single" w:sz="4" w:space="0" w:color="auto"/>
              <w:right w:val="single" w:sz="4" w:space="0" w:color="auto"/>
            </w:tcBorders>
            <w:shd w:val="clear" w:color="auto" w:fill="auto"/>
            <w:noWrap/>
            <w:vAlign w:val="bottom"/>
            <w:hideMark/>
          </w:tcPr>
          <w:p w14:paraId="58F50F79" w14:textId="77777777" w:rsidR="006171FC" w:rsidRPr="006171FC" w:rsidRDefault="006171FC" w:rsidP="006171FC">
            <w:pPr>
              <w:jc w:val="right"/>
              <w:rPr>
                <w:rFonts w:ascii="Calibri" w:hAnsi="Calibri"/>
                <w:color w:val="000000"/>
                <w:lang w:val="es-MX"/>
              </w:rPr>
            </w:pPr>
            <w:r w:rsidRPr="006171FC">
              <w:rPr>
                <w:rFonts w:ascii="Calibri" w:hAnsi="Calibri"/>
                <w:color w:val="000000"/>
                <w:lang w:val="es-MX"/>
              </w:rPr>
              <w:t>$171,641.09</w:t>
            </w:r>
          </w:p>
        </w:tc>
        <w:tc>
          <w:tcPr>
            <w:tcW w:w="608" w:type="pct"/>
            <w:gridSpan w:val="2"/>
            <w:tcBorders>
              <w:top w:val="nil"/>
              <w:left w:val="nil"/>
              <w:bottom w:val="nil"/>
              <w:right w:val="nil"/>
            </w:tcBorders>
            <w:shd w:val="clear" w:color="auto" w:fill="auto"/>
            <w:noWrap/>
            <w:vAlign w:val="bottom"/>
            <w:hideMark/>
          </w:tcPr>
          <w:p w14:paraId="4C5F8B32" w14:textId="77777777" w:rsidR="006171FC" w:rsidRPr="006171FC" w:rsidRDefault="006171FC" w:rsidP="006171FC">
            <w:pPr>
              <w:rPr>
                <w:rFonts w:ascii="Calibri" w:hAnsi="Calibri"/>
                <w:color w:val="000000"/>
                <w:lang w:val="es-MX"/>
              </w:rPr>
            </w:pPr>
          </w:p>
        </w:tc>
        <w:tc>
          <w:tcPr>
            <w:tcW w:w="77" w:type="pct"/>
            <w:tcBorders>
              <w:top w:val="nil"/>
              <w:left w:val="nil"/>
              <w:bottom w:val="nil"/>
              <w:right w:val="nil"/>
            </w:tcBorders>
            <w:shd w:val="clear" w:color="auto" w:fill="auto"/>
            <w:noWrap/>
            <w:vAlign w:val="bottom"/>
            <w:hideMark/>
          </w:tcPr>
          <w:p w14:paraId="086BC8C5" w14:textId="77777777" w:rsidR="006171FC" w:rsidRPr="006171FC" w:rsidRDefault="006171FC" w:rsidP="006171FC">
            <w:pPr>
              <w:rPr>
                <w:rFonts w:ascii="Calibri" w:hAnsi="Calibri"/>
                <w:color w:val="000000"/>
                <w:lang w:val="es-MX"/>
              </w:rPr>
            </w:pPr>
          </w:p>
        </w:tc>
        <w:tc>
          <w:tcPr>
            <w:tcW w:w="77" w:type="pct"/>
            <w:tcBorders>
              <w:top w:val="nil"/>
              <w:left w:val="nil"/>
              <w:bottom w:val="nil"/>
              <w:right w:val="nil"/>
            </w:tcBorders>
            <w:shd w:val="clear" w:color="auto" w:fill="auto"/>
            <w:noWrap/>
            <w:vAlign w:val="bottom"/>
            <w:hideMark/>
          </w:tcPr>
          <w:p w14:paraId="2A01EB9C" w14:textId="77777777" w:rsidR="006171FC" w:rsidRPr="006171FC" w:rsidRDefault="006171FC" w:rsidP="006171FC">
            <w:pPr>
              <w:rPr>
                <w:rFonts w:ascii="Calibri" w:hAnsi="Calibri"/>
                <w:color w:val="000000"/>
                <w:lang w:val="es-MX"/>
              </w:rPr>
            </w:pPr>
          </w:p>
        </w:tc>
      </w:tr>
      <w:tr w:rsidR="006171FC" w:rsidRPr="006171FC" w14:paraId="33E15A84" w14:textId="77777777" w:rsidTr="003C0CAC">
        <w:trPr>
          <w:trHeight w:val="300"/>
        </w:trPr>
        <w:tc>
          <w:tcPr>
            <w:tcW w:w="1304" w:type="pct"/>
            <w:tcBorders>
              <w:top w:val="nil"/>
              <w:left w:val="single" w:sz="4" w:space="0" w:color="auto"/>
              <w:bottom w:val="single" w:sz="4" w:space="0" w:color="auto"/>
              <w:right w:val="single" w:sz="4" w:space="0" w:color="auto"/>
            </w:tcBorders>
            <w:shd w:val="clear" w:color="auto" w:fill="auto"/>
            <w:noWrap/>
            <w:vAlign w:val="bottom"/>
            <w:hideMark/>
          </w:tcPr>
          <w:p w14:paraId="0F70B019" w14:textId="77777777" w:rsidR="006171FC" w:rsidRPr="006171FC" w:rsidRDefault="006171FC" w:rsidP="006171FC">
            <w:pPr>
              <w:rPr>
                <w:rFonts w:ascii="Calibri" w:hAnsi="Calibri"/>
                <w:color w:val="000000"/>
                <w:lang w:val="es-MX"/>
              </w:rPr>
            </w:pPr>
            <w:r w:rsidRPr="006171FC">
              <w:rPr>
                <w:rFonts w:ascii="Calibri" w:hAnsi="Calibri"/>
                <w:color w:val="000000"/>
                <w:lang w:val="es-MX"/>
              </w:rPr>
              <w:t>COSTOS INDIRECTOS</w:t>
            </w:r>
          </w:p>
        </w:tc>
        <w:tc>
          <w:tcPr>
            <w:tcW w:w="1023" w:type="pct"/>
            <w:tcBorders>
              <w:top w:val="nil"/>
              <w:left w:val="nil"/>
              <w:bottom w:val="single" w:sz="4" w:space="0" w:color="auto"/>
              <w:right w:val="single" w:sz="4" w:space="0" w:color="auto"/>
            </w:tcBorders>
            <w:shd w:val="clear" w:color="auto" w:fill="auto"/>
            <w:noWrap/>
            <w:vAlign w:val="bottom"/>
            <w:hideMark/>
          </w:tcPr>
          <w:p w14:paraId="71206567" w14:textId="77777777" w:rsidR="006171FC" w:rsidRPr="006171FC" w:rsidRDefault="006171FC" w:rsidP="006171FC">
            <w:pPr>
              <w:jc w:val="right"/>
              <w:rPr>
                <w:rFonts w:ascii="Calibri" w:hAnsi="Calibri"/>
                <w:color w:val="000000"/>
                <w:lang w:val="es-MX"/>
              </w:rPr>
            </w:pPr>
            <w:r w:rsidRPr="006171FC">
              <w:rPr>
                <w:rFonts w:ascii="Calibri" w:hAnsi="Calibri"/>
                <w:color w:val="000000"/>
                <w:lang w:val="es-MX"/>
              </w:rPr>
              <w:t>$140,921.67</w:t>
            </w:r>
          </w:p>
        </w:tc>
        <w:tc>
          <w:tcPr>
            <w:tcW w:w="955" w:type="pct"/>
            <w:gridSpan w:val="3"/>
            <w:tcBorders>
              <w:top w:val="nil"/>
              <w:left w:val="nil"/>
              <w:bottom w:val="single" w:sz="4" w:space="0" w:color="auto"/>
              <w:right w:val="single" w:sz="4" w:space="0" w:color="auto"/>
            </w:tcBorders>
            <w:shd w:val="clear" w:color="auto" w:fill="auto"/>
            <w:noWrap/>
            <w:vAlign w:val="bottom"/>
            <w:hideMark/>
          </w:tcPr>
          <w:p w14:paraId="02DF14B6" w14:textId="77777777" w:rsidR="006171FC" w:rsidRPr="006171FC" w:rsidRDefault="006171FC" w:rsidP="006171FC">
            <w:pPr>
              <w:jc w:val="right"/>
              <w:rPr>
                <w:rFonts w:ascii="Calibri" w:hAnsi="Calibri"/>
                <w:color w:val="000000"/>
                <w:lang w:val="es-MX"/>
              </w:rPr>
            </w:pPr>
            <w:r w:rsidRPr="006171FC">
              <w:rPr>
                <w:rFonts w:ascii="Calibri" w:hAnsi="Calibri"/>
                <w:color w:val="000000"/>
                <w:lang w:val="es-MX"/>
              </w:rPr>
              <w:t>$145,397.13</w:t>
            </w:r>
          </w:p>
        </w:tc>
        <w:tc>
          <w:tcPr>
            <w:tcW w:w="955" w:type="pct"/>
            <w:tcBorders>
              <w:top w:val="nil"/>
              <w:left w:val="nil"/>
              <w:bottom w:val="single" w:sz="4" w:space="0" w:color="auto"/>
              <w:right w:val="single" w:sz="4" w:space="0" w:color="auto"/>
            </w:tcBorders>
            <w:shd w:val="clear" w:color="auto" w:fill="auto"/>
            <w:noWrap/>
            <w:vAlign w:val="bottom"/>
            <w:hideMark/>
          </w:tcPr>
          <w:p w14:paraId="432A39FF" w14:textId="77777777" w:rsidR="006171FC" w:rsidRPr="006171FC" w:rsidRDefault="006171FC" w:rsidP="006171FC">
            <w:pPr>
              <w:jc w:val="right"/>
              <w:rPr>
                <w:rFonts w:ascii="Calibri" w:hAnsi="Calibri"/>
                <w:color w:val="000000"/>
                <w:lang w:val="es-MX"/>
              </w:rPr>
            </w:pPr>
            <w:r w:rsidRPr="006171FC">
              <w:rPr>
                <w:rFonts w:ascii="Calibri" w:hAnsi="Calibri"/>
                <w:color w:val="000000"/>
                <w:lang w:val="es-MX"/>
              </w:rPr>
              <w:t>$142,582.49</w:t>
            </w:r>
          </w:p>
        </w:tc>
        <w:tc>
          <w:tcPr>
            <w:tcW w:w="608" w:type="pct"/>
            <w:gridSpan w:val="2"/>
            <w:tcBorders>
              <w:top w:val="nil"/>
              <w:left w:val="nil"/>
              <w:bottom w:val="nil"/>
              <w:right w:val="nil"/>
            </w:tcBorders>
            <w:shd w:val="clear" w:color="auto" w:fill="auto"/>
            <w:noWrap/>
            <w:vAlign w:val="bottom"/>
            <w:hideMark/>
          </w:tcPr>
          <w:p w14:paraId="45FFC81A" w14:textId="77777777" w:rsidR="006171FC" w:rsidRPr="006171FC" w:rsidRDefault="006171FC" w:rsidP="006171FC">
            <w:pPr>
              <w:rPr>
                <w:rFonts w:ascii="Calibri" w:hAnsi="Calibri"/>
                <w:color w:val="000000"/>
                <w:lang w:val="es-MX"/>
              </w:rPr>
            </w:pPr>
          </w:p>
        </w:tc>
        <w:tc>
          <w:tcPr>
            <w:tcW w:w="77" w:type="pct"/>
            <w:tcBorders>
              <w:top w:val="nil"/>
              <w:left w:val="nil"/>
              <w:bottom w:val="nil"/>
              <w:right w:val="nil"/>
            </w:tcBorders>
            <w:shd w:val="clear" w:color="auto" w:fill="auto"/>
            <w:noWrap/>
            <w:vAlign w:val="bottom"/>
            <w:hideMark/>
          </w:tcPr>
          <w:p w14:paraId="00AC5D79" w14:textId="77777777" w:rsidR="006171FC" w:rsidRPr="006171FC" w:rsidRDefault="006171FC" w:rsidP="006171FC">
            <w:pPr>
              <w:rPr>
                <w:rFonts w:ascii="Calibri" w:hAnsi="Calibri"/>
                <w:color w:val="000000"/>
                <w:lang w:val="es-MX"/>
              </w:rPr>
            </w:pPr>
          </w:p>
        </w:tc>
        <w:tc>
          <w:tcPr>
            <w:tcW w:w="77" w:type="pct"/>
            <w:tcBorders>
              <w:top w:val="nil"/>
              <w:left w:val="nil"/>
              <w:bottom w:val="nil"/>
              <w:right w:val="nil"/>
            </w:tcBorders>
            <w:shd w:val="clear" w:color="auto" w:fill="auto"/>
            <w:noWrap/>
            <w:vAlign w:val="bottom"/>
            <w:hideMark/>
          </w:tcPr>
          <w:p w14:paraId="6F8A9E21" w14:textId="77777777" w:rsidR="006171FC" w:rsidRPr="006171FC" w:rsidRDefault="006171FC" w:rsidP="006171FC">
            <w:pPr>
              <w:rPr>
                <w:rFonts w:ascii="Calibri" w:hAnsi="Calibri"/>
                <w:color w:val="000000"/>
                <w:lang w:val="es-MX"/>
              </w:rPr>
            </w:pPr>
          </w:p>
        </w:tc>
      </w:tr>
      <w:tr w:rsidR="006171FC" w:rsidRPr="006171FC" w14:paraId="63E36D21" w14:textId="77777777" w:rsidTr="003C0CAC">
        <w:trPr>
          <w:trHeight w:val="300"/>
        </w:trPr>
        <w:tc>
          <w:tcPr>
            <w:tcW w:w="1304" w:type="pct"/>
            <w:tcBorders>
              <w:top w:val="nil"/>
              <w:left w:val="single" w:sz="4" w:space="0" w:color="auto"/>
              <w:bottom w:val="single" w:sz="4" w:space="0" w:color="auto"/>
              <w:right w:val="single" w:sz="4" w:space="0" w:color="auto"/>
            </w:tcBorders>
            <w:shd w:val="clear" w:color="auto" w:fill="auto"/>
            <w:noWrap/>
            <w:vAlign w:val="bottom"/>
            <w:hideMark/>
          </w:tcPr>
          <w:p w14:paraId="675A4900" w14:textId="77777777" w:rsidR="006171FC" w:rsidRPr="006171FC" w:rsidRDefault="006171FC" w:rsidP="006171FC">
            <w:pPr>
              <w:rPr>
                <w:rFonts w:ascii="Calibri" w:hAnsi="Calibri"/>
                <w:color w:val="000000"/>
                <w:lang w:val="es-MX"/>
              </w:rPr>
            </w:pPr>
            <w:r w:rsidRPr="006171FC">
              <w:rPr>
                <w:rFonts w:ascii="Calibri" w:hAnsi="Calibri"/>
                <w:color w:val="000000"/>
                <w:lang w:val="es-MX"/>
              </w:rPr>
              <w:t>FINANCIAMIENTO</w:t>
            </w:r>
          </w:p>
        </w:tc>
        <w:tc>
          <w:tcPr>
            <w:tcW w:w="1023" w:type="pct"/>
            <w:tcBorders>
              <w:top w:val="nil"/>
              <w:left w:val="nil"/>
              <w:bottom w:val="single" w:sz="4" w:space="0" w:color="auto"/>
              <w:right w:val="single" w:sz="4" w:space="0" w:color="auto"/>
            </w:tcBorders>
            <w:shd w:val="clear" w:color="auto" w:fill="auto"/>
            <w:noWrap/>
            <w:vAlign w:val="bottom"/>
            <w:hideMark/>
          </w:tcPr>
          <w:p w14:paraId="0DAF770B" w14:textId="77777777" w:rsidR="006171FC" w:rsidRPr="006171FC" w:rsidRDefault="006171FC" w:rsidP="006171FC">
            <w:pPr>
              <w:jc w:val="right"/>
              <w:rPr>
                <w:rFonts w:ascii="Calibri" w:hAnsi="Calibri"/>
                <w:color w:val="000000"/>
                <w:lang w:val="es-MX"/>
              </w:rPr>
            </w:pPr>
            <w:r w:rsidRPr="006171FC">
              <w:rPr>
                <w:rFonts w:ascii="Calibri" w:hAnsi="Calibri"/>
                <w:color w:val="000000"/>
                <w:lang w:val="es-MX"/>
              </w:rPr>
              <w:t>$7,803.60</w:t>
            </w:r>
          </w:p>
        </w:tc>
        <w:tc>
          <w:tcPr>
            <w:tcW w:w="955" w:type="pct"/>
            <w:gridSpan w:val="3"/>
            <w:tcBorders>
              <w:top w:val="nil"/>
              <w:left w:val="nil"/>
              <w:bottom w:val="single" w:sz="4" w:space="0" w:color="auto"/>
              <w:right w:val="single" w:sz="4" w:space="0" w:color="auto"/>
            </w:tcBorders>
            <w:shd w:val="clear" w:color="auto" w:fill="auto"/>
            <w:noWrap/>
            <w:vAlign w:val="bottom"/>
            <w:hideMark/>
          </w:tcPr>
          <w:p w14:paraId="1F76A602" w14:textId="77777777" w:rsidR="006171FC" w:rsidRPr="006171FC" w:rsidRDefault="006171FC" w:rsidP="006171FC">
            <w:pPr>
              <w:jc w:val="right"/>
              <w:rPr>
                <w:rFonts w:ascii="Calibri" w:hAnsi="Calibri"/>
                <w:color w:val="000000"/>
                <w:lang w:val="es-MX"/>
              </w:rPr>
            </w:pPr>
            <w:r w:rsidRPr="006171FC">
              <w:rPr>
                <w:rFonts w:ascii="Calibri" w:hAnsi="Calibri"/>
                <w:color w:val="000000"/>
                <w:lang w:val="es-MX"/>
              </w:rPr>
              <w:t>$8,365.35</w:t>
            </w:r>
          </w:p>
        </w:tc>
        <w:tc>
          <w:tcPr>
            <w:tcW w:w="955" w:type="pct"/>
            <w:tcBorders>
              <w:top w:val="nil"/>
              <w:left w:val="nil"/>
              <w:bottom w:val="single" w:sz="4" w:space="0" w:color="auto"/>
              <w:right w:val="single" w:sz="4" w:space="0" w:color="auto"/>
            </w:tcBorders>
            <w:shd w:val="clear" w:color="auto" w:fill="auto"/>
            <w:noWrap/>
            <w:vAlign w:val="bottom"/>
            <w:hideMark/>
          </w:tcPr>
          <w:p w14:paraId="25CB595E" w14:textId="77777777" w:rsidR="006171FC" w:rsidRPr="006171FC" w:rsidRDefault="006171FC" w:rsidP="006171FC">
            <w:pPr>
              <w:jc w:val="right"/>
              <w:rPr>
                <w:rFonts w:ascii="Calibri" w:hAnsi="Calibri"/>
                <w:color w:val="000000"/>
                <w:lang w:val="es-MX"/>
              </w:rPr>
            </w:pPr>
            <w:r w:rsidRPr="006171FC">
              <w:rPr>
                <w:rFonts w:ascii="Calibri" w:hAnsi="Calibri"/>
                <w:color w:val="000000"/>
                <w:lang w:val="es-MX"/>
              </w:rPr>
              <w:t>$7,816.35</w:t>
            </w:r>
          </w:p>
        </w:tc>
        <w:tc>
          <w:tcPr>
            <w:tcW w:w="608" w:type="pct"/>
            <w:gridSpan w:val="2"/>
            <w:tcBorders>
              <w:top w:val="nil"/>
              <w:left w:val="nil"/>
              <w:bottom w:val="nil"/>
              <w:right w:val="nil"/>
            </w:tcBorders>
            <w:shd w:val="clear" w:color="auto" w:fill="auto"/>
            <w:noWrap/>
            <w:vAlign w:val="bottom"/>
            <w:hideMark/>
          </w:tcPr>
          <w:p w14:paraId="05303F4C" w14:textId="77777777" w:rsidR="006171FC" w:rsidRPr="006171FC" w:rsidRDefault="006171FC" w:rsidP="006171FC">
            <w:pPr>
              <w:rPr>
                <w:rFonts w:ascii="Calibri" w:hAnsi="Calibri"/>
                <w:color w:val="000000"/>
                <w:lang w:val="es-MX"/>
              </w:rPr>
            </w:pPr>
          </w:p>
        </w:tc>
        <w:tc>
          <w:tcPr>
            <w:tcW w:w="77" w:type="pct"/>
            <w:tcBorders>
              <w:top w:val="nil"/>
              <w:left w:val="nil"/>
              <w:bottom w:val="nil"/>
              <w:right w:val="nil"/>
            </w:tcBorders>
            <w:shd w:val="clear" w:color="auto" w:fill="auto"/>
            <w:noWrap/>
            <w:vAlign w:val="bottom"/>
            <w:hideMark/>
          </w:tcPr>
          <w:p w14:paraId="26F8F96A" w14:textId="77777777" w:rsidR="006171FC" w:rsidRPr="006171FC" w:rsidRDefault="006171FC" w:rsidP="006171FC">
            <w:pPr>
              <w:rPr>
                <w:rFonts w:ascii="Calibri" w:hAnsi="Calibri"/>
                <w:color w:val="000000"/>
                <w:lang w:val="es-MX"/>
              </w:rPr>
            </w:pPr>
          </w:p>
        </w:tc>
        <w:tc>
          <w:tcPr>
            <w:tcW w:w="77" w:type="pct"/>
            <w:tcBorders>
              <w:top w:val="nil"/>
              <w:left w:val="nil"/>
              <w:bottom w:val="nil"/>
              <w:right w:val="nil"/>
            </w:tcBorders>
            <w:shd w:val="clear" w:color="auto" w:fill="auto"/>
            <w:noWrap/>
            <w:vAlign w:val="bottom"/>
            <w:hideMark/>
          </w:tcPr>
          <w:p w14:paraId="388510D4" w14:textId="77777777" w:rsidR="006171FC" w:rsidRPr="006171FC" w:rsidRDefault="006171FC" w:rsidP="006171FC">
            <w:pPr>
              <w:rPr>
                <w:rFonts w:ascii="Calibri" w:hAnsi="Calibri"/>
                <w:color w:val="000000"/>
                <w:lang w:val="es-MX"/>
              </w:rPr>
            </w:pPr>
          </w:p>
        </w:tc>
      </w:tr>
    </w:tbl>
    <w:p w14:paraId="26DE7C35" w14:textId="77777777" w:rsidR="006171FC" w:rsidRPr="006171FC" w:rsidRDefault="006171FC" w:rsidP="006171FC">
      <w:pPr>
        <w:spacing w:line="276" w:lineRule="auto"/>
        <w:jc w:val="both"/>
        <w:rPr>
          <w:rFonts w:ascii="Arial" w:hAnsi="Arial"/>
          <w:sz w:val="18"/>
        </w:rPr>
      </w:pPr>
    </w:p>
    <w:p w14:paraId="404FC257" w14:textId="77777777" w:rsidR="006171FC" w:rsidRPr="006171FC" w:rsidRDefault="006171FC" w:rsidP="006171FC">
      <w:pPr>
        <w:spacing w:line="276" w:lineRule="auto"/>
        <w:jc w:val="both"/>
        <w:rPr>
          <w:rFonts w:ascii="Arial" w:hAnsi="Arial"/>
          <w:sz w:val="18"/>
        </w:rPr>
      </w:pPr>
    </w:p>
    <w:tbl>
      <w:tblPr>
        <w:tblW w:w="5000" w:type="pct"/>
        <w:tblCellMar>
          <w:left w:w="70" w:type="dxa"/>
          <w:right w:w="70" w:type="dxa"/>
        </w:tblCellMar>
        <w:tblLook w:val="04A0" w:firstRow="1" w:lastRow="0" w:firstColumn="1" w:lastColumn="0" w:noHBand="0" w:noVBand="1"/>
      </w:tblPr>
      <w:tblGrid>
        <w:gridCol w:w="2818"/>
        <w:gridCol w:w="1039"/>
        <w:gridCol w:w="1154"/>
        <w:gridCol w:w="1039"/>
        <w:gridCol w:w="1154"/>
        <w:gridCol w:w="1039"/>
        <w:gridCol w:w="1151"/>
      </w:tblGrid>
      <w:tr w:rsidR="006171FC" w:rsidRPr="003C0CAC" w14:paraId="7CE55123" w14:textId="77777777" w:rsidTr="003C0CAC">
        <w:trPr>
          <w:trHeight w:val="940"/>
        </w:trPr>
        <w:tc>
          <w:tcPr>
            <w:tcW w:w="1159" w:type="pct"/>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4EDF4937" w14:textId="77777777" w:rsidR="006171FC" w:rsidRPr="003C0CAC" w:rsidRDefault="006171FC" w:rsidP="006171FC">
            <w:pPr>
              <w:jc w:val="center"/>
              <w:rPr>
                <w:rFonts w:ascii="Calibri" w:hAnsi="Calibri"/>
                <w:b/>
                <w:bCs/>
                <w:color w:val="FFFFFF"/>
                <w:sz w:val="16"/>
                <w:szCs w:val="16"/>
                <w:lang w:val="es-MX"/>
              </w:rPr>
            </w:pPr>
            <w:r w:rsidRPr="003C0CAC">
              <w:rPr>
                <w:rFonts w:ascii="Calibri" w:hAnsi="Calibri"/>
                <w:b/>
                <w:bCs/>
                <w:color w:val="FFFFFF"/>
                <w:sz w:val="16"/>
                <w:szCs w:val="16"/>
                <w:lang w:val="es-MX"/>
              </w:rPr>
              <w:lastRenderedPageBreak/>
              <w:t>RUBROS</w:t>
            </w:r>
          </w:p>
        </w:tc>
        <w:tc>
          <w:tcPr>
            <w:tcW w:w="1280" w:type="pct"/>
            <w:gridSpan w:val="2"/>
            <w:tcBorders>
              <w:top w:val="single" w:sz="4" w:space="0" w:color="auto"/>
              <w:left w:val="nil"/>
              <w:bottom w:val="single" w:sz="4" w:space="0" w:color="auto"/>
              <w:right w:val="single" w:sz="4" w:space="0" w:color="auto"/>
            </w:tcBorders>
            <w:shd w:val="clear" w:color="000000" w:fill="8DB4E2"/>
            <w:vAlign w:val="center"/>
            <w:hideMark/>
          </w:tcPr>
          <w:p w14:paraId="67089300" w14:textId="77777777" w:rsidR="006171FC" w:rsidRPr="003C0CAC" w:rsidRDefault="006171FC" w:rsidP="006171FC">
            <w:pPr>
              <w:jc w:val="center"/>
              <w:rPr>
                <w:rFonts w:ascii="Calibri" w:hAnsi="Calibri"/>
                <w:b/>
                <w:bCs/>
                <w:color w:val="FFFFFF"/>
                <w:sz w:val="16"/>
                <w:szCs w:val="16"/>
                <w:lang w:val="es-MX"/>
              </w:rPr>
            </w:pPr>
            <w:r w:rsidRPr="003C0CAC">
              <w:rPr>
                <w:rFonts w:ascii="Calibri" w:hAnsi="Calibri"/>
                <w:b/>
                <w:bCs/>
                <w:color w:val="FFFFFF"/>
                <w:sz w:val="16"/>
                <w:szCs w:val="16"/>
                <w:lang w:val="es-MX"/>
              </w:rPr>
              <w:t>Ing. José de Jesús Islas Rodríguez</w:t>
            </w:r>
          </w:p>
        </w:tc>
        <w:tc>
          <w:tcPr>
            <w:tcW w:w="1281" w:type="pct"/>
            <w:gridSpan w:val="2"/>
            <w:tcBorders>
              <w:top w:val="single" w:sz="4" w:space="0" w:color="auto"/>
              <w:left w:val="nil"/>
              <w:bottom w:val="single" w:sz="4" w:space="0" w:color="auto"/>
              <w:right w:val="single" w:sz="4" w:space="0" w:color="auto"/>
            </w:tcBorders>
            <w:shd w:val="clear" w:color="000000" w:fill="8DB4E2"/>
            <w:vAlign w:val="center"/>
            <w:hideMark/>
          </w:tcPr>
          <w:p w14:paraId="4EFC66E7" w14:textId="77777777" w:rsidR="006171FC" w:rsidRPr="003C0CAC" w:rsidRDefault="006171FC" w:rsidP="006171FC">
            <w:pPr>
              <w:jc w:val="center"/>
              <w:rPr>
                <w:rFonts w:ascii="Calibri" w:hAnsi="Calibri"/>
                <w:b/>
                <w:bCs/>
                <w:color w:val="FFFFFF"/>
                <w:sz w:val="16"/>
                <w:szCs w:val="16"/>
                <w:lang w:val="es-MX"/>
              </w:rPr>
            </w:pPr>
            <w:r w:rsidRPr="003C0CAC">
              <w:rPr>
                <w:rFonts w:ascii="Calibri" w:hAnsi="Calibri"/>
                <w:b/>
                <w:bCs/>
                <w:color w:val="FFFFFF"/>
                <w:sz w:val="16"/>
                <w:szCs w:val="16"/>
                <w:lang w:val="es-MX"/>
              </w:rPr>
              <w:t>Grupo Construcciones y Concretos Tierra Roja, S.A. de C.V.</w:t>
            </w:r>
          </w:p>
        </w:tc>
        <w:tc>
          <w:tcPr>
            <w:tcW w:w="1281" w:type="pct"/>
            <w:gridSpan w:val="2"/>
            <w:tcBorders>
              <w:top w:val="single" w:sz="4" w:space="0" w:color="auto"/>
              <w:left w:val="nil"/>
              <w:bottom w:val="single" w:sz="4" w:space="0" w:color="auto"/>
              <w:right w:val="single" w:sz="4" w:space="0" w:color="auto"/>
            </w:tcBorders>
            <w:shd w:val="clear" w:color="000000" w:fill="8DB4E2"/>
            <w:vAlign w:val="center"/>
            <w:hideMark/>
          </w:tcPr>
          <w:p w14:paraId="44048814" w14:textId="77777777" w:rsidR="006171FC" w:rsidRPr="003C0CAC" w:rsidRDefault="006171FC" w:rsidP="006171FC">
            <w:pPr>
              <w:jc w:val="center"/>
              <w:rPr>
                <w:rFonts w:ascii="Calibri" w:hAnsi="Calibri"/>
                <w:b/>
                <w:bCs/>
                <w:color w:val="FFFFFF"/>
                <w:sz w:val="16"/>
                <w:szCs w:val="16"/>
                <w:lang w:val="es-MX"/>
              </w:rPr>
            </w:pPr>
            <w:r w:rsidRPr="003C0CAC">
              <w:rPr>
                <w:rFonts w:ascii="Calibri" w:hAnsi="Calibri"/>
                <w:b/>
                <w:bCs/>
                <w:color w:val="FFFFFF"/>
                <w:sz w:val="16"/>
                <w:szCs w:val="16"/>
                <w:lang w:val="es-MX"/>
              </w:rPr>
              <w:t>Espacios y Construcción de los Altos, S.A. de C.V.</w:t>
            </w:r>
          </w:p>
        </w:tc>
      </w:tr>
      <w:tr w:rsidR="006171FC" w:rsidRPr="003C0CAC" w14:paraId="3B7725C0" w14:textId="77777777" w:rsidTr="003C0CAC">
        <w:trPr>
          <w:trHeight w:val="300"/>
        </w:trPr>
        <w:tc>
          <w:tcPr>
            <w:tcW w:w="1159" w:type="pct"/>
            <w:tcBorders>
              <w:top w:val="nil"/>
              <w:left w:val="single" w:sz="4" w:space="0" w:color="auto"/>
              <w:bottom w:val="single" w:sz="4" w:space="0" w:color="auto"/>
              <w:right w:val="single" w:sz="4" w:space="0" w:color="auto"/>
            </w:tcBorders>
            <w:shd w:val="clear" w:color="000000" w:fill="DCE6F1"/>
            <w:noWrap/>
            <w:vAlign w:val="bottom"/>
            <w:hideMark/>
          </w:tcPr>
          <w:p w14:paraId="04669ECF" w14:textId="77777777" w:rsidR="006171FC" w:rsidRPr="003C0CAC" w:rsidRDefault="006171FC" w:rsidP="006171FC">
            <w:pPr>
              <w:rPr>
                <w:rFonts w:ascii="Calibri" w:hAnsi="Calibri"/>
                <w:color w:val="000000"/>
                <w:sz w:val="16"/>
                <w:szCs w:val="16"/>
                <w:lang w:val="es-MX"/>
              </w:rPr>
            </w:pPr>
            <w:r w:rsidRPr="003C0CAC">
              <w:rPr>
                <w:rFonts w:ascii="Calibri" w:hAnsi="Calibri"/>
                <w:color w:val="000000"/>
                <w:sz w:val="16"/>
                <w:szCs w:val="16"/>
                <w:lang w:val="es-MX"/>
              </w:rPr>
              <w:t>1. IMPORTE POR MATERIALES</w:t>
            </w:r>
          </w:p>
        </w:tc>
        <w:tc>
          <w:tcPr>
            <w:tcW w:w="610" w:type="pct"/>
            <w:tcBorders>
              <w:top w:val="nil"/>
              <w:left w:val="nil"/>
              <w:bottom w:val="single" w:sz="4" w:space="0" w:color="auto"/>
              <w:right w:val="single" w:sz="4" w:space="0" w:color="auto"/>
            </w:tcBorders>
            <w:shd w:val="clear" w:color="000000" w:fill="DCE6F1"/>
            <w:noWrap/>
            <w:vAlign w:val="bottom"/>
            <w:hideMark/>
          </w:tcPr>
          <w:p w14:paraId="6FE71EAC" w14:textId="77777777" w:rsidR="006171FC" w:rsidRPr="003C0CAC" w:rsidRDefault="006171FC" w:rsidP="006171FC">
            <w:pPr>
              <w:jc w:val="right"/>
              <w:rPr>
                <w:rFonts w:ascii="Calibri" w:hAnsi="Calibri"/>
                <w:color w:val="000000"/>
                <w:sz w:val="16"/>
                <w:szCs w:val="16"/>
                <w:lang w:val="es-MX"/>
              </w:rPr>
            </w:pPr>
            <w:r w:rsidRPr="003C0CAC">
              <w:rPr>
                <w:rFonts w:ascii="Calibri" w:hAnsi="Calibri"/>
                <w:color w:val="000000"/>
                <w:sz w:val="16"/>
                <w:szCs w:val="16"/>
                <w:lang w:val="es-MX"/>
              </w:rPr>
              <w:t>70.00188%</w:t>
            </w:r>
          </w:p>
        </w:tc>
        <w:tc>
          <w:tcPr>
            <w:tcW w:w="671" w:type="pct"/>
            <w:tcBorders>
              <w:top w:val="nil"/>
              <w:left w:val="nil"/>
              <w:bottom w:val="single" w:sz="4" w:space="0" w:color="auto"/>
              <w:right w:val="single" w:sz="4" w:space="0" w:color="auto"/>
            </w:tcBorders>
            <w:shd w:val="clear" w:color="auto" w:fill="auto"/>
            <w:noWrap/>
            <w:vAlign w:val="bottom"/>
            <w:hideMark/>
          </w:tcPr>
          <w:p w14:paraId="1090A486" w14:textId="77777777" w:rsidR="006171FC" w:rsidRPr="003C0CAC" w:rsidRDefault="006171FC" w:rsidP="006171FC">
            <w:pPr>
              <w:jc w:val="right"/>
              <w:rPr>
                <w:rFonts w:ascii="Calibri" w:hAnsi="Calibri"/>
                <w:color w:val="000000"/>
                <w:sz w:val="16"/>
                <w:szCs w:val="16"/>
                <w:lang w:val="es-MX"/>
              </w:rPr>
            </w:pPr>
            <w:r w:rsidRPr="003C0CAC">
              <w:rPr>
                <w:rFonts w:ascii="Calibri" w:hAnsi="Calibri"/>
                <w:color w:val="000000"/>
                <w:sz w:val="16"/>
                <w:szCs w:val="16"/>
                <w:lang w:val="es-MX"/>
              </w:rPr>
              <w:t>$1,074,332.99</w:t>
            </w:r>
          </w:p>
        </w:tc>
        <w:tc>
          <w:tcPr>
            <w:tcW w:w="610" w:type="pct"/>
            <w:tcBorders>
              <w:top w:val="nil"/>
              <w:left w:val="nil"/>
              <w:bottom w:val="single" w:sz="4" w:space="0" w:color="auto"/>
              <w:right w:val="single" w:sz="4" w:space="0" w:color="auto"/>
            </w:tcBorders>
            <w:shd w:val="clear" w:color="000000" w:fill="DCE6F1"/>
            <w:noWrap/>
            <w:vAlign w:val="bottom"/>
            <w:hideMark/>
          </w:tcPr>
          <w:p w14:paraId="18045BDC" w14:textId="77777777" w:rsidR="006171FC" w:rsidRPr="003C0CAC" w:rsidRDefault="006171FC" w:rsidP="006171FC">
            <w:pPr>
              <w:jc w:val="right"/>
              <w:rPr>
                <w:rFonts w:ascii="Calibri" w:hAnsi="Calibri"/>
                <w:color w:val="000000"/>
                <w:sz w:val="16"/>
                <w:szCs w:val="16"/>
                <w:lang w:val="es-MX"/>
              </w:rPr>
            </w:pPr>
            <w:r w:rsidRPr="003C0CAC">
              <w:rPr>
                <w:rFonts w:ascii="Calibri" w:hAnsi="Calibri"/>
                <w:color w:val="000000"/>
                <w:sz w:val="16"/>
                <w:szCs w:val="16"/>
                <w:lang w:val="es-MX"/>
              </w:rPr>
              <w:t>71.68149%</w:t>
            </w:r>
          </w:p>
        </w:tc>
        <w:tc>
          <w:tcPr>
            <w:tcW w:w="671" w:type="pct"/>
            <w:tcBorders>
              <w:top w:val="nil"/>
              <w:left w:val="nil"/>
              <w:bottom w:val="single" w:sz="4" w:space="0" w:color="auto"/>
              <w:right w:val="single" w:sz="4" w:space="0" w:color="auto"/>
            </w:tcBorders>
            <w:shd w:val="clear" w:color="auto" w:fill="auto"/>
            <w:noWrap/>
            <w:vAlign w:val="bottom"/>
            <w:hideMark/>
          </w:tcPr>
          <w:p w14:paraId="7A44BCB8" w14:textId="77777777" w:rsidR="006171FC" w:rsidRPr="003C0CAC" w:rsidRDefault="006171FC" w:rsidP="006171FC">
            <w:pPr>
              <w:jc w:val="right"/>
              <w:rPr>
                <w:rFonts w:ascii="Calibri" w:hAnsi="Calibri"/>
                <w:color w:val="000000"/>
                <w:sz w:val="16"/>
                <w:szCs w:val="16"/>
                <w:lang w:val="es-MX"/>
              </w:rPr>
            </w:pPr>
            <w:r w:rsidRPr="003C0CAC">
              <w:rPr>
                <w:rFonts w:ascii="Calibri" w:hAnsi="Calibri"/>
                <w:color w:val="000000"/>
                <w:sz w:val="16"/>
                <w:szCs w:val="16"/>
                <w:lang w:val="es-MX"/>
              </w:rPr>
              <w:t>$1,110,433.64</w:t>
            </w:r>
          </w:p>
        </w:tc>
        <w:tc>
          <w:tcPr>
            <w:tcW w:w="610" w:type="pct"/>
            <w:tcBorders>
              <w:top w:val="nil"/>
              <w:left w:val="nil"/>
              <w:bottom w:val="single" w:sz="4" w:space="0" w:color="auto"/>
              <w:right w:val="single" w:sz="4" w:space="0" w:color="auto"/>
            </w:tcBorders>
            <w:shd w:val="clear" w:color="000000" w:fill="DCE6F1"/>
            <w:noWrap/>
            <w:vAlign w:val="bottom"/>
            <w:hideMark/>
          </w:tcPr>
          <w:p w14:paraId="3A08C8B8" w14:textId="77777777" w:rsidR="006171FC" w:rsidRPr="003C0CAC" w:rsidRDefault="006171FC" w:rsidP="006171FC">
            <w:pPr>
              <w:jc w:val="right"/>
              <w:rPr>
                <w:rFonts w:ascii="Calibri" w:hAnsi="Calibri"/>
                <w:color w:val="000000"/>
                <w:sz w:val="16"/>
                <w:szCs w:val="16"/>
                <w:lang w:val="es-MX"/>
              </w:rPr>
            </w:pPr>
            <w:r w:rsidRPr="003C0CAC">
              <w:rPr>
                <w:rFonts w:ascii="Calibri" w:hAnsi="Calibri"/>
                <w:color w:val="000000"/>
                <w:sz w:val="16"/>
                <w:szCs w:val="16"/>
                <w:lang w:val="es-MX"/>
              </w:rPr>
              <w:t>71.04821%</w:t>
            </w:r>
          </w:p>
        </w:tc>
        <w:tc>
          <w:tcPr>
            <w:tcW w:w="671" w:type="pct"/>
            <w:tcBorders>
              <w:top w:val="nil"/>
              <w:left w:val="nil"/>
              <w:bottom w:val="single" w:sz="4" w:space="0" w:color="auto"/>
              <w:right w:val="single" w:sz="4" w:space="0" w:color="auto"/>
            </w:tcBorders>
            <w:shd w:val="clear" w:color="auto" w:fill="auto"/>
            <w:noWrap/>
            <w:vAlign w:val="bottom"/>
            <w:hideMark/>
          </w:tcPr>
          <w:p w14:paraId="7E0907A4" w14:textId="77777777" w:rsidR="006171FC" w:rsidRPr="003C0CAC" w:rsidRDefault="006171FC" w:rsidP="006171FC">
            <w:pPr>
              <w:jc w:val="right"/>
              <w:rPr>
                <w:rFonts w:ascii="Calibri" w:hAnsi="Calibri"/>
                <w:color w:val="000000"/>
                <w:sz w:val="16"/>
                <w:szCs w:val="16"/>
                <w:lang w:val="es-MX"/>
              </w:rPr>
            </w:pPr>
            <w:r w:rsidRPr="003C0CAC">
              <w:rPr>
                <w:rFonts w:ascii="Calibri" w:hAnsi="Calibri"/>
                <w:color w:val="000000"/>
                <w:sz w:val="16"/>
                <w:szCs w:val="16"/>
                <w:lang w:val="es-MX"/>
              </w:rPr>
              <w:t>$1,141,093.75</w:t>
            </w:r>
          </w:p>
        </w:tc>
      </w:tr>
      <w:tr w:rsidR="006171FC" w:rsidRPr="003C0CAC" w14:paraId="5FD77874" w14:textId="77777777" w:rsidTr="003C0CAC">
        <w:trPr>
          <w:trHeight w:val="300"/>
        </w:trPr>
        <w:tc>
          <w:tcPr>
            <w:tcW w:w="1159" w:type="pct"/>
            <w:tcBorders>
              <w:top w:val="nil"/>
              <w:left w:val="single" w:sz="4" w:space="0" w:color="auto"/>
              <w:bottom w:val="single" w:sz="4" w:space="0" w:color="auto"/>
              <w:right w:val="single" w:sz="4" w:space="0" w:color="auto"/>
            </w:tcBorders>
            <w:shd w:val="clear" w:color="000000" w:fill="DCE6F1"/>
            <w:noWrap/>
            <w:vAlign w:val="bottom"/>
            <w:hideMark/>
          </w:tcPr>
          <w:p w14:paraId="64F0044D" w14:textId="77777777" w:rsidR="006171FC" w:rsidRPr="003C0CAC" w:rsidRDefault="006171FC" w:rsidP="006171FC">
            <w:pPr>
              <w:rPr>
                <w:rFonts w:ascii="Calibri" w:hAnsi="Calibri"/>
                <w:color w:val="000000"/>
                <w:sz w:val="16"/>
                <w:szCs w:val="16"/>
                <w:lang w:val="es-MX"/>
              </w:rPr>
            </w:pPr>
            <w:r w:rsidRPr="003C0CAC">
              <w:rPr>
                <w:rFonts w:ascii="Calibri" w:hAnsi="Calibri"/>
                <w:color w:val="000000"/>
                <w:sz w:val="16"/>
                <w:szCs w:val="16"/>
                <w:lang w:val="es-MX"/>
              </w:rPr>
              <w:t>2. IMPORTE POR MANO DE OBRA</w:t>
            </w:r>
          </w:p>
        </w:tc>
        <w:tc>
          <w:tcPr>
            <w:tcW w:w="610" w:type="pct"/>
            <w:tcBorders>
              <w:top w:val="nil"/>
              <w:left w:val="nil"/>
              <w:bottom w:val="single" w:sz="4" w:space="0" w:color="auto"/>
              <w:right w:val="single" w:sz="4" w:space="0" w:color="auto"/>
            </w:tcBorders>
            <w:shd w:val="clear" w:color="000000" w:fill="DCE6F1"/>
            <w:noWrap/>
            <w:vAlign w:val="bottom"/>
            <w:hideMark/>
          </w:tcPr>
          <w:p w14:paraId="66E1D7BC" w14:textId="77777777" w:rsidR="006171FC" w:rsidRPr="003C0CAC" w:rsidRDefault="006171FC" w:rsidP="006171FC">
            <w:pPr>
              <w:jc w:val="right"/>
              <w:rPr>
                <w:rFonts w:ascii="Calibri" w:hAnsi="Calibri"/>
                <w:color w:val="000000"/>
                <w:sz w:val="16"/>
                <w:szCs w:val="16"/>
                <w:lang w:val="es-MX"/>
              </w:rPr>
            </w:pPr>
            <w:r w:rsidRPr="003C0CAC">
              <w:rPr>
                <w:rFonts w:ascii="Calibri" w:hAnsi="Calibri"/>
                <w:color w:val="000000"/>
                <w:sz w:val="16"/>
                <w:szCs w:val="16"/>
                <w:lang w:val="es-MX"/>
              </w:rPr>
              <w:t>18.09021%</w:t>
            </w:r>
          </w:p>
        </w:tc>
        <w:tc>
          <w:tcPr>
            <w:tcW w:w="671" w:type="pct"/>
            <w:tcBorders>
              <w:top w:val="nil"/>
              <w:left w:val="nil"/>
              <w:bottom w:val="single" w:sz="4" w:space="0" w:color="auto"/>
              <w:right w:val="single" w:sz="4" w:space="0" w:color="auto"/>
            </w:tcBorders>
            <w:shd w:val="clear" w:color="auto" w:fill="auto"/>
            <w:noWrap/>
            <w:vAlign w:val="bottom"/>
            <w:hideMark/>
          </w:tcPr>
          <w:p w14:paraId="011E385E" w14:textId="77777777" w:rsidR="006171FC" w:rsidRPr="003C0CAC" w:rsidRDefault="006171FC" w:rsidP="006171FC">
            <w:pPr>
              <w:jc w:val="right"/>
              <w:rPr>
                <w:rFonts w:ascii="Calibri" w:hAnsi="Calibri"/>
                <w:color w:val="000000"/>
                <w:sz w:val="16"/>
                <w:szCs w:val="16"/>
                <w:lang w:val="es-MX"/>
              </w:rPr>
            </w:pPr>
            <w:r w:rsidRPr="003C0CAC">
              <w:rPr>
                <w:rFonts w:ascii="Calibri" w:hAnsi="Calibri"/>
                <w:color w:val="000000"/>
                <w:sz w:val="16"/>
                <w:szCs w:val="16"/>
                <w:lang w:val="es-MX"/>
              </w:rPr>
              <w:t>$277,634.11</w:t>
            </w:r>
          </w:p>
        </w:tc>
        <w:tc>
          <w:tcPr>
            <w:tcW w:w="610" w:type="pct"/>
            <w:tcBorders>
              <w:top w:val="nil"/>
              <w:left w:val="nil"/>
              <w:bottom w:val="single" w:sz="4" w:space="0" w:color="auto"/>
              <w:right w:val="single" w:sz="4" w:space="0" w:color="auto"/>
            </w:tcBorders>
            <w:shd w:val="clear" w:color="000000" w:fill="DCE6F1"/>
            <w:noWrap/>
            <w:vAlign w:val="bottom"/>
            <w:hideMark/>
          </w:tcPr>
          <w:p w14:paraId="7F65254B" w14:textId="77777777" w:rsidR="006171FC" w:rsidRPr="003C0CAC" w:rsidRDefault="006171FC" w:rsidP="006171FC">
            <w:pPr>
              <w:jc w:val="right"/>
              <w:rPr>
                <w:rFonts w:ascii="Calibri" w:hAnsi="Calibri"/>
                <w:color w:val="000000"/>
                <w:sz w:val="16"/>
                <w:szCs w:val="16"/>
                <w:lang w:val="es-MX"/>
              </w:rPr>
            </w:pPr>
            <w:r w:rsidRPr="003C0CAC">
              <w:rPr>
                <w:rFonts w:ascii="Calibri" w:hAnsi="Calibri"/>
                <w:color w:val="000000"/>
                <w:sz w:val="16"/>
                <w:szCs w:val="16"/>
                <w:lang w:val="es-MX"/>
              </w:rPr>
              <w:t>17.31857%</w:t>
            </w:r>
          </w:p>
        </w:tc>
        <w:tc>
          <w:tcPr>
            <w:tcW w:w="671" w:type="pct"/>
            <w:tcBorders>
              <w:top w:val="nil"/>
              <w:left w:val="nil"/>
              <w:bottom w:val="single" w:sz="4" w:space="0" w:color="auto"/>
              <w:right w:val="single" w:sz="4" w:space="0" w:color="auto"/>
            </w:tcBorders>
            <w:shd w:val="clear" w:color="auto" w:fill="auto"/>
            <w:noWrap/>
            <w:vAlign w:val="bottom"/>
            <w:hideMark/>
          </w:tcPr>
          <w:p w14:paraId="6654A276" w14:textId="77777777" w:rsidR="006171FC" w:rsidRPr="003C0CAC" w:rsidRDefault="006171FC" w:rsidP="006171FC">
            <w:pPr>
              <w:jc w:val="right"/>
              <w:rPr>
                <w:rFonts w:ascii="Calibri" w:hAnsi="Calibri"/>
                <w:color w:val="000000"/>
                <w:sz w:val="16"/>
                <w:szCs w:val="16"/>
                <w:lang w:val="es-MX"/>
              </w:rPr>
            </w:pPr>
            <w:r w:rsidRPr="003C0CAC">
              <w:rPr>
                <w:rFonts w:ascii="Calibri" w:hAnsi="Calibri"/>
                <w:color w:val="000000"/>
                <w:sz w:val="16"/>
                <w:szCs w:val="16"/>
                <w:lang w:val="es-MX"/>
              </w:rPr>
              <w:t>$268,285.67</w:t>
            </w:r>
          </w:p>
        </w:tc>
        <w:tc>
          <w:tcPr>
            <w:tcW w:w="610" w:type="pct"/>
            <w:tcBorders>
              <w:top w:val="nil"/>
              <w:left w:val="nil"/>
              <w:bottom w:val="single" w:sz="4" w:space="0" w:color="auto"/>
              <w:right w:val="single" w:sz="4" w:space="0" w:color="auto"/>
            </w:tcBorders>
            <w:shd w:val="clear" w:color="000000" w:fill="DCE6F1"/>
            <w:noWrap/>
            <w:vAlign w:val="bottom"/>
            <w:hideMark/>
          </w:tcPr>
          <w:p w14:paraId="57E963C1" w14:textId="77777777" w:rsidR="006171FC" w:rsidRPr="003C0CAC" w:rsidRDefault="006171FC" w:rsidP="006171FC">
            <w:pPr>
              <w:jc w:val="right"/>
              <w:rPr>
                <w:rFonts w:ascii="Calibri" w:hAnsi="Calibri"/>
                <w:color w:val="000000"/>
                <w:sz w:val="16"/>
                <w:szCs w:val="16"/>
                <w:lang w:val="es-MX"/>
              </w:rPr>
            </w:pPr>
            <w:r w:rsidRPr="003C0CAC">
              <w:rPr>
                <w:rFonts w:ascii="Calibri" w:hAnsi="Calibri"/>
                <w:color w:val="000000"/>
                <w:sz w:val="16"/>
                <w:szCs w:val="16"/>
                <w:lang w:val="es-MX"/>
              </w:rPr>
              <w:t>18.26486%</w:t>
            </w:r>
          </w:p>
        </w:tc>
        <w:tc>
          <w:tcPr>
            <w:tcW w:w="671" w:type="pct"/>
            <w:tcBorders>
              <w:top w:val="nil"/>
              <w:left w:val="nil"/>
              <w:bottom w:val="single" w:sz="4" w:space="0" w:color="auto"/>
              <w:right w:val="single" w:sz="4" w:space="0" w:color="auto"/>
            </w:tcBorders>
            <w:shd w:val="clear" w:color="auto" w:fill="auto"/>
            <w:noWrap/>
            <w:vAlign w:val="bottom"/>
            <w:hideMark/>
          </w:tcPr>
          <w:p w14:paraId="2FA4C99E" w14:textId="77777777" w:rsidR="006171FC" w:rsidRPr="003C0CAC" w:rsidRDefault="006171FC" w:rsidP="006171FC">
            <w:pPr>
              <w:jc w:val="right"/>
              <w:rPr>
                <w:rFonts w:ascii="Calibri" w:hAnsi="Calibri"/>
                <w:color w:val="000000"/>
                <w:sz w:val="16"/>
                <w:szCs w:val="16"/>
                <w:lang w:val="es-MX"/>
              </w:rPr>
            </w:pPr>
            <w:r w:rsidRPr="003C0CAC">
              <w:rPr>
                <w:rFonts w:ascii="Calibri" w:hAnsi="Calibri"/>
                <w:color w:val="000000"/>
                <w:sz w:val="16"/>
                <w:szCs w:val="16"/>
                <w:lang w:val="es-MX"/>
              </w:rPr>
              <w:t>$293,348.87</w:t>
            </w:r>
          </w:p>
        </w:tc>
      </w:tr>
      <w:tr w:rsidR="006171FC" w:rsidRPr="003C0CAC" w14:paraId="1755742A" w14:textId="77777777" w:rsidTr="003C0CAC">
        <w:trPr>
          <w:trHeight w:val="300"/>
        </w:trPr>
        <w:tc>
          <w:tcPr>
            <w:tcW w:w="1159" w:type="pct"/>
            <w:tcBorders>
              <w:top w:val="nil"/>
              <w:left w:val="single" w:sz="4" w:space="0" w:color="auto"/>
              <w:bottom w:val="single" w:sz="4" w:space="0" w:color="auto"/>
              <w:right w:val="single" w:sz="4" w:space="0" w:color="auto"/>
            </w:tcBorders>
            <w:shd w:val="clear" w:color="000000" w:fill="DCE6F1"/>
            <w:noWrap/>
            <w:vAlign w:val="bottom"/>
            <w:hideMark/>
          </w:tcPr>
          <w:p w14:paraId="6834F3F9" w14:textId="77777777" w:rsidR="006171FC" w:rsidRPr="003C0CAC" w:rsidRDefault="006171FC" w:rsidP="006171FC">
            <w:pPr>
              <w:rPr>
                <w:rFonts w:ascii="Calibri" w:hAnsi="Calibri"/>
                <w:color w:val="000000"/>
                <w:sz w:val="16"/>
                <w:szCs w:val="16"/>
                <w:lang w:val="es-MX"/>
              </w:rPr>
            </w:pPr>
            <w:r w:rsidRPr="003C0CAC">
              <w:rPr>
                <w:rFonts w:ascii="Calibri" w:hAnsi="Calibri"/>
                <w:color w:val="000000"/>
                <w:sz w:val="16"/>
                <w:szCs w:val="16"/>
                <w:lang w:val="es-MX"/>
              </w:rPr>
              <w:t>3. IMPORTE POR MAQUINARIA Y EQUIPO</w:t>
            </w:r>
          </w:p>
        </w:tc>
        <w:tc>
          <w:tcPr>
            <w:tcW w:w="610" w:type="pct"/>
            <w:tcBorders>
              <w:top w:val="nil"/>
              <w:left w:val="nil"/>
              <w:bottom w:val="single" w:sz="4" w:space="0" w:color="auto"/>
              <w:right w:val="single" w:sz="4" w:space="0" w:color="auto"/>
            </w:tcBorders>
            <w:shd w:val="clear" w:color="000000" w:fill="DCE6F1"/>
            <w:noWrap/>
            <w:vAlign w:val="bottom"/>
            <w:hideMark/>
          </w:tcPr>
          <w:p w14:paraId="52807EA2" w14:textId="77777777" w:rsidR="006171FC" w:rsidRPr="003C0CAC" w:rsidRDefault="006171FC" w:rsidP="006171FC">
            <w:pPr>
              <w:jc w:val="right"/>
              <w:rPr>
                <w:rFonts w:ascii="Calibri" w:hAnsi="Calibri"/>
                <w:color w:val="000000"/>
                <w:sz w:val="16"/>
                <w:szCs w:val="16"/>
                <w:lang w:val="es-MX"/>
              </w:rPr>
            </w:pPr>
            <w:r w:rsidRPr="003C0CAC">
              <w:rPr>
                <w:rFonts w:ascii="Calibri" w:hAnsi="Calibri"/>
                <w:color w:val="000000"/>
                <w:sz w:val="16"/>
                <w:szCs w:val="16"/>
                <w:lang w:val="es-MX"/>
              </w:rPr>
              <w:t>11.90792%</w:t>
            </w:r>
          </w:p>
        </w:tc>
        <w:tc>
          <w:tcPr>
            <w:tcW w:w="671" w:type="pct"/>
            <w:tcBorders>
              <w:top w:val="nil"/>
              <w:left w:val="nil"/>
              <w:bottom w:val="single" w:sz="4" w:space="0" w:color="auto"/>
              <w:right w:val="single" w:sz="4" w:space="0" w:color="auto"/>
            </w:tcBorders>
            <w:shd w:val="clear" w:color="auto" w:fill="auto"/>
            <w:noWrap/>
            <w:vAlign w:val="bottom"/>
            <w:hideMark/>
          </w:tcPr>
          <w:p w14:paraId="2686EB43" w14:textId="77777777" w:rsidR="006171FC" w:rsidRPr="003C0CAC" w:rsidRDefault="006171FC" w:rsidP="006171FC">
            <w:pPr>
              <w:jc w:val="right"/>
              <w:rPr>
                <w:rFonts w:ascii="Calibri" w:hAnsi="Calibri"/>
                <w:color w:val="000000"/>
                <w:sz w:val="16"/>
                <w:szCs w:val="16"/>
                <w:lang w:val="es-MX"/>
              </w:rPr>
            </w:pPr>
            <w:r w:rsidRPr="003C0CAC">
              <w:rPr>
                <w:rFonts w:ascii="Calibri" w:hAnsi="Calibri"/>
                <w:color w:val="000000"/>
                <w:sz w:val="16"/>
                <w:szCs w:val="16"/>
                <w:lang w:val="es-MX"/>
              </w:rPr>
              <w:t>$182,753.19</w:t>
            </w:r>
          </w:p>
        </w:tc>
        <w:tc>
          <w:tcPr>
            <w:tcW w:w="610" w:type="pct"/>
            <w:tcBorders>
              <w:top w:val="nil"/>
              <w:left w:val="nil"/>
              <w:bottom w:val="single" w:sz="4" w:space="0" w:color="auto"/>
              <w:right w:val="single" w:sz="4" w:space="0" w:color="auto"/>
            </w:tcBorders>
            <w:shd w:val="clear" w:color="000000" w:fill="DCE6F1"/>
            <w:noWrap/>
            <w:vAlign w:val="bottom"/>
            <w:hideMark/>
          </w:tcPr>
          <w:p w14:paraId="20FC3E16" w14:textId="77777777" w:rsidR="006171FC" w:rsidRPr="003C0CAC" w:rsidRDefault="006171FC" w:rsidP="006171FC">
            <w:pPr>
              <w:jc w:val="right"/>
              <w:rPr>
                <w:rFonts w:ascii="Calibri" w:hAnsi="Calibri"/>
                <w:color w:val="000000"/>
                <w:sz w:val="16"/>
                <w:szCs w:val="16"/>
                <w:lang w:val="es-MX"/>
              </w:rPr>
            </w:pPr>
            <w:r w:rsidRPr="003C0CAC">
              <w:rPr>
                <w:rFonts w:ascii="Calibri" w:hAnsi="Calibri"/>
                <w:color w:val="000000"/>
                <w:sz w:val="16"/>
                <w:szCs w:val="16"/>
                <w:lang w:val="es-MX"/>
              </w:rPr>
              <w:t>10.99994%</w:t>
            </w:r>
          </w:p>
        </w:tc>
        <w:tc>
          <w:tcPr>
            <w:tcW w:w="671" w:type="pct"/>
            <w:tcBorders>
              <w:top w:val="nil"/>
              <w:left w:val="nil"/>
              <w:bottom w:val="single" w:sz="4" w:space="0" w:color="auto"/>
              <w:right w:val="single" w:sz="4" w:space="0" w:color="auto"/>
            </w:tcBorders>
            <w:shd w:val="clear" w:color="auto" w:fill="auto"/>
            <w:noWrap/>
            <w:vAlign w:val="bottom"/>
            <w:hideMark/>
          </w:tcPr>
          <w:p w14:paraId="07E6962E" w14:textId="77777777" w:rsidR="006171FC" w:rsidRPr="003C0CAC" w:rsidRDefault="006171FC" w:rsidP="006171FC">
            <w:pPr>
              <w:jc w:val="right"/>
              <w:rPr>
                <w:rFonts w:ascii="Calibri" w:hAnsi="Calibri"/>
                <w:color w:val="000000"/>
                <w:sz w:val="16"/>
                <w:szCs w:val="16"/>
                <w:lang w:val="es-MX"/>
              </w:rPr>
            </w:pPr>
            <w:r w:rsidRPr="003C0CAC">
              <w:rPr>
                <w:rFonts w:ascii="Calibri" w:hAnsi="Calibri"/>
                <w:color w:val="000000"/>
                <w:sz w:val="16"/>
                <w:szCs w:val="16"/>
                <w:lang w:val="es-MX"/>
              </w:rPr>
              <w:t>$170,402.46</w:t>
            </w:r>
          </w:p>
        </w:tc>
        <w:tc>
          <w:tcPr>
            <w:tcW w:w="610" w:type="pct"/>
            <w:tcBorders>
              <w:top w:val="nil"/>
              <w:left w:val="nil"/>
              <w:bottom w:val="single" w:sz="4" w:space="0" w:color="auto"/>
              <w:right w:val="single" w:sz="4" w:space="0" w:color="auto"/>
            </w:tcBorders>
            <w:shd w:val="clear" w:color="000000" w:fill="DCE6F1"/>
            <w:noWrap/>
            <w:vAlign w:val="bottom"/>
            <w:hideMark/>
          </w:tcPr>
          <w:p w14:paraId="341C216D" w14:textId="77777777" w:rsidR="006171FC" w:rsidRPr="003C0CAC" w:rsidRDefault="006171FC" w:rsidP="006171FC">
            <w:pPr>
              <w:jc w:val="right"/>
              <w:rPr>
                <w:rFonts w:ascii="Calibri" w:hAnsi="Calibri"/>
                <w:color w:val="000000"/>
                <w:sz w:val="16"/>
                <w:szCs w:val="16"/>
                <w:lang w:val="es-MX"/>
              </w:rPr>
            </w:pPr>
            <w:r w:rsidRPr="003C0CAC">
              <w:rPr>
                <w:rFonts w:ascii="Calibri" w:hAnsi="Calibri"/>
                <w:color w:val="000000"/>
                <w:sz w:val="16"/>
                <w:szCs w:val="16"/>
                <w:lang w:val="es-MX"/>
              </w:rPr>
              <w:t>10.68693%</w:t>
            </w:r>
          </w:p>
        </w:tc>
        <w:tc>
          <w:tcPr>
            <w:tcW w:w="671" w:type="pct"/>
            <w:tcBorders>
              <w:top w:val="nil"/>
              <w:left w:val="nil"/>
              <w:bottom w:val="single" w:sz="4" w:space="0" w:color="auto"/>
              <w:right w:val="single" w:sz="4" w:space="0" w:color="auto"/>
            </w:tcBorders>
            <w:shd w:val="clear" w:color="auto" w:fill="auto"/>
            <w:noWrap/>
            <w:vAlign w:val="bottom"/>
            <w:hideMark/>
          </w:tcPr>
          <w:p w14:paraId="363B2DB6" w14:textId="77777777" w:rsidR="006171FC" w:rsidRPr="003C0CAC" w:rsidRDefault="006171FC" w:rsidP="006171FC">
            <w:pPr>
              <w:jc w:val="right"/>
              <w:rPr>
                <w:rFonts w:ascii="Calibri" w:hAnsi="Calibri"/>
                <w:color w:val="000000"/>
                <w:sz w:val="16"/>
                <w:szCs w:val="16"/>
                <w:lang w:val="es-MX"/>
              </w:rPr>
            </w:pPr>
            <w:r w:rsidRPr="003C0CAC">
              <w:rPr>
                <w:rFonts w:ascii="Calibri" w:hAnsi="Calibri"/>
                <w:color w:val="000000"/>
                <w:sz w:val="16"/>
                <w:szCs w:val="16"/>
                <w:lang w:val="es-MX"/>
              </w:rPr>
              <w:t>$171,641.09</w:t>
            </w:r>
          </w:p>
        </w:tc>
      </w:tr>
      <w:tr w:rsidR="006171FC" w:rsidRPr="003C0CAC" w14:paraId="386DED3C" w14:textId="77777777" w:rsidTr="003C0CAC">
        <w:trPr>
          <w:trHeight w:val="300"/>
        </w:trPr>
        <w:tc>
          <w:tcPr>
            <w:tcW w:w="5000" w:type="pct"/>
            <w:gridSpan w:val="7"/>
            <w:tcBorders>
              <w:top w:val="single" w:sz="4" w:space="0" w:color="auto"/>
              <w:left w:val="single" w:sz="4" w:space="0" w:color="auto"/>
              <w:bottom w:val="single" w:sz="4" w:space="0" w:color="auto"/>
              <w:right w:val="nil"/>
            </w:tcBorders>
            <w:shd w:val="clear" w:color="auto" w:fill="auto"/>
            <w:noWrap/>
            <w:vAlign w:val="bottom"/>
            <w:hideMark/>
          </w:tcPr>
          <w:p w14:paraId="445628F4" w14:textId="77777777" w:rsidR="006171FC" w:rsidRPr="003C0CAC" w:rsidRDefault="006171FC" w:rsidP="006171FC">
            <w:pPr>
              <w:jc w:val="center"/>
              <w:rPr>
                <w:rFonts w:ascii="Calibri" w:hAnsi="Calibri"/>
                <w:color w:val="000000"/>
                <w:sz w:val="16"/>
                <w:szCs w:val="16"/>
                <w:lang w:val="es-MX"/>
              </w:rPr>
            </w:pPr>
            <w:r w:rsidRPr="003C0CAC">
              <w:rPr>
                <w:rFonts w:ascii="Calibri" w:hAnsi="Calibri"/>
                <w:color w:val="000000"/>
                <w:sz w:val="16"/>
                <w:szCs w:val="16"/>
                <w:lang w:val="es-MX"/>
              </w:rPr>
              <w:t> </w:t>
            </w:r>
          </w:p>
        </w:tc>
      </w:tr>
      <w:tr w:rsidR="006171FC" w:rsidRPr="003C0CAC" w14:paraId="072B5036" w14:textId="77777777" w:rsidTr="003C0CAC">
        <w:trPr>
          <w:trHeight w:val="300"/>
        </w:trPr>
        <w:tc>
          <w:tcPr>
            <w:tcW w:w="1159" w:type="pct"/>
            <w:tcBorders>
              <w:top w:val="nil"/>
              <w:left w:val="single" w:sz="4" w:space="0" w:color="auto"/>
              <w:bottom w:val="single" w:sz="4" w:space="0" w:color="auto"/>
              <w:right w:val="single" w:sz="4" w:space="0" w:color="auto"/>
            </w:tcBorders>
            <w:shd w:val="clear" w:color="000000" w:fill="DCE6F1"/>
            <w:noWrap/>
            <w:vAlign w:val="bottom"/>
            <w:hideMark/>
          </w:tcPr>
          <w:p w14:paraId="6C32F368" w14:textId="77777777" w:rsidR="006171FC" w:rsidRPr="003C0CAC" w:rsidRDefault="006171FC" w:rsidP="006171FC">
            <w:pPr>
              <w:rPr>
                <w:rFonts w:ascii="Calibri" w:hAnsi="Calibri"/>
                <w:color w:val="000000"/>
                <w:sz w:val="16"/>
                <w:szCs w:val="16"/>
                <w:lang w:val="es-MX"/>
              </w:rPr>
            </w:pPr>
            <w:r w:rsidRPr="003C0CAC">
              <w:rPr>
                <w:rFonts w:ascii="Calibri" w:hAnsi="Calibri"/>
                <w:color w:val="000000"/>
                <w:sz w:val="16"/>
                <w:szCs w:val="16"/>
                <w:lang w:val="es-MX"/>
              </w:rPr>
              <w:t>4. IMPORTE POR COSTO DIRECTO</w:t>
            </w:r>
          </w:p>
        </w:tc>
        <w:tc>
          <w:tcPr>
            <w:tcW w:w="610" w:type="pct"/>
            <w:tcBorders>
              <w:top w:val="nil"/>
              <w:left w:val="nil"/>
              <w:bottom w:val="single" w:sz="4" w:space="0" w:color="auto"/>
              <w:right w:val="single" w:sz="4" w:space="0" w:color="auto"/>
            </w:tcBorders>
            <w:shd w:val="clear" w:color="000000" w:fill="DCE6F1"/>
            <w:noWrap/>
            <w:vAlign w:val="bottom"/>
            <w:hideMark/>
          </w:tcPr>
          <w:p w14:paraId="79B0CA19" w14:textId="77777777" w:rsidR="006171FC" w:rsidRPr="003C0CAC" w:rsidRDefault="006171FC" w:rsidP="006171FC">
            <w:pPr>
              <w:jc w:val="right"/>
              <w:rPr>
                <w:rFonts w:ascii="Calibri" w:hAnsi="Calibri"/>
                <w:color w:val="000000"/>
                <w:sz w:val="16"/>
                <w:szCs w:val="16"/>
                <w:lang w:val="es-MX"/>
              </w:rPr>
            </w:pPr>
            <w:r w:rsidRPr="003C0CAC">
              <w:rPr>
                <w:rFonts w:ascii="Calibri" w:hAnsi="Calibri"/>
                <w:color w:val="000000"/>
                <w:sz w:val="16"/>
                <w:szCs w:val="16"/>
                <w:lang w:val="es-MX"/>
              </w:rPr>
              <w:t>100.00000%</w:t>
            </w:r>
          </w:p>
        </w:tc>
        <w:tc>
          <w:tcPr>
            <w:tcW w:w="671" w:type="pct"/>
            <w:tcBorders>
              <w:top w:val="nil"/>
              <w:left w:val="nil"/>
              <w:bottom w:val="single" w:sz="4" w:space="0" w:color="auto"/>
              <w:right w:val="single" w:sz="4" w:space="0" w:color="auto"/>
            </w:tcBorders>
            <w:shd w:val="clear" w:color="auto" w:fill="auto"/>
            <w:noWrap/>
            <w:vAlign w:val="bottom"/>
            <w:hideMark/>
          </w:tcPr>
          <w:p w14:paraId="0E4621E3" w14:textId="77777777" w:rsidR="006171FC" w:rsidRPr="003C0CAC" w:rsidRDefault="006171FC" w:rsidP="006171FC">
            <w:pPr>
              <w:jc w:val="right"/>
              <w:rPr>
                <w:rFonts w:ascii="Calibri" w:hAnsi="Calibri"/>
                <w:color w:val="000000"/>
                <w:sz w:val="16"/>
                <w:szCs w:val="16"/>
                <w:lang w:val="es-MX"/>
              </w:rPr>
            </w:pPr>
            <w:r w:rsidRPr="003C0CAC">
              <w:rPr>
                <w:rFonts w:ascii="Calibri" w:hAnsi="Calibri"/>
                <w:color w:val="000000"/>
                <w:sz w:val="16"/>
                <w:szCs w:val="16"/>
                <w:lang w:val="es-MX"/>
              </w:rPr>
              <w:t>$1,534,720.29</w:t>
            </w:r>
          </w:p>
        </w:tc>
        <w:tc>
          <w:tcPr>
            <w:tcW w:w="610" w:type="pct"/>
            <w:tcBorders>
              <w:top w:val="nil"/>
              <w:left w:val="nil"/>
              <w:bottom w:val="single" w:sz="4" w:space="0" w:color="auto"/>
              <w:right w:val="single" w:sz="4" w:space="0" w:color="auto"/>
            </w:tcBorders>
            <w:shd w:val="clear" w:color="000000" w:fill="DCE6F1"/>
            <w:noWrap/>
            <w:vAlign w:val="bottom"/>
            <w:hideMark/>
          </w:tcPr>
          <w:p w14:paraId="338EBE3C" w14:textId="77777777" w:rsidR="006171FC" w:rsidRPr="003C0CAC" w:rsidRDefault="006171FC" w:rsidP="006171FC">
            <w:pPr>
              <w:jc w:val="right"/>
              <w:rPr>
                <w:rFonts w:ascii="Calibri" w:hAnsi="Calibri"/>
                <w:color w:val="000000"/>
                <w:sz w:val="16"/>
                <w:szCs w:val="16"/>
                <w:lang w:val="es-MX"/>
              </w:rPr>
            </w:pPr>
            <w:r w:rsidRPr="003C0CAC">
              <w:rPr>
                <w:rFonts w:ascii="Calibri" w:hAnsi="Calibri"/>
                <w:color w:val="000000"/>
                <w:sz w:val="16"/>
                <w:szCs w:val="16"/>
                <w:lang w:val="es-MX"/>
              </w:rPr>
              <w:t>100.00000%</w:t>
            </w:r>
          </w:p>
        </w:tc>
        <w:tc>
          <w:tcPr>
            <w:tcW w:w="671" w:type="pct"/>
            <w:tcBorders>
              <w:top w:val="nil"/>
              <w:left w:val="nil"/>
              <w:bottom w:val="single" w:sz="4" w:space="0" w:color="auto"/>
              <w:right w:val="single" w:sz="4" w:space="0" w:color="auto"/>
            </w:tcBorders>
            <w:shd w:val="clear" w:color="auto" w:fill="auto"/>
            <w:noWrap/>
            <w:vAlign w:val="bottom"/>
            <w:hideMark/>
          </w:tcPr>
          <w:p w14:paraId="0624C331" w14:textId="77777777" w:rsidR="006171FC" w:rsidRPr="003C0CAC" w:rsidRDefault="006171FC" w:rsidP="006171FC">
            <w:pPr>
              <w:jc w:val="right"/>
              <w:rPr>
                <w:rFonts w:ascii="Calibri" w:hAnsi="Calibri"/>
                <w:color w:val="000000"/>
                <w:sz w:val="16"/>
                <w:szCs w:val="16"/>
                <w:lang w:val="es-MX"/>
              </w:rPr>
            </w:pPr>
            <w:r w:rsidRPr="003C0CAC">
              <w:rPr>
                <w:rFonts w:ascii="Calibri" w:hAnsi="Calibri"/>
                <w:color w:val="000000"/>
                <w:sz w:val="16"/>
                <w:szCs w:val="16"/>
                <w:lang w:val="es-MX"/>
              </w:rPr>
              <w:t>$1,549,121.77</w:t>
            </w:r>
          </w:p>
        </w:tc>
        <w:tc>
          <w:tcPr>
            <w:tcW w:w="610" w:type="pct"/>
            <w:tcBorders>
              <w:top w:val="nil"/>
              <w:left w:val="nil"/>
              <w:bottom w:val="single" w:sz="4" w:space="0" w:color="auto"/>
              <w:right w:val="single" w:sz="4" w:space="0" w:color="auto"/>
            </w:tcBorders>
            <w:shd w:val="clear" w:color="000000" w:fill="DCE6F1"/>
            <w:noWrap/>
            <w:vAlign w:val="bottom"/>
            <w:hideMark/>
          </w:tcPr>
          <w:p w14:paraId="4B60D58A" w14:textId="77777777" w:rsidR="006171FC" w:rsidRPr="003C0CAC" w:rsidRDefault="006171FC" w:rsidP="006171FC">
            <w:pPr>
              <w:jc w:val="right"/>
              <w:rPr>
                <w:rFonts w:ascii="Calibri" w:hAnsi="Calibri"/>
                <w:color w:val="000000"/>
                <w:sz w:val="16"/>
                <w:szCs w:val="16"/>
                <w:lang w:val="es-MX"/>
              </w:rPr>
            </w:pPr>
            <w:r w:rsidRPr="003C0CAC">
              <w:rPr>
                <w:rFonts w:ascii="Calibri" w:hAnsi="Calibri"/>
                <w:color w:val="000000"/>
                <w:sz w:val="16"/>
                <w:szCs w:val="16"/>
                <w:lang w:val="es-MX"/>
              </w:rPr>
              <w:t>100.00000%</w:t>
            </w:r>
          </w:p>
        </w:tc>
        <w:tc>
          <w:tcPr>
            <w:tcW w:w="671" w:type="pct"/>
            <w:tcBorders>
              <w:top w:val="nil"/>
              <w:left w:val="nil"/>
              <w:bottom w:val="single" w:sz="4" w:space="0" w:color="auto"/>
              <w:right w:val="single" w:sz="4" w:space="0" w:color="auto"/>
            </w:tcBorders>
            <w:shd w:val="clear" w:color="auto" w:fill="auto"/>
            <w:noWrap/>
            <w:vAlign w:val="bottom"/>
            <w:hideMark/>
          </w:tcPr>
          <w:p w14:paraId="5CECE573" w14:textId="77777777" w:rsidR="006171FC" w:rsidRPr="003C0CAC" w:rsidRDefault="006171FC" w:rsidP="006171FC">
            <w:pPr>
              <w:jc w:val="right"/>
              <w:rPr>
                <w:rFonts w:ascii="Calibri" w:hAnsi="Calibri"/>
                <w:color w:val="000000"/>
                <w:sz w:val="16"/>
                <w:szCs w:val="16"/>
                <w:lang w:val="es-MX"/>
              </w:rPr>
            </w:pPr>
            <w:r w:rsidRPr="003C0CAC">
              <w:rPr>
                <w:rFonts w:ascii="Calibri" w:hAnsi="Calibri"/>
                <w:color w:val="000000"/>
                <w:sz w:val="16"/>
                <w:szCs w:val="16"/>
                <w:lang w:val="es-MX"/>
              </w:rPr>
              <w:t>$1,606,083.71</w:t>
            </w:r>
          </w:p>
        </w:tc>
      </w:tr>
      <w:tr w:rsidR="006171FC" w:rsidRPr="003C0CAC" w14:paraId="513863EA" w14:textId="77777777" w:rsidTr="003C0CAC">
        <w:trPr>
          <w:trHeight w:val="300"/>
        </w:trPr>
        <w:tc>
          <w:tcPr>
            <w:tcW w:w="1159" w:type="pct"/>
            <w:tcBorders>
              <w:top w:val="nil"/>
              <w:left w:val="single" w:sz="4" w:space="0" w:color="auto"/>
              <w:bottom w:val="single" w:sz="4" w:space="0" w:color="auto"/>
              <w:right w:val="single" w:sz="4" w:space="0" w:color="auto"/>
            </w:tcBorders>
            <w:shd w:val="clear" w:color="000000" w:fill="DCE6F1"/>
            <w:noWrap/>
            <w:vAlign w:val="bottom"/>
            <w:hideMark/>
          </w:tcPr>
          <w:p w14:paraId="23B0DC85" w14:textId="77777777" w:rsidR="006171FC" w:rsidRPr="003C0CAC" w:rsidRDefault="006171FC" w:rsidP="006171FC">
            <w:pPr>
              <w:rPr>
                <w:rFonts w:ascii="Calibri" w:hAnsi="Calibri"/>
                <w:color w:val="000000"/>
                <w:sz w:val="16"/>
                <w:szCs w:val="16"/>
                <w:lang w:val="es-MX"/>
              </w:rPr>
            </w:pPr>
            <w:r w:rsidRPr="003C0CAC">
              <w:rPr>
                <w:rFonts w:ascii="Calibri" w:hAnsi="Calibri"/>
                <w:color w:val="000000"/>
                <w:sz w:val="16"/>
                <w:szCs w:val="16"/>
                <w:lang w:val="es-MX"/>
              </w:rPr>
              <w:t>5. IMPORTE POR COSTOS INDIRECTOS</w:t>
            </w:r>
          </w:p>
        </w:tc>
        <w:tc>
          <w:tcPr>
            <w:tcW w:w="610" w:type="pct"/>
            <w:tcBorders>
              <w:top w:val="nil"/>
              <w:left w:val="nil"/>
              <w:bottom w:val="single" w:sz="4" w:space="0" w:color="auto"/>
              <w:right w:val="single" w:sz="4" w:space="0" w:color="auto"/>
            </w:tcBorders>
            <w:shd w:val="clear" w:color="000000" w:fill="DCE6F1"/>
            <w:noWrap/>
            <w:vAlign w:val="bottom"/>
            <w:hideMark/>
          </w:tcPr>
          <w:p w14:paraId="530896EF" w14:textId="77777777" w:rsidR="006171FC" w:rsidRPr="003C0CAC" w:rsidRDefault="006171FC" w:rsidP="006171FC">
            <w:pPr>
              <w:jc w:val="right"/>
              <w:rPr>
                <w:rFonts w:ascii="Calibri" w:hAnsi="Calibri"/>
                <w:color w:val="000000"/>
                <w:sz w:val="16"/>
                <w:szCs w:val="16"/>
                <w:lang w:val="es-MX"/>
              </w:rPr>
            </w:pPr>
            <w:r w:rsidRPr="003C0CAC">
              <w:rPr>
                <w:rFonts w:ascii="Calibri" w:hAnsi="Calibri"/>
                <w:color w:val="000000"/>
                <w:sz w:val="16"/>
                <w:szCs w:val="16"/>
                <w:lang w:val="es-MX"/>
              </w:rPr>
              <w:t>9.18224%</w:t>
            </w:r>
          </w:p>
        </w:tc>
        <w:tc>
          <w:tcPr>
            <w:tcW w:w="671" w:type="pct"/>
            <w:tcBorders>
              <w:top w:val="nil"/>
              <w:left w:val="nil"/>
              <w:bottom w:val="single" w:sz="4" w:space="0" w:color="auto"/>
              <w:right w:val="single" w:sz="4" w:space="0" w:color="auto"/>
            </w:tcBorders>
            <w:shd w:val="clear" w:color="auto" w:fill="auto"/>
            <w:noWrap/>
            <w:vAlign w:val="bottom"/>
            <w:hideMark/>
          </w:tcPr>
          <w:p w14:paraId="0B9326A5" w14:textId="77777777" w:rsidR="006171FC" w:rsidRPr="003C0CAC" w:rsidRDefault="006171FC" w:rsidP="006171FC">
            <w:pPr>
              <w:jc w:val="right"/>
              <w:rPr>
                <w:rFonts w:ascii="Calibri" w:hAnsi="Calibri"/>
                <w:color w:val="000000"/>
                <w:sz w:val="16"/>
                <w:szCs w:val="16"/>
                <w:lang w:val="es-MX"/>
              </w:rPr>
            </w:pPr>
            <w:r w:rsidRPr="003C0CAC">
              <w:rPr>
                <w:rFonts w:ascii="Calibri" w:hAnsi="Calibri"/>
                <w:color w:val="000000"/>
                <w:sz w:val="16"/>
                <w:szCs w:val="16"/>
                <w:lang w:val="es-MX"/>
              </w:rPr>
              <w:t>$140,921.67</w:t>
            </w:r>
          </w:p>
        </w:tc>
        <w:tc>
          <w:tcPr>
            <w:tcW w:w="610" w:type="pct"/>
            <w:tcBorders>
              <w:top w:val="nil"/>
              <w:left w:val="nil"/>
              <w:bottom w:val="single" w:sz="4" w:space="0" w:color="auto"/>
              <w:right w:val="single" w:sz="4" w:space="0" w:color="auto"/>
            </w:tcBorders>
            <w:shd w:val="clear" w:color="000000" w:fill="DCE6F1"/>
            <w:noWrap/>
            <w:vAlign w:val="bottom"/>
            <w:hideMark/>
          </w:tcPr>
          <w:p w14:paraId="273E36EC" w14:textId="77777777" w:rsidR="006171FC" w:rsidRPr="003C0CAC" w:rsidRDefault="006171FC" w:rsidP="006171FC">
            <w:pPr>
              <w:jc w:val="right"/>
              <w:rPr>
                <w:rFonts w:ascii="Calibri" w:hAnsi="Calibri"/>
                <w:color w:val="000000"/>
                <w:sz w:val="16"/>
                <w:szCs w:val="16"/>
                <w:lang w:val="es-MX"/>
              </w:rPr>
            </w:pPr>
            <w:r w:rsidRPr="003C0CAC">
              <w:rPr>
                <w:rFonts w:ascii="Calibri" w:hAnsi="Calibri"/>
                <w:color w:val="000000"/>
                <w:sz w:val="16"/>
                <w:szCs w:val="16"/>
                <w:lang w:val="es-MX"/>
              </w:rPr>
              <w:t>9.38578%</w:t>
            </w:r>
          </w:p>
        </w:tc>
        <w:tc>
          <w:tcPr>
            <w:tcW w:w="671" w:type="pct"/>
            <w:tcBorders>
              <w:top w:val="nil"/>
              <w:left w:val="nil"/>
              <w:bottom w:val="single" w:sz="4" w:space="0" w:color="auto"/>
              <w:right w:val="single" w:sz="4" w:space="0" w:color="auto"/>
            </w:tcBorders>
            <w:shd w:val="clear" w:color="auto" w:fill="auto"/>
            <w:noWrap/>
            <w:vAlign w:val="bottom"/>
            <w:hideMark/>
          </w:tcPr>
          <w:p w14:paraId="18CDD14E" w14:textId="77777777" w:rsidR="006171FC" w:rsidRPr="003C0CAC" w:rsidRDefault="006171FC" w:rsidP="006171FC">
            <w:pPr>
              <w:jc w:val="right"/>
              <w:rPr>
                <w:rFonts w:ascii="Calibri" w:hAnsi="Calibri"/>
                <w:color w:val="000000"/>
                <w:sz w:val="16"/>
                <w:szCs w:val="16"/>
                <w:lang w:val="es-MX"/>
              </w:rPr>
            </w:pPr>
            <w:r w:rsidRPr="003C0CAC">
              <w:rPr>
                <w:rFonts w:ascii="Calibri" w:hAnsi="Calibri"/>
                <w:color w:val="000000"/>
                <w:sz w:val="16"/>
                <w:szCs w:val="16"/>
                <w:lang w:val="es-MX"/>
              </w:rPr>
              <w:t>$145,397.13</w:t>
            </w:r>
          </w:p>
        </w:tc>
        <w:tc>
          <w:tcPr>
            <w:tcW w:w="610" w:type="pct"/>
            <w:tcBorders>
              <w:top w:val="nil"/>
              <w:left w:val="nil"/>
              <w:bottom w:val="single" w:sz="4" w:space="0" w:color="auto"/>
              <w:right w:val="single" w:sz="4" w:space="0" w:color="auto"/>
            </w:tcBorders>
            <w:shd w:val="clear" w:color="000000" w:fill="DCE6F1"/>
            <w:noWrap/>
            <w:vAlign w:val="bottom"/>
            <w:hideMark/>
          </w:tcPr>
          <w:p w14:paraId="2AE36173" w14:textId="77777777" w:rsidR="006171FC" w:rsidRPr="003C0CAC" w:rsidRDefault="006171FC" w:rsidP="006171FC">
            <w:pPr>
              <w:jc w:val="right"/>
              <w:rPr>
                <w:rFonts w:ascii="Calibri" w:hAnsi="Calibri"/>
                <w:color w:val="000000"/>
                <w:sz w:val="16"/>
                <w:szCs w:val="16"/>
                <w:lang w:val="es-MX"/>
              </w:rPr>
            </w:pPr>
            <w:r w:rsidRPr="003C0CAC">
              <w:rPr>
                <w:rFonts w:ascii="Calibri" w:hAnsi="Calibri"/>
                <w:color w:val="000000"/>
                <w:sz w:val="16"/>
                <w:szCs w:val="16"/>
                <w:lang w:val="es-MX"/>
              </w:rPr>
              <w:t>8.87765%</w:t>
            </w:r>
          </w:p>
        </w:tc>
        <w:tc>
          <w:tcPr>
            <w:tcW w:w="671" w:type="pct"/>
            <w:tcBorders>
              <w:top w:val="nil"/>
              <w:left w:val="nil"/>
              <w:bottom w:val="single" w:sz="4" w:space="0" w:color="auto"/>
              <w:right w:val="single" w:sz="4" w:space="0" w:color="auto"/>
            </w:tcBorders>
            <w:shd w:val="clear" w:color="auto" w:fill="auto"/>
            <w:noWrap/>
            <w:vAlign w:val="bottom"/>
            <w:hideMark/>
          </w:tcPr>
          <w:p w14:paraId="701E3085" w14:textId="77777777" w:rsidR="006171FC" w:rsidRPr="003C0CAC" w:rsidRDefault="006171FC" w:rsidP="006171FC">
            <w:pPr>
              <w:jc w:val="right"/>
              <w:rPr>
                <w:rFonts w:ascii="Calibri" w:hAnsi="Calibri"/>
                <w:color w:val="000000"/>
                <w:sz w:val="16"/>
                <w:szCs w:val="16"/>
                <w:lang w:val="es-MX"/>
              </w:rPr>
            </w:pPr>
            <w:r w:rsidRPr="003C0CAC">
              <w:rPr>
                <w:rFonts w:ascii="Calibri" w:hAnsi="Calibri"/>
                <w:color w:val="000000"/>
                <w:sz w:val="16"/>
                <w:szCs w:val="16"/>
                <w:lang w:val="es-MX"/>
              </w:rPr>
              <w:t>$142,582.49</w:t>
            </w:r>
          </w:p>
        </w:tc>
      </w:tr>
      <w:tr w:rsidR="006171FC" w:rsidRPr="003C0CAC" w14:paraId="4610E2BB" w14:textId="77777777" w:rsidTr="003C0CAC">
        <w:trPr>
          <w:trHeight w:val="300"/>
        </w:trPr>
        <w:tc>
          <w:tcPr>
            <w:tcW w:w="1159" w:type="pct"/>
            <w:tcBorders>
              <w:top w:val="nil"/>
              <w:left w:val="single" w:sz="4" w:space="0" w:color="auto"/>
              <w:bottom w:val="single" w:sz="4" w:space="0" w:color="auto"/>
              <w:right w:val="single" w:sz="4" w:space="0" w:color="auto"/>
            </w:tcBorders>
            <w:shd w:val="clear" w:color="000000" w:fill="DCE6F1"/>
            <w:noWrap/>
            <w:vAlign w:val="bottom"/>
            <w:hideMark/>
          </w:tcPr>
          <w:p w14:paraId="7B5DDCC0" w14:textId="77777777" w:rsidR="006171FC" w:rsidRPr="003C0CAC" w:rsidRDefault="006171FC" w:rsidP="006171FC">
            <w:pPr>
              <w:rPr>
                <w:rFonts w:ascii="Calibri" w:hAnsi="Calibri"/>
                <w:color w:val="000000"/>
                <w:sz w:val="16"/>
                <w:szCs w:val="16"/>
                <w:lang w:val="es-MX"/>
              </w:rPr>
            </w:pPr>
            <w:r w:rsidRPr="003C0CAC">
              <w:rPr>
                <w:rFonts w:ascii="Calibri" w:hAnsi="Calibri"/>
                <w:color w:val="000000"/>
                <w:sz w:val="16"/>
                <w:szCs w:val="16"/>
                <w:lang w:val="es-MX"/>
              </w:rPr>
              <w:t>6. IMPORTE POR FINANCIAMIENTO</w:t>
            </w:r>
          </w:p>
        </w:tc>
        <w:tc>
          <w:tcPr>
            <w:tcW w:w="610" w:type="pct"/>
            <w:tcBorders>
              <w:top w:val="nil"/>
              <w:left w:val="nil"/>
              <w:bottom w:val="single" w:sz="4" w:space="0" w:color="auto"/>
              <w:right w:val="single" w:sz="4" w:space="0" w:color="auto"/>
            </w:tcBorders>
            <w:shd w:val="clear" w:color="000000" w:fill="DCE6F1"/>
            <w:noWrap/>
            <w:vAlign w:val="bottom"/>
            <w:hideMark/>
          </w:tcPr>
          <w:p w14:paraId="5AEA9C4C" w14:textId="77777777" w:rsidR="006171FC" w:rsidRPr="003C0CAC" w:rsidRDefault="006171FC" w:rsidP="006171FC">
            <w:pPr>
              <w:jc w:val="right"/>
              <w:rPr>
                <w:rFonts w:ascii="Calibri" w:hAnsi="Calibri"/>
                <w:color w:val="000000"/>
                <w:sz w:val="16"/>
                <w:szCs w:val="16"/>
                <w:lang w:val="es-MX"/>
              </w:rPr>
            </w:pPr>
            <w:r w:rsidRPr="003C0CAC">
              <w:rPr>
                <w:rFonts w:ascii="Calibri" w:hAnsi="Calibri"/>
                <w:color w:val="000000"/>
                <w:sz w:val="16"/>
                <w:szCs w:val="16"/>
                <w:lang w:val="es-MX"/>
              </w:rPr>
              <w:t>0.46647%</w:t>
            </w:r>
          </w:p>
        </w:tc>
        <w:tc>
          <w:tcPr>
            <w:tcW w:w="671" w:type="pct"/>
            <w:tcBorders>
              <w:top w:val="nil"/>
              <w:left w:val="nil"/>
              <w:bottom w:val="single" w:sz="4" w:space="0" w:color="auto"/>
              <w:right w:val="single" w:sz="4" w:space="0" w:color="auto"/>
            </w:tcBorders>
            <w:shd w:val="clear" w:color="auto" w:fill="auto"/>
            <w:noWrap/>
            <w:vAlign w:val="bottom"/>
            <w:hideMark/>
          </w:tcPr>
          <w:p w14:paraId="757AF4D6" w14:textId="77777777" w:rsidR="006171FC" w:rsidRPr="003C0CAC" w:rsidRDefault="006171FC" w:rsidP="006171FC">
            <w:pPr>
              <w:jc w:val="right"/>
              <w:rPr>
                <w:rFonts w:ascii="Calibri" w:hAnsi="Calibri"/>
                <w:color w:val="000000"/>
                <w:sz w:val="16"/>
                <w:szCs w:val="16"/>
                <w:lang w:val="es-MX"/>
              </w:rPr>
            </w:pPr>
            <w:r w:rsidRPr="003C0CAC">
              <w:rPr>
                <w:rFonts w:ascii="Calibri" w:hAnsi="Calibri"/>
                <w:color w:val="000000"/>
                <w:sz w:val="16"/>
                <w:szCs w:val="16"/>
                <w:lang w:val="es-MX"/>
              </w:rPr>
              <w:t>$7,816.35</w:t>
            </w:r>
          </w:p>
        </w:tc>
        <w:tc>
          <w:tcPr>
            <w:tcW w:w="610" w:type="pct"/>
            <w:tcBorders>
              <w:top w:val="nil"/>
              <w:left w:val="nil"/>
              <w:bottom w:val="single" w:sz="4" w:space="0" w:color="auto"/>
              <w:right w:val="single" w:sz="4" w:space="0" w:color="auto"/>
            </w:tcBorders>
            <w:shd w:val="clear" w:color="000000" w:fill="DCE6F1"/>
            <w:noWrap/>
            <w:vAlign w:val="bottom"/>
            <w:hideMark/>
          </w:tcPr>
          <w:p w14:paraId="090F9ECC" w14:textId="77777777" w:rsidR="006171FC" w:rsidRPr="003C0CAC" w:rsidRDefault="006171FC" w:rsidP="006171FC">
            <w:pPr>
              <w:jc w:val="right"/>
              <w:rPr>
                <w:rFonts w:ascii="Calibri" w:hAnsi="Calibri"/>
                <w:color w:val="000000"/>
                <w:sz w:val="16"/>
                <w:szCs w:val="16"/>
                <w:lang w:val="es-MX"/>
              </w:rPr>
            </w:pPr>
            <w:r w:rsidRPr="003C0CAC">
              <w:rPr>
                <w:rFonts w:ascii="Calibri" w:hAnsi="Calibri"/>
                <w:color w:val="000000"/>
                <w:sz w:val="16"/>
                <w:szCs w:val="16"/>
                <w:lang w:val="es-MX"/>
              </w:rPr>
              <w:t>0.46052%</w:t>
            </w:r>
          </w:p>
        </w:tc>
        <w:tc>
          <w:tcPr>
            <w:tcW w:w="671" w:type="pct"/>
            <w:tcBorders>
              <w:top w:val="nil"/>
              <w:left w:val="nil"/>
              <w:bottom w:val="single" w:sz="4" w:space="0" w:color="auto"/>
              <w:right w:val="single" w:sz="4" w:space="0" w:color="auto"/>
            </w:tcBorders>
            <w:shd w:val="clear" w:color="auto" w:fill="auto"/>
            <w:noWrap/>
            <w:vAlign w:val="bottom"/>
            <w:hideMark/>
          </w:tcPr>
          <w:p w14:paraId="374B9EB3" w14:textId="77777777" w:rsidR="006171FC" w:rsidRPr="003C0CAC" w:rsidRDefault="006171FC" w:rsidP="006171FC">
            <w:pPr>
              <w:jc w:val="right"/>
              <w:rPr>
                <w:rFonts w:ascii="Calibri" w:hAnsi="Calibri"/>
                <w:color w:val="000000"/>
                <w:sz w:val="16"/>
                <w:szCs w:val="16"/>
                <w:lang w:val="es-MX"/>
              </w:rPr>
            </w:pPr>
            <w:r w:rsidRPr="003C0CAC">
              <w:rPr>
                <w:rFonts w:ascii="Calibri" w:hAnsi="Calibri"/>
                <w:color w:val="000000"/>
                <w:sz w:val="16"/>
                <w:szCs w:val="16"/>
                <w:lang w:val="es-MX"/>
              </w:rPr>
              <w:t>$7,803.60</w:t>
            </w:r>
          </w:p>
        </w:tc>
        <w:tc>
          <w:tcPr>
            <w:tcW w:w="610" w:type="pct"/>
            <w:tcBorders>
              <w:top w:val="nil"/>
              <w:left w:val="nil"/>
              <w:bottom w:val="single" w:sz="4" w:space="0" w:color="auto"/>
              <w:right w:val="single" w:sz="4" w:space="0" w:color="auto"/>
            </w:tcBorders>
            <w:shd w:val="clear" w:color="000000" w:fill="DCE6F1"/>
            <w:noWrap/>
            <w:vAlign w:val="bottom"/>
            <w:hideMark/>
          </w:tcPr>
          <w:p w14:paraId="6B140168" w14:textId="77777777" w:rsidR="006171FC" w:rsidRPr="003C0CAC" w:rsidRDefault="006171FC" w:rsidP="006171FC">
            <w:pPr>
              <w:jc w:val="right"/>
              <w:rPr>
                <w:rFonts w:ascii="Calibri" w:hAnsi="Calibri"/>
                <w:color w:val="000000"/>
                <w:sz w:val="16"/>
                <w:szCs w:val="16"/>
                <w:lang w:val="es-MX"/>
              </w:rPr>
            </w:pPr>
            <w:r w:rsidRPr="003C0CAC">
              <w:rPr>
                <w:rFonts w:ascii="Calibri" w:hAnsi="Calibri"/>
                <w:color w:val="000000"/>
                <w:sz w:val="16"/>
                <w:szCs w:val="16"/>
                <w:lang w:val="es-MX"/>
              </w:rPr>
              <w:t>0.47838%</w:t>
            </w:r>
          </w:p>
        </w:tc>
        <w:tc>
          <w:tcPr>
            <w:tcW w:w="671" w:type="pct"/>
            <w:tcBorders>
              <w:top w:val="nil"/>
              <w:left w:val="nil"/>
              <w:bottom w:val="single" w:sz="4" w:space="0" w:color="auto"/>
              <w:right w:val="single" w:sz="4" w:space="0" w:color="auto"/>
            </w:tcBorders>
            <w:shd w:val="clear" w:color="auto" w:fill="auto"/>
            <w:noWrap/>
            <w:vAlign w:val="bottom"/>
            <w:hideMark/>
          </w:tcPr>
          <w:p w14:paraId="7986DE73" w14:textId="77777777" w:rsidR="006171FC" w:rsidRPr="003C0CAC" w:rsidRDefault="006171FC" w:rsidP="006171FC">
            <w:pPr>
              <w:jc w:val="right"/>
              <w:rPr>
                <w:rFonts w:ascii="Calibri" w:hAnsi="Calibri"/>
                <w:color w:val="000000"/>
                <w:sz w:val="16"/>
                <w:szCs w:val="16"/>
                <w:lang w:val="es-MX"/>
              </w:rPr>
            </w:pPr>
            <w:r w:rsidRPr="003C0CAC">
              <w:rPr>
                <w:rFonts w:ascii="Calibri" w:hAnsi="Calibri"/>
                <w:color w:val="000000"/>
                <w:sz w:val="16"/>
                <w:szCs w:val="16"/>
                <w:lang w:val="es-MX"/>
              </w:rPr>
              <w:t>$8,365.35</w:t>
            </w:r>
          </w:p>
        </w:tc>
      </w:tr>
      <w:tr w:rsidR="006171FC" w:rsidRPr="003C0CAC" w14:paraId="77E0F295" w14:textId="77777777" w:rsidTr="003C0CAC">
        <w:trPr>
          <w:trHeight w:val="300"/>
        </w:trPr>
        <w:tc>
          <w:tcPr>
            <w:tcW w:w="1159" w:type="pct"/>
            <w:tcBorders>
              <w:top w:val="nil"/>
              <w:left w:val="single" w:sz="4" w:space="0" w:color="auto"/>
              <w:bottom w:val="single" w:sz="4" w:space="0" w:color="auto"/>
              <w:right w:val="single" w:sz="4" w:space="0" w:color="auto"/>
            </w:tcBorders>
            <w:shd w:val="clear" w:color="000000" w:fill="DCE6F1"/>
            <w:noWrap/>
            <w:vAlign w:val="bottom"/>
            <w:hideMark/>
          </w:tcPr>
          <w:p w14:paraId="10D6EAA4" w14:textId="77777777" w:rsidR="006171FC" w:rsidRPr="003C0CAC" w:rsidRDefault="006171FC" w:rsidP="006171FC">
            <w:pPr>
              <w:rPr>
                <w:rFonts w:ascii="Calibri" w:hAnsi="Calibri"/>
                <w:color w:val="000000"/>
                <w:sz w:val="16"/>
                <w:szCs w:val="16"/>
                <w:lang w:val="es-MX"/>
              </w:rPr>
            </w:pPr>
            <w:r w:rsidRPr="003C0CAC">
              <w:rPr>
                <w:rFonts w:ascii="Calibri" w:hAnsi="Calibri"/>
                <w:color w:val="000000"/>
                <w:sz w:val="16"/>
                <w:szCs w:val="16"/>
                <w:lang w:val="es-MX"/>
              </w:rPr>
              <w:t>7. IMPORTE POR UTILIDAD PROPUESTA</w:t>
            </w:r>
          </w:p>
        </w:tc>
        <w:tc>
          <w:tcPr>
            <w:tcW w:w="610" w:type="pct"/>
            <w:tcBorders>
              <w:top w:val="nil"/>
              <w:left w:val="nil"/>
              <w:bottom w:val="single" w:sz="4" w:space="0" w:color="auto"/>
              <w:right w:val="single" w:sz="4" w:space="0" w:color="auto"/>
            </w:tcBorders>
            <w:shd w:val="clear" w:color="000000" w:fill="DCE6F1"/>
            <w:noWrap/>
            <w:vAlign w:val="bottom"/>
            <w:hideMark/>
          </w:tcPr>
          <w:p w14:paraId="1FF44CBA" w14:textId="77777777" w:rsidR="006171FC" w:rsidRPr="003C0CAC" w:rsidRDefault="006171FC" w:rsidP="006171FC">
            <w:pPr>
              <w:jc w:val="right"/>
              <w:rPr>
                <w:rFonts w:ascii="Calibri" w:hAnsi="Calibri"/>
                <w:color w:val="000000"/>
                <w:sz w:val="16"/>
                <w:szCs w:val="16"/>
                <w:lang w:val="es-MX"/>
              </w:rPr>
            </w:pPr>
            <w:r w:rsidRPr="003C0CAC">
              <w:rPr>
                <w:rFonts w:ascii="Calibri" w:hAnsi="Calibri"/>
                <w:color w:val="000000"/>
                <w:sz w:val="16"/>
                <w:szCs w:val="16"/>
                <w:lang w:val="es-MX"/>
              </w:rPr>
              <w:t>12.00000%</w:t>
            </w:r>
          </w:p>
        </w:tc>
        <w:tc>
          <w:tcPr>
            <w:tcW w:w="671" w:type="pct"/>
            <w:tcBorders>
              <w:top w:val="nil"/>
              <w:left w:val="nil"/>
              <w:bottom w:val="single" w:sz="4" w:space="0" w:color="auto"/>
              <w:right w:val="single" w:sz="4" w:space="0" w:color="auto"/>
            </w:tcBorders>
            <w:shd w:val="clear" w:color="auto" w:fill="auto"/>
            <w:noWrap/>
            <w:vAlign w:val="bottom"/>
            <w:hideMark/>
          </w:tcPr>
          <w:p w14:paraId="7A30496B" w14:textId="77777777" w:rsidR="006171FC" w:rsidRPr="003C0CAC" w:rsidRDefault="006171FC" w:rsidP="006171FC">
            <w:pPr>
              <w:jc w:val="right"/>
              <w:rPr>
                <w:rFonts w:ascii="Calibri" w:hAnsi="Calibri"/>
                <w:color w:val="000000"/>
                <w:sz w:val="16"/>
                <w:szCs w:val="16"/>
                <w:lang w:val="es-MX"/>
              </w:rPr>
            </w:pPr>
            <w:r w:rsidRPr="003C0CAC">
              <w:rPr>
                <w:rFonts w:ascii="Calibri" w:hAnsi="Calibri"/>
                <w:color w:val="000000"/>
                <w:sz w:val="16"/>
                <w:szCs w:val="16"/>
                <w:lang w:val="es-MX"/>
              </w:rPr>
              <w:t>$202,015.00</w:t>
            </w:r>
          </w:p>
        </w:tc>
        <w:tc>
          <w:tcPr>
            <w:tcW w:w="610" w:type="pct"/>
            <w:tcBorders>
              <w:top w:val="nil"/>
              <w:left w:val="nil"/>
              <w:bottom w:val="single" w:sz="4" w:space="0" w:color="auto"/>
              <w:right w:val="single" w:sz="4" w:space="0" w:color="auto"/>
            </w:tcBorders>
            <w:shd w:val="clear" w:color="000000" w:fill="DCE6F1"/>
            <w:noWrap/>
            <w:vAlign w:val="bottom"/>
            <w:hideMark/>
          </w:tcPr>
          <w:p w14:paraId="297D8383" w14:textId="77777777" w:rsidR="006171FC" w:rsidRPr="003C0CAC" w:rsidRDefault="006171FC" w:rsidP="006171FC">
            <w:pPr>
              <w:jc w:val="right"/>
              <w:rPr>
                <w:rFonts w:ascii="Calibri" w:hAnsi="Calibri"/>
                <w:color w:val="000000"/>
                <w:sz w:val="16"/>
                <w:szCs w:val="16"/>
                <w:lang w:val="es-MX"/>
              </w:rPr>
            </w:pPr>
            <w:r w:rsidRPr="003C0CAC">
              <w:rPr>
                <w:rFonts w:ascii="Calibri" w:hAnsi="Calibri"/>
                <w:color w:val="000000"/>
                <w:sz w:val="16"/>
                <w:szCs w:val="16"/>
                <w:lang w:val="es-MX"/>
              </w:rPr>
              <w:t>13.00000%</w:t>
            </w:r>
          </w:p>
        </w:tc>
        <w:tc>
          <w:tcPr>
            <w:tcW w:w="671" w:type="pct"/>
            <w:tcBorders>
              <w:top w:val="nil"/>
              <w:left w:val="nil"/>
              <w:bottom w:val="single" w:sz="4" w:space="0" w:color="auto"/>
              <w:right w:val="single" w:sz="4" w:space="0" w:color="auto"/>
            </w:tcBorders>
            <w:shd w:val="clear" w:color="auto" w:fill="auto"/>
            <w:noWrap/>
            <w:vAlign w:val="bottom"/>
            <w:hideMark/>
          </w:tcPr>
          <w:p w14:paraId="4F2AF2F5" w14:textId="77777777" w:rsidR="006171FC" w:rsidRPr="003C0CAC" w:rsidRDefault="006171FC" w:rsidP="006171FC">
            <w:pPr>
              <w:jc w:val="right"/>
              <w:rPr>
                <w:rFonts w:ascii="Calibri" w:hAnsi="Calibri"/>
                <w:color w:val="000000"/>
                <w:sz w:val="16"/>
                <w:szCs w:val="16"/>
                <w:lang w:val="es-MX"/>
              </w:rPr>
            </w:pPr>
            <w:r w:rsidRPr="003C0CAC">
              <w:rPr>
                <w:rFonts w:ascii="Calibri" w:hAnsi="Calibri"/>
                <w:color w:val="000000"/>
                <w:sz w:val="16"/>
                <w:szCs w:val="16"/>
                <w:lang w:val="es-MX"/>
              </w:rPr>
              <w:t>$221,301.92</w:t>
            </w:r>
          </w:p>
        </w:tc>
        <w:tc>
          <w:tcPr>
            <w:tcW w:w="610" w:type="pct"/>
            <w:tcBorders>
              <w:top w:val="nil"/>
              <w:left w:val="nil"/>
              <w:bottom w:val="single" w:sz="4" w:space="0" w:color="auto"/>
              <w:right w:val="single" w:sz="4" w:space="0" w:color="auto"/>
            </w:tcBorders>
            <w:shd w:val="clear" w:color="000000" w:fill="DCE6F1"/>
            <w:noWrap/>
            <w:vAlign w:val="bottom"/>
            <w:hideMark/>
          </w:tcPr>
          <w:p w14:paraId="3DB78DF3" w14:textId="77777777" w:rsidR="006171FC" w:rsidRPr="003C0CAC" w:rsidRDefault="006171FC" w:rsidP="006171FC">
            <w:pPr>
              <w:jc w:val="right"/>
              <w:rPr>
                <w:rFonts w:ascii="Calibri" w:hAnsi="Calibri"/>
                <w:color w:val="000000"/>
                <w:sz w:val="16"/>
                <w:szCs w:val="16"/>
                <w:lang w:val="es-MX"/>
              </w:rPr>
            </w:pPr>
            <w:r w:rsidRPr="003C0CAC">
              <w:rPr>
                <w:rFonts w:ascii="Calibri" w:hAnsi="Calibri"/>
                <w:color w:val="000000"/>
                <w:sz w:val="16"/>
                <w:szCs w:val="16"/>
                <w:lang w:val="es-MX"/>
              </w:rPr>
              <w:t>12.50000%</w:t>
            </w:r>
          </w:p>
        </w:tc>
        <w:tc>
          <w:tcPr>
            <w:tcW w:w="671" w:type="pct"/>
            <w:tcBorders>
              <w:top w:val="nil"/>
              <w:left w:val="nil"/>
              <w:bottom w:val="single" w:sz="4" w:space="0" w:color="auto"/>
              <w:right w:val="single" w:sz="4" w:space="0" w:color="auto"/>
            </w:tcBorders>
            <w:shd w:val="clear" w:color="auto" w:fill="auto"/>
            <w:noWrap/>
            <w:vAlign w:val="bottom"/>
            <w:hideMark/>
          </w:tcPr>
          <w:p w14:paraId="45CD812A" w14:textId="77777777" w:rsidR="006171FC" w:rsidRPr="003C0CAC" w:rsidRDefault="006171FC" w:rsidP="006171FC">
            <w:pPr>
              <w:jc w:val="right"/>
              <w:rPr>
                <w:rFonts w:ascii="Calibri" w:hAnsi="Calibri"/>
                <w:color w:val="000000"/>
                <w:sz w:val="16"/>
                <w:szCs w:val="16"/>
                <w:lang w:val="es-MX"/>
              </w:rPr>
            </w:pPr>
            <w:r w:rsidRPr="003C0CAC">
              <w:rPr>
                <w:rFonts w:ascii="Calibri" w:hAnsi="Calibri"/>
                <w:color w:val="000000"/>
                <w:sz w:val="16"/>
                <w:szCs w:val="16"/>
                <w:lang w:val="es-MX"/>
              </w:rPr>
              <w:t>$219,628.94</w:t>
            </w:r>
          </w:p>
        </w:tc>
      </w:tr>
      <w:tr w:rsidR="006171FC" w:rsidRPr="003C0CAC" w14:paraId="433BCCE4" w14:textId="77777777" w:rsidTr="003C0CAC">
        <w:trPr>
          <w:trHeight w:val="300"/>
        </w:trPr>
        <w:tc>
          <w:tcPr>
            <w:tcW w:w="1159" w:type="pct"/>
            <w:tcBorders>
              <w:top w:val="nil"/>
              <w:left w:val="single" w:sz="4" w:space="0" w:color="auto"/>
              <w:bottom w:val="single" w:sz="4" w:space="0" w:color="auto"/>
              <w:right w:val="single" w:sz="4" w:space="0" w:color="auto"/>
            </w:tcBorders>
            <w:shd w:val="clear" w:color="000000" w:fill="DCE6F1"/>
            <w:noWrap/>
            <w:vAlign w:val="bottom"/>
            <w:hideMark/>
          </w:tcPr>
          <w:p w14:paraId="0BC74587" w14:textId="77777777" w:rsidR="006171FC" w:rsidRPr="003C0CAC" w:rsidRDefault="006171FC" w:rsidP="006171FC">
            <w:pPr>
              <w:rPr>
                <w:rFonts w:ascii="Calibri" w:hAnsi="Calibri"/>
                <w:color w:val="000000"/>
                <w:sz w:val="16"/>
                <w:szCs w:val="16"/>
                <w:lang w:val="es-MX"/>
              </w:rPr>
            </w:pPr>
            <w:r w:rsidRPr="003C0CAC">
              <w:rPr>
                <w:rFonts w:ascii="Calibri" w:hAnsi="Calibri"/>
                <w:color w:val="000000"/>
                <w:sz w:val="16"/>
                <w:szCs w:val="16"/>
                <w:lang w:val="es-MX"/>
              </w:rPr>
              <w:t>8. IMPORTE POR CARGOS ADICIONALES</w:t>
            </w:r>
          </w:p>
        </w:tc>
        <w:tc>
          <w:tcPr>
            <w:tcW w:w="610" w:type="pct"/>
            <w:tcBorders>
              <w:top w:val="nil"/>
              <w:left w:val="nil"/>
              <w:bottom w:val="single" w:sz="4" w:space="0" w:color="auto"/>
              <w:right w:val="single" w:sz="4" w:space="0" w:color="auto"/>
            </w:tcBorders>
            <w:shd w:val="clear" w:color="000000" w:fill="DCE6F1"/>
            <w:noWrap/>
            <w:vAlign w:val="bottom"/>
            <w:hideMark/>
          </w:tcPr>
          <w:p w14:paraId="76C30835" w14:textId="77777777" w:rsidR="006171FC" w:rsidRPr="003C0CAC" w:rsidRDefault="006171FC" w:rsidP="006171FC">
            <w:pPr>
              <w:jc w:val="right"/>
              <w:rPr>
                <w:rFonts w:ascii="Calibri" w:hAnsi="Calibri"/>
                <w:color w:val="000000"/>
                <w:sz w:val="16"/>
                <w:szCs w:val="16"/>
                <w:lang w:val="es-MX"/>
              </w:rPr>
            </w:pPr>
            <w:r w:rsidRPr="003C0CAC">
              <w:rPr>
                <w:rFonts w:ascii="Calibri" w:hAnsi="Calibri"/>
                <w:color w:val="000000"/>
                <w:sz w:val="16"/>
                <w:szCs w:val="16"/>
                <w:lang w:val="es-MX"/>
              </w:rPr>
              <w:t>0.61736%</w:t>
            </w:r>
          </w:p>
        </w:tc>
        <w:tc>
          <w:tcPr>
            <w:tcW w:w="671" w:type="pct"/>
            <w:tcBorders>
              <w:top w:val="nil"/>
              <w:left w:val="nil"/>
              <w:bottom w:val="single" w:sz="4" w:space="0" w:color="auto"/>
              <w:right w:val="single" w:sz="4" w:space="0" w:color="auto"/>
            </w:tcBorders>
            <w:shd w:val="clear" w:color="auto" w:fill="auto"/>
            <w:noWrap/>
            <w:vAlign w:val="bottom"/>
            <w:hideMark/>
          </w:tcPr>
          <w:p w14:paraId="331ED3FD" w14:textId="77777777" w:rsidR="006171FC" w:rsidRPr="003C0CAC" w:rsidRDefault="006171FC" w:rsidP="006171FC">
            <w:pPr>
              <w:jc w:val="right"/>
              <w:rPr>
                <w:rFonts w:ascii="Calibri" w:hAnsi="Calibri"/>
                <w:color w:val="000000"/>
                <w:sz w:val="16"/>
                <w:szCs w:val="16"/>
                <w:lang w:val="es-MX"/>
              </w:rPr>
            </w:pPr>
            <w:r w:rsidRPr="003C0CAC">
              <w:rPr>
                <w:rFonts w:ascii="Calibri" w:hAnsi="Calibri"/>
                <w:color w:val="000000"/>
                <w:sz w:val="16"/>
                <w:szCs w:val="16"/>
                <w:lang w:val="es-MX"/>
              </w:rPr>
              <w:t>$9,474.74</w:t>
            </w:r>
          </w:p>
        </w:tc>
        <w:tc>
          <w:tcPr>
            <w:tcW w:w="610" w:type="pct"/>
            <w:tcBorders>
              <w:top w:val="nil"/>
              <w:left w:val="nil"/>
              <w:bottom w:val="single" w:sz="4" w:space="0" w:color="auto"/>
              <w:right w:val="single" w:sz="4" w:space="0" w:color="auto"/>
            </w:tcBorders>
            <w:shd w:val="clear" w:color="000000" w:fill="DCE6F1"/>
            <w:noWrap/>
            <w:vAlign w:val="bottom"/>
            <w:hideMark/>
          </w:tcPr>
          <w:p w14:paraId="40B758C4" w14:textId="77777777" w:rsidR="006171FC" w:rsidRPr="003C0CAC" w:rsidRDefault="006171FC" w:rsidP="006171FC">
            <w:pPr>
              <w:jc w:val="right"/>
              <w:rPr>
                <w:rFonts w:ascii="Calibri" w:hAnsi="Calibri"/>
                <w:color w:val="000000"/>
                <w:sz w:val="16"/>
                <w:szCs w:val="16"/>
                <w:lang w:val="es-MX"/>
              </w:rPr>
            </w:pPr>
            <w:r w:rsidRPr="003C0CAC">
              <w:rPr>
                <w:rFonts w:ascii="Calibri" w:hAnsi="Calibri"/>
                <w:color w:val="000000"/>
                <w:sz w:val="16"/>
                <w:szCs w:val="16"/>
                <w:lang w:val="es-MX"/>
              </w:rPr>
              <w:t>0.62400%</w:t>
            </w:r>
          </w:p>
        </w:tc>
        <w:tc>
          <w:tcPr>
            <w:tcW w:w="671" w:type="pct"/>
            <w:tcBorders>
              <w:top w:val="nil"/>
              <w:left w:val="nil"/>
              <w:bottom w:val="single" w:sz="4" w:space="0" w:color="auto"/>
              <w:right w:val="single" w:sz="4" w:space="0" w:color="auto"/>
            </w:tcBorders>
            <w:shd w:val="clear" w:color="auto" w:fill="auto"/>
            <w:noWrap/>
            <w:vAlign w:val="bottom"/>
            <w:hideMark/>
          </w:tcPr>
          <w:p w14:paraId="54D53876" w14:textId="77777777" w:rsidR="006171FC" w:rsidRPr="003C0CAC" w:rsidRDefault="006171FC" w:rsidP="006171FC">
            <w:pPr>
              <w:jc w:val="right"/>
              <w:rPr>
                <w:rFonts w:ascii="Calibri" w:hAnsi="Calibri"/>
                <w:color w:val="000000"/>
                <w:sz w:val="16"/>
                <w:szCs w:val="16"/>
                <w:lang w:val="es-MX"/>
              </w:rPr>
            </w:pPr>
            <w:r w:rsidRPr="003C0CAC">
              <w:rPr>
                <w:rFonts w:ascii="Calibri" w:hAnsi="Calibri"/>
                <w:color w:val="000000"/>
                <w:sz w:val="16"/>
                <w:szCs w:val="16"/>
                <w:lang w:val="es-MX"/>
              </w:rPr>
              <w:t>$9,666.45</w:t>
            </w:r>
          </w:p>
        </w:tc>
        <w:tc>
          <w:tcPr>
            <w:tcW w:w="610" w:type="pct"/>
            <w:tcBorders>
              <w:top w:val="nil"/>
              <w:left w:val="nil"/>
              <w:bottom w:val="single" w:sz="4" w:space="0" w:color="auto"/>
              <w:right w:val="single" w:sz="4" w:space="0" w:color="auto"/>
            </w:tcBorders>
            <w:shd w:val="clear" w:color="000000" w:fill="DCE6F1"/>
            <w:noWrap/>
            <w:vAlign w:val="bottom"/>
            <w:hideMark/>
          </w:tcPr>
          <w:p w14:paraId="12E3D7DE" w14:textId="77777777" w:rsidR="006171FC" w:rsidRPr="003C0CAC" w:rsidRDefault="006171FC" w:rsidP="006171FC">
            <w:pPr>
              <w:jc w:val="right"/>
              <w:rPr>
                <w:rFonts w:ascii="Calibri" w:hAnsi="Calibri"/>
                <w:color w:val="000000"/>
                <w:sz w:val="16"/>
                <w:szCs w:val="16"/>
                <w:lang w:val="es-MX"/>
              </w:rPr>
            </w:pPr>
            <w:r w:rsidRPr="003C0CAC">
              <w:rPr>
                <w:rFonts w:ascii="Calibri" w:hAnsi="Calibri"/>
                <w:color w:val="000000"/>
                <w:sz w:val="16"/>
                <w:szCs w:val="16"/>
                <w:lang w:val="es-MX"/>
              </w:rPr>
              <w:t>0.61846%</w:t>
            </w:r>
          </w:p>
        </w:tc>
        <w:tc>
          <w:tcPr>
            <w:tcW w:w="671" w:type="pct"/>
            <w:tcBorders>
              <w:top w:val="nil"/>
              <w:left w:val="nil"/>
              <w:bottom w:val="single" w:sz="4" w:space="0" w:color="auto"/>
              <w:right w:val="single" w:sz="4" w:space="0" w:color="auto"/>
            </w:tcBorders>
            <w:shd w:val="clear" w:color="auto" w:fill="auto"/>
            <w:noWrap/>
            <w:vAlign w:val="bottom"/>
            <w:hideMark/>
          </w:tcPr>
          <w:p w14:paraId="49DD20B0" w14:textId="77777777" w:rsidR="006171FC" w:rsidRPr="003C0CAC" w:rsidRDefault="006171FC" w:rsidP="006171FC">
            <w:pPr>
              <w:jc w:val="right"/>
              <w:rPr>
                <w:rFonts w:ascii="Calibri" w:hAnsi="Calibri"/>
                <w:color w:val="000000"/>
                <w:sz w:val="16"/>
                <w:szCs w:val="16"/>
                <w:lang w:val="es-MX"/>
              </w:rPr>
            </w:pPr>
            <w:r w:rsidRPr="003C0CAC">
              <w:rPr>
                <w:rFonts w:ascii="Calibri" w:hAnsi="Calibri"/>
                <w:color w:val="000000"/>
                <w:sz w:val="16"/>
                <w:szCs w:val="16"/>
                <w:lang w:val="es-MX"/>
              </w:rPr>
              <w:t>$9,932.97</w:t>
            </w:r>
          </w:p>
        </w:tc>
      </w:tr>
      <w:tr w:rsidR="006171FC" w:rsidRPr="003C0CAC" w14:paraId="773FC253" w14:textId="77777777" w:rsidTr="003C0CAC">
        <w:trPr>
          <w:trHeight w:val="300"/>
        </w:trPr>
        <w:tc>
          <w:tcPr>
            <w:tcW w:w="1159" w:type="pct"/>
            <w:tcBorders>
              <w:top w:val="nil"/>
              <w:left w:val="single" w:sz="4" w:space="0" w:color="auto"/>
              <w:bottom w:val="single" w:sz="4" w:space="0" w:color="auto"/>
              <w:right w:val="single" w:sz="4" w:space="0" w:color="auto"/>
            </w:tcBorders>
            <w:shd w:val="clear" w:color="000000" w:fill="DCE6F1"/>
            <w:noWrap/>
            <w:vAlign w:val="bottom"/>
            <w:hideMark/>
          </w:tcPr>
          <w:p w14:paraId="68300F35" w14:textId="77777777" w:rsidR="006171FC" w:rsidRPr="003C0CAC" w:rsidRDefault="006171FC" w:rsidP="006171FC">
            <w:pPr>
              <w:rPr>
                <w:rFonts w:ascii="Calibri" w:hAnsi="Calibri"/>
                <w:b/>
                <w:bCs/>
                <w:color w:val="000000"/>
                <w:sz w:val="16"/>
                <w:szCs w:val="16"/>
                <w:lang w:val="es-MX"/>
              </w:rPr>
            </w:pPr>
            <w:r w:rsidRPr="003C0CAC">
              <w:rPr>
                <w:rFonts w:ascii="Calibri" w:hAnsi="Calibri"/>
                <w:b/>
                <w:bCs/>
                <w:color w:val="000000"/>
                <w:sz w:val="16"/>
                <w:szCs w:val="16"/>
                <w:lang w:val="es-MX"/>
              </w:rPr>
              <w:t xml:space="preserve">9. PRESUPUESTO TOTAL </w:t>
            </w:r>
          </w:p>
        </w:tc>
        <w:tc>
          <w:tcPr>
            <w:tcW w:w="1280" w:type="pct"/>
            <w:gridSpan w:val="2"/>
            <w:tcBorders>
              <w:top w:val="single" w:sz="4" w:space="0" w:color="auto"/>
              <w:left w:val="nil"/>
              <w:bottom w:val="single" w:sz="4" w:space="0" w:color="auto"/>
              <w:right w:val="single" w:sz="4" w:space="0" w:color="000000"/>
            </w:tcBorders>
            <w:shd w:val="clear" w:color="000000" w:fill="DCE6F1"/>
            <w:noWrap/>
            <w:vAlign w:val="bottom"/>
            <w:hideMark/>
          </w:tcPr>
          <w:p w14:paraId="16C44FEE" w14:textId="77777777" w:rsidR="006171FC" w:rsidRPr="003C0CAC" w:rsidRDefault="006171FC" w:rsidP="006171FC">
            <w:pPr>
              <w:jc w:val="center"/>
              <w:rPr>
                <w:rFonts w:ascii="Calibri" w:hAnsi="Calibri"/>
                <w:b/>
                <w:bCs/>
                <w:color w:val="000000"/>
                <w:sz w:val="16"/>
                <w:szCs w:val="16"/>
                <w:lang w:val="es-MX"/>
              </w:rPr>
            </w:pPr>
            <w:r w:rsidRPr="003C0CAC">
              <w:rPr>
                <w:rFonts w:ascii="Calibri" w:hAnsi="Calibri"/>
                <w:b/>
                <w:bCs/>
                <w:color w:val="000000"/>
                <w:sz w:val="16"/>
                <w:szCs w:val="16"/>
                <w:lang w:val="es-MX"/>
              </w:rPr>
              <w:t>$1,894,948.04</w:t>
            </w:r>
          </w:p>
        </w:tc>
        <w:tc>
          <w:tcPr>
            <w:tcW w:w="1281" w:type="pct"/>
            <w:gridSpan w:val="2"/>
            <w:tcBorders>
              <w:top w:val="single" w:sz="4" w:space="0" w:color="auto"/>
              <w:left w:val="nil"/>
              <w:bottom w:val="single" w:sz="4" w:space="0" w:color="auto"/>
              <w:right w:val="single" w:sz="4" w:space="0" w:color="000000"/>
            </w:tcBorders>
            <w:shd w:val="clear" w:color="000000" w:fill="DCE6F1"/>
            <w:noWrap/>
            <w:vAlign w:val="bottom"/>
            <w:hideMark/>
          </w:tcPr>
          <w:p w14:paraId="043B119D" w14:textId="77777777" w:rsidR="006171FC" w:rsidRPr="003C0CAC" w:rsidRDefault="006171FC" w:rsidP="006171FC">
            <w:pPr>
              <w:jc w:val="center"/>
              <w:rPr>
                <w:rFonts w:ascii="Calibri" w:hAnsi="Calibri"/>
                <w:b/>
                <w:bCs/>
                <w:color w:val="000000"/>
                <w:sz w:val="16"/>
                <w:szCs w:val="16"/>
                <w:lang w:val="es-MX"/>
              </w:rPr>
            </w:pPr>
            <w:r w:rsidRPr="003C0CAC">
              <w:rPr>
                <w:rFonts w:ascii="Calibri" w:hAnsi="Calibri"/>
                <w:b/>
                <w:bCs/>
                <w:color w:val="000000"/>
                <w:sz w:val="16"/>
                <w:szCs w:val="16"/>
                <w:lang w:val="es-MX"/>
              </w:rPr>
              <w:t>$1,933,290.87</w:t>
            </w:r>
          </w:p>
        </w:tc>
        <w:tc>
          <w:tcPr>
            <w:tcW w:w="1281" w:type="pct"/>
            <w:gridSpan w:val="2"/>
            <w:tcBorders>
              <w:top w:val="single" w:sz="4" w:space="0" w:color="auto"/>
              <w:left w:val="nil"/>
              <w:bottom w:val="single" w:sz="4" w:space="0" w:color="auto"/>
              <w:right w:val="single" w:sz="4" w:space="0" w:color="000000"/>
            </w:tcBorders>
            <w:shd w:val="clear" w:color="000000" w:fill="DCE6F1"/>
            <w:noWrap/>
            <w:vAlign w:val="bottom"/>
            <w:hideMark/>
          </w:tcPr>
          <w:p w14:paraId="691F77B1" w14:textId="77777777" w:rsidR="006171FC" w:rsidRPr="003C0CAC" w:rsidRDefault="006171FC" w:rsidP="006171FC">
            <w:pPr>
              <w:jc w:val="center"/>
              <w:rPr>
                <w:rFonts w:ascii="Calibri" w:hAnsi="Calibri"/>
                <w:b/>
                <w:bCs/>
                <w:color w:val="000000"/>
                <w:sz w:val="16"/>
                <w:szCs w:val="16"/>
                <w:lang w:val="es-MX"/>
              </w:rPr>
            </w:pPr>
            <w:r w:rsidRPr="003C0CAC">
              <w:rPr>
                <w:rFonts w:ascii="Calibri" w:hAnsi="Calibri"/>
                <w:b/>
                <w:bCs/>
                <w:color w:val="000000"/>
                <w:sz w:val="16"/>
                <w:szCs w:val="16"/>
                <w:lang w:val="es-MX"/>
              </w:rPr>
              <w:t>$1,986,593.47</w:t>
            </w:r>
          </w:p>
        </w:tc>
      </w:tr>
    </w:tbl>
    <w:p w14:paraId="640EE21C" w14:textId="77777777" w:rsidR="006171FC" w:rsidRPr="006171FC" w:rsidRDefault="006171FC" w:rsidP="006171FC">
      <w:pPr>
        <w:spacing w:line="276" w:lineRule="auto"/>
        <w:jc w:val="both"/>
        <w:rPr>
          <w:rFonts w:ascii="Arial" w:hAnsi="Arial"/>
          <w:sz w:val="18"/>
        </w:rPr>
      </w:pPr>
    </w:p>
    <w:p w14:paraId="2A054508" w14:textId="77777777" w:rsidR="006171FC" w:rsidRPr="006171FC" w:rsidRDefault="006171FC" w:rsidP="006171FC">
      <w:pPr>
        <w:spacing w:line="276" w:lineRule="auto"/>
        <w:jc w:val="both"/>
        <w:rPr>
          <w:rFonts w:ascii="Arial" w:hAnsi="Arial"/>
          <w:sz w:val="18"/>
        </w:rPr>
      </w:pPr>
    </w:p>
    <w:p w14:paraId="27361D39" w14:textId="77777777" w:rsidR="006171FC" w:rsidRPr="006171FC" w:rsidRDefault="006171FC" w:rsidP="006171FC">
      <w:pPr>
        <w:spacing w:line="276" w:lineRule="auto"/>
        <w:jc w:val="both"/>
        <w:rPr>
          <w:b/>
        </w:rPr>
      </w:pPr>
      <w:r w:rsidRPr="006171FC">
        <w:rPr>
          <w:b/>
        </w:rPr>
        <w:t>2.3.- Etapa de Determinación de insuficiencia y eliminación de propuestas insolventes.</w:t>
      </w:r>
    </w:p>
    <w:p w14:paraId="620BDAF6" w14:textId="77777777" w:rsidR="006171FC" w:rsidRPr="006171FC" w:rsidRDefault="006171FC" w:rsidP="006171FC">
      <w:pPr>
        <w:spacing w:line="276" w:lineRule="auto"/>
        <w:jc w:val="both"/>
        <w:rPr>
          <w:b/>
        </w:rPr>
      </w:pPr>
    </w:p>
    <w:p w14:paraId="7BDC059A" w14:textId="77777777" w:rsidR="006171FC" w:rsidRPr="006171FC" w:rsidRDefault="006171FC" w:rsidP="006171FC">
      <w:pPr>
        <w:numPr>
          <w:ilvl w:val="0"/>
          <w:numId w:val="15"/>
        </w:numPr>
        <w:spacing w:line="276" w:lineRule="auto"/>
        <w:ind w:left="284" w:hanging="142"/>
        <w:jc w:val="both"/>
      </w:pPr>
      <w:r w:rsidRPr="006171FC">
        <w:t>Una vez determinados los valores de insuficiencia parcial, con la suma de las mismas se obtendrá, en números absolutos, el valor de insuficiencia total de cada uno de los Licitantes.</w:t>
      </w:r>
    </w:p>
    <w:p w14:paraId="42CFD6E9" w14:textId="77777777" w:rsidR="006171FC" w:rsidRPr="006171FC" w:rsidRDefault="006171FC" w:rsidP="006171FC">
      <w:pPr>
        <w:numPr>
          <w:ilvl w:val="0"/>
          <w:numId w:val="15"/>
        </w:numPr>
        <w:spacing w:line="276" w:lineRule="auto"/>
        <w:ind w:left="284" w:hanging="142"/>
        <w:jc w:val="both"/>
      </w:pPr>
      <w:r w:rsidRPr="006171FC">
        <w:t>Hecho lo anterior se determinó la solvencia de cada una de las proposiciones mediante la sustracción donde el minuendo es el importe propuesto como utilidad señalado en importe por utilidad propuesta, y el sustraendo es el valor de insuficiencia total que hubiere acumulado el mismo Licitante; si el resultado es número positivo la propuesta económica se declara solvente y si resulta un número negativo se declara insolvente; y</w:t>
      </w:r>
    </w:p>
    <w:p w14:paraId="3A748D20" w14:textId="77777777" w:rsidR="006171FC" w:rsidRPr="006171FC" w:rsidRDefault="006171FC" w:rsidP="006171FC">
      <w:pPr>
        <w:spacing w:line="276" w:lineRule="auto"/>
        <w:jc w:val="both"/>
      </w:pPr>
    </w:p>
    <w:p w14:paraId="2456CE5B" w14:textId="77777777" w:rsidR="006171FC" w:rsidRPr="006171FC" w:rsidRDefault="006171FC" w:rsidP="006171FC">
      <w:pPr>
        <w:spacing w:line="276" w:lineRule="auto"/>
        <w:jc w:val="both"/>
      </w:pPr>
      <w:r w:rsidRPr="006171FC">
        <w:t>Una vez calificada la solvencia de las propuestas económicas se retiraron del procedimiento las que hubieren resultado insolventes.</w:t>
      </w:r>
    </w:p>
    <w:p w14:paraId="313748B5" w14:textId="77777777" w:rsidR="006171FC" w:rsidRPr="006171FC" w:rsidRDefault="006171FC" w:rsidP="006171FC">
      <w:pPr>
        <w:spacing w:line="276" w:lineRule="auto"/>
        <w:jc w:val="both"/>
        <w:rPr>
          <w:rFonts w:ascii="Arial" w:hAnsi="Arial"/>
          <w:sz w:val="16"/>
        </w:rPr>
      </w:pPr>
    </w:p>
    <w:tbl>
      <w:tblPr>
        <w:tblW w:w="0" w:type="auto"/>
        <w:tblInd w:w="-214" w:type="dxa"/>
        <w:tblCellMar>
          <w:left w:w="70" w:type="dxa"/>
          <w:right w:w="70" w:type="dxa"/>
        </w:tblCellMar>
        <w:tblLook w:val="04A0" w:firstRow="1" w:lastRow="0" w:firstColumn="1" w:lastColumn="0" w:noHBand="0" w:noVBand="1"/>
      </w:tblPr>
      <w:tblGrid>
        <w:gridCol w:w="2502"/>
        <w:gridCol w:w="1813"/>
        <w:gridCol w:w="1659"/>
        <w:gridCol w:w="1968"/>
        <w:gridCol w:w="1666"/>
      </w:tblGrid>
      <w:tr w:rsidR="006171FC" w:rsidRPr="003C0CAC" w14:paraId="640CEBD9" w14:textId="77777777" w:rsidTr="006171FC">
        <w:trPr>
          <w:trHeight w:val="633"/>
        </w:trPr>
        <w:tc>
          <w:tcPr>
            <w:tcW w:w="0" w:type="auto"/>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30ED24D1" w14:textId="77777777" w:rsidR="006171FC" w:rsidRPr="003C0CAC" w:rsidRDefault="006171FC" w:rsidP="006171FC">
            <w:pPr>
              <w:jc w:val="center"/>
              <w:rPr>
                <w:rFonts w:ascii="Calibri" w:hAnsi="Calibri"/>
                <w:b/>
                <w:bCs/>
                <w:color w:val="FFFFFF"/>
                <w:sz w:val="18"/>
                <w:szCs w:val="18"/>
                <w:lang w:val="es-MX"/>
              </w:rPr>
            </w:pPr>
            <w:r w:rsidRPr="003C0CAC">
              <w:rPr>
                <w:rFonts w:ascii="Calibri" w:hAnsi="Calibri"/>
                <w:b/>
                <w:bCs/>
                <w:color w:val="FFFFFF"/>
                <w:sz w:val="18"/>
                <w:szCs w:val="18"/>
                <w:lang w:val="es-MX"/>
              </w:rPr>
              <w:t>RUBROS</w:t>
            </w:r>
          </w:p>
        </w:tc>
        <w:tc>
          <w:tcPr>
            <w:tcW w:w="0" w:type="auto"/>
            <w:tcBorders>
              <w:top w:val="single" w:sz="4" w:space="0" w:color="auto"/>
              <w:left w:val="nil"/>
              <w:bottom w:val="single" w:sz="4" w:space="0" w:color="auto"/>
              <w:right w:val="single" w:sz="4" w:space="0" w:color="auto"/>
            </w:tcBorders>
            <w:shd w:val="clear" w:color="000000" w:fill="8DB4E2"/>
            <w:vAlign w:val="center"/>
            <w:hideMark/>
          </w:tcPr>
          <w:p w14:paraId="14AA3055" w14:textId="77777777" w:rsidR="006171FC" w:rsidRPr="003C0CAC" w:rsidRDefault="006171FC" w:rsidP="006171FC">
            <w:pPr>
              <w:jc w:val="center"/>
              <w:rPr>
                <w:rFonts w:ascii="Calibri" w:hAnsi="Calibri"/>
                <w:b/>
                <w:bCs/>
                <w:color w:val="FFFFFF"/>
                <w:sz w:val="18"/>
                <w:szCs w:val="18"/>
                <w:lang w:val="es-MX"/>
              </w:rPr>
            </w:pPr>
            <w:r w:rsidRPr="003C0CAC">
              <w:rPr>
                <w:rFonts w:ascii="Calibri" w:hAnsi="Calibri"/>
                <w:b/>
                <w:bCs/>
                <w:color w:val="FFFFFF"/>
                <w:sz w:val="18"/>
                <w:szCs w:val="18"/>
                <w:lang w:val="es-MX"/>
              </w:rPr>
              <w:t>Espacios y Construcción de los Altos, S.A. de C.V.</w:t>
            </w:r>
          </w:p>
        </w:tc>
        <w:tc>
          <w:tcPr>
            <w:tcW w:w="0" w:type="auto"/>
            <w:tcBorders>
              <w:top w:val="single" w:sz="4" w:space="0" w:color="auto"/>
              <w:left w:val="nil"/>
              <w:bottom w:val="single" w:sz="4" w:space="0" w:color="auto"/>
              <w:right w:val="single" w:sz="4" w:space="0" w:color="auto"/>
            </w:tcBorders>
            <w:shd w:val="clear" w:color="000000" w:fill="8DB4E2"/>
            <w:vAlign w:val="center"/>
            <w:hideMark/>
          </w:tcPr>
          <w:p w14:paraId="600CEE84" w14:textId="77777777" w:rsidR="006171FC" w:rsidRPr="003C0CAC" w:rsidRDefault="006171FC" w:rsidP="006171FC">
            <w:pPr>
              <w:jc w:val="center"/>
              <w:rPr>
                <w:rFonts w:ascii="Calibri" w:hAnsi="Calibri"/>
                <w:b/>
                <w:bCs/>
                <w:color w:val="FFFFFF"/>
                <w:sz w:val="18"/>
                <w:szCs w:val="18"/>
                <w:lang w:val="es-MX"/>
              </w:rPr>
            </w:pPr>
            <w:r w:rsidRPr="003C0CAC">
              <w:rPr>
                <w:rFonts w:ascii="Calibri" w:hAnsi="Calibri"/>
                <w:b/>
                <w:bCs/>
                <w:color w:val="FFFFFF"/>
                <w:sz w:val="18"/>
                <w:szCs w:val="18"/>
                <w:lang w:val="es-MX"/>
              </w:rPr>
              <w:t>Consorcio Constructor Adobes, S.A. de C.V.</w:t>
            </w:r>
          </w:p>
        </w:tc>
        <w:tc>
          <w:tcPr>
            <w:tcW w:w="0" w:type="auto"/>
            <w:tcBorders>
              <w:top w:val="single" w:sz="4" w:space="0" w:color="auto"/>
              <w:left w:val="nil"/>
              <w:bottom w:val="single" w:sz="4" w:space="0" w:color="auto"/>
              <w:right w:val="single" w:sz="4" w:space="0" w:color="auto"/>
            </w:tcBorders>
            <w:shd w:val="clear" w:color="000000" w:fill="8DB4E2"/>
            <w:vAlign w:val="center"/>
            <w:hideMark/>
          </w:tcPr>
          <w:p w14:paraId="6B271C49" w14:textId="77777777" w:rsidR="006171FC" w:rsidRPr="003C0CAC" w:rsidRDefault="006171FC" w:rsidP="006171FC">
            <w:pPr>
              <w:jc w:val="center"/>
              <w:rPr>
                <w:rFonts w:ascii="Calibri" w:hAnsi="Calibri"/>
                <w:b/>
                <w:bCs/>
                <w:color w:val="FFFFFF"/>
                <w:sz w:val="18"/>
                <w:szCs w:val="18"/>
                <w:lang w:val="es-MX"/>
              </w:rPr>
            </w:pPr>
            <w:r w:rsidRPr="003C0CAC">
              <w:rPr>
                <w:rFonts w:ascii="Calibri" w:hAnsi="Calibri"/>
                <w:b/>
                <w:bCs/>
                <w:color w:val="FFFFFF"/>
                <w:sz w:val="18"/>
                <w:szCs w:val="18"/>
                <w:lang w:val="es-MX"/>
              </w:rPr>
              <w:t>Urbanizadores Progresistas de los Altos, S.A. de C.V.</w:t>
            </w:r>
          </w:p>
        </w:tc>
        <w:tc>
          <w:tcPr>
            <w:tcW w:w="0" w:type="auto"/>
            <w:tcBorders>
              <w:top w:val="single" w:sz="4" w:space="0" w:color="auto"/>
              <w:left w:val="nil"/>
              <w:bottom w:val="single" w:sz="4" w:space="0" w:color="auto"/>
              <w:right w:val="single" w:sz="4" w:space="0" w:color="auto"/>
            </w:tcBorders>
            <w:shd w:val="clear" w:color="000000" w:fill="8DB4E2"/>
            <w:vAlign w:val="center"/>
            <w:hideMark/>
          </w:tcPr>
          <w:p w14:paraId="567510A8" w14:textId="77777777" w:rsidR="006171FC" w:rsidRPr="003C0CAC" w:rsidRDefault="006171FC" w:rsidP="006171FC">
            <w:pPr>
              <w:jc w:val="center"/>
              <w:rPr>
                <w:rFonts w:ascii="Calibri" w:hAnsi="Calibri"/>
                <w:b/>
                <w:bCs/>
                <w:color w:val="FFFFFF"/>
                <w:sz w:val="18"/>
                <w:szCs w:val="18"/>
                <w:lang w:val="es-MX"/>
              </w:rPr>
            </w:pPr>
            <w:r w:rsidRPr="003C0CAC">
              <w:rPr>
                <w:rFonts w:ascii="Calibri" w:hAnsi="Calibri"/>
                <w:b/>
                <w:bCs/>
                <w:color w:val="FFFFFF"/>
                <w:sz w:val="18"/>
                <w:szCs w:val="18"/>
                <w:lang w:val="es-MX"/>
              </w:rPr>
              <w:t>Imex Construcciones, S.A. de C.V.</w:t>
            </w:r>
          </w:p>
        </w:tc>
      </w:tr>
      <w:tr w:rsidR="006171FC" w:rsidRPr="003C0CAC" w14:paraId="54393F37" w14:textId="77777777" w:rsidTr="006171FC">
        <w:trPr>
          <w:trHeight w:val="273"/>
        </w:trPr>
        <w:tc>
          <w:tcPr>
            <w:tcW w:w="0" w:type="auto"/>
            <w:tcBorders>
              <w:top w:val="nil"/>
              <w:left w:val="single" w:sz="4" w:space="0" w:color="auto"/>
              <w:bottom w:val="single" w:sz="4" w:space="0" w:color="auto"/>
              <w:right w:val="single" w:sz="4" w:space="0" w:color="auto"/>
            </w:tcBorders>
            <w:shd w:val="clear" w:color="000000" w:fill="DCE6F1"/>
            <w:vAlign w:val="bottom"/>
            <w:hideMark/>
          </w:tcPr>
          <w:p w14:paraId="5EC0D679" w14:textId="77777777" w:rsidR="006171FC" w:rsidRPr="003C0CAC" w:rsidRDefault="006171FC" w:rsidP="006171FC">
            <w:pPr>
              <w:rPr>
                <w:rFonts w:ascii="Calibri" w:hAnsi="Calibri"/>
                <w:color w:val="000000"/>
                <w:sz w:val="18"/>
                <w:szCs w:val="18"/>
                <w:lang w:val="es-MX"/>
              </w:rPr>
            </w:pPr>
            <w:r w:rsidRPr="003C0CAC">
              <w:rPr>
                <w:rFonts w:ascii="Calibri" w:hAnsi="Calibri"/>
                <w:color w:val="000000"/>
                <w:sz w:val="18"/>
                <w:szCs w:val="18"/>
                <w:lang w:val="es-MX"/>
              </w:rPr>
              <w:t>1. INSUFICIENCIA PARCIAL DE MATERIALES</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14:paraId="26F0B65A" w14:textId="77777777" w:rsidR="006171FC" w:rsidRPr="003C0CAC" w:rsidRDefault="006171FC" w:rsidP="006171FC">
            <w:pPr>
              <w:jc w:val="center"/>
              <w:rPr>
                <w:rFonts w:ascii="Calibri" w:hAnsi="Calibri"/>
                <w:color w:val="000000"/>
                <w:sz w:val="18"/>
                <w:szCs w:val="18"/>
                <w:lang w:val="es-MX"/>
              </w:rPr>
            </w:pPr>
            <w:r w:rsidRPr="003C0CAC">
              <w:rPr>
                <w:rFonts w:ascii="Calibri" w:hAnsi="Calibri"/>
                <w:color w:val="000000"/>
                <w:sz w:val="18"/>
                <w:szCs w:val="18"/>
                <w:lang w:val="es-MX"/>
              </w:rPr>
              <w:t>$33,392.22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14:paraId="7B905EBA" w14:textId="77777777" w:rsidR="006171FC" w:rsidRPr="003C0CAC" w:rsidRDefault="006171FC" w:rsidP="006171FC">
            <w:pPr>
              <w:jc w:val="center"/>
              <w:rPr>
                <w:rFonts w:ascii="Calibri" w:hAnsi="Calibri"/>
                <w:color w:val="000000"/>
                <w:sz w:val="18"/>
                <w:szCs w:val="18"/>
                <w:lang w:val="es-MX"/>
              </w:rPr>
            </w:pPr>
            <w:r w:rsidRPr="003C0CAC">
              <w:rPr>
                <w:rFonts w:ascii="Calibri" w:hAnsi="Calibri"/>
                <w:color w:val="000000"/>
                <w:sz w:val="18"/>
                <w:szCs w:val="18"/>
                <w:lang w:val="es-MX"/>
              </w:rPr>
              <w:t>$0.00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14:paraId="6C8F0313" w14:textId="77777777" w:rsidR="006171FC" w:rsidRPr="003C0CAC" w:rsidRDefault="006171FC" w:rsidP="006171FC">
            <w:pPr>
              <w:jc w:val="center"/>
              <w:rPr>
                <w:rFonts w:ascii="Calibri" w:hAnsi="Calibri"/>
                <w:color w:val="000000"/>
                <w:sz w:val="18"/>
                <w:szCs w:val="18"/>
                <w:lang w:val="es-MX"/>
              </w:rPr>
            </w:pPr>
            <w:r w:rsidRPr="003C0CAC">
              <w:rPr>
                <w:rFonts w:ascii="Calibri" w:hAnsi="Calibri"/>
                <w:color w:val="000000"/>
                <w:sz w:val="18"/>
                <w:szCs w:val="18"/>
                <w:lang w:val="es-MX"/>
              </w:rPr>
              <w:t>$0.00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14:paraId="4575D355" w14:textId="77777777" w:rsidR="006171FC" w:rsidRPr="003C0CAC" w:rsidRDefault="006171FC" w:rsidP="006171FC">
            <w:pPr>
              <w:jc w:val="center"/>
              <w:rPr>
                <w:rFonts w:ascii="Calibri" w:hAnsi="Calibri"/>
                <w:color w:val="000000"/>
                <w:sz w:val="18"/>
                <w:szCs w:val="18"/>
                <w:lang w:val="es-MX"/>
              </w:rPr>
            </w:pPr>
            <w:r w:rsidRPr="003C0CAC">
              <w:rPr>
                <w:rFonts w:ascii="Calibri" w:hAnsi="Calibri"/>
                <w:color w:val="000000"/>
                <w:sz w:val="18"/>
                <w:szCs w:val="18"/>
                <w:lang w:val="es-MX"/>
              </w:rPr>
              <w:t>$19,085.85</w:t>
            </w:r>
          </w:p>
        </w:tc>
      </w:tr>
      <w:tr w:rsidR="006171FC" w:rsidRPr="003C0CAC" w14:paraId="35C9722D" w14:textId="77777777" w:rsidTr="006171FC">
        <w:trPr>
          <w:trHeight w:val="276"/>
        </w:trPr>
        <w:tc>
          <w:tcPr>
            <w:tcW w:w="0" w:type="auto"/>
            <w:tcBorders>
              <w:top w:val="nil"/>
              <w:left w:val="single" w:sz="4" w:space="0" w:color="auto"/>
              <w:bottom w:val="single" w:sz="4" w:space="0" w:color="auto"/>
              <w:right w:val="single" w:sz="4" w:space="0" w:color="auto"/>
            </w:tcBorders>
            <w:shd w:val="clear" w:color="000000" w:fill="DCE6F1"/>
            <w:vAlign w:val="bottom"/>
            <w:hideMark/>
          </w:tcPr>
          <w:p w14:paraId="333B0AEE" w14:textId="77777777" w:rsidR="006171FC" w:rsidRPr="003C0CAC" w:rsidRDefault="006171FC" w:rsidP="006171FC">
            <w:pPr>
              <w:rPr>
                <w:rFonts w:ascii="Calibri" w:hAnsi="Calibri"/>
                <w:color w:val="000000"/>
                <w:sz w:val="18"/>
                <w:szCs w:val="18"/>
                <w:lang w:val="es-MX"/>
              </w:rPr>
            </w:pPr>
            <w:r w:rsidRPr="003C0CAC">
              <w:rPr>
                <w:rFonts w:ascii="Calibri" w:hAnsi="Calibri"/>
                <w:color w:val="000000"/>
                <w:sz w:val="18"/>
                <w:szCs w:val="18"/>
                <w:lang w:val="es-MX"/>
              </w:rPr>
              <w:t>2. INSUFICIENCIA PARCIAL DE MANO DE OBRA</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14:paraId="7B1F2027" w14:textId="77777777" w:rsidR="006171FC" w:rsidRPr="003C0CAC" w:rsidRDefault="006171FC" w:rsidP="006171FC">
            <w:pPr>
              <w:jc w:val="center"/>
              <w:rPr>
                <w:rFonts w:ascii="Calibri" w:hAnsi="Calibri"/>
                <w:color w:val="000000"/>
                <w:sz w:val="18"/>
                <w:szCs w:val="18"/>
                <w:lang w:val="es-MX"/>
              </w:rPr>
            </w:pPr>
            <w:r w:rsidRPr="003C0CAC">
              <w:rPr>
                <w:rFonts w:ascii="Calibri" w:hAnsi="Calibri"/>
                <w:color w:val="000000"/>
                <w:sz w:val="18"/>
                <w:szCs w:val="18"/>
                <w:lang w:val="es-MX"/>
              </w:rPr>
              <w:t>$0.00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14:paraId="7421743F" w14:textId="77777777" w:rsidR="006171FC" w:rsidRPr="003C0CAC" w:rsidRDefault="006171FC" w:rsidP="006171FC">
            <w:pPr>
              <w:jc w:val="center"/>
              <w:rPr>
                <w:rFonts w:ascii="Calibri" w:hAnsi="Calibri"/>
                <w:color w:val="000000"/>
                <w:sz w:val="18"/>
                <w:szCs w:val="18"/>
                <w:lang w:val="es-MX"/>
              </w:rPr>
            </w:pPr>
            <w:r w:rsidRPr="003C0CAC">
              <w:rPr>
                <w:rFonts w:ascii="Calibri" w:hAnsi="Calibri"/>
                <w:color w:val="000000"/>
                <w:sz w:val="18"/>
                <w:szCs w:val="18"/>
                <w:lang w:val="es-MX"/>
              </w:rPr>
              <w:t>$26,256.86</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14:paraId="42758D4C" w14:textId="77777777" w:rsidR="006171FC" w:rsidRPr="003C0CAC" w:rsidRDefault="006171FC" w:rsidP="006171FC">
            <w:pPr>
              <w:jc w:val="center"/>
              <w:rPr>
                <w:rFonts w:ascii="Calibri" w:hAnsi="Calibri"/>
                <w:color w:val="000000"/>
                <w:sz w:val="18"/>
                <w:szCs w:val="18"/>
                <w:lang w:val="es-MX"/>
              </w:rPr>
            </w:pPr>
            <w:r w:rsidRPr="003C0CAC">
              <w:rPr>
                <w:rFonts w:ascii="Calibri" w:hAnsi="Calibri"/>
                <w:color w:val="000000"/>
                <w:sz w:val="18"/>
                <w:szCs w:val="18"/>
                <w:lang w:val="es-MX"/>
              </w:rPr>
              <w:t>$6,800.62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14:paraId="32BA728E" w14:textId="77777777" w:rsidR="006171FC" w:rsidRPr="003C0CAC" w:rsidRDefault="006171FC" w:rsidP="006171FC">
            <w:pPr>
              <w:jc w:val="center"/>
              <w:rPr>
                <w:rFonts w:ascii="Calibri" w:hAnsi="Calibri"/>
                <w:color w:val="000000"/>
                <w:sz w:val="18"/>
                <w:szCs w:val="18"/>
                <w:lang w:val="es-MX"/>
              </w:rPr>
            </w:pPr>
            <w:r w:rsidRPr="003C0CAC">
              <w:rPr>
                <w:rFonts w:ascii="Calibri" w:hAnsi="Calibri"/>
                <w:color w:val="000000"/>
                <w:sz w:val="18"/>
                <w:szCs w:val="18"/>
                <w:lang w:val="es-MX"/>
              </w:rPr>
              <w:t>$0.00</w:t>
            </w:r>
          </w:p>
        </w:tc>
      </w:tr>
      <w:tr w:rsidR="006171FC" w:rsidRPr="003C0CAC" w14:paraId="731A41D6" w14:textId="77777777" w:rsidTr="006171FC">
        <w:trPr>
          <w:trHeight w:val="600"/>
        </w:trPr>
        <w:tc>
          <w:tcPr>
            <w:tcW w:w="0" w:type="auto"/>
            <w:tcBorders>
              <w:top w:val="nil"/>
              <w:left w:val="single" w:sz="4" w:space="0" w:color="auto"/>
              <w:bottom w:val="single" w:sz="4" w:space="0" w:color="auto"/>
              <w:right w:val="single" w:sz="4" w:space="0" w:color="auto"/>
            </w:tcBorders>
            <w:shd w:val="clear" w:color="000000" w:fill="DCE6F1"/>
            <w:vAlign w:val="bottom"/>
            <w:hideMark/>
          </w:tcPr>
          <w:p w14:paraId="0C2DF1DB" w14:textId="77777777" w:rsidR="006171FC" w:rsidRPr="003C0CAC" w:rsidRDefault="006171FC" w:rsidP="006171FC">
            <w:pPr>
              <w:rPr>
                <w:rFonts w:ascii="Calibri" w:hAnsi="Calibri"/>
                <w:color w:val="000000"/>
                <w:sz w:val="18"/>
                <w:szCs w:val="18"/>
                <w:lang w:val="es-MX"/>
              </w:rPr>
            </w:pPr>
            <w:r w:rsidRPr="003C0CAC">
              <w:rPr>
                <w:rFonts w:ascii="Calibri" w:hAnsi="Calibri"/>
                <w:color w:val="000000"/>
                <w:sz w:val="18"/>
                <w:szCs w:val="18"/>
                <w:lang w:val="es-MX"/>
              </w:rPr>
              <w:t>3. INSUFICIENCIA PARCIAL DE MAQUINARIA Y EQUIPO</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14:paraId="59A4194D" w14:textId="77777777" w:rsidR="006171FC" w:rsidRPr="003C0CAC" w:rsidRDefault="006171FC" w:rsidP="006171FC">
            <w:pPr>
              <w:jc w:val="center"/>
              <w:rPr>
                <w:rFonts w:ascii="Calibri" w:hAnsi="Calibri"/>
                <w:color w:val="000000"/>
                <w:sz w:val="18"/>
                <w:szCs w:val="18"/>
                <w:lang w:val="es-MX"/>
              </w:rPr>
            </w:pPr>
            <w:r w:rsidRPr="003C0CAC">
              <w:rPr>
                <w:rFonts w:ascii="Calibri" w:hAnsi="Calibri"/>
                <w:color w:val="000000"/>
                <w:sz w:val="18"/>
                <w:szCs w:val="18"/>
                <w:lang w:val="es-MX"/>
              </w:rPr>
              <w:t>$0.00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14:paraId="076B8867" w14:textId="77777777" w:rsidR="006171FC" w:rsidRPr="003C0CAC" w:rsidRDefault="006171FC" w:rsidP="006171FC">
            <w:pPr>
              <w:jc w:val="center"/>
              <w:rPr>
                <w:rFonts w:ascii="Calibri" w:hAnsi="Calibri"/>
                <w:color w:val="000000"/>
                <w:sz w:val="18"/>
                <w:szCs w:val="18"/>
                <w:lang w:val="es-MX"/>
              </w:rPr>
            </w:pPr>
            <w:r w:rsidRPr="003C0CAC">
              <w:rPr>
                <w:rFonts w:ascii="Calibri" w:hAnsi="Calibri"/>
                <w:color w:val="000000"/>
                <w:sz w:val="18"/>
                <w:szCs w:val="18"/>
                <w:lang w:val="es-MX"/>
              </w:rPr>
              <w:t>$13,357.61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14:paraId="435C7A56" w14:textId="77777777" w:rsidR="006171FC" w:rsidRPr="003C0CAC" w:rsidRDefault="006171FC" w:rsidP="006171FC">
            <w:pPr>
              <w:jc w:val="center"/>
              <w:rPr>
                <w:rFonts w:ascii="Calibri" w:hAnsi="Calibri"/>
                <w:color w:val="000000"/>
                <w:sz w:val="18"/>
                <w:szCs w:val="18"/>
                <w:lang w:val="es-MX"/>
              </w:rPr>
            </w:pPr>
            <w:r w:rsidRPr="003C0CAC">
              <w:rPr>
                <w:rFonts w:ascii="Calibri" w:hAnsi="Calibri"/>
                <w:color w:val="000000"/>
                <w:sz w:val="18"/>
                <w:szCs w:val="18"/>
                <w:lang w:val="es-MX"/>
              </w:rPr>
              <w:t>$0.00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14:paraId="4DCE0172" w14:textId="77777777" w:rsidR="006171FC" w:rsidRPr="003C0CAC" w:rsidRDefault="006171FC" w:rsidP="006171FC">
            <w:pPr>
              <w:jc w:val="center"/>
              <w:rPr>
                <w:rFonts w:ascii="Calibri" w:hAnsi="Calibri"/>
                <w:color w:val="000000"/>
                <w:sz w:val="18"/>
                <w:szCs w:val="18"/>
                <w:lang w:val="es-MX"/>
              </w:rPr>
            </w:pPr>
            <w:r w:rsidRPr="003C0CAC">
              <w:rPr>
                <w:rFonts w:ascii="Calibri" w:hAnsi="Calibri"/>
                <w:color w:val="000000"/>
                <w:sz w:val="18"/>
                <w:szCs w:val="18"/>
                <w:lang w:val="es-MX"/>
              </w:rPr>
              <w:t>$24,052.61</w:t>
            </w:r>
          </w:p>
        </w:tc>
      </w:tr>
      <w:tr w:rsidR="006171FC" w:rsidRPr="003C0CAC" w14:paraId="637ACC7E" w14:textId="77777777" w:rsidTr="006171FC">
        <w:trPr>
          <w:trHeight w:val="600"/>
        </w:trPr>
        <w:tc>
          <w:tcPr>
            <w:tcW w:w="0" w:type="auto"/>
            <w:tcBorders>
              <w:top w:val="nil"/>
              <w:left w:val="single" w:sz="4" w:space="0" w:color="auto"/>
              <w:bottom w:val="single" w:sz="4" w:space="0" w:color="auto"/>
              <w:right w:val="single" w:sz="4" w:space="0" w:color="auto"/>
            </w:tcBorders>
            <w:shd w:val="clear" w:color="000000" w:fill="DCE6F1"/>
            <w:vAlign w:val="bottom"/>
            <w:hideMark/>
          </w:tcPr>
          <w:p w14:paraId="515C9D43" w14:textId="77777777" w:rsidR="006171FC" w:rsidRPr="003C0CAC" w:rsidRDefault="006171FC" w:rsidP="006171FC">
            <w:pPr>
              <w:rPr>
                <w:rFonts w:ascii="Calibri" w:hAnsi="Calibri"/>
                <w:color w:val="000000"/>
                <w:sz w:val="18"/>
                <w:szCs w:val="18"/>
                <w:lang w:val="es-MX"/>
              </w:rPr>
            </w:pPr>
            <w:r w:rsidRPr="003C0CAC">
              <w:rPr>
                <w:rFonts w:ascii="Calibri" w:hAnsi="Calibri"/>
                <w:color w:val="000000"/>
                <w:sz w:val="18"/>
                <w:szCs w:val="18"/>
                <w:lang w:val="es-MX"/>
              </w:rPr>
              <w:t>4. INSUFICIENCIA PARCIAL DE COSTOS INDIRECTOS</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14:paraId="6909EA2E" w14:textId="77777777" w:rsidR="006171FC" w:rsidRPr="003C0CAC" w:rsidRDefault="006171FC" w:rsidP="006171FC">
            <w:pPr>
              <w:jc w:val="center"/>
              <w:rPr>
                <w:rFonts w:ascii="Calibri" w:hAnsi="Calibri"/>
                <w:color w:val="000000"/>
                <w:sz w:val="18"/>
                <w:szCs w:val="18"/>
                <w:lang w:val="es-MX"/>
              </w:rPr>
            </w:pPr>
            <w:r w:rsidRPr="003C0CAC">
              <w:rPr>
                <w:rFonts w:ascii="Calibri" w:hAnsi="Calibri"/>
                <w:color w:val="000000"/>
                <w:sz w:val="18"/>
                <w:szCs w:val="18"/>
                <w:lang w:val="es-MX"/>
              </w:rPr>
              <w:t>$10,759.95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14:paraId="3C69D48E" w14:textId="77777777" w:rsidR="006171FC" w:rsidRPr="003C0CAC" w:rsidRDefault="006171FC" w:rsidP="006171FC">
            <w:pPr>
              <w:jc w:val="center"/>
              <w:rPr>
                <w:rFonts w:ascii="Calibri" w:hAnsi="Calibri"/>
                <w:color w:val="000000"/>
                <w:sz w:val="18"/>
                <w:szCs w:val="18"/>
                <w:lang w:val="es-MX"/>
              </w:rPr>
            </w:pPr>
            <w:r w:rsidRPr="003C0CAC">
              <w:rPr>
                <w:rFonts w:ascii="Calibri" w:hAnsi="Calibri"/>
                <w:color w:val="000000"/>
                <w:sz w:val="18"/>
                <w:szCs w:val="18"/>
                <w:lang w:val="es-MX"/>
              </w:rPr>
              <w:t>$22,186.84</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14:paraId="430C305D" w14:textId="77777777" w:rsidR="006171FC" w:rsidRPr="003C0CAC" w:rsidRDefault="006171FC" w:rsidP="006171FC">
            <w:pPr>
              <w:jc w:val="center"/>
              <w:rPr>
                <w:rFonts w:ascii="Calibri" w:hAnsi="Calibri"/>
                <w:color w:val="000000"/>
                <w:sz w:val="18"/>
                <w:szCs w:val="18"/>
                <w:lang w:val="es-MX"/>
              </w:rPr>
            </w:pPr>
            <w:r w:rsidRPr="003C0CAC">
              <w:rPr>
                <w:rFonts w:ascii="Calibri" w:hAnsi="Calibri"/>
                <w:color w:val="000000"/>
                <w:sz w:val="18"/>
                <w:szCs w:val="18"/>
                <w:lang w:val="es-MX"/>
              </w:rPr>
              <w:t>$0.00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14:paraId="45A84563" w14:textId="77777777" w:rsidR="006171FC" w:rsidRPr="003C0CAC" w:rsidRDefault="006171FC" w:rsidP="006171FC">
            <w:pPr>
              <w:jc w:val="center"/>
              <w:rPr>
                <w:rFonts w:ascii="Calibri" w:hAnsi="Calibri"/>
                <w:color w:val="000000"/>
                <w:sz w:val="18"/>
                <w:szCs w:val="18"/>
                <w:lang w:val="es-MX"/>
              </w:rPr>
            </w:pPr>
            <w:r w:rsidRPr="003C0CAC">
              <w:rPr>
                <w:rFonts w:ascii="Calibri" w:hAnsi="Calibri"/>
                <w:color w:val="000000"/>
                <w:sz w:val="18"/>
                <w:szCs w:val="18"/>
                <w:lang w:val="es-MX"/>
              </w:rPr>
              <w:t>$0.00</w:t>
            </w:r>
          </w:p>
        </w:tc>
      </w:tr>
      <w:tr w:rsidR="006171FC" w:rsidRPr="003C0CAC" w14:paraId="766EA4A8" w14:textId="77777777" w:rsidTr="006171FC">
        <w:trPr>
          <w:trHeight w:val="600"/>
        </w:trPr>
        <w:tc>
          <w:tcPr>
            <w:tcW w:w="0" w:type="auto"/>
            <w:tcBorders>
              <w:top w:val="nil"/>
              <w:left w:val="single" w:sz="4" w:space="0" w:color="auto"/>
              <w:bottom w:val="single" w:sz="4" w:space="0" w:color="auto"/>
              <w:right w:val="single" w:sz="4" w:space="0" w:color="auto"/>
            </w:tcBorders>
            <w:shd w:val="clear" w:color="000000" w:fill="DCE6F1"/>
            <w:vAlign w:val="bottom"/>
            <w:hideMark/>
          </w:tcPr>
          <w:p w14:paraId="7903DC54" w14:textId="77777777" w:rsidR="006171FC" w:rsidRPr="003C0CAC" w:rsidRDefault="006171FC" w:rsidP="006171FC">
            <w:pPr>
              <w:rPr>
                <w:rFonts w:ascii="Calibri" w:hAnsi="Calibri"/>
                <w:color w:val="000000"/>
                <w:sz w:val="18"/>
                <w:szCs w:val="18"/>
                <w:lang w:val="es-MX"/>
              </w:rPr>
            </w:pPr>
            <w:r w:rsidRPr="003C0CAC">
              <w:rPr>
                <w:rFonts w:ascii="Calibri" w:hAnsi="Calibri"/>
                <w:color w:val="000000"/>
                <w:sz w:val="18"/>
                <w:szCs w:val="18"/>
                <w:lang w:val="es-MX"/>
              </w:rPr>
              <w:t>5. INSUFICIENCIA PARCIAL DE FINANCIAMIENTO</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14:paraId="24288B90" w14:textId="77777777" w:rsidR="006171FC" w:rsidRPr="003C0CAC" w:rsidRDefault="006171FC" w:rsidP="006171FC">
            <w:pPr>
              <w:jc w:val="center"/>
              <w:rPr>
                <w:rFonts w:ascii="Calibri" w:hAnsi="Calibri"/>
                <w:color w:val="000000"/>
                <w:sz w:val="18"/>
                <w:szCs w:val="18"/>
                <w:lang w:val="es-MX"/>
              </w:rPr>
            </w:pPr>
            <w:r w:rsidRPr="003C0CAC">
              <w:rPr>
                <w:rFonts w:ascii="Calibri" w:hAnsi="Calibri"/>
                <w:color w:val="000000"/>
                <w:sz w:val="18"/>
                <w:szCs w:val="18"/>
                <w:lang w:val="es-MX"/>
              </w:rPr>
              <w:t>$0.00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14:paraId="427ECF55" w14:textId="77777777" w:rsidR="006171FC" w:rsidRPr="003C0CAC" w:rsidRDefault="006171FC" w:rsidP="006171FC">
            <w:pPr>
              <w:jc w:val="center"/>
              <w:rPr>
                <w:rFonts w:ascii="Calibri" w:hAnsi="Calibri"/>
                <w:color w:val="000000"/>
                <w:sz w:val="18"/>
                <w:szCs w:val="18"/>
                <w:lang w:val="es-MX"/>
              </w:rPr>
            </w:pPr>
            <w:r w:rsidRPr="003C0CAC">
              <w:rPr>
                <w:rFonts w:ascii="Calibri" w:hAnsi="Calibri"/>
                <w:color w:val="000000"/>
                <w:sz w:val="18"/>
                <w:szCs w:val="18"/>
                <w:lang w:val="es-MX"/>
              </w:rPr>
              <w:t>$0.00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14:paraId="15E4B650" w14:textId="77777777" w:rsidR="006171FC" w:rsidRPr="003C0CAC" w:rsidRDefault="006171FC" w:rsidP="006171FC">
            <w:pPr>
              <w:jc w:val="center"/>
              <w:rPr>
                <w:rFonts w:ascii="Calibri" w:hAnsi="Calibri"/>
                <w:color w:val="000000"/>
                <w:sz w:val="18"/>
                <w:szCs w:val="18"/>
                <w:lang w:val="es-MX"/>
              </w:rPr>
            </w:pPr>
            <w:r w:rsidRPr="003C0CAC">
              <w:rPr>
                <w:rFonts w:ascii="Calibri" w:hAnsi="Calibri"/>
                <w:color w:val="000000"/>
                <w:sz w:val="18"/>
                <w:szCs w:val="18"/>
                <w:lang w:val="es-MX"/>
              </w:rPr>
              <w:t>$0.00</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14:paraId="0232EB04" w14:textId="77777777" w:rsidR="006171FC" w:rsidRPr="003C0CAC" w:rsidRDefault="006171FC" w:rsidP="006171FC">
            <w:pPr>
              <w:jc w:val="center"/>
              <w:rPr>
                <w:rFonts w:ascii="Calibri" w:hAnsi="Calibri"/>
                <w:color w:val="000000"/>
                <w:sz w:val="18"/>
                <w:szCs w:val="18"/>
                <w:lang w:val="es-MX"/>
              </w:rPr>
            </w:pPr>
            <w:r w:rsidRPr="003C0CAC">
              <w:rPr>
                <w:rFonts w:ascii="Calibri" w:hAnsi="Calibri"/>
                <w:color w:val="000000"/>
                <w:sz w:val="18"/>
                <w:szCs w:val="18"/>
                <w:lang w:val="es-MX"/>
              </w:rPr>
              <w:t>$911.26</w:t>
            </w:r>
          </w:p>
        </w:tc>
      </w:tr>
      <w:tr w:rsidR="006171FC" w:rsidRPr="003C0CAC" w14:paraId="72FEA9C9" w14:textId="77777777" w:rsidTr="006171FC">
        <w:trPr>
          <w:trHeight w:val="300"/>
        </w:trPr>
        <w:tc>
          <w:tcPr>
            <w:tcW w:w="0" w:type="auto"/>
            <w:tcBorders>
              <w:top w:val="nil"/>
              <w:left w:val="single" w:sz="4" w:space="0" w:color="auto"/>
              <w:bottom w:val="single" w:sz="4" w:space="0" w:color="auto"/>
              <w:right w:val="single" w:sz="4" w:space="0" w:color="auto"/>
            </w:tcBorders>
            <w:shd w:val="clear" w:color="000000" w:fill="DCE6F1"/>
            <w:vAlign w:val="bottom"/>
            <w:hideMark/>
          </w:tcPr>
          <w:p w14:paraId="0DAFC7AF" w14:textId="77777777" w:rsidR="006171FC" w:rsidRPr="003C0CAC" w:rsidRDefault="006171FC" w:rsidP="006171FC">
            <w:pPr>
              <w:rPr>
                <w:rFonts w:ascii="Calibri" w:hAnsi="Calibri"/>
                <w:color w:val="000000"/>
                <w:sz w:val="18"/>
                <w:szCs w:val="18"/>
                <w:lang w:val="es-MX"/>
              </w:rPr>
            </w:pPr>
            <w:r w:rsidRPr="003C0CAC">
              <w:rPr>
                <w:rFonts w:ascii="Calibri" w:hAnsi="Calibri"/>
                <w:color w:val="000000"/>
                <w:sz w:val="18"/>
                <w:szCs w:val="18"/>
                <w:lang w:val="es-MX"/>
              </w:rPr>
              <w:lastRenderedPageBreak/>
              <w:t>6. INSIFICIENCIA TOTAL: 1+2+3+4+5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14:paraId="2B8C385A" w14:textId="77777777" w:rsidR="006171FC" w:rsidRPr="003C0CAC" w:rsidRDefault="006171FC" w:rsidP="006171FC">
            <w:pPr>
              <w:jc w:val="center"/>
              <w:rPr>
                <w:rFonts w:ascii="Calibri" w:hAnsi="Calibri"/>
                <w:color w:val="000000"/>
                <w:sz w:val="18"/>
                <w:szCs w:val="18"/>
                <w:lang w:val="es-MX"/>
              </w:rPr>
            </w:pPr>
            <w:r w:rsidRPr="003C0CAC">
              <w:rPr>
                <w:rFonts w:ascii="Calibri" w:hAnsi="Calibri"/>
                <w:color w:val="000000"/>
                <w:sz w:val="18"/>
                <w:szCs w:val="18"/>
                <w:lang w:val="es-MX"/>
              </w:rPr>
              <w:t>$44,152.17</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14:paraId="3D5A9BE1" w14:textId="77777777" w:rsidR="006171FC" w:rsidRPr="003C0CAC" w:rsidRDefault="006171FC" w:rsidP="006171FC">
            <w:pPr>
              <w:jc w:val="center"/>
              <w:rPr>
                <w:rFonts w:ascii="Calibri" w:hAnsi="Calibri"/>
                <w:color w:val="000000"/>
                <w:sz w:val="18"/>
                <w:szCs w:val="18"/>
                <w:lang w:val="es-MX"/>
              </w:rPr>
            </w:pPr>
            <w:r w:rsidRPr="003C0CAC">
              <w:rPr>
                <w:rFonts w:ascii="Calibri" w:hAnsi="Calibri"/>
                <w:color w:val="000000"/>
                <w:sz w:val="18"/>
                <w:szCs w:val="18"/>
                <w:lang w:val="es-MX"/>
              </w:rPr>
              <w:t>$61,801.31</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14:paraId="581ACFA4" w14:textId="77777777" w:rsidR="006171FC" w:rsidRPr="003C0CAC" w:rsidRDefault="006171FC" w:rsidP="006171FC">
            <w:pPr>
              <w:jc w:val="center"/>
              <w:rPr>
                <w:rFonts w:ascii="Calibri" w:hAnsi="Calibri"/>
                <w:color w:val="000000"/>
                <w:sz w:val="18"/>
                <w:szCs w:val="18"/>
                <w:lang w:val="es-MX"/>
              </w:rPr>
            </w:pPr>
            <w:r w:rsidRPr="003C0CAC">
              <w:rPr>
                <w:rFonts w:ascii="Calibri" w:hAnsi="Calibri"/>
                <w:color w:val="000000"/>
                <w:sz w:val="18"/>
                <w:szCs w:val="18"/>
                <w:lang w:val="es-MX"/>
              </w:rPr>
              <w:t>$6,800.62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14:paraId="179CBCAB" w14:textId="77777777" w:rsidR="006171FC" w:rsidRPr="003C0CAC" w:rsidRDefault="006171FC" w:rsidP="006171FC">
            <w:pPr>
              <w:jc w:val="center"/>
              <w:rPr>
                <w:rFonts w:ascii="Calibri" w:hAnsi="Calibri"/>
                <w:color w:val="000000"/>
                <w:sz w:val="18"/>
                <w:szCs w:val="18"/>
                <w:lang w:val="es-MX"/>
              </w:rPr>
            </w:pPr>
            <w:r w:rsidRPr="003C0CAC">
              <w:rPr>
                <w:rFonts w:ascii="Calibri" w:hAnsi="Calibri"/>
                <w:color w:val="000000"/>
                <w:sz w:val="18"/>
                <w:szCs w:val="18"/>
                <w:lang w:val="es-MX"/>
              </w:rPr>
              <w:t>$44,049.72</w:t>
            </w:r>
          </w:p>
        </w:tc>
      </w:tr>
      <w:tr w:rsidR="006171FC" w:rsidRPr="003C0CAC" w14:paraId="0F2491E1" w14:textId="77777777" w:rsidTr="006171FC">
        <w:trPr>
          <w:trHeight w:val="600"/>
        </w:trPr>
        <w:tc>
          <w:tcPr>
            <w:tcW w:w="0" w:type="auto"/>
            <w:tcBorders>
              <w:top w:val="nil"/>
              <w:left w:val="single" w:sz="4" w:space="0" w:color="auto"/>
              <w:bottom w:val="single" w:sz="4" w:space="0" w:color="auto"/>
              <w:right w:val="single" w:sz="4" w:space="0" w:color="auto"/>
            </w:tcBorders>
            <w:shd w:val="clear" w:color="000000" w:fill="DCE6F1"/>
            <w:vAlign w:val="bottom"/>
            <w:hideMark/>
          </w:tcPr>
          <w:p w14:paraId="2EC470AB" w14:textId="77777777" w:rsidR="006171FC" w:rsidRPr="003C0CAC" w:rsidRDefault="006171FC" w:rsidP="006171FC">
            <w:pPr>
              <w:rPr>
                <w:rFonts w:ascii="Calibri" w:hAnsi="Calibri"/>
                <w:color w:val="000000"/>
                <w:sz w:val="18"/>
                <w:szCs w:val="18"/>
                <w:lang w:val="es-MX"/>
              </w:rPr>
            </w:pPr>
            <w:r w:rsidRPr="003C0CAC">
              <w:rPr>
                <w:rFonts w:ascii="Calibri" w:hAnsi="Calibri"/>
                <w:color w:val="000000"/>
                <w:sz w:val="18"/>
                <w:szCs w:val="18"/>
                <w:lang w:val="es-MX"/>
              </w:rPr>
              <w:t>7. SOLVENCIA DE LAS PROPOSICIONES: UTILIDAD. INSUFICIENCIA TOTAL</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14:paraId="41231248" w14:textId="77777777" w:rsidR="006171FC" w:rsidRPr="003C0CAC" w:rsidRDefault="006171FC" w:rsidP="006171FC">
            <w:pPr>
              <w:jc w:val="center"/>
              <w:rPr>
                <w:rFonts w:ascii="Calibri" w:hAnsi="Calibri"/>
                <w:color w:val="000000"/>
                <w:sz w:val="18"/>
                <w:szCs w:val="18"/>
                <w:lang w:val="es-MX"/>
              </w:rPr>
            </w:pPr>
            <w:r w:rsidRPr="003C0CAC">
              <w:rPr>
                <w:rFonts w:ascii="Calibri" w:hAnsi="Calibri"/>
                <w:color w:val="000000"/>
                <w:sz w:val="18"/>
                <w:szCs w:val="18"/>
                <w:lang w:val="es-MX"/>
              </w:rPr>
              <w:t>$111,802.55</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14:paraId="79813CE7" w14:textId="77777777" w:rsidR="006171FC" w:rsidRPr="003C0CAC" w:rsidRDefault="006171FC" w:rsidP="006171FC">
            <w:pPr>
              <w:jc w:val="center"/>
              <w:rPr>
                <w:rFonts w:ascii="Calibri" w:hAnsi="Calibri"/>
                <w:color w:val="000000"/>
                <w:sz w:val="18"/>
                <w:szCs w:val="18"/>
                <w:lang w:val="es-MX"/>
              </w:rPr>
            </w:pPr>
            <w:r w:rsidRPr="003C0CAC">
              <w:rPr>
                <w:rFonts w:ascii="Calibri" w:hAnsi="Calibri"/>
                <w:color w:val="000000"/>
                <w:sz w:val="18"/>
                <w:szCs w:val="18"/>
                <w:lang w:val="es-MX"/>
              </w:rPr>
              <w:t>$128,508.29</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14:paraId="6E0A6792" w14:textId="77777777" w:rsidR="006171FC" w:rsidRPr="003C0CAC" w:rsidRDefault="006171FC" w:rsidP="006171FC">
            <w:pPr>
              <w:jc w:val="center"/>
              <w:rPr>
                <w:rFonts w:ascii="Calibri" w:hAnsi="Calibri"/>
                <w:color w:val="000000"/>
                <w:sz w:val="18"/>
                <w:szCs w:val="18"/>
                <w:lang w:val="es-MX"/>
              </w:rPr>
            </w:pPr>
            <w:r w:rsidRPr="003C0CAC">
              <w:rPr>
                <w:rFonts w:ascii="Calibri" w:hAnsi="Calibri"/>
                <w:color w:val="000000"/>
                <w:sz w:val="18"/>
                <w:szCs w:val="18"/>
                <w:lang w:val="es-MX"/>
              </w:rPr>
              <w:t>$229,918.02</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14:paraId="20343D68" w14:textId="77777777" w:rsidR="006171FC" w:rsidRPr="003C0CAC" w:rsidRDefault="006171FC" w:rsidP="006171FC">
            <w:pPr>
              <w:jc w:val="center"/>
              <w:rPr>
                <w:rFonts w:ascii="Calibri" w:hAnsi="Calibri"/>
                <w:color w:val="000000"/>
                <w:sz w:val="18"/>
                <w:szCs w:val="18"/>
                <w:lang w:val="es-MX"/>
              </w:rPr>
            </w:pPr>
            <w:r w:rsidRPr="003C0CAC">
              <w:rPr>
                <w:rFonts w:ascii="Calibri" w:hAnsi="Calibri"/>
                <w:color w:val="000000"/>
                <w:sz w:val="18"/>
                <w:szCs w:val="18"/>
                <w:lang w:val="es-MX"/>
              </w:rPr>
              <w:t>$224,857.23</w:t>
            </w:r>
          </w:p>
        </w:tc>
      </w:tr>
      <w:tr w:rsidR="006171FC" w:rsidRPr="003C0CAC" w14:paraId="784365A6" w14:textId="77777777" w:rsidTr="006171FC">
        <w:trPr>
          <w:trHeight w:val="300"/>
        </w:trPr>
        <w:tc>
          <w:tcPr>
            <w:tcW w:w="0" w:type="auto"/>
            <w:tcBorders>
              <w:top w:val="nil"/>
              <w:left w:val="single" w:sz="4" w:space="0" w:color="auto"/>
              <w:bottom w:val="single" w:sz="4" w:space="0" w:color="auto"/>
              <w:right w:val="single" w:sz="4" w:space="0" w:color="auto"/>
            </w:tcBorders>
            <w:shd w:val="clear" w:color="000000" w:fill="DCE6F1"/>
            <w:noWrap/>
            <w:vAlign w:val="bottom"/>
            <w:hideMark/>
          </w:tcPr>
          <w:p w14:paraId="08FD2914" w14:textId="77777777" w:rsidR="006171FC" w:rsidRPr="003C0CAC" w:rsidRDefault="006171FC" w:rsidP="006171FC">
            <w:pPr>
              <w:rPr>
                <w:rFonts w:ascii="Calibri" w:hAnsi="Calibri"/>
                <w:b/>
                <w:bCs/>
                <w:color w:val="000000"/>
                <w:sz w:val="18"/>
                <w:szCs w:val="18"/>
                <w:lang w:val="es-MX"/>
              </w:rPr>
            </w:pPr>
            <w:r w:rsidRPr="003C0CAC">
              <w:rPr>
                <w:rFonts w:ascii="Calibri" w:hAnsi="Calibri"/>
                <w:b/>
                <w:bCs/>
                <w:color w:val="000000"/>
                <w:sz w:val="18"/>
                <w:szCs w:val="18"/>
                <w:lang w:val="es-MX"/>
              </w:rPr>
              <w:t>8.  CALIFICACIÓN</w:t>
            </w:r>
          </w:p>
        </w:tc>
        <w:tc>
          <w:tcPr>
            <w:tcW w:w="0" w:type="auto"/>
            <w:tcBorders>
              <w:top w:val="single" w:sz="4" w:space="0" w:color="auto"/>
              <w:left w:val="nil"/>
              <w:bottom w:val="single" w:sz="4" w:space="0" w:color="auto"/>
              <w:right w:val="single" w:sz="4" w:space="0" w:color="000000"/>
            </w:tcBorders>
            <w:shd w:val="clear" w:color="000000" w:fill="DCE6F1"/>
            <w:noWrap/>
            <w:vAlign w:val="bottom"/>
            <w:hideMark/>
          </w:tcPr>
          <w:p w14:paraId="731D8A8D" w14:textId="77777777" w:rsidR="006171FC" w:rsidRPr="003C0CAC" w:rsidRDefault="006171FC" w:rsidP="006171FC">
            <w:pPr>
              <w:jc w:val="center"/>
              <w:rPr>
                <w:rFonts w:ascii="Calibri" w:hAnsi="Calibri"/>
                <w:b/>
                <w:bCs/>
                <w:color w:val="000000"/>
                <w:sz w:val="18"/>
                <w:szCs w:val="18"/>
                <w:lang w:val="es-MX"/>
              </w:rPr>
            </w:pPr>
            <w:r w:rsidRPr="003C0CAC">
              <w:rPr>
                <w:rFonts w:ascii="Calibri" w:hAnsi="Calibri"/>
                <w:b/>
                <w:bCs/>
                <w:color w:val="000000"/>
                <w:sz w:val="18"/>
                <w:szCs w:val="18"/>
                <w:lang w:val="es-MX"/>
              </w:rPr>
              <w:t>SOLVENTE</w:t>
            </w:r>
          </w:p>
        </w:tc>
        <w:tc>
          <w:tcPr>
            <w:tcW w:w="0" w:type="auto"/>
            <w:tcBorders>
              <w:top w:val="single" w:sz="4" w:space="0" w:color="auto"/>
              <w:left w:val="nil"/>
              <w:bottom w:val="single" w:sz="4" w:space="0" w:color="auto"/>
              <w:right w:val="single" w:sz="4" w:space="0" w:color="000000"/>
            </w:tcBorders>
            <w:shd w:val="clear" w:color="000000" w:fill="DCE6F1"/>
            <w:noWrap/>
            <w:vAlign w:val="bottom"/>
            <w:hideMark/>
          </w:tcPr>
          <w:p w14:paraId="4F593C75" w14:textId="77777777" w:rsidR="006171FC" w:rsidRPr="003C0CAC" w:rsidRDefault="006171FC" w:rsidP="006171FC">
            <w:pPr>
              <w:jc w:val="center"/>
              <w:rPr>
                <w:rFonts w:ascii="Calibri" w:hAnsi="Calibri"/>
                <w:b/>
                <w:bCs/>
                <w:color w:val="000000"/>
                <w:sz w:val="18"/>
                <w:szCs w:val="18"/>
                <w:lang w:val="es-MX"/>
              </w:rPr>
            </w:pPr>
            <w:r w:rsidRPr="003C0CAC">
              <w:rPr>
                <w:rFonts w:ascii="Calibri" w:hAnsi="Calibri"/>
                <w:b/>
                <w:bCs/>
                <w:color w:val="000000"/>
                <w:sz w:val="18"/>
                <w:szCs w:val="18"/>
                <w:lang w:val="es-MX"/>
              </w:rPr>
              <w:t>SOLVENTE</w:t>
            </w:r>
          </w:p>
        </w:tc>
        <w:tc>
          <w:tcPr>
            <w:tcW w:w="0" w:type="auto"/>
            <w:tcBorders>
              <w:top w:val="single" w:sz="4" w:space="0" w:color="auto"/>
              <w:left w:val="nil"/>
              <w:bottom w:val="single" w:sz="4" w:space="0" w:color="auto"/>
              <w:right w:val="single" w:sz="4" w:space="0" w:color="000000"/>
            </w:tcBorders>
            <w:shd w:val="clear" w:color="000000" w:fill="DCE6F1"/>
            <w:noWrap/>
            <w:vAlign w:val="bottom"/>
            <w:hideMark/>
          </w:tcPr>
          <w:p w14:paraId="2D712A73" w14:textId="77777777" w:rsidR="006171FC" w:rsidRPr="003C0CAC" w:rsidRDefault="006171FC" w:rsidP="006171FC">
            <w:pPr>
              <w:jc w:val="center"/>
              <w:rPr>
                <w:rFonts w:ascii="Calibri" w:hAnsi="Calibri"/>
                <w:b/>
                <w:bCs/>
                <w:color w:val="000000"/>
                <w:sz w:val="18"/>
                <w:szCs w:val="18"/>
                <w:lang w:val="es-MX"/>
              </w:rPr>
            </w:pPr>
            <w:r w:rsidRPr="003C0CAC">
              <w:rPr>
                <w:rFonts w:ascii="Calibri" w:hAnsi="Calibri"/>
                <w:b/>
                <w:bCs/>
                <w:color w:val="000000"/>
                <w:sz w:val="18"/>
                <w:szCs w:val="18"/>
                <w:lang w:val="es-MX"/>
              </w:rPr>
              <w:t>SOLVENTE</w:t>
            </w:r>
          </w:p>
        </w:tc>
        <w:tc>
          <w:tcPr>
            <w:tcW w:w="0" w:type="auto"/>
            <w:tcBorders>
              <w:top w:val="single" w:sz="4" w:space="0" w:color="auto"/>
              <w:left w:val="nil"/>
              <w:bottom w:val="single" w:sz="4" w:space="0" w:color="auto"/>
              <w:right w:val="single" w:sz="4" w:space="0" w:color="000000"/>
            </w:tcBorders>
            <w:shd w:val="clear" w:color="000000" w:fill="DCE6F1"/>
            <w:noWrap/>
            <w:vAlign w:val="bottom"/>
            <w:hideMark/>
          </w:tcPr>
          <w:p w14:paraId="69763E5D" w14:textId="77777777" w:rsidR="006171FC" w:rsidRPr="003C0CAC" w:rsidRDefault="006171FC" w:rsidP="006171FC">
            <w:pPr>
              <w:jc w:val="center"/>
              <w:rPr>
                <w:rFonts w:ascii="Calibri" w:hAnsi="Calibri"/>
                <w:b/>
                <w:bCs/>
                <w:color w:val="000000"/>
                <w:sz w:val="18"/>
                <w:szCs w:val="18"/>
                <w:lang w:val="es-MX"/>
              </w:rPr>
            </w:pPr>
            <w:r w:rsidRPr="003C0CAC">
              <w:rPr>
                <w:rFonts w:ascii="Calibri" w:hAnsi="Calibri"/>
                <w:b/>
                <w:bCs/>
                <w:color w:val="000000"/>
                <w:sz w:val="18"/>
                <w:szCs w:val="18"/>
                <w:lang w:val="es-MX"/>
              </w:rPr>
              <w:t>SOLVENTE</w:t>
            </w:r>
          </w:p>
        </w:tc>
      </w:tr>
    </w:tbl>
    <w:p w14:paraId="4C9F98C6" w14:textId="77777777" w:rsidR="006171FC" w:rsidRPr="006171FC" w:rsidRDefault="006171FC" w:rsidP="006171FC">
      <w:pPr>
        <w:spacing w:line="276" w:lineRule="auto"/>
        <w:jc w:val="both"/>
        <w:rPr>
          <w:rFonts w:ascii="Arial" w:hAnsi="Arial"/>
          <w:sz w:val="16"/>
        </w:rPr>
      </w:pPr>
    </w:p>
    <w:p w14:paraId="21B4CD5B" w14:textId="77777777" w:rsidR="006171FC" w:rsidRPr="006171FC" w:rsidRDefault="006171FC" w:rsidP="006171FC">
      <w:pPr>
        <w:spacing w:line="276" w:lineRule="auto"/>
        <w:jc w:val="both"/>
        <w:rPr>
          <w:rFonts w:ascii="Arial" w:hAnsi="Arial"/>
          <w:sz w:val="18"/>
        </w:rPr>
      </w:pPr>
    </w:p>
    <w:p w14:paraId="3036E557" w14:textId="77777777" w:rsidR="006171FC" w:rsidRPr="006171FC" w:rsidRDefault="006171FC" w:rsidP="006171FC">
      <w:pPr>
        <w:spacing w:line="276" w:lineRule="auto"/>
        <w:jc w:val="both"/>
        <w:rPr>
          <w:b/>
        </w:rPr>
      </w:pPr>
      <w:r w:rsidRPr="006171FC">
        <w:rPr>
          <w:b/>
        </w:rPr>
        <w:t>2.4.- Realizada la selección de las propuestas económicas solventes, será ganadora la que ofrezca el presupuesto total menor.</w:t>
      </w:r>
    </w:p>
    <w:p w14:paraId="450906CF" w14:textId="77777777" w:rsidR="006171FC" w:rsidRPr="006171FC" w:rsidRDefault="006171FC" w:rsidP="006171FC">
      <w:pPr>
        <w:spacing w:line="276" w:lineRule="auto"/>
        <w:jc w:val="both"/>
        <w:rPr>
          <w:rFonts w:ascii="Arial" w:hAnsi="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4"/>
        <w:gridCol w:w="4257"/>
        <w:gridCol w:w="1240"/>
        <w:gridCol w:w="1315"/>
        <w:gridCol w:w="1094"/>
        <w:gridCol w:w="1094"/>
      </w:tblGrid>
      <w:tr w:rsidR="006171FC" w:rsidRPr="003C0CAC" w14:paraId="530C7C48" w14:textId="77777777" w:rsidTr="003C0CAC">
        <w:trPr>
          <w:trHeight w:val="333"/>
        </w:trPr>
        <w:tc>
          <w:tcPr>
            <w:tcW w:w="0" w:type="auto"/>
            <w:gridSpan w:val="6"/>
          </w:tcPr>
          <w:p w14:paraId="065702A1" w14:textId="77777777" w:rsidR="006171FC" w:rsidRPr="003C0CAC" w:rsidRDefault="006171FC" w:rsidP="006171FC">
            <w:pPr>
              <w:jc w:val="center"/>
              <w:rPr>
                <w:rFonts w:ascii="Calibri" w:hAnsi="Calibri"/>
                <w:b/>
                <w:bCs/>
                <w:color w:val="000000"/>
                <w:sz w:val="18"/>
                <w:szCs w:val="18"/>
                <w:lang w:val="es-MX"/>
              </w:rPr>
            </w:pPr>
            <w:r w:rsidRPr="003C0CAC">
              <w:rPr>
                <w:rFonts w:ascii="Calibri" w:hAnsi="Calibri"/>
                <w:b/>
                <w:bCs/>
                <w:color w:val="000000"/>
                <w:sz w:val="18"/>
                <w:szCs w:val="18"/>
                <w:lang w:val="es-MX"/>
              </w:rPr>
              <w:t>ETAPA DE DETERMINACIÓN DE PROPUESTA SOLVENTE MÁS BAJA</w:t>
            </w:r>
          </w:p>
        </w:tc>
      </w:tr>
      <w:tr w:rsidR="006171FC" w:rsidRPr="003C0CAC" w14:paraId="64DEC09C" w14:textId="77777777" w:rsidTr="003C0CAC">
        <w:trPr>
          <w:trHeight w:val="357"/>
        </w:trPr>
        <w:tc>
          <w:tcPr>
            <w:tcW w:w="0" w:type="auto"/>
            <w:gridSpan w:val="6"/>
            <w:shd w:val="clear" w:color="000000" w:fill="8DB4E2"/>
            <w:vAlign w:val="center"/>
            <w:hideMark/>
          </w:tcPr>
          <w:p w14:paraId="2108ACED" w14:textId="77777777" w:rsidR="006171FC" w:rsidRPr="003C0CAC" w:rsidRDefault="006171FC" w:rsidP="006171FC">
            <w:pPr>
              <w:jc w:val="center"/>
              <w:rPr>
                <w:rFonts w:ascii="Calibri" w:hAnsi="Calibri"/>
                <w:b/>
                <w:bCs/>
                <w:color w:val="FFFFFF"/>
                <w:sz w:val="18"/>
                <w:szCs w:val="18"/>
                <w:lang w:val="es-MX"/>
              </w:rPr>
            </w:pPr>
            <w:r w:rsidRPr="003C0CAC">
              <w:rPr>
                <w:rFonts w:ascii="Calibri" w:hAnsi="Calibri"/>
                <w:b/>
                <w:bCs/>
                <w:color w:val="FFFFFF"/>
                <w:sz w:val="18"/>
                <w:szCs w:val="18"/>
                <w:lang w:val="es-MX"/>
              </w:rPr>
              <w:t>CONCURSO SIMPLIFICADO SUMARIO MPIO-117-FRP-CI-01/2020</w:t>
            </w:r>
          </w:p>
        </w:tc>
      </w:tr>
      <w:tr w:rsidR="006171FC" w:rsidRPr="003C0CAC" w14:paraId="40CC0B44" w14:textId="77777777" w:rsidTr="003C0CAC">
        <w:trPr>
          <w:trHeight w:val="720"/>
        </w:trPr>
        <w:tc>
          <w:tcPr>
            <w:tcW w:w="0" w:type="auto"/>
            <w:gridSpan w:val="6"/>
            <w:shd w:val="clear" w:color="000000" w:fill="DCE6F1"/>
            <w:vAlign w:val="center"/>
            <w:hideMark/>
          </w:tcPr>
          <w:p w14:paraId="50900992" w14:textId="77777777" w:rsidR="006171FC" w:rsidRPr="003C0CAC" w:rsidRDefault="006171FC" w:rsidP="006171FC">
            <w:pPr>
              <w:jc w:val="center"/>
              <w:rPr>
                <w:rFonts w:ascii="Calibri" w:hAnsi="Calibri"/>
                <w:color w:val="000000"/>
                <w:sz w:val="18"/>
                <w:szCs w:val="18"/>
                <w:lang w:val="es-MX"/>
              </w:rPr>
            </w:pPr>
            <w:r w:rsidRPr="003C0CAC">
              <w:rPr>
                <w:rFonts w:ascii="Calibri" w:hAnsi="Calibri"/>
                <w:color w:val="000000"/>
                <w:sz w:val="18"/>
                <w:szCs w:val="18"/>
                <w:lang w:val="es-MX"/>
              </w:rPr>
              <w:t>Construcción de Pavimento de Concreto Hidráulico, Machuelos y Banquetas de Concreto Hidráulico de la calle Pipila, Municipio de Cañadas de Obregón, Jalisco.</w:t>
            </w:r>
          </w:p>
        </w:tc>
      </w:tr>
      <w:tr w:rsidR="006171FC" w:rsidRPr="003C0CAC" w14:paraId="30121D8B" w14:textId="77777777" w:rsidTr="003C0CAC">
        <w:trPr>
          <w:trHeight w:val="1059"/>
        </w:trPr>
        <w:tc>
          <w:tcPr>
            <w:tcW w:w="0" w:type="auto"/>
            <w:shd w:val="clear" w:color="000000" w:fill="8DB4E2"/>
            <w:noWrap/>
            <w:vAlign w:val="center"/>
            <w:hideMark/>
          </w:tcPr>
          <w:p w14:paraId="6ED918C0" w14:textId="77777777" w:rsidR="006171FC" w:rsidRPr="003C0CAC" w:rsidRDefault="006171FC" w:rsidP="006171FC">
            <w:pPr>
              <w:jc w:val="center"/>
              <w:rPr>
                <w:rFonts w:ascii="Calibri" w:hAnsi="Calibri"/>
                <w:b/>
                <w:bCs/>
                <w:color w:val="FFFFFF"/>
                <w:sz w:val="18"/>
                <w:szCs w:val="18"/>
                <w:lang w:val="es-MX"/>
              </w:rPr>
            </w:pPr>
            <w:r w:rsidRPr="003C0CAC">
              <w:rPr>
                <w:rFonts w:ascii="Calibri" w:hAnsi="Calibri"/>
                <w:b/>
                <w:bCs/>
                <w:color w:val="FFFFFF"/>
                <w:sz w:val="18"/>
                <w:szCs w:val="18"/>
                <w:lang w:val="es-MX"/>
              </w:rPr>
              <w:t>No.</w:t>
            </w:r>
          </w:p>
        </w:tc>
        <w:tc>
          <w:tcPr>
            <w:tcW w:w="0" w:type="auto"/>
            <w:shd w:val="clear" w:color="000000" w:fill="8DB4E2"/>
            <w:noWrap/>
            <w:vAlign w:val="center"/>
            <w:hideMark/>
          </w:tcPr>
          <w:p w14:paraId="199770EB" w14:textId="77777777" w:rsidR="006171FC" w:rsidRPr="003C0CAC" w:rsidRDefault="006171FC" w:rsidP="006171FC">
            <w:pPr>
              <w:jc w:val="center"/>
              <w:rPr>
                <w:rFonts w:ascii="Calibri" w:hAnsi="Calibri"/>
                <w:b/>
                <w:bCs/>
                <w:color w:val="FFFFFF"/>
                <w:sz w:val="18"/>
                <w:szCs w:val="18"/>
                <w:lang w:val="es-MX"/>
              </w:rPr>
            </w:pPr>
            <w:r w:rsidRPr="003C0CAC">
              <w:rPr>
                <w:rFonts w:ascii="Calibri" w:hAnsi="Calibri"/>
                <w:b/>
                <w:bCs/>
                <w:color w:val="FFFFFF"/>
                <w:sz w:val="18"/>
                <w:szCs w:val="18"/>
                <w:lang w:val="es-MX"/>
              </w:rPr>
              <w:t>EMPRESA</w:t>
            </w:r>
          </w:p>
        </w:tc>
        <w:tc>
          <w:tcPr>
            <w:tcW w:w="1282" w:type="dxa"/>
            <w:shd w:val="clear" w:color="000000" w:fill="8DB4E2"/>
            <w:vAlign w:val="center"/>
            <w:hideMark/>
          </w:tcPr>
          <w:p w14:paraId="61D3A1E3" w14:textId="77777777" w:rsidR="006171FC" w:rsidRPr="003C0CAC" w:rsidRDefault="006171FC" w:rsidP="006171FC">
            <w:pPr>
              <w:jc w:val="center"/>
              <w:rPr>
                <w:rFonts w:ascii="Calibri" w:hAnsi="Calibri"/>
                <w:b/>
                <w:bCs/>
                <w:color w:val="FFFFFF"/>
                <w:sz w:val="18"/>
                <w:szCs w:val="18"/>
                <w:lang w:val="es-MX"/>
              </w:rPr>
            </w:pPr>
            <w:r w:rsidRPr="003C0CAC">
              <w:rPr>
                <w:rFonts w:ascii="Calibri" w:hAnsi="Calibri"/>
                <w:b/>
                <w:bCs/>
                <w:color w:val="FFFFFF"/>
                <w:sz w:val="18"/>
                <w:szCs w:val="18"/>
                <w:lang w:val="es-MX"/>
              </w:rPr>
              <w:t>IMPORTE DE LA PROPUESTA SIN I.V.A.</w:t>
            </w:r>
          </w:p>
        </w:tc>
        <w:tc>
          <w:tcPr>
            <w:tcW w:w="1359" w:type="dxa"/>
            <w:shd w:val="clear" w:color="000000" w:fill="8DB4E2"/>
            <w:vAlign w:val="center"/>
            <w:hideMark/>
          </w:tcPr>
          <w:p w14:paraId="0EF67C5A" w14:textId="77777777" w:rsidR="006171FC" w:rsidRPr="003C0CAC" w:rsidRDefault="006171FC" w:rsidP="006171FC">
            <w:pPr>
              <w:jc w:val="center"/>
              <w:rPr>
                <w:rFonts w:ascii="Calibri" w:hAnsi="Calibri"/>
                <w:b/>
                <w:bCs/>
                <w:color w:val="FFFFFF"/>
                <w:sz w:val="18"/>
                <w:szCs w:val="18"/>
                <w:lang w:val="es-MX"/>
              </w:rPr>
            </w:pPr>
            <w:r w:rsidRPr="003C0CAC">
              <w:rPr>
                <w:rFonts w:ascii="Calibri" w:hAnsi="Calibri"/>
                <w:b/>
                <w:bCs/>
                <w:color w:val="FFFFFF"/>
                <w:sz w:val="18"/>
                <w:szCs w:val="18"/>
                <w:lang w:val="es-MX"/>
              </w:rPr>
              <w:t>IMPORTE DE LA PROPUESTA CON I.V.A.</w:t>
            </w:r>
          </w:p>
        </w:tc>
        <w:tc>
          <w:tcPr>
            <w:tcW w:w="918" w:type="dxa"/>
            <w:shd w:val="clear" w:color="000000" w:fill="8DB4E2"/>
            <w:vAlign w:val="center"/>
            <w:hideMark/>
          </w:tcPr>
          <w:p w14:paraId="210D37FA" w14:textId="77777777" w:rsidR="006171FC" w:rsidRPr="003C0CAC" w:rsidRDefault="006171FC" w:rsidP="006171FC">
            <w:pPr>
              <w:jc w:val="center"/>
              <w:rPr>
                <w:rFonts w:ascii="Calibri" w:hAnsi="Calibri"/>
                <w:b/>
                <w:bCs/>
                <w:color w:val="FFFFFF"/>
                <w:sz w:val="18"/>
                <w:szCs w:val="18"/>
                <w:lang w:val="es-MX"/>
              </w:rPr>
            </w:pPr>
            <w:r w:rsidRPr="003C0CAC">
              <w:rPr>
                <w:rFonts w:ascii="Calibri" w:hAnsi="Calibri"/>
                <w:b/>
                <w:bCs/>
                <w:color w:val="FFFFFF"/>
                <w:sz w:val="18"/>
                <w:szCs w:val="18"/>
                <w:lang w:val="es-MX"/>
              </w:rPr>
              <w:t>RESULTADO DE LA EVALUACIÓN BINARIA</w:t>
            </w:r>
          </w:p>
        </w:tc>
        <w:tc>
          <w:tcPr>
            <w:tcW w:w="0" w:type="auto"/>
            <w:shd w:val="clear" w:color="000000" w:fill="8DB4E2"/>
          </w:tcPr>
          <w:p w14:paraId="13293CE7" w14:textId="77777777" w:rsidR="006171FC" w:rsidRPr="003C0CAC" w:rsidRDefault="006171FC" w:rsidP="006171FC">
            <w:pPr>
              <w:jc w:val="center"/>
              <w:rPr>
                <w:rFonts w:ascii="Calibri" w:hAnsi="Calibri"/>
                <w:b/>
                <w:bCs/>
                <w:color w:val="FFFFFF"/>
                <w:sz w:val="18"/>
                <w:szCs w:val="18"/>
                <w:lang w:val="es-MX"/>
              </w:rPr>
            </w:pPr>
            <w:r w:rsidRPr="003C0CAC">
              <w:rPr>
                <w:rFonts w:ascii="Calibri" w:hAnsi="Calibri"/>
                <w:b/>
                <w:bCs/>
                <w:color w:val="FFFFFF"/>
                <w:sz w:val="18"/>
                <w:szCs w:val="18"/>
                <w:lang w:val="es-MX"/>
              </w:rPr>
              <w:t>RESULTADO DE LA EVALUACIÓN POR TASACIÓN ARITMÉTICA</w:t>
            </w:r>
          </w:p>
        </w:tc>
      </w:tr>
      <w:tr w:rsidR="006171FC" w:rsidRPr="003C0CAC" w14:paraId="6A5656FA" w14:textId="77777777" w:rsidTr="003C0CAC">
        <w:trPr>
          <w:trHeight w:val="240"/>
        </w:trPr>
        <w:tc>
          <w:tcPr>
            <w:tcW w:w="0" w:type="auto"/>
            <w:gridSpan w:val="5"/>
            <w:shd w:val="clear" w:color="auto" w:fill="auto"/>
            <w:noWrap/>
            <w:vAlign w:val="bottom"/>
            <w:hideMark/>
          </w:tcPr>
          <w:p w14:paraId="42043D1B" w14:textId="77777777" w:rsidR="006171FC" w:rsidRPr="003C0CAC" w:rsidRDefault="006171FC" w:rsidP="006171FC">
            <w:pPr>
              <w:jc w:val="center"/>
              <w:rPr>
                <w:rFonts w:ascii="Calibri" w:hAnsi="Calibri"/>
                <w:color w:val="000000"/>
                <w:sz w:val="18"/>
                <w:szCs w:val="18"/>
                <w:lang w:val="es-MX"/>
              </w:rPr>
            </w:pPr>
            <w:r w:rsidRPr="003C0CAC">
              <w:rPr>
                <w:rFonts w:ascii="Calibri" w:hAnsi="Calibri"/>
                <w:color w:val="000000"/>
                <w:sz w:val="18"/>
                <w:szCs w:val="18"/>
                <w:lang w:val="es-MX"/>
              </w:rPr>
              <w:t> </w:t>
            </w:r>
          </w:p>
        </w:tc>
        <w:tc>
          <w:tcPr>
            <w:tcW w:w="0" w:type="auto"/>
          </w:tcPr>
          <w:p w14:paraId="37A905F5" w14:textId="77777777" w:rsidR="006171FC" w:rsidRPr="003C0CAC" w:rsidRDefault="006171FC" w:rsidP="006171FC">
            <w:pPr>
              <w:jc w:val="center"/>
              <w:rPr>
                <w:rFonts w:ascii="Calibri" w:hAnsi="Calibri"/>
                <w:color w:val="000000"/>
                <w:sz w:val="18"/>
                <w:szCs w:val="18"/>
                <w:lang w:val="es-MX"/>
              </w:rPr>
            </w:pPr>
          </w:p>
        </w:tc>
      </w:tr>
      <w:tr w:rsidR="006171FC" w:rsidRPr="003C0CAC" w14:paraId="3B56EA46" w14:textId="77777777" w:rsidTr="003C0CAC">
        <w:trPr>
          <w:trHeight w:val="960"/>
        </w:trPr>
        <w:tc>
          <w:tcPr>
            <w:tcW w:w="0" w:type="auto"/>
            <w:shd w:val="clear" w:color="auto" w:fill="auto"/>
            <w:noWrap/>
            <w:vAlign w:val="center"/>
            <w:hideMark/>
          </w:tcPr>
          <w:p w14:paraId="0D539FE5" w14:textId="77777777" w:rsidR="006171FC" w:rsidRPr="003C0CAC" w:rsidRDefault="006171FC" w:rsidP="006171FC">
            <w:pPr>
              <w:jc w:val="center"/>
              <w:rPr>
                <w:rFonts w:ascii="Calibri" w:hAnsi="Calibri"/>
                <w:color w:val="000000"/>
                <w:sz w:val="18"/>
                <w:szCs w:val="18"/>
                <w:lang w:val="es-MX"/>
              </w:rPr>
            </w:pPr>
            <w:r w:rsidRPr="003C0CAC">
              <w:rPr>
                <w:rFonts w:ascii="Calibri" w:hAnsi="Calibri"/>
                <w:color w:val="000000"/>
                <w:sz w:val="18"/>
                <w:szCs w:val="18"/>
                <w:lang w:val="es-MX"/>
              </w:rPr>
              <w:t>1</w:t>
            </w:r>
          </w:p>
        </w:tc>
        <w:tc>
          <w:tcPr>
            <w:tcW w:w="0" w:type="auto"/>
            <w:shd w:val="clear" w:color="auto" w:fill="auto"/>
            <w:noWrap/>
            <w:vAlign w:val="center"/>
            <w:hideMark/>
          </w:tcPr>
          <w:p w14:paraId="5C29DD52" w14:textId="77777777" w:rsidR="006171FC" w:rsidRPr="003C0CAC" w:rsidRDefault="006171FC" w:rsidP="006171FC">
            <w:pPr>
              <w:rPr>
                <w:rFonts w:ascii="Calibri" w:hAnsi="Calibri"/>
                <w:color w:val="000000"/>
                <w:sz w:val="18"/>
                <w:szCs w:val="18"/>
                <w:lang w:val="es-MX"/>
              </w:rPr>
            </w:pPr>
            <w:r w:rsidRPr="003C0CAC">
              <w:rPr>
                <w:rFonts w:ascii="Calibri" w:hAnsi="Calibri"/>
                <w:color w:val="000000"/>
                <w:sz w:val="18"/>
                <w:szCs w:val="18"/>
                <w:lang w:val="es-MX"/>
              </w:rPr>
              <w:t>Ing. José de Jesús Islas Rodríguez.</w:t>
            </w:r>
          </w:p>
        </w:tc>
        <w:tc>
          <w:tcPr>
            <w:tcW w:w="1282" w:type="dxa"/>
            <w:shd w:val="clear" w:color="auto" w:fill="auto"/>
            <w:noWrap/>
            <w:vAlign w:val="center"/>
            <w:hideMark/>
          </w:tcPr>
          <w:p w14:paraId="4D1C776B" w14:textId="77777777" w:rsidR="006171FC" w:rsidRPr="003C0CAC" w:rsidRDefault="006171FC" w:rsidP="006171FC">
            <w:pPr>
              <w:jc w:val="right"/>
              <w:rPr>
                <w:rFonts w:ascii="Calibri" w:hAnsi="Calibri"/>
                <w:color w:val="000000"/>
                <w:sz w:val="18"/>
                <w:szCs w:val="18"/>
                <w:lang w:val="es-MX"/>
              </w:rPr>
            </w:pPr>
            <w:r w:rsidRPr="003C0CAC">
              <w:rPr>
                <w:rFonts w:ascii="Calibri" w:hAnsi="Calibri"/>
                <w:color w:val="000000"/>
                <w:sz w:val="18"/>
                <w:szCs w:val="18"/>
                <w:lang w:val="es-MX"/>
              </w:rPr>
              <w:t>$1,894,948.04</w:t>
            </w:r>
          </w:p>
        </w:tc>
        <w:tc>
          <w:tcPr>
            <w:tcW w:w="1359" w:type="dxa"/>
            <w:shd w:val="clear" w:color="auto" w:fill="auto"/>
            <w:noWrap/>
            <w:vAlign w:val="center"/>
            <w:hideMark/>
          </w:tcPr>
          <w:p w14:paraId="581E1B89" w14:textId="77777777" w:rsidR="006171FC" w:rsidRPr="003C0CAC" w:rsidRDefault="006171FC" w:rsidP="006171FC">
            <w:pPr>
              <w:jc w:val="center"/>
              <w:rPr>
                <w:rFonts w:ascii="Calibri" w:hAnsi="Calibri"/>
                <w:color w:val="000000"/>
                <w:sz w:val="18"/>
                <w:szCs w:val="18"/>
                <w:lang w:val="es-MX"/>
              </w:rPr>
            </w:pPr>
            <w:r w:rsidRPr="003C0CAC">
              <w:rPr>
                <w:rFonts w:ascii="Calibri" w:hAnsi="Calibri"/>
                <w:color w:val="000000"/>
                <w:sz w:val="18"/>
                <w:szCs w:val="18"/>
                <w:lang w:val="es-MX"/>
              </w:rPr>
              <w:t>$2,198,139.73</w:t>
            </w:r>
          </w:p>
        </w:tc>
        <w:tc>
          <w:tcPr>
            <w:tcW w:w="918" w:type="dxa"/>
            <w:shd w:val="clear" w:color="auto" w:fill="auto"/>
            <w:noWrap/>
            <w:vAlign w:val="center"/>
            <w:hideMark/>
          </w:tcPr>
          <w:p w14:paraId="1613448B" w14:textId="77777777" w:rsidR="006171FC" w:rsidRPr="003C0CAC" w:rsidRDefault="006171FC" w:rsidP="006171FC">
            <w:pPr>
              <w:jc w:val="center"/>
              <w:rPr>
                <w:rFonts w:ascii="Calibri" w:hAnsi="Calibri"/>
                <w:color w:val="000000"/>
                <w:sz w:val="18"/>
                <w:szCs w:val="18"/>
                <w:lang w:val="es-MX"/>
              </w:rPr>
            </w:pPr>
            <w:r w:rsidRPr="003C0CAC">
              <w:rPr>
                <w:rFonts w:ascii="Calibri" w:hAnsi="Calibri"/>
                <w:color w:val="000000"/>
                <w:sz w:val="18"/>
                <w:szCs w:val="18"/>
                <w:lang w:val="es-MX"/>
              </w:rPr>
              <w:t>CUMPLE</w:t>
            </w:r>
          </w:p>
        </w:tc>
        <w:tc>
          <w:tcPr>
            <w:tcW w:w="0" w:type="auto"/>
            <w:vAlign w:val="center"/>
          </w:tcPr>
          <w:p w14:paraId="7C393FF1" w14:textId="77777777" w:rsidR="006171FC" w:rsidRPr="003C0CAC" w:rsidRDefault="006171FC" w:rsidP="006171FC">
            <w:pPr>
              <w:jc w:val="center"/>
              <w:rPr>
                <w:rFonts w:ascii="Calibri" w:hAnsi="Calibri"/>
                <w:color w:val="000000"/>
                <w:sz w:val="18"/>
                <w:szCs w:val="18"/>
                <w:lang w:val="es-MX"/>
              </w:rPr>
            </w:pPr>
            <w:r w:rsidRPr="003C0CAC">
              <w:rPr>
                <w:rFonts w:ascii="Calibri" w:hAnsi="Calibri"/>
                <w:color w:val="000000"/>
                <w:sz w:val="18"/>
                <w:szCs w:val="18"/>
                <w:lang w:val="es-MX"/>
              </w:rPr>
              <w:t>SOLVENTE</w:t>
            </w:r>
          </w:p>
        </w:tc>
      </w:tr>
      <w:tr w:rsidR="006171FC" w:rsidRPr="003C0CAC" w14:paraId="5F84E776" w14:textId="77777777" w:rsidTr="003C0CAC">
        <w:trPr>
          <w:trHeight w:val="960"/>
        </w:trPr>
        <w:tc>
          <w:tcPr>
            <w:tcW w:w="0" w:type="auto"/>
            <w:shd w:val="clear" w:color="auto" w:fill="auto"/>
            <w:noWrap/>
            <w:vAlign w:val="center"/>
            <w:hideMark/>
          </w:tcPr>
          <w:p w14:paraId="106664A9" w14:textId="77777777" w:rsidR="006171FC" w:rsidRPr="003C0CAC" w:rsidRDefault="006171FC" w:rsidP="006171FC">
            <w:pPr>
              <w:jc w:val="center"/>
              <w:rPr>
                <w:rFonts w:ascii="Calibri" w:hAnsi="Calibri"/>
                <w:color w:val="000000"/>
                <w:sz w:val="18"/>
                <w:szCs w:val="18"/>
                <w:lang w:val="es-MX"/>
              </w:rPr>
            </w:pPr>
            <w:r w:rsidRPr="003C0CAC">
              <w:rPr>
                <w:rFonts w:ascii="Calibri" w:hAnsi="Calibri"/>
                <w:color w:val="000000"/>
                <w:sz w:val="18"/>
                <w:szCs w:val="18"/>
                <w:lang w:val="es-MX"/>
              </w:rPr>
              <w:t>2</w:t>
            </w:r>
          </w:p>
        </w:tc>
        <w:tc>
          <w:tcPr>
            <w:tcW w:w="0" w:type="auto"/>
            <w:shd w:val="clear" w:color="auto" w:fill="auto"/>
            <w:noWrap/>
            <w:vAlign w:val="center"/>
            <w:hideMark/>
          </w:tcPr>
          <w:p w14:paraId="43306A15" w14:textId="77777777" w:rsidR="006171FC" w:rsidRPr="003C0CAC" w:rsidRDefault="006171FC" w:rsidP="006171FC">
            <w:pPr>
              <w:rPr>
                <w:rFonts w:ascii="Calibri" w:hAnsi="Calibri"/>
                <w:color w:val="000000"/>
                <w:sz w:val="18"/>
                <w:szCs w:val="18"/>
                <w:lang w:val="es-MX"/>
              </w:rPr>
            </w:pPr>
            <w:r w:rsidRPr="003C0CAC">
              <w:rPr>
                <w:rFonts w:ascii="Calibri" w:hAnsi="Calibri"/>
                <w:color w:val="000000"/>
                <w:sz w:val="18"/>
                <w:szCs w:val="18"/>
                <w:lang w:val="es-MX"/>
              </w:rPr>
              <w:t>Grupo Construcciones y Concretos Tierra Roja, S.A. de C.V.</w:t>
            </w:r>
          </w:p>
        </w:tc>
        <w:tc>
          <w:tcPr>
            <w:tcW w:w="1282" w:type="dxa"/>
            <w:shd w:val="clear" w:color="auto" w:fill="auto"/>
            <w:noWrap/>
            <w:vAlign w:val="center"/>
            <w:hideMark/>
          </w:tcPr>
          <w:p w14:paraId="3362746E" w14:textId="77777777" w:rsidR="006171FC" w:rsidRPr="003C0CAC" w:rsidRDefault="006171FC" w:rsidP="006171FC">
            <w:pPr>
              <w:jc w:val="right"/>
              <w:rPr>
                <w:rFonts w:ascii="Calibri" w:hAnsi="Calibri"/>
                <w:color w:val="000000"/>
                <w:sz w:val="18"/>
                <w:szCs w:val="18"/>
                <w:lang w:val="es-MX"/>
              </w:rPr>
            </w:pPr>
            <w:r w:rsidRPr="003C0CAC">
              <w:rPr>
                <w:rFonts w:ascii="Calibri" w:hAnsi="Calibri"/>
                <w:color w:val="000000"/>
                <w:sz w:val="18"/>
                <w:szCs w:val="18"/>
                <w:lang w:val="es-MX"/>
              </w:rPr>
              <w:t>$1,933,290.87</w:t>
            </w:r>
          </w:p>
        </w:tc>
        <w:tc>
          <w:tcPr>
            <w:tcW w:w="1359" w:type="dxa"/>
            <w:shd w:val="clear" w:color="auto" w:fill="auto"/>
            <w:noWrap/>
            <w:vAlign w:val="center"/>
            <w:hideMark/>
          </w:tcPr>
          <w:p w14:paraId="631980C4" w14:textId="77777777" w:rsidR="006171FC" w:rsidRPr="003C0CAC" w:rsidRDefault="006171FC" w:rsidP="006171FC">
            <w:pPr>
              <w:jc w:val="center"/>
              <w:rPr>
                <w:rFonts w:ascii="Calibri" w:hAnsi="Calibri"/>
                <w:color w:val="000000"/>
                <w:sz w:val="18"/>
                <w:szCs w:val="18"/>
                <w:lang w:val="es-MX"/>
              </w:rPr>
            </w:pPr>
            <w:r w:rsidRPr="003C0CAC">
              <w:rPr>
                <w:rFonts w:ascii="Calibri" w:hAnsi="Calibri"/>
                <w:color w:val="000000"/>
                <w:sz w:val="18"/>
                <w:szCs w:val="18"/>
                <w:lang w:val="es-MX"/>
              </w:rPr>
              <w:t>$2,242,617.41</w:t>
            </w:r>
          </w:p>
        </w:tc>
        <w:tc>
          <w:tcPr>
            <w:tcW w:w="918" w:type="dxa"/>
            <w:shd w:val="clear" w:color="auto" w:fill="auto"/>
            <w:noWrap/>
            <w:vAlign w:val="center"/>
            <w:hideMark/>
          </w:tcPr>
          <w:p w14:paraId="646DD31E" w14:textId="77777777" w:rsidR="006171FC" w:rsidRPr="003C0CAC" w:rsidRDefault="006171FC" w:rsidP="006171FC">
            <w:pPr>
              <w:jc w:val="center"/>
              <w:rPr>
                <w:rFonts w:ascii="Calibri" w:hAnsi="Calibri"/>
                <w:color w:val="000000"/>
                <w:sz w:val="18"/>
                <w:szCs w:val="18"/>
                <w:lang w:val="es-MX"/>
              </w:rPr>
            </w:pPr>
            <w:r w:rsidRPr="003C0CAC">
              <w:rPr>
                <w:rFonts w:ascii="Calibri" w:hAnsi="Calibri"/>
                <w:color w:val="000000"/>
                <w:sz w:val="18"/>
                <w:szCs w:val="18"/>
                <w:lang w:val="es-MX"/>
              </w:rPr>
              <w:t>CUMPLE</w:t>
            </w:r>
          </w:p>
        </w:tc>
        <w:tc>
          <w:tcPr>
            <w:tcW w:w="0" w:type="auto"/>
            <w:vAlign w:val="center"/>
          </w:tcPr>
          <w:p w14:paraId="6448FFA9" w14:textId="77777777" w:rsidR="006171FC" w:rsidRPr="003C0CAC" w:rsidRDefault="006171FC" w:rsidP="006171FC">
            <w:pPr>
              <w:jc w:val="center"/>
              <w:rPr>
                <w:rFonts w:ascii="Calibri" w:hAnsi="Calibri"/>
                <w:color w:val="000000"/>
                <w:sz w:val="18"/>
                <w:szCs w:val="18"/>
                <w:lang w:val="es-MX"/>
              </w:rPr>
            </w:pPr>
            <w:r w:rsidRPr="003C0CAC">
              <w:rPr>
                <w:rFonts w:ascii="Calibri" w:hAnsi="Calibri"/>
                <w:color w:val="000000"/>
                <w:sz w:val="18"/>
                <w:szCs w:val="18"/>
                <w:lang w:val="es-MX"/>
              </w:rPr>
              <w:t>SOLVENTE</w:t>
            </w:r>
          </w:p>
        </w:tc>
      </w:tr>
      <w:tr w:rsidR="006171FC" w:rsidRPr="003C0CAC" w14:paraId="51ABCCE5" w14:textId="77777777" w:rsidTr="003C0CAC">
        <w:trPr>
          <w:trHeight w:val="960"/>
        </w:trPr>
        <w:tc>
          <w:tcPr>
            <w:tcW w:w="0" w:type="auto"/>
            <w:shd w:val="clear" w:color="auto" w:fill="auto"/>
            <w:noWrap/>
            <w:vAlign w:val="center"/>
            <w:hideMark/>
          </w:tcPr>
          <w:p w14:paraId="08B07762" w14:textId="77777777" w:rsidR="006171FC" w:rsidRPr="003C0CAC" w:rsidRDefault="006171FC" w:rsidP="006171FC">
            <w:pPr>
              <w:jc w:val="center"/>
              <w:rPr>
                <w:rFonts w:ascii="Calibri" w:hAnsi="Calibri"/>
                <w:color w:val="000000"/>
                <w:sz w:val="18"/>
                <w:szCs w:val="18"/>
                <w:lang w:val="es-MX"/>
              </w:rPr>
            </w:pPr>
            <w:r w:rsidRPr="003C0CAC">
              <w:rPr>
                <w:rFonts w:ascii="Calibri" w:hAnsi="Calibri"/>
                <w:color w:val="000000"/>
                <w:sz w:val="18"/>
                <w:szCs w:val="18"/>
                <w:lang w:val="es-MX"/>
              </w:rPr>
              <w:t>3</w:t>
            </w:r>
          </w:p>
        </w:tc>
        <w:tc>
          <w:tcPr>
            <w:tcW w:w="0" w:type="auto"/>
            <w:shd w:val="clear" w:color="auto" w:fill="auto"/>
            <w:noWrap/>
            <w:vAlign w:val="center"/>
            <w:hideMark/>
          </w:tcPr>
          <w:p w14:paraId="74E09216" w14:textId="77777777" w:rsidR="006171FC" w:rsidRPr="003C0CAC" w:rsidRDefault="006171FC" w:rsidP="006171FC">
            <w:pPr>
              <w:rPr>
                <w:rFonts w:ascii="Calibri" w:hAnsi="Calibri"/>
                <w:color w:val="000000"/>
                <w:sz w:val="18"/>
                <w:szCs w:val="18"/>
                <w:lang w:val="es-MX"/>
              </w:rPr>
            </w:pPr>
            <w:r w:rsidRPr="003C0CAC">
              <w:rPr>
                <w:rFonts w:ascii="Calibri" w:hAnsi="Calibri"/>
                <w:color w:val="000000"/>
                <w:sz w:val="18"/>
                <w:szCs w:val="18"/>
                <w:lang w:val="es-MX"/>
              </w:rPr>
              <w:t>Espacios y Construcción de Los Altos, S.A. de C.V.</w:t>
            </w:r>
          </w:p>
        </w:tc>
        <w:tc>
          <w:tcPr>
            <w:tcW w:w="1282" w:type="dxa"/>
            <w:shd w:val="clear" w:color="auto" w:fill="auto"/>
            <w:noWrap/>
            <w:vAlign w:val="center"/>
            <w:hideMark/>
          </w:tcPr>
          <w:p w14:paraId="66514BA1" w14:textId="77777777" w:rsidR="006171FC" w:rsidRPr="003C0CAC" w:rsidRDefault="006171FC" w:rsidP="006171FC">
            <w:pPr>
              <w:jc w:val="right"/>
              <w:rPr>
                <w:rFonts w:ascii="Calibri" w:hAnsi="Calibri"/>
                <w:color w:val="000000"/>
                <w:sz w:val="18"/>
                <w:szCs w:val="18"/>
                <w:lang w:val="es-MX"/>
              </w:rPr>
            </w:pPr>
            <w:r w:rsidRPr="003C0CAC">
              <w:rPr>
                <w:rFonts w:ascii="Calibri" w:hAnsi="Calibri"/>
                <w:color w:val="000000"/>
                <w:sz w:val="18"/>
                <w:szCs w:val="18"/>
                <w:lang w:val="es-MX"/>
              </w:rPr>
              <w:t>$1,986,593.47</w:t>
            </w:r>
          </w:p>
        </w:tc>
        <w:tc>
          <w:tcPr>
            <w:tcW w:w="1359" w:type="dxa"/>
            <w:shd w:val="clear" w:color="auto" w:fill="auto"/>
            <w:noWrap/>
            <w:vAlign w:val="center"/>
            <w:hideMark/>
          </w:tcPr>
          <w:p w14:paraId="57CF4038" w14:textId="77777777" w:rsidR="006171FC" w:rsidRPr="003C0CAC" w:rsidRDefault="006171FC" w:rsidP="006171FC">
            <w:pPr>
              <w:jc w:val="center"/>
              <w:rPr>
                <w:rFonts w:ascii="Calibri" w:hAnsi="Calibri"/>
                <w:color w:val="000000"/>
                <w:sz w:val="18"/>
                <w:szCs w:val="18"/>
                <w:lang w:val="es-MX"/>
              </w:rPr>
            </w:pPr>
            <w:r w:rsidRPr="003C0CAC">
              <w:rPr>
                <w:rFonts w:ascii="Calibri" w:hAnsi="Calibri"/>
                <w:color w:val="000000"/>
                <w:sz w:val="18"/>
                <w:szCs w:val="18"/>
                <w:lang w:val="es-MX"/>
              </w:rPr>
              <w:t>$2,304,448.43</w:t>
            </w:r>
          </w:p>
        </w:tc>
        <w:tc>
          <w:tcPr>
            <w:tcW w:w="918" w:type="dxa"/>
            <w:shd w:val="clear" w:color="auto" w:fill="auto"/>
            <w:noWrap/>
            <w:vAlign w:val="center"/>
            <w:hideMark/>
          </w:tcPr>
          <w:p w14:paraId="44DF914A" w14:textId="77777777" w:rsidR="006171FC" w:rsidRPr="003C0CAC" w:rsidRDefault="006171FC" w:rsidP="006171FC">
            <w:pPr>
              <w:jc w:val="center"/>
              <w:rPr>
                <w:rFonts w:ascii="Calibri" w:hAnsi="Calibri"/>
                <w:b/>
                <w:bCs/>
                <w:color w:val="000000"/>
                <w:sz w:val="18"/>
                <w:szCs w:val="18"/>
                <w:lang w:val="es-MX"/>
              </w:rPr>
            </w:pPr>
            <w:r w:rsidRPr="003C0CAC">
              <w:rPr>
                <w:rFonts w:ascii="Calibri" w:hAnsi="Calibri"/>
                <w:color w:val="000000"/>
                <w:sz w:val="18"/>
                <w:szCs w:val="18"/>
                <w:lang w:val="es-MX"/>
              </w:rPr>
              <w:t>CUMPLE</w:t>
            </w:r>
          </w:p>
        </w:tc>
        <w:tc>
          <w:tcPr>
            <w:tcW w:w="0" w:type="auto"/>
            <w:vAlign w:val="center"/>
          </w:tcPr>
          <w:p w14:paraId="4FD5A1C4" w14:textId="77777777" w:rsidR="006171FC" w:rsidRPr="003C0CAC" w:rsidRDefault="006171FC" w:rsidP="006171FC">
            <w:pPr>
              <w:jc w:val="center"/>
              <w:rPr>
                <w:rFonts w:ascii="Calibri" w:hAnsi="Calibri"/>
                <w:bCs/>
                <w:color w:val="000000"/>
                <w:sz w:val="18"/>
                <w:szCs w:val="18"/>
                <w:lang w:val="es-MX"/>
              </w:rPr>
            </w:pPr>
            <w:r w:rsidRPr="003C0CAC">
              <w:rPr>
                <w:rFonts w:ascii="Calibri" w:hAnsi="Calibri"/>
                <w:bCs/>
                <w:color w:val="000000"/>
                <w:sz w:val="18"/>
                <w:szCs w:val="18"/>
                <w:lang w:val="es-MX"/>
              </w:rPr>
              <w:t>SE DESECHA LA PROPUESTA YA QUE REBASA EL TECHO FINANCIERO ASIGNADO PARA ESTA OBRA</w:t>
            </w:r>
          </w:p>
        </w:tc>
      </w:tr>
    </w:tbl>
    <w:p w14:paraId="46E04E39" w14:textId="77777777" w:rsidR="006171FC" w:rsidRPr="006171FC" w:rsidRDefault="006171FC" w:rsidP="006171FC">
      <w:pPr>
        <w:spacing w:line="276" w:lineRule="auto"/>
        <w:jc w:val="both"/>
      </w:pPr>
    </w:p>
    <w:p w14:paraId="2625C32A" w14:textId="77777777" w:rsidR="006171FC" w:rsidRPr="006171FC" w:rsidRDefault="006171FC" w:rsidP="006171FC">
      <w:pPr>
        <w:spacing w:line="276" w:lineRule="auto"/>
        <w:jc w:val="both"/>
      </w:pPr>
    </w:p>
    <w:p w14:paraId="11BCEFA9" w14:textId="77777777" w:rsidR="006171FC" w:rsidRPr="006171FC" w:rsidRDefault="006171FC" w:rsidP="006171FC">
      <w:pPr>
        <w:contextualSpacing/>
        <w:jc w:val="both"/>
        <w:rPr>
          <w:b/>
        </w:rPr>
      </w:pPr>
      <w:r w:rsidRPr="006171FC">
        <w:rPr>
          <w:b/>
        </w:rPr>
        <w:t>PUNTO 1.</w:t>
      </w:r>
    </w:p>
    <w:p w14:paraId="1842F23A" w14:textId="77777777" w:rsidR="006171FC" w:rsidRPr="006171FC" w:rsidRDefault="006171FC" w:rsidP="006171FC">
      <w:pPr>
        <w:contextualSpacing/>
        <w:jc w:val="both"/>
      </w:pPr>
      <w:r w:rsidRPr="006171FC">
        <w:t xml:space="preserve">El voz del C. Reynaldo González Gómez, en su carácter de Presidente Municipal manifestó que la evaluación de las propuestas Técnicas y Económicas fue realizadas y revisadas por la Arq. Anayanci de Alba Gutiérrez, en su carácter de Director de Obras Públicas y por el Arq. Elberth Yossio Gallegos Alvarado, Encargado de la Hacienda Pública Municipal, y tuvo como objeto seleccionar la propuesta que ofrezca las mejores condiciones disponibles en cuanto precio, </w:t>
      </w:r>
      <w:r w:rsidRPr="006171FC">
        <w:lastRenderedPageBreak/>
        <w:t xml:space="preserve">calidad, financiamiento, oportunidad y demás circunstancias pertinentes, en beneficio del interés público, y conforme a lo establecido en el Artículo 76 de la Ley de Obra pública para el Estado de Jalisco y sus Municipios, se solicita la aprobación y autorización para la adjudicación el contrato al licitante </w:t>
      </w:r>
      <w:r w:rsidRPr="006171FC">
        <w:rPr>
          <w:b/>
        </w:rPr>
        <w:t>Ing. José de Jesús Islas Rodríguez,</w:t>
      </w:r>
      <w:r w:rsidRPr="006171FC">
        <w:t xml:space="preserve"> para ejecutar los trabajos consistentes en: </w:t>
      </w:r>
      <w:r w:rsidRPr="006171FC">
        <w:rPr>
          <w:b/>
        </w:rPr>
        <w:t>Construcción de Pavimento de Concreto Hidráulico, Machuelos y Banquetas de Concreto Hidráulico de la calle Pípila, Municipio de Cañadas de Obregón, Jalisco</w:t>
      </w:r>
      <w:r w:rsidRPr="006171FC">
        <w:t xml:space="preserve">., por un monto de </w:t>
      </w:r>
      <w:r w:rsidRPr="006171FC">
        <w:rPr>
          <w:b/>
        </w:rPr>
        <w:t>$ 2,198,139.73 (Dos Millones Ciento Noventa y Ocho Mil Ciento Treinta y Nueve Pesos 73/100 M.N.); I.V.A. incluido</w:t>
      </w:r>
      <w:r w:rsidRPr="006171FC">
        <w:t>, por ser solvente y haber cumplido los requisitos legales, calificó positivamente la evaluación binaria de la propuesta Técnica y presentó el presupuesto más bajo conforme a la tasación aritmética de la propuesta económica, y además de reunir las condiciones legales, técnicas y económicas requeridas por el Municipio, conforme a los criterios de adjudicación establecidos en la Convocatoria y Bases del Concurso Simplificado Sumario y garantizar satisfactoriamente el cumplimiento de las obligaciones respectivas.</w:t>
      </w:r>
    </w:p>
    <w:p w14:paraId="5B5347A7" w14:textId="77777777" w:rsidR="006171FC" w:rsidRPr="006171FC" w:rsidRDefault="006171FC" w:rsidP="006171FC">
      <w:pPr>
        <w:contextualSpacing/>
        <w:jc w:val="both"/>
      </w:pPr>
    </w:p>
    <w:p w14:paraId="24F0AE6E" w14:textId="77777777" w:rsidR="006171FC" w:rsidRPr="006171FC" w:rsidRDefault="006171FC" w:rsidP="006171FC">
      <w:pPr>
        <w:contextualSpacing/>
        <w:jc w:val="both"/>
      </w:pPr>
      <w:r w:rsidRPr="006171FC">
        <w:t xml:space="preserve">De conformidad con lo anterior expuesto, el Pleno del Cabildo del Municipio de Cañadas de Obregón, Jalisco manifiesta su conformidad y no encuentra objeción en que, por los fundamentos legales y motivos manifestados, </w:t>
      </w:r>
      <w:r w:rsidRPr="006171FC">
        <w:rPr>
          <w:b/>
        </w:rPr>
        <w:t>APRUEBA POR UNANIMIDAD</w:t>
      </w:r>
      <w:r w:rsidRPr="006171FC">
        <w:t xml:space="preserve"> y emite la resolución de </w:t>
      </w:r>
      <w:r w:rsidRPr="006171FC">
        <w:rPr>
          <w:b/>
        </w:rPr>
        <w:t xml:space="preserve">ADJUDICACIÓN </w:t>
      </w:r>
      <w:r w:rsidRPr="006171FC">
        <w:t xml:space="preserve">del contrato de obra: </w:t>
      </w:r>
      <w:r w:rsidRPr="006171FC">
        <w:rPr>
          <w:b/>
        </w:rPr>
        <w:t>Construcción de Pavimento de Concreto Hidráulico, Machuelos y Banquetas de Concreto Hidráulico de la calle Pípila, Municipio de Cañadas de Obregón, Jalisco</w:t>
      </w:r>
      <w:r w:rsidRPr="006171FC">
        <w:t xml:space="preserve">, y asigne el contrato al Licitante </w:t>
      </w:r>
      <w:r w:rsidRPr="006171FC">
        <w:rPr>
          <w:b/>
        </w:rPr>
        <w:t>Ing. José de Jesús Islas Rodríguez</w:t>
      </w:r>
      <w:r w:rsidRPr="006171FC">
        <w:t xml:space="preserve">, en su carácter de </w:t>
      </w:r>
      <w:r w:rsidRPr="006171FC">
        <w:rPr>
          <w:b/>
        </w:rPr>
        <w:t>Representante Legal</w:t>
      </w:r>
      <w:r w:rsidRPr="006171FC">
        <w:t xml:space="preserve">,  por  un  importe de </w:t>
      </w:r>
      <w:r w:rsidRPr="006171FC">
        <w:rPr>
          <w:b/>
        </w:rPr>
        <w:t>$ 2,198,139.73 (Dos Millones Ciento Noventa y Ocho Mil Ciento Treinta y Nueve Pesos 73/100 M.N.); I.V.A. incluido</w:t>
      </w:r>
      <w:r w:rsidRPr="006171FC">
        <w:t xml:space="preserve">, con un </w:t>
      </w:r>
      <w:r w:rsidRPr="006171FC">
        <w:rPr>
          <w:b/>
        </w:rPr>
        <w:t>Plazo de Ejecución</w:t>
      </w:r>
      <w:r w:rsidRPr="006171FC">
        <w:t xml:space="preserve"> de </w:t>
      </w:r>
      <w:r w:rsidRPr="006171FC">
        <w:rPr>
          <w:b/>
        </w:rPr>
        <w:t>31 días naturales</w:t>
      </w:r>
      <w:r w:rsidRPr="006171FC">
        <w:t xml:space="preserve"> tomando como fecha de </w:t>
      </w:r>
      <w:r w:rsidRPr="006171FC">
        <w:rPr>
          <w:b/>
        </w:rPr>
        <w:t>inicio el día 14 de Septiembre de 2020</w:t>
      </w:r>
      <w:r w:rsidRPr="006171FC">
        <w:t xml:space="preserve"> y con fecha de terminación el día </w:t>
      </w:r>
      <w:r w:rsidRPr="006171FC">
        <w:rPr>
          <w:b/>
        </w:rPr>
        <w:t>14 de Octubre de 2020</w:t>
      </w:r>
      <w:r w:rsidRPr="006171FC">
        <w:t>, debiendo indicarse en la Acta de Fallo que con la firma del contrato se considere como orden de inicio de los mencionados trabajos.</w:t>
      </w:r>
    </w:p>
    <w:p w14:paraId="406086DB" w14:textId="77777777" w:rsidR="006171FC" w:rsidRPr="006171FC" w:rsidRDefault="006171FC" w:rsidP="006171FC">
      <w:pPr>
        <w:contextualSpacing/>
        <w:jc w:val="both"/>
      </w:pPr>
    </w:p>
    <w:p w14:paraId="522251AE" w14:textId="77777777" w:rsidR="006171FC" w:rsidRPr="006171FC" w:rsidRDefault="006171FC" w:rsidP="006171FC">
      <w:pPr>
        <w:jc w:val="both"/>
      </w:pPr>
      <w:r w:rsidRPr="006171FC">
        <w:t xml:space="preserve">Finalmente expuesto el punto y sometido a votación, </w:t>
      </w:r>
      <w:r w:rsidRPr="006171FC">
        <w:rPr>
          <w:b/>
        </w:rPr>
        <w:t>SE APRUEBA POR UNANIMIDAD</w:t>
      </w:r>
      <w:r w:rsidRPr="006171FC">
        <w:t xml:space="preserve"> el presente punto de acuerdo en los términos anteriormente descritos.</w:t>
      </w:r>
    </w:p>
    <w:p w14:paraId="09A45D0D" w14:textId="77777777" w:rsidR="006171FC" w:rsidRPr="006171FC" w:rsidRDefault="006171FC" w:rsidP="006171FC"/>
    <w:p w14:paraId="0192713A" w14:textId="77777777" w:rsidR="006171FC" w:rsidRPr="006171FC" w:rsidRDefault="006171FC" w:rsidP="006171FC"/>
    <w:p w14:paraId="6A0E65B5" w14:textId="77777777" w:rsidR="006171FC" w:rsidRPr="006171FC" w:rsidRDefault="006171FC" w:rsidP="006171FC">
      <w:pPr>
        <w:contextualSpacing/>
        <w:jc w:val="both"/>
        <w:rPr>
          <w:b/>
        </w:rPr>
      </w:pPr>
      <w:r w:rsidRPr="006171FC">
        <w:rPr>
          <w:b/>
        </w:rPr>
        <w:t>PUNTO 2.</w:t>
      </w:r>
    </w:p>
    <w:p w14:paraId="4560ADF7" w14:textId="77777777" w:rsidR="006171FC" w:rsidRPr="006171FC" w:rsidRDefault="006171FC" w:rsidP="006171FC">
      <w:pPr>
        <w:contextualSpacing/>
        <w:jc w:val="both"/>
      </w:pPr>
      <w:r w:rsidRPr="006171FC">
        <w:t xml:space="preserve">En voz del C. Reynaldo González Gómez, en su carácter de Presidente Municipal somete a consideración del Pleno del Cabildo la autorización para que los ciudadanos Reynaldo González Gómez, Psic. Adelaida Elizabeth Carvajal Torres  y  Arq. Elberth Yossio Gallegos Alvarado, en sus caracteres de Presidente Municipal, Sindico Municipal y Encargado de la Hacienda Municipal respectivamente, y en representación del Municipio de Cañadas de Obregón, Jalisco celebren el contrato con la persona física </w:t>
      </w:r>
      <w:r w:rsidRPr="006171FC">
        <w:rPr>
          <w:b/>
        </w:rPr>
        <w:t>Ing. José de Jesús Islas Rodríguez</w:t>
      </w:r>
      <w:r w:rsidRPr="006171FC">
        <w:t xml:space="preserve">, en su carácter de </w:t>
      </w:r>
      <w:r w:rsidRPr="006171FC">
        <w:rPr>
          <w:b/>
        </w:rPr>
        <w:t>Representante Legal</w:t>
      </w:r>
      <w:r w:rsidRPr="006171FC">
        <w:t xml:space="preserve">, a quien se le adjudico el contrato de la obra: </w:t>
      </w:r>
      <w:r w:rsidRPr="006171FC">
        <w:rPr>
          <w:b/>
        </w:rPr>
        <w:t>Construcción de Pavimento de Concreto Hidráulico, Machuelos y Banquetas de Concreto Hidráulico de la calle Pípila, Municipio de Cañadas de Obregón, Jalisco</w:t>
      </w:r>
      <w:r w:rsidRPr="006171FC">
        <w:t xml:space="preserve">, por un  importe de </w:t>
      </w:r>
      <w:r w:rsidRPr="006171FC">
        <w:rPr>
          <w:b/>
        </w:rPr>
        <w:t>$ 2,198,139.73 (Dos Millones Ciento Noventa y Ocho Mil Ciento Treinta y Nueve Pesos 73/100 M.N.); I.V.A. incluido</w:t>
      </w:r>
      <w:r w:rsidRPr="006171FC">
        <w:t xml:space="preserve">, con un </w:t>
      </w:r>
      <w:r w:rsidRPr="006171FC">
        <w:rPr>
          <w:b/>
        </w:rPr>
        <w:t>Plazo de Ejecución</w:t>
      </w:r>
      <w:r w:rsidRPr="006171FC">
        <w:t xml:space="preserve"> de </w:t>
      </w:r>
      <w:r w:rsidRPr="006171FC">
        <w:rPr>
          <w:b/>
        </w:rPr>
        <w:t xml:space="preserve">31 días </w:t>
      </w:r>
      <w:r w:rsidRPr="006171FC">
        <w:rPr>
          <w:b/>
        </w:rPr>
        <w:lastRenderedPageBreak/>
        <w:t>naturales</w:t>
      </w:r>
      <w:r w:rsidRPr="006171FC">
        <w:t xml:space="preserve"> tomando como fecha de </w:t>
      </w:r>
      <w:r w:rsidRPr="006171FC">
        <w:rPr>
          <w:b/>
        </w:rPr>
        <w:t>inicio el día 14 de Septiembre de 2020</w:t>
      </w:r>
      <w:r w:rsidRPr="006171FC">
        <w:t xml:space="preserve"> y con fecha de terminación el día </w:t>
      </w:r>
      <w:r w:rsidRPr="006171FC">
        <w:rPr>
          <w:b/>
        </w:rPr>
        <w:t>14 de Octubre de 2020</w:t>
      </w:r>
      <w:r w:rsidRPr="006171FC">
        <w:t>.</w:t>
      </w:r>
    </w:p>
    <w:p w14:paraId="28FEC089" w14:textId="77777777" w:rsidR="006171FC" w:rsidRPr="006171FC" w:rsidRDefault="006171FC" w:rsidP="006171FC">
      <w:pPr>
        <w:contextualSpacing/>
        <w:jc w:val="both"/>
      </w:pPr>
    </w:p>
    <w:p w14:paraId="502D1F83" w14:textId="77777777" w:rsidR="006171FC" w:rsidRPr="006171FC" w:rsidRDefault="006171FC" w:rsidP="006171FC">
      <w:pPr>
        <w:jc w:val="both"/>
      </w:pPr>
      <w:r w:rsidRPr="006171FC">
        <w:t xml:space="preserve">Finalmente expuesto el punto y sometido a votación, </w:t>
      </w:r>
      <w:r w:rsidRPr="006171FC">
        <w:rPr>
          <w:b/>
        </w:rPr>
        <w:t>SE APRUEBA POR UNANIMIDAD</w:t>
      </w:r>
      <w:r w:rsidRPr="006171FC">
        <w:t xml:space="preserve"> el presente punto de acuerdo en los términos anteriormente descritos.</w:t>
      </w:r>
    </w:p>
    <w:p w14:paraId="6E1EB2F6" w14:textId="77777777" w:rsidR="006171FC" w:rsidRPr="006171FC" w:rsidRDefault="006171FC" w:rsidP="006171FC"/>
    <w:p w14:paraId="2AC4876C" w14:textId="77777777" w:rsidR="006171FC" w:rsidRPr="006171FC" w:rsidRDefault="006171FC" w:rsidP="006171FC"/>
    <w:p w14:paraId="508BFE0B" w14:textId="77777777" w:rsidR="006171FC" w:rsidRPr="006171FC" w:rsidRDefault="006171FC" w:rsidP="006171FC">
      <w:pPr>
        <w:rPr>
          <w:rFonts w:cs="Arial"/>
          <w:b/>
        </w:rPr>
      </w:pPr>
      <w:r w:rsidRPr="006171FC">
        <w:rPr>
          <w:b/>
        </w:rPr>
        <w:t>PUNTO 3.</w:t>
      </w:r>
    </w:p>
    <w:p w14:paraId="259DD499" w14:textId="77777777" w:rsidR="006171FC" w:rsidRPr="006171FC" w:rsidRDefault="006171FC" w:rsidP="006171FC">
      <w:pPr>
        <w:contextualSpacing/>
        <w:jc w:val="both"/>
      </w:pPr>
      <w:r w:rsidRPr="006171FC">
        <w:t xml:space="preserve">Se solicita la autorización y aprobación otorgar el </w:t>
      </w:r>
      <w:r w:rsidRPr="006171FC">
        <w:rPr>
          <w:b/>
        </w:rPr>
        <w:t>30% de Anticipo</w:t>
      </w:r>
      <w:r w:rsidRPr="006171FC">
        <w:t xml:space="preserve"> del importe total del contrato de la obra</w:t>
      </w:r>
      <w:r w:rsidRPr="006171FC">
        <w:rPr>
          <w:b/>
        </w:rPr>
        <w:t xml:space="preserve">: Construcción de Pavimento de Concreto Hidráulico, Machuelos y Banquetas de Concreto Hidráulico de la calle Pípila, Municipio de Cañadas de Obregón, Jalisco </w:t>
      </w:r>
      <w:r w:rsidRPr="006171FC">
        <w:t xml:space="preserve">al contratista </w:t>
      </w:r>
      <w:r w:rsidRPr="006171FC">
        <w:rPr>
          <w:b/>
        </w:rPr>
        <w:t>Ing. José de Jesús Islas Rodríguez</w:t>
      </w:r>
      <w:r w:rsidRPr="006171FC">
        <w:t xml:space="preserve">, en su carácter de </w:t>
      </w:r>
      <w:r w:rsidRPr="006171FC">
        <w:rPr>
          <w:b/>
        </w:rPr>
        <w:t>Representante Legal</w:t>
      </w:r>
      <w:r w:rsidRPr="006171FC">
        <w:t xml:space="preserve">, siendo la cantidad de </w:t>
      </w:r>
      <w:r w:rsidRPr="006171FC">
        <w:rPr>
          <w:b/>
          <w:color w:val="000000" w:themeColor="text1"/>
        </w:rPr>
        <w:t>$ 659,441.92 (Seiscientos Cincuenta y Nueve Mil Pesos 00/100 M.N.)</w:t>
      </w:r>
      <w:r w:rsidRPr="006171FC">
        <w:rPr>
          <w:color w:val="000000" w:themeColor="text1"/>
        </w:rPr>
        <w:t>,</w:t>
      </w:r>
      <w:r w:rsidRPr="006171FC">
        <w:t xml:space="preserve"> para el inicio de los trabajos y la adquisición de materiales, mismo que se ira amortizando proporcionalmente con cargo a cada una de las estimaciones por trabajos ejecutados, lo anterior conforme al </w:t>
      </w:r>
      <w:r w:rsidRPr="006171FC">
        <w:rPr>
          <w:rFonts w:cs="Arial"/>
        </w:rPr>
        <w:t>Artículo 100 de la Ley de Obra Pública para el Estado de Jalisco y sus Municipios.</w:t>
      </w:r>
    </w:p>
    <w:p w14:paraId="32F1BAF0" w14:textId="77777777" w:rsidR="006171FC" w:rsidRPr="006171FC" w:rsidRDefault="006171FC" w:rsidP="006171FC">
      <w:pPr>
        <w:contextualSpacing/>
        <w:jc w:val="both"/>
      </w:pPr>
    </w:p>
    <w:p w14:paraId="7F484EA9" w14:textId="2E40E90F" w:rsidR="00446186" w:rsidRPr="000F4B70" w:rsidRDefault="006171FC" w:rsidP="003C0CAC">
      <w:pPr>
        <w:jc w:val="both"/>
      </w:pPr>
      <w:r w:rsidRPr="006171FC">
        <w:t xml:space="preserve">Finalmente expuesto el punto y sometido a votación, </w:t>
      </w:r>
      <w:r w:rsidRPr="006171FC">
        <w:rPr>
          <w:b/>
        </w:rPr>
        <w:t>SE APRUEBA POR UNANIMIDAD</w:t>
      </w:r>
      <w:r w:rsidRPr="006171FC">
        <w:t xml:space="preserve"> el presente punto de acuerdo en los términos anteriormente descritos.</w:t>
      </w:r>
    </w:p>
    <w:p w14:paraId="741A523D" w14:textId="77777777" w:rsidR="00200732" w:rsidRPr="00595B6D" w:rsidRDefault="00200732" w:rsidP="00200732">
      <w:pPr>
        <w:pStyle w:val="Prrafodelista"/>
        <w:ind w:left="0"/>
        <w:jc w:val="both"/>
      </w:pPr>
    </w:p>
    <w:p w14:paraId="125D247D" w14:textId="48652FA0" w:rsidR="006642E1" w:rsidRPr="006A7BD6" w:rsidRDefault="008A727B" w:rsidP="005F4036">
      <w:pPr>
        <w:pStyle w:val="Prrafodelista"/>
        <w:numPr>
          <w:ilvl w:val="0"/>
          <w:numId w:val="3"/>
        </w:numPr>
        <w:autoSpaceDN w:val="0"/>
        <w:spacing w:after="160" w:line="360" w:lineRule="auto"/>
        <w:jc w:val="both"/>
        <w:rPr>
          <w:rFonts w:cs="Arial"/>
          <w:color w:val="000000" w:themeColor="text1"/>
        </w:rPr>
      </w:pPr>
      <w:r w:rsidRPr="006A7BD6">
        <w:rPr>
          <w:rFonts w:cs="Arial"/>
          <w:b/>
          <w:color w:val="000000" w:themeColor="text1"/>
        </w:rPr>
        <w:t>Clausura de la sesión.</w:t>
      </w:r>
    </w:p>
    <w:p w14:paraId="1423FA07" w14:textId="71EDA636" w:rsidR="00FB027D" w:rsidRPr="00C15BB7" w:rsidRDefault="00FB027D" w:rsidP="00FB027D">
      <w:pPr>
        <w:autoSpaceDN w:val="0"/>
        <w:spacing w:after="160"/>
        <w:jc w:val="both"/>
      </w:pPr>
      <w:r w:rsidRPr="00C15BB7">
        <w:rPr>
          <w:rFonts w:cs="Arial"/>
          <w:lang w:val="es-MX"/>
        </w:rPr>
        <w:t xml:space="preserve">Posteriormente, no habiendo más asuntos a tratar, se da termino a esta sesión, levantándose la presente acta para su constancia y firmando los que en ella intervinieron, siendo las </w:t>
      </w:r>
      <w:r w:rsidR="00162DF8">
        <w:rPr>
          <w:rFonts w:cs="Arial"/>
          <w:lang w:val="es-MX"/>
        </w:rPr>
        <w:t>10:11</w:t>
      </w:r>
      <w:r w:rsidRPr="00C15BB7">
        <w:rPr>
          <w:rFonts w:cs="Arial"/>
          <w:lang w:val="es-MX"/>
        </w:rPr>
        <w:t xml:space="preserve"> (</w:t>
      </w:r>
      <w:r w:rsidR="00162DF8">
        <w:rPr>
          <w:rFonts w:cs="Arial"/>
          <w:lang w:val="es-MX"/>
        </w:rPr>
        <w:t>diez horas y once</w:t>
      </w:r>
      <w:r w:rsidRPr="00C15BB7">
        <w:rPr>
          <w:rFonts w:cs="Arial"/>
          <w:lang w:val="es-MX"/>
        </w:rPr>
        <w:t xml:space="preserve"> minutos) del día </w:t>
      </w:r>
      <w:r w:rsidR="00162DF8">
        <w:rPr>
          <w:rFonts w:cs="Arial"/>
          <w:lang w:val="es-MX"/>
        </w:rPr>
        <w:t>08</w:t>
      </w:r>
      <w:r w:rsidRPr="00C15BB7">
        <w:rPr>
          <w:rFonts w:cs="Arial"/>
          <w:lang w:val="es-MX"/>
        </w:rPr>
        <w:t xml:space="preserve"> (</w:t>
      </w:r>
      <w:r w:rsidR="00162DF8">
        <w:rPr>
          <w:rFonts w:cs="Arial"/>
          <w:lang w:val="es-MX"/>
        </w:rPr>
        <w:t>ocho</w:t>
      </w:r>
      <w:r w:rsidRPr="00C15BB7">
        <w:rPr>
          <w:rFonts w:cs="Arial"/>
          <w:lang w:val="es-MX"/>
        </w:rPr>
        <w:t xml:space="preserve">) de </w:t>
      </w:r>
      <w:r w:rsidR="00162DF8">
        <w:rPr>
          <w:rFonts w:cs="Arial"/>
          <w:lang w:val="es-MX"/>
        </w:rPr>
        <w:t>septiembre</w:t>
      </w:r>
      <w:r w:rsidRPr="00C15BB7">
        <w:rPr>
          <w:rFonts w:cs="Arial"/>
          <w:lang w:val="es-MX"/>
        </w:rPr>
        <w:t xml:space="preserve"> del 2020.</w:t>
      </w:r>
    </w:p>
    <w:p w14:paraId="0EB5732D" w14:textId="77777777" w:rsidR="006C23FB" w:rsidRPr="00C15BB7" w:rsidRDefault="006C23FB" w:rsidP="004D0963">
      <w:pPr>
        <w:pStyle w:val="Textoindependiente"/>
        <w:jc w:val="both"/>
        <w:rPr>
          <w:rFonts w:cs="Arial"/>
        </w:rPr>
      </w:pPr>
    </w:p>
    <w:p w14:paraId="62104988" w14:textId="77777777" w:rsidR="006C23FB" w:rsidRPr="00C15BB7" w:rsidRDefault="006C23FB" w:rsidP="004D0963">
      <w:pPr>
        <w:pStyle w:val="Prrafodelista"/>
        <w:ind w:left="0"/>
        <w:jc w:val="both"/>
        <w:rPr>
          <w:rFonts w:cs="Arial"/>
        </w:rPr>
      </w:pPr>
    </w:p>
    <w:p w14:paraId="25E1CB7D" w14:textId="77777777" w:rsidR="006C23FB" w:rsidRPr="00C15BB7" w:rsidRDefault="006C23FB" w:rsidP="004D0963">
      <w:pPr>
        <w:pStyle w:val="Lista"/>
        <w:ind w:left="0" w:firstLine="0"/>
        <w:jc w:val="both"/>
        <w:rPr>
          <w:rFonts w:cs="Arial"/>
        </w:rPr>
      </w:pPr>
    </w:p>
    <w:p w14:paraId="62482F28" w14:textId="77777777" w:rsidR="006C23FB" w:rsidRPr="00C15BB7" w:rsidRDefault="006C23FB" w:rsidP="004D0963">
      <w:pPr>
        <w:jc w:val="both"/>
        <w:rPr>
          <w:rFonts w:cs="Arial"/>
        </w:rPr>
      </w:pPr>
    </w:p>
    <w:p w14:paraId="06460CF1" w14:textId="77777777" w:rsidR="006C23FB" w:rsidRPr="00C15BB7" w:rsidRDefault="006C23FB" w:rsidP="004D0963">
      <w:pPr>
        <w:pStyle w:val="Lista"/>
        <w:ind w:left="0" w:firstLine="0"/>
        <w:jc w:val="both"/>
        <w:rPr>
          <w:rFonts w:cs="Arial"/>
          <w:color w:val="000000" w:themeColor="text1"/>
          <w:lang w:val="es-MX"/>
        </w:rPr>
      </w:pPr>
      <w:r w:rsidRPr="00C15BB7">
        <w:rPr>
          <w:rFonts w:cs="Arial"/>
          <w:noProof/>
          <w:color w:val="000000" w:themeColor="text1"/>
          <w:lang w:val="es-MX" w:eastAsia="es-MX"/>
        </w:rPr>
        <mc:AlternateContent>
          <mc:Choice Requires="wps">
            <w:drawing>
              <wp:anchor distT="0" distB="0" distL="114300" distR="114300" simplePos="0" relativeHeight="251660800" behindDoc="0" locked="0" layoutInCell="1" allowOverlap="1" wp14:anchorId="5177B60A" wp14:editId="176BA271">
                <wp:simplePos x="0" y="0"/>
                <wp:positionH relativeFrom="margin">
                  <wp:align>center</wp:align>
                </wp:positionH>
                <wp:positionV relativeFrom="paragraph">
                  <wp:posOffset>163830</wp:posOffset>
                </wp:positionV>
                <wp:extent cx="1762125" cy="0"/>
                <wp:effectExtent l="38100" t="38100" r="66675" b="95250"/>
                <wp:wrapNone/>
                <wp:docPr id="1" name="Conector recto 1"/>
                <wp:cNvGraphicFramePr/>
                <a:graphic xmlns:a="http://schemas.openxmlformats.org/drawingml/2006/main">
                  <a:graphicData uri="http://schemas.microsoft.com/office/word/2010/wordprocessingShape">
                    <wps:wsp>
                      <wps:cNvCnPr/>
                      <wps:spPr>
                        <a:xfrm>
                          <a:off x="0" y="0"/>
                          <a:ext cx="1762125"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35F7C89" id="Conector recto 1" o:spid="_x0000_s1026" style="position:absolute;z-index:251660800;visibility:visible;mso-wrap-style:square;mso-wrap-distance-left:9pt;mso-wrap-distance-top:0;mso-wrap-distance-right:9pt;mso-wrap-distance-bottom:0;mso-position-horizontal:center;mso-position-horizontal-relative:margin;mso-position-vertical:absolute;mso-position-vertical-relative:text" from="0,12.9pt" to="138.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" strokecolor="black [3200]" strokeweight=".25pt">
                <v:shadow on="t" color="black" opacity="24903f" origin=",.5" offset="0,.55556mm"/>
                <w10:wrap anchorx="margin"/>
              </v:line>
            </w:pict>
          </mc:Fallback>
        </mc:AlternateContent>
      </w:r>
    </w:p>
    <w:p w14:paraId="486B333F" w14:textId="77777777" w:rsidR="006C23FB" w:rsidRPr="00C15BB7" w:rsidRDefault="006C23FB" w:rsidP="002571FE">
      <w:pPr>
        <w:pStyle w:val="Lista"/>
        <w:ind w:left="0" w:firstLine="0"/>
        <w:jc w:val="center"/>
        <w:rPr>
          <w:rFonts w:cs="Arial"/>
          <w:lang w:val="es-MX"/>
        </w:rPr>
      </w:pPr>
      <w:r w:rsidRPr="00C15BB7">
        <w:rPr>
          <w:rFonts w:cs="Arial"/>
          <w:lang w:val="es-MX"/>
        </w:rPr>
        <w:t>C. Gabriela Ibarra López</w:t>
      </w:r>
    </w:p>
    <w:p w14:paraId="5399CC7B" w14:textId="77777777" w:rsidR="006C23FB" w:rsidRPr="00C15BB7" w:rsidRDefault="006C23FB" w:rsidP="002571FE">
      <w:pPr>
        <w:pStyle w:val="Lista"/>
        <w:ind w:left="0" w:firstLine="0"/>
        <w:jc w:val="center"/>
        <w:rPr>
          <w:rFonts w:cs="Arial"/>
          <w:lang w:val="es-MX"/>
        </w:rPr>
      </w:pPr>
      <w:r w:rsidRPr="00C15BB7">
        <w:rPr>
          <w:rFonts w:cs="Arial"/>
          <w:lang w:val="es-MX"/>
        </w:rPr>
        <w:t>Secretaria General</w:t>
      </w:r>
    </w:p>
    <w:p w14:paraId="4E46674B" w14:textId="77777777" w:rsidR="006C23FB" w:rsidRPr="00C15BB7" w:rsidRDefault="006C23FB" w:rsidP="002571FE">
      <w:pPr>
        <w:pStyle w:val="Lista"/>
        <w:ind w:left="0" w:firstLine="0"/>
        <w:jc w:val="center"/>
        <w:rPr>
          <w:rFonts w:cs="Arial"/>
          <w:lang w:val="es-MX"/>
        </w:rPr>
      </w:pPr>
      <w:r w:rsidRPr="00C15BB7">
        <w:rPr>
          <w:rFonts w:cs="Arial"/>
          <w:lang w:val="es-MX"/>
        </w:rPr>
        <w:t>H. Ayuntamiento 2018-2021</w:t>
      </w:r>
    </w:p>
    <w:sectPr w:rsidR="006C23FB" w:rsidRPr="00C15BB7" w:rsidSect="00B429A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7BDED" w14:textId="77777777" w:rsidR="00BB2C93" w:rsidRDefault="00BB2C93" w:rsidP="004B3D62">
      <w:r>
        <w:separator/>
      </w:r>
    </w:p>
  </w:endnote>
  <w:endnote w:type="continuationSeparator" w:id="0">
    <w:p w14:paraId="7FEC3856" w14:textId="77777777" w:rsidR="00BB2C93" w:rsidRDefault="00BB2C93" w:rsidP="004B3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A79B1" w14:textId="77777777" w:rsidR="00BB2C93" w:rsidRDefault="00BB2C93" w:rsidP="004B3D62">
      <w:r>
        <w:separator/>
      </w:r>
    </w:p>
  </w:footnote>
  <w:footnote w:type="continuationSeparator" w:id="0">
    <w:p w14:paraId="3A8A4546" w14:textId="77777777" w:rsidR="00BB2C93" w:rsidRDefault="00BB2C93" w:rsidP="004B3D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4D49"/>
    <w:multiLevelType w:val="hybridMultilevel"/>
    <w:tmpl w:val="5BDA16D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263C55"/>
    <w:multiLevelType w:val="hybridMultilevel"/>
    <w:tmpl w:val="95D2314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C83465"/>
    <w:multiLevelType w:val="hybridMultilevel"/>
    <w:tmpl w:val="945C29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0BA3FFE"/>
    <w:multiLevelType w:val="hybridMultilevel"/>
    <w:tmpl w:val="438A892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5382195"/>
    <w:multiLevelType w:val="hybridMultilevel"/>
    <w:tmpl w:val="12BE81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C6D6D28"/>
    <w:multiLevelType w:val="hybridMultilevel"/>
    <w:tmpl w:val="DF2C542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52F701A"/>
    <w:multiLevelType w:val="hybridMultilevel"/>
    <w:tmpl w:val="B298ED16"/>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CE36251"/>
    <w:multiLevelType w:val="hybridMultilevel"/>
    <w:tmpl w:val="36E8DD26"/>
    <w:lvl w:ilvl="0" w:tplc="BFA49B3C">
      <w:start w:val="1"/>
      <w:numFmt w:val="upp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B37763"/>
    <w:multiLevelType w:val="multilevel"/>
    <w:tmpl w:val="CBD43F04"/>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622776F"/>
    <w:multiLevelType w:val="hybridMultilevel"/>
    <w:tmpl w:val="52B2D84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A1A369F"/>
    <w:multiLevelType w:val="hybridMultilevel"/>
    <w:tmpl w:val="3E5A673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A341EAB"/>
    <w:multiLevelType w:val="hybridMultilevel"/>
    <w:tmpl w:val="7056F160"/>
    <w:lvl w:ilvl="0" w:tplc="CBB80196">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CE00979"/>
    <w:multiLevelType w:val="hybridMultilevel"/>
    <w:tmpl w:val="1C428218"/>
    <w:lvl w:ilvl="0" w:tplc="B05E73AC">
      <w:start w:val="5"/>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6D85590B"/>
    <w:multiLevelType w:val="hybridMultilevel"/>
    <w:tmpl w:val="5630CCF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3857EE2"/>
    <w:multiLevelType w:val="hybridMultilevel"/>
    <w:tmpl w:val="1004DD9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8F659DC"/>
    <w:multiLevelType w:val="hybridMultilevel"/>
    <w:tmpl w:val="3BBAD6F4"/>
    <w:lvl w:ilvl="0" w:tplc="C1B61026">
      <w:start w:val="1"/>
      <w:numFmt w:val="upperLetter"/>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11"/>
  </w:num>
  <w:num w:numId="3">
    <w:abstractNumId w:val="12"/>
  </w:num>
  <w:num w:numId="4">
    <w:abstractNumId w:val="15"/>
  </w:num>
  <w:num w:numId="5">
    <w:abstractNumId w:val="6"/>
  </w:num>
  <w:num w:numId="6">
    <w:abstractNumId w:val="1"/>
  </w:num>
  <w:num w:numId="7">
    <w:abstractNumId w:val="2"/>
  </w:num>
  <w:num w:numId="8">
    <w:abstractNumId w:val="4"/>
  </w:num>
  <w:num w:numId="9">
    <w:abstractNumId w:val="7"/>
  </w:num>
  <w:num w:numId="10">
    <w:abstractNumId w:val="13"/>
  </w:num>
  <w:num w:numId="11">
    <w:abstractNumId w:val="10"/>
  </w:num>
  <w:num w:numId="12">
    <w:abstractNumId w:val="5"/>
  </w:num>
  <w:num w:numId="13">
    <w:abstractNumId w:val="0"/>
  </w:num>
  <w:num w:numId="14">
    <w:abstractNumId w:val="9"/>
  </w:num>
  <w:num w:numId="15">
    <w:abstractNumId w:val="14"/>
  </w:num>
  <w:num w:numId="1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AD8"/>
    <w:rsid w:val="00012242"/>
    <w:rsid w:val="0002027D"/>
    <w:rsid w:val="00026A00"/>
    <w:rsid w:val="00033F3E"/>
    <w:rsid w:val="000363D7"/>
    <w:rsid w:val="00037CF4"/>
    <w:rsid w:val="000406C5"/>
    <w:rsid w:val="0004253E"/>
    <w:rsid w:val="00042D34"/>
    <w:rsid w:val="000540E1"/>
    <w:rsid w:val="00072802"/>
    <w:rsid w:val="00073B63"/>
    <w:rsid w:val="00085ED4"/>
    <w:rsid w:val="0009116F"/>
    <w:rsid w:val="00095915"/>
    <w:rsid w:val="00095B92"/>
    <w:rsid w:val="000A0ACF"/>
    <w:rsid w:val="000A1E57"/>
    <w:rsid w:val="000A499D"/>
    <w:rsid w:val="000B5766"/>
    <w:rsid w:val="000B6959"/>
    <w:rsid w:val="000C2DE3"/>
    <w:rsid w:val="000C5654"/>
    <w:rsid w:val="000C6C1F"/>
    <w:rsid w:val="000C7360"/>
    <w:rsid w:val="000D4EE6"/>
    <w:rsid w:val="000E433C"/>
    <w:rsid w:val="000E49C5"/>
    <w:rsid w:val="000F07AF"/>
    <w:rsid w:val="000F7383"/>
    <w:rsid w:val="00102D28"/>
    <w:rsid w:val="001031B2"/>
    <w:rsid w:val="001062CC"/>
    <w:rsid w:val="00106F00"/>
    <w:rsid w:val="00123A2F"/>
    <w:rsid w:val="00145392"/>
    <w:rsid w:val="00152FB4"/>
    <w:rsid w:val="001532BE"/>
    <w:rsid w:val="001539BD"/>
    <w:rsid w:val="001552A5"/>
    <w:rsid w:val="00155FBB"/>
    <w:rsid w:val="00162DF8"/>
    <w:rsid w:val="00165E2A"/>
    <w:rsid w:val="0016667B"/>
    <w:rsid w:val="00186210"/>
    <w:rsid w:val="00190665"/>
    <w:rsid w:val="001A0F0F"/>
    <w:rsid w:val="001A2738"/>
    <w:rsid w:val="001A4D17"/>
    <w:rsid w:val="001A5C46"/>
    <w:rsid w:val="001B0D84"/>
    <w:rsid w:val="001B630F"/>
    <w:rsid w:val="001C1F62"/>
    <w:rsid w:val="001C44EA"/>
    <w:rsid w:val="001D0FFB"/>
    <w:rsid w:val="001D12F6"/>
    <w:rsid w:val="001D1671"/>
    <w:rsid w:val="001D5527"/>
    <w:rsid w:val="001E2B71"/>
    <w:rsid w:val="001E5BB0"/>
    <w:rsid w:val="001F14C9"/>
    <w:rsid w:val="001F30BC"/>
    <w:rsid w:val="001F7B3A"/>
    <w:rsid w:val="00200732"/>
    <w:rsid w:val="002019A7"/>
    <w:rsid w:val="002034A2"/>
    <w:rsid w:val="00204943"/>
    <w:rsid w:val="00215D37"/>
    <w:rsid w:val="00227EF8"/>
    <w:rsid w:val="00230C7D"/>
    <w:rsid w:val="0023721C"/>
    <w:rsid w:val="0023794C"/>
    <w:rsid w:val="00247238"/>
    <w:rsid w:val="00247E97"/>
    <w:rsid w:val="002571FE"/>
    <w:rsid w:val="00257F34"/>
    <w:rsid w:val="00260510"/>
    <w:rsid w:val="00266759"/>
    <w:rsid w:val="00266985"/>
    <w:rsid w:val="00270FF2"/>
    <w:rsid w:val="00271AB6"/>
    <w:rsid w:val="00282A45"/>
    <w:rsid w:val="002921AF"/>
    <w:rsid w:val="0029535A"/>
    <w:rsid w:val="002954D3"/>
    <w:rsid w:val="002967D5"/>
    <w:rsid w:val="002A06BB"/>
    <w:rsid w:val="002A6C01"/>
    <w:rsid w:val="002A6FE5"/>
    <w:rsid w:val="002B724B"/>
    <w:rsid w:val="002C2A7E"/>
    <w:rsid w:val="002C47DD"/>
    <w:rsid w:val="002C6B54"/>
    <w:rsid w:val="002D061F"/>
    <w:rsid w:val="002D5422"/>
    <w:rsid w:val="002D57C1"/>
    <w:rsid w:val="002E0FF0"/>
    <w:rsid w:val="002E354C"/>
    <w:rsid w:val="00312ADB"/>
    <w:rsid w:val="00322522"/>
    <w:rsid w:val="0032599A"/>
    <w:rsid w:val="00330803"/>
    <w:rsid w:val="00336053"/>
    <w:rsid w:val="00340D81"/>
    <w:rsid w:val="0034495D"/>
    <w:rsid w:val="003472AF"/>
    <w:rsid w:val="00350AF6"/>
    <w:rsid w:val="00352328"/>
    <w:rsid w:val="00352CD7"/>
    <w:rsid w:val="003629DD"/>
    <w:rsid w:val="00364191"/>
    <w:rsid w:val="00371C12"/>
    <w:rsid w:val="0037742F"/>
    <w:rsid w:val="00386092"/>
    <w:rsid w:val="003873E9"/>
    <w:rsid w:val="00390021"/>
    <w:rsid w:val="003906FE"/>
    <w:rsid w:val="003950B7"/>
    <w:rsid w:val="00397073"/>
    <w:rsid w:val="003B5A04"/>
    <w:rsid w:val="003C0CAC"/>
    <w:rsid w:val="003D0BFD"/>
    <w:rsid w:val="003D1869"/>
    <w:rsid w:val="003D4DCC"/>
    <w:rsid w:val="003E43BF"/>
    <w:rsid w:val="003F7C05"/>
    <w:rsid w:val="004007E3"/>
    <w:rsid w:val="00402C58"/>
    <w:rsid w:val="00405D37"/>
    <w:rsid w:val="0041042C"/>
    <w:rsid w:val="004245CC"/>
    <w:rsid w:val="0042533A"/>
    <w:rsid w:val="00426A8A"/>
    <w:rsid w:val="00431803"/>
    <w:rsid w:val="0043201B"/>
    <w:rsid w:val="004351F5"/>
    <w:rsid w:val="004360D2"/>
    <w:rsid w:val="004370E3"/>
    <w:rsid w:val="004436E4"/>
    <w:rsid w:val="00446186"/>
    <w:rsid w:val="00457562"/>
    <w:rsid w:val="00474723"/>
    <w:rsid w:val="00480597"/>
    <w:rsid w:val="00483DA8"/>
    <w:rsid w:val="00484F44"/>
    <w:rsid w:val="00493792"/>
    <w:rsid w:val="004B2D56"/>
    <w:rsid w:val="004B3D62"/>
    <w:rsid w:val="004B5246"/>
    <w:rsid w:val="004D0963"/>
    <w:rsid w:val="004D7282"/>
    <w:rsid w:val="004E0316"/>
    <w:rsid w:val="004E3E01"/>
    <w:rsid w:val="004E5742"/>
    <w:rsid w:val="004E627C"/>
    <w:rsid w:val="00504933"/>
    <w:rsid w:val="005104CC"/>
    <w:rsid w:val="00513D59"/>
    <w:rsid w:val="005154D5"/>
    <w:rsid w:val="00524868"/>
    <w:rsid w:val="00524E1A"/>
    <w:rsid w:val="00527522"/>
    <w:rsid w:val="005353D8"/>
    <w:rsid w:val="00540169"/>
    <w:rsid w:val="00544D73"/>
    <w:rsid w:val="00545418"/>
    <w:rsid w:val="005464C8"/>
    <w:rsid w:val="00553E10"/>
    <w:rsid w:val="005541B9"/>
    <w:rsid w:val="005547DA"/>
    <w:rsid w:val="00567AD8"/>
    <w:rsid w:val="0057260B"/>
    <w:rsid w:val="00574A25"/>
    <w:rsid w:val="005812C8"/>
    <w:rsid w:val="005847D4"/>
    <w:rsid w:val="00590A70"/>
    <w:rsid w:val="005B075B"/>
    <w:rsid w:val="005B0A1B"/>
    <w:rsid w:val="005C1193"/>
    <w:rsid w:val="005C7D50"/>
    <w:rsid w:val="005D569F"/>
    <w:rsid w:val="005E04DE"/>
    <w:rsid w:val="005E7370"/>
    <w:rsid w:val="005F4036"/>
    <w:rsid w:val="005F455D"/>
    <w:rsid w:val="005F64EB"/>
    <w:rsid w:val="00601C86"/>
    <w:rsid w:val="006064A5"/>
    <w:rsid w:val="00612982"/>
    <w:rsid w:val="006171FC"/>
    <w:rsid w:val="00636C79"/>
    <w:rsid w:val="0064286F"/>
    <w:rsid w:val="00645FE5"/>
    <w:rsid w:val="0065711B"/>
    <w:rsid w:val="0066300E"/>
    <w:rsid w:val="006642E1"/>
    <w:rsid w:val="0066539D"/>
    <w:rsid w:val="00667930"/>
    <w:rsid w:val="00673C86"/>
    <w:rsid w:val="00675A2A"/>
    <w:rsid w:val="0069077C"/>
    <w:rsid w:val="00690E49"/>
    <w:rsid w:val="006A4173"/>
    <w:rsid w:val="006A4B23"/>
    <w:rsid w:val="006A65DA"/>
    <w:rsid w:val="006A6F81"/>
    <w:rsid w:val="006A7BD6"/>
    <w:rsid w:val="006A7FB4"/>
    <w:rsid w:val="006B163C"/>
    <w:rsid w:val="006B1E22"/>
    <w:rsid w:val="006C23FB"/>
    <w:rsid w:val="006C56F4"/>
    <w:rsid w:val="006C6399"/>
    <w:rsid w:val="006E23C2"/>
    <w:rsid w:val="006E27A2"/>
    <w:rsid w:val="006E670F"/>
    <w:rsid w:val="006F3B82"/>
    <w:rsid w:val="00707765"/>
    <w:rsid w:val="00713C88"/>
    <w:rsid w:val="00716A8E"/>
    <w:rsid w:val="00725C08"/>
    <w:rsid w:val="007333F7"/>
    <w:rsid w:val="00734788"/>
    <w:rsid w:val="00737C43"/>
    <w:rsid w:val="00741F8F"/>
    <w:rsid w:val="00745B7A"/>
    <w:rsid w:val="00747ABD"/>
    <w:rsid w:val="007527A1"/>
    <w:rsid w:val="007549B2"/>
    <w:rsid w:val="0077006C"/>
    <w:rsid w:val="007729A4"/>
    <w:rsid w:val="00772A89"/>
    <w:rsid w:val="007741D1"/>
    <w:rsid w:val="00775D13"/>
    <w:rsid w:val="007843C2"/>
    <w:rsid w:val="00797841"/>
    <w:rsid w:val="007A0EDF"/>
    <w:rsid w:val="007A44AB"/>
    <w:rsid w:val="007A6A88"/>
    <w:rsid w:val="007A70F6"/>
    <w:rsid w:val="007B0272"/>
    <w:rsid w:val="007B228B"/>
    <w:rsid w:val="007B7C42"/>
    <w:rsid w:val="007C1113"/>
    <w:rsid w:val="007D6618"/>
    <w:rsid w:val="007E0CBE"/>
    <w:rsid w:val="00803162"/>
    <w:rsid w:val="00805D70"/>
    <w:rsid w:val="00810362"/>
    <w:rsid w:val="00815065"/>
    <w:rsid w:val="00817F7D"/>
    <w:rsid w:val="00821C8E"/>
    <w:rsid w:val="00822E5D"/>
    <w:rsid w:val="00824DC7"/>
    <w:rsid w:val="008460CC"/>
    <w:rsid w:val="00846D80"/>
    <w:rsid w:val="00890E7F"/>
    <w:rsid w:val="00896C73"/>
    <w:rsid w:val="008A2787"/>
    <w:rsid w:val="008A6EB9"/>
    <w:rsid w:val="008A727B"/>
    <w:rsid w:val="008C0650"/>
    <w:rsid w:val="008C2E88"/>
    <w:rsid w:val="008C3460"/>
    <w:rsid w:val="008E58A7"/>
    <w:rsid w:val="008F2784"/>
    <w:rsid w:val="008F44FD"/>
    <w:rsid w:val="00902694"/>
    <w:rsid w:val="0091478D"/>
    <w:rsid w:val="009148D2"/>
    <w:rsid w:val="00914F54"/>
    <w:rsid w:val="00925A66"/>
    <w:rsid w:val="00925E9B"/>
    <w:rsid w:val="00931FDE"/>
    <w:rsid w:val="00937962"/>
    <w:rsid w:val="0094168D"/>
    <w:rsid w:val="00945824"/>
    <w:rsid w:val="009464B0"/>
    <w:rsid w:val="00947DE2"/>
    <w:rsid w:val="00950FAC"/>
    <w:rsid w:val="009669CC"/>
    <w:rsid w:val="00994FDA"/>
    <w:rsid w:val="009A36D7"/>
    <w:rsid w:val="009A4942"/>
    <w:rsid w:val="009A6208"/>
    <w:rsid w:val="009B355B"/>
    <w:rsid w:val="009C1CB5"/>
    <w:rsid w:val="009C2C15"/>
    <w:rsid w:val="009C5025"/>
    <w:rsid w:val="009C6401"/>
    <w:rsid w:val="009C7F3D"/>
    <w:rsid w:val="009D09DD"/>
    <w:rsid w:val="009D67BF"/>
    <w:rsid w:val="009D74BE"/>
    <w:rsid w:val="009E0A96"/>
    <w:rsid w:val="009E167A"/>
    <w:rsid w:val="009E2D5F"/>
    <w:rsid w:val="009E692B"/>
    <w:rsid w:val="009F6C1E"/>
    <w:rsid w:val="00A10CF1"/>
    <w:rsid w:val="00A12706"/>
    <w:rsid w:val="00A202AD"/>
    <w:rsid w:val="00A21C24"/>
    <w:rsid w:val="00A24A7D"/>
    <w:rsid w:val="00A25EC2"/>
    <w:rsid w:val="00A373AF"/>
    <w:rsid w:val="00A4053C"/>
    <w:rsid w:val="00A44583"/>
    <w:rsid w:val="00A462F6"/>
    <w:rsid w:val="00A46E60"/>
    <w:rsid w:val="00A517F9"/>
    <w:rsid w:val="00A539B1"/>
    <w:rsid w:val="00A63FC8"/>
    <w:rsid w:val="00A666E0"/>
    <w:rsid w:val="00A6695D"/>
    <w:rsid w:val="00A70266"/>
    <w:rsid w:val="00A71207"/>
    <w:rsid w:val="00A76315"/>
    <w:rsid w:val="00A81B32"/>
    <w:rsid w:val="00A92D9B"/>
    <w:rsid w:val="00A93EBE"/>
    <w:rsid w:val="00AA1EF9"/>
    <w:rsid w:val="00AA4482"/>
    <w:rsid w:val="00AB0581"/>
    <w:rsid w:val="00AB3A3D"/>
    <w:rsid w:val="00AC693A"/>
    <w:rsid w:val="00AD6809"/>
    <w:rsid w:val="00AD7D3C"/>
    <w:rsid w:val="00AF679F"/>
    <w:rsid w:val="00B00E6A"/>
    <w:rsid w:val="00B068F1"/>
    <w:rsid w:val="00B07EBB"/>
    <w:rsid w:val="00B106FF"/>
    <w:rsid w:val="00B11F09"/>
    <w:rsid w:val="00B24671"/>
    <w:rsid w:val="00B260B7"/>
    <w:rsid w:val="00B30578"/>
    <w:rsid w:val="00B3196D"/>
    <w:rsid w:val="00B32A9F"/>
    <w:rsid w:val="00B429A1"/>
    <w:rsid w:val="00B62E6F"/>
    <w:rsid w:val="00B67693"/>
    <w:rsid w:val="00B71CBC"/>
    <w:rsid w:val="00B7535F"/>
    <w:rsid w:val="00B75B2E"/>
    <w:rsid w:val="00B8410E"/>
    <w:rsid w:val="00B94A74"/>
    <w:rsid w:val="00BA16D4"/>
    <w:rsid w:val="00BA3AD1"/>
    <w:rsid w:val="00BA3E17"/>
    <w:rsid w:val="00BA5853"/>
    <w:rsid w:val="00BA6A33"/>
    <w:rsid w:val="00BB1322"/>
    <w:rsid w:val="00BB2297"/>
    <w:rsid w:val="00BB2C93"/>
    <w:rsid w:val="00BB4F93"/>
    <w:rsid w:val="00BD1AA4"/>
    <w:rsid w:val="00BE0897"/>
    <w:rsid w:val="00BE0C47"/>
    <w:rsid w:val="00BE67EF"/>
    <w:rsid w:val="00BE6A65"/>
    <w:rsid w:val="00BF04E1"/>
    <w:rsid w:val="00BF4524"/>
    <w:rsid w:val="00BF796B"/>
    <w:rsid w:val="00C02FAB"/>
    <w:rsid w:val="00C06F61"/>
    <w:rsid w:val="00C07525"/>
    <w:rsid w:val="00C15BB7"/>
    <w:rsid w:val="00C2224C"/>
    <w:rsid w:val="00C26E55"/>
    <w:rsid w:val="00C32555"/>
    <w:rsid w:val="00C4051E"/>
    <w:rsid w:val="00C44D04"/>
    <w:rsid w:val="00C50F2E"/>
    <w:rsid w:val="00C52045"/>
    <w:rsid w:val="00C6279B"/>
    <w:rsid w:val="00C6715A"/>
    <w:rsid w:val="00C86ED4"/>
    <w:rsid w:val="00C9057F"/>
    <w:rsid w:val="00C93638"/>
    <w:rsid w:val="00C93D2C"/>
    <w:rsid w:val="00C9472D"/>
    <w:rsid w:val="00CA3E1C"/>
    <w:rsid w:val="00CA41D2"/>
    <w:rsid w:val="00CA7B96"/>
    <w:rsid w:val="00CB58EA"/>
    <w:rsid w:val="00CD022A"/>
    <w:rsid w:val="00CD0EE4"/>
    <w:rsid w:val="00CD5189"/>
    <w:rsid w:val="00CE02EE"/>
    <w:rsid w:val="00CE5D7F"/>
    <w:rsid w:val="00CF77FB"/>
    <w:rsid w:val="00D07313"/>
    <w:rsid w:val="00D164C5"/>
    <w:rsid w:val="00D171BD"/>
    <w:rsid w:val="00D20EE2"/>
    <w:rsid w:val="00D21449"/>
    <w:rsid w:val="00D23395"/>
    <w:rsid w:val="00D27CDB"/>
    <w:rsid w:val="00D32E96"/>
    <w:rsid w:val="00D33DEA"/>
    <w:rsid w:val="00D552B7"/>
    <w:rsid w:val="00D75903"/>
    <w:rsid w:val="00D7632A"/>
    <w:rsid w:val="00D8407E"/>
    <w:rsid w:val="00D925FA"/>
    <w:rsid w:val="00D96621"/>
    <w:rsid w:val="00D9682B"/>
    <w:rsid w:val="00DA33F0"/>
    <w:rsid w:val="00DA5A86"/>
    <w:rsid w:val="00DA6E9D"/>
    <w:rsid w:val="00DC3363"/>
    <w:rsid w:val="00DC4135"/>
    <w:rsid w:val="00DC7A55"/>
    <w:rsid w:val="00DD01BE"/>
    <w:rsid w:val="00DE45C6"/>
    <w:rsid w:val="00DE6415"/>
    <w:rsid w:val="00DF1F86"/>
    <w:rsid w:val="00DF351C"/>
    <w:rsid w:val="00DF39C0"/>
    <w:rsid w:val="00E030A4"/>
    <w:rsid w:val="00E03FD1"/>
    <w:rsid w:val="00E07BCD"/>
    <w:rsid w:val="00E156A8"/>
    <w:rsid w:val="00E16E0F"/>
    <w:rsid w:val="00E20E23"/>
    <w:rsid w:val="00E21AC0"/>
    <w:rsid w:val="00E25DE9"/>
    <w:rsid w:val="00E26E23"/>
    <w:rsid w:val="00E3288A"/>
    <w:rsid w:val="00E34C7C"/>
    <w:rsid w:val="00E40437"/>
    <w:rsid w:val="00E42D46"/>
    <w:rsid w:val="00E44FEC"/>
    <w:rsid w:val="00E45D63"/>
    <w:rsid w:val="00E534BA"/>
    <w:rsid w:val="00E56356"/>
    <w:rsid w:val="00E60BFF"/>
    <w:rsid w:val="00E64AD4"/>
    <w:rsid w:val="00E67B22"/>
    <w:rsid w:val="00E770A2"/>
    <w:rsid w:val="00E85150"/>
    <w:rsid w:val="00E95895"/>
    <w:rsid w:val="00EB318D"/>
    <w:rsid w:val="00EB5AC1"/>
    <w:rsid w:val="00EC3F17"/>
    <w:rsid w:val="00EC556F"/>
    <w:rsid w:val="00EC5A98"/>
    <w:rsid w:val="00EE404A"/>
    <w:rsid w:val="00EE5873"/>
    <w:rsid w:val="00EE5DED"/>
    <w:rsid w:val="00EF4A65"/>
    <w:rsid w:val="00EF5CF4"/>
    <w:rsid w:val="00F05A7E"/>
    <w:rsid w:val="00F061B6"/>
    <w:rsid w:val="00F07EEA"/>
    <w:rsid w:val="00F20E34"/>
    <w:rsid w:val="00F2358E"/>
    <w:rsid w:val="00F246B5"/>
    <w:rsid w:val="00F2474E"/>
    <w:rsid w:val="00F367B7"/>
    <w:rsid w:val="00F51566"/>
    <w:rsid w:val="00F51BDF"/>
    <w:rsid w:val="00F718D6"/>
    <w:rsid w:val="00F71FF2"/>
    <w:rsid w:val="00F933F5"/>
    <w:rsid w:val="00FB027D"/>
    <w:rsid w:val="00FB2968"/>
    <w:rsid w:val="00FB2AF6"/>
    <w:rsid w:val="00FB32C5"/>
    <w:rsid w:val="00FC4430"/>
    <w:rsid w:val="00FC7396"/>
    <w:rsid w:val="00FD4EF7"/>
    <w:rsid w:val="00FD60EB"/>
    <w:rsid w:val="00FE5B06"/>
    <w:rsid w:val="00FF2287"/>
    <w:rsid w:val="00FF66B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2C022"/>
  <w14:defaultImageDpi w14:val="300"/>
  <w15:docId w15:val="{4D4588AA-7ACB-4C09-939E-275B380A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1031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E3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CD022A"/>
    <w:pPr>
      <w:ind w:left="283" w:hanging="283"/>
      <w:contextualSpacing/>
    </w:pPr>
  </w:style>
  <w:style w:type="paragraph" w:styleId="Textoindependiente">
    <w:name w:val="Body Text"/>
    <w:basedOn w:val="Normal"/>
    <w:link w:val="TextoindependienteCar"/>
    <w:uiPriority w:val="99"/>
    <w:unhideWhenUsed/>
    <w:rsid w:val="00CD022A"/>
    <w:pPr>
      <w:spacing w:after="120"/>
    </w:pPr>
  </w:style>
  <w:style w:type="character" w:customStyle="1" w:styleId="TextoindependienteCar">
    <w:name w:val="Texto independiente Car"/>
    <w:basedOn w:val="Fuentedeprrafopredeter"/>
    <w:link w:val="Textoindependiente"/>
    <w:uiPriority w:val="99"/>
    <w:rsid w:val="00CD022A"/>
  </w:style>
  <w:style w:type="paragraph" w:styleId="Prrafodelista">
    <w:name w:val="List Paragraph"/>
    <w:basedOn w:val="Normal"/>
    <w:link w:val="PrrafodelistaCar"/>
    <w:uiPriority w:val="34"/>
    <w:qFormat/>
    <w:rsid w:val="00484F44"/>
    <w:pPr>
      <w:ind w:left="720"/>
      <w:contextualSpacing/>
    </w:pPr>
  </w:style>
  <w:style w:type="paragraph" w:styleId="Textodebloque">
    <w:name w:val="Block Text"/>
    <w:basedOn w:val="Normal"/>
    <w:semiHidden/>
    <w:rsid w:val="00364191"/>
    <w:pPr>
      <w:spacing w:line="360" w:lineRule="auto"/>
      <w:ind w:left="357" w:right="18"/>
      <w:jc w:val="both"/>
    </w:pPr>
    <w:rPr>
      <w:rFonts w:ascii="Times New Roman" w:eastAsia="Times New Roman" w:hAnsi="Times New Roman" w:cs="Times New Roman"/>
      <w:lang w:val="es-ES"/>
    </w:rPr>
  </w:style>
  <w:style w:type="paragraph" w:customStyle="1" w:styleId="Default">
    <w:name w:val="Default"/>
    <w:rsid w:val="00364191"/>
    <w:pPr>
      <w:autoSpaceDE w:val="0"/>
      <w:autoSpaceDN w:val="0"/>
      <w:adjustRightInd w:val="0"/>
    </w:pPr>
    <w:rPr>
      <w:rFonts w:ascii="Calibri" w:eastAsia="Times New Roman" w:hAnsi="Calibri" w:cs="Calibri"/>
      <w:color w:val="000000"/>
      <w:lang w:val="es-MX" w:eastAsia="es-MX"/>
    </w:rPr>
  </w:style>
  <w:style w:type="paragraph" w:styleId="Sinespaciado">
    <w:name w:val="No Spacing"/>
    <w:uiPriority w:val="1"/>
    <w:qFormat/>
    <w:rsid w:val="00DF351C"/>
  </w:style>
  <w:style w:type="paragraph" w:styleId="Sangra2detindependiente">
    <w:name w:val="Body Text Indent 2"/>
    <w:basedOn w:val="Normal"/>
    <w:link w:val="Sangra2detindependienteCar"/>
    <w:semiHidden/>
    <w:unhideWhenUsed/>
    <w:rsid w:val="00D32E96"/>
    <w:pPr>
      <w:spacing w:after="120" w:line="480" w:lineRule="auto"/>
      <w:ind w:left="283"/>
    </w:pPr>
    <w:rPr>
      <w:rFonts w:ascii="Times New Roman" w:eastAsia="Times New Roman" w:hAnsi="Times New Roman" w:cs="Times New Roman"/>
      <w:sz w:val="20"/>
      <w:szCs w:val="20"/>
      <w:lang w:val="es-ES"/>
    </w:rPr>
  </w:style>
  <w:style w:type="character" w:customStyle="1" w:styleId="Sangra2detindependienteCar">
    <w:name w:val="Sangría 2 de t. independiente Car"/>
    <w:basedOn w:val="Fuentedeprrafopredeter"/>
    <w:link w:val="Sangra2detindependiente"/>
    <w:semiHidden/>
    <w:rsid w:val="00D32E96"/>
    <w:rPr>
      <w:rFonts w:ascii="Times New Roman" w:eastAsia="Times New Roman" w:hAnsi="Times New Roman" w:cs="Times New Roman"/>
      <w:sz w:val="20"/>
      <w:szCs w:val="20"/>
      <w:lang w:val="es-ES"/>
    </w:rPr>
  </w:style>
  <w:style w:type="paragraph" w:styleId="Textodeglobo">
    <w:name w:val="Balloon Text"/>
    <w:basedOn w:val="Normal"/>
    <w:link w:val="TextodegloboCar"/>
    <w:uiPriority w:val="99"/>
    <w:semiHidden/>
    <w:unhideWhenUsed/>
    <w:rsid w:val="007978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7841"/>
    <w:rPr>
      <w:rFonts w:ascii="Segoe UI" w:hAnsi="Segoe UI" w:cs="Segoe UI"/>
      <w:sz w:val="18"/>
      <w:szCs w:val="18"/>
    </w:rPr>
  </w:style>
  <w:style w:type="paragraph" w:styleId="NormalWeb">
    <w:name w:val="Normal (Web)"/>
    <w:basedOn w:val="Normal"/>
    <w:uiPriority w:val="99"/>
    <w:semiHidden/>
    <w:unhideWhenUsed/>
    <w:rsid w:val="009A6208"/>
    <w:pPr>
      <w:spacing w:before="100" w:beforeAutospacing="1" w:after="100" w:afterAutospacing="1"/>
    </w:pPr>
    <w:rPr>
      <w:rFonts w:ascii="Times New Roman" w:eastAsia="Times New Roman" w:hAnsi="Times New Roman" w:cs="Times New Roman"/>
      <w:lang w:val="es-MX" w:eastAsia="es-MX"/>
    </w:rPr>
  </w:style>
  <w:style w:type="character" w:customStyle="1" w:styleId="Ttulo1Car">
    <w:name w:val="Título 1 Car"/>
    <w:basedOn w:val="Fuentedeprrafopredeter"/>
    <w:link w:val="Ttulo1"/>
    <w:uiPriority w:val="9"/>
    <w:rsid w:val="001031B2"/>
    <w:rPr>
      <w:rFonts w:asciiTheme="majorHAnsi" w:eastAsiaTheme="majorEastAsia" w:hAnsiTheme="majorHAnsi" w:cstheme="majorBidi"/>
      <w:b/>
      <w:bCs/>
      <w:color w:val="345A8A" w:themeColor="accent1" w:themeShade="B5"/>
      <w:sz w:val="32"/>
      <w:szCs w:val="32"/>
    </w:rPr>
  </w:style>
  <w:style w:type="paragraph" w:styleId="Textoindependiente2">
    <w:name w:val="Body Text 2"/>
    <w:basedOn w:val="Normal"/>
    <w:link w:val="Textoindependiente2Car"/>
    <w:uiPriority w:val="99"/>
    <w:rsid w:val="00C52045"/>
    <w:pPr>
      <w:spacing w:after="120" w:line="480" w:lineRule="auto"/>
    </w:pPr>
    <w:rPr>
      <w:rFonts w:ascii="Times New Roman" w:eastAsia="Times New Roman" w:hAnsi="Times New Roman" w:cs="Times New Roman"/>
      <w:lang w:val="es-MX"/>
    </w:rPr>
  </w:style>
  <w:style w:type="character" w:customStyle="1" w:styleId="Textoindependiente2Car">
    <w:name w:val="Texto independiente 2 Car"/>
    <w:basedOn w:val="Fuentedeprrafopredeter"/>
    <w:link w:val="Textoindependiente2"/>
    <w:uiPriority w:val="99"/>
    <w:rsid w:val="00C52045"/>
    <w:rPr>
      <w:rFonts w:ascii="Times New Roman" w:eastAsia="Times New Roman" w:hAnsi="Times New Roman" w:cs="Times New Roman"/>
      <w:lang w:val="es-MX"/>
    </w:rPr>
  </w:style>
  <w:style w:type="character" w:styleId="Hipervnculo">
    <w:name w:val="Hyperlink"/>
    <w:uiPriority w:val="99"/>
    <w:unhideWhenUsed/>
    <w:rsid w:val="00C52045"/>
    <w:rPr>
      <w:color w:val="0000FF"/>
      <w:u w:val="single"/>
    </w:rPr>
  </w:style>
  <w:style w:type="character" w:customStyle="1" w:styleId="PrrafodelistaCar">
    <w:name w:val="Párrafo de lista Car"/>
    <w:link w:val="Prrafodelista"/>
    <w:uiPriority w:val="99"/>
    <w:locked/>
    <w:rsid w:val="00C52045"/>
  </w:style>
  <w:style w:type="paragraph" w:styleId="Textonotaalfinal">
    <w:name w:val="endnote text"/>
    <w:basedOn w:val="Normal"/>
    <w:link w:val="TextonotaalfinalCar"/>
    <w:uiPriority w:val="99"/>
    <w:semiHidden/>
    <w:unhideWhenUsed/>
    <w:rsid w:val="004B3D62"/>
    <w:rPr>
      <w:sz w:val="20"/>
      <w:szCs w:val="20"/>
    </w:rPr>
  </w:style>
  <w:style w:type="character" w:customStyle="1" w:styleId="TextonotaalfinalCar">
    <w:name w:val="Texto nota al final Car"/>
    <w:basedOn w:val="Fuentedeprrafopredeter"/>
    <w:link w:val="Textonotaalfinal"/>
    <w:uiPriority w:val="99"/>
    <w:semiHidden/>
    <w:rsid w:val="004B3D62"/>
    <w:rPr>
      <w:sz w:val="20"/>
      <w:szCs w:val="20"/>
    </w:rPr>
  </w:style>
  <w:style w:type="character" w:styleId="Refdenotaalfinal">
    <w:name w:val="endnote reference"/>
    <w:basedOn w:val="Fuentedeprrafopredeter"/>
    <w:uiPriority w:val="99"/>
    <w:semiHidden/>
    <w:unhideWhenUsed/>
    <w:rsid w:val="004B3D62"/>
    <w:rPr>
      <w:vertAlign w:val="superscript"/>
    </w:rPr>
  </w:style>
  <w:style w:type="numbering" w:customStyle="1" w:styleId="Sinlista1">
    <w:name w:val="Sin lista1"/>
    <w:next w:val="Sinlista"/>
    <w:uiPriority w:val="99"/>
    <w:semiHidden/>
    <w:unhideWhenUsed/>
    <w:rsid w:val="006171FC"/>
  </w:style>
  <w:style w:type="table" w:customStyle="1" w:styleId="Tablaconcuadrcula1">
    <w:name w:val="Tabla con cuadrícula1"/>
    <w:basedOn w:val="Tablanormal"/>
    <w:next w:val="Tablaconcuadrcula"/>
    <w:uiPriority w:val="59"/>
    <w:rsid w:val="00617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46105">
      <w:bodyDiv w:val="1"/>
      <w:marLeft w:val="0"/>
      <w:marRight w:val="0"/>
      <w:marTop w:val="0"/>
      <w:marBottom w:val="0"/>
      <w:divBdr>
        <w:top w:val="none" w:sz="0" w:space="0" w:color="auto"/>
        <w:left w:val="none" w:sz="0" w:space="0" w:color="auto"/>
        <w:bottom w:val="none" w:sz="0" w:space="0" w:color="auto"/>
        <w:right w:val="none" w:sz="0" w:space="0" w:color="auto"/>
      </w:divBdr>
    </w:div>
    <w:div w:id="681392692">
      <w:bodyDiv w:val="1"/>
      <w:marLeft w:val="0"/>
      <w:marRight w:val="0"/>
      <w:marTop w:val="0"/>
      <w:marBottom w:val="0"/>
      <w:divBdr>
        <w:top w:val="none" w:sz="0" w:space="0" w:color="auto"/>
        <w:left w:val="none" w:sz="0" w:space="0" w:color="auto"/>
        <w:bottom w:val="none" w:sz="0" w:space="0" w:color="auto"/>
        <w:right w:val="none" w:sz="0" w:space="0" w:color="auto"/>
      </w:divBdr>
    </w:div>
    <w:div w:id="1474248840">
      <w:bodyDiv w:val="1"/>
      <w:marLeft w:val="0"/>
      <w:marRight w:val="0"/>
      <w:marTop w:val="0"/>
      <w:marBottom w:val="0"/>
      <w:divBdr>
        <w:top w:val="none" w:sz="0" w:space="0" w:color="auto"/>
        <w:left w:val="none" w:sz="0" w:space="0" w:color="auto"/>
        <w:bottom w:val="none" w:sz="0" w:space="0" w:color="auto"/>
        <w:right w:val="none" w:sz="0" w:space="0" w:color="auto"/>
      </w:divBdr>
    </w:div>
    <w:div w:id="1697655492">
      <w:bodyDiv w:val="1"/>
      <w:marLeft w:val="0"/>
      <w:marRight w:val="0"/>
      <w:marTop w:val="0"/>
      <w:marBottom w:val="0"/>
      <w:divBdr>
        <w:top w:val="none" w:sz="0" w:space="0" w:color="auto"/>
        <w:left w:val="none" w:sz="0" w:space="0" w:color="auto"/>
        <w:bottom w:val="none" w:sz="0" w:space="0" w:color="auto"/>
        <w:right w:val="none" w:sz="0" w:space="0" w:color="auto"/>
      </w:divBdr>
    </w:div>
    <w:div w:id="2021151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80A90-1D1A-470F-9AF3-97A77ED4A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27</Pages>
  <Words>6838</Words>
  <Characters>37610</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marijose garcia sanchez</dc:creator>
  <cp:keywords/>
  <dc:description/>
  <cp:lastModifiedBy>Secretaria Gral</cp:lastModifiedBy>
  <cp:revision>11</cp:revision>
  <cp:lastPrinted>2021-09-06T15:02:00Z</cp:lastPrinted>
  <dcterms:created xsi:type="dcterms:W3CDTF">2020-10-21T15:46:00Z</dcterms:created>
  <dcterms:modified xsi:type="dcterms:W3CDTF">2021-09-06T15:02:00Z</dcterms:modified>
</cp:coreProperties>
</file>