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83E9A" w14:textId="77777777" w:rsidR="00361F4B" w:rsidRPr="00393AA8" w:rsidRDefault="00AC40B2" w:rsidP="00E05D89">
      <w:pPr>
        <w:spacing w:line="240" w:lineRule="exact"/>
        <w:jc w:val="both"/>
        <w:rPr>
          <w:rFonts w:ascii="Cambria" w:hAnsi="Cambria"/>
          <w:sz w:val="24"/>
          <w:szCs w:val="24"/>
        </w:rPr>
      </w:pPr>
      <w:r w:rsidRPr="00393AA8">
        <w:rPr>
          <w:rFonts w:ascii="Cambria" w:hAnsi="Cambria"/>
          <w:noProof/>
          <w:sz w:val="24"/>
          <w:szCs w:val="24"/>
          <w:lang w:val="es-MX" w:eastAsia="es-MX"/>
        </w:rPr>
        <mc:AlternateContent>
          <mc:Choice Requires="wps">
            <w:drawing>
              <wp:anchor distT="0" distB="0" distL="114300" distR="114300" simplePos="0" relativeHeight="251659264" behindDoc="0" locked="0" layoutInCell="1" allowOverlap="1" wp14:anchorId="319D9001" wp14:editId="33CF1B24">
                <wp:simplePos x="0" y="0"/>
                <wp:positionH relativeFrom="column">
                  <wp:posOffset>12065</wp:posOffset>
                </wp:positionH>
                <wp:positionV relativeFrom="paragraph">
                  <wp:posOffset>36830</wp:posOffset>
                </wp:positionV>
                <wp:extent cx="1301750" cy="1733550"/>
                <wp:effectExtent l="0" t="0" r="12700" b="19050"/>
                <wp:wrapTight wrapText="bothSides">
                  <wp:wrapPolygon edited="0">
                    <wp:start x="0" y="0"/>
                    <wp:lineTo x="0" y="21600"/>
                    <wp:lineTo x="21495" y="21600"/>
                    <wp:lineTo x="21495"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301750" cy="1733550"/>
                        </a:xfrm>
                        <a:prstGeom prst="rect">
                          <a:avLst/>
                        </a:prstGeom>
                        <a:solidFill>
                          <a:srgbClr val="FFFFFF"/>
                        </a:solidFill>
                        <a:ln w="12701">
                          <a:solidFill>
                            <a:srgbClr val="000000"/>
                          </a:solidFill>
                          <a:prstDash val="solid"/>
                        </a:ln>
                      </wps:spPr>
                      <wps:txbx>
                        <w:txbxContent>
                          <w:p w14:paraId="6B9A4126" w14:textId="02E2A68D" w:rsidR="00A1116A" w:rsidRPr="00AE1238" w:rsidRDefault="00A1116A">
                            <w:pPr>
                              <w:spacing w:line="120" w:lineRule="atLeast"/>
                              <w:jc w:val="center"/>
                              <w:rPr>
                                <w:rFonts w:ascii="Cambria" w:hAnsi="Cambria" w:cs="Arial"/>
                                <w:b/>
                                <w:sz w:val="24"/>
                                <w:szCs w:val="24"/>
                              </w:rPr>
                            </w:pPr>
                            <w:r>
                              <w:rPr>
                                <w:rFonts w:ascii="Cambria" w:hAnsi="Cambria" w:cs="Arial"/>
                                <w:b/>
                                <w:sz w:val="24"/>
                                <w:szCs w:val="24"/>
                              </w:rPr>
                              <w:t>26</w:t>
                            </w:r>
                            <w:r w:rsidRPr="00AE1238">
                              <w:rPr>
                                <w:rFonts w:ascii="Cambria" w:hAnsi="Cambria" w:cs="Arial"/>
                                <w:b/>
                                <w:sz w:val="24"/>
                                <w:szCs w:val="24"/>
                              </w:rPr>
                              <w:t>ª Acta de Sesión Ordinaria</w:t>
                            </w:r>
                          </w:p>
                          <w:p w14:paraId="17C2390E" w14:textId="7FDF02C3" w:rsidR="00A1116A" w:rsidRPr="00AE1238" w:rsidRDefault="00A1116A">
                            <w:pPr>
                              <w:spacing w:line="120" w:lineRule="atLeast"/>
                              <w:jc w:val="center"/>
                              <w:rPr>
                                <w:rFonts w:ascii="Cambria" w:hAnsi="Cambria" w:cs="Arial"/>
                                <w:b/>
                                <w:sz w:val="24"/>
                                <w:szCs w:val="24"/>
                              </w:rPr>
                            </w:pPr>
                            <w:r w:rsidRPr="00AE1238">
                              <w:rPr>
                                <w:rFonts w:ascii="Cambria" w:hAnsi="Cambria" w:cs="Arial"/>
                                <w:b/>
                                <w:sz w:val="24"/>
                                <w:szCs w:val="24"/>
                              </w:rPr>
                              <w:t>(Vigésimo</w:t>
                            </w:r>
                            <w:r>
                              <w:rPr>
                                <w:rFonts w:ascii="Cambria" w:hAnsi="Cambria" w:cs="Arial"/>
                                <w:b/>
                                <w:sz w:val="24"/>
                                <w:szCs w:val="24"/>
                              </w:rPr>
                              <w:t xml:space="preserve"> Sexta</w:t>
                            </w:r>
                            <w:r w:rsidRPr="00AE1238">
                              <w:rPr>
                                <w:rFonts w:ascii="Cambria" w:hAnsi="Cambria" w:cs="Arial"/>
                                <w:b/>
                                <w:sz w:val="24"/>
                                <w:szCs w:val="24"/>
                              </w:rPr>
                              <w:t>)</w:t>
                            </w:r>
                          </w:p>
                          <w:p w14:paraId="11139772" w14:textId="019F969C" w:rsidR="00A1116A" w:rsidRPr="00AE1238" w:rsidRDefault="00A1116A">
                            <w:pPr>
                              <w:spacing w:line="120" w:lineRule="atLeast"/>
                              <w:jc w:val="center"/>
                              <w:rPr>
                                <w:rFonts w:ascii="Cambria" w:hAnsi="Cambria" w:cs="Arial"/>
                                <w:b/>
                                <w:sz w:val="24"/>
                                <w:szCs w:val="24"/>
                              </w:rPr>
                            </w:pPr>
                            <w:r>
                              <w:rPr>
                                <w:rFonts w:ascii="Cambria" w:hAnsi="Cambria" w:cs="Arial"/>
                                <w:b/>
                                <w:sz w:val="24"/>
                                <w:szCs w:val="24"/>
                              </w:rPr>
                              <w:t>12</w:t>
                            </w:r>
                            <w:r w:rsidRPr="00AE1238">
                              <w:rPr>
                                <w:rFonts w:ascii="Cambria" w:hAnsi="Cambria" w:cs="Arial"/>
                                <w:b/>
                                <w:sz w:val="24"/>
                                <w:szCs w:val="24"/>
                              </w:rPr>
                              <w:t xml:space="preserve"> (</w:t>
                            </w:r>
                            <w:r>
                              <w:rPr>
                                <w:rFonts w:ascii="Cambria" w:hAnsi="Cambria" w:cs="Arial"/>
                                <w:b/>
                                <w:sz w:val="24"/>
                                <w:szCs w:val="24"/>
                              </w:rPr>
                              <w:t>Doce</w:t>
                            </w:r>
                            <w:r w:rsidRPr="00AE1238">
                              <w:rPr>
                                <w:rFonts w:ascii="Cambria" w:hAnsi="Cambria" w:cs="Arial"/>
                                <w:b/>
                                <w:sz w:val="24"/>
                                <w:szCs w:val="24"/>
                              </w:rPr>
                              <w:t xml:space="preserve">) de </w:t>
                            </w:r>
                            <w:r>
                              <w:rPr>
                                <w:rFonts w:ascii="Cambria" w:hAnsi="Cambria" w:cs="Arial"/>
                                <w:b/>
                                <w:sz w:val="24"/>
                                <w:szCs w:val="24"/>
                              </w:rPr>
                              <w:t>Noviembre</w:t>
                            </w:r>
                            <w:r w:rsidRPr="00AE1238">
                              <w:rPr>
                                <w:rFonts w:ascii="Cambria" w:hAnsi="Cambria" w:cs="Arial"/>
                                <w:b/>
                                <w:sz w:val="24"/>
                                <w:szCs w:val="24"/>
                              </w:rPr>
                              <w:t xml:space="preserve"> del 2020</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19D9001" id="_x0000_t202" coordsize="21600,21600" o:spt="202" path="m,l,21600r21600,l21600,xe">
                <v:stroke joinstyle="miter"/>
                <v:path gradientshapeok="t" o:connecttype="rect"/>
              </v:shapetype>
              <v:shape id="Cuadro de texto 2" o:spid="_x0000_s1026" type="#_x0000_t202" style="position:absolute;left:0;text-align:left;margin-left:.95pt;margin-top:2.9pt;width:10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" strokeweight=".35281mm">
                <v:textbox>
                  <w:txbxContent>
                    <w:p w14:paraId="6B9A4126" w14:textId="02E2A68D" w:rsidR="00A1116A" w:rsidRPr="00AE1238" w:rsidRDefault="00A1116A">
                      <w:pPr>
                        <w:spacing w:line="120" w:lineRule="atLeast"/>
                        <w:jc w:val="center"/>
                        <w:rPr>
                          <w:rFonts w:ascii="Cambria" w:hAnsi="Cambria" w:cs="Arial"/>
                          <w:b/>
                          <w:sz w:val="24"/>
                          <w:szCs w:val="24"/>
                        </w:rPr>
                      </w:pPr>
                      <w:r>
                        <w:rPr>
                          <w:rFonts w:ascii="Cambria" w:hAnsi="Cambria" w:cs="Arial"/>
                          <w:b/>
                          <w:sz w:val="24"/>
                          <w:szCs w:val="24"/>
                        </w:rPr>
                        <w:t>26</w:t>
                      </w:r>
                      <w:r w:rsidRPr="00AE1238">
                        <w:rPr>
                          <w:rFonts w:ascii="Cambria" w:hAnsi="Cambria" w:cs="Arial"/>
                          <w:b/>
                          <w:sz w:val="24"/>
                          <w:szCs w:val="24"/>
                        </w:rPr>
                        <w:t>ª Acta de Sesión Ordinaria</w:t>
                      </w:r>
                    </w:p>
                    <w:p w14:paraId="17C2390E" w14:textId="7FDF02C3" w:rsidR="00A1116A" w:rsidRPr="00AE1238" w:rsidRDefault="00A1116A">
                      <w:pPr>
                        <w:spacing w:line="120" w:lineRule="atLeast"/>
                        <w:jc w:val="center"/>
                        <w:rPr>
                          <w:rFonts w:ascii="Cambria" w:hAnsi="Cambria" w:cs="Arial"/>
                          <w:b/>
                          <w:sz w:val="24"/>
                          <w:szCs w:val="24"/>
                        </w:rPr>
                      </w:pPr>
                      <w:r w:rsidRPr="00AE1238">
                        <w:rPr>
                          <w:rFonts w:ascii="Cambria" w:hAnsi="Cambria" w:cs="Arial"/>
                          <w:b/>
                          <w:sz w:val="24"/>
                          <w:szCs w:val="24"/>
                        </w:rPr>
                        <w:t>(Vigésimo</w:t>
                      </w:r>
                      <w:r>
                        <w:rPr>
                          <w:rFonts w:ascii="Cambria" w:hAnsi="Cambria" w:cs="Arial"/>
                          <w:b/>
                          <w:sz w:val="24"/>
                          <w:szCs w:val="24"/>
                        </w:rPr>
                        <w:t xml:space="preserve"> Sexta</w:t>
                      </w:r>
                      <w:r w:rsidRPr="00AE1238">
                        <w:rPr>
                          <w:rFonts w:ascii="Cambria" w:hAnsi="Cambria" w:cs="Arial"/>
                          <w:b/>
                          <w:sz w:val="24"/>
                          <w:szCs w:val="24"/>
                        </w:rPr>
                        <w:t>)</w:t>
                      </w:r>
                    </w:p>
                    <w:p w14:paraId="11139772" w14:textId="019F969C" w:rsidR="00A1116A" w:rsidRPr="00AE1238" w:rsidRDefault="00A1116A">
                      <w:pPr>
                        <w:spacing w:line="120" w:lineRule="atLeast"/>
                        <w:jc w:val="center"/>
                        <w:rPr>
                          <w:rFonts w:ascii="Cambria" w:hAnsi="Cambria" w:cs="Arial"/>
                          <w:b/>
                          <w:sz w:val="24"/>
                          <w:szCs w:val="24"/>
                        </w:rPr>
                      </w:pPr>
                      <w:r>
                        <w:rPr>
                          <w:rFonts w:ascii="Cambria" w:hAnsi="Cambria" w:cs="Arial"/>
                          <w:b/>
                          <w:sz w:val="24"/>
                          <w:szCs w:val="24"/>
                        </w:rPr>
                        <w:t>12</w:t>
                      </w:r>
                      <w:r w:rsidRPr="00AE1238">
                        <w:rPr>
                          <w:rFonts w:ascii="Cambria" w:hAnsi="Cambria" w:cs="Arial"/>
                          <w:b/>
                          <w:sz w:val="24"/>
                          <w:szCs w:val="24"/>
                        </w:rPr>
                        <w:t xml:space="preserve"> (</w:t>
                      </w:r>
                      <w:r>
                        <w:rPr>
                          <w:rFonts w:ascii="Cambria" w:hAnsi="Cambria" w:cs="Arial"/>
                          <w:b/>
                          <w:sz w:val="24"/>
                          <w:szCs w:val="24"/>
                        </w:rPr>
                        <w:t>Doce</w:t>
                      </w:r>
                      <w:r w:rsidRPr="00AE1238">
                        <w:rPr>
                          <w:rFonts w:ascii="Cambria" w:hAnsi="Cambria" w:cs="Arial"/>
                          <w:b/>
                          <w:sz w:val="24"/>
                          <w:szCs w:val="24"/>
                        </w:rPr>
                        <w:t xml:space="preserve">) de </w:t>
                      </w:r>
                      <w:r>
                        <w:rPr>
                          <w:rFonts w:ascii="Cambria" w:hAnsi="Cambria" w:cs="Arial"/>
                          <w:b/>
                          <w:sz w:val="24"/>
                          <w:szCs w:val="24"/>
                        </w:rPr>
                        <w:t>Noviembre</w:t>
                      </w:r>
                      <w:r w:rsidRPr="00AE1238">
                        <w:rPr>
                          <w:rFonts w:ascii="Cambria" w:hAnsi="Cambria" w:cs="Arial"/>
                          <w:b/>
                          <w:sz w:val="24"/>
                          <w:szCs w:val="24"/>
                        </w:rPr>
                        <w:t xml:space="preserve"> del 2020</w:t>
                      </w:r>
                    </w:p>
                  </w:txbxContent>
                </v:textbox>
                <w10:wrap type="tight"/>
              </v:shape>
            </w:pict>
          </mc:Fallback>
        </mc:AlternateContent>
      </w:r>
      <w:r w:rsidRPr="00393AA8">
        <w:rPr>
          <w:rFonts w:ascii="Cambria" w:hAnsi="Cambria"/>
          <w:sz w:val="24"/>
          <w:szCs w:val="24"/>
        </w:rPr>
        <w:t>H. AYUNTAMIENTO CONSTITUCIONAL</w:t>
      </w:r>
    </w:p>
    <w:p w14:paraId="6CB6755B" w14:textId="77777777" w:rsidR="00361F4B" w:rsidRPr="00393AA8" w:rsidRDefault="00AC40B2" w:rsidP="00E05D89">
      <w:pPr>
        <w:spacing w:line="240" w:lineRule="exact"/>
        <w:jc w:val="both"/>
        <w:rPr>
          <w:rFonts w:ascii="Cambria" w:hAnsi="Cambria"/>
          <w:sz w:val="24"/>
          <w:szCs w:val="24"/>
        </w:rPr>
      </w:pPr>
      <w:r w:rsidRPr="00393AA8">
        <w:rPr>
          <w:rFonts w:ascii="Cambria" w:hAnsi="Cambria"/>
          <w:sz w:val="24"/>
          <w:szCs w:val="24"/>
        </w:rPr>
        <w:t>DEL MUNICIPIO DE</w:t>
      </w:r>
    </w:p>
    <w:p w14:paraId="2EC114FA" w14:textId="77777777" w:rsidR="00361F4B" w:rsidRPr="00393AA8" w:rsidRDefault="00AC40B2" w:rsidP="00E05D89">
      <w:pPr>
        <w:spacing w:line="240" w:lineRule="exact"/>
        <w:jc w:val="both"/>
        <w:rPr>
          <w:rFonts w:ascii="Cambria" w:hAnsi="Cambria"/>
          <w:sz w:val="24"/>
          <w:szCs w:val="24"/>
        </w:rPr>
      </w:pPr>
      <w:r w:rsidRPr="00393AA8">
        <w:rPr>
          <w:rFonts w:ascii="Cambria" w:hAnsi="Cambria"/>
          <w:sz w:val="24"/>
          <w:szCs w:val="24"/>
        </w:rPr>
        <w:t>CAÑADAS DE OBREGÓN, JALISCO</w:t>
      </w:r>
    </w:p>
    <w:p w14:paraId="404E8A78" w14:textId="77777777" w:rsidR="00361F4B" w:rsidRPr="00393AA8" w:rsidRDefault="00AC40B2" w:rsidP="00E05D89">
      <w:pPr>
        <w:spacing w:line="240" w:lineRule="exact"/>
        <w:jc w:val="both"/>
        <w:rPr>
          <w:rFonts w:ascii="Cambria" w:hAnsi="Cambria"/>
          <w:sz w:val="24"/>
          <w:szCs w:val="24"/>
        </w:rPr>
      </w:pPr>
      <w:r w:rsidRPr="00393AA8">
        <w:rPr>
          <w:rFonts w:ascii="Cambria" w:hAnsi="Cambria"/>
          <w:sz w:val="24"/>
          <w:szCs w:val="24"/>
        </w:rPr>
        <w:t>PRESIDENCIA</w:t>
      </w:r>
    </w:p>
    <w:p w14:paraId="2022FAA8" w14:textId="77777777" w:rsidR="00361F4B" w:rsidRPr="00393AA8" w:rsidRDefault="00AC40B2" w:rsidP="00E05D89">
      <w:pPr>
        <w:spacing w:line="240" w:lineRule="exact"/>
        <w:jc w:val="both"/>
        <w:rPr>
          <w:rFonts w:ascii="Cambria" w:hAnsi="Cambria"/>
          <w:sz w:val="24"/>
          <w:szCs w:val="24"/>
        </w:rPr>
      </w:pPr>
      <w:r w:rsidRPr="00393AA8">
        <w:rPr>
          <w:rFonts w:ascii="Cambria" w:hAnsi="Cambria"/>
          <w:sz w:val="24"/>
          <w:szCs w:val="24"/>
        </w:rPr>
        <w:t>2018-2021</w:t>
      </w:r>
    </w:p>
    <w:p w14:paraId="78F6C96F" w14:textId="1A41FD43" w:rsidR="00361F4B" w:rsidRPr="00393AA8" w:rsidRDefault="00361F4B" w:rsidP="00E05D89">
      <w:pPr>
        <w:spacing w:line="240" w:lineRule="exact"/>
        <w:jc w:val="both"/>
        <w:rPr>
          <w:rFonts w:ascii="Cambria" w:hAnsi="Cambria"/>
          <w:sz w:val="24"/>
          <w:szCs w:val="24"/>
        </w:rPr>
      </w:pPr>
    </w:p>
    <w:p w14:paraId="709DA0E5" w14:textId="77777777" w:rsidR="00D60E63" w:rsidRPr="00393AA8" w:rsidRDefault="00D60E63" w:rsidP="00E05D89">
      <w:pPr>
        <w:spacing w:line="240" w:lineRule="exact"/>
        <w:jc w:val="both"/>
        <w:rPr>
          <w:rFonts w:ascii="Cambria" w:hAnsi="Cambria"/>
          <w:sz w:val="24"/>
          <w:szCs w:val="24"/>
        </w:rPr>
      </w:pPr>
    </w:p>
    <w:p w14:paraId="7A79417C" w14:textId="15CA8026" w:rsidR="00361F4B" w:rsidRPr="00393AA8" w:rsidRDefault="00AC40B2" w:rsidP="00E05D89">
      <w:pPr>
        <w:spacing w:line="240" w:lineRule="exact"/>
        <w:jc w:val="both"/>
        <w:rPr>
          <w:rFonts w:ascii="Cambria" w:hAnsi="Cambria"/>
          <w:sz w:val="24"/>
          <w:szCs w:val="24"/>
        </w:rPr>
      </w:pPr>
      <w:r w:rsidRPr="00393AA8">
        <w:rPr>
          <w:rFonts w:ascii="Cambria" w:hAnsi="Cambria"/>
          <w:sz w:val="24"/>
          <w:szCs w:val="24"/>
        </w:rPr>
        <w:t>ASUNTO:</w:t>
      </w:r>
    </w:p>
    <w:p w14:paraId="18D22630" w14:textId="72C8537F" w:rsidR="00361F4B" w:rsidRPr="00393AA8" w:rsidRDefault="00AC40B2" w:rsidP="00E05D89">
      <w:pPr>
        <w:spacing w:line="240" w:lineRule="exact"/>
        <w:jc w:val="both"/>
        <w:rPr>
          <w:rFonts w:ascii="Cambria" w:hAnsi="Cambria"/>
          <w:sz w:val="24"/>
          <w:szCs w:val="24"/>
        </w:rPr>
      </w:pPr>
      <w:r w:rsidRPr="00393AA8">
        <w:rPr>
          <w:rFonts w:ascii="Cambria" w:hAnsi="Cambria"/>
          <w:sz w:val="24"/>
          <w:szCs w:val="24"/>
        </w:rPr>
        <w:t xml:space="preserve">En el municipio de Cañadas de Obregón, Jalisco, siendo las </w:t>
      </w:r>
      <w:r w:rsidR="009941DA" w:rsidRPr="00393AA8">
        <w:rPr>
          <w:rFonts w:ascii="Cambria" w:hAnsi="Cambria"/>
          <w:sz w:val="24"/>
          <w:szCs w:val="24"/>
        </w:rPr>
        <w:t>10:</w:t>
      </w:r>
      <w:r w:rsidRPr="00393AA8">
        <w:rPr>
          <w:rFonts w:ascii="Cambria" w:hAnsi="Cambria"/>
          <w:sz w:val="24"/>
          <w:szCs w:val="24"/>
        </w:rPr>
        <w:t xml:space="preserve"> (</w:t>
      </w:r>
      <w:r w:rsidR="009941DA" w:rsidRPr="00393AA8">
        <w:rPr>
          <w:rFonts w:ascii="Cambria" w:hAnsi="Cambria"/>
          <w:sz w:val="24"/>
          <w:szCs w:val="24"/>
        </w:rPr>
        <w:t>Diez</w:t>
      </w:r>
      <w:r w:rsidR="00311AA5" w:rsidRPr="00393AA8">
        <w:rPr>
          <w:rFonts w:ascii="Cambria" w:hAnsi="Cambria"/>
          <w:sz w:val="24"/>
          <w:szCs w:val="24"/>
        </w:rPr>
        <w:t xml:space="preserve"> horas </w:t>
      </w:r>
      <w:r w:rsidR="001C331B" w:rsidRPr="00393AA8">
        <w:rPr>
          <w:rFonts w:ascii="Cambria" w:hAnsi="Cambria"/>
          <w:sz w:val="24"/>
          <w:szCs w:val="24"/>
        </w:rPr>
        <w:t xml:space="preserve">y </w:t>
      </w:r>
      <w:r w:rsidR="0018273C" w:rsidRPr="00393AA8">
        <w:rPr>
          <w:rFonts w:ascii="Cambria" w:hAnsi="Cambria"/>
          <w:sz w:val="24"/>
          <w:szCs w:val="24"/>
        </w:rPr>
        <w:t xml:space="preserve">diez </w:t>
      </w:r>
      <w:r w:rsidR="00311AA5" w:rsidRPr="00393AA8">
        <w:rPr>
          <w:rFonts w:ascii="Cambria" w:hAnsi="Cambria"/>
          <w:sz w:val="24"/>
          <w:szCs w:val="24"/>
        </w:rPr>
        <w:t>minutos</w:t>
      </w:r>
      <w:r w:rsidRPr="00393AA8">
        <w:rPr>
          <w:rFonts w:ascii="Cambria" w:hAnsi="Cambria"/>
          <w:sz w:val="24"/>
          <w:szCs w:val="24"/>
        </w:rPr>
        <w:t xml:space="preserve">)  del día </w:t>
      </w:r>
      <w:r w:rsidR="009941DA" w:rsidRPr="00393AA8">
        <w:rPr>
          <w:rFonts w:ascii="Cambria" w:hAnsi="Cambria"/>
          <w:sz w:val="24"/>
          <w:szCs w:val="24"/>
        </w:rPr>
        <w:t>12</w:t>
      </w:r>
      <w:r w:rsidRPr="00393AA8">
        <w:rPr>
          <w:rFonts w:ascii="Cambria" w:hAnsi="Cambria"/>
          <w:sz w:val="24"/>
          <w:szCs w:val="24"/>
        </w:rPr>
        <w:t xml:space="preserve"> (</w:t>
      </w:r>
      <w:r w:rsidR="009941DA" w:rsidRPr="00393AA8">
        <w:rPr>
          <w:rFonts w:ascii="Cambria" w:hAnsi="Cambria"/>
          <w:sz w:val="24"/>
          <w:szCs w:val="24"/>
        </w:rPr>
        <w:t>do</w:t>
      </w:r>
      <w:r w:rsidR="008968D6" w:rsidRPr="00393AA8">
        <w:rPr>
          <w:rFonts w:ascii="Cambria" w:hAnsi="Cambria"/>
          <w:sz w:val="24"/>
          <w:szCs w:val="24"/>
        </w:rPr>
        <w:t>ce</w:t>
      </w:r>
      <w:r w:rsidRPr="00393AA8">
        <w:rPr>
          <w:rFonts w:ascii="Cambria" w:hAnsi="Cambria"/>
          <w:sz w:val="24"/>
          <w:szCs w:val="24"/>
        </w:rPr>
        <w:t xml:space="preserve">) de </w:t>
      </w:r>
      <w:r w:rsidR="009941DA" w:rsidRPr="00393AA8">
        <w:rPr>
          <w:rFonts w:ascii="Cambria" w:hAnsi="Cambria"/>
          <w:sz w:val="24"/>
          <w:szCs w:val="24"/>
        </w:rPr>
        <w:t>noviem</w:t>
      </w:r>
      <w:r w:rsidR="00D6360D" w:rsidRPr="00393AA8">
        <w:rPr>
          <w:rFonts w:ascii="Cambria" w:hAnsi="Cambria"/>
          <w:sz w:val="24"/>
          <w:szCs w:val="24"/>
        </w:rPr>
        <w:t>bre</w:t>
      </w:r>
      <w:r w:rsidR="00F574AD" w:rsidRPr="00393AA8">
        <w:rPr>
          <w:rFonts w:ascii="Cambria" w:hAnsi="Cambria"/>
          <w:sz w:val="24"/>
          <w:szCs w:val="24"/>
        </w:rPr>
        <w:t xml:space="preserve"> del 2020</w:t>
      </w:r>
      <w:r w:rsidR="0015082C" w:rsidRPr="00393AA8">
        <w:rPr>
          <w:rFonts w:ascii="Cambria" w:hAnsi="Cambria"/>
          <w:sz w:val="24"/>
          <w:szCs w:val="24"/>
        </w:rPr>
        <w:t xml:space="preserve"> (dos mil veinte</w:t>
      </w:r>
      <w:r w:rsidRPr="00393AA8">
        <w:rPr>
          <w:rFonts w:ascii="Cambria" w:hAnsi="Cambria"/>
          <w:sz w:val="24"/>
          <w:szCs w:val="24"/>
        </w:rPr>
        <w:t xml:space="preserve">), convocados previamente en </w:t>
      </w:r>
      <w:r w:rsidR="006F158D" w:rsidRPr="00393AA8">
        <w:rPr>
          <w:rFonts w:ascii="Cambria" w:hAnsi="Cambria"/>
          <w:sz w:val="24"/>
          <w:szCs w:val="24"/>
        </w:rPr>
        <w:t>la casa de Cultura</w:t>
      </w:r>
      <w:r w:rsidRPr="00393AA8">
        <w:rPr>
          <w:rFonts w:ascii="Cambria" w:hAnsi="Cambria"/>
          <w:sz w:val="24"/>
          <w:szCs w:val="24"/>
        </w:rPr>
        <w:t xml:space="preserve"> de Cañadas de Obregón, Jalisco; con fundamento en lo dispuesto por el Artículo 48 de la Ley de Gobierno de la Administración Pública Municipal del Estado de Jalisco, se dieron cita a la </w:t>
      </w:r>
      <w:r w:rsidR="009941DA" w:rsidRPr="00393AA8">
        <w:rPr>
          <w:rFonts w:ascii="Cambria" w:hAnsi="Cambria"/>
          <w:sz w:val="24"/>
          <w:szCs w:val="24"/>
        </w:rPr>
        <w:t>vigésimo sex</w:t>
      </w:r>
      <w:r w:rsidR="008968D6" w:rsidRPr="00393AA8">
        <w:rPr>
          <w:rFonts w:ascii="Cambria" w:hAnsi="Cambria"/>
          <w:sz w:val="24"/>
          <w:szCs w:val="24"/>
        </w:rPr>
        <w:t>t</w:t>
      </w:r>
      <w:r w:rsidR="00104A01" w:rsidRPr="00393AA8">
        <w:rPr>
          <w:rFonts w:ascii="Cambria" w:hAnsi="Cambria"/>
          <w:sz w:val="24"/>
          <w:szCs w:val="24"/>
        </w:rPr>
        <w:t>a</w:t>
      </w:r>
      <w:r w:rsidR="006F158D" w:rsidRPr="00393AA8">
        <w:rPr>
          <w:rFonts w:ascii="Cambria" w:hAnsi="Cambria"/>
          <w:sz w:val="24"/>
          <w:szCs w:val="24"/>
        </w:rPr>
        <w:t xml:space="preserve"> </w:t>
      </w:r>
      <w:r w:rsidRPr="00393AA8">
        <w:rPr>
          <w:rFonts w:ascii="Cambria" w:hAnsi="Cambria"/>
          <w:sz w:val="24"/>
          <w:szCs w:val="24"/>
        </w:rPr>
        <w:t xml:space="preserve">sesión ordinaria los ciudadanos regidores de este cuerpo edilicio: C. Patricia Contreras González, </w:t>
      </w:r>
      <w:r w:rsidR="007658D3" w:rsidRPr="00393AA8">
        <w:rPr>
          <w:rFonts w:ascii="Cambria" w:hAnsi="Cambria"/>
          <w:sz w:val="24"/>
          <w:szCs w:val="24"/>
        </w:rPr>
        <w:t>C. Gloria Cecilia Lomelí Casillas</w:t>
      </w:r>
      <w:r w:rsidR="00155FC2" w:rsidRPr="00393AA8">
        <w:rPr>
          <w:rFonts w:ascii="Cambria" w:hAnsi="Cambria"/>
          <w:sz w:val="24"/>
          <w:szCs w:val="24"/>
        </w:rPr>
        <w:t>,</w:t>
      </w:r>
      <w:r w:rsidR="00FE3375" w:rsidRPr="00393AA8">
        <w:rPr>
          <w:rFonts w:ascii="Cambria" w:hAnsi="Cambria"/>
          <w:sz w:val="24"/>
          <w:szCs w:val="24"/>
        </w:rPr>
        <w:t xml:space="preserve"> Lic. Orlando Iñiguez Lomelí,</w:t>
      </w:r>
      <w:r w:rsidRPr="00393AA8">
        <w:rPr>
          <w:rFonts w:ascii="Cambria" w:hAnsi="Cambria"/>
          <w:sz w:val="24"/>
          <w:szCs w:val="24"/>
        </w:rPr>
        <w:t xml:space="preserve"> </w:t>
      </w:r>
      <w:r w:rsidR="00195502" w:rsidRPr="00393AA8">
        <w:rPr>
          <w:rFonts w:ascii="Cambria" w:hAnsi="Cambria"/>
          <w:sz w:val="24"/>
          <w:szCs w:val="24"/>
        </w:rPr>
        <w:t xml:space="preserve">C. </w:t>
      </w:r>
      <w:r w:rsidRPr="00393AA8">
        <w:rPr>
          <w:rFonts w:ascii="Cambria" w:hAnsi="Cambria"/>
          <w:sz w:val="24"/>
          <w:szCs w:val="24"/>
        </w:rPr>
        <w:t xml:space="preserve">José Guadalupe Ponce García, </w:t>
      </w:r>
      <w:r w:rsidR="00D565DE" w:rsidRPr="00393AA8">
        <w:rPr>
          <w:rFonts w:ascii="Cambria" w:hAnsi="Cambria"/>
          <w:sz w:val="24"/>
          <w:szCs w:val="24"/>
        </w:rPr>
        <w:t>C. Clemente Delgadillo Becerra</w:t>
      </w:r>
      <w:r w:rsidR="00155FC2" w:rsidRPr="00393AA8">
        <w:rPr>
          <w:rFonts w:ascii="Cambria" w:hAnsi="Cambria"/>
          <w:sz w:val="24"/>
          <w:szCs w:val="24"/>
        </w:rPr>
        <w:t xml:space="preserve">, </w:t>
      </w:r>
      <w:r w:rsidR="00104A01" w:rsidRPr="00393AA8">
        <w:rPr>
          <w:rFonts w:ascii="Cambria" w:hAnsi="Cambria"/>
          <w:sz w:val="24"/>
          <w:szCs w:val="24"/>
        </w:rPr>
        <w:t>Dr. Miguel Oropeza Ruvalcaba</w:t>
      </w:r>
      <w:r w:rsidR="00122359" w:rsidRPr="00393AA8">
        <w:rPr>
          <w:rFonts w:ascii="Cambria" w:hAnsi="Cambria"/>
          <w:sz w:val="24"/>
          <w:szCs w:val="24"/>
        </w:rPr>
        <w:t>,</w:t>
      </w:r>
      <w:r w:rsidR="008968D6" w:rsidRPr="00393AA8">
        <w:rPr>
          <w:rFonts w:ascii="Cambria" w:hAnsi="Cambria"/>
          <w:sz w:val="24"/>
          <w:szCs w:val="24"/>
        </w:rPr>
        <w:t xml:space="preserve"> </w:t>
      </w:r>
      <w:r w:rsidR="00466E89" w:rsidRPr="00393AA8">
        <w:rPr>
          <w:rFonts w:ascii="Cambria" w:hAnsi="Cambria"/>
          <w:sz w:val="24"/>
          <w:szCs w:val="24"/>
        </w:rPr>
        <w:t xml:space="preserve">C. María Elvira Mercado Vallín, </w:t>
      </w:r>
      <w:r w:rsidR="008968D6" w:rsidRPr="00393AA8">
        <w:rPr>
          <w:rFonts w:ascii="Cambria" w:hAnsi="Cambria"/>
          <w:sz w:val="24"/>
          <w:szCs w:val="24"/>
        </w:rPr>
        <w:t>C. Gonzalo Guzmán González</w:t>
      </w:r>
      <w:r w:rsidRPr="00393AA8">
        <w:rPr>
          <w:rFonts w:ascii="Cambria" w:hAnsi="Cambria"/>
          <w:sz w:val="24"/>
          <w:szCs w:val="24"/>
        </w:rPr>
        <w:t xml:space="preserve">, </w:t>
      </w:r>
      <w:r w:rsidR="00FE3375" w:rsidRPr="00393AA8">
        <w:rPr>
          <w:rFonts w:ascii="Cambria" w:hAnsi="Cambria"/>
          <w:sz w:val="24"/>
          <w:szCs w:val="24"/>
        </w:rPr>
        <w:t xml:space="preserve">C. María Alcaraz Martínez, </w:t>
      </w:r>
      <w:r w:rsidR="0032554F" w:rsidRPr="00393AA8">
        <w:rPr>
          <w:rFonts w:ascii="Cambria" w:hAnsi="Cambria"/>
          <w:sz w:val="24"/>
          <w:szCs w:val="24"/>
        </w:rPr>
        <w:t>Psic.</w:t>
      </w:r>
      <w:r w:rsidRPr="00393AA8">
        <w:rPr>
          <w:rFonts w:ascii="Cambria" w:hAnsi="Cambria"/>
          <w:sz w:val="24"/>
          <w:szCs w:val="24"/>
        </w:rPr>
        <w:t xml:space="preserve"> Adelaida Elizabeth Carvajal Torres,</w:t>
      </w:r>
      <w:r w:rsidR="00155FC2" w:rsidRPr="00393AA8">
        <w:rPr>
          <w:rFonts w:ascii="Cambria" w:hAnsi="Cambria"/>
          <w:sz w:val="24"/>
          <w:szCs w:val="24"/>
        </w:rPr>
        <w:t xml:space="preserve"> Síndico Municipal y el</w:t>
      </w:r>
      <w:r w:rsidRPr="00393AA8">
        <w:rPr>
          <w:rFonts w:ascii="Cambria" w:hAnsi="Cambria"/>
          <w:sz w:val="24"/>
          <w:szCs w:val="24"/>
        </w:rPr>
        <w:t xml:space="preserve"> C. Reynaldo González Gómez</w:t>
      </w:r>
      <w:r w:rsidR="00155FC2" w:rsidRPr="00393AA8">
        <w:rPr>
          <w:rFonts w:ascii="Cambria" w:hAnsi="Cambria"/>
          <w:sz w:val="24"/>
          <w:szCs w:val="24"/>
        </w:rPr>
        <w:t>, Presidente Municipal.</w:t>
      </w:r>
      <w:r w:rsidRPr="00393AA8">
        <w:rPr>
          <w:rFonts w:ascii="Cambria" w:hAnsi="Cambria"/>
          <w:sz w:val="24"/>
          <w:szCs w:val="24"/>
        </w:rPr>
        <w:t xml:space="preserve"> </w:t>
      </w:r>
    </w:p>
    <w:p w14:paraId="67449AF5" w14:textId="158BA370" w:rsidR="00D753DE" w:rsidRPr="00393AA8" w:rsidRDefault="00AC40B2" w:rsidP="00E05D89">
      <w:pPr>
        <w:spacing w:line="240" w:lineRule="exact"/>
        <w:jc w:val="both"/>
        <w:rPr>
          <w:rFonts w:ascii="Cambria" w:hAnsi="Cambria"/>
          <w:sz w:val="24"/>
          <w:szCs w:val="24"/>
        </w:rPr>
      </w:pPr>
      <w:r w:rsidRPr="00393AA8">
        <w:rPr>
          <w:rFonts w:ascii="Cambria" w:hAnsi="Cambria"/>
          <w:sz w:val="24"/>
          <w:szCs w:val="24"/>
        </w:rPr>
        <w:t>Una vez declarada la existencia del quórum legal para sesionar, se pone a consideración del pleno el siguiente Orden del Día</w:t>
      </w:r>
      <w:r w:rsidR="00DB32F2" w:rsidRPr="00393AA8">
        <w:rPr>
          <w:rFonts w:ascii="Cambria" w:hAnsi="Cambria"/>
          <w:sz w:val="24"/>
          <w:szCs w:val="24"/>
        </w:rPr>
        <w:t>:</w:t>
      </w:r>
    </w:p>
    <w:p w14:paraId="761EBFA8" w14:textId="77777777" w:rsidR="003F5691" w:rsidRPr="00393AA8" w:rsidRDefault="003F5691" w:rsidP="003F5691">
      <w:pPr>
        <w:pStyle w:val="Prrafodelista"/>
        <w:numPr>
          <w:ilvl w:val="0"/>
          <w:numId w:val="28"/>
        </w:numPr>
        <w:spacing w:line="276" w:lineRule="auto"/>
        <w:ind w:left="641" w:hanging="357"/>
        <w:jc w:val="both"/>
        <w:rPr>
          <w:rFonts w:ascii="Cambria" w:hAnsi="Cambria" w:cs="Arial"/>
          <w:b/>
          <w:sz w:val="24"/>
          <w:szCs w:val="24"/>
        </w:rPr>
      </w:pPr>
      <w:r w:rsidRPr="00393AA8">
        <w:rPr>
          <w:rFonts w:ascii="Cambria" w:hAnsi="Cambria" w:cs="Arial"/>
          <w:b/>
          <w:sz w:val="24"/>
          <w:szCs w:val="24"/>
        </w:rPr>
        <w:t>Bienvenida, lista de asistencia y declaración de existencia del quórum legal.</w:t>
      </w:r>
    </w:p>
    <w:p w14:paraId="14AB8898" w14:textId="77777777" w:rsidR="003F5691" w:rsidRPr="00393AA8" w:rsidRDefault="003F5691" w:rsidP="003F5691">
      <w:pPr>
        <w:pStyle w:val="Prrafodelista"/>
        <w:numPr>
          <w:ilvl w:val="0"/>
          <w:numId w:val="28"/>
        </w:numPr>
        <w:spacing w:line="276" w:lineRule="auto"/>
        <w:ind w:left="641" w:hanging="357"/>
        <w:jc w:val="both"/>
        <w:rPr>
          <w:rFonts w:ascii="Cambria" w:hAnsi="Cambria" w:cs="Arial"/>
          <w:b/>
          <w:sz w:val="24"/>
          <w:szCs w:val="24"/>
        </w:rPr>
      </w:pPr>
      <w:r w:rsidRPr="00393AA8">
        <w:rPr>
          <w:rFonts w:ascii="Cambria" w:hAnsi="Cambria" w:cs="Arial"/>
          <w:b/>
          <w:sz w:val="24"/>
          <w:szCs w:val="24"/>
        </w:rPr>
        <w:t>Lectura y en su caso aprobación del orden del día.</w:t>
      </w:r>
    </w:p>
    <w:p w14:paraId="13A3ECBD" w14:textId="77777777" w:rsidR="003F5691" w:rsidRPr="00393AA8" w:rsidRDefault="003F5691" w:rsidP="003F5691">
      <w:pPr>
        <w:pStyle w:val="Prrafodelista"/>
        <w:numPr>
          <w:ilvl w:val="0"/>
          <w:numId w:val="28"/>
        </w:numPr>
        <w:spacing w:line="276" w:lineRule="auto"/>
        <w:ind w:left="641" w:hanging="357"/>
        <w:jc w:val="both"/>
        <w:rPr>
          <w:rFonts w:ascii="Cambria" w:hAnsi="Cambria" w:cs="Arial"/>
          <w:b/>
          <w:sz w:val="24"/>
          <w:szCs w:val="24"/>
        </w:rPr>
      </w:pPr>
      <w:r w:rsidRPr="00393AA8">
        <w:rPr>
          <w:rFonts w:ascii="Cambria" w:hAnsi="Cambria" w:cs="Arial"/>
          <w:b/>
          <w:sz w:val="24"/>
          <w:szCs w:val="24"/>
        </w:rPr>
        <w:t>Lectura y en su caso aprobación del acta anterior.</w:t>
      </w:r>
    </w:p>
    <w:p w14:paraId="12BDC702" w14:textId="77777777" w:rsidR="003F5691" w:rsidRPr="00393AA8" w:rsidRDefault="003F5691" w:rsidP="003F5691">
      <w:pPr>
        <w:pStyle w:val="Prrafodelista"/>
        <w:numPr>
          <w:ilvl w:val="0"/>
          <w:numId w:val="28"/>
        </w:numPr>
        <w:spacing w:line="276" w:lineRule="auto"/>
        <w:jc w:val="both"/>
        <w:rPr>
          <w:rFonts w:ascii="Cambria" w:hAnsi="Cambria" w:cs="Arial"/>
          <w:b/>
          <w:sz w:val="24"/>
          <w:szCs w:val="24"/>
        </w:rPr>
      </w:pPr>
      <w:r w:rsidRPr="00393AA8">
        <w:rPr>
          <w:rFonts w:ascii="Cambria" w:hAnsi="Cambria" w:cs="Arial"/>
          <w:b/>
          <w:sz w:val="24"/>
          <w:szCs w:val="24"/>
        </w:rPr>
        <w:t>Festejos navideños y regalos.</w:t>
      </w:r>
    </w:p>
    <w:p w14:paraId="158861FC" w14:textId="77777777" w:rsidR="003F5691" w:rsidRPr="00393AA8" w:rsidRDefault="003F5691" w:rsidP="003F5691">
      <w:pPr>
        <w:pStyle w:val="Prrafodelista"/>
        <w:numPr>
          <w:ilvl w:val="0"/>
          <w:numId w:val="28"/>
        </w:numPr>
        <w:spacing w:line="276" w:lineRule="auto"/>
        <w:jc w:val="both"/>
        <w:rPr>
          <w:rFonts w:ascii="Cambria" w:hAnsi="Cambria" w:cs="Arial"/>
          <w:b/>
          <w:sz w:val="24"/>
          <w:szCs w:val="24"/>
        </w:rPr>
      </w:pPr>
      <w:r w:rsidRPr="00393AA8">
        <w:rPr>
          <w:rFonts w:ascii="Cambria" w:hAnsi="Cambria" w:cs="Arial"/>
          <w:b/>
          <w:sz w:val="24"/>
          <w:szCs w:val="24"/>
        </w:rPr>
        <w:t>Punto acerca de asalto a personal de este Ayuntamiento.</w:t>
      </w:r>
    </w:p>
    <w:p w14:paraId="2C23B440" w14:textId="77777777" w:rsidR="003F5691" w:rsidRPr="00393AA8" w:rsidRDefault="003F5691" w:rsidP="003F5691">
      <w:pPr>
        <w:pStyle w:val="Prrafodelista"/>
        <w:numPr>
          <w:ilvl w:val="0"/>
          <w:numId w:val="28"/>
        </w:numPr>
        <w:spacing w:line="276" w:lineRule="auto"/>
        <w:jc w:val="both"/>
        <w:rPr>
          <w:rFonts w:ascii="Cambria" w:hAnsi="Cambria" w:cs="Arial"/>
          <w:b/>
          <w:sz w:val="24"/>
          <w:szCs w:val="24"/>
        </w:rPr>
      </w:pPr>
      <w:r w:rsidRPr="00393AA8">
        <w:rPr>
          <w:rFonts w:ascii="Cambria" w:hAnsi="Cambria" w:cs="Arial"/>
          <w:b/>
          <w:sz w:val="24"/>
          <w:szCs w:val="24"/>
        </w:rPr>
        <w:t>Solicitud y en su caso aprobación del Manual de organización, operaciones y procedimientos de oficialía mayor.</w:t>
      </w:r>
    </w:p>
    <w:p w14:paraId="70C6BB76" w14:textId="77777777" w:rsidR="003F5691" w:rsidRPr="00393AA8" w:rsidRDefault="003F5691" w:rsidP="003F5691">
      <w:pPr>
        <w:pStyle w:val="Prrafodelista"/>
        <w:numPr>
          <w:ilvl w:val="0"/>
          <w:numId w:val="28"/>
        </w:numPr>
        <w:spacing w:line="276" w:lineRule="auto"/>
        <w:jc w:val="both"/>
        <w:rPr>
          <w:rFonts w:ascii="Cambria" w:hAnsi="Cambria" w:cs="Arial"/>
          <w:b/>
          <w:sz w:val="24"/>
          <w:szCs w:val="24"/>
        </w:rPr>
      </w:pPr>
      <w:r w:rsidRPr="00393AA8">
        <w:rPr>
          <w:rFonts w:ascii="Cambria" w:hAnsi="Cambria" w:cs="Arial"/>
          <w:b/>
          <w:sz w:val="24"/>
          <w:szCs w:val="24"/>
        </w:rPr>
        <w:t>Adjudicación del contrato de obra pública de construcción de concreto zampeado en Calle Manzanillo segunda etapa en la cabecera municipal de Cañadas de Obregón, Jalisco.</w:t>
      </w:r>
    </w:p>
    <w:p w14:paraId="13129143" w14:textId="77777777" w:rsidR="003F5691" w:rsidRPr="00393AA8" w:rsidRDefault="003F5691" w:rsidP="003F5691">
      <w:pPr>
        <w:pStyle w:val="Prrafodelista"/>
        <w:numPr>
          <w:ilvl w:val="0"/>
          <w:numId w:val="28"/>
        </w:numPr>
        <w:spacing w:line="276" w:lineRule="auto"/>
        <w:jc w:val="both"/>
        <w:rPr>
          <w:rFonts w:ascii="Cambria" w:hAnsi="Cambria" w:cs="Arial"/>
          <w:b/>
          <w:sz w:val="24"/>
          <w:szCs w:val="24"/>
        </w:rPr>
      </w:pPr>
      <w:r w:rsidRPr="00393AA8">
        <w:rPr>
          <w:rFonts w:ascii="Cambria" w:hAnsi="Cambria" w:cs="Arial"/>
          <w:b/>
          <w:sz w:val="24"/>
          <w:szCs w:val="24"/>
        </w:rPr>
        <w:t xml:space="preserve">Adjudicación del contrato de obra rehabilitación de línea de drenaje y línea de agua potable, construcción de pavimento de concreto zampeado, machuelos y banquetas de concreto hidráulico de la Calle Privada Francisco Villa, en la cabecera municipal de Cañadas de Obregón, Jalisco. </w:t>
      </w:r>
    </w:p>
    <w:p w14:paraId="4A5B6053" w14:textId="77777777" w:rsidR="003F5691" w:rsidRPr="00393AA8" w:rsidRDefault="003F5691" w:rsidP="003F5691">
      <w:pPr>
        <w:pStyle w:val="Prrafodelista"/>
        <w:numPr>
          <w:ilvl w:val="0"/>
          <w:numId w:val="28"/>
        </w:numPr>
        <w:spacing w:line="276" w:lineRule="auto"/>
        <w:jc w:val="both"/>
        <w:rPr>
          <w:rFonts w:ascii="Cambria" w:hAnsi="Cambria" w:cs="Arial"/>
          <w:b/>
          <w:sz w:val="24"/>
          <w:szCs w:val="24"/>
        </w:rPr>
      </w:pPr>
      <w:r w:rsidRPr="00393AA8">
        <w:rPr>
          <w:rFonts w:ascii="Cambria" w:hAnsi="Cambria" w:cs="Arial"/>
          <w:b/>
          <w:sz w:val="24"/>
          <w:szCs w:val="24"/>
        </w:rPr>
        <w:t>Solicitud de obra pública.</w:t>
      </w:r>
    </w:p>
    <w:p w14:paraId="2E8B37B4" w14:textId="1AF421E3" w:rsidR="003F5691" w:rsidRPr="00393AA8" w:rsidRDefault="003F5691" w:rsidP="003F5691">
      <w:pPr>
        <w:pStyle w:val="Prrafodelista"/>
        <w:numPr>
          <w:ilvl w:val="0"/>
          <w:numId w:val="28"/>
        </w:numPr>
        <w:spacing w:line="276" w:lineRule="auto"/>
        <w:jc w:val="both"/>
        <w:rPr>
          <w:rFonts w:ascii="Cambria" w:hAnsi="Cambria" w:cs="Arial"/>
          <w:b/>
          <w:sz w:val="24"/>
          <w:szCs w:val="24"/>
        </w:rPr>
      </w:pPr>
      <w:r w:rsidRPr="00393AA8">
        <w:rPr>
          <w:rFonts w:ascii="Cambria" w:hAnsi="Cambria" w:cs="Arial"/>
          <w:b/>
          <w:sz w:val="24"/>
          <w:szCs w:val="24"/>
        </w:rPr>
        <w:lastRenderedPageBreak/>
        <w:t>Puntos varios.</w:t>
      </w:r>
    </w:p>
    <w:p w14:paraId="73F8DE32" w14:textId="7BA65374" w:rsidR="00E914A9" w:rsidRPr="00393AA8" w:rsidRDefault="00E914A9" w:rsidP="00E914A9">
      <w:pPr>
        <w:pStyle w:val="Prrafodelista"/>
        <w:spacing w:line="240" w:lineRule="exact"/>
        <w:ind w:left="644"/>
        <w:jc w:val="both"/>
        <w:rPr>
          <w:rFonts w:ascii="Cambria" w:hAnsi="Cambria" w:cs="Arial"/>
          <w:sz w:val="24"/>
          <w:szCs w:val="24"/>
        </w:rPr>
      </w:pPr>
      <w:r w:rsidRPr="00393AA8">
        <w:rPr>
          <w:rFonts w:ascii="Cambria" w:hAnsi="Cambria" w:cs="Arial"/>
          <w:b/>
          <w:sz w:val="24"/>
          <w:szCs w:val="24"/>
        </w:rPr>
        <w:t>10.1</w:t>
      </w:r>
      <w:r w:rsidRPr="00393AA8">
        <w:rPr>
          <w:rFonts w:ascii="Cambria" w:hAnsi="Cambria" w:cs="Arial"/>
          <w:sz w:val="24"/>
          <w:szCs w:val="24"/>
        </w:rPr>
        <w:t xml:space="preserve"> Solicitud y en su caso aprobación para solicitar </w:t>
      </w:r>
      <w:r w:rsidRPr="00393AA8">
        <w:rPr>
          <w:rFonts w:ascii="Cambria" w:eastAsia="Arial" w:hAnsi="Cambria" w:cs="Arial"/>
          <w:sz w:val="24"/>
          <w:szCs w:val="24"/>
        </w:rPr>
        <w:t xml:space="preserve">apoyo financiero </w:t>
      </w:r>
      <w:r w:rsidR="006C0B72" w:rsidRPr="00393AA8">
        <w:rPr>
          <w:rFonts w:ascii="Cambria" w:hAnsi="Cambria" w:cs="Arial"/>
          <w:sz w:val="24"/>
          <w:szCs w:val="24"/>
        </w:rPr>
        <w:t>a la Secretaría de la Hacienda Pública del Gobierno del Estado de Jalisco</w:t>
      </w:r>
      <w:r w:rsidR="006C0B72" w:rsidRPr="00393AA8">
        <w:rPr>
          <w:rFonts w:ascii="Cambria" w:eastAsia="Arial" w:hAnsi="Cambria" w:cs="Arial"/>
          <w:sz w:val="24"/>
          <w:szCs w:val="24"/>
        </w:rPr>
        <w:t xml:space="preserve">, </w:t>
      </w:r>
      <w:r w:rsidRPr="00393AA8">
        <w:rPr>
          <w:rFonts w:ascii="Cambria" w:eastAsia="Arial" w:hAnsi="Cambria" w:cs="Arial"/>
          <w:sz w:val="24"/>
          <w:szCs w:val="24"/>
        </w:rPr>
        <w:t>con cargo a las Participaciones Federales correspondientes al ejercicio fiscal 2021.</w:t>
      </w:r>
      <w:r w:rsidRPr="00393AA8">
        <w:rPr>
          <w:rFonts w:ascii="Cambria" w:hAnsi="Cambria" w:cs="Arial"/>
          <w:sz w:val="24"/>
          <w:szCs w:val="24"/>
        </w:rPr>
        <w:t xml:space="preserve"> </w:t>
      </w:r>
    </w:p>
    <w:p w14:paraId="36DC7603" w14:textId="3CBEEB39" w:rsidR="00540DCB" w:rsidRPr="00393AA8" w:rsidRDefault="00540DCB" w:rsidP="00E914A9">
      <w:pPr>
        <w:pStyle w:val="Prrafodelista"/>
        <w:spacing w:line="240" w:lineRule="exact"/>
        <w:ind w:left="644"/>
        <w:jc w:val="both"/>
        <w:rPr>
          <w:rFonts w:ascii="Cambria" w:hAnsi="Cambria" w:cs="Arial"/>
          <w:sz w:val="24"/>
          <w:szCs w:val="24"/>
        </w:rPr>
      </w:pPr>
      <w:r w:rsidRPr="00393AA8">
        <w:rPr>
          <w:rFonts w:ascii="Cambria" w:hAnsi="Cambria" w:cs="Arial"/>
          <w:b/>
          <w:sz w:val="24"/>
          <w:szCs w:val="24"/>
        </w:rPr>
        <w:t xml:space="preserve">10.2 </w:t>
      </w:r>
      <w:r w:rsidRPr="00393AA8">
        <w:rPr>
          <w:rFonts w:ascii="Cambria" w:hAnsi="Cambria" w:cs="Arial"/>
          <w:sz w:val="24"/>
          <w:szCs w:val="24"/>
        </w:rPr>
        <w:t>Abastecimiento de agua en R. el Zapotillo.</w:t>
      </w:r>
    </w:p>
    <w:p w14:paraId="0352C952" w14:textId="418A9F66" w:rsidR="00021207" w:rsidRPr="00393AA8" w:rsidRDefault="00021207" w:rsidP="00E914A9">
      <w:pPr>
        <w:pStyle w:val="Prrafodelista"/>
        <w:spacing w:line="240" w:lineRule="exact"/>
        <w:ind w:left="644"/>
        <w:jc w:val="both"/>
        <w:rPr>
          <w:rFonts w:ascii="Cambria" w:hAnsi="Cambria" w:cs="Arial"/>
          <w:sz w:val="24"/>
          <w:szCs w:val="24"/>
        </w:rPr>
      </w:pPr>
      <w:r w:rsidRPr="00393AA8">
        <w:rPr>
          <w:rFonts w:ascii="Cambria" w:hAnsi="Cambria" w:cs="Arial"/>
          <w:b/>
          <w:sz w:val="24"/>
          <w:szCs w:val="24"/>
        </w:rPr>
        <w:t xml:space="preserve">10.3 </w:t>
      </w:r>
      <w:r w:rsidR="00E13229" w:rsidRPr="00393AA8">
        <w:rPr>
          <w:rFonts w:ascii="Cambria" w:hAnsi="Cambria" w:cs="Arial"/>
          <w:sz w:val="24"/>
          <w:szCs w:val="24"/>
        </w:rPr>
        <w:t>Informe acerca de la Guía de Desempeño Municipal.</w:t>
      </w:r>
    </w:p>
    <w:p w14:paraId="7E11E4B1" w14:textId="72761480" w:rsidR="00E13229" w:rsidRPr="00393AA8" w:rsidRDefault="00E13229" w:rsidP="00E914A9">
      <w:pPr>
        <w:pStyle w:val="Prrafodelista"/>
        <w:spacing w:line="240" w:lineRule="exact"/>
        <w:ind w:left="644"/>
        <w:jc w:val="both"/>
        <w:rPr>
          <w:rFonts w:ascii="Cambria" w:hAnsi="Cambria" w:cs="Arial"/>
          <w:b/>
          <w:sz w:val="24"/>
          <w:szCs w:val="24"/>
        </w:rPr>
      </w:pPr>
      <w:r w:rsidRPr="00393AA8">
        <w:rPr>
          <w:rFonts w:ascii="Cambria" w:hAnsi="Cambria" w:cs="Arial"/>
          <w:b/>
          <w:sz w:val="24"/>
          <w:szCs w:val="24"/>
        </w:rPr>
        <w:t xml:space="preserve">10.4 </w:t>
      </w:r>
      <w:r w:rsidRPr="00393AA8">
        <w:rPr>
          <w:rFonts w:ascii="Cambria" w:hAnsi="Cambria" w:cs="Arial"/>
          <w:sz w:val="24"/>
          <w:szCs w:val="24"/>
        </w:rPr>
        <w:t>Fiestas de Enero Temacapulín.</w:t>
      </w:r>
    </w:p>
    <w:p w14:paraId="2DE4CF48" w14:textId="77777777" w:rsidR="003F5691" w:rsidRPr="00393AA8" w:rsidRDefault="003F5691" w:rsidP="003F5691">
      <w:pPr>
        <w:pStyle w:val="Prrafodelista"/>
        <w:numPr>
          <w:ilvl w:val="0"/>
          <w:numId w:val="28"/>
        </w:numPr>
        <w:spacing w:line="276" w:lineRule="auto"/>
        <w:ind w:left="641" w:hanging="357"/>
        <w:jc w:val="both"/>
        <w:rPr>
          <w:rFonts w:ascii="Cambria" w:hAnsi="Cambria"/>
          <w:sz w:val="24"/>
          <w:szCs w:val="24"/>
        </w:rPr>
      </w:pPr>
      <w:r w:rsidRPr="00393AA8">
        <w:rPr>
          <w:rFonts w:ascii="Cambria" w:hAnsi="Cambria" w:cs="Arial"/>
          <w:b/>
          <w:sz w:val="24"/>
          <w:szCs w:val="24"/>
        </w:rPr>
        <w:t>Clausura de la sesión.</w:t>
      </w:r>
    </w:p>
    <w:p w14:paraId="662E7CA7" w14:textId="77777777" w:rsidR="00FD7588" w:rsidRPr="00393AA8" w:rsidRDefault="00FD7588" w:rsidP="00E05D89">
      <w:pPr>
        <w:pStyle w:val="Prrafodelista"/>
        <w:spacing w:line="240" w:lineRule="exact"/>
        <w:ind w:left="644"/>
        <w:jc w:val="both"/>
        <w:rPr>
          <w:rFonts w:ascii="Cambria" w:hAnsi="Cambria" w:cs="Arial"/>
          <w:b/>
          <w:sz w:val="24"/>
          <w:szCs w:val="24"/>
        </w:rPr>
      </w:pPr>
    </w:p>
    <w:p w14:paraId="39682E05" w14:textId="2071041D" w:rsidR="006A5E52" w:rsidRPr="00393AA8" w:rsidRDefault="00D86E77" w:rsidP="00E05D89">
      <w:pPr>
        <w:spacing w:line="240" w:lineRule="exact"/>
        <w:ind w:left="284"/>
        <w:jc w:val="both"/>
        <w:rPr>
          <w:rFonts w:ascii="Cambria" w:hAnsi="Cambria"/>
          <w:sz w:val="24"/>
          <w:szCs w:val="24"/>
        </w:rPr>
      </w:pPr>
      <w:r w:rsidRPr="00393AA8">
        <w:rPr>
          <w:rFonts w:ascii="Cambria" w:hAnsi="Cambria"/>
          <w:sz w:val="24"/>
          <w:szCs w:val="24"/>
        </w:rPr>
        <w:t>Aprobado el orden del día se procede al desahogo del mismo.</w:t>
      </w:r>
    </w:p>
    <w:p w14:paraId="2AB7802A" w14:textId="77777777" w:rsidR="00FD7588" w:rsidRPr="00393AA8" w:rsidRDefault="00FD7588" w:rsidP="00E05D89">
      <w:pPr>
        <w:spacing w:line="240" w:lineRule="exact"/>
        <w:ind w:left="284"/>
        <w:jc w:val="both"/>
        <w:rPr>
          <w:rFonts w:ascii="Cambria" w:hAnsi="Cambria"/>
          <w:sz w:val="24"/>
          <w:szCs w:val="24"/>
        </w:rPr>
      </w:pPr>
    </w:p>
    <w:p w14:paraId="64B55052" w14:textId="1624959A" w:rsidR="006A5E52" w:rsidRPr="00393AA8" w:rsidRDefault="000201CD" w:rsidP="005A2789">
      <w:pPr>
        <w:pStyle w:val="Prrafodelista"/>
        <w:numPr>
          <w:ilvl w:val="0"/>
          <w:numId w:val="24"/>
        </w:numPr>
        <w:spacing w:after="0" w:line="240" w:lineRule="exact"/>
        <w:jc w:val="both"/>
        <w:rPr>
          <w:rFonts w:ascii="Cambria" w:hAnsi="Cambria"/>
          <w:b/>
          <w:sz w:val="24"/>
          <w:szCs w:val="24"/>
        </w:rPr>
      </w:pPr>
      <w:r w:rsidRPr="00393AA8">
        <w:rPr>
          <w:rFonts w:ascii="Cambria" w:hAnsi="Cambria" w:cs="Arial"/>
          <w:b/>
          <w:sz w:val="24"/>
          <w:szCs w:val="24"/>
        </w:rPr>
        <w:t>Desahogado.</w:t>
      </w:r>
    </w:p>
    <w:p w14:paraId="148BF324" w14:textId="77777777" w:rsidR="008A5397" w:rsidRPr="00393AA8" w:rsidRDefault="008A5397" w:rsidP="008A5397">
      <w:pPr>
        <w:pStyle w:val="Prrafodelista"/>
        <w:spacing w:after="0" w:line="240" w:lineRule="exact"/>
        <w:jc w:val="both"/>
        <w:rPr>
          <w:rFonts w:ascii="Cambria" w:hAnsi="Cambria"/>
          <w:b/>
          <w:sz w:val="24"/>
          <w:szCs w:val="24"/>
        </w:rPr>
      </w:pPr>
    </w:p>
    <w:p w14:paraId="1AD73D5F" w14:textId="57FB5669" w:rsidR="006A5E52" w:rsidRPr="00393AA8" w:rsidRDefault="0055665C" w:rsidP="005A2789">
      <w:pPr>
        <w:pStyle w:val="Prrafodelista"/>
        <w:numPr>
          <w:ilvl w:val="0"/>
          <w:numId w:val="24"/>
        </w:numPr>
        <w:spacing w:after="0" w:line="240" w:lineRule="exact"/>
        <w:jc w:val="both"/>
        <w:rPr>
          <w:rFonts w:ascii="Cambria" w:hAnsi="Cambria" w:cs="Arial"/>
          <w:b/>
          <w:sz w:val="24"/>
          <w:szCs w:val="24"/>
        </w:rPr>
      </w:pPr>
      <w:r w:rsidRPr="00393AA8">
        <w:rPr>
          <w:rFonts w:ascii="Cambria" w:hAnsi="Cambria" w:cs="Arial"/>
          <w:b/>
          <w:sz w:val="24"/>
          <w:szCs w:val="24"/>
        </w:rPr>
        <w:t>Aprobado por unanimidad.</w:t>
      </w:r>
    </w:p>
    <w:p w14:paraId="602EEC09" w14:textId="29C1D683" w:rsidR="008A5397" w:rsidRPr="00393AA8" w:rsidRDefault="008A5397" w:rsidP="008A5397">
      <w:pPr>
        <w:spacing w:after="0" w:line="240" w:lineRule="exact"/>
        <w:jc w:val="both"/>
        <w:rPr>
          <w:rFonts w:ascii="Cambria" w:hAnsi="Cambria" w:cs="Arial"/>
          <w:b/>
          <w:sz w:val="24"/>
          <w:szCs w:val="24"/>
        </w:rPr>
      </w:pPr>
    </w:p>
    <w:p w14:paraId="6589CC21" w14:textId="0C4F15C4" w:rsidR="006E7326" w:rsidRPr="00393AA8" w:rsidRDefault="0055665C" w:rsidP="005A2789">
      <w:pPr>
        <w:pStyle w:val="Prrafodelista"/>
        <w:numPr>
          <w:ilvl w:val="0"/>
          <w:numId w:val="24"/>
        </w:numPr>
        <w:spacing w:after="0" w:line="240" w:lineRule="exact"/>
        <w:jc w:val="both"/>
        <w:rPr>
          <w:rFonts w:ascii="Cambria" w:hAnsi="Cambria" w:cs="Arial"/>
          <w:b/>
          <w:sz w:val="24"/>
          <w:szCs w:val="24"/>
        </w:rPr>
      </w:pPr>
      <w:r w:rsidRPr="00393AA8">
        <w:rPr>
          <w:rFonts w:ascii="Cambria" w:hAnsi="Cambria" w:cs="Arial"/>
          <w:b/>
          <w:sz w:val="24"/>
          <w:szCs w:val="24"/>
        </w:rPr>
        <w:t>Desahogado.</w:t>
      </w:r>
    </w:p>
    <w:p w14:paraId="5102C031" w14:textId="15824E94" w:rsidR="008A5397" w:rsidRPr="00393AA8" w:rsidRDefault="008A5397" w:rsidP="008A5397">
      <w:pPr>
        <w:spacing w:after="0" w:line="240" w:lineRule="exact"/>
        <w:jc w:val="both"/>
        <w:rPr>
          <w:rFonts w:ascii="Cambria" w:hAnsi="Cambria" w:cs="Arial"/>
          <w:sz w:val="24"/>
          <w:szCs w:val="24"/>
        </w:rPr>
      </w:pPr>
    </w:p>
    <w:p w14:paraId="309D4925" w14:textId="0675F569" w:rsidR="003B70AF" w:rsidRPr="00393AA8" w:rsidRDefault="0018273C" w:rsidP="005A2789">
      <w:pPr>
        <w:pStyle w:val="Prrafodelista"/>
        <w:numPr>
          <w:ilvl w:val="0"/>
          <w:numId w:val="24"/>
        </w:numPr>
        <w:spacing w:after="0" w:line="276" w:lineRule="auto"/>
        <w:jc w:val="both"/>
        <w:rPr>
          <w:rFonts w:ascii="Cambria" w:hAnsi="Cambria" w:cs="Arial"/>
          <w:sz w:val="24"/>
          <w:szCs w:val="24"/>
        </w:rPr>
      </w:pPr>
      <w:r w:rsidRPr="00393AA8">
        <w:rPr>
          <w:rFonts w:ascii="Cambria" w:hAnsi="Cambria" w:cs="Arial"/>
          <w:sz w:val="24"/>
          <w:szCs w:val="24"/>
        </w:rPr>
        <w:t>Festejos navideños y regalos.</w:t>
      </w:r>
    </w:p>
    <w:p w14:paraId="765467DA" w14:textId="25BB61F4" w:rsidR="0018273C" w:rsidRPr="00393AA8" w:rsidRDefault="0018273C" w:rsidP="005A2789">
      <w:pPr>
        <w:pStyle w:val="Prrafodelista"/>
        <w:spacing w:after="0" w:line="276" w:lineRule="auto"/>
        <w:jc w:val="both"/>
        <w:rPr>
          <w:rFonts w:ascii="Cambria" w:hAnsi="Cambria" w:cs="Arial"/>
          <w:sz w:val="24"/>
          <w:szCs w:val="24"/>
        </w:rPr>
      </w:pPr>
      <w:r w:rsidRPr="00393AA8">
        <w:rPr>
          <w:rFonts w:ascii="Cambria" w:hAnsi="Cambria" w:cs="Arial"/>
          <w:sz w:val="24"/>
          <w:szCs w:val="24"/>
        </w:rPr>
        <w:t xml:space="preserve">En uso de la voz el </w:t>
      </w:r>
      <w:r w:rsidR="005A2789" w:rsidRPr="00393AA8">
        <w:rPr>
          <w:rFonts w:ascii="Cambria" w:hAnsi="Cambria" w:cs="Arial"/>
          <w:sz w:val="24"/>
          <w:szCs w:val="24"/>
        </w:rPr>
        <w:t>C. Clemente Delgadillo Becerra regidor de este cuerpo edilicio pregunta si va a haber festejos y regalos navideños para entregar en las comunidades y cabecera m</w:t>
      </w:r>
      <w:r w:rsidR="008A5397" w:rsidRPr="00393AA8">
        <w:rPr>
          <w:rFonts w:ascii="Cambria" w:hAnsi="Cambria" w:cs="Arial"/>
          <w:sz w:val="24"/>
          <w:szCs w:val="24"/>
        </w:rPr>
        <w:t xml:space="preserve">unicipal; el C. Reynaldo González Gómez Presidente Municipal le informa que </w:t>
      </w:r>
      <w:r w:rsidR="00935EB9" w:rsidRPr="00393AA8">
        <w:rPr>
          <w:rFonts w:ascii="Cambria" w:hAnsi="Cambria" w:cs="Arial"/>
          <w:sz w:val="24"/>
          <w:szCs w:val="24"/>
        </w:rPr>
        <w:t xml:space="preserve">debido a la situación de pandemia que vivimos no será posible realizar eventos que generen aglomeración de personas, a </w:t>
      </w:r>
      <w:r w:rsidR="005E6EE9" w:rsidRPr="00393AA8">
        <w:rPr>
          <w:rFonts w:ascii="Cambria" w:hAnsi="Cambria" w:cs="Arial"/>
          <w:sz w:val="24"/>
          <w:szCs w:val="24"/>
        </w:rPr>
        <w:t>lo que el regidor comenta que el</w:t>
      </w:r>
      <w:r w:rsidR="00935EB9" w:rsidRPr="00393AA8">
        <w:rPr>
          <w:rFonts w:ascii="Cambria" w:hAnsi="Cambria" w:cs="Arial"/>
          <w:sz w:val="24"/>
          <w:szCs w:val="24"/>
        </w:rPr>
        <w:t xml:space="preserve"> </w:t>
      </w:r>
      <w:r w:rsidR="005E6EE9" w:rsidRPr="00393AA8">
        <w:rPr>
          <w:rFonts w:ascii="Cambria" w:hAnsi="Cambria" w:cs="Arial"/>
          <w:sz w:val="24"/>
          <w:szCs w:val="24"/>
        </w:rPr>
        <w:t xml:space="preserve">podrían entregar casa por casa, el Presidente Municipal propone que se quede pendiente de revisar con la comisión de hacienda para ver si se cuenta con presupuesto y se revise en la sesión ordinaria del mes de diciembre, quedando con esto </w:t>
      </w:r>
      <w:r w:rsidR="005E6EE9" w:rsidRPr="00393AA8">
        <w:rPr>
          <w:rFonts w:ascii="Cambria" w:hAnsi="Cambria" w:cs="Arial"/>
          <w:b/>
          <w:sz w:val="24"/>
          <w:szCs w:val="24"/>
        </w:rPr>
        <w:t>desahogado</w:t>
      </w:r>
      <w:r w:rsidR="005E6EE9" w:rsidRPr="00393AA8">
        <w:rPr>
          <w:rFonts w:ascii="Cambria" w:hAnsi="Cambria" w:cs="Arial"/>
          <w:sz w:val="24"/>
          <w:szCs w:val="24"/>
        </w:rPr>
        <w:t xml:space="preserve"> el presente punto de acuerdo. </w:t>
      </w:r>
    </w:p>
    <w:p w14:paraId="20A98BC2" w14:textId="77777777" w:rsidR="00917018" w:rsidRPr="00393AA8" w:rsidRDefault="00917018" w:rsidP="005A2789">
      <w:pPr>
        <w:pStyle w:val="Prrafodelista"/>
        <w:spacing w:after="0" w:line="276" w:lineRule="auto"/>
        <w:jc w:val="both"/>
        <w:rPr>
          <w:rFonts w:ascii="Cambria" w:hAnsi="Cambria" w:cs="Arial"/>
          <w:sz w:val="24"/>
          <w:szCs w:val="24"/>
        </w:rPr>
      </w:pPr>
    </w:p>
    <w:p w14:paraId="1D0BD2E8" w14:textId="39D46659" w:rsidR="003B70AF" w:rsidRPr="00393AA8" w:rsidRDefault="003B70AF" w:rsidP="005A2789">
      <w:pPr>
        <w:pStyle w:val="Prrafodelista"/>
        <w:numPr>
          <w:ilvl w:val="0"/>
          <w:numId w:val="24"/>
        </w:numPr>
        <w:spacing w:after="0" w:line="276" w:lineRule="auto"/>
        <w:jc w:val="both"/>
        <w:rPr>
          <w:rFonts w:ascii="Cambria" w:hAnsi="Cambria" w:cs="Arial"/>
          <w:sz w:val="24"/>
          <w:szCs w:val="24"/>
        </w:rPr>
      </w:pPr>
      <w:r w:rsidRPr="00393AA8">
        <w:rPr>
          <w:rFonts w:ascii="Cambria" w:hAnsi="Cambria" w:cs="Arial"/>
          <w:sz w:val="24"/>
          <w:szCs w:val="24"/>
        </w:rPr>
        <w:t>Punto acerca de asalto a personal de este Ayuntamiento.</w:t>
      </w:r>
    </w:p>
    <w:p w14:paraId="24672CF1" w14:textId="517A7434" w:rsidR="00883EB4" w:rsidRPr="00393AA8" w:rsidRDefault="00883EB4" w:rsidP="00883EB4">
      <w:pPr>
        <w:pStyle w:val="Prrafodelista"/>
        <w:spacing w:after="0" w:line="276" w:lineRule="auto"/>
        <w:jc w:val="both"/>
        <w:rPr>
          <w:rFonts w:ascii="Cambria" w:hAnsi="Cambria" w:cs="Arial"/>
          <w:sz w:val="24"/>
          <w:szCs w:val="24"/>
        </w:rPr>
      </w:pPr>
      <w:r w:rsidRPr="00393AA8">
        <w:rPr>
          <w:rFonts w:ascii="Cambria" w:hAnsi="Cambria" w:cs="Arial"/>
          <w:sz w:val="24"/>
          <w:szCs w:val="24"/>
        </w:rPr>
        <w:t xml:space="preserve">En uso de la voz el Arq. Elberth Yossio </w:t>
      </w:r>
      <w:r w:rsidR="00091685" w:rsidRPr="00393AA8">
        <w:rPr>
          <w:rFonts w:ascii="Cambria" w:hAnsi="Cambria" w:cs="Arial"/>
          <w:sz w:val="24"/>
          <w:szCs w:val="24"/>
        </w:rPr>
        <w:t>Gallegos Alvarado E</w:t>
      </w:r>
      <w:r w:rsidRPr="00393AA8">
        <w:rPr>
          <w:rFonts w:ascii="Cambria" w:hAnsi="Cambria" w:cs="Arial"/>
          <w:sz w:val="24"/>
          <w:szCs w:val="24"/>
        </w:rPr>
        <w:t xml:space="preserve">ncargado de Hacienda Municipal </w:t>
      </w:r>
      <w:r w:rsidR="000A0C10" w:rsidRPr="00393AA8">
        <w:rPr>
          <w:rFonts w:ascii="Cambria" w:hAnsi="Cambria" w:cs="Arial"/>
          <w:sz w:val="24"/>
          <w:szCs w:val="24"/>
        </w:rPr>
        <w:t>narra al cabildo en pleno los</w:t>
      </w:r>
      <w:r w:rsidR="00495AE9" w:rsidRPr="00393AA8">
        <w:rPr>
          <w:rFonts w:ascii="Cambria" w:hAnsi="Cambria" w:cs="Arial"/>
          <w:sz w:val="24"/>
          <w:szCs w:val="24"/>
        </w:rPr>
        <w:t xml:space="preserve"> hechos sucedidos</w:t>
      </w:r>
      <w:r w:rsidR="000A0C10" w:rsidRPr="00393AA8">
        <w:rPr>
          <w:rFonts w:ascii="Cambria" w:hAnsi="Cambria" w:cs="Arial"/>
          <w:sz w:val="24"/>
          <w:szCs w:val="24"/>
        </w:rPr>
        <w:t xml:space="preserve"> el día </w:t>
      </w:r>
      <w:r w:rsidR="00495AE9" w:rsidRPr="00393AA8">
        <w:rPr>
          <w:rFonts w:ascii="Cambria" w:hAnsi="Cambria" w:cs="Arial"/>
          <w:sz w:val="24"/>
          <w:szCs w:val="24"/>
        </w:rPr>
        <w:t>27 de octubre del presente año donde dos sujetos a bordo de una motocicleta y armados asaltaron a los C.C Juan Antonio Gómez Reynoso y Alfredo Gámez Reynoso</w:t>
      </w:r>
      <w:r w:rsidR="004B48C2" w:rsidRPr="00393AA8">
        <w:rPr>
          <w:rFonts w:ascii="Cambria" w:hAnsi="Cambria" w:cs="Arial"/>
          <w:sz w:val="24"/>
          <w:szCs w:val="24"/>
        </w:rPr>
        <w:t xml:space="preserve"> despojándolos de $163,720.38 (Ciento sesenta y tres mil setecientos veinte 38/100 m.n.)</w:t>
      </w:r>
      <w:r w:rsidR="00495AE9" w:rsidRPr="00393AA8">
        <w:rPr>
          <w:rFonts w:ascii="Cambria" w:hAnsi="Cambria" w:cs="Arial"/>
          <w:sz w:val="24"/>
          <w:szCs w:val="24"/>
        </w:rPr>
        <w:t>,</w:t>
      </w:r>
      <w:r w:rsidR="00904DDC" w:rsidRPr="00393AA8">
        <w:rPr>
          <w:rFonts w:ascii="Cambria" w:hAnsi="Cambria" w:cs="Arial"/>
          <w:sz w:val="24"/>
          <w:szCs w:val="24"/>
        </w:rPr>
        <w:t xml:space="preserve"> hechos</w:t>
      </w:r>
      <w:r w:rsidR="00495AE9" w:rsidRPr="00393AA8">
        <w:rPr>
          <w:rFonts w:ascii="Cambria" w:hAnsi="Cambria" w:cs="Arial"/>
          <w:sz w:val="24"/>
          <w:szCs w:val="24"/>
        </w:rPr>
        <w:t xml:space="preserve"> de los cuales además se entrega copia por e</w:t>
      </w:r>
      <w:r w:rsidR="00904DDC" w:rsidRPr="00393AA8">
        <w:rPr>
          <w:rFonts w:ascii="Cambria" w:hAnsi="Cambria" w:cs="Arial"/>
          <w:sz w:val="24"/>
          <w:szCs w:val="24"/>
        </w:rPr>
        <w:t xml:space="preserve">scrito a cada uno de los ediles, </w:t>
      </w:r>
      <w:r w:rsidR="00091685" w:rsidRPr="00393AA8">
        <w:rPr>
          <w:rFonts w:ascii="Cambria" w:hAnsi="Cambria" w:cs="Arial"/>
          <w:sz w:val="24"/>
          <w:szCs w:val="24"/>
        </w:rPr>
        <w:t xml:space="preserve">el Dr. Miguel Oropeza Ruvalcaba pregunta ¿Si se llevan elementos de seguridad pública cuando se realizan movimientos bancarios?; el Encargado de Hacienda contesta que no y asume que fue su responsabilidad ya que al contar con muy </w:t>
      </w:r>
      <w:r w:rsidR="00091685" w:rsidRPr="00393AA8">
        <w:rPr>
          <w:rFonts w:ascii="Cambria" w:hAnsi="Cambria" w:cs="Arial"/>
          <w:sz w:val="24"/>
          <w:szCs w:val="24"/>
        </w:rPr>
        <w:lastRenderedPageBreak/>
        <w:t xml:space="preserve">pocos elementos de seguridad pública debido a la pandemia y a que algunos están en la academia el decidió no solicitar elementos de apoyo cuando se realizan movimientos bancarios, el Dr. Miguel Oropeza dice que se le hay responsabilidad por parte del personal, ya que al saber que llevan esa cantidad de dinero no debían de pararse, sin embargo las cosas se hacen sin pensar las consecuencias y lo que el pregunta es ¿Cómo se </w:t>
      </w:r>
      <w:r w:rsidR="00E803D3" w:rsidRPr="00393AA8">
        <w:rPr>
          <w:rFonts w:ascii="Cambria" w:hAnsi="Cambria" w:cs="Arial"/>
          <w:sz w:val="24"/>
          <w:szCs w:val="24"/>
        </w:rPr>
        <w:t>va a justificar ante auditoría la cantidad robada?, el Encargado de Hacienda le responde que para eso se solicita</w:t>
      </w:r>
      <w:r w:rsidR="00773977" w:rsidRPr="00393AA8">
        <w:rPr>
          <w:rFonts w:ascii="Cambria" w:hAnsi="Cambria" w:cs="Arial"/>
          <w:sz w:val="24"/>
          <w:szCs w:val="24"/>
        </w:rPr>
        <w:t xml:space="preserve"> en el presente punto de acuerdo</w:t>
      </w:r>
      <w:r w:rsidR="00E803D3" w:rsidRPr="00393AA8">
        <w:rPr>
          <w:rFonts w:ascii="Cambria" w:hAnsi="Cambria" w:cs="Arial"/>
          <w:sz w:val="24"/>
          <w:szCs w:val="24"/>
        </w:rPr>
        <w:t xml:space="preserve"> la aprobación del H. Cabildo para que se </w:t>
      </w:r>
      <w:r w:rsidR="007F5CAA" w:rsidRPr="00393AA8">
        <w:rPr>
          <w:rFonts w:ascii="Cambria" w:hAnsi="Cambria" w:cs="Arial"/>
          <w:sz w:val="24"/>
          <w:szCs w:val="24"/>
        </w:rPr>
        <w:t>el costo económico</w:t>
      </w:r>
      <w:r w:rsidR="00E803D3" w:rsidRPr="00393AA8">
        <w:rPr>
          <w:rFonts w:ascii="Cambria" w:hAnsi="Cambria" w:cs="Arial"/>
          <w:sz w:val="24"/>
          <w:szCs w:val="24"/>
        </w:rPr>
        <w:t xml:space="preserve"> del robo</w:t>
      </w:r>
      <w:r w:rsidR="007F5CAA" w:rsidRPr="00393AA8">
        <w:rPr>
          <w:rFonts w:ascii="Cambria" w:hAnsi="Cambria" w:cs="Arial"/>
          <w:sz w:val="24"/>
          <w:szCs w:val="24"/>
        </w:rPr>
        <w:t xml:space="preserve">, que asciende a la cantidad de $163,720.38 (Ciento sesenta y tres mil setecientos veinte 38/100 m.n.), sea considerado </w:t>
      </w:r>
      <w:r w:rsidR="00E803D3" w:rsidRPr="00393AA8">
        <w:rPr>
          <w:rFonts w:ascii="Cambria" w:hAnsi="Cambria" w:cs="Arial"/>
          <w:sz w:val="24"/>
          <w:szCs w:val="24"/>
        </w:rPr>
        <w:t xml:space="preserve"> como un gasto de este Ayuntamiento y también se justificaría con la demanda interpuesta en ministerio público.</w:t>
      </w:r>
    </w:p>
    <w:p w14:paraId="43EC9714" w14:textId="313BCEFD" w:rsidR="00B00461" w:rsidRPr="00393AA8" w:rsidRDefault="00091685" w:rsidP="00883EB4">
      <w:pPr>
        <w:pStyle w:val="Prrafodelista"/>
        <w:spacing w:after="0" w:line="276" w:lineRule="auto"/>
        <w:jc w:val="both"/>
        <w:rPr>
          <w:rFonts w:ascii="Cambria" w:hAnsi="Cambria" w:cs="Arial"/>
          <w:sz w:val="24"/>
          <w:szCs w:val="24"/>
        </w:rPr>
      </w:pPr>
      <w:r w:rsidRPr="00393AA8">
        <w:rPr>
          <w:rFonts w:ascii="Cambria" w:hAnsi="Cambria" w:cs="Arial"/>
          <w:sz w:val="24"/>
          <w:szCs w:val="24"/>
        </w:rPr>
        <w:t>En uso de la voz la Síndico Municipal informa que se presentó la demanda correspondiente</w:t>
      </w:r>
      <w:r w:rsidR="00773977" w:rsidRPr="00393AA8">
        <w:rPr>
          <w:rFonts w:ascii="Cambria" w:hAnsi="Cambria" w:cs="Arial"/>
          <w:sz w:val="24"/>
          <w:szCs w:val="24"/>
        </w:rPr>
        <w:t xml:space="preserve"> ante ministerio público y ellos se encargaran de deslindar responsabilidades. El Dr. Miguel Oropeza pregunta ¿Si se verían afectados los </w:t>
      </w:r>
      <w:r w:rsidR="008E434D" w:rsidRPr="00393AA8">
        <w:rPr>
          <w:rFonts w:ascii="Cambria" w:hAnsi="Cambria" w:cs="Arial"/>
          <w:sz w:val="24"/>
          <w:szCs w:val="24"/>
        </w:rPr>
        <w:t>empleados</w:t>
      </w:r>
      <w:r w:rsidR="00773977" w:rsidRPr="00393AA8">
        <w:rPr>
          <w:rFonts w:ascii="Cambria" w:hAnsi="Cambria" w:cs="Arial"/>
          <w:sz w:val="24"/>
          <w:szCs w:val="24"/>
        </w:rPr>
        <w:t xml:space="preserve">? Por ejemplo, en nómina o aguinaldos, a lo que el Encargado de Hacienda le contesta que no, que se verán reducidas algunas partidas porque si afectará el no tener los $163,720.38 (Ciento sesenta y tres mil setecientos veinte 38/100 m.n.), </w:t>
      </w:r>
      <w:r w:rsidR="008E434D" w:rsidRPr="00393AA8">
        <w:rPr>
          <w:rFonts w:ascii="Cambria" w:hAnsi="Cambria" w:cs="Arial"/>
          <w:sz w:val="24"/>
          <w:szCs w:val="24"/>
        </w:rPr>
        <w:t xml:space="preserve">pero los empleados no tienen </w:t>
      </w:r>
      <w:r w:rsidR="00B00461" w:rsidRPr="00393AA8">
        <w:rPr>
          <w:rFonts w:ascii="Cambria" w:hAnsi="Cambria" w:cs="Arial"/>
          <w:sz w:val="24"/>
          <w:szCs w:val="24"/>
        </w:rPr>
        <w:t>por qué</w:t>
      </w:r>
      <w:r w:rsidR="008E434D" w:rsidRPr="00393AA8">
        <w:rPr>
          <w:rFonts w:ascii="Cambria" w:hAnsi="Cambria" w:cs="Arial"/>
          <w:sz w:val="24"/>
          <w:szCs w:val="24"/>
        </w:rPr>
        <w:t xml:space="preserve"> afectarse.</w:t>
      </w:r>
    </w:p>
    <w:p w14:paraId="63277D26" w14:textId="13D71DF2" w:rsidR="00495AE9" w:rsidRPr="00393AA8" w:rsidRDefault="00B00461" w:rsidP="00883EB4">
      <w:pPr>
        <w:pStyle w:val="Prrafodelista"/>
        <w:spacing w:after="0" w:line="276" w:lineRule="auto"/>
        <w:jc w:val="both"/>
        <w:rPr>
          <w:rFonts w:ascii="Cambria" w:hAnsi="Cambria" w:cs="Arial"/>
          <w:sz w:val="24"/>
          <w:szCs w:val="24"/>
        </w:rPr>
      </w:pPr>
      <w:r w:rsidRPr="00393AA8">
        <w:rPr>
          <w:rFonts w:ascii="Cambria" w:hAnsi="Cambria" w:cs="Arial"/>
          <w:sz w:val="24"/>
          <w:szCs w:val="24"/>
        </w:rPr>
        <w:t xml:space="preserve">Luego de ser analizado y suficientemente dialogado se </w:t>
      </w:r>
      <w:r w:rsidR="007F5CAA" w:rsidRPr="00393AA8">
        <w:rPr>
          <w:rFonts w:ascii="Cambria" w:hAnsi="Cambria" w:cs="Arial"/>
          <w:sz w:val="24"/>
          <w:szCs w:val="24"/>
        </w:rPr>
        <w:t>la aprobación del H. Cabildo para que el costo económico del robo, que asciende a la cantidad de $163,720.38 (Ciento sesenta y tres mil setecientos veinte 38/100 m.n.), sea considerado como un gasto de este Ayuntamiento</w:t>
      </w:r>
      <w:r w:rsidRPr="00393AA8">
        <w:rPr>
          <w:rFonts w:ascii="Cambria" w:hAnsi="Cambria" w:cs="Arial"/>
          <w:sz w:val="24"/>
          <w:szCs w:val="24"/>
        </w:rPr>
        <w:t xml:space="preserve">, solicitud que es aprobada </w:t>
      </w:r>
      <w:r w:rsidRPr="00393AA8">
        <w:rPr>
          <w:rFonts w:ascii="Cambria" w:hAnsi="Cambria" w:cs="Arial"/>
          <w:b/>
          <w:sz w:val="24"/>
          <w:szCs w:val="24"/>
        </w:rPr>
        <w:t>por unanimidad de votos</w:t>
      </w:r>
      <w:r w:rsidRPr="00393AA8">
        <w:rPr>
          <w:rFonts w:ascii="Cambria" w:hAnsi="Cambria" w:cs="Arial"/>
          <w:sz w:val="24"/>
          <w:szCs w:val="24"/>
        </w:rPr>
        <w:t xml:space="preserve"> de los presentes</w:t>
      </w:r>
      <w:r w:rsidR="00037D39" w:rsidRPr="00393AA8">
        <w:rPr>
          <w:rFonts w:ascii="Cambria" w:hAnsi="Cambria" w:cs="Arial"/>
          <w:sz w:val="24"/>
          <w:szCs w:val="24"/>
        </w:rPr>
        <w:t>, en los términos anteriormente descritos</w:t>
      </w:r>
      <w:r w:rsidRPr="00393AA8">
        <w:rPr>
          <w:rFonts w:ascii="Cambria" w:hAnsi="Cambria" w:cs="Arial"/>
          <w:sz w:val="24"/>
          <w:szCs w:val="24"/>
        </w:rPr>
        <w:t>.</w:t>
      </w:r>
    </w:p>
    <w:p w14:paraId="08F5CD18" w14:textId="77777777" w:rsidR="00D15DC5" w:rsidRPr="00393AA8" w:rsidRDefault="00D15DC5" w:rsidP="00883EB4">
      <w:pPr>
        <w:pStyle w:val="Prrafodelista"/>
        <w:spacing w:after="0" w:line="276" w:lineRule="auto"/>
        <w:jc w:val="both"/>
        <w:rPr>
          <w:rFonts w:ascii="Cambria" w:hAnsi="Cambria" w:cs="Arial"/>
          <w:sz w:val="24"/>
          <w:szCs w:val="24"/>
        </w:rPr>
      </w:pPr>
    </w:p>
    <w:p w14:paraId="69A6C62D" w14:textId="259BECAE" w:rsidR="003B70AF" w:rsidRPr="00393AA8" w:rsidRDefault="003C101B" w:rsidP="005A2789">
      <w:pPr>
        <w:pStyle w:val="Prrafodelista"/>
        <w:numPr>
          <w:ilvl w:val="0"/>
          <w:numId w:val="24"/>
        </w:numPr>
        <w:spacing w:after="0" w:line="276" w:lineRule="auto"/>
        <w:jc w:val="both"/>
        <w:rPr>
          <w:rFonts w:ascii="Cambria" w:hAnsi="Cambria" w:cs="Arial"/>
          <w:sz w:val="24"/>
          <w:szCs w:val="24"/>
        </w:rPr>
      </w:pPr>
      <w:r w:rsidRPr="00393AA8">
        <w:rPr>
          <w:rFonts w:ascii="Cambria" w:hAnsi="Cambria" w:cs="Arial"/>
          <w:sz w:val="24"/>
          <w:szCs w:val="24"/>
        </w:rPr>
        <w:t>Para el desahogo del presente punto de acuerdo se expone al cabildo en pleno el contenido del</w:t>
      </w:r>
      <w:r w:rsidR="003B70AF" w:rsidRPr="00393AA8">
        <w:rPr>
          <w:rFonts w:ascii="Cambria" w:hAnsi="Cambria" w:cs="Arial"/>
          <w:sz w:val="24"/>
          <w:szCs w:val="24"/>
        </w:rPr>
        <w:t xml:space="preserve"> Manual de organización, operaciones y procedimientos de oficialía mayor</w:t>
      </w:r>
      <w:r w:rsidRPr="00393AA8">
        <w:rPr>
          <w:rFonts w:ascii="Cambria" w:hAnsi="Cambria" w:cs="Arial"/>
          <w:sz w:val="24"/>
          <w:szCs w:val="24"/>
        </w:rPr>
        <w:t xml:space="preserve">, el cual se elaboró con la finalidad de eficientar el desempeño del área y con esto mejorar los indicadores de desempeño municipal, posteriormente se solicita su aprobación al H. Cabildo para el Manual de organización, operaciones y procedimientos de oficialía mayor, solicitud que luego de ser </w:t>
      </w:r>
      <w:r w:rsidR="002F1437" w:rsidRPr="00393AA8">
        <w:rPr>
          <w:rFonts w:ascii="Cambria" w:hAnsi="Cambria" w:cs="Arial"/>
          <w:sz w:val="24"/>
          <w:szCs w:val="24"/>
        </w:rPr>
        <w:t>analizada y suficientemente dial</w:t>
      </w:r>
      <w:r w:rsidRPr="00393AA8">
        <w:rPr>
          <w:rFonts w:ascii="Cambria" w:hAnsi="Cambria" w:cs="Arial"/>
          <w:sz w:val="24"/>
          <w:szCs w:val="24"/>
        </w:rPr>
        <w:t xml:space="preserve">ogada </w:t>
      </w:r>
      <w:r w:rsidRPr="00393AA8">
        <w:rPr>
          <w:rFonts w:ascii="Cambria" w:hAnsi="Cambria" w:cs="Arial"/>
          <w:b/>
          <w:sz w:val="24"/>
          <w:szCs w:val="24"/>
        </w:rPr>
        <w:t>se aprueba por unanimidad de votos</w:t>
      </w:r>
      <w:r w:rsidRPr="00393AA8">
        <w:rPr>
          <w:rFonts w:ascii="Cambria" w:hAnsi="Cambria" w:cs="Arial"/>
          <w:sz w:val="24"/>
          <w:szCs w:val="24"/>
        </w:rPr>
        <w:t xml:space="preserve"> de los presentes</w:t>
      </w:r>
      <w:r w:rsidR="003B70AF" w:rsidRPr="00393AA8">
        <w:rPr>
          <w:rFonts w:ascii="Cambria" w:hAnsi="Cambria" w:cs="Arial"/>
          <w:sz w:val="24"/>
          <w:szCs w:val="24"/>
        </w:rPr>
        <w:t>.</w:t>
      </w:r>
    </w:p>
    <w:p w14:paraId="51D685C1" w14:textId="079A9312" w:rsidR="003C101B" w:rsidRPr="00393AA8" w:rsidRDefault="003C101B" w:rsidP="003C101B">
      <w:pPr>
        <w:pStyle w:val="Prrafodelista"/>
        <w:spacing w:after="0" w:line="276" w:lineRule="auto"/>
        <w:jc w:val="both"/>
        <w:rPr>
          <w:rFonts w:ascii="Cambria" w:hAnsi="Cambria" w:cs="Arial"/>
          <w:sz w:val="24"/>
          <w:szCs w:val="24"/>
        </w:rPr>
      </w:pPr>
    </w:p>
    <w:p w14:paraId="3E0D9985" w14:textId="5645DC62" w:rsidR="003B70AF" w:rsidRPr="00393AA8" w:rsidRDefault="003B70AF" w:rsidP="005A2789">
      <w:pPr>
        <w:pStyle w:val="Prrafodelista"/>
        <w:numPr>
          <w:ilvl w:val="0"/>
          <w:numId w:val="24"/>
        </w:numPr>
        <w:spacing w:after="0" w:line="276" w:lineRule="auto"/>
        <w:jc w:val="both"/>
        <w:rPr>
          <w:rFonts w:ascii="Cambria" w:hAnsi="Cambria" w:cs="Arial"/>
          <w:sz w:val="24"/>
          <w:szCs w:val="24"/>
        </w:rPr>
      </w:pPr>
      <w:r w:rsidRPr="00393AA8">
        <w:rPr>
          <w:rFonts w:ascii="Cambria" w:hAnsi="Cambria" w:cs="Arial"/>
          <w:sz w:val="24"/>
          <w:szCs w:val="24"/>
        </w:rPr>
        <w:t>Adjudicación del contrato de obra pública de construcción de concreto zampeado en Calle Manzanillo segunda etapa en la cabecera municipal de Cañadas de Obregón, Jalisco.</w:t>
      </w:r>
    </w:p>
    <w:p w14:paraId="7F3B9BE6" w14:textId="77777777" w:rsidR="00592FBC" w:rsidRPr="00393AA8" w:rsidRDefault="00592FBC" w:rsidP="00592FBC">
      <w:pPr>
        <w:pStyle w:val="Prrafodelista"/>
        <w:rPr>
          <w:rFonts w:ascii="Cambria" w:hAnsi="Cambria" w:cs="Arial"/>
          <w:sz w:val="24"/>
          <w:szCs w:val="24"/>
        </w:rPr>
      </w:pPr>
    </w:p>
    <w:p w14:paraId="199B3D28" w14:textId="77777777" w:rsidR="00BF7891" w:rsidRPr="00393AA8" w:rsidRDefault="00BF7891" w:rsidP="00BF7891">
      <w:pPr>
        <w:pStyle w:val="Ttulo1"/>
        <w:rPr>
          <w:rFonts w:ascii="Cambria" w:hAnsi="Cambria"/>
          <w:b w:val="0"/>
          <w:sz w:val="24"/>
          <w:szCs w:val="24"/>
        </w:rPr>
      </w:pPr>
      <w:r w:rsidRPr="00393AA8">
        <w:rPr>
          <w:rFonts w:ascii="Cambria" w:hAnsi="Cambria"/>
          <w:b w:val="0"/>
          <w:sz w:val="24"/>
          <w:szCs w:val="24"/>
        </w:rPr>
        <w:t xml:space="preserve">En voz del C. REYNALDO GONZÁLEZ GÓMEZ, en su carácter de Presidente Municipal somete a consideración del Pleno del Cabildo, que en el acta Nº 21 (Vigésima Primera) </w:t>
      </w:r>
      <w:r w:rsidRPr="00393AA8">
        <w:rPr>
          <w:rFonts w:ascii="Cambria" w:hAnsi="Cambria"/>
          <w:b w:val="0"/>
          <w:sz w:val="24"/>
          <w:szCs w:val="24"/>
        </w:rPr>
        <w:lastRenderedPageBreak/>
        <w:t>correspondientes a la Sesión Extraordinaria de fecha 27 de Octubre de 2020 se aprobó los puntos de acuerdo que se redactan en los siguientes términos:</w:t>
      </w:r>
    </w:p>
    <w:p w14:paraId="7385EE09" w14:textId="77777777" w:rsidR="00BF7891" w:rsidRPr="00393AA8" w:rsidRDefault="00BF7891" w:rsidP="00BF7891">
      <w:pPr>
        <w:pStyle w:val="Sinespaciado"/>
        <w:rPr>
          <w:rFonts w:ascii="Cambria" w:hAnsi="Cambria"/>
        </w:rPr>
      </w:pPr>
    </w:p>
    <w:p w14:paraId="7409CC8C" w14:textId="77777777" w:rsidR="00BF7891" w:rsidRPr="00393AA8" w:rsidRDefault="00BF7891" w:rsidP="00BF7891">
      <w:pPr>
        <w:pStyle w:val="Prrafodelista"/>
        <w:numPr>
          <w:ilvl w:val="0"/>
          <w:numId w:val="29"/>
        </w:numPr>
        <w:autoSpaceDN/>
        <w:spacing w:after="0"/>
        <w:ind w:left="0" w:hanging="426"/>
        <w:contextualSpacing/>
        <w:jc w:val="both"/>
        <w:rPr>
          <w:rFonts w:ascii="Cambria" w:hAnsi="Cambria" w:cs="Arial"/>
          <w:b/>
          <w:sz w:val="24"/>
          <w:szCs w:val="24"/>
        </w:rPr>
      </w:pPr>
      <w:r w:rsidRPr="00393AA8">
        <w:rPr>
          <w:rFonts w:ascii="Cambria" w:hAnsi="Cambria"/>
          <w:sz w:val="24"/>
          <w:szCs w:val="24"/>
        </w:rPr>
        <w:t xml:space="preserve">El H. Ayuntamiento Constitucional de Cañadas de Obregón, Jalisco autorizo y aprobó por unanimidad invitar a participar al Procedimiento de Concurso Simplificado Sumario Número: </w:t>
      </w:r>
      <w:r w:rsidRPr="00393AA8">
        <w:rPr>
          <w:rFonts w:ascii="Cambria" w:hAnsi="Cambria" w:cs="Arial"/>
          <w:b/>
          <w:sz w:val="24"/>
          <w:szCs w:val="24"/>
        </w:rPr>
        <w:t>MPIO-117-FOCOCI-CI-02/2020</w:t>
      </w:r>
      <w:r w:rsidRPr="00393AA8">
        <w:rPr>
          <w:rFonts w:ascii="Cambria" w:hAnsi="Cambria" w:cs="Arial"/>
          <w:sz w:val="24"/>
          <w:szCs w:val="24"/>
        </w:rPr>
        <w:t xml:space="preserve"> para la adjudicación del contrato de obra pública denominada:</w:t>
      </w:r>
      <w:r w:rsidRPr="00393AA8">
        <w:rPr>
          <w:rFonts w:ascii="Cambria" w:hAnsi="Cambria" w:cs="Arial"/>
          <w:b/>
          <w:sz w:val="24"/>
          <w:szCs w:val="24"/>
        </w:rPr>
        <w:t xml:space="preserve"> CONSTRUCCIÓN DE CONCRETO ZAMPEADO EN CALLE MANZANILLO, SEGUNDA ETAPA, EN LA CABECERA MUNICIPAL DE CAÑADAS DE OBREGÓN, JALISCO</w:t>
      </w:r>
      <w:r w:rsidRPr="00393AA8">
        <w:rPr>
          <w:rFonts w:ascii="Cambria" w:hAnsi="Cambria" w:cs="Arial"/>
          <w:sz w:val="24"/>
          <w:szCs w:val="24"/>
        </w:rPr>
        <w:t>, a las personas morales y físicas que resultaron seleccionadas, que a continuación se proponen:</w:t>
      </w:r>
    </w:p>
    <w:p w14:paraId="36F90BAC" w14:textId="77777777" w:rsidR="00BF7891" w:rsidRPr="00393AA8" w:rsidRDefault="00BF7891" w:rsidP="00BF7891">
      <w:pPr>
        <w:jc w:val="both"/>
        <w:rPr>
          <w:rFonts w:ascii="Cambria" w:hAnsi="Cambria" w:cs="Arial"/>
          <w:b/>
          <w:sz w:val="24"/>
          <w:szCs w:val="24"/>
        </w:rPr>
      </w:pPr>
    </w:p>
    <w:tbl>
      <w:tblPr>
        <w:tblStyle w:val="Tablaconcuadrcula"/>
        <w:tblpPr w:leftFromText="141" w:rightFromText="141" w:vertAnchor="page" w:horzAnchor="page" w:tblpX="1810" w:tblpY="5133"/>
        <w:tblW w:w="8897" w:type="dxa"/>
        <w:tblLook w:val="04A0" w:firstRow="1" w:lastRow="0" w:firstColumn="1" w:lastColumn="0" w:noHBand="0" w:noVBand="1"/>
      </w:tblPr>
      <w:tblGrid>
        <w:gridCol w:w="2235"/>
        <w:gridCol w:w="3118"/>
        <w:gridCol w:w="3544"/>
      </w:tblGrid>
      <w:tr w:rsidR="00BF7891" w:rsidRPr="00393AA8" w14:paraId="37C402F4" w14:textId="77777777" w:rsidTr="00A1116A">
        <w:tc>
          <w:tcPr>
            <w:tcW w:w="2235" w:type="dxa"/>
            <w:vAlign w:val="center"/>
          </w:tcPr>
          <w:p w14:paraId="0B41A638" w14:textId="77777777" w:rsidR="00BF7891" w:rsidRPr="00393AA8" w:rsidRDefault="00BF7891" w:rsidP="00A1116A">
            <w:pPr>
              <w:pStyle w:val="Prrafodelista"/>
              <w:ind w:left="0"/>
              <w:jc w:val="center"/>
              <w:rPr>
                <w:rFonts w:ascii="Cambria" w:hAnsi="Cambria" w:cs="Arial"/>
                <w:sz w:val="24"/>
                <w:szCs w:val="24"/>
              </w:rPr>
            </w:pPr>
            <w:r w:rsidRPr="00393AA8">
              <w:rPr>
                <w:rFonts w:ascii="Cambria" w:hAnsi="Cambria" w:cs="Arial"/>
                <w:sz w:val="24"/>
                <w:szCs w:val="24"/>
              </w:rPr>
              <w:t>Número de Registro Estatal Único de Proveedores y Contratistas (RUPC)</w:t>
            </w:r>
          </w:p>
        </w:tc>
        <w:tc>
          <w:tcPr>
            <w:tcW w:w="3118" w:type="dxa"/>
            <w:vAlign w:val="center"/>
          </w:tcPr>
          <w:p w14:paraId="709278EC" w14:textId="77777777" w:rsidR="00BF7891" w:rsidRPr="00393AA8" w:rsidRDefault="00BF7891" w:rsidP="00A1116A">
            <w:pPr>
              <w:pStyle w:val="Prrafodelista"/>
              <w:ind w:left="0"/>
              <w:jc w:val="center"/>
              <w:rPr>
                <w:rFonts w:ascii="Cambria" w:hAnsi="Cambria" w:cs="Arial"/>
                <w:sz w:val="24"/>
                <w:szCs w:val="24"/>
              </w:rPr>
            </w:pPr>
            <w:r w:rsidRPr="00393AA8">
              <w:rPr>
                <w:rFonts w:ascii="Cambria" w:hAnsi="Cambria" w:cs="Arial"/>
                <w:sz w:val="24"/>
                <w:szCs w:val="24"/>
              </w:rPr>
              <w:t>Persona Moral y/o Física</w:t>
            </w:r>
          </w:p>
        </w:tc>
        <w:tc>
          <w:tcPr>
            <w:tcW w:w="3544" w:type="dxa"/>
            <w:vAlign w:val="center"/>
          </w:tcPr>
          <w:p w14:paraId="3E35F9FC" w14:textId="77777777" w:rsidR="00BF7891" w:rsidRPr="00393AA8" w:rsidRDefault="00BF7891" w:rsidP="00A1116A">
            <w:pPr>
              <w:pStyle w:val="Prrafodelista"/>
              <w:ind w:left="0"/>
              <w:jc w:val="center"/>
              <w:rPr>
                <w:rFonts w:ascii="Cambria" w:hAnsi="Cambria" w:cs="Arial"/>
                <w:sz w:val="24"/>
                <w:szCs w:val="24"/>
              </w:rPr>
            </w:pPr>
            <w:r w:rsidRPr="00393AA8">
              <w:rPr>
                <w:rFonts w:ascii="Cambria" w:hAnsi="Cambria" w:cs="Arial"/>
                <w:sz w:val="24"/>
                <w:szCs w:val="24"/>
              </w:rPr>
              <w:t>Representante Legal</w:t>
            </w:r>
          </w:p>
        </w:tc>
      </w:tr>
      <w:tr w:rsidR="00BF7891" w:rsidRPr="00393AA8" w14:paraId="7B42B860" w14:textId="77777777" w:rsidTr="00A1116A">
        <w:tc>
          <w:tcPr>
            <w:tcW w:w="2235" w:type="dxa"/>
            <w:vAlign w:val="center"/>
          </w:tcPr>
          <w:p w14:paraId="75B20C46" w14:textId="77777777" w:rsidR="00BF7891" w:rsidRPr="00393AA8" w:rsidRDefault="00BF7891" w:rsidP="00A1116A">
            <w:pPr>
              <w:pStyle w:val="Prrafodelista"/>
              <w:ind w:left="0"/>
              <w:jc w:val="center"/>
              <w:rPr>
                <w:rFonts w:ascii="Cambria" w:hAnsi="Cambria" w:cs="Arial"/>
                <w:sz w:val="24"/>
                <w:szCs w:val="24"/>
              </w:rPr>
            </w:pPr>
            <w:r w:rsidRPr="00393AA8">
              <w:rPr>
                <w:rFonts w:ascii="Cambria" w:hAnsi="Cambria" w:cs="Arial"/>
                <w:sz w:val="24"/>
                <w:szCs w:val="24"/>
              </w:rPr>
              <w:t>C-0527</w:t>
            </w:r>
          </w:p>
        </w:tc>
        <w:tc>
          <w:tcPr>
            <w:tcW w:w="3118" w:type="dxa"/>
            <w:vAlign w:val="center"/>
          </w:tcPr>
          <w:p w14:paraId="4A8DDE21" w14:textId="77777777" w:rsidR="00BF7891" w:rsidRPr="00393AA8" w:rsidRDefault="00BF7891" w:rsidP="00A1116A">
            <w:pPr>
              <w:pStyle w:val="Prrafodelista"/>
              <w:ind w:left="0"/>
              <w:jc w:val="center"/>
              <w:rPr>
                <w:rFonts w:ascii="Cambria" w:hAnsi="Cambria" w:cs="Arial"/>
                <w:sz w:val="24"/>
                <w:szCs w:val="24"/>
              </w:rPr>
            </w:pPr>
            <w:r w:rsidRPr="00393AA8">
              <w:rPr>
                <w:rFonts w:ascii="Cambria" w:hAnsi="Cambria" w:cs="Arial"/>
                <w:sz w:val="24"/>
                <w:szCs w:val="24"/>
              </w:rPr>
              <w:t>IMEX CONSTRUCCIONES, S.A. DE C.V.</w:t>
            </w:r>
          </w:p>
        </w:tc>
        <w:tc>
          <w:tcPr>
            <w:tcW w:w="3544" w:type="dxa"/>
            <w:vAlign w:val="center"/>
          </w:tcPr>
          <w:p w14:paraId="3F8F65D7" w14:textId="77777777" w:rsidR="00BF7891" w:rsidRPr="00393AA8" w:rsidRDefault="00BF7891" w:rsidP="00A1116A">
            <w:pPr>
              <w:pStyle w:val="Prrafodelista"/>
              <w:ind w:left="0"/>
              <w:jc w:val="center"/>
              <w:rPr>
                <w:rFonts w:ascii="Cambria" w:hAnsi="Cambria" w:cs="Arial"/>
                <w:sz w:val="24"/>
                <w:szCs w:val="24"/>
              </w:rPr>
            </w:pPr>
            <w:r w:rsidRPr="00393AA8">
              <w:rPr>
                <w:rFonts w:ascii="Cambria" w:hAnsi="Cambria" w:cs="Arial"/>
                <w:sz w:val="24"/>
                <w:szCs w:val="24"/>
              </w:rPr>
              <w:t>ING. SERGIO MERCADO VÁZQUEZ</w:t>
            </w:r>
          </w:p>
        </w:tc>
      </w:tr>
      <w:tr w:rsidR="00BF7891" w:rsidRPr="00393AA8" w14:paraId="6D349F21" w14:textId="77777777" w:rsidTr="00A1116A">
        <w:tc>
          <w:tcPr>
            <w:tcW w:w="2235" w:type="dxa"/>
            <w:vAlign w:val="center"/>
          </w:tcPr>
          <w:p w14:paraId="49A841D2" w14:textId="77777777" w:rsidR="00BF7891" w:rsidRPr="00393AA8" w:rsidRDefault="00BF7891" w:rsidP="00A1116A">
            <w:pPr>
              <w:pStyle w:val="Prrafodelista"/>
              <w:ind w:left="0"/>
              <w:jc w:val="center"/>
              <w:rPr>
                <w:rFonts w:ascii="Cambria" w:hAnsi="Cambria" w:cs="Arial"/>
                <w:sz w:val="24"/>
                <w:szCs w:val="24"/>
              </w:rPr>
            </w:pPr>
            <w:r w:rsidRPr="00393AA8">
              <w:rPr>
                <w:rFonts w:ascii="Cambria" w:hAnsi="Cambria" w:cs="Arial"/>
                <w:sz w:val="24"/>
                <w:szCs w:val="24"/>
              </w:rPr>
              <w:t>C-1338</w:t>
            </w:r>
          </w:p>
        </w:tc>
        <w:tc>
          <w:tcPr>
            <w:tcW w:w="3118" w:type="dxa"/>
            <w:vAlign w:val="center"/>
          </w:tcPr>
          <w:p w14:paraId="56F1F45F" w14:textId="77777777" w:rsidR="00BF7891" w:rsidRPr="00393AA8" w:rsidRDefault="00BF7891" w:rsidP="00A1116A">
            <w:pPr>
              <w:pStyle w:val="Prrafodelista"/>
              <w:ind w:left="0"/>
              <w:jc w:val="center"/>
              <w:rPr>
                <w:rFonts w:ascii="Cambria" w:hAnsi="Cambria" w:cs="Arial"/>
                <w:sz w:val="24"/>
                <w:szCs w:val="24"/>
              </w:rPr>
            </w:pPr>
            <w:r w:rsidRPr="00393AA8">
              <w:rPr>
                <w:rFonts w:ascii="Cambria" w:hAnsi="Cambria" w:cs="Arial"/>
                <w:sz w:val="24"/>
                <w:szCs w:val="24"/>
              </w:rPr>
              <w:t>URBANIZADRES PROGRESISTAS DE LOS ALTOS, S.A. DE C.V.</w:t>
            </w:r>
          </w:p>
        </w:tc>
        <w:tc>
          <w:tcPr>
            <w:tcW w:w="3544" w:type="dxa"/>
            <w:vAlign w:val="center"/>
          </w:tcPr>
          <w:p w14:paraId="1B38CD9C" w14:textId="77777777" w:rsidR="00BF7891" w:rsidRPr="00393AA8" w:rsidRDefault="00BF7891" w:rsidP="00A1116A">
            <w:pPr>
              <w:pStyle w:val="Prrafodelista"/>
              <w:ind w:left="0"/>
              <w:jc w:val="center"/>
              <w:rPr>
                <w:rFonts w:ascii="Cambria" w:hAnsi="Cambria" w:cs="Arial"/>
                <w:sz w:val="24"/>
                <w:szCs w:val="24"/>
              </w:rPr>
            </w:pPr>
            <w:r w:rsidRPr="00393AA8">
              <w:rPr>
                <w:rFonts w:ascii="Cambria" w:hAnsi="Cambria" w:cs="Arial"/>
                <w:sz w:val="24"/>
                <w:szCs w:val="24"/>
              </w:rPr>
              <w:t>C. BERNARDO BEAZ MÁRQUEZ</w:t>
            </w:r>
          </w:p>
        </w:tc>
      </w:tr>
      <w:tr w:rsidR="00BF7891" w:rsidRPr="00393AA8" w14:paraId="481C9110" w14:textId="77777777" w:rsidTr="00A1116A">
        <w:tc>
          <w:tcPr>
            <w:tcW w:w="2235" w:type="dxa"/>
            <w:vAlign w:val="center"/>
          </w:tcPr>
          <w:p w14:paraId="16C99D71" w14:textId="77777777" w:rsidR="00BF7891" w:rsidRPr="00393AA8" w:rsidRDefault="00BF7891" w:rsidP="00A1116A">
            <w:pPr>
              <w:pStyle w:val="Prrafodelista"/>
              <w:ind w:left="0"/>
              <w:jc w:val="center"/>
              <w:rPr>
                <w:rFonts w:ascii="Cambria" w:hAnsi="Cambria" w:cs="Arial"/>
                <w:sz w:val="24"/>
                <w:szCs w:val="24"/>
              </w:rPr>
            </w:pPr>
            <w:r w:rsidRPr="00393AA8">
              <w:rPr>
                <w:rFonts w:ascii="Cambria" w:hAnsi="Cambria" w:cs="Arial"/>
                <w:sz w:val="24"/>
                <w:szCs w:val="24"/>
              </w:rPr>
              <w:t>C-0789</w:t>
            </w:r>
          </w:p>
        </w:tc>
        <w:tc>
          <w:tcPr>
            <w:tcW w:w="3118" w:type="dxa"/>
            <w:vAlign w:val="center"/>
          </w:tcPr>
          <w:p w14:paraId="4FA9B39E" w14:textId="77777777" w:rsidR="00BF7891" w:rsidRPr="00393AA8" w:rsidRDefault="00BF7891" w:rsidP="00A1116A">
            <w:pPr>
              <w:pStyle w:val="Prrafodelista"/>
              <w:ind w:left="0"/>
              <w:jc w:val="center"/>
              <w:rPr>
                <w:rFonts w:ascii="Cambria" w:hAnsi="Cambria" w:cs="Arial"/>
                <w:sz w:val="24"/>
                <w:szCs w:val="24"/>
              </w:rPr>
            </w:pPr>
            <w:r w:rsidRPr="00393AA8">
              <w:rPr>
                <w:rFonts w:ascii="Cambria" w:hAnsi="Cambria" w:cs="Arial"/>
                <w:sz w:val="24"/>
                <w:szCs w:val="24"/>
              </w:rPr>
              <w:t>ESPACIOS Y CONSTRUCCIÓN DE LOS ALTOS, S.A. DE C.V.</w:t>
            </w:r>
          </w:p>
        </w:tc>
        <w:tc>
          <w:tcPr>
            <w:tcW w:w="3544" w:type="dxa"/>
            <w:vAlign w:val="center"/>
          </w:tcPr>
          <w:p w14:paraId="3C5C9DC0" w14:textId="77777777" w:rsidR="00BF7891" w:rsidRPr="00393AA8" w:rsidRDefault="00BF7891" w:rsidP="00A1116A">
            <w:pPr>
              <w:pStyle w:val="Prrafodelista"/>
              <w:ind w:left="0"/>
              <w:jc w:val="center"/>
              <w:rPr>
                <w:rFonts w:ascii="Cambria" w:hAnsi="Cambria" w:cs="Arial"/>
                <w:sz w:val="24"/>
                <w:szCs w:val="24"/>
              </w:rPr>
            </w:pPr>
            <w:r w:rsidRPr="00393AA8">
              <w:rPr>
                <w:rFonts w:ascii="Cambria" w:hAnsi="Cambria" w:cs="Arial"/>
                <w:sz w:val="24"/>
                <w:szCs w:val="24"/>
              </w:rPr>
              <w:t>ARQ. RODOLFO PADILLA OROZCO</w:t>
            </w:r>
          </w:p>
        </w:tc>
      </w:tr>
      <w:tr w:rsidR="00BF7891" w:rsidRPr="00393AA8" w14:paraId="6CA6891C" w14:textId="77777777" w:rsidTr="00A1116A">
        <w:tc>
          <w:tcPr>
            <w:tcW w:w="2235" w:type="dxa"/>
            <w:vAlign w:val="center"/>
          </w:tcPr>
          <w:p w14:paraId="0AF5E324" w14:textId="77777777" w:rsidR="00BF7891" w:rsidRPr="00393AA8" w:rsidRDefault="00BF7891" w:rsidP="00A1116A">
            <w:pPr>
              <w:pStyle w:val="Prrafodelista"/>
              <w:ind w:left="0"/>
              <w:jc w:val="center"/>
              <w:rPr>
                <w:rFonts w:ascii="Cambria" w:hAnsi="Cambria" w:cs="Arial"/>
                <w:sz w:val="24"/>
                <w:szCs w:val="24"/>
              </w:rPr>
            </w:pPr>
            <w:r w:rsidRPr="00393AA8">
              <w:rPr>
                <w:rFonts w:ascii="Cambria" w:hAnsi="Cambria" w:cs="Arial"/>
                <w:sz w:val="24"/>
                <w:szCs w:val="24"/>
              </w:rPr>
              <w:t>C-0236</w:t>
            </w:r>
          </w:p>
        </w:tc>
        <w:tc>
          <w:tcPr>
            <w:tcW w:w="3118" w:type="dxa"/>
            <w:vAlign w:val="center"/>
          </w:tcPr>
          <w:p w14:paraId="161784C4" w14:textId="77777777" w:rsidR="00BF7891" w:rsidRPr="00393AA8" w:rsidRDefault="00BF7891" w:rsidP="00A1116A">
            <w:pPr>
              <w:pStyle w:val="Prrafodelista"/>
              <w:ind w:left="0"/>
              <w:jc w:val="center"/>
              <w:rPr>
                <w:rFonts w:ascii="Cambria" w:hAnsi="Cambria" w:cs="Arial"/>
                <w:sz w:val="24"/>
                <w:szCs w:val="24"/>
              </w:rPr>
            </w:pPr>
            <w:r w:rsidRPr="00393AA8">
              <w:rPr>
                <w:rFonts w:ascii="Cambria" w:hAnsi="Cambria" w:cs="Arial"/>
                <w:sz w:val="24"/>
                <w:szCs w:val="24"/>
              </w:rPr>
              <w:t>CONSORCIO CONSTRUCTOR ADOBES, S.A. DE C.V.</w:t>
            </w:r>
          </w:p>
        </w:tc>
        <w:tc>
          <w:tcPr>
            <w:tcW w:w="3544" w:type="dxa"/>
            <w:vAlign w:val="center"/>
          </w:tcPr>
          <w:p w14:paraId="1F4D1EE2" w14:textId="77777777" w:rsidR="00BF7891" w:rsidRPr="00393AA8" w:rsidRDefault="00BF7891" w:rsidP="00A1116A">
            <w:pPr>
              <w:pStyle w:val="Prrafodelista"/>
              <w:ind w:left="0"/>
              <w:jc w:val="center"/>
              <w:rPr>
                <w:rFonts w:ascii="Cambria" w:hAnsi="Cambria" w:cs="Arial"/>
                <w:sz w:val="24"/>
                <w:szCs w:val="24"/>
              </w:rPr>
            </w:pPr>
            <w:r w:rsidRPr="00393AA8">
              <w:rPr>
                <w:rFonts w:ascii="Cambria" w:hAnsi="Cambria" w:cs="Arial"/>
                <w:sz w:val="24"/>
                <w:szCs w:val="24"/>
              </w:rPr>
              <w:t>ING. LEOBARDO PRECIADO ZEPEDA</w:t>
            </w:r>
          </w:p>
        </w:tc>
      </w:tr>
      <w:tr w:rsidR="00BF7891" w:rsidRPr="00393AA8" w14:paraId="79DD5705" w14:textId="77777777" w:rsidTr="00A1116A">
        <w:tc>
          <w:tcPr>
            <w:tcW w:w="2235" w:type="dxa"/>
            <w:vAlign w:val="center"/>
          </w:tcPr>
          <w:p w14:paraId="4BE6DC2D" w14:textId="77777777" w:rsidR="00BF7891" w:rsidRPr="00393AA8" w:rsidRDefault="00BF7891" w:rsidP="00A1116A">
            <w:pPr>
              <w:pStyle w:val="Prrafodelista"/>
              <w:ind w:left="0"/>
              <w:jc w:val="center"/>
              <w:rPr>
                <w:rFonts w:ascii="Cambria" w:hAnsi="Cambria" w:cs="Arial"/>
                <w:sz w:val="24"/>
                <w:szCs w:val="24"/>
              </w:rPr>
            </w:pPr>
            <w:r w:rsidRPr="00393AA8">
              <w:rPr>
                <w:rFonts w:ascii="Cambria" w:hAnsi="Cambria" w:cs="Arial"/>
                <w:sz w:val="24"/>
                <w:szCs w:val="24"/>
              </w:rPr>
              <w:t>C-1147</w:t>
            </w:r>
          </w:p>
        </w:tc>
        <w:tc>
          <w:tcPr>
            <w:tcW w:w="3118" w:type="dxa"/>
            <w:vAlign w:val="center"/>
          </w:tcPr>
          <w:p w14:paraId="72997E7D" w14:textId="77777777" w:rsidR="00BF7891" w:rsidRPr="00393AA8" w:rsidRDefault="00BF7891" w:rsidP="00A1116A">
            <w:pPr>
              <w:pStyle w:val="Prrafodelista"/>
              <w:ind w:left="0"/>
              <w:jc w:val="center"/>
              <w:rPr>
                <w:rFonts w:ascii="Cambria" w:hAnsi="Cambria" w:cs="Arial"/>
                <w:sz w:val="24"/>
                <w:szCs w:val="24"/>
              </w:rPr>
            </w:pPr>
            <w:r w:rsidRPr="00393AA8">
              <w:rPr>
                <w:rFonts w:ascii="Cambria" w:hAnsi="Cambria" w:cs="Arial"/>
                <w:sz w:val="24"/>
                <w:szCs w:val="24"/>
              </w:rPr>
              <w:t>DASAM DESARROLLADORA, S.A. DE C.V.</w:t>
            </w:r>
          </w:p>
        </w:tc>
        <w:tc>
          <w:tcPr>
            <w:tcW w:w="3544" w:type="dxa"/>
            <w:vAlign w:val="center"/>
          </w:tcPr>
          <w:p w14:paraId="059680F1" w14:textId="77777777" w:rsidR="00BF7891" w:rsidRPr="00393AA8" w:rsidRDefault="00BF7891" w:rsidP="00A1116A">
            <w:pPr>
              <w:pStyle w:val="Prrafodelista"/>
              <w:ind w:left="0"/>
              <w:jc w:val="center"/>
              <w:rPr>
                <w:rFonts w:ascii="Cambria" w:hAnsi="Cambria" w:cs="Arial"/>
                <w:sz w:val="24"/>
                <w:szCs w:val="24"/>
              </w:rPr>
            </w:pPr>
            <w:r w:rsidRPr="00393AA8">
              <w:rPr>
                <w:rFonts w:ascii="Cambria" w:hAnsi="Cambria" w:cs="Arial"/>
                <w:sz w:val="24"/>
                <w:szCs w:val="24"/>
              </w:rPr>
              <w:t>ING. SAMUEL SALCEDO ROMERO</w:t>
            </w:r>
          </w:p>
        </w:tc>
      </w:tr>
    </w:tbl>
    <w:p w14:paraId="3B6040DF" w14:textId="77777777" w:rsidR="00BF7891" w:rsidRPr="00393AA8" w:rsidRDefault="00BF7891" w:rsidP="00BF7891">
      <w:pPr>
        <w:jc w:val="both"/>
        <w:rPr>
          <w:rFonts w:ascii="Cambria" w:hAnsi="Cambria" w:cs="Arial"/>
          <w:b/>
          <w:sz w:val="24"/>
          <w:szCs w:val="24"/>
        </w:rPr>
      </w:pPr>
    </w:p>
    <w:p w14:paraId="76A56DC5" w14:textId="77777777" w:rsidR="00BF7891" w:rsidRPr="00393AA8" w:rsidRDefault="00BF7891" w:rsidP="00BF7891">
      <w:pPr>
        <w:jc w:val="both"/>
        <w:rPr>
          <w:rFonts w:ascii="Cambria" w:hAnsi="Cambria" w:cs="Arial"/>
          <w:b/>
          <w:sz w:val="24"/>
          <w:szCs w:val="24"/>
        </w:rPr>
      </w:pPr>
      <w:r w:rsidRPr="00393AA8">
        <w:rPr>
          <w:rFonts w:ascii="Cambria" w:hAnsi="Cambria" w:cs="Arial"/>
          <w:sz w:val="24"/>
          <w:szCs w:val="24"/>
        </w:rPr>
        <w:t>Quienes cuenta con los recursos técnicos, financieros necesarios, de acuerdo con las características, complejidad y magnitud de los trabajos a ejecutar, así como las condiciones legales, la especialidad requerida, amplia experiencia y capacidad de respuesta inmediata, garantizando con ello las mejores condiciones.</w:t>
      </w:r>
    </w:p>
    <w:p w14:paraId="437118B3" w14:textId="77777777" w:rsidR="00BF7891" w:rsidRPr="00393AA8" w:rsidRDefault="00BF7891" w:rsidP="00BF7891">
      <w:pPr>
        <w:pStyle w:val="Sinespaciado"/>
        <w:rPr>
          <w:rFonts w:ascii="Cambria" w:hAnsi="Cambria"/>
        </w:rPr>
      </w:pPr>
    </w:p>
    <w:p w14:paraId="64CD67DD" w14:textId="77777777" w:rsidR="00BF7891" w:rsidRPr="00393AA8" w:rsidRDefault="00BF7891" w:rsidP="00BF7891">
      <w:pPr>
        <w:pStyle w:val="Sinespaciado"/>
        <w:rPr>
          <w:rFonts w:ascii="Cambria" w:hAnsi="Cambria"/>
        </w:rPr>
      </w:pPr>
    </w:p>
    <w:p w14:paraId="37166526" w14:textId="77777777" w:rsidR="00BF7891" w:rsidRPr="00393AA8" w:rsidRDefault="00BF7891" w:rsidP="00BF7891">
      <w:pPr>
        <w:pStyle w:val="Textoindependiente"/>
        <w:jc w:val="both"/>
        <w:rPr>
          <w:rFonts w:ascii="Cambria" w:hAnsi="Cambria"/>
        </w:rPr>
      </w:pPr>
      <w:r w:rsidRPr="00393AA8">
        <w:rPr>
          <w:rFonts w:ascii="Cambria" w:hAnsi="Cambria"/>
        </w:rPr>
        <w:t xml:space="preserve">Por lo anterior, en voz del C. Reynaldo Gómez y Arq. Anayanci de Alba Gutiérrez, en sus calidades de Presidente Municipal y Director de Obras Públicas respectivamente,  informan al Pleno del Cabildo que la Dirección de Obras Públicas realizo las invitaciones a las personas arriba descritas para participar en el procedimiento de Concurso Simplificado Sumario Número: </w:t>
      </w:r>
      <w:r w:rsidRPr="00393AA8">
        <w:rPr>
          <w:rFonts w:ascii="Cambria" w:hAnsi="Cambria" w:cs="Arial"/>
          <w:b/>
        </w:rPr>
        <w:t>MPIO-117-FOCOCI-CI-02/2020</w:t>
      </w:r>
      <w:r w:rsidRPr="00393AA8">
        <w:rPr>
          <w:rFonts w:ascii="Cambria" w:hAnsi="Cambria" w:cs="Arial"/>
        </w:rPr>
        <w:t xml:space="preserve">, </w:t>
      </w:r>
      <w:r w:rsidRPr="00393AA8">
        <w:rPr>
          <w:rFonts w:ascii="Cambria" w:hAnsi="Cambria"/>
        </w:rPr>
        <w:t xml:space="preserve">los cuales presentaron el día 28 de Octubre de 2020 ante la Dirección de Obras Públicas de este H. Ayuntamiento de Cañadas de Obregón, Jalisco su escrito en el que manifiestan aceptar participar al Concurso simplificado Sumario y su Declaración de Integridad, a efecto que se les proporcionaron la Convocatoria y Bases de Concurso Simplificado Sumario para la contratación de este procedimiento, en los cuales se señalan las disposiciones generales, el plazo </w:t>
      </w:r>
      <w:r w:rsidRPr="00393AA8">
        <w:rPr>
          <w:rFonts w:ascii="Cambria" w:hAnsi="Cambria"/>
        </w:rPr>
        <w:lastRenderedPageBreak/>
        <w:t>de ejecución, actos oficiales y firma del contrato así como los documentos, trámites y requisitos que el contratista deba realizar y cumplir a efecto de que se le adjudique y suscriba el contrato en mención.</w:t>
      </w:r>
    </w:p>
    <w:p w14:paraId="713330CD" w14:textId="77777777" w:rsidR="00BF7891" w:rsidRPr="00393AA8" w:rsidRDefault="00BF7891" w:rsidP="00BF7891">
      <w:pPr>
        <w:pStyle w:val="Textoindependiente"/>
        <w:jc w:val="both"/>
        <w:rPr>
          <w:rFonts w:ascii="Cambria" w:hAnsi="Cambria"/>
        </w:rPr>
      </w:pPr>
      <w:r w:rsidRPr="00393AA8">
        <w:rPr>
          <w:rFonts w:ascii="Cambria" w:hAnsi="Cambria"/>
        </w:rPr>
        <w:t>El acto de visita al sitio de la realización de los trabajos se efectuó el día 29 de Octubre de 2020, de conformidad con lo establecido en la convocatoria y bases objeto del concurso simplificado sumario No. MPIO-117-FOCOCI-CI-02/2020 para la obra: Construcción de Concreto Zampeado en calle Manzanillo, Segunda Etapa, en la Cabecera Municipal de Cañadas de Obregón, Jalisco, cuyo recorrido fue guiado por la Arq. Anayanci de Alba Gutiérrez, en su carácter de Director de Obras Públicas y representante del Municipio de Cañadas de Obregón, Jalisco.</w:t>
      </w:r>
    </w:p>
    <w:p w14:paraId="53E42C0C" w14:textId="77777777" w:rsidR="00BF7891" w:rsidRPr="00393AA8" w:rsidRDefault="00BF7891" w:rsidP="00BF7891">
      <w:pPr>
        <w:pStyle w:val="Sinespaciado"/>
        <w:jc w:val="both"/>
        <w:rPr>
          <w:rFonts w:ascii="Cambria" w:hAnsi="Cambria"/>
        </w:rPr>
      </w:pPr>
      <w:r w:rsidRPr="00393AA8">
        <w:rPr>
          <w:rFonts w:ascii="Cambria" w:hAnsi="Cambria"/>
        </w:rPr>
        <w:t>Durante la visita se exhortó a las empresas participantes, para que hicieran las valoraciones de los elementos que se requirieran para realizar los trabajos, analizaron los grados de dificultad y realicen las investigaciones que consideren necesarias, sobre las condiciones locales, climatológicas o cualquier otra que pudiere efectuar su ejecución.</w:t>
      </w:r>
    </w:p>
    <w:p w14:paraId="737AA0B2" w14:textId="77777777" w:rsidR="00BF7891" w:rsidRPr="00393AA8" w:rsidRDefault="00BF7891" w:rsidP="00BF7891">
      <w:pPr>
        <w:pStyle w:val="Sinespaciado"/>
        <w:jc w:val="both"/>
        <w:rPr>
          <w:rFonts w:ascii="Cambria" w:hAnsi="Cambria"/>
        </w:rPr>
      </w:pPr>
    </w:p>
    <w:p w14:paraId="4273D2C9" w14:textId="77777777" w:rsidR="00BF7891" w:rsidRPr="00393AA8" w:rsidRDefault="00BF7891" w:rsidP="00BF7891">
      <w:pPr>
        <w:pStyle w:val="Textoindependiente"/>
        <w:jc w:val="both"/>
        <w:rPr>
          <w:rFonts w:ascii="Cambria" w:hAnsi="Cambria"/>
        </w:rPr>
      </w:pPr>
      <w:r w:rsidRPr="00393AA8">
        <w:rPr>
          <w:rFonts w:ascii="Cambria" w:hAnsi="Cambria"/>
        </w:rPr>
        <w:t>De conformidad con el Artículo 66 de la Ley de Obra Pública del Estado de Jalisco y sus Municipios, y en los Artículos 82, 83 y 84 de su Reglamento, en la oficina de la Dirección de Obras Públicas del H. Ayuntamiento Constitucional de Cañadas de Obregón, Jalisco, a las 10:00 horas del día 30 de Octubre de 2020 se realizo la Junta de  Aclaraciones convocada por el Municipio de Cañadas de Obregón, Jalisco, en relación al Concurso Simplificado Sumario No. MPIO-117-FOCOCI-CI-02/2020 de la obra: Construcción de Concreto Zampeado en calle Manzanillo, Segunda Etapa, en la Cabecera Municipal de Cañadas de Obregón, Jalisco, de conformidad con lo dispuesto en la Convocatoria y Bases de Concurso.</w:t>
      </w:r>
    </w:p>
    <w:p w14:paraId="706A4840" w14:textId="77777777" w:rsidR="00BF7891" w:rsidRPr="00393AA8" w:rsidRDefault="00BF7891" w:rsidP="00BF7891">
      <w:pPr>
        <w:pStyle w:val="Textoindependiente"/>
        <w:jc w:val="both"/>
        <w:rPr>
          <w:rFonts w:ascii="Cambria" w:hAnsi="Cambria"/>
        </w:rPr>
      </w:pPr>
      <w:r w:rsidRPr="00393AA8">
        <w:rPr>
          <w:rFonts w:ascii="Cambria" w:hAnsi="Cambria"/>
        </w:rPr>
        <w:t>La reunión  tuvo como objeto recibir preguntas de los concursantes y hacer aclaraciones necesarias a la convocatoria y bases y sus anexos, para la preparación de las propuestas técnicas y económicas.</w:t>
      </w:r>
    </w:p>
    <w:p w14:paraId="3862BA48" w14:textId="77777777" w:rsidR="00BF7891" w:rsidRPr="00393AA8" w:rsidRDefault="00BF7891" w:rsidP="00BF7891">
      <w:pPr>
        <w:pStyle w:val="Textoindependiente"/>
        <w:jc w:val="both"/>
        <w:rPr>
          <w:rFonts w:ascii="Cambria" w:hAnsi="Cambria"/>
        </w:rPr>
      </w:pPr>
      <w:r w:rsidRPr="00393AA8">
        <w:rPr>
          <w:rFonts w:ascii="Cambria" w:hAnsi="Cambria"/>
        </w:rPr>
        <w:t>El acto fue presidido por la Arq. Anayanci de Alba Gutiérrez, Director de Obras Públicas, en representación del Municipio de Cañadas de Obregón, Jalisco y representante del área requirente de los trabajos, quien fue asistido por el Arq. Elberth Yossio Gallegos Alvarado, Encargado de la Hacienda Pública Municipal, así como el Contralor Municipal y Titular de la Unidad de Transparencia el L.N.I. Daniel Márquez González, con la finalidad de resolver en forma clara y precisa las dudas y planteamientos de los concursantes con los aspectos contenidos en la convocatoria.</w:t>
      </w:r>
    </w:p>
    <w:p w14:paraId="3E913FE3" w14:textId="77777777" w:rsidR="00BF7891" w:rsidRPr="00393AA8" w:rsidRDefault="00BF7891" w:rsidP="00BF7891">
      <w:pPr>
        <w:pStyle w:val="Textoindependiente"/>
        <w:jc w:val="both"/>
        <w:rPr>
          <w:rFonts w:ascii="Cambria" w:hAnsi="Cambria"/>
        </w:rPr>
      </w:pPr>
      <w:r w:rsidRPr="00393AA8">
        <w:rPr>
          <w:rFonts w:ascii="Cambria" w:hAnsi="Cambria"/>
        </w:rPr>
        <w:t>De igual forma, al acto asistió el Arq. Elberth Yossio Gallegos Alvarado, en representación del área de la Hacienda Pública Municipal con conocimiento del proyecto a ejecutar y como auxiliar de la convocante.</w:t>
      </w:r>
    </w:p>
    <w:p w14:paraId="654CB83C" w14:textId="77777777" w:rsidR="00BF7891" w:rsidRPr="00393AA8" w:rsidRDefault="00BF7891" w:rsidP="00BF7891">
      <w:pPr>
        <w:rPr>
          <w:rFonts w:ascii="Cambria" w:hAnsi="Cambria"/>
          <w:sz w:val="24"/>
          <w:szCs w:val="24"/>
        </w:rPr>
      </w:pPr>
    </w:p>
    <w:p w14:paraId="4B44CEA8" w14:textId="77777777" w:rsidR="00BF7891" w:rsidRPr="00393AA8" w:rsidRDefault="00BF7891" w:rsidP="00BF7891">
      <w:pPr>
        <w:pStyle w:val="Textoindependiente"/>
        <w:jc w:val="both"/>
        <w:rPr>
          <w:rFonts w:ascii="Cambria" w:hAnsi="Cambria"/>
          <w:b/>
          <w:u w:val="single"/>
        </w:rPr>
      </w:pPr>
      <w:r w:rsidRPr="00393AA8">
        <w:rPr>
          <w:rFonts w:ascii="Cambria" w:hAnsi="Cambria"/>
          <w:b/>
          <w:u w:val="single"/>
        </w:rPr>
        <w:t>No hubo preguntas por parte de los concursantes.</w:t>
      </w:r>
    </w:p>
    <w:p w14:paraId="29B8DC59" w14:textId="77777777" w:rsidR="00BF7891" w:rsidRPr="00393AA8" w:rsidRDefault="00BF7891" w:rsidP="00BF7891">
      <w:pPr>
        <w:rPr>
          <w:rFonts w:ascii="Cambria" w:hAnsi="Cambria"/>
          <w:sz w:val="24"/>
          <w:szCs w:val="24"/>
        </w:rPr>
      </w:pPr>
    </w:p>
    <w:p w14:paraId="33EA0997" w14:textId="77777777" w:rsidR="00BF7891" w:rsidRPr="00393AA8" w:rsidRDefault="00BF7891" w:rsidP="00BF7891">
      <w:pPr>
        <w:pStyle w:val="Textoindependiente2"/>
        <w:tabs>
          <w:tab w:val="left" w:pos="-284"/>
          <w:tab w:val="left" w:pos="142"/>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453"/>
          <w:tab w:val="left" w:pos="737"/>
          <w:tab w:val="left" w:pos="1417"/>
          <w:tab w:val="left" w:pos="2154"/>
          <w:tab w:val="left" w:pos="2835"/>
        </w:tabs>
        <w:spacing w:line="276" w:lineRule="auto"/>
        <w:ind w:right="170"/>
        <w:jc w:val="both"/>
        <w:rPr>
          <w:rFonts w:ascii="Cambria" w:hAnsi="Cambria" w:cs="Arial"/>
        </w:rPr>
      </w:pPr>
      <w:r w:rsidRPr="00393AA8">
        <w:rPr>
          <w:rFonts w:ascii="Cambria" w:hAnsi="Cambria"/>
        </w:rPr>
        <w:lastRenderedPageBreak/>
        <w:t xml:space="preserve">El Municipio aclaro a los concursantes que deberán considerar para la elaboración de su propuesta el uso de cinco decimales en importes, cantidades y porcentajes de indirectos, financiamiento, utilidad y cargo adicional con la finalidad de crear un calculo más exacto y preciso. </w:t>
      </w:r>
      <w:r w:rsidRPr="00393AA8">
        <w:rPr>
          <w:rFonts w:ascii="Cambria" w:hAnsi="Cambria" w:cs="Arial"/>
        </w:rPr>
        <w:t>El resultado del precio unitario deberá ser a dos decimales y serán los que se capturen  en el catálogo de conceptos, el cual deberá ser presentado en su totalidad a dos decimales.</w:t>
      </w:r>
    </w:p>
    <w:p w14:paraId="347EB5BB" w14:textId="77777777" w:rsidR="00BF7891" w:rsidRPr="00393AA8" w:rsidRDefault="00BF7891" w:rsidP="00BF7891">
      <w:pPr>
        <w:pStyle w:val="Textoindependiente2"/>
        <w:tabs>
          <w:tab w:val="left" w:pos="-284"/>
          <w:tab w:val="left" w:pos="142"/>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453"/>
          <w:tab w:val="left" w:pos="737"/>
          <w:tab w:val="left" w:pos="1417"/>
          <w:tab w:val="left" w:pos="2154"/>
          <w:tab w:val="left" w:pos="2835"/>
        </w:tabs>
        <w:spacing w:line="276" w:lineRule="auto"/>
        <w:ind w:right="170"/>
        <w:jc w:val="both"/>
        <w:rPr>
          <w:rFonts w:ascii="Cambria" w:hAnsi="Cambria" w:cs="Arial"/>
        </w:rPr>
      </w:pPr>
    </w:p>
    <w:p w14:paraId="7C0E9288" w14:textId="77777777" w:rsidR="00BF7891" w:rsidRPr="00393AA8" w:rsidRDefault="00BF7891" w:rsidP="00BF7891">
      <w:pPr>
        <w:pStyle w:val="Textoindependiente2"/>
        <w:tabs>
          <w:tab w:val="left" w:pos="-284"/>
          <w:tab w:val="left" w:pos="142"/>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453"/>
          <w:tab w:val="left" w:pos="737"/>
          <w:tab w:val="left" w:pos="1417"/>
          <w:tab w:val="left" w:pos="2154"/>
          <w:tab w:val="left" w:pos="2835"/>
        </w:tabs>
        <w:spacing w:line="276" w:lineRule="auto"/>
        <w:ind w:right="170"/>
        <w:jc w:val="both"/>
        <w:rPr>
          <w:rFonts w:ascii="Cambria" w:hAnsi="Cambria" w:cs="Arial"/>
        </w:rPr>
      </w:pPr>
      <w:r w:rsidRPr="00393AA8">
        <w:rPr>
          <w:rFonts w:ascii="Cambria" w:hAnsi="Cambria" w:cs="Arial"/>
        </w:rPr>
        <w:t xml:space="preserve">Se informó a todos los concursantes que para la elaboración de sus propuestas deberán considerar con cargo a sus indirectos las siguientes indicaciones: </w:t>
      </w:r>
    </w:p>
    <w:p w14:paraId="5618762C" w14:textId="77777777" w:rsidR="00BF7891" w:rsidRPr="00393AA8" w:rsidRDefault="00BF7891" w:rsidP="00BF7891">
      <w:pPr>
        <w:pStyle w:val="Textoindependiente2"/>
        <w:numPr>
          <w:ilvl w:val="0"/>
          <w:numId w:val="30"/>
        </w:numPr>
        <w:tabs>
          <w:tab w:val="left" w:pos="-284"/>
          <w:tab w:val="left" w:pos="142"/>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453"/>
          <w:tab w:val="left" w:pos="737"/>
          <w:tab w:val="left" w:pos="1417"/>
          <w:tab w:val="left" w:pos="2154"/>
          <w:tab w:val="left" w:pos="2835"/>
        </w:tabs>
        <w:spacing w:after="0" w:line="276" w:lineRule="auto"/>
        <w:ind w:right="170"/>
        <w:jc w:val="both"/>
        <w:rPr>
          <w:rFonts w:ascii="Cambria" w:hAnsi="Cambria" w:cs="Arial"/>
        </w:rPr>
      </w:pPr>
      <w:r w:rsidRPr="00393AA8">
        <w:rPr>
          <w:rFonts w:ascii="Cambria" w:hAnsi="Cambria" w:cs="Arial"/>
        </w:rPr>
        <w:t>El equipo de seguridad y protección del personal (uniformes, chalecos, cascos, arneses, botas, guantes, etc.) y demás disposiciones aplicables de acuerdo al Artículo 132 fracciones I, III y XVII del capítulo I, Titulo Cuarto de la Ley Federal del Trabajo, y demás lineamientos, normas y especificaciones aplicables en materia de seguridad e higiene establecidas por la Secretaria de Salud, la Secretaria del Trabajo y Previsión Social y el Instituto Mexicano del Seguro Social.</w:t>
      </w:r>
    </w:p>
    <w:p w14:paraId="037A5F1D" w14:textId="77777777" w:rsidR="00BF7891" w:rsidRPr="00393AA8" w:rsidRDefault="00BF7891" w:rsidP="00BF7891">
      <w:pPr>
        <w:pStyle w:val="Textoindependiente2"/>
        <w:numPr>
          <w:ilvl w:val="0"/>
          <w:numId w:val="30"/>
        </w:numPr>
        <w:tabs>
          <w:tab w:val="left" w:pos="-284"/>
          <w:tab w:val="left" w:pos="142"/>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453"/>
          <w:tab w:val="left" w:pos="737"/>
          <w:tab w:val="left" w:pos="1417"/>
          <w:tab w:val="left" w:pos="2154"/>
          <w:tab w:val="left" w:pos="2835"/>
        </w:tabs>
        <w:spacing w:after="0" w:line="276" w:lineRule="auto"/>
        <w:ind w:right="170"/>
        <w:jc w:val="both"/>
        <w:rPr>
          <w:rFonts w:ascii="Cambria" w:hAnsi="Cambria" w:cs="Arial"/>
        </w:rPr>
      </w:pPr>
      <w:r w:rsidRPr="00393AA8">
        <w:rPr>
          <w:rFonts w:ascii="Cambria" w:hAnsi="Cambria" w:cs="Arial"/>
        </w:rPr>
        <w:t>Deberán considerar con cargo a sus indirectos así como en la integración del catálogo de conceptos de indirectos, las señales y dispositivos de seguridad necesarias para la correcta protección de la obra instalados durante la ejecución de los trabajos, siendo propios o arrendados por el contratista, considerando  el anexo “Manual de señalización vial y dispositivos de seguridad 2014 emitido por la Secretaría de Comunicaciones y Transportes en su capítulo VI Señalamiento y dispositivos para protección en zonas de obras viales”.</w:t>
      </w:r>
    </w:p>
    <w:p w14:paraId="089F88F2" w14:textId="77777777" w:rsidR="00BF7891" w:rsidRPr="00393AA8" w:rsidRDefault="00BF7891" w:rsidP="00BF7891">
      <w:pPr>
        <w:pStyle w:val="Textoindependiente2"/>
        <w:numPr>
          <w:ilvl w:val="0"/>
          <w:numId w:val="30"/>
        </w:numPr>
        <w:tabs>
          <w:tab w:val="left" w:pos="-284"/>
          <w:tab w:val="left" w:pos="142"/>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453"/>
          <w:tab w:val="left" w:pos="737"/>
          <w:tab w:val="left" w:pos="1417"/>
          <w:tab w:val="left" w:pos="2154"/>
          <w:tab w:val="left" w:pos="2835"/>
        </w:tabs>
        <w:spacing w:after="0" w:line="276" w:lineRule="auto"/>
        <w:ind w:right="170"/>
        <w:jc w:val="both"/>
        <w:rPr>
          <w:rFonts w:ascii="Cambria" w:hAnsi="Cambria" w:cs="Arial"/>
        </w:rPr>
      </w:pPr>
      <w:r w:rsidRPr="00393AA8">
        <w:rPr>
          <w:rFonts w:ascii="Cambria" w:hAnsi="Cambria" w:cs="Arial"/>
        </w:rPr>
        <w:t>El transporte y almacenamiento de todos los materiales son responsabilidad exclusiva del Contratista de Obra y los realizará de tal forma que no sufran alteraciones que ocasionen deficiencias en la protección de la obra.</w:t>
      </w:r>
    </w:p>
    <w:p w14:paraId="6B55623C" w14:textId="77777777" w:rsidR="00BF7891" w:rsidRPr="00393AA8" w:rsidRDefault="00BF7891" w:rsidP="00BF7891">
      <w:pPr>
        <w:rPr>
          <w:rFonts w:ascii="Cambria" w:hAnsi="Cambria"/>
          <w:sz w:val="24"/>
          <w:szCs w:val="24"/>
        </w:rPr>
      </w:pPr>
    </w:p>
    <w:p w14:paraId="45A68C16" w14:textId="77777777" w:rsidR="00BF7891" w:rsidRPr="00393AA8" w:rsidRDefault="00BF7891" w:rsidP="00BF7891">
      <w:pPr>
        <w:pStyle w:val="Textoindependiente2"/>
        <w:tabs>
          <w:tab w:val="left" w:pos="-284"/>
          <w:tab w:val="left" w:pos="142"/>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453"/>
          <w:tab w:val="left" w:pos="737"/>
          <w:tab w:val="left" w:pos="1417"/>
          <w:tab w:val="left" w:pos="2154"/>
          <w:tab w:val="left" w:pos="2835"/>
        </w:tabs>
        <w:spacing w:line="276" w:lineRule="auto"/>
        <w:ind w:right="170"/>
        <w:jc w:val="both"/>
        <w:rPr>
          <w:rFonts w:ascii="Cambria" w:hAnsi="Cambria" w:cs="Arial"/>
        </w:rPr>
      </w:pPr>
      <w:r w:rsidRPr="00393AA8">
        <w:rPr>
          <w:rFonts w:ascii="Cambria" w:hAnsi="Cambria" w:cs="Arial"/>
        </w:rPr>
        <w:t>Se indico a los concursantes participantes, que no se convocará más a diversas juntas de aclaraciones, debido a que ya se les aclararon todas sus dudas a los concursantes referentes a la obra que se concursa.</w:t>
      </w:r>
    </w:p>
    <w:p w14:paraId="2158FE3D" w14:textId="77777777" w:rsidR="00BF7891" w:rsidRPr="00393AA8" w:rsidRDefault="00BF7891" w:rsidP="00BF7891">
      <w:pPr>
        <w:spacing w:line="276" w:lineRule="auto"/>
        <w:jc w:val="both"/>
        <w:rPr>
          <w:rFonts w:ascii="Cambria" w:hAnsi="Cambria"/>
          <w:sz w:val="24"/>
          <w:szCs w:val="24"/>
        </w:rPr>
      </w:pPr>
    </w:p>
    <w:p w14:paraId="6E1E2042" w14:textId="77777777" w:rsidR="00BF7891" w:rsidRPr="00393AA8" w:rsidRDefault="00BF7891" w:rsidP="00BF7891">
      <w:pPr>
        <w:spacing w:line="276" w:lineRule="auto"/>
        <w:jc w:val="both"/>
        <w:rPr>
          <w:rFonts w:ascii="Cambria" w:hAnsi="Cambria"/>
          <w:sz w:val="24"/>
          <w:szCs w:val="24"/>
        </w:rPr>
      </w:pPr>
      <w:r w:rsidRPr="00393AA8">
        <w:rPr>
          <w:rFonts w:ascii="Cambria" w:hAnsi="Cambria"/>
          <w:sz w:val="24"/>
          <w:szCs w:val="24"/>
        </w:rPr>
        <w:t>Se llevo acabo el acto de presentación y apertura de proposiciones del Concurso Simplificado Sumario No. MPIO-117-FOCOCI-CI-02/2020, de conformidad al procedimiento establecido en los Artículos 42 numeral 2 y 43 numeral 1 fracción II de la Ley de Obra Pública del Estado de Jalisco y sus Municipios, para la contratación de los trabajos consistentes en: Construcción de Concreto Zampeado en calle Manzanillo, Segunda Etapa, en la Cabecera Municipal de Cañadas de Obregón, Jalisco.</w:t>
      </w:r>
    </w:p>
    <w:p w14:paraId="14C8635D" w14:textId="77777777" w:rsidR="00BF7891" w:rsidRPr="00393AA8" w:rsidRDefault="00BF7891" w:rsidP="00BF7891">
      <w:pPr>
        <w:spacing w:line="276" w:lineRule="auto"/>
        <w:jc w:val="both"/>
        <w:rPr>
          <w:rFonts w:ascii="Cambria" w:hAnsi="Cambria"/>
          <w:sz w:val="24"/>
          <w:szCs w:val="24"/>
        </w:rPr>
      </w:pPr>
    </w:p>
    <w:p w14:paraId="6698A31A" w14:textId="77777777" w:rsidR="00BF7891" w:rsidRPr="00393AA8" w:rsidRDefault="00BF7891" w:rsidP="00BF7891">
      <w:pPr>
        <w:spacing w:line="276" w:lineRule="auto"/>
        <w:jc w:val="both"/>
        <w:rPr>
          <w:rFonts w:ascii="Cambria" w:hAnsi="Cambria" w:cs="Arial"/>
          <w:sz w:val="24"/>
          <w:szCs w:val="24"/>
        </w:rPr>
      </w:pPr>
      <w:r w:rsidRPr="00393AA8">
        <w:rPr>
          <w:rFonts w:ascii="Cambria" w:hAnsi="Cambria"/>
          <w:sz w:val="24"/>
          <w:szCs w:val="24"/>
        </w:rPr>
        <w:lastRenderedPageBreak/>
        <w:t xml:space="preserve">En la oficina </w:t>
      </w:r>
      <w:r w:rsidRPr="00393AA8">
        <w:rPr>
          <w:rFonts w:ascii="Cambria" w:hAnsi="Cambria" w:cs="Arial"/>
          <w:sz w:val="24"/>
          <w:szCs w:val="24"/>
        </w:rPr>
        <w:t xml:space="preserve">de la Dirección de Obras Públicas del H. Ayuntamiento Constitucional de Cañadas de obregón, Jalisco, siendo </w:t>
      </w:r>
      <w:r w:rsidRPr="00393AA8">
        <w:rPr>
          <w:rFonts w:ascii="Cambria" w:hAnsi="Cambria" w:cs="Arial"/>
          <w:b/>
          <w:sz w:val="24"/>
          <w:szCs w:val="24"/>
        </w:rPr>
        <w:t>10:00</w:t>
      </w:r>
      <w:r w:rsidRPr="00393AA8">
        <w:rPr>
          <w:rFonts w:ascii="Cambria" w:hAnsi="Cambria" w:cs="Arial"/>
          <w:sz w:val="24"/>
          <w:szCs w:val="24"/>
        </w:rPr>
        <w:t xml:space="preserve"> horas del día </w:t>
      </w:r>
      <w:r w:rsidRPr="00393AA8">
        <w:rPr>
          <w:rFonts w:ascii="Cambria" w:hAnsi="Cambria" w:cs="Arial"/>
          <w:b/>
          <w:sz w:val="24"/>
          <w:szCs w:val="24"/>
        </w:rPr>
        <w:t>06 de Noviembre de 2020</w:t>
      </w:r>
      <w:r w:rsidRPr="00393AA8">
        <w:rPr>
          <w:rFonts w:ascii="Cambria" w:hAnsi="Cambria" w:cs="Arial"/>
          <w:sz w:val="24"/>
          <w:szCs w:val="24"/>
        </w:rPr>
        <w:t>, se reunieron los Servidores Públicos y participantes, el acto fue presidido por la Arq. Anayanci de Alba Gutiérrez, Director de Obras Públicas, quien procedió con el acto de presentación y apertura de proposiciones, de conformidad con lo dispuesto en Artículo 70 de la Ley de Obra Pública del Estado de Jalisco y sus Municipios y de los Artículos 89 párrafo segundo y tercero y 90 de su Reglamento.</w:t>
      </w:r>
    </w:p>
    <w:p w14:paraId="08B5FEC1" w14:textId="77777777" w:rsidR="00BF7891" w:rsidRPr="00393AA8" w:rsidRDefault="00BF7891" w:rsidP="00BF7891">
      <w:pPr>
        <w:spacing w:line="276" w:lineRule="auto"/>
        <w:jc w:val="both"/>
        <w:rPr>
          <w:rFonts w:ascii="Cambria" w:hAnsi="Cambria" w:cs="Arial"/>
          <w:sz w:val="24"/>
          <w:szCs w:val="24"/>
        </w:rPr>
      </w:pPr>
    </w:p>
    <w:p w14:paraId="48FAF194" w14:textId="77777777" w:rsidR="00BF7891" w:rsidRPr="00393AA8" w:rsidRDefault="00BF7891" w:rsidP="00BF7891">
      <w:pPr>
        <w:spacing w:line="276" w:lineRule="auto"/>
        <w:jc w:val="both"/>
        <w:rPr>
          <w:rFonts w:ascii="Cambria" w:hAnsi="Cambria" w:cs="Arial"/>
          <w:sz w:val="24"/>
          <w:szCs w:val="24"/>
        </w:rPr>
      </w:pPr>
      <w:r w:rsidRPr="00393AA8">
        <w:rPr>
          <w:rFonts w:ascii="Cambria" w:hAnsi="Cambria" w:cs="Arial"/>
          <w:sz w:val="24"/>
          <w:szCs w:val="24"/>
        </w:rPr>
        <w:t>Los concursantes presentaron dos sobres cerrados con las proposiciones por separado, en un sobre la propuesta Técnica y en el otro la Económica, como lo establece el Artículo 67 numeral 1 de la Ley de Obra Pública del Estado de Jalisco y sus Municipios, una vez recibidas las proposiciones en la fecha, hora y lugar establecidos en la convocatoria y bases de concurso simplificado sumario.</w:t>
      </w:r>
    </w:p>
    <w:p w14:paraId="5E128ED5" w14:textId="77777777" w:rsidR="00BF7891" w:rsidRPr="00393AA8" w:rsidRDefault="00BF7891" w:rsidP="00BF7891">
      <w:pPr>
        <w:spacing w:line="276" w:lineRule="auto"/>
        <w:jc w:val="both"/>
        <w:rPr>
          <w:rFonts w:ascii="Cambria" w:hAnsi="Cambria" w:cs="Arial"/>
          <w:sz w:val="24"/>
          <w:szCs w:val="24"/>
        </w:rPr>
      </w:pPr>
    </w:p>
    <w:p w14:paraId="08FE79F1" w14:textId="77777777" w:rsidR="00BF7891" w:rsidRPr="00393AA8" w:rsidRDefault="00BF7891" w:rsidP="00BF7891">
      <w:pPr>
        <w:spacing w:line="276" w:lineRule="auto"/>
        <w:jc w:val="both"/>
        <w:rPr>
          <w:rFonts w:ascii="Cambria" w:hAnsi="Cambria" w:cs="Arial"/>
          <w:sz w:val="24"/>
          <w:szCs w:val="24"/>
        </w:rPr>
      </w:pPr>
      <w:r w:rsidRPr="00393AA8">
        <w:rPr>
          <w:rFonts w:ascii="Cambria" w:hAnsi="Cambria" w:cs="Arial"/>
          <w:sz w:val="24"/>
          <w:szCs w:val="24"/>
        </w:rPr>
        <w:t>Se informo a los presentes que los recursos para este Concurso Simplificado Sumario son de carácter Municipal con cargo al Fondo Común Concursable para la Infraestructura (FOCOCI) Ejercicio Fiscal 2020.</w:t>
      </w:r>
    </w:p>
    <w:p w14:paraId="2598CFFE" w14:textId="77777777" w:rsidR="00BF7891" w:rsidRPr="00393AA8" w:rsidRDefault="00BF7891" w:rsidP="00BF7891">
      <w:pPr>
        <w:spacing w:line="276" w:lineRule="auto"/>
        <w:jc w:val="both"/>
        <w:rPr>
          <w:rFonts w:ascii="Cambria" w:hAnsi="Cambria" w:cs="Arial"/>
          <w:sz w:val="24"/>
          <w:szCs w:val="24"/>
        </w:rPr>
      </w:pPr>
    </w:p>
    <w:p w14:paraId="72701B03" w14:textId="77777777" w:rsidR="00BF7891" w:rsidRPr="00393AA8" w:rsidRDefault="00BF7891" w:rsidP="00BF7891">
      <w:pPr>
        <w:spacing w:line="276" w:lineRule="auto"/>
        <w:jc w:val="both"/>
        <w:rPr>
          <w:rFonts w:ascii="Cambria" w:hAnsi="Cambria" w:cs="Arial"/>
          <w:sz w:val="24"/>
          <w:szCs w:val="24"/>
        </w:rPr>
      </w:pPr>
      <w:r w:rsidRPr="00393AA8">
        <w:rPr>
          <w:rFonts w:ascii="Cambria" w:hAnsi="Cambria" w:cs="Arial"/>
          <w:sz w:val="24"/>
          <w:szCs w:val="24"/>
        </w:rPr>
        <w:t>Una vez legalmente instalada la junta de presentación y apertura de proposiciones, y habiendo registrado y pasando lista de los asistentes se procedió a la recepción de los sobres cerrados con las propuestas de los concursantes que asistieron a este acto.</w:t>
      </w:r>
    </w:p>
    <w:p w14:paraId="51C936D4" w14:textId="77777777" w:rsidR="00BF7891" w:rsidRPr="00393AA8" w:rsidRDefault="00BF7891" w:rsidP="00BF7891">
      <w:pPr>
        <w:spacing w:line="276" w:lineRule="auto"/>
        <w:jc w:val="both"/>
        <w:rPr>
          <w:rFonts w:ascii="Cambria" w:hAnsi="Cambria" w:cs="Arial"/>
          <w:sz w:val="24"/>
          <w:szCs w:val="24"/>
        </w:rPr>
      </w:pPr>
    </w:p>
    <w:p w14:paraId="2F493CDB" w14:textId="77777777" w:rsidR="00BF7891" w:rsidRPr="00393AA8" w:rsidRDefault="00BF7891" w:rsidP="00BF7891">
      <w:pPr>
        <w:spacing w:line="276" w:lineRule="auto"/>
        <w:jc w:val="both"/>
        <w:rPr>
          <w:rFonts w:ascii="Cambria" w:hAnsi="Cambria" w:cs="Arial"/>
          <w:sz w:val="24"/>
          <w:szCs w:val="24"/>
        </w:rPr>
      </w:pPr>
      <w:r w:rsidRPr="00393AA8">
        <w:rPr>
          <w:rFonts w:ascii="Cambria" w:hAnsi="Cambria" w:cs="Arial"/>
          <w:sz w:val="24"/>
          <w:szCs w:val="24"/>
        </w:rPr>
        <w:t>Recibidos la totalidad de los sobres que contienen las propuestas técnicas y económicas, previo a su apertura se dio lectura al documento que contiene el presupuesto autorizado para la ejecución de los trabajos que se concursan, $2,000,000.00 (Dos Millones de Pesos 00/100 M.N.), incluido el Valor Agregado (I.V.A.) del Fondo Común Concursable para la Infraestructura (FOCOCI) Ejercicio Fiscal 2020.</w:t>
      </w:r>
    </w:p>
    <w:p w14:paraId="27B06F3B" w14:textId="77777777" w:rsidR="00BF7891" w:rsidRPr="00393AA8" w:rsidRDefault="00BF7891" w:rsidP="00BF7891">
      <w:pPr>
        <w:spacing w:line="276" w:lineRule="auto"/>
        <w:jc w:val="both"/>
        <w:rPr>
          <w:rFonts w:ascii="Cambria" w:hAnsi="Cambria" w:cs="Arial"/>
          <w:sz w:val="24"/>
          <w:szCs w:val="24"/>
        </w:rPr>
      </w:pPr>
    </w:p>
    <w:p w14:paraId="36A803D3" w14:textId="77777777" w:rsidR="00BF7891" w:rsidRPr="00393AA8" w:rsidRDefault="00BF7891" w:rsidP="00BF7891">
      <w:pPr>
        <w:spacing w:line="276" w:lineRule="auto"/>
        <w:jc w:val="both"/>
        <w:rPr>
          <w:rFonts w:ascii="Cambria" w:hAnsi="Cambria" w:cs="Arial"/>
          <w:sz w:val="24"/>
          <w:szCs w:val="24"/>
        </w:rPr>
      </w:pPr>
      <w:r w:rsidRPr="00393AA8">
        <w:rPr>
          <w:rFonts w:ascii="Cambria" w:hAnsi="Cambria" w:cs="Arial"/>
          <w:sz w:val="24"/>
          <w:szCs w:val="24"/>
        </w:rPr>
        <w:t>Se invitaron a participar 5 empresas.</w:t>
      </w:r>
    </w:p>
    <w:p w14:paraId="66A783E0" w14:textId="77777777" w:rsidR="00BF7891" w:rsidRPr="00393AA8" w:rsidRDefault="00BF7891" w:rsidP="00BF7891">
      <w:pPr>
        <w:rPr>
          <w:rFonts w:ascii="Cambria" w:hAnsi="Cambria"/>
          <w:sz w:val="24"/>
          <w:szCs w:val="24"/>
        </w:rPr>
      </w:pPr>
    </w:p>
    <w:p w14:paraId="437B1A7E" w14:textId="77777777" w:rsidR="00BF7891" w:rsidRPr="00393AA8" w:rsidRDefault="00BF7891" w:rsidP="00BF7891">
      <w:pPr>
        <w:spacing w:line="276" w:lineRule="auto"/>
        <w:jc w:val="both"/>
        <w:rPr>
          <w:rFonts w:ascii="Cambria" w:hAnsi="Cambria" w:cs="Arial"/>
          <w:sz w:val="24"/>
          <w:szCs w:val="24"/>
        </w:rPr>
      </w:pPr>
      <w:r w:rsidRPr="00393AA8">
        <w:rPr>
          <w:rFonts w:ascii="Cambria" w:hAnsi="Cambria" w:cs="Arial"/>
          <w:sz w:val="24"/>
          <w:szCs w:val="24"/>
        </w:rPr>
        <w:t>El número de propuestas recibidas y la forma en que recibieron se detalla a continuación:</w:t>
      </w:r>
    </w:p>
    <w:p w14:paraId="64B41FC0" w14:textId="77777777" w:rsidR="00BF7891" w:rsidRPr="00393AA8" w:rsidRDefault="00BF7891" w:rsidP="00BF7891">
      <w:pPr>
        <w:spacing w:line="276" w:lineRule="auto"/>
        <w:jc w:val="both"/>
        <w:rPr>
          <w:rFonts w:ascii="Cambria" w:hAnsi="Cambria" w:cs="Arial"/>
          <w:sz w:val="24"/>
          <w:szCs w:val="24"/>
        </w:rPr>
      </w:pPr>
    </w:p>
    <w:tbl>
      <w:tblPr>
        <w:tblW w:w="7513" w:type="dxa"/>
        <w:tblInd w:w="10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536"/>
        <w:gridCol w:w="2977"/>
      </w:tblGrid>
      <w:tr w:rsidR="00BF7891" w:rsidRPr="00393AA8" w14:paraId="2395D228" w14:textId="77777777" w:rsidTr="00A1116A">
        <w:tc>
          <w:tcPr>
            <w:tcW w:w="4536" w:type="dxa"/>
            <w:tcBorders>
              <w:bottom w:val="single" w:sz="24" w:space="0" w:color="4F81BD"/>
            </w:tcBorders>
            <w:shd w:val="clear" w:color="auto" w:fill="FFFFFF"/>
            <w:vAlign w:val="center"/>
          </w:tcPr>
          <w:p w14:paraId="6D32E9A1" w14:textId="77777777" w:rsidR="00BF7891" w:rsidRPr="00393AA8" w:rsidRDefault="00BF7891" w:rsidP="00A1116A">
            <w:pPr>
              <w:spacing w:line="276" w:lineRule="auto"/>
              <w:jc w:val="center"/>
              <w:rPr>
                <w:rFonts w:ascii="Cambria" w:eastAsia="MS Gothic" w:hAnsi="Cambria" w:cs="Arial"/>
                <w:b/>
                <w:color w:val="000000"/>
                <w:sz w:val="24"/>
                <w:szCs w:val="24"/>
              </w:rPr>
            </w:pPr>
            <w:r w:rsidRPr="00393AA8">
              <w:rPr>
                <w:rFonts w:ascii="Cambria" w:eastAsia="MS Gothic" w:hAnsi="Cambria" w:cs="Arial"/>
                <w:b/>
                <w:color w:val="000000"/>
                <w:sz w:val="24"/>
                <w:szCs w:val="24"/>
              </w:rPr>
              <w:lastRenderedPageBreak/>
              <w:t>Medio de presentación de propuestas</w:t>
            </w:r>
          </w:p>
        </w:tc>
        <w:tc>
          <w:tcPr>
            <w:tcW w:w="2977" w:type="dxa"/>
            <w:tcBorders>
              <w:bottom w:val="single" w:sz="24" w:space="0" w:color="4F81BD"/>
              <w:right w:val="nil"/>
            </w:tcBorders>
            <w:shd w:val="clear" w:color="auto" w:fill="FFFFFF"/>
            <w:vAlign w:val="center"/>
          </w:tcPr>
          <w:p w14:paraId="5539C05F" w14:textId="77777777" w:rsidR="00BF7891" w:rsidRPr="00393AA8" w:rsidRDefault="00BF7891" w:rsidP="00A1116A">
            <w:pPr>
              <w:spacing w:line="276" w:lineRule="auto"/>
              <w:jc w:val="center"/>
              <w:rPr>
                <w:rFonts w:ascii="Cambria" w:eastAsia="MS Gothic" w:hAnsi="Cambria" w:cs="Arial"/>
                <w:b/>
                <w:color w:val="000000"/>
                <w:sz w:val="24"/>
                <w:szCs w:val="24"/>
              </w:rPr>
            </w:pPr>
            <w:r w:rsidRPr="00393AA8">
              <w:rPr>
                <w:rFonts w:ascii="Cambria" w:eastAsia="MS Gothic" w:hAnsi="Cambria" w:cs="Arial"/>
                <w:b/>
                <w:color w:val="000000"/>
                <w:sz w:val="24"/>
                <w:szCs w:val="24"/>
              </w:rPr>
              <w:t>Número de propuestas recibidas</w:t>
            </w:r>
          </w:p>
        </w:tc>
      </w:tr>
      <w:tr w:rsidR="00BF7891" w:rsidRPr="00393AA8" w14:paraId="430D3001" w14:textId="77777777" w:rsidTr="00A1116A">
        <w:tc>
          <w:tcPr>
            <w:tcW w:w="4536" w:type="dxa"/>
            <w:tcBorders>
              <w:top w:val="nil"/>
              <w:right w:val="single" w:sz="8" w:space="0" w:color="4F81BD"/>
            </w:tcBorders>
            <w:shd w:val="clear" w:color="auto" w:fill="FFFFFF"/>
            <w:vAlign w:val="center"/>
          </w:tcPr>
          <w:p w14:paraId="45AC139C" w14:textId="77777777" w:rsidR="00BF7891" w:rsidRPr="00393AA8" w:rsidRDefault="00BF7891" w:rsidP="00A1116A">
            <w:pPr>
              <w:spacing w:line="276" w:lineRule="auto"/>
              <w:jc w:val="both"/>
              <w:rPr>
                <w:rFonts w:ascii="Cambria" w:eastAsia="MS Gothic" w:hAnsi="Cambria" w:cs="Arial"/>
                <w:color w:val="000000"/>
                <w:sz w:val="24"/>
                <w:szCs w:val="24"/>
              </w:rPr>
            </w:pPr>
            <w:r w:rsidRPr="00393AA8">
              <w:rPr>
                <w:rFonts w:ascii="Cambria" w:eastAsia="MS Gothic" w:hAnsi="Cambria" w:cs="Arial"/>
                <w:color w:val="000000"/>
                <w:sz w:val="24"/>
                <w:szCs w:val="24"/>
              </w:rPr>
              <w:t>Proposiciones recibidas en el acto</w:t>
            </w:r>
          </w:p>
        </w:tc>
        <w:tc>
          <w:tcPr>
            <w:tcW w:w="2977" w:type="dxa"/>
            <w:tcBorders>
              <w:top w:val="nil"/>
              <w:left w:val="nil"/>
              <w:bottom w:val="nil"/>
            </w:tcBorders>
            <w:shd w:val="clear" w:color="auto" w:fill="D3DFEE"/>
            <w:vAlign w:val="center"/>
          </w:tcPr>
          <w:p w14:paraId="757921A8" w14:textId="77777777" w:rsidR="00BF7891" w:rsidRPr="00393AA8" w:rsidRDefault="00BF7891" w:rsidP="00A1116A">
            <w:pPr>
              <w:spacing w:line="276" w:lineRule="auto"/>
              <w:jc w:val="center"/>
              <w:rPr>
                <w:rFonts w:ascii="Cambria" w:eastAsia="MS Gothic" w:hAnsi="Cambria" w:cs="Arial"/>
                <w:color w:val="000000"/>
                <w:sz w:val="24"/>
                <w:szCs w:val="24"/>
              </w:rPr>
            </w:pPr>
            <w:r w:rsidRPr="00393AA8">
              <w:rPr>
                <w:rFonts w:ascii="Cambria" w:eastAsia="MS Gothic" w:hAnsi="Cambria" w:cs="Arial"/>
                <w:color w:val="000000"/>
                <w:sz w:val="24"/>
                <w:szCs w:val="24"/>
              </w:rPr>
              <w:t>5</w:t>
            </w:r>
          </w:p>
        </w:tc>
      </w:tr>
      <w:tr w:rsidR="00BF7891" w:rsidRPr="00393AA8" w14:paraId="0BD60E8A" w14:textId="77777777" w:rsidTr="00A1116A">
        <w:tc>
          <w:tcPr>
            <w:tcW w:w="4536" w:type="dxa"/>
            <w:tcBorders>
              <w:right w:val="single" w:sz="8" w:space="0" w:color="4F81BD"/>
            </w:tcBorders>
            <w:shd w:val="clear" w:color="auto" w:fill="FFFFFF"/>
            <w:vAlign w:val="center"/>
          </w:tcPr>
          <w:p w14:paraId="6BF76782" w14:textId="77777777" w:rsidR="00BF7891" w:rsidRPr="00393AA8" w:rsidRDefault="00BF7891" w:rsidP="00A1116A">
            <w:pPr>
              <w:spacing w:line="276" w:lineRule="auto"/>
              <w:jc w:val="both"/>
              <w:rPr>
                <w:rFonts w:ascii="Cambria" w:eastAsia="MS Gothic" w:hAnsi="Cambria" w:cs="Arial"/>
                <w:color w:val="000000"/>
                <w:sz w:val="24"/>
                <w:szCs w:val="24"/>
              </w:rPr>
            </w:pPr>
            <w:r w:rsidRPr="00393AA8">
              <w:rPr>
                <w:rFonts w:ascii="Cambria" w:eastAsia="MS Gothic" w:hAnsi="Cambria" w:cs="Arial"/>
                <w:color w:val="000000"/>
                <w:sz w:val="24"/>
                <w:szCs w:val="24"/>
              </w:rPr>
              <w:t>Proposiciones por servicio postal o paquetería</w:t>
            </w:r>
          </w:p>
        </w:tc>
        <w:tc>
          <w:tcPr>
            <w:tcW w:w="2977" w:type="dxa"/>
            <w:shd w:val="clear" w:color="auto" w:fill="auto"/>
            <w:vAlign w:val="center"/>
          </w:tcPr>
          <w:p w14:paraId="0D4ADB91" w14:textId="77777777" w:rsidR="00BF7891" w:rsidRPr="00393AA8" w:rsidRDefault="00BF7891" w:rsidP="00A1116A">
            <w:pPr>
              <w:spacing w:line="276" w:lineRule="auto"/>
              <w:jc w:val="center"/>
              <w:rPr>
                <w:rFonts w:ascii="Cambria" w:eastAsia="MS Gothic" w:hAnsi="Cambria" w:cs="Arial"/>
                <w:color w:val="000000"/>
                <w:sz w:val="24"/>
                <w:szCs w:val="24"/>
              </w:rPr>
            </w:pPr>
            <w:r w:rsidRPr="00393AA8">
              <w:rPr>
                <w:rFonts w:ascii="Cambria" w:eastAsia="MS Gothic" w:hAnsi="Cambria" w:cs="Arial"/>
                <w:color w:val="000000"/>
                <w:sz w:val="24"/>
                <w:szCs w:val="24"/>
              </w:rPr>
              <w:t>0</w:t>
            </w:r>
          </w:p>
        </w:tc>
      </w:tr>
      <w:tr w:rsidR="00BF7891" w:rsidRPr="00393AA8" w14:paraId="376F5468" w14:textId="77777777" w:rsidTr="00A1116A">
        <w:tc>
          <w:tcPr>
            <w:tcW w:w="4536" w:type="dxa"/>
            <w:tcBorders>
              <w:top w:val="nil"/>
              <w:bottom w:val="nil"/>
              <w:right w:val="single" w:sz="8" w:space="0" w:color="4F81BD"/>
            </w:tcBorders>
            <w:shd w:val="clear" w:color="auto" w:fill="FFFFFF"/>
            <w:vAlign w:val="center"/>
          </w:tcPr>
          <w:p w14:paraId="2DF874D6" w14:textId="77777777" w:rsidR="00BF7891" w:rsidRPr="00393AA8" w:rsidRDefault="00BF7891" w:rsidP="00A1116A">
            <w:pPr>
              <w:spacing w:line="276" w:lineRule="auto"/>
              <w:jc w:val="both"/>
              <w:rPr>
                <w:rFonts w:ascii="Cambria" w:eastAsia="MS Gothic" w:hAnsi="Cambria" w:cs="Arial"/>
                <w:color w:val="000000"/>
                <w:sz w:val="24"/>
                <w:szCs w:val="24"/>
              </w:rPr>
            </w:pPr>
            <w:r w:rsidRPr="00393AA8">
              <w:rPr>
                <w:rFonts w:ascii="Cambria" w:eastAsia="MS Gothic" w:hAnsi="Cambria" w:cs="Arial"/>
                <w:color w:val="000000"/>
                <w:sz w:val="24"/>
                <w:szCs w:val="24"/>
              </w:rPr>
              <w:t>Proposiciones por medios electrónicos</w:t>
            </w:r>
          </w:p>
        </w:tc>
        <w:tc>
          <w:tcPr>
            <w:tcW w:w="2977" w:type="dxa"/>
            <w:tcBorders>
              <w:top w:val="nil"/>
              <w:left w:val="nil"/>
              <w:bottom w:val="nil"/>
            </w:tcBorders>
            <w:shd w:val="clear" w:color="auto" w:fill="D3DFEE"/>
            <w:vAlign w:val="center"/>
          </w:tcPr>
          <w:p w14:paraId="2FA71221" w14:textId="77777777" w:rsidR="00BF7891" w:rsidRPr="00393AA8" w:rsidRDefault="00BF7891" w:rsidP="00A1116A">
            <w:pPr>
              <w:spacing w:line="276" w:lineRule="auto"/>
              <w:jc w:val="center"/>
              <w:rPr>
                <w:rFonts w:ascii="Cambria" w:eastAsia="MS Gothic" w:hAnsi="Cambria" w:cs="Arial"/>
                <w:color w:val="000000"/>
                <w:sz w:val="24"/>
                <w:szCs w:val="24"/>
              </w:rPr>
            </w:pPr>
            <w:r w:rsidRPr="00393AA8">
              <w:rPr>
                <w:rFonts w:ascii="Cambria" w:eastAsia="MS Gothic" w:hAnsi="Cambria" w:cs="Arial"/>
                <w:color w:val="000000"/>
                <w:sz w:val="24"/>
                <w:szCs w:val="24"/>
              </w:rPr>
              <w:t>0</w:t>
            </w:r>
          </w:p>
        </w:tc>
      </w:tr>
    </w:tbl>
    <w:p w14:paraId="4505DA25" w14:textId="77777777" w:rsidR="00BF7891" w:rsidRPr="00393AA8" w:rsidRDefault="00BF7891" w:rsidP="00BF7891">
      <w:pPr>
        <w:spacing w:line="276" w:lineRule="auto"/>
        <w:jc w:val="both"/>
        <w:rPr>
          <w:rFonts w:ascii="Cambria" w:hAnsi="Cambria" w:cs="Arial"/>
          <w:sz w:val="24"/>
          <w:szCs w:val="24"/>
        </w:rPr>
      </w:pPr>
    </w:p>
    <w:p w14:paraId="0C8E9868" w14:textId="77777777" w:rsidR="00BF7891" w:rsidRPr="00393AA8" w:rsidRDefault="00BF7891" w:rsidP="00BF7891">
      <w:pPr>
        <w:spacing w:line="276" w:lineRule="auto"/>
        <w:jc w:val="both"/>
        <w:rPr>
          <w:rFonts w:ascii="Cambria" w:hAnsi="Cambria" w:cs="Arial"/>
          <w:sz w:val="24"/>
          <w:szCs w:val="24"/>
        </w:rPr>
      </w:pPr>
      <w:r w:rsidRPr="00393AA8">
        <w:rPr>
          <w:rFonts w:ascii="Cambria" w:hAnsi="Cambria" w:cs="Arial"/>
          <w:sz w:val="24"/>
          <w:szCs w:val="24"/>
        </w:rPr>
        <w:t>Previo a la apertura de los sobres, el Municipio de Cañadas de Obregón, Jalisco hace entrega del formato para la verificación de la recepción de los documentos que los concursantes entreguen en este acto, en relación con los documentos requeridos en la convocatoria y bases de concurso simplificado sumario, a efecto de facilitar y agilizar la presentación de las proposiciones.</w:t>
      </w:r>
    </w:p>
    <w:p w14:paraId="557994E3" w14:textId="77777777" w:rsidR="00BF7891" w:rsidRPr="00393AA8" w:rsidRDefault="00BF7891" w:rsidP="00BF7891">
      <w:pPr>
        <w:spacing w:line="276" w:lineRule="auto"/>
        <w:jc w:val="both"/>
        <w:rPr>
          <w:rFonts w:ascii="Cambria" w:hAnsi="Cambria" w:cs="Arial"/>
          <w:sz w:val="24"/>
          <w:szCs w:val="24"/>
        </w:rPr>
      </w:pPr>
    </w:p>
    <w:p w14:paraId="3451B0C4" w14:textId="77777777" w:rsidR="00BF7891" w:rsidRPr="00393AA8" w:rsidRDefault="00BF7891" w:rsidP="00BF7891">
      <w:pPr>
        <w:spacing w:line="276" w:lineRule="auto"/>
        <w:jc w:val="both"/>
        <w:rPr>
          <w:rFonts w:ascii="Cambria" w:hAnsi="Cambria" w:cs="Arial"/>
          <w:sz w:val="24"/>
          <w:szCs w:val="24"/>
        </w:rPr>
      </w:pPr>
      <w:r w:rsidRPr="00393AA8">
        <w:rPr>
          <w:rFonts w:ascii="Cambria" w:hAnsi="Cambria" w:cs="Arial"/>
          <w:sz w:val="24"/>
          <w:szCs w:val="24"/>
        </w:rPr>
        <w:t>Se procedió primero con la apertura de los sobres que contienen la propuesta técnica, revisando de forma cuantitativa y no cualitativa la documentación presentada por cada concursante, desechándose las propuestas que hayan omitido alguno de los requisitos solicitados en la convocatoria y bases de concurso simplificado sumario.</w:t>
      </w:r>
    </w:p>
    <w:p w14:paraId="3CF7230C" w14:textId="77777777" w:rsidR="00BF7891" w:rsidRPr="00393AA8" w:rsidRDefault="00BF7891" w:rsidP="00BF7891">
      <w:pPr>
        <w:spacing w:line="276" w:lineRule="auto"/>
        <w:jc w:val="both"/>
        <w:rPr>
          <w:rFonts w:ascii="Cambria" w:hAnsi="Cambria" w:cs="Arial"/>
          <w:sz w:val="24"/>
          <w:szCs w:val="24"/>
        </w:rPr>
      </w:pPr>
    </w:p>
    <w:p w14:paraId="70086703" w14:textId="77777777" w:rsidR="00BF7891" w:rsidRPr="00393AA8" w:rsidRDefault="00BF7891" w:rsidP="00BF7891">
      <w:pPr>
        <w:spacing w:line="276" w:lineRule="auto"/>
        <w:jc w:val="both"/>
        <w:rPr>
          <w:rFonts w:ascii="Cambria" w:hAnsi="Cambria" w:cs="Arial"/>
          <w:sz w:val="24"/>
          <w:szCs w:val="24"/>
        </w:rPr>
      </w:pPr>
      <w:r w:rsidRPr="00393AA8">
        <w:rPr>
          <w:rFonts w:ascii="Cambria" w:hAnsi="Cambria" w:cs="Arial"/>
          <w:sz w:val="24"/>
          <w:szCs w:val="24"/>
        </w:rPr>
        <w:t>Se continuó con la apertura de los sobres de las propuestas económicas de los concursantes, cuya propuesta técnica haya calificado y se verificó que las proposiciones incluyen la información, documentos y requisitos solicitados en la convocatoria y bases de concurso simplificado sumario, desechándose las propuestas que hayan omitido algún requisito solicitado.</w:t>
      </w:r>
    </w:p>
    <w:p w14:paraId="0D64CE43" w14:textId="77777777" w:rsidR="00BF7891" w:rsidRPr="00393AA8" w:rsidRDefault="00BF7891" w:rsidP="00BF7891">
      <w:pPr>
        <w:spacing w:line="276" w:lineRule="auto"/>
        <w:jc w:val="both"/>
        <w:rPr>
          <w:rFonts w:ascii="Cambria" w:hAnsi="Cambria" w:cs="Arial"/>
          <w:sz w:val="24"/>
          <w:szCs w:val="24"/>
        </w:rPr>
      </w:pPr>
    </w:p>
    <w:p w14:paraId="6F4990AB" w14:textId="77777777" w:rsidR="00BF7891" w:rsidRPr="00393AA8" w:rsidRDefault="00BF7891" w:rsidP="00BF7891">
      <w:pPr>
        <w:spacing w:line="276" w:lineRule="auto"/>
        <w:jc w:val="both"/>
        <w:rPr>
          <w:rFonts w:ascii="Cambria" w:hAnsi="Cambria" w:cs="Arial"/>
          <w:sz w:val="24"/>
          <w:szCs w:val="24"/>
        </w:rPr>
      </w:pPr>
      <w:r w:rsidRPr="00393AA8">
        <w:rPr>
          <w:rFonts w:ascii="Cambria" w:hAnsi="Cambria" w:cs="Arial"/>
          <w:sz w:val="24"/>
          <w:szCs w:val="24"/>
        </w:rPr>
        <w:t>Una vez hecho lo anterior, se obtuvieron los siguientes resultados:</w:t>
      </w:r>
    </w:p>
    <w:p w14:paraId="743FD007" w14:textId="77777777" w:rsidR="00BF7891" w:rsidRPr="00393AA8" w:rsidRDefault="00BF7891" w:rsidP="00BF7891">
      <w:pPr>
        <w:spacing w:line="276" w:lineRule="auto"/>
        <w:jc w:val="both"/>
        <w:rPr>
          <w:rFonts w:ascii="Cambria" w:hAnsi="Cambria" w:cs="Arial"/>
          <w:sz w:val="24"/>
          <w:szCs w:val="24"/>
        </w:rPr>
      </w:pPr>
    </w:p>
    <w:tbl>
      <w:tblPr>
        <w:tblW w:w="9530" w:type="dxa"/>
        <w:tblInd w:w="10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701"/>
        <w:gridCol w:w="4627"/>
        <w:gridCol w:w="1949"/>
        <w:gridCol w:w="2253"/>
      </w:tblGrid>
      <w:tr w:rsidR="00BF7891" w:rsidRPr="00393AA8" w14:paraId="7B961171" w14:textId="77777777" w:rsidTr="00A1116A">
        <w:tc>
          <w:tcPr>
            <w:tcW w:w="701" w:type="dxa"/>
            <w:tcBorders>
              <w:top w:val="nil"/>
              <w:left w:val="nil"/>
              <w:bottom w:val="single" w:sz="24" w:space="0" w:color="4F81BD"/>
              <w:right w:val="nil"/>
            </w:tcBorders>
            <w:shd w:val="clear" w:color="auto" w:fill="FFFFFF"/>
            <w:vAlign w:val="center"/>
          </w:tcPr>
          <w:p w14:paraId="4F1C8990" w14:textId="77777777" w:rsidR="00BF7891" w:rsidRPr="00393AA8" w:rsidRDefault="00BF7891" w:rsidP="00A1116A">
            <w:pPr>
              <w:spacing w:line="276" w:lineRule="auto"/>
              <w:jc w:val="center"/>
              <w:rPr>
                <w:rFonts w:ascii="Cambria" w:eastAsia="MS Gothic" w:hAnsi="Cambria" w:cs="Arial"/>
                <w:b/>
                <w:color w:val="000000"/>
                <w:sz w:val="24"/>
                <w:szCs w:val="24"/>
              </w:rPr>
            </w:pPr>
            <w:r w:rsidRPr="00393AA8">
              <w:rPr>
                <w:rFonts w:ascii="Cambria" w:eastAsia="MS Gothic" w:hAnsi="Cambria" w:cs="Arial"/>
                <w:b/>
                <w:color w:val="000000"/>
                <w:sz w:val="24"/>
                <w:szCs w:val="24"/>
              </w:rPr>
              <w:t>No.</w:t>
            </w:r>
          </w:p>
        </w:tc>
        <w:tc>
          <w:tcPr>
            <w:tcW w:w="4627" w:type="dxa"/>
            <w:tcBorders>
              <w:top w:val="nil"/>
              <w:left w:val="nil"/>
              <w:bottom w:val="single" w:sz="24" w:space="0" w:color="4F81BD"/>
              <w:right w:val="nil"/>
            </w:tcBorders>
            <w:shd w:val="clear" w:color="auto" w:fill="FFFFFF"/>
            <w:vAlign w:val="center"/>
          </w:tcPr>
          <w:p w14:paraId="14D63E3E" w14:textId="77777777" w:rsidR="00BF7891" w:rsidRPr="00393AA8" w:rsidRDefault="00BF7891" w:rsidP="00A1116A">
            <w:pPr>
              <w:spacing w:line="276" w:lineRule="auto"/>
              <w:jc w:val="center"/>
              <w:rPr>
                <w:rFonts w:ascii="Cambria" w:eastAsia="MS Gothic" w:hAnsi="Cambria" w:cs="Arial"/>
                <w:b/>
                <w:color w:val="000000"/>
                <w:sz w:val="24"/>
                <w:szCs w:val="24"/>
              </w:rPr>
            </w:pPr>
            <w:r w:rsidRPr="00393AA8">
              <w:rPr>
                <w:rFonts w:ascii="Cambria" w:eastAsia="MS Gothic" w:hAnsi="Cambria" w:cs="Arial"/>
                <w:b/>
                <w:color w:val="000000"/>
                <w:sz w:val="24"/>
                <w:szCs w:val="24"/>
              </w:rPr>
              <w:t>Empresa y/o Persona Física</w:t>
            </w:r>
          </w:p>
        </w:tc>
        <w:tc>
          <w:tcPr>
            <w:tcW w:w="1949" w:type="dxa"/>
            <w:tcBorders>
              <w:top w:val="nil"/>
              <w:left w:val="nil"/>
              <w:bottom w:val="single" w:sz="24" w:space="0" w:color="4F81BD"/>
              <w:right w:val="nil"/>
            </w:tcBorders>
            <w:shd w:val="clear" w:color="auto" w:fill="FFFFFF"/>
            <w:vAlign w:val="center"/>
          </w:tcPr>
          <w:p w14:paraId="7A1E9DB2" w14:textId="77777777" w:rsidR="00BF7891" w:rsidRPr="00393AA8" w:rsidRDefault="00BF7891" w:rsidP="00A1116A">
            <w:pPr>
              <w:spacing w:line="276" w:lineRule="auto"/>
              <w:jc w:val="center"/>
              <w:rPr>
                <w:rFonts w:ascii="Cambria" w:eastAsia="MS Gothic" w:hAnsi="Cambria" w:cs="Arial"/>
                <w:b/>
                <w:color w:val="000000"/>
                <w:sz w:val="24"/>
                <w:szCs w:val="24"/>
              </w:rPr>
            </w:pPr>
            <w:r w:rsidRPr="00393AA8">
              <w:rPr>
                <w:rFonts w:ascii="Cambria" w:eastAsia="MS Gothic" w:hAnsi="Cambria" w:cs="Arial"/>
                <w:b/>
                <w:color w:val="000000"/>
                <w:sz w:val="24"/>
                <w:szCs w:val="24"/>
              </w:rPr>
              <w:t>Documentación</w:t>
            </w:r>
          </w:p>
        </w:tc>
        <w:tc>
          <w:tcPr>
            <w:tcW w:w="2253" w:type="dxa"/>
            <w:tcBorders>
              <w:top w:val="nil"/>
              <w:left w:val="nil"/>
              <w:bottom w:val="single" w:sz="24" w:space="0" w:color="4F81BD"/>
              <w:right w:val="nil"/>
            </w:tcBorders>
            <w:shd w:val="clear" w:color="auto" w:fill="FFFFFF"/>
            <w:vAlign w:val="center"/>
          </w:tcPr>
          <w:p w14:paraId="0394B951" w14:textId="77777777" w:rsidR="00BF7891" w:rsidRPr="00393AA8" w:rsidRDefault="00BF7891" w:rsidP="00A1116A">
            <w:pPr>
              <w:spacing w:line="276" w:lineRule="auto"/>
              <w:ind w:left="384" w:hanging="384"/>
              <w:jc w:val="center"/>
              <w:rPr>
                <w:rFonts w:ascii="Cambria" w:eastAsia="MS Gothic" w:hAnsi="Cambria" w:cs="Arial"/>
                <w:b/>
                <w:color w:val="000000"/>
                <w:sz w:val="24"/>
                <w:szCs w:val="24"/>
              </w:rPr>
            </w:pPr>
            <w:r w:rsidRPr="00393AA8">
              <w:rPr>
                <w:rFonts w:ascii="Cambria" w:eastAsia="MS Gothic" w:hAnsi="Cambria" w:cs="Arial"/>
                <w:b/>
                <w:color w:val="000000"/>
                <w:sz w:val="24"/>
                <w:szCs w:val="24"/>
              </w:rPr>
              <w:t>Importe con IVA</w:t>
            </w:r>
          </w:p>
        </w:tc>
      </w:tr>
      <w:tr w:rsidR="00BF7891" w:rsidRPr="00393AA8" w14:paraId="2393F4F0" w14:textId="77777777" w:rsidTr="00A1116A">
        <w:tc>
          <w:tcPr>
            <w:tcW w:w="701" w:type="dxa"/>
            <w:tcBorders>
              <w:top w:val="nil"/>
              <w:left w:val="nil"/>
              <w:bottom w:val="nil"/>
              <w:right w:val="single" w:sz="8" w:space="0" w:color="4F81BD"/>
            </w:tcBorders>
            <w:shd w:val="clear" w:color="auto" w:fill="FFFFFF"/>
            <w:vAlign w:val="center"/>
          </w:tcPr>
          <w:p w14:paraId="47282505" w14:textId="77777777" w:rsidR="00BF7891" w:rsidRPr="00393AA8" w:rsidRDefault="00BF7891" w:rsidP="00A1116A">
            <w:pPr>
              <w:spacing w:line="276" w:lineRule="auto"/>
              <w:jc w:val="center"/>
              <w:rPr>
                <w:rFonts w:ascii="Cambria" w:eastAsia="MS Gothic" w:hAnsi="Cambria" w:cs="Arial"/>
                <w:color w:val="000000"/>
                <w:sz w:val="24"/>
                <w:szCs w:val="24"/>
              </w:rPr>
            </w:pPr>
            <w:r w:rsidRPr="00393AA8">
              <w:rPr>
                <w:rFonts w:ascii="Cambria" w:eastAsia="MS Gothic" w:hAnsi="Cambria" w:cs="Arial"/>
                <w:color w:val="000000"/>
                <w:sz w:val="24"/>
                <w:szCs w:val="24"/>
              </w:rPr>
              <w:t>1</w:t>
            </w:r>
          </w:p>
        </w:tc>
        <w:tc>
          <w:tcPr>
            <w:tcW w:w="4627" w:type="dxa"/>
            <w:tcBorders>
              <w:top w:val="nil"/>
              <w:left w:val="nil"/>
              <w:bottom w:val="nil"/>
              <w:right w:val="nil"/>
            </w:tcBorders>
            <w:shd w:val="clear" w:color="auto" w:fill="D3DFEE"/>
            <w:vAlign w:val="center"/>
          </w:tcPr>
          <w:p w14:paraId="6A210C27" w14:textId="77777777" w:rsidR="00BF7891" w:rsidRPr="00393AA8" w:rsidRDefault="00BF7891" w:rsidP="00A1116A">
            <w:pPr>
              <w:spacing w:line="276" w:lineRule="auto"/>
              <w:jc w:val="both"/>
              <w:rPr>
                <w:rFonts w:ascii="Cambria" w:eastAsia="MS Gothic" w:hAnsi="Cambria" w:cs="Arial"/>
                <w:color w:val="000000"/>
                <w:sz w:val="24"/>
                <w:szCs w:val="24"/>
              </w:rPr>
            </w:pPr>
            <w:r w:rsidRPr="00393AA8">
              <w:rPr>
                <w:rFonts w:ascii="Cambria" w:eastAsia="MS Gothic" w:hAnsi="Cambria" w:cs="Arial"/>
                <w:color w:val="000000"/>
                <w:sz w:val="24"/>
                <w:szCs w:val="24"/>
              </w:rPr>
              <w:t>Espacios y Construcción de los Altos, S.A. de C.V.</w:t>
            </w:r>
          </w:p>
        </w:tc>
        <w:tc>
          <w:tcPr>
            <w:tcW w:w="1949" w:type="dxa"/>
            <w:tcBorders>
              <w:top w:val="nil"/>
              <w:left w:val="nil"/>
              <w:bottom w:val="nil"/>
              <w:right w:val="nil"/>
            </w:tcBorders>
            <w:shd w:val="clear" w:color="auto" w:fill="D3DFEE"/>
            <w:vAlign w:val="center"/>
          </w:tcPr>
          <w:p w14:paraId="10DC1E1F" w14:textId="77777777" w:rsidR="00BF7891" w:rsidRPr="00393AA8" w:rsidRDefault="00BF7891" w:rsidP="00A1116A">
            <w:pPr>
              <w:spacing w:line="276" w:lineRule="auto"/>
              <w:jc w:val="center"/>
              <w:rPr>
                <w:rFonts w:ascii="Cambria" w:eastAsia="MS Gothic" w:hAnsi="Cambria" w:cs="Arial"/>
                <w:color w:val="000000"/>
                <w:sz w:val="24"/>
                <w:szCs w:val="24"/>
              </w:rPr>
            </w:pPr>
            <w:r w:rsidRPr="00393AA8">
              <w:rPr>
                <w:rFonts w:ascii="Cambria" w:eastAsia="MS Gothic" w:hAnsi="Cambria" w:cs="Arial"/>
                <w:color w:val="000000"/>
                <w:sz w:val="24"/>
                <w:szCs w:val="24"/>
              </w:rPr>
              <w:t>Se Acepta</w:t>
            </w:r>
          </w:p>
        </w:tc>
        <w:tc>
          <w:tcPr>
            <w:tcW w:w="2253" w:type="dxa"/>
            <w:tcBorders>
              <w:top w:val="nil"/>
              <w:left w:val="nil"/>
              <w:bottom w:val="nil"/>
            </w:tcBorders>
            <w:shd w:val="clear" w:color="auto" w:fill="D3DFEE"/>
            <w:vAlign w:val="center"/>
          </w:tcPr>
          <w:p w14:paraId="677C3897" w14:textId="77777777" w:rsidR="00BF7891" w:rsidRPr="00393AA8" w:rsidRDefault="00BF7891" w:rsidP="00A1116A">
            <w:pPr>
              <w:spacing w:line="276" w:lineRule="auto"/>
              <w:ind w:left="-74"/>
              <w:jc w:val="center"/>
              <w:rPr>
                <w:rFonts w:ascii="Cambria" w:eastAsia="MS Gothic" w:hAnsi="Cambria" w:cs="Arial"/>
                <w:color w:val="000000"/>
                <w:sz w:val="24"/>
                <w:szCs w:val="24"/>
              </w:rPr>
            </w:pPr>
            <w:r w:rsidRPr="00393AA8">
              <w:rPr>
                <w:rFonts w:ascii="Cambria" w:eastAsia="MS Gothic" w:hAnsi="Cambria" w:cs="Arial"/>
                <w:color w:val="000000"/>
                <w:sz w:val="24"/>
                <w:szCs w:val="24"/>
              </w:rPr>
              <w:t>$ 2,000,000.00</w:t>
            </w:r>
          </w:p>
        </w:tc>
      </w:tr>
      <w:tr w:rsidR="00BF7891" w:rsidRPr="00393AA8" w14:paraId="5E09DFB0" w14:textId="77777777" w:rsidTr="00A1116A">
        <w:tc>
          <w:tcPr>
            <w:tcW w:w="701" w:type="dxa"/>
            <w:tcBorders>
              <w:left w:val="nil"/>
              <w:bottom w:val="nil"/>
              <w:right w:val="single" w:sz="8" w:space="0" w:color="4F81BD"/>
            </w:tcBorders>
            <w:shd w:val="clear" w:color="auto" w:fill="FFFFFF"/>
            <w:vAlign w:val="center"/>
          </w:tcPr>
          <w:p w14:paraId="7E286D3B" w14:textId="77777777" w:rsidR="00BF7891" w:rsidRPr="00393AA8" w:rsidRDefault="00BF7891" w:rsidP="00A1116A">
            <w:pPr>
              <w:spacing w:line="276" w:lineRule="auto"/>
              <w:jc w:val="center"/>
              <w:rPr>
                <w:rFonts w:ascii="Cambria" w:eastAsia="MS Gothic" w:hAnsi="Cambria" w:cs="Arial"/>
                <w:color w:val="000000"/>
                <w:sz w:val="24"/>
                <w:szCs w:val="24"/>
              </w:rPr>
            </w:pPr>
            <w:r w:rsidRPr="00393AA8">
              <w:rPr>
                <w:rFonts w:ascii="Cambria" w:eastAsia="MS Gothic" w:hAnsi="Cambria" w:cs="Arial"/>
                <w:color w:val="000000"/>
                <w:sz w:val="24"/>
                <w:szCs w:val="24"/>
              </w:rPr>
              <w:t>2</w:t>
            </w:r>
          </w:p>
        </w:tc>
        <w:tc>
          <w:tcPr>
            <w:tcW w:w="4627" w:type="dxa"/>
            <w:shd w:val="clear" w:color="auto" w:fill="auto"/>
            <w:vAlign w:val="center"/>
          </w:tcPr>
          <w:p w14:paraId="6FF36CAA" w14:textId="77777777" w:rsidR="00BF7891" w:rsidRPr="00393AA8" w:rsidRDefault="00BF7891" w:rsidP="00A1116A">
            <w:pPr>
              <w:spacing w:line="276" w:lineRule="auto"/>
              <w:jc w:val="both"/>
              <w:rPr>
                <w:rFonts w:ascii="Cambria" w:eastAsia="MS Gothic" w:hAnsi="Cambria" w:cs="Arial"/>
                <w:color w:val="000000"/>
                <w:sz w:val="24"/>
                <w:szCs w:val="24"/>
              </w:rPr>
            </w:pPr>
            <w:r w:rsidRPr="00393AA8">
              <w:rPr>
                <w:rFonts w:ascii="Cambria" w:eastAsia="MS Gothic" w:hAnsi="Cambria" w:cs="Arial"/>
                <w:color w:val="000000"/>
                <w:sz w:val="24"/>
                <w:szCs w:val="24"/>
              </w:rPr>
              <w:t>IMEX Construcciones, S.A. de C.V.</w:t>
            </w:r>
          </w:p>
        </w:tc>
        <w:tc>
          <w:tcPr>
            <w:tcW w:w="1949" w:type="dxa"/>
            <w:shd w:val="clear" w:color="auto" w:fill="auto"/>
            <w:vAlign w:val="center"/>
          </w:tcPr>
          <w:p w14:paraId="689C95E3" w14:textId="77777777" w:rsidR="00BF7891" w:rsidRPr="00393AA8" w:rsidRDefault="00BF7891" w:rsidP="00A1116A">
            <w:pPr>
              <w:spacing w:line="276" w:lineRule="auto"/>
              <w:jc w:val="center"/>
              <w:rPr>
                <w:rFonts w:ascii="Cambria" w:eastAsia="MS Gothic" w:hAnsi="Cambria" w:cs="Arial"/>
                <w:color w:val="000000"/>
                <w:sz w:val="24"/>
                <w:szCs w:val="24"/>
              </w:rPr>
            </w:pPr>
            <w:r w:rsidRPr="00393AA8">
              <w:rPr>
                <w:rFonts w:ascii="Cambria" w:eastAsia="MS Gothic" w:hAnsi="Cambria" w:cs="Arial"/>
                <w:color w:val="000000"/>
                <w:sz w:val="24"/>
                <w:szCs w:val="24"/>
              </w:rPr>
              <w:t>Se Acepta</w:t>
            </w:r>
          </w:p>
        </w:tc>
        <w:tc>
          <w:tcPr>
            <w:tcW w:w="2253" w:type="dxa"/>
            <w:shd w:val="clear" w:color="auto" w:fill="auto"/>
            <w:vAlign w:val="center"/>
          </w:tcPr>
          <w:p w14:paraId="5A2F2777" w14:textId="77777777" w:rsidR="00BF7891" w:rsidRPr="00393AA8" w:rsidRDefault="00BF7891" w:rsidP="00A1116A">
            <w:pPr>
              <w:spacing w:line="276" w:lineRule="auto"/>
              <w:ind w:left="-74"/>
              <w:jc w:val="center"/>
              <w:rPr>
                <w:rFonts w:ascii="Cambria" w:eastAsia="MS Gothic" w:hAnsi="Cambria" w:cs="Arial"/>
                <w:color w:val="000000"/>
                <w:sz w:val="24"/>
                <w:szCs w:val="24"/>
              </w:rPr>
            </w:pPr>
            <w:r w:rsidRPr="00393AA8">
              <w:rPr>
                <w:rFonts w:ascii="Cambria" w:eastAsia="MS Gothic" w:hAnsi="Cambria" w:cs="Arial"/>
                <w:color w:val="000000"/>
                <w:sz w:val="24"/>
                <w:szCs w:val="24"/>
              </w:rPr>
              <w:t>$ 2,157,636.70</w:t>
            </w:r>
          </w:p>
        </w:tc>
      </w:tr>
      <w:tr w:rsidR="00BF7891" w:rsidRPr="00393AA8" w14:paraId="28D1A9CE" w14:textId="77777777" w:rsidTr="00A1116A">
        <w:tc>
          <w:tcPr>
            <w:tcW w:w="701" w:type="dxa"/>
            <w:tcBorders>
              <w:top w:val="nil"/>
              <w:left w:val="nil"/>
              <w:bottom w:val="nil"/>
              <w:right w:val="single" w:sz="8" w:space="0" w:color="4F81BD"/>
            </w:tcBorders>
            <w:shd w:val="clear" w:color="auto" w:fill="FFFFFF"/>
            <w:vAlign w:val="center"/>
          </w:tcPr>
          <w:p w14:paraId="3BD74C83" w14:textId="77777777" w:rsidR="00BF7891" w:rsidRPr="00393AA8" w:rsidRDefault="00BF7891" w:rsidP="00A1116A">
            <w:pPr>
              <w:spacing w:line="276" w:lineRule="auto"/>
              <w:jc w:val="center"/>
              <w:rPr>
                <w:rFonts w:ascii="Cambria" w:eastAsia="MS Gothic" w:hAnsi="Cambria" w:cs="Arial"/>
                <w:color w:val="000000"/>
                <w:sz w:val="24"/>
                <w:szCs w:val="24"/>
              </w:rPr>
            </w:pPr>
            <w:r w:rsidRPr="00393AA8">
              <w:rPr>
                <w:rFonts w:ascii="Cambria" w:eastAsia="MS Gothic" w:hAnsi="Cambria" w:cs="Arial"/>
                <w:color w:val="000000"/>
                <w:sz w:val="24"/>
                <w:szCs w:val="24"/>
              </w:rPr>
              <w:lastRenderedPageBreak/>
              <w:t>3</w:t>
            </w:r>
          </w:p>
        </w:tc>
        <w:tc>
          <w:tcPr>
            <w:tcW w:w="4627" w:type="dxa"/>
            <w:tcBorders>
              <w:top w:val="nil"/>
              <w:left w:val="nil"/>
              <w:bottom w:val="nil"/>
              <w:right w:val="nil"/>
            </w:tcBorders>
            <w:shd w:val="clear" w:color="auto" w:fill="D3DFEE"/>
            <w:vAlign w:val="center"/>
          </w:tcPr>
          <w:p w14:paraId="4D9F14CE" w14:textId="77777777" w:rsidR="00BF7891" w:rsidRPr="00393AA8" w:rsidRDefault="00BF7891" w:rsidP="00A1116A">
            <w:pPr>
              <w:spacing w:line="276" w:lineRule="auto"/>
              <w:jc w:val="both"/>
              <w:rPr>
                <w:rFonts w:ascii="Cambria" w:eastAsia="MS Gothic" w:hAnsi="Cambria" w:cs="Arial"/>
                <w:color w:val="000000"/>
                <w:sz w:val="24"/>
                <w:szCs w:val="24"/>
              </w:rPr>
            </w:pPr>
            <w:r w:rsidRPr="00393AA8">
              <w:rPr>
                <w:rFonts w:ascii="Cambria" w:eastAsia="MS Gothic" w:hAnsi="Cambria" w:cs="Arial"/>
                <w:color w:val="000000"/>
                <w:sz w:val="24"/>
                <w:szCs w:val="24"/>
              </w:rPr>
              <w:t>Urbanizadores Progresistas de los Altos, S.A. de C.V.</w:t>
            </w:r>
          </w:p>
        </w:tc>
        <w:tc>
          <w:tcPr>
            <w:tcW w:w="1949" w:type="dxa"/>
            <w:tcBorders>
              <w:top w:val="nil"/>
              <w:left w:val="nil"/>
              <w:bottom w:val="nil"/>
              <w:right w:val="nil"/>
            </w:tcBorders>
            <w:shd w:val="clear" w:color="auto" w:fill="D3DFEE"/>
            <w:vAlign w:val="center"/>
          </w:tcPr>
          <w:p w14:paraId="6AEE0D28" w14:textId="77777777" w:rsidR="00BF7891" w:rsidRPr="00393AA8" w:rsidRDefault="00BF7891" w:rsidP="00A1116A">
            <w:pPr>
              <w:spacing w:line="276" w:lineRule="auto"/>
              <w:jc w:val="center"/>
              <w:rPr>
                <w:rFonts w:ascii="Cambria" w:eastAsia="MS Gothic" w:hAnsi="Cambria" w:cs="Arial"/>
                <w:color w:val="000000"/>
                <w:sz w:val="24"/>
                <w:szCs w:val="24"/>
              </w:rPr>
            </w:pPr>
            <w:r w:rsidRPr="00393AA8">
              <w:rPr>
                <w:rFonts w:ascii="Cambria" w:eastAsia="MS Gothic" w:hAnsi="Cambria" w:cs="Arial"/>
                <w:color w:val="000000"/>
                <w:sz w:val="24"/>
                <w:szCs w:val="24"/>
              </w:rPr>
              <w:t>Se Acepta</w:t>
            </w:r>
          </w:p>
        </w:tc>
        <w:tc>
          <w:tcPr>
            <w:tcW w:w="2253" w:type="dxa"/>
            <w:tcBorders>
              <w:top w:val="nil"/>
              <w:left w:val="nil"/>
              <w:bottom w:val="nil"/>
            </w:tcBorders>
            <w:shd w:val="clear" w:color="auto" w:fill="D3DFEE"/>
            <w:vAlign w:val="center"/>
          </w:tcPr>
          <w:p w14:paraId="497BAE11" w14:textId="77777777" w:rsidR="00BF7891" w:rsidRPr="00393AA8" w:rsidRDefault="00BF7891" w:rsidP="00A1116A">
            <w:pPr>
              <w:spacing w:line="276" w:lineRule="auto"/>
              <w:ind w:left="-74"/>
              <w:jc w:val="center"/>
              <w:rPr>
                <w:rFonts w:ascii="Cambria" w:eastAsia="MS Gothic" w:hAnsi="Cambria" w:cs="Arial"/>
                <w:color w:val="000000"/>
                <w:sz w:val="24"/>
                <w:szCs w:val="24"/>
              </w:rPr>
            </w:pPr>
            <w:r w:rsidRPr="00393AA8">
              <w:rPr>
                <w:rFonts w:ascii="Cambria" w:eastAsia="MS Gothic" w:hAnsi="Cambria" w:cs="Arial"/>
                <w:color w:val="000000"/>
                <w:sz w:val="24"/>
                <w:szCs w:val="24"/>
              </w:rPr>
              <w:t>$ 2,115,821.52</w:t>
            </w:r>
          </w:p>
        </w:tc>
      </w:tr>
      <w:tr w:rsidR="00BF7891" w:rsidRPr="00393AA8" w14:paraId="2E346B7F" w14:textId="77777777" w:rsidTr="00A1116A">
        <w:tc>
          <w:tcPr>
            <w:tcW w:w="701" w:type="dxa"/>
            <w:tcBorders>
              <w:left w:val="nil"/>
              <w:bottom w:val="nil"/>
              <w:right w:val="single" w:sz="8" w:space="0" w:color="4F81BD"/>
            </w:tcBorders>
            <w:shd w:val="clear" w:color="auto" w:fill="FFFFFF"/>
            <w:vAlign w:val="center"/>
          </w:tcPr>
          <w:p w14:paraId="0E6BFF55" w14:textId="77777777" w:rsidR="00BF7891" w:rsidRPr="00393AA8" w:rsidRDefault="00BF7891" w:rsidP="00A1116A">
            <w:pPr>
              <w:spacing w:line="276" w:lineRule="auto"/>
              <w:jc w:val="center"/>
              <w:rPr>
                <w:rFonts w:ascii="Cambria" w:eastAsia="MS Gothic" w:hAnsi="Cambria" w:cs="Arial"/>
                <w:color w:val="000000"/>
                <w:sz w:val="24"/>
                <w:szCs w:val="24"/>
              </w:rPr>
            </w:pPr>
            <w:r w:rsidRPr="00393AA8">
              <w:rPr>
                <w:rFonts w:ascii="Cambria" w:eastAsia="MS Gothic" w:hAnsi="Cambria" w:cs="Arial"/>
                <w:color w:val="000000"/>
                <w:sz w:val="24"/>
                <w:szCs w:val="24"/>
              </w:rPr>
              <w:t>4</w:t>
            </w:r>
          </w:p>
        </w:tc>
        <w:tc>
          <w:tcPr>
            <w:tcW w:w="4627" w:type="dxa"/>
            <w:shd w:val="clear" w:color="auto" w:fill="auto"/>
            <w:vAlign w:val="center"/>
          </w:tcPr>
          <w:p w14:paraId="602F1BE5" w14:textId="77777777" w:rsidR="00BF7891" w:rsidRPr="00393AA8" w:rsidRDefault="00BF7891" w:rsidP="00A1116A">
            <w:pPr>
              <w:spacing w:line="276" w:lineRule="auto"/>
              <w:jc w:val="both"/>
              <w:rPr>
                <w:rFonts w:ascii="Cambria" w:eastAsia="MS Gothic" w:hAnsi="Cambria" w:cs="Arial"/>
                <w:color w:val="000000"/>
                <w:sz w:val="24"/>
                <w:szCs w:val="24"/>
              </w:rPr>
            </w:pPr>
            <w:r w:rsidRPr="00393AA8">
              <w:rPr>
                <w:rFonts w:ascii="Cambria" w:eastAsia="MS Gothic" w:hAnsi="Cambria" w:cs="Arial"/>
                <w:color w:val="000000"/>
                <w:sz w:val="24"/>
                <w:szCs w:val="24"/>
              </w:rPr>
              <w:t>DASAM Desarrolladora, S.A. de C.V.</w:t>
            </w:r>
          </w:p>
        </w:tc>
        <w:tc>
          <w:tcPr>
            <w:tcW w:w="1949" w:type="dxa"/>
            <w:shd w:val="clear" w:color="auto" w:fill="auto"/>
            <w:vAlign w:val="center"/>
          </w:tcPr>
          <w:p w14:paraId="0A4E0CFE" w14:textId="77777777" w:rsidR="00BF7891" w:rsidRPr="00393AA8" w:rsidRDefault="00BF7891" w:rsidP="00A1116A">
            <w:pPr>
              <w:spacing w:line="276" w:lineRule="auto"/>
              <w:jc w:val="center"/>
              <w:rPr>
                <w:rFonts w:ascii="Cambria" w:eastAsia="MS Gothic" w:hAnsi="Cambria" w:cs="Arial"/>
                <w:color w:val="000000"/>
                <w:sz w:val="24"/>
                <w:szCs w:val="24"/>
              </w:rPr>
            </w:pPr>
            <w:r w:rsidRPr="00393AA8">
              <w:rPr>
                <w:rFonts w:ascii="Cambria" w:eastAsia="MS Gothic" w:hAnsi="Cambria" w:cs="Arial"/>
                <w:color w:val="000000"/>
                <w:sz w:val="24"/>
                <w:szCs w:val="24"/>
              </w:rPr>
              <w:t>No Se Acepta</w:t>
            </w:r>
          </w:p>
        </w:tc>
        <w:tc>
          <w:tcPr>
            <w:tcW w:w="2253" w:type="dxa"/>
            <w:shd w:val="clear" w:color="auto" w:fill="auto"/>
            <w:vAlign w:val="center"/>
          </w:tcPr>
          <w:p w14:paraId="6F5515DB" w14:textId="77777777" w:rsidR="00BF7891" w:rsidRPr="00393AA8" w:rsidRDefault="00BF7891" w:rsidP="00A1116A">
            <w:pPr>
              <w:spacing w:line="276" w:lineRule="auto"/>
              <w:ind w:left="-74"/>
              <w:jc w:val="center"/>
              <w:rPr>
                <w:rFonts w:ascii="Cambria" w:eastAsia="MS Gothic" w:hAnsi="Cambria" w:cs="Arial"/>
                <w:color w:val="000000"/>
                <w:sz w:val="24"/>
                <w:szCs w:val="24"/>
              </w:rPr>
            </w:pPr>
            <w:r w:rsidRPr="00393AA8">
              <w:rPr>
                <w:rFonts w:ascii="Cambria" w:eastAsia="MS Gothic" w:hAnsi="Cambria" w:cs="Arial"/>
                <w:color w:val="000000"/>
                <w:sz w:val="24"/>
                <w:szCs w:val="24"/>
              </w:rPr>
              <w:t>$ 2,214,684.06</w:t>
            </w:r>
          </w:p>
        </w:tc>
      </w:tr>
      <w:tr w:rsidR="00BF7891" w:rsidRPr="00393AA8" w14:paraId="4A409C37" w14:textId="77777777" w:rsidTr="00A1116A">
        <w:tc>
          <w:tcPr>
            <w:tcW w:w="701" w:type="dxa"/>
            <w:tcBorders>
              <w:top w:val="nil"/>
              <w:left w:val="nil"/>
              <w:bottom w:val="nil"/>
              <w:right w:val="single" w:sz="8" w:space="0" w:color="4F81BD"/>
            </w:tcBorders>
            <w:shd w:val="clear" w:color="auto" w:fill="FFFFFF"/>
            <w:vAlign w:val="center"/>
          </w:tcPr>
          <w:p w14:paraId="2C0CA135" w14:textId="77777777" w:rsidR="00BF7891" w:rsidRPr="00393AA8" w:rsidRDefault="00BF7891" w:rsidP="00A1116A">
            <w:pPr>
              <w:spacing w:line="276" w:lineRule="auto"/>
              <w:jc w:val="center"/>
              <w:rPr>
                <w:rFonts w:ascii="Cambria" w:eastAsia="MS Gothic" w:hAnsi="Cambria" w:cs="Arial"/>
                <w:color w:val="000000"/>
                <w:sz w:val="24"/>
                <w:szCs w:val="24"/>
              </w:rPr>
            </w:pPr>
            <w:r w:rsidRPr="00393AA8">
              <w:rPr>
                <w:rFonts w:ascii="Cambria" w:eastAsia="MS Gothic" w:hAnsi="Cambria" w:cs="Arial"/>
                <w:color w:val="000000"/>
                <w:sz w:val="24"/>
                <w:szCs w:val="24"/>
              </w:rPr>
              <w:t>5</w:t>
            </w:r>
          </w:p>
        </w:tc>
        <w:tc>
          <w:tcPr>
            <w:tcW w:w="4627" w:type="dxa"/>
            <w:tcBorders>
              <w:top w:val="nil"/>
              <w:left w:val="nil"/>
              <w:bottom w:val="nil"/>
              <w:right w:val="nil"/>
            </w:tcBorders>
            <w:shd w:val="clear" w:color="auto" w:fill="D3DFEE"/>
            <w:vAlign w:val="center"/>
          </w:tcPr>
          <w:p w14:paraId="7B913F53" w14:textId="77777777" w:rsidR="00BF7891" w:rsidRPr="00393AA8" w:rsidRDefault="00BF7891" w:rsidP="00A1116A">
            <w:pPr>
              <w:spacing w:line="276" w:lineRule="auto"/>
              <w:jc w:val="both"/>
              <w:rPr>
                <w:rFonts w:ascii="Cambria" w:eastAsia="MS Gothic" w:hAnsi="Cambria" w:cs="Arial"/>
                <w:color w:val="000000"/>
                <w:sz w:val="24"/>
                <w:szCs w:val="24"/>
              </w:rPr>
            </w:pPr>
            <w:r w:rsidRPr="00393AA8">
              <w:rPr>
                <w:rFonts w:ascii="Cambria" w:eastAsia="MS Gothic" w:hAnsi="Cambria" w:cs="Arial"/>
                <w:color w:val="000000"/>
                <w:sz w:val="24"/>
                <w:szCs w:val="24"/>
              </w:rPr>
              <w:t>Consorcio Constructor Adobes, S.A. de C.V.</w:t>
            </w:r>
          </w:p>
        </w:tc>
        <w:tc>
          <w:tcPr>
            <w:tcW w:w="1949" w:type="dxa"/>
            <w:tcBorders>
              <w:top w:val="nil"/>
              <w:left w:val="nil"/>
              <w:bottom w:val="nil"/>
              <w:right w:val="nil"/>
            </w:tcBorders>
            <w:shd w:val="clear" w:color="auto" w:fill="D3DFEE"/>
            <w:vAlign w:val="center"/>
          </w:tcPr>
          <w:p w14:paraId="0E374186" w14:textId="77777777" w:rsidR="00BF7891" w:rsidRPr="00393AA8" w:rsidRDefault="00BF7891" w:rsidP="00A1116A">
            <w:pPr>
              <w:spacing w:line="276" w:lineRule="auto"/>
              <w:jc w:val="center"/>
              <w:rPr>
                <w:rFonts w:ascii="Cambria" w:eastAsia="MS Gothic" w:hAnsi="Cambria" w:cs="Arial"/>
                <w:color w:val="000000"/>
                <w:sz w:val="24"/>
                <w:szCs w:val="24"/>
              </w:rPr>
            </w:pPr>
            <w:r w:rsidRPr="00393AA8">
              <w:rPr>
                <w:rFonts w:ascii="Cambria" w:eastAsia="MS Gothic" w:hAnsi="Cambria" w:cs="Arial"/>
                <w:color w:val="000000"/>
                <w:sz w:val="24"/>
                <w:szCs w:val="24"/>
              </w:rPr>
              <w:t>Se Acepta</w:t>
            </w:r>
          </w:p>
        </w:tc>
        <w:tc>
          <w:tcPr>
            <w:tcW w:w="2253" w:type="dxa"/>
            <w:tcBorders>
              <w:top w:val="nil"/>
              <w:left w:val="nil"/>
              <w:bottom w:val="nil"/>
            </w:tcBorders>
            <w:shd w:val="clear" w:color="auto" w:fill="D3DFEE"/>
            <w:vAlign w:val="center"/>
          </w:tcPr>
          <w:p w14:paraId="78D97A95" w14:textId="77777777" w:rsidR="00BF7891" w:rsidRPr="00393AA8" w:rsidRDefault="00BF7891" w:rsidP="00A1116A">
            <w:pPr>
              <w:spacing w:line="276" w:lineRule="auto"/>
              <w:jc w:val="center"/>
              <w:rPr>
                <w:rFonts w:ascii="Cambria" w:eastAsia="MS Gothic" w:hAnsi="Cambria" w:cs="Arial"/>
                <w:color w:val="000000"/>
                <w:sz w:val="24"/>
                <w:szCs w:val="24"/>
              </w:rPr>
            </w:pPr>
            <w:r w:rsidRPr="00393AA8">
              <w:rPr>
                <w:rFonts w:ascii="Cambria" w:eastAsia="MS Gothic" w:hAnsi="Cambria" w:cs="Arial"/>
                <w:color w:val="000000"/>
                <w:sz w:val="24"/>
                <w:szCs w:val="24"/>
              </w:rPr>
              <w:t>$ 2,070,754.05</w:t>
            </w:r>
          </w:p>
        </w:tc>
      </w:tr>
    </w:tbl>
    <w:p w14:paraId="2BB5CE03" w14:textId="77777777" w:rsidR="00BF7891" w:rsidRPr="00393AA8" w:rsidRDefault="00BF7891" w:rsidP="00BF7891">
      <w:pPr>
        <w:spacing w:line="276" w:lineRule="auto"/>
        <w:jc w:val="both"/>
        <w:rPr>
          <w:rFonts w:ascii="Cambria" w:hAnsi="Cambria" w:cs="Arial"/>
          <w:sz w:val="24"/>
          <w:szCs w:val="24"/>
        </w:rPr>
      </w:pPr>
    </w:p>
    <w:p w14:paraId="78AD0F5F" w14:textId="77777777" w:rsidR="00BF7891" w:rsidRPr="00393AA8" w:rsidRDefault="00BF7891" w:rsidP="00BF7891">
      <w:pPr>
        <w:spacing w:line="276" w:lineRule="auto"/>
        <w:jc w:val="both"/>
        <w:rPr>
          <w:rFonts w:ascii="Cambria" w:hAnsi="Cambria" w:cs="Arial"/>
          <w:b/>
          <w:sz w:val="24"/>
          <w:szCs w:val="24"/>
        </w:rPr>
      </w:pPr>
      <w:r w:rsidRPr="00393AA8">
        <w:rPr>
          <w:rFonts w:ascii="Cambria" w:hAnsi="Cambria" w:cs="Arial"/>
          <w:b/>
          <w:sz w:val="24"/>
          <w:szCs w:val="24"/>
        </w:rPr>
        <w:t>Relación de las propuestas que fueron desechadas en este acto.</w:t>
      </w:r>
    </w:p>
    <w:p w14:paraId="223397E4" w14:textId="77777777" w:rsidR="00BF7891" w:rsidRPr="00393AA8" w:rsidRDefault="00BF7891" w:rsidP="00BF7891">
      <w:pPr>
        <w:spacing w:line="276" w:lineRule="auto"/>
        <w:jc w:val="both"/>
        <w:rPr>
          <w:rFonts w:ascii="Cambria" w:hAnsi="Cambria"/>
          <w:sz w:val="24"/>
          <w:szCs w:val="24"/>
        </w:rPr>
      </w:pPr>
    </w:p>
    <w:p w14:paraId="3056BA5B" w14:textId="77777777" w:rsidR="00BF7891" w:rsidRPr="00393AA8" w:rsidRDefault="00BF7891" w:rsidP="00BF7891">
      <w:pPr>
        <w:spacing w:line="276" w:lineRule="auto"/>
        <w:jc w:val="both"/>
        <w:rPr>
          <w:rFonts w:ascii="Cambria" w:hAnsi="Cambria" w:cs="Arial"/>
          <w:sz w:val="24"/>
          <w:szCs w:val="24"/>
        </w:rPr>
      </w:pPr>
      <w:r w:rsidRPr="00393AA8">
        <w:rPr>
          <w:rFonts w:ascii="Cambria" w:hAnsi="Cambria" w:cs="Arial"/>
          <w:sz w:val="24"/>
          <w:szCs w:val="24"/>
        </w:rPr>
        <w:t xml:space="preserve">En este acto hubo propuestas desechadas, </w:t>
      </w:r>
      <w:r w:rsidRPr="00393AA8">
        <w:rPr>
          <w:rFonts w:ascii="Cambria" w:hAnsi="Cambria"/>
          <w:sz w:val="24"/>
          <w:szCs w:val="24"/>
        </w:rPr>
        <w:t xml:space="preserve">la propuesta presentada por el licitante </w:t>
      </w:r>
      <w:r w:rsidRPr="00393AA8">
        <w:rPr>
          <w:rFonts w:ascii="Cambria" w:eastAsia="MS Gothic" w:hAnsi="Cambria" w:cs="Arial"/>
          <w:b/>
          <w:color w:val="000000"/>
          <w:sz w:val="24"/>
          <w:szCs w:val="24"/>
        </w:rPr>
        <w:t>DASAM Desarrolladora, S.A. de C.V.</w:t>
      </w:r>
      <w:r w:rsidRPr="00393AA8">
        <w:rPr>
          <w:rFonts w:ascii="Cambria" w:eastAsia="MS Gothic" w:hAnsi="Cambria" w:cs="Arial"/>
          <w:color w:val="000000"/>
          <w:sz w:val="24"/>
          <w:szCs w:val="24"/>
        </w:rPr>
        <w:t xml:space="preserve"> no presento el Documento PT6.- Escrito de proposición de los profesionales técnicos y administrativos al servicio del contratista, anexando el curriculum  y copia de la cédula profesional de cada uno que cumpla con la capacidad y experiencia, en obras similares a este concurso simplificado sumario, especificando quien será el responsable de obra. Por lo tanto se desecha su propuesta presentada por haber omitido el documento arriba descrito, el cual es solicitado en la Convocatoria y Bases de Concurso Simplificado Sumario, con fundamento en el Artículo 70 Numeral 5 y 6 de la Ley de Obra Pública del Estado de Jalisco y sus Municipios.</w:t>
      </w:r>
    </w:p>
    <w:p w14:paraId="0A37F533" w14:textId="77777777" w:rsidR="00BF7891" w:rsidRPr="00393AA8" w:rsidRDefault="00BF7891" w:rsidP="00BF7891">
      <w:pPr>
        <w:spacing w:line="276" w:lineRule="auto"/>
        <w:jc w:val="both"/>
        <w:rPr>
          <w:rFonts w:ascii="Cambria" w:hAnsi="Cambria" w:cs="Arial"/>
          <w:sz w:val="24"/>
          <w:szCs w:val="24"/>
        </w:rPr>
      </w:pPr>
    </w:p>
    <w:p w14:paraId="1FC66B96" w14:textId="77777777" w:rsidR="00BF7891" w:rsidRPr="00393AA8" w:rsidRDefault="00BF7891" w:rsidP="00BF7891">
      <w:pPr>
        <w:spacing w:line="276" w:lineRule="auto"/>
        <w:jc w:val="both"/>
        <w:rPr>
          <w:rFonts w:ascii="Cambria" w:hAnsi="Cambria" w:cs="Arial"/>
          <w:sz w:val="24"/>
          <w:szCs w:val="24"/>
        </w:rPr>
      </w:pPr>
      <w:r w:rsidRPr="00393AA8">
        <w:rPr>
          <w:rFonts w:ascii="Cambria" w:hAnsi="Cambria" w:cs="Arial"/>
          <w:sz w:val="24"/>
          <w:szCs w:val="24"/>
        </w:rPr>
        <w:t>Concluida la apertura de proposiciones, se dio lectura de los importes totales de cada proposición aceptada y de entre los concursantes que hayan asistido, estos eligieron por lo menos a uno que, en forma conjunta con el servidor público designado para presidir este acto, rubricaron (</w:t>
      </w:r>
      <w:r w:rsidRPr="00393AA8">
        <w:rPr>
          <w:rFonts w:ascii="Cambria" w:hAnsi="Cambria" w:cs="Arial"/>
          <w:b/>
          <w:sz w:val="24"/>
          <w:szCs w:val="24"/>
        </w:rPr>
        <w:t>el documento PE2 catálogo de conceptos de los trabajos</w:t>
      </w:r>
      <w:r w:rsidRPr="00393AA8">
        <w:rPr>
          <w:rFonts w:ascii="Cambria" w:hAnsi="Cambria" w:cs="Arial"/>
          <w:sz w:val="24"/>
          <w:szCs w:val="24"/>
        </w:rPr>
        <w:t>).</w:t>
      </w:r>
    </w:p>
    <w:p w14:paraId="1A1A2CF7" w14:textId="77777777" w:rsidR="00BF7891" w:rsidRPr="00393AA8" w:rsidRDefault="00BF7891" w:rsidP="00BF7891">
      <w:pPr>
        <w:spacing w:line="276" w:lineRule="auto"/>
        <w:jc w:val="both"/>
        <w:rPr>
          <w:rFonts w:ascii="Cambria" w:hAnsi="Cambria" w:cs="Arial"/>
          <w:sz w:val="24"/>
          <w:szCs w:val="24"/>
        </w:rPr>
      </w:pPr>
    </w:p>
    <w:p w14:paraId="793BC08A" w14:textId="77777777" w:rsidR="00BF7891" w:rsidRPr="00393AA8" w:rsidRDefault="00BF7891" w:rsidP="00BF7891">
      <w:pPr>
        <w:spacing w:line="276" w:lineRule="auto"/>
        <w:jc w:val="both"/>
        <w:rPr>
          <w:rFonts w:ascii="Cambria" w:hAnsi="Cambria" w:cs="Arial"/>
          <w:sz w:val="24"/>
          <w:szCs w:val="24"/>
        </w:rPr>
      </w:pPr>
      <w:r w:rsidRPr="00393AA8">
        <w:rPr>
          <w:rFonts w:ascii="Cambria" w:hAnsi="Cambria" w:cs="Arial"/>
          <w:sz w:val="24"/>
          <w:szCs w:val="24"/>
        </w:rPr>
        <w:t>Las proposiciones y sus documentos anexos, quedan en poder del Municipio de Cañadas de Obregón, Jalisco, para su evaluación.</w:t>
      </w:r>
    </w:p>
    <w:p w14:paraId="045672E9" w14:textId="77777777" w:rsidR="00BF7891" w:rsidRPr="00393AA8" w:rsidRDefault="00BF7891" w:rsidP="00BF7891">
      <w:pPr>
        <w:spacing w:line="276" w:lineRule="auto"/>
        <w:jc w:val="both"/>
        <w:rPr>
          <w:rFonts w:ascii="Cambria" w:hAnsi="Cambria" w:cs="Arial"/>
          <w:sz w:val="24"/>
          <w:szCs w:val="24"/>
        </w:rPr>
      </w:pPr>
    </w:p>
    <w:p w14:paraId="03830307" w14:textId="77777777" w:rsidR="00BF7891" w:rsidRPr="00393AA8" w:rsidRDefault="00BF7891" w:rsidP="00BF7891">
      <w:pPr>
        <w:spacing w:line="276" w:lineRule="auto"/>
        <w:jc w:val="both"/>
        <w:rPr>
          <w:rFonts w:ascii="Cambria" w:hAnsi="Cambria" w:cs="Arial"/>
          <w:sz w:val="24"/>
          <w:szCs w:val="24"/>
        </w:rPr>
      </w:pPr>
      <w:r w:rsidRPr="00393AA8">
        <w:rPr>
          <w:rFonts w:ascii="Cambria" w:hAnsi="Cambria" w:cs="Arial"/>
          <w:sz w:val="24"/>
          <w:szCs w:val="24"/>
        </w:rPr>
        <w:t>El Municipio de Cañadas de Obregón, Jalisco, una vez realizada la evaluación de las propuestas conforme a lo establecido en los Artículos 71, 72 y 73 de la Ley de Obra Pública del Estado de Jalisco y sus Municipios y los Artículos 92, 93 y 94 de su Reglamento, así como en la convocatoria y bases de concurso simplificado sumario, adjudicará el contrato al concursante cuya proposición resulte más conveniente al interés público.</w:t>
      </w:r>
    </w:p>
    <w:p w14:paraId="5417E7BA" w14:textId="77777777" w:rsidR="00BF7891" w:rsidRPr="00393AA8" w:rsidRDefault="00BF7891" w:rsidP="00BF7891">
      <w:pPr>
        <w:pStyle w:val="Sinespaciado"/>
        <w:jc w:val="both"/>
        <w:rPr>
          <w:rFonts w:ascii="Cambria" w:hAnsi="Cambria"/>
        </w:rPr>
      </w:pPr>
    </w:p>
    <w:p w14:paraId="3421AFA6" w14:textId="77777777" w:rsidR="00BF7891" w:rsidRPr="00393AA8" w:rsidRDefault="00BF7891" w:rsidP="00BF7891">
      <w:pPr>
        <w:pStyle w:val="Prrafodelista"/>
        <w:numPr>
          <w:ilvl w:val="0"/>
          <w:numId w:val="33"/>
        </w:numPr>
        <w:autoSpaceDN/>
        <w:spacing w:after="0"/>
        <w:ind w:left="142"/>
        <w:contextualSpacing/>
        <w:rPr>
          <w:rFonts w:ascii="Cambria" w:hAnsi="Cambria"/>
          <w:b/>
          <w:sz w:val="24"/>
          <w:szCs w:val="24"/>
        </w:rPr>
      </w:pPr>
      <w:r w:rsidRPr="00393AA8">
        <w:rPr>
          <w:rFonts w:ascii="Cambria" w:hAnsi="Cambria"/>
          <w:b/>
          <w:sz w:val="24"/>
          <w:szCs w:val="24"/>
        </w:rPr>
        <w:t>EVALUACIÓN BINARIA DE LA PROPUESTA TÉCNICA</w:t>
      </w:r>
    </w:p>
    <w:p w14:paraId="0B5C4E6C" w14:textId="77777777" w:rsidR="00BF7891" w:rsidRPr="00393AA8" w:rsidRDefault="00BF7891" w:rsidP="00BF7891">
      <w:pPr>
        <w:spacing w:line="276" w:lineRule="auto"/>
        <w:jc w:val="both"/>
        <w:rPr>
          <w:rFonts w:ascii="Cambria" w:hAnsi="Cambria"/>
          <w:sz w:val="24"/>
          <w:szCs w:val="24"/>
        </w:rPr>
      </w:pPr>
    </w:p>
    <w:p w14:paraId="6F3933EA" w14:textId="77777777" w:rsidR="00BF7891" w:rsidRPr="00393AA8" w:rsidRDefault="00BF7891" w:rsidP="00BF7891">
      <w:pPr>
        <w:spacing w:line="276" w:lineRule="auto"/>
        <w:jc w:val="both"/>
        <w:rPr>
          <w:rFonts w:ascii="Cambria" w:hAnsi="Cambria"/>
          <w:sz w:val="24"/>
          <w:szCs w:val="24"/>
        </w:rPr>
      </w:pPr>
      <w:r w:rsidRPr="00393AA8">
        <w:rPr>
          <w:rFonts w:ascii="Cambria" w:hAnsi="Cambria"/>
          <w:sz w:val="24"/>
          <w:szCs w:val="24"/>
        </w:rPr>
        <w:t>Con fundamento en el Artículo 91 del Reglamento de la Ley de Obra Pública del Estado de Jalisco y sus Municipios realizo el análisis detallado de las proposiciones aceptadas de conformidad con el Artículo 73 de la Ley de Obra Pública del Estado de Jalisco y sus Municipios.</w:t>
      </w:r>
    </w:p>
    <w:p w14:paraId="00897812" w14:textId="77777777" w:rsidR="00BF7891" w:rsidRPr="00393AA8" w:rsidRDefault="00BF7891" w:rsidP="00BF7891">
      <w:pPr>
        <w:spacing w:line="276" w:lineRule="auto"/>
        <w:jc w:val="both"/>
        <w:rPr>
          <w:rFonts w:ascii="Cambria" w:hAnsi="Cambria"/>
          <w:sz w:val="24"/>
          <w:szCs w:val="24"/>
        </w:rPr>
      </w:pPr>
    </w:p>
    <w:p w14:paraId="34CFF8EC" w14:textId="77777777" w:rsidR="00BF7891" w:rsidRPr="00393AA8" w:rsidRDefault="00BF7891" w:rsidP="00BF7891">
      <w:pPr>
        <w:numPr>
          <w:ilvl w:val="0"/>
          <w:numId w:val="31"/>
        </w:numPr>
        <w:suppressAutoHyphens w:val="0"/>
        <w:autoSpaceDN/>
        <w:spacing w:after="0" w:line="276" w:lineRule="auto"/>
        <w:jc w:val="both"/>
        <w:textAlignment w:val="auto"/>
        <w:rPr>
          <w:rFonts w:ascii="Cambria" w:hAnsi="Cambria"/>
          <w:b/>
          <w:sz w:val="24"/>
          <w:szCs w:val="24"/>
        </w:rPr>
      </w:pPr>
      <w:r w:rsidRPr="00393AA8">
        <w:rPr>
          <w:rFonts w:ascii="Cambria" w:hAnsi="Cambria"/>
          <w:b/>
          <w:sz w:val="24"/>
          <w:szCs w:val="24"/>
        </w:rPr>
        <w:t>Evaluación binaria de la propuesta Técnica</w:t>
      </w:r>
    </w:p>
    <w:p w14:paraId="298D39EC" w14:textId="77777777" w:rsidR="00BF7891" w:rsidRPr="00393AA8" w:rsidRDefault="00BF7891" w:rsidP="00BF7891">
      <w:pPr>
        <w:spacing w:line="276" w:lineRule="auto"/>
        <w:jc w:val="both"/>
        <w:rPr>
          <w:rFonts w:ascii="Cambria" w:hAnsi="Cambria"/>
          <w:sz w:val="24"/>
          <w:szCs w:val="24"/>
        </w:rPr>
      </w:pPr>
    </w:p>
    <w:tbl>
      <w:tblPr>
        <w:tblW w:w="1059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8"/>
        <w:gridCol w:w="1118"/>
        <w:gridCol w:w="1303"/>
        <w:gridCol w:w="1575"/>
        <w:gridCol w:w="1704"/>
        <w:gridCol w:w="1647"/>
      </w:tblGrid>
      <w:tr w:rsidR="00BF7891" w:rsidRPr="00995D1D" w14:paraId="79F84757" w14:textId="77777777" w:rsidTr="00995D1D">
        <w:tc>
          <w:tcPr>
            <w:tcW w:w="3715" w:type="dxa"/>
            <w:shd w:val="clear" w:color="auto" w:fill="auto"/>
            <w:vAlign w:val="center"/>
          </w:tcPr>
          <w:p w14:paraId="29F3DCF4"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DOCUMENTOS</w:t>
            </w:r>
          </w:p>
        </w:tc>
        <w:tc>
          <w:tcPr>
            <w:tcW w:w="302" w:type="dxa"/>
            <w:shd w:val="clear" w:color="auto" w:fill="auto"/>
            <w:vAlign w:val="center"/>
          </w:tcPr>
          <w:p w14:paraId="0B70400B"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1.-</w:t>
            </w:r>
            <w:r w:rsidRPr="00995D1D">
              <w:rPr>
                <w:rFonts w:ascii="Cambria" w:eastAsia="MS Gothic" w:hAnsi="Cambria" w:cs="Arial"/>
                <w:color w:val="000000"/>
                <w:sz w:val="16"/>
                <w:szCs w:val="16"/>
              </w:rPr>
              <w:t xml:space="preserve"> Espacios y Construcción de los Altos, S.A. de C.V.</w:t>
            </w:r>
          </w:p>
        </w:tc>
        <w:tc>
          <w:tcPr>
            <w:tcW w:w="1370" w:type="dxa"/>
            <w:shd w:val="clear" w:color="auto" w:fill="auto"/>
            <w:vAlign w:val="center"/>
          </w:tcPr>
          <w:p w14:paraId="6C559516"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2.-</w:t>
            </w:r>
            <w:r w:rsidRPr="00995D1D">
              <w:rPr>
                <w:rFonts w:ascii="Cambria" w:eastAsia="MS Gothic" w:hAnsi="Cambria" w:cs="Arial"/>
                <w:color w:val="000000"/>
                <w:sz w:val="16"/>
                <w:szCs w:val="16"/>
              </w:rPr>
              <w:t xml:space="preserve"> Consorcio Constructor Adobes, S.A. de C.V.</w:t>
            </w:r>
          </w:p>
        </w:tc>
        <w:tc>
          <w:tcPr>
            <w:tcW w:w="1663" w:type="dxa"/>
            <w:shd w:val="clear" w:color="auto" w:fill="auto"/>
            <w:vAlign w:val="center"/>
          </w:tcPr>
          <w:p w14:paraId="2A456032"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3.-</w:t>
            </w:r>
            <w:r w:rsidRPr="00995D1D">
              <w:rPr>
                <w:rFonts w:ascii="Cambria" w:eastAsia="MS Gothic" w:hAnsi="Cambria" w:cs="Arial"/>
                <w:color w:val="000000"/>
                <w:sz w:val="16"/>
                <w:szCs w:val="16"/>
              </w:rPr>
              <w:t>Urbanizadores Progresistas de los Altos, S.A. de C.V.</w:t>
            </w:r>
          </w:p>
        </w:tc>
        <w:tc>
          <w:tcPr>
            <w:tcW w:w="1806" w:type="dxa"/>
            <w:shd w:val="clear" w:color="auto" w:fill="auto"/>
            <w:vAlign w:val="center"/>
          </w:tcPr>
          <w:p w14:paraId="42882F50"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4.- IMEX Construcciones, S.A. de C.V.</w:t>
            </w:r>
          </w:p>
        </w:tc>
        <w:tc>
          <w:tcPr>
            <w:tcW w:w="1739" w:type="dxa"/>
            <w:shd w:val="clear" w:color="auto" w:fill="auto"/>
            <w:vAlign w:val="center"/>
          </w:tcPr>
          <w:p w14:paraId="7D8BDF09"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5.-</w:t>
            </w:r>
            <w:r w:rsidRPr="00995D1D">
              <w:rPr>
                <w:rFonts w:ascii="Cambria" w:eastAsia="MS Gothic" w:hAnsi="Cambria" w:cs="Arial"/>
                <w:color w:val="000000"/>
                <w:sz w:val="16"/>
                <w:szCs w:val="16"/>
              </w:rPr>
              <w:t xml:space="preserve"> DASAM Desarrolladora, S.A. de C.V.</w:t>
            </w:r>
          </w:p>
        </w:tc>
      </w:tr>
      <w:tr w:rsidR="00BF7891" w:rsidRPr="00995D1D" w14:paraId="1FD60AF8" w14:textId="77777777" w:rsidTr="00995D1D">
        <w:tc>
          <w:tcPr>
            <w:tcW w:w="3715" w:type="dxa"/>
            <w:shd w:val="clear" w:color="auto" w:fill="auto"/>
            <w:vAlign w:val="center"/>
          </w:tcPr>
          <w:p w14:paraId="44D5C42C" w14:textId="77777777" w:rsidR="00BF7891" w:rsidRPr="00995D1D" w:rsidRDefault="00BF7891" w:rsidP="00A1116A">
            <w:pPr>
              <w:spacing w:line="276" w:lineRule="auto"/>
              <w:jc w:val="center"/>
              <w:rPr>
                <w:rFonts w:ascii="Cambria" w:hAnsi="Cambria"/>
                <w:sz w:val="16"/>
                <w:szCs w:val="16"/>
              </w:rPr>
            </w:pPr>
            <w:r w:rsidRPr="00995D1D">
              <w:rPr>
                <w:rFonts w:ascii="Cambria" w:hAnsi="Cambria"/>
                <w:b/>
                <w:sz w:val="16"/>
                <w:szCs w:val="16"/>
              </w:rPr>
              <w:t xml:space="preserve">Documento </w:t>
            </w:r>
            <w:r w:rsidRPr="00995D1D">
              <w:rPr>
                <w:rFonts w:ascii="Cambria" w:hAnsi="Cambria"/>
                <w:b/>
                <w:color w:val="FF6600"/>
                <w:sz w:val="16"/>
                <w:szCs w:val="16"/>
              </w:rPr>
              <w:t>PT1</w:t>
            </w:r>
            <w:r w:rsidRPr="00995D1D">
              <w:rPr>
                <w:rFonts w:ascii="Cambria" w:hAnsi="Cambria"/>
                <w:b/>
                <w:sz w:val="16"/>
                <w:szCs w:val="16"/>
              </w:rPr>
              <w:t xml:space="preserve">.- </w:t>
            </w:r>
            <w:r w:rsidRPr="00995D1D">
              <w:rPr>
                <w:rFonts w:ascii="Cambria" w:hAnsi="Cambria"/>
                <w:sz w:val="16"/>
                <w:szCs w:val="16"/>
              </w:rPr>
              <w:t>Manifestación bajo protesta de decir verdad de que la firma plasmada en los documentos de la proposición técnica y económica es autógrafa del Representante Legal, anexando copia simple por ambos lados de la identificación oficial vigente con fotografía para su cotejo.</w:t>
            </w:r>
          </w:p>
        </w:tc>
        <w:tc>
          <w:tcPr>
            <w:tcW w:w="302" w:type="dxa"/>
            <w:shd w:val="clear" w:color="auto" w:fill="auto"/>
            <w:vAlign w:val="center"/>
          </w:tcPr>
          <w:p w14:paraId="57D3B7A8"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c>
          <w:tcPr>
            <w:tcW w:w="1370" w:type="dxa"/>
            <w:shd w:val="clear" w:color="auto" w:fill="auto"/>
            <w:vAlign w:val="center"/>
          </w:tcPr>
          <w:p w14:paraId="7039828B"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c>
          <w:tcPr>
            <w:tcW w:w="1663" w:type="dxa"/>
            <w:shd w:val="clear" w:color="auto" w:fill="auto"/>
            <w:vAlign w:val="center"/>
          </w:tcPr>
          <w:p w14:paraId="6951F884"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c>
          <w:tcPr>
            <w:tcW w:w="1806" w:type="dxa"/>
            <w:shd w:val="clear" w:color="auto" w:fill="auto"/>
            <w:vAlign w:val="center"/>
          </w:tcPr>
          <w:p w14:paraId="08B7E10F"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c>
          <w:tcPr>
            <w:tcW w:w="1739" w:type="dxa"/>
            <w:shd w:val="clear" w:color="auto" w:fill="auto"/>
            <w:vAlign w:val="center"/>
          </w:tcPr>
          <w:p w14:paraId="1141AEA8"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r>
      <w:tr w:rsidR="00BF7891" w:rsidRPr="00995D1D" w14:paraId="79A4F547" w14:textId="77777777" w:rsidTr="00995D1D">
        <w:tc>
          <w:tcPr>
            <w:tcW w:w="3715" w:type="dxa"/>
            <w:shd w:val="clear" w:color="auto" w:fill="auto"/>
            <w:vAlign w:val="center"/>
          </w:tcPr>
          <w:p w14:paraId="716F9ED0" w14:textId="77777777" w:rsidR="00BF7891" w:rsidRPr="00995D1D" w:rsidRDefault="00BF7891" w:rsidP="00A1116A">
            <w:pPr>
              <w:spacing w:line="276" w:lineRule="auto"/>
              <w:jc w:val="center"/>
              <w:rPr>
                <w:rFonts w:ascii="Cambria" w:hAnsi="Cambria"/>
                <w:sz w:val="16"/>
                <w:szCs w:val="16"/>
              </w:rPr>
            </w:pPr>
            <w:r w:rsidRPr="00995D1D">
              <w:rPr>
                <w:rFonts w:ascii="Cambria" w:hAnsi="Cambria"/>
                <w:b/>
                <w:sz w:val="16"/>
                <w:szCs w:val="16"/>
              </w:rPr>
              <w:t xml:space="preserve">Documento </w:t>
            </w:r>
            <w:r w:rsidRPr="00995D1D">
              <w:rPr>
                <w:rFonts w:ascii="Cambria" w:hAnsi="Cambria"/>
                <w:b/>
                <w:color w:val="FF6600"/>
                <w:sz w:val="16"/>
                <w:szCs w:val="16"/>
              </w:rPr>
              <w:t>PT2</w:t>
            </w:r>
            <w:r w:rsidRPr="00995D1D">
              <w:rPr>
                <w:rFonts w:ascii="Cambria" w:hAnsi="Cambria"/>
                <w:b/>
                <w:sz w:val="16"/>
                <w:szCs w:val="16"/>
              </w:rPr>
              <w:t xml:space="preserve">.- </w:t>
            </w:r>
            <w:r w:rsidRPr="00995D1D">
              <w:rPr>
                <w:rFonts w:ascii="Cambria" w:hAnsi="Cambria"/>
                <w:sz w:val="16"/>
                <w:szCs w:val="16"/>
              </w:rPr>
              <w:t xml:space="preserve">Manifestación bajo protesta de decir verdad de que se analizaron y revisaron la convocatoria y bases de </w:t>
            </w:r>
            <w:r w:rsidRPr="00995D1D">
              <w:rPr>
                <w:rFonts w:ascii="Cambria" w:hAnsi="Cambria"/>
                <w:b/>
                <w:sz w:val="16"/>
                <w:szCs w:val="16"/>
              </w:rPr>
              <w:t>concurso simplificado sumario</w:t>
            </w:r>
            <w:r w:rsidRPr="00995D1D">
              <w:rPr>
                <w:rFonts w:ascii="Cambria" w:hAnsi="Cambria"/>
                <w:sz w:val="16"/>
                <w:szCs w:val="16"/>
              </w:rPr>
              <w:t>, anexos técnicos, anexos económicos (guía de llenado en la integración de la propuesta técnica y económica), modelo de contrato.</w:t>
            </w:r>
          </w:p>
        </w:tc>
        <w:tc>
          <w:tcPr>
            <w:tcW w:w="302" w:type="dxa"/>
            <w:shd w:val="clear" w:color="auto" w:fill="auto"/>
            <w:vAlign w:val="center"/>
          </w:tcPr>
          <w:p w14:paraId="622C7FC8"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c>
          <w:tcPr>
            <w:tcW w:w="1370" w:type="dxa"/>
            <w:shd w:val="clear" w:color="auto" w:fill="auto"/>
            <w:vAlign w:val="center"/>
          </w:tcPr>
          <w:p w14:paraId="602EFCFD"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c>
          <w:tcPr>
            <w:tcW w:w="1663" w:type="dxa"/>
            <w:shd w:val="clear" w:color="auto" w:fill="auto"/>
            <w:vAlign w:val="center"/>
          </w:tcPr>
          <w:p w14:paraId="05AC4DE1"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c>
          <w:tcPr>
            <w:tcW w:w="1806" w:type="dxa"/>
            <w:shd w:val="clear" w:color="auto" w:fill="auto"/>
            <w:vAlign w:val="center"/>
          </w:tcPr>
          <w:p w14:paraId="3E346DA8"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c>
          <w:tcPr>
            <w:tcW w:w="1739" w:type="dxa"/>
            <w:shd w:val="clear" w:color="auto" w:fill="auto"/>
            <w:vAlign w:val="center"/>
          </w:tcPr>
          <w:p w14:paraId="7C5F935B"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r>
      <w:tr w:rsidR="00BF7891" w:rsidRPr="00995D1D" w14:paraId="497A927E" w14:textId="77777777" w:rsidTr="00995D1D">
        <w:tc>
          <w:tcPr>
            <w:tcW w:w="3715" w:type="dxa"/>
            <w:shd w:val="clear" w:color="auto" w:fill="auto"/>
            <w:vAlign w:val="center"/>
          </w:tcPr>
          <w:p w14:paraId="4862A24C" w14:textId="77777777" w:rsidR="00BF7891" w:rsidRPr="00995D1D" w:rsidRDefault="00BF7891" w:rsidP="00A1116A">
            <w:pPr>
              <w:spacing w:line="276" w:lineRule="auto"/>
              <w:jc w:val="center"/>
              <w:rPr>
                <w:rFonts w:ascii="Cambria" w:hAnsi="Cambria"/>
                <w:sz w:val="16"/>
                <w:szCs w:val="16"/>
              </w:rPr>
            </w:pPr>
            <w:r w:rsidRPr="00995D1D">
              <w:rPr>
                <w:rFonts w:ascii="Cambria" w:hAnsi="Cambria"/>
                <w:b/>
                <w:sz w:val="16"/>
                <w:szCs w:val="16"/>
              </w:rPr>
              <w:t xml:space="preserve">Documento </w:t>
            </w:r>
            <w:r w:rsidRPr="00995D1D">
              <w:rPr>
                <w:rFonts w:ascii="Cambria" w:hAnsi="Cambria"/>
                <w:b/>
                <w:color w:val="FF6600"/>
                <w:sz w:val="16"/>
                <w:szCs w:val="16"/>
              </w:rPr>
              <w:t>PT3</w:t>
            </w:r>
            <w:r w:rsidRPr="00995D1D">
              <w:rPr>
                <w:rFonts w:ascii="Cambria" w:hAnsi="Cambria"/>
                <w:b/>
                <w:sz w:val="16"/>
                <w:szCs w:val="16"/>
              </w:rPr>
              <w:t xml:space="preserve">.- </w:t>
            </w:r>
            <w:r w:rsidRPr="00995D1D">
              <w:rPr>
                <w:rFonts w:ascii="Cambria" w:hAnsi="Cambria"/>
                <w:sz w:val="16"/>
                <w:szCs w:val="16"/>
              </w:rPr>
              <w:t>Manifestación bajo protesta de decir verdad de conocer las especificaciones particulares o generales de construcción aplicables y que han sido consideradas en la elaboración de la propuesta;</w:t>
            </w:r>
          </w:p>
        </w:tc>
        <w:tc>
          <w:tcPr>
            <w:tcW w:w="302" w:type="dxa"/>
            <w:shd w:val="clear" w:color="auto" w:fill="auto"/>
            <w:vAlign w:val="center"/>
          </w:tcPr>
          <w:p w14:paraId="0AF9210B"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c>
          <w:tcPr>
            <w:tcW w:w="1370" w:type="dxa"/>
            <w:shd w:val="clear" w:color="auto" w:fill="auto"/>
            <w:vAlign w:val="center"/>
          </w:tcPr>
          <w:p w14:paraId="127557E6"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c>
          <w:tcPr>
            <w:tcW w:w="1663" w:type="dxa"/>
            <w:shd w:val="clear" w:color="auto" w:fill="auto"/>
            <w:vAlign w:val="center"/>
          </w:tcPr>
          <w:p w14:paraId="3AB9CF2C"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c>
          <w:tcPr>
            <w:tcW w:w="1806" w:type="dxa"/>
            <w:shd w:val="clear" w:color="auto" w:fill="auto"/>
            <w:vAlign w:val="center"/>
          </w:tcPr>
          <w:p w14:paraId="054DA2CE"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c>
          <w:tcPr>
            <w:tcW w:w="1739" w:type="dxa"/>
            <w:shd w:val="clear" w:color="auto" w:fill="auto"/>
            <w:vAlign w:val="center"/>
          </w:tcPr>
          <w:p w14:paraId="0E6B67D2"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r>
      <w:tr w:rsidR="00BF7891" w:rsidRPr="00995D1D" w14:paraId="450786DE" w14:textId="77777777" w:rsidTr="00995D1D">
        <w:tc>
          <w:tcPr>
            <w:tcW w:w="3715" w:type="dxa"/>
            <w:shd w:val="clear" w:color="auto" w:fill="auto"/>
            <w:vAlign w:val="center"/>
          </w:tcPr>
          <w:p w14:paraId="7E52D63E" w14:textId="77777777" w:rsidR="00BF7891" w:rsidRPr="00995D1D" w:rsidRDefault="00BF7891" w:rsidP="00A1116A">
            <w:pPr>
              <w:spacing w:line="276" w:lineRule="auto"/>
              <w:jc w:val="center"/>
              <w:rPr>
                <w:rFonts w:ascii="Cambria" w:hAnsi="Cambria"/>
                <w:sz w:val="16"/>
                <w:szCs w:val="16"/>
              </w:rPr>
            </w:pPr>
            <w:r w:rsidRPr="00995D1D">
              <w:rPr>
                <w:rFonts w:ascii="Cambria" w:hAnsi="Cambria"/>
                <w:b/>
                <w:sz w:val="16"/>
                <w:szCs w:val="16"/>
              </w:rPr>
              <w:t xml:space="preserve">Documento </w:t>
            </w:r>
            <w:r w:rsidRPr="00995D1D">
              <w:rPr>
                <w:rFonts w:ascii="Cambria" w:hAnsi="Cambria"/>
                <w:b/>
                <w:color w:val="FF6600"/>
                <w:sz w:val="16"/>
                <w:szCs w:val="16"/>
              </w:rPr>
              <w:t>PT4</w:t>
            </w:r>
            <w:r w:rsidRPr="00995D1D">
              <w:rPr>
                <w:rFonts w:ascii="Cambria" w:hAnsi="Cambria"/>
                <w:b/>
                <w:sz w:val="16"/>
                <w:szCs w:val="16"/>
              </w:rPr>
              <w:t xml:space="preserve">.- </w:t>
            </w:r>
            <w:r w:rsidRPr="00995D1D">
              <w:rPr>
                <w:rFonts w:ascii="Cambria" w:hAnsi="Cambria"/>
                <w:sz w:val="16"/>
                <w:szCs w:val="16"/>
              </w:rPr>
              <w:t>Manifestación de estar conforme con el contenido, alcances y todas las particularidades del proyecto proporcionados por la convocante, y que estas han sido consideradas en la elaboración de la propuesta;</w:t>
            </w:r>
          </w:p>
        </w:tc>
        <w:tc>
          <w:tcPr>
            <w:tcW w:w="302" w:type="dxa"/>
            <w:shd w:val="clear" w:color="auto" w:fill="auto"/>
            <w:vAlign w:val="center"/>
          </w:tcPr>
          <w:p w14:paraId="4AF20CFF"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c>
          <w:tcPr>
            <w:tcW w:w="1370" w:type="dxa"/>
            <w:shd w:val="clear" w:color="auto" w:fill="auto"/>
            <w:vAlign w:val="center"/>
          </w:tcPr>
          <w:p w14:paraId="42E971DF"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c>
          <w:tcPr>
            <w:tcW w:w="1663" w:type="dxa"/>
            <w:shd w:val="clear" w:color="auto" w:fill="auto"/>
            <w:vAlign w:val="center"/>
          </w:tcPr>
          <w:p w14:paraId="10C24CAF"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c>
          <w:tcPr>
            <w:tcW w:w="1806" w:type="dxa"/>
            <w:shd w:val="clear" w:color="auto" w:fill="auto"/>
            <w:vAlign w:val="center"/>
          </w:tcPr>
          <w:p w14:paraId="090492CB"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c>
          <w:tcPr>
            <w:tcW w:w="1739" w:type="dxa"/>
            <w:shd w:val="clear" w:color="auto" w:fill="auto"/>
            <w:vAlign w:val="center"/>
          </w:tcPr>
          <w:p w14:paraId="0F803896"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r>
      <w:tr w:rsidR="00BF7891" w:rsidRPr="00995D1D" w14:paraId="0EA1CDD5" w14:textId="77777777" w:rsidTr="00995D1D">
        <w:tc>
          <w:tcPr>
            <w:tcW w:w="3715" w:type="dxa"/>
            <w:shd w:val="clear" w:color="auto" w:fill="auto"/>
            <w:vAlign w:val="center"/>
          </w:tcPr>
          <w:p w14:paraId="4CCDCB37" w14:textId="445D3D7F" w:rsidR="00BF7891" w:rsidRPr="00995D1D" w:rsidRDefault="00BF7891" w:rsidP="00A1116A">
            <w:pPr>
              <w:spacing w:line="276" w:lineRule="auto"/>
              <w:jc w:val="center"/>
              <w:rPr>
                <w:rFonts w:ascii="Cambria" w:hAnsi="Cambria"/>
                <w:sz w:val="16"/>
                <w:szCs w:val="16"/>
              </w:rPr>
            </w:pPr>
            <w:r w:rsidRPr="00995D1D">
              <w:rPr>
                <w:rFonts w:ascii="Cambria" w:hAnsi="Cambria"/>
                <w:b/>
                <w:sz w:val="16"/>
                <w:szCs w:val="16"/>
              </w:rPr>
              <w:t xml:space="preserve">Documento </w:t>
            </w:r>
            <w:r w:rsidRPr="00995D1D">
              <w:rPr>
                <w:rFonts w:ascii="Cambria" w:hAnsi="Cambria"/>
                <w:b/>
                <w:color w:val="FF6600"/>
                <w:sz w:val="16"/>
                <w:szCs w:val="16"/>
              </w:rPr>
              <w:t>PT5</w:t>
            </w:r>
            <w:r w:rsidRPr="00995D1D">
              <w:rPr>
                <w:rFonts w:ascii="Cambria" w:hAnsi="Cambria"/>
                <w:b/>
                <w:sz w:val="16"/>
                <w:szCs w:val="16"/>
              </w:rPr>
              <w:t xml:space="preserve">.- </w:t>
            </w:r>
            <w:r w:rsidRPr="00995D1D">
              <w:rPr>
                <w:rFonts w:ascii="Cambria" w:hAnsi="Cambria"/>
                <w:sz w:val="16"/>
                <w:szCs w:val="16"/>
              </w:rPr>
              <w:t xml:space="preserve">Manifestación escrita de conocer el sitio de la obra, sus condiciones </w:t>
            </w:r>
            <w:r w:rsidR="00995D1D" w:rsidRPr="00995D1D">
              <w:rPr>
                <w:rFonts w:ascii="Cambria" w:hAnsi="Cambria"/>
                <w:sz w:val="16"/>
                <w:szCs w:val="16"/>
              </w:rPr>
              <w:t>ambientales,</w:t>
            </w:r>
            <w:r w:rsidRPr="00995D1D">
              <w:rPr>
                <w:rFonts w:ascii="Cambria" w:hAnsi="Cambria"/>
                <w:sz w:val="16"/>
                <w:szCs w:val="16"/>
              </w:rPr>
              <w:t xml:space="preserve"> así como las características referentes al grado de dificultad de los trabajos a desarrollar, sus implicaciones de carácter técnico, haber visitado y examinado con detenimiento el sitio donde </w:t>
            </w:r>
            <w:r w:rsidRPr="00995D1D">
              <w:rPr>
                <w:rFonts w:ascii="Cambria" w:hAnsi="Cambria"/>
                <w:sz w:val="16"/>
                <w:szCs w:val="16"/>
              </w:rPr>
              <w:lastRenderedPageBreak/>
              <w:t>se realizará la obra, observando las peculiaridades del terreno y prever</w:t>
            </w:r>
          </w:p>
        </w:tc>
        <w:tc>
          <w:tcPr>
            <w:tcW w:w="302" w:type="dxa"/>
            <w:shd w:val="clear" w:color="auto" w:fill="auto"/>
            <w:vAlign w:val="center"/>
          </w:tcPr>
          <w:p w14:paraId="0DF9CB49"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lastRenderedPageBreak/>
              <w:t>CUMPLE</w:t>
            </w:r>
          </w:p>
        </w:tc>
        <w:tc>
          <w:tcPr>
            <w:tcW w:w="1370" w:type="dxa"/>
            <w:shd w:val="clear" w:color="auto" w:fill="auto"/>
            <w:vAlign w:val="center"/>
          </w:tcPr>
          <w:p w14:paraId="42F85BE1"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c>
          <w:tcPr>
            <w:tcW w:w="1663" w:type="dxa"/>
            <w:shd w:val="clear" w:color="auto" w:fill="auto"/>
            <w:vAlign w:val="center"/>
          </w:tcPr>
          <w:p w14:paraId="4CE98E98"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c>
          <w:tcPr>
            <w:tcW w:w="1806" w:type="dxa"/>
            <w:shd w:val="clear" w:color="auto" w:fill="auto"/>
            <w:vAlign w:val="center"/>
          </w:tcPr>
          <w:p w14:paraId="37103E7A"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c>
          <w:tcPr>
            <w:tcW w:w="1739" w:type="dxa"/>
            <w:shd w:val="clear" w:color="auto" w:fill="auto"/>
            <w:vAlign w:val="center"/>
          </w:tcPr>
          <w:p w14:paraId="05399F52"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r>
      <w:tr w:rsidR="00BF7891" w:rsidRPr="00995D1D" w14:paraId="0E739AE7" w14:textId="77777777" w:rsidTr="00995D1D">
        <w:tc>
          <w:tcPr>
            <w:tcW w:w="3715" w:type="dxa"/>
            <w:shd w:val="clear" w:color="auto" w:fill="auto"/>
            <w:vAlign w:val="center"/>
          </w:tcPr>
          <w:p w14:paraId="70620AF7" w14:textId="77777777" w:rsidR="00BF7891" w:rsidRPr="00995D1D" w:rsidRDefault="00BF7891" w:rsidP="00A1116A">
            <w:pPr>
              <w:spacing w:line="276" w:lineRule="auto"/>
              <w:jc w:val="center"/>
              <w:rPr>
                <w:rFonts w:ascii="Cambria" w:hAnsi="Cambria"/>
                <w:sz w:val="16"/>
                <w:szCs w:val="16"/>
              </w:rPr>
            </w:pPr>
            <w:r w:rsidRPr="00995D1D">
              <w:rPr>
                <w:rFonts w:ascii="Cambria" w:hAnsi="Cambria"/>
                <w:b/>
                <w:sz w:val="16"/>
                <w:szCs w:val="16"/>
              </w:rPr>
              <w:t xml:space="preserve">Documento </w:t>
            </w:r>
            <w:r w:rsidRPr="00995D1D">
              <w:rPr>
                <w:rFonts w:ascii="Cambria" w:hAnsi="Cambria"/>
                <w:b/>
                <w:color w:val="FF6600"/>
                <w:sz w:val="16"/>
                <w:szCs w:val="16"/>
              </w:rPr>
              <w:t>PT6</w:t>
            </w:r>
            <w:r w:rsidRPr="00995D1D">
              <w:rPr>
                <w:rFonts w:ascii="Cambria" w:hAnsi="Cambria"/>
                <w:b/>
                <w:sz w:val="16"/>
                <w:szCs w:val="16"/>
              </w:rPr>
              <w:t xml:space="preserve">.- </w:t>
            </w:r>
            <w:r w:rsidRPr="00995D1D">
              <w:rPr>
                <w:rFonts w:ascii="Cambria" w:hAnsi="Cambria"/>
                <w:sz w:val="16"/>
                <w:szCs w:val="16"/>
              </w:rPr>
              <w:t xml:space="preserve">Escrito de proposición de los profesionales técnicos y administrativos al servicio del contratista, anexando el curriculum y copia de la cédula profesional de cada uno que cumpla con la capacidad y experiencia, en obras similares a este </w:t>
            </w:r>
            <w:r w:rsidRPr="00995D1D">
              <w:rPr>
                <w:rFonts w:ascii="Cambria" w:hAnsi="Cambria"/>
                <w:b/>
                <w:sz w:val="16"/>
                <w:szCs w:val="16"/>
              </w:rPr>
              <w:t>concurso simplificado sumario</w:t>
            </w:r>
            <w:r w:rsidRPr="00995D1D">
              <w:rPr>
                <w:rFonts w:ascii="Cambria" w:hAnsi="Cambria"/>
                <w:sz w:val="16"/>
                <w:szCs w:val="16"/>
              </w:rPr>
              <w:t>, especificando quien será el responsable de obra.</w:t>
            </w:r>
          </w:p>
        </w:tc>
        <w:tc>
          <w:tcPr>
            <w:tcW w:w="302" w:type="dxa"/>
            <w:shd w:val="clear" w:color="auto" w:fill="auto"/>
            <w:vAlign w:val="center"/>
          </w:tcPr>
          <w:p w14:paraId="7C4B9479"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c>
          <w:tcPr>
            <w:tcW w:w="1370" w:type="dxa"/>
            <w:shd w:val="clear" w:color="auto" w:fill="auto"/>
            <w:vAlign w:val="center"/>
          </w:tcPr>
          <w:p w14:paraId="7A8BD1C7"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c>
          <w:tcPr>
            <w:tcW w:w="1663" w:type="dxa"/>
            <w:shd w:val="clear" w:color="auto" w:fill="auto"/>
            <w:vAlign w:val="center"/>
          </w:tcPr>
          <w:p w14:paraId="60FBA7D1"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c>
          <w:tcPr>
            <w:tcW w:w="1806" w:type="dxa"/>
            <w:shd w:val="clear" w:color="auto" w:fill="auto"/>
            <w:vAlign w:val="center"/>
          </w:tcPr>
          <w:p w14:paraId="3161E5C0"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c>
          <w:tcPr>
            <w:tcW w:w="1739" w:type="dxa"/>
            <w:shd w:val="clear" w:color="auto" w:fill="auto"/>
            <w:vAlign w:val="center"/>
          </w:tcPr>
          <w:p w14:paraId="13B7D503" w14:textId="77777777" w:rsidR="00BF7891" w:rsidRPr="00995D1D" w:rsidRDefault="00BF7891" w:rsidP="00A1116A">
            <w:pPr>
              <w:spacing w:line="276" w:lineRule="auto"/>
              <w:jc w:val="center"/>
              <w:rPr>
                <w:rFonts w:ascii="Cambria" w:hAnsi="Cambria"/>
                <w:b/>
                <w:color w:val="FF0000"/>
                <w:sz w:val="16"/>
                <w:szCs w:val="16"/>
              </w:rPr>
            </w:pPr>
            <w:r w:rsidRPr="00995D1D">
              <w:rPr>
                <w:rFonts w:ascii="Cambria" w:hAnsi="Cambria"/>
                <w:b/>
                <w:color w:val="FF0000"/>
                <w:sz w:val="16"/>
                <w:szCs w:val="16"/>
              </w:rPr>
              <w:t>NO CUMPLE</w:t>
            </w:r>
          </w:p>
        </w:tc>
      </w:tr>
      <w:tr w:rsidR="00BF7891" w:rsidRPr="00995D1D" w14:paraId="578C5176" w14:textId="77777777" w:rsidTr="00995D1D">
        <w:tc>
          <w:tcPr>
            <w:tcW w:w="3715" w:type="dxa"/>
            <w:shd w:val="clear" w:color="auto" w:fill="auto"/>
            <w:vAlign w:val="center"/>
          </w:tcPr>
          <w:p w14:paraId="040A35FC" w14:textId="77777777" w:rsidR="00BF7891" w:rsidRPr="00995D1D" w:rsidRDefault="00BF7891" w:rsidP="00A1116A">
            <w:pPr>
              <w:spacing w:line="276" w:lineRule="auto"/>
              <w:jc w:val="center"/>
              <w:rPr>
                <w:rFonts w:ascii="Cambria" w:hAnsi="Cambria"/>
                <w:sz w:val="16"/>
                <w:szCs w:val="16"/>
              </w:rPr>
            </w:pPr>
            <w:r w:rsidRPr="00995D1D">
              <w:rPr>
                <w:rFonts w:ascii="Cambria" w:hAnsi="Cambria"/>
                <w:b/>
                <w:sz w:val="16"/>
                <w:szCs w:val="16"/>
              </w:rPr>
              <w:t xml:space="preserve">Documento </w:t>
            </w:r>
            <w:r w:rsidRPr="00995D1D">
              <w:rPr>
                <w:rFonts w:ascii="Cambria" w:hAnsi="Cambria"/>
                <w:b/>
                <w:color w:val="FF6600"/>
                <w:sz w:val="16"/>
                <w:szCs w:val="16"/>
              </w:rPr>
              <w:t>PT7</w:t>
            </w:r>
            <w:r w:rsidRPr="00995D1D">
              <w:rPr>
                <w:rFonts w:ascii="Cambria" w:hAnsi="Cambria"/>
                <w:b/>
                <w:sz w:val="16"/>
                <w:szCs w:val="16"/>
              </w:rPr>
              <w:t xml:space="preserve">.- </w:t>
            </w:r>
            <w:r w:rsidRPr="00995D1D">
              <w:rPr>
                <w:rFonts w:ascii="Cambria" w:hAnsi="Cambria"/>
                <w:sz w:val="16"/>
                <w:szCs w:val="16"/>
              </w:rPr>
              <w:t>Manifestación bajo protesta de decir verdad de que, por su conducto, no participan personas inhabilitadas en los términos del Artículo 48 de la Ley de Obra Pública del Estado de Jalisco y sus Municipios y Artículo 88 de su Reglamento para evadir sus efectos.</w:t>
            </w:r>
          </w:p>
        </w:tc>
        <w:tc>
          <w:tcPr>
            <w:tcW w:w="302" w:type="dxa"/>
            <w:shd w:val="clear" w:color="auto" w:fill="auto"/>
            <w:vAlign w:val="center"/>
          </w:tcPr>
          <w:p w14:paraId="16C5C284"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c>
          <w:tcPr>
            <w:tcW w:w="1370" w:type="dxa"/>
            <w:shd w:val="clear" w:color="auto" w:fill="auto"/>
            <w:vAlign w:val="center"/>
          </w:tcPr>
          <w:p w14:paraId="3BC3FDBF"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c>
          <w:tcPr>
            <w:tcW w:w="1663" w:type="dxa"/>
            <w:shd w:val="clear" w:color="auto" w:fill="auto"/>
            <w:vAlign w:val="center"/>
          </w:tcPr>
          <w:p w14:paraId="68EA6047"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c>
          <w:tcPr>
            <w:tcW w:w="1806" w:type="dxa"/>
            <w:shd w:val="clear" w:color="auto" w:fill="auto"/>
            <w:vAlign w:val="center"/>
          </w:tcPr>
          <w:p w14:paraId="027C601C"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c>
          <w:tcPr>
            <w:tcW w:w="1739" w:type="dxa"/>
            <w:shd w:val="clear" w:color="auto" w:fill="auto"/>
            <w:vAlign w:val="center"/>
          </w:tcPr>
          <w:p w14:paraId="787FBD41"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r>
      <w:tr w:rsidR="00BF7891" w:rsidRPr="00995D1D" w14:paraId="4232C80A" w14:textId="77777777" w:rsidTr="00995D1D">
        <w:tc>
          <w:tcPr>
            <w:tcW w:w="3715" w:type="dxa"/>
            <w:shd w:val="clear" w:color="auto" w:fill="auto"/>
            <w:vAlign w:val="center"/>
          </w:tcPr>
          <w:p w14:paraId="3D1E0D89" w14:textId="77777777" w:rsidR="00BF7891" w:rsidRPr="00995D1D" w:rsidRDefault="00BF7891" w:rsidP="00A1116A">
            <w:pPr>
              <w:spacing w:line="276" w:lineRule="auto"/>
              <w:jc w:val="center"/>
              <w:rPr>
                <w:rFonts w:ascii="Cambria" w:hAnsi="Cambria"/>
                <w:sz w:val="16"/>
                <w:szCs w:val="16"/>
              </w:rPr>
            </w:pPr>
            <w:r w:rsidRPr="00995D1D">
              <w:rPr>
                <w:rFonts w:ascii="Cambria" w:hAnsi="Cambria"/>
                <w:b/>
                <w:sz w:val="16"/>
                <w:szCs w:val="16"/>
              </w:rPr>
              <w:t xml:space="preserve">Documento </w:t>
            </w:r>
            <w:r w:rsidRPr="00995D1D">
              <w:rPr>
                <w:rFonts w:ascii="Cambria" w:hAnsi="Cambria"/>
                <w:b/>
                <w:color w:val="FF6600"/>
                <w:sz w:val="16"/>
                <w:szCs w:val="16"/>
              </w:rPr>
              <w:t>PT8</w:t>
            </w:r>
            <w:r w:rsidRPr="00995D1D">
              <w:rPr>
                <w:rFonts w:ascii="Cambria" w:hAnsi="Cambria"/>
                <w:b/>
                <w:sz w:val="16"/>
                <w:szCs w:val="16"/>
              </w:rPr>
              <w:t xml:space="preserve">.- </w:t>
            </w:r>
            <w:r w:rsidRPr="00995D1D">
              <w:rPr>
                <w:rFonts w:ascii="Cambria" w:hAnsi="Cambria"/>
                <w:sz w:val="16"/>
                <w:szCs w:val="16"/>
              </w:rPr>
              <w:t>Relación de contratos en vigor con dependencias públicas y privadas, señalando los nombres de las contratantes, descripción de las obras, importes totales contratados, importes ejercidos, importes por ejercer y las fechas previstas de terminaciones, en el supuesto de que el concursante no cuente con contratos en vigor con dependencias públicas o privadas, lo manifestará por escrito al Municipio de Cañadas de Obregón, Jalisco, bajo protesta de decir verdad.</w:t>
            </w:r>
          </w:p>
        </w:tc>
        <w:tc>
          <w:tcPr>
            <w:tcW w:w="302" w:type="dxa"/>
            <w:shd w:val="clear" w:color="auto" w:fill="auto"/>
            <w:vAlign w:val="center"/>
          </w:tcPr>
          <w:p w14:paraId="44FA094D"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c>
          <w:tcPr>
            <w:tcW w:w="1370" w:type="dxa"/>
            <w:shd w:val="clear" w:color="auto" w:fill="auto"/>
            <w:vAlign w:val="center"/>
          </w:tcPr>
          <w:p w14:paraId="4743A238"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c>
          <w:tcPr>
            <w:tcW w:w="1663" w:type="dxa"/>
            <w:shd w:val="clear" w:color="auto" w:fill="auto"/>
            <w:vAlign w:val="center"/>
          </w:tcPr>
          <w:p w14:paraId="08B3109E"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c>
          <w:tcPr>
            <w:tcW w:w="1806" w:type="dxa"/>
            <w:shd w:val="clear" w:color="auto" w:fill="auto"/>
            <w:vAlign w:val="center"/>
          </w:tcPr>
          <w:p w14:paraId="589141CF"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c>
          <w:tcPr>
            <w:tcW w:w="1739" w:type="dxa"/>
            <w:shd w:val="clear" w:color="auto" w:fill="auto"/>
            <w:vAlign w:val="center"/>
          </w:tcPr>
          <w:p w14:paraId="579675D1"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r>
      <w:tr w:rsidR="00BF7891" w:rsidRPr="00995D1D" w14:paraId="59F91F88" w14:textId="77777777" w:rsidTr="00995D1D">
        <w:tc>
          <w:tcPr>
            <w:tcW w:w="3715" w:type="dxa"/>
            <w:shd w:val="clear" w:color="auto" w:fill="auto"/>
            <w:vAlign w:val="center"/>
          </w:tcPr>
          <w:p w14:paraId="3130FDCD" w14:textId="7C3EDED9" w:rsidR="00BF7891" w:rsidRPr="00995D1D" w:rsidRDefault="00BF7891" w:rsidP="00A1116A">
            <w:pPr>
              <w:spacing w:line="276" w:lineRule="auto"/>
              <w:jc w:val="center"/>
              <w:rPr>
                <w:rFonts w:ascii="Cambria" w:hAnsi="Cambria"/>
                <w:sz w:val="16"/>
                <w:szCs w:val="16"/>
              </w:rPr>
            </w:pPr>
            <w:r w:rsidRPr="00995D1D">
              <w:rPr>
                <w:rFonts w:ascii="Cambria" w:hAnsi="Cambria"/>
                <w:b/>
                <w:sz w:val="16"/>
                <w:szCs w:val="16"/>
              </w:rPr>
              <w:t xml:space="preserve">Documento </w:t>
            </w:r>
            <w:r w:rsidRPr="00995D1D">
              <w:rPr>
                <w:rFonts w:ascii="Cambria" w:hAnsi="Cambria"/>
                <w:b/>
                <w:color w:val="FF6600"/>
                <w:sz w:val="16"/>
                <w:szCs w:val="16"/>
              </w:rPr>
              <w:t>PT9</w:t>
            </w:r>
            <w:r w:rsidRPr="00995D1D">
              <w:rPr>
                <w:rFonts w:ascii="Cambria" w:hAnsi="Cambria"/>
                <w:b/>
                <w:sz w:val="16"/>
                <w:szCs w:val="16"/>
              </w:rPr>
              <w:t xml:space="preserve">.- </w:t>
            </w:r>
            <w:r w:rsidR="00995D1D" w:rsidRPr="00995D1D">
              <w:rPr>
                <w:rFonts w:ascii="Cambria" w:hAnsi="Cambria"/>
                <w:sz w:val="16"/>
                <w:szCs w:val="16"/>
              </w:rPr>
              <w:t>Descripción de</w:t>
            </w:r>
            <w:r w:rsidRPr="00995D1D">
              <w:rPr>
                <w:rFonts w:ascii="Cambria" w:hAnsi="Cambria"/>
                <w:sz w:val="16"/>
                <w:szCs w:val="16"/>
              </w:rPr>
              <w:t xml:space="preserve"> la </w:t>
            </w:r>
            <w:r w:rsidR="00995D1D" w:rsidRPr="00995D1D">
              <w:rPr>
                <w:rFonts w:ascii="Cambria" w:hAnsi="Cambria"/>
                <w:sz w:val="16"/>
                <w:szCs w:val="16"/>
              </w:rPr>
              <w:t>Planeación Integral</w:t>
            </w:r>
            <w:r w:rsidRPr="00995D1D">
              <w:rPr>
                <w:rFonts w:ascii="Cambria" w:hAnsi="Cambria"/>
                <w:sz w:val="16"/>
                <w:szCs w:val="16"/>
              </w:rPr>
              <w:t xml:space="preserve"> del concursante para realizar los trabajos, incluyendo el procedimiento constructivo de ejecución de los trabajos, considerando, en su caso, las restricciones técnicas que procedan conforme a los proyectos y que establezca el Municipio de Cañadas de Obregón, Jalisco, debiendo ser congruente con el resto de su propuesta.</w:t>
            </w:r>
          </w:p>
        </w:tc>
        <w:tc>
          <w:tcPr>
            <w:tcW w:w="302" w:type="dxa"/>
            <w:shd w:val="clear" w:color="auto" w:fill="auto"/>
            <w:vAlign w:val="center"/>
          </w:tcPr>
          <w:p w14:paraId="3F8576F7"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c>
          <w:tcPr>
            <w:tcW w:w="1370" w:type="dxa"/>
            <w:shd w:val="clear" w:color="auto" w:fill="auto"/>
            <w:vAlign w:val="center"/>
          </w:tcPr>
          <w:p w14:paraId="7E31C53B"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c>
          <w:tcPr>
            <w:tcW w:w="1663" w:type="dxa"/>
            <w:shd w:val="clear" w:color="auto" w:fill="auto"/>
            <w:vAlign w:val="center"/>
          </w:tcPr>
          <w:p w14:paraId="56687107"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c>
          <w:tcPr>
            <w:tcW w:w="1806" w:type="dxa"/>
            <w:shd w:val="clear" w:color="auto" w:fill="auto"/>
            <w:vAlign w:val="center"/>
          </w:tcPr>
          <w:p w14:paraId="7FC4F879"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c>
          <w:tcPr>
            <w:tcW w:w="1739" w:type="dxa"/>
            <w:shd w:val="clear" w:color="auto" w:fill="auto"/>
            <w:vAlign w:val="center"/>
          </w:tcPr>
          <w:p w14:paraId="427D3F7B" w14:textId="77777777" w:rsidR="00BF7891" w:rsidRPr="00995D1D" w:rsidRDefault="00BF7891" w:rsidP="00A1116A">
            <w:pPr>
              <w:spacing w:line="276" w:lineRule="auto"/>
              <w:jc w:val="center"/>
              <w:rPr>
                <w:rFonts w:ascii="Cambria" w:hAnsi="Cambria"/>
                <w:sz w:val="16"/>
                <w:szCs w:val="16"/>
              </w:rPr>
            </w:pPr>
            <w:r w:rsidRPr="00995D1D">
              <w:rPr>
                <w:rFonts w:ascii="Cambria" w:hAnsi="Cambria"/>
                <w:sz w:val="16"/>
                <w:szCs w:val="16"/>
              </w:rPr>
              <w:t>CUMPLE</w:t>
            </w:r>
          </w:p>
        </w:tc>
      </w:tr>
      <w:tr w:rsidR="00BF7891" w:rsidRPr="00995D1D" w14:paraId="6F08C571" w14:textId="77777777" w:rsidTr="00995D1D">
        <w:tc>
          <w:tcPr>
            <w:tcW w:w="3715" w:type="dxa"/>
            <w:shd w:val="clear" w:color="auto" w:fill="auto"/>
            <w:vAlign w:val="center"/>
          </w:tcPr>
          <w:p w14:paraId="453B9A0B" w14:textId="77777777" w:rsidR="00BF7891" w:rsidRPr="00995D1D" w:rsidRDefault="00BF7891" w:rsidP="00A1116A">
            <w:pPr>
              <w:spacing w:line="276" w:lineRule="auto"/>
              <w:jc w:val="center"/>
              <w:rPr>
                <w:rFonts w:ascii="Cambria" w:hAnsi="Cambria"/>
                <w:sz w:val="16"/>
                <w:szCs w:val="16"/>
              </w:rPr>
            </w:pPr>
            <w:r w:rsidRPr="00995D1D">
              <w:rPr>
                <w:rFonts w:ascii="Cambria" w:hAnsi="Cambria"/>
                <w:b/>
                <w:sz w:val="16"/>
                <w:szCs w:val="16"/>
              </w:rPr>
              <w:t xml:space="preserve">Documento </w:t>
            </w:r>
            <w:r w:rsidRPr="00995D1D">
              <w:rPr>
                <w:rFonts w:ascii="Cambria" w:hAnsi="Cambria"/>
                <w:b/>
                <w:color w:val="FF6600"/>
                <w:sz w:val="16"/>
                <w:szCs w:val="16"/>
              </w:rPr>
              <w:t>PT10</w:t>
            </w:r>
            <w:r w:rsidRPr="00995D1D">
              <w:rPr>
                <w:rFonts w:ascii="Cambria" w:hAnsi="Cambria"/>
                <w:b/>
                <w:sz w:val="16"/>
                <w:szCs w:val="16"/>
              </w:rPr>
              <w:t xml:space="preserve">.- </w:t>
            </w:r>
            <w:r w:rsidRPr="00995D1D">
              <w:rPr>
                <w:rFonts w:ascii="Cambria" w:hAnsi="Cambria"/>
                <w:sz w:val="16"/>
                <w:szCs w:val="16"/>
              </w:rPr>
              <w:t>Programa general de ejecución de los trabajos, propuesto por el concursante, conforme al catálogo de conceptos, detallado por concepto indicando cantidades por ejecutar, calendarizado, en periodos mensuales, conforme a los plazos determinados por el Municipio de Cañadas de Obregón, Jalisco en esta convocatoria y bases de concurso simplificado sumario, utilizando preferentemente diagramas de barras;</w:t>
            </w:r>
          </w:p>
        </w:tc>
        <w:tc>
          <w:tcPr>
            <w:tcW w:w="302" w:type="dxa"/>
            <w:shd w:val="clear" w:color="auto" w:fill="auto"/>
            <w:vAlign w:val="center"/>
          </w:tcPr>
          <w:p w14:paraId="1A917895"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370" w:type="dxa"/>
            <w:shd w:val="clear" w:color="auto" w:fill="auto"/>
            <w:vAlign w:val="center"/>
          </w:tcPr>
          <w:p w14:paraId="59CBA4C6"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663" w:type="dxa"/>
            <w:shd w:val="clear" w:color="auto" w:fill="auto"/>
            <w:vAlign w:val="center"/>
          </w:tcPr>
          <w:p w14:paraId="747D260E"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806" w:type="dxa"/>
            <w:shd w:val="clear" w:color="auto" w:fill="auto"/>
            <w:vAlign w:val="center"/>
          </w:tcPr>
          <w:p w14:paraId="0029D708"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739" w:type="dxa"/>
            <w:shd w:val="clear" w:color="auto" w:fill="auto"/>
            <w:vAlign w:val="center"/>
          </w:tcPr>
          <w:p w14:paraId="602B0FC4"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r>
      <w:tr w:rsidR="00BF7891" w:rsidRPr="00995D1D" w14:paraId="68F6184D" w14:textId="77777777" w:rsidTr="00995D1D">
        <w:tc>
          <w:tcPr>
            <w:tcW w:w="3715" w:type="dxa"/>
            <w:shd w:val="clear" w:color="auto" w:fill="auto"/>
            <w:vAlign w:val="center"/>
          </w:tcPr>
          <w:p w14:paraId="3E8B7637" w14:textId="55C8A7BE" w:rsidR="00BF7891" w:rsidRPr="00995D1D" w:rsidRDefault="00BF7891" w:rsidP="00A1116A">
            <w:pPr>
              <w:spacing w:line="276" w:lineRule="auto"/>
              <w:jc w:val="center"/>
              <w:rPr>
                <w:rFonts w:ascii="Cambria" w:hAnsi="Cambria"/>
                <w:sz w:val="16"/>
                <w:szCs w:val="16"/>
              </w:rPr>
            </w:pPr>
            <w:r w:rsidRPr="00995D1D">
              <w:rPr>
                <w:rFonts w:ascii="Cambria" w:hAnsi="Cambria"/>
                <w:b/>
                <w:sz w:val="16"/>
                <w:szCs w:val="16"/>
              </w:rPr>
              <w:t xml:space="preserve">Documento </w:t>
            </w:r>
            <w:r w:rsidRPr="00995D1D">
              <w:rPr>
                <w:rFonts w:ascii="Cambria" w:hAnsi="Cambria"/>
                <w:b/>
                <w:color w:val="FF6600"/>
                <w:sz w:val="16"/>
                <w:szCs w:val="16"/>
              </w:rPr>
              <w:t>PT11</w:t>
            </w:r>
            <w:r w:rsidRPr="00995D1D">
              <w:rPr>
                <w:rFonts w:ascii="Cambria" w:hAnsi="Cambria"/>
                <w:b/>
                <w:sz w:val="16"/>
                <w:szCs w:val="16"/>
              </w:rPr>
              <w:t xml:space="preserve">.- </w:t>
            </w:r>
            <w:r w:rsidRPr="00995D1D">
              <w:rPr>
                <w:rFonts w:ascii="Cambria" w:hAnsi="Cambria"/>
                <w:sz w:val="16"/>
                <w:szCs w:val="16"/>
              </w:rPr>
              <w:t xml:space="preserve">Programa calendarizado y cuantificado de la utilización mensual de la mano de obra dividido en categorías propuestos por el </w:t>
            </w:r>
            <w:r w:rsidRPr="00995D1D">
              <w:rPr>
                <w:rFonts w:ascii="Cambria" w:hAnsi="Cambria"/>
                <w:sz w:val="16"/>
                <w:szCs w:val="16"/>
              </w:rPr>
              <w:lastRenderedPageBreak/>
              <w:t xml:space="preserve">concursante, expresado en jornadas, conforme a los plazos determinados por el Municipio de Cañadas de Obregón, Jalisco en esta convocatoria y bases de concurso simplificado sumario, deberá considerar los frentes necesarios para la </w:t>
            </w:r>
            <w:r w:rsidR="00995D1D" w:rsidRPr="00995D1D">
              <w:rPr>
                <w:rFonts w:ascii="Cambria" w:hAnsi="Cambria"/>
                <w:sz w:val="16"/>
                <w:szCs w:val="16"/>
              </w:rPr>
              <w:t>ejecución de</w:t>
            </w:r>
            <w:r w:rsidRPr="00995D1D">
              <w:rPr>
                <w:rFonts w:ascii="Cambria" w:hAnsi="Cambria"/>
                <w:sz w:val="16"/>
                <w:szCs w:val="16"/>
              </w:rPr>
              <w:t xml:space="preserve"> los trabajos.</w:t>
            </w:r>
          </w:p>
        </w:tc>
        <w:tc>
          <w:tcPr>
            <w:tcW w:w="302" w:type="dxa"/>
            <w:shd w:val="clear" w:color="auto" w:fill="auto"/>
            <w:vAlign w:val="center"/>
          </w:tcPr>
          <w:p w14:paraId="0742E0B2" w14:textId="77777777" w:rsidR="00BF7891" w:rsidRPr="00995D1D" w:rsidRDefault="00BF7891" w:rsidP="00A1116A">
            <w:pPr>
              <w:jc w:val="center"/>
              <w:rPr>
                <w:rFonts w:ascii="Cambria" w:hAnsi="Cambria"/>
                <w:sz w:val="16"/>
                <w:szCs w:val="16"/>
              </w:rPr>
            </w:pPr>
            <w:r w:rsidRPr="00995D1D">
              <w:rPr>
                <w:rFonts w:ascii="Cambria" w:hAnsi="Cambria"/>
                <w:sz w:val="16"/>
                <w:szCs w:val="16"/>
              </w:rPr>
              <w:lastRenderedPageBreak/>
              <w:t>CUMPLE</w:t>
            </w:r>
          </w:p>
        </w:tc>
        <w:tc>
          <w:tcPr>
            <w:tcW w:w="1370" w:type="dxa"/>
            <w:shd w:val="clear" w:color="auto" w:fill="auto"/>
            <w:vAlign w:val="center"/>
          </w:tcPr>
          <w:p w14:paraId="2BB2AF6F"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663" w:type="dxa"/>
            <w:shd w:val="clear" w:color="auto" w:fill="auto"/>
            <w:vAlign w:val="center"/>
          </w:tcPr>
          <w:p w14:paraId="0100F398"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806" w:type="dxa"/>
            <w:shd w:val="clear" w:color="auto" w:fill="auto"/>
            <w:vAlign w:val="center"/>
          </w:tcPr>
          <w:p w14:paraId="1C8DBF86"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739" w:type="dxa"/>
            <w:shd w:val="clear" w:color="auto" w:fill="auto"/>
            <w:vAlign w:val="center"/>
          </w:tcPr>
          <w:p w14:paraId="04F93F17"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r>
      <w:tr w:rsidR="00BF7891" w:rsidRPr="00995D1D" w14:paraId="5AB0BFF4" w14:textId="77777777" w:rsidTr="00995D1D">
        <w:tc>
          <w:tcPr>
            <w:tcW w:w="3715" w:type="dxa"/>
            <w:shd w:val="clear" w:color="auto" w:fill="auto"/>
            <w:vAlign w:val="center"/>
          </w:tcPr>
          <w:p w14:paraId="440F3A58" w14:textId="77777777" w:rsidR="00BF7891" w:rsidRPr="00995D1D" w:rsidRDefault="00BF7891" w:rsidP="00A1116A">
            <w:pPr>
              <w:spacing w:line="276" w:lineRule="auto"/>
              <w:jc w:val="center"/>
              <w:rPr>
                <w:rFonts w:ascii="Cambria" w:hAnsi="Cambria"/>
                <w:sz w:val="16"/>
                <w:szCs w:val="16"/>
              </w:rPr>
            </w:pPr>
            <w:r w:rsidRPr="00995D1D">
              <w:rPr>
                <w:rFonts w:ascii="Cambria" w:hAnsi="Cambria"/>
                <w:b/>
                <w:sz w:val="16"/>
                <w:szCs w:val="16"/>
              </w:rPr>
              <w:t xml:space="preserve">Documento </w:t>
            </w:r>
            <w:r w:rsidRPr="00995D1D">
              <w:rPr>
                <w:rFonts w:ascii="Cambria" w:hAnsi="Cambria"/>
                <w:b/>
                <w:color w:val="FF6600"/>
                <w:sz w:val="16"/>
                <w:szCs w:val="16"/>
              </w:rPr>
              <w:t>PT12</w:t>
            </w:r>
            <w:r w:rsidRPr="00995D1D">
              <w:rPr>
                <w:rFonts w:ascii="Cambria" w:hAnsi="Cambria"/>
                <w:b/>
                <w:sz w:val="16"/>
                <w:szCs w:val="16"/>
              </w:rPr>
              <w:t xml:space="preserve">.- </w:t>
            </w:r>
            <w:r w:rsidRPr="00995D1D">
              <w:rPr>
                <w:rFonts w:ascii="Cambria" w:hAnsi="Cambria"/>
                <w:sz w:val="16"/>
                <w:szCs w:val="16"/>
              </w:rPr>
              <w:t xml:space="preserve">Programa calendarizado y cuantificado de la utilización mensual de la maquinaria y equipo de construcción, propuesto por el concursante, expresado en horas de trabajo, identificando su tipo y características, conforme a los plazos determinados por el Municipio de Cañadas de Obregón, Jalisco en esta convocatoria y bases de </w:t>
            </w:r>
            <w:r w:rsidRPr="00995D1D">
              <w:rPr>
                <w:rFonts w:ascii="Cambria" w:hAnsi="Cambria"/>
                <w:color w:val="000000"/>
                <w:sz w:val="16"/>
                <w:szCs w:val="16"/>
              </w:rPr>
              <w:t>concurso simplificado sumario.</w:t>
            </w:r>
          </w:p>
        </w:tc>
        <w:tc>
          <w:tcPr>
            <w:tcW w:w="302" w:type="dxa"/>
            <w:shd w:val="clear" w:color="auto" w:fill="auto"/>
            <w:vAlign w:val="center"/>
          </w:tcPr>
          <w:p w14:paraId="173E2793"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370" w:type="dxa"/>
            <w:shd w:val="clear" w:color="auto" w:fill="auto"/>
            <w:vAlign w:val="center"/>
          </w:tcPr>
          <w:p w14:paraId="4680F191"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663" w:type="dxa"/>
            <w:shd w:val="clear" w:color="auto" w:fill="auto"/>
            <w:vAlign w:val="center"/>
          </w:tcPr>
          <w:p w14:paraId="5BC0263C"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806" w:type="dxa"/>
            <w:shd w:val="clear" w:color="auto" w:fill="auto"/>
            <w:vAlign w:val="center"/>
          </w:tcPr>
          <w:p w14:paraId="7587AE79"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739" w:type="dxa"/>
            <w:shd w:val="clear" w:color="auto" w:fill="auto"/>
            <w:vAlign w:val="center"/>
          </w:tcPr>
          <w:p w14:paraId="713D60A0"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r>
      <w:tr w:rsidR="00BF7891" w:rsidRPr="00995D1D" w14:paraId="4158FD85" w14:textId="77777777" w:rsidTr="00995D1D">
        <w:tc>
          <w:tcPr>
            <w:tcW w:w="3715" w:type="dxa"/>
            <w:shd w:val="clear" w:color="auto" w:fill="auto"/>
            <w:vAlign w:val="center"/>
          </w:tcPr>
          <w:p w14:paraId="49C0C7C9" w14:textId="77777777" w:rsidR="00BF7891" w:rsidRPr="00995D1D" w:rsidRDefault="00BF7891" w:rsidP="00A1116A">
            <w:pPr>
              <w:spacing w:line="276" w:lineRule="auto"/>
              <w:jc w:val="center"/>
              <w:rPr>
                <w:rFonts w:ascii="Cambria" w:hAnsi="Cambria"/>
                <w:sz w:val="16"/>
                <w:szCs w:val="16"/>
              </w:rPr>
            </w:pPr>
            <w:r w:rsidRPr="00995D1D">
              <w:rPr>
                <w:rFonts w:ascii="Cambria" w:hAnsi="Cambria"/>
                <w:b/>
                <w:sz w:val="16"/>
                <w:szCs w:val="16"/>
              </w:rPr>
              <w:t xml:space="preserve">Documento </w:t>
            </w:r>
            <w:r w:rsidRPr="00995D1D">
              <w:rPr>
                <w:rFonts w:ascii="Cambria" w:hAnsi="Cambria"/>
                <w:b/>
                <w:color w:val="FF6600"/>
                <w:sz w:val="16"/>
                <w:szCs w:val="16"/>
              </w:rPr>
              <w:t>PT13</w:t>
            </w:r>
            <w:r w:rsidRPr="00995D1D">
              <w:rPr>
                <w:rFonts w:ascii="Cambria" w:hAnsi="Cambria"/>
                <w:b/>
                <w:sz w:val="16"/>
                <w:szCs w:val="16"/>
              </w:rPr>
              <w:t xml:space="preserve">.- </w:t>
            </w:r>
            <w:r w:rsidRPr="00995D1D">
              <w:rPr>
                <w:rFonts w:ascii="Cambria" w:hAnsi="Cambria"/>
                <w:sz w:val="16"/>
                <w:szCs w:val="16"/>
              </w:rPr>
              <w:t xml:space="preserve">Programa calendarizado y cuantificado del suministro de los materiales y equipo de instalación permanente, propuesto por el concursante, expresada en unidades convencionales y volúmenes necesarios, conforme a los plazos y especificaciones determinadas por el Municipio de Cañadas de Obregón, Jalisco en esta convocatoria y bases de </w:t>
            </w:r>
            <w:r w:rsidRPr="00995D1D">
              <w:rPr>
                <w:rFonts w:ascii="Cambria" w:hAnsi="Cambria"/>
                <w:color w:val="000000"/>
                <w:sz w:val="16"/>
                <w:szCs w:val="16"/>
              </w:rPr>
              <w:t>concurso simplificado sumario.</w:t>
            </w:r>
          </w:p>
        </w:tc>
        <w:tc>
          <w:tcPr>
            <w:tcW w:w="302" w:type="dxa"/>
            <w:shd w:val="clear" w:color="auto" w:fill="auto"/>
            <w:vAlign w:val="center"/>
          </w:tcPr>
          <w:p w14:paraId="03BD4330"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370" w:type="dxa"/>
            <w:shd w:val="clear" w:color="auto" w:fill="auto"/>
            <w:vAlign w:val="center"/>
          </w:tcPr>
          <w:p w14:paraId="0EC741C3"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663" w:type="dxa"/>
            <w:shd w:val="clear" w:color="auto" w:fill="auto"/>
            <w:vAlign w:val="center"/>
          </w:tcPr>
          <w:p w14:paraId="0D328798"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806" w:type="dxa"/>
            <w:shd w:val="clear" w:color="auto" w:fill="auto"/>
            <w:vAlign w:val="center"/>
          </w:tcPr>
          <w:p w14:paraId="66889D12"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739" w:type="dxa"/>
            <w:shd w:val="clear" w:color="auto" w:fill="auto"/>
            <w:vAlign w:val="center"/>
          </w:tcPr>
          <w:p w14:paraId="21FEA6FD"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r>
      <w:tr w:rsidR="00BF7891" w:rsidRPr="00995D1D" w14:paraId="283080EB" w14:textId="77777777" w:rsidTr="00995D1D">
        <w:tc>
          <w:tcPr>
            <w:tcW w:w="3715" w:type="dxa"/>
            <w:shd w:val="clear" w:color="auto" w:fill="auto"/>
            <w:vAlign w:val="center"/>
          </w:tcPr>
          <w:p w14:paraId="0E02A758" w14:textId="77777777" w:rsidR="00BF7891" w:rsidRPr="00995D1D" w:rsidRDefault="00BF7891" w:rsidP="00A1116A">
            <w:pPr>
              <w:spacing w:line="276" w:lineRule="auto"/>
              <w:jc w:val="center"/>
              <w:rPr>
                <w:rFonts w:ascii="Cambria" w:hAnsi="Cambria"/>
                <w:sz w:val="16"/>
                <w:szCs w:val="16"/>
              </w:rPr>
            </w:pPr>
            <w:r w:rsidRPr="00995D1D">
              <w:rPr>
                <w:rFonts w:ascii="Cambria" w:hAnsi="Cambria"/>
                <w:b/>
                <w:sz w:val="16"/>
                <w:szCs w:val="16"/>
              </w:rPr>
              <w:t xml:space="preserve">Documento </w:t>
            </w:r>
            <w:r w:rsidRPr="00995D1D">
              <w:rPr>
                <w:rFonts w:ascii="Cambria" w:hAnsi="Cambria"/>
                <w:b/>
                <w:color w:val="FF6600"/>
                <w:sz w:val="16"/>
                <w:szCs w:val="16"/>
              </w:rPr>
              <w:t>PT14</w:t>
            </w:r>
            <w:r w:rsidRPr="00995D1D">
              <w:rPr>
                <w:rFonts w:ascii="Cambria" w:hAnsi="Cambria"/>
                <w:b/>
                <w:sz w:val="16"/>
                <w:szCs w:val="16"/>
              </w:rPr>
              <w:t xml:space="preserve">.- </w:t>
            </w:r>
            <w:r w:rsidRPr="00995D1D">
              <w:rPr>
                <w:rFonts w:ascii="Cambria" w:hAnsi="Cambria"/>
                <w:sz w:val="16"/>
                <w:szCs w:val="16"/>
              </w:rPr>
              <w:t>Relación de Maquinaria y Equipo de Construcción, indicando si son de su propiedad, arrendadas con o sin opción o compra, su ubicación física, modelo y usos actuales, así como la fecha en que se utilizará estos insumos en el sitio de los trabajos conforme al programa presentado.</w:t>
            </w:r>
          </w:p>
        </w:tc>
        <w:tc>
          <w:tcPr>
            <w:tcW w:w="302" w:type="dxa"/>
            <w:shd w:val="clear" w:color="auto" w:fill="auto"/>
            <w:vAlign w:val="center"/>
          </w:tcPr>
          <w:p w14:paraId="16DA8E26"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370" w:type="dxa"/>
            <w:shd w:val="clear" w:color="auto" w:fill="auto"/>
            <w:vAlign w:val="center"/>
          </w:tcPr>
          <w:p w14:paraId="598BFD9A"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663" w:type="dxa"/>
            <w:shd w:val="clear" w:color="auto" w:fill="auto"/>
            <w:vAlign w:val="center"/>
          </w:tcPr>
          <w:p w14:paraId="6A8CE6D1"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806" w:type="dxa"/>
            <w:shd w:val="clear" w:color="auto" w:fill="auto"/>
            <w:vAlign w:val="center"/>
          </w:tcPr>
          <w:p w14:paraId="3A7FD304"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739" w:type="dxa"/>
            <w:shd w:val="clear" w:color="auto" w:fill="auto"/>
            <w:vAlign w:val="center"/>
          </w:tcPr>
          <w:p w14:paraId="54CF1A4B"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r>
      <w:tr w:rsidR="00BF7891" w:rsidRPr="00995D1D" w14:paraId="4EC5F0CC" w14:textId="77777777" w:rsidTr="00995D1D">
        <w:tc>
          <w:tcPr>
            <w:tcW w:w="3715" w:type="dxa"/>
            <w:shd w:val="clear" w:color="auto" w:fill="auto"/>
            <w:vAlign w:val="center"/>
          </w:tcPr>
          <w:p w14:paraId="67CE90C2" w14:textId="77777777" w:rsidR="00BF7891" w:rsidRPr="00995D1D" w:rsidRDefault="00BF7891" w:rsidP="00A1116A">
            <w:pPr>
              <w:ind w:right="-73"/>
              <w:jc w:val="both"/>
              <w:rPr>
                <w:rFonts w:ascii="Cambria" w:hAnsi="Cambria"/>
                <w:b/>
                <w:sz w:val="16"/>
                <w:szCs w:val="16"/>
              </w:rPr>
            </w:pPr>
            <w:r w:rsidRPr="00995D1D">
              <w:rPr>
                <w:rFonts w:ascii="Cambria" w:hAnsi="Cambria"/>
                <w:b/>
                <w:sz w:val="16"/>
                <w:szCs w:val="16"/>
              </w:rPr>
              <w:t xml:space="preserve">Documento </w:t>
            </w:r>
            <w:r w:rsidRPr="00995D1D">
              <w:rPr>
                <w:rFonts w:ascii="Cambria" w:hAnsi="Cambria"/>
                <w:b/>
                <w:color w:val="FF6600"/>
                <w:sz w:val="16"/>
                <w:szCs w:val="16"/>
              </w:rPr>
              <w:t>PT15</w:t>
            </w:r>
            <w:r w:rsidRPr="00995D1D">
              <w:rPr>
                <w:rFonts w:ascii="Cambria" w:hAnsi="Cambria"/>
                <w:b/>
                <w:sz w:val="16"/>
                <w:szCs w:val="16"/>
              </w:rPr>
              <w:t xml:space="preserve">.- </w:t>
            </w:r>
            <w:r w:rsidRPr="00995D1D">
              <w:rPr>
                <w:rFonts w:ascii="Cambria" w:hAnsi="Cambria"/>
                <w:sz w:val="16"/>
                <w:szCs w:val="16"/>
              </w:rPr>
              <w:t>Listado de insumos que intervienen en la integración de la proposición, con la descripción y especificaciones técnicas de cada uno de ellos, indicando las cantidades a utilizar y sus respectivas unidades de medición, sin incluir importes, agrupado por:</w:t>
            </w:r>
          </w:p>
          <w:p w14:paraId="7A945710" w14:textId="77777777" w:rsidR="00BF7891" w:rsidRPr="00995D1D" w:rsidRDefault="00BF7891" w:rsidP="00A1116A">
            <w:pPr>
              <w:ind w:right="-73"/>
              <w:jc w:val="both"/>
              <w:rPr>
                <w:rFonts w:ascii="Cambria" w:hAnsi="Cambria"/>
                <w:sz w:val="16"/>
                <w:szCs w:val="16"/>
              </w:rPr>
            </w:pPr>
          </w:p>
          <w:p w14:paraId="27DCF2EE" w14:textId="77777777" w:rsidR="00BF7891" w:rsidRPr="00995D1D" w:rsidRDefault="00BF7891" w:rsidP="00BF7891">
            <w:pPr>
              <w:numPr>
                <w:ilvl w:val="0"/>
                <w:numId w:val="32"/>
              </w:numPr>
              <w:suppressAutoHyphens w:val="0"/>
              <w:autoSpaceDN/>
              <w:spacing w:after="0"/>
              <w:ind w:left="0" w:right="-73" w:firstLine="0"/>
              <w:jc w:val="both"/>
              <w:textAlignment w:val="auto"/>
              <w:rPr>
                <w:rFonts w:ascii="Cambria" w:hAnsi="Cambria"/>
                <w:b/>
                <w:sz w:val="16"/>
                <w:szCs w:val="16"/>
              </w:rPr>
            </w:pPr>
            <w:r w:rsidRPr="00995D1D">
              <w:rPr>
                <w:rFonts w:ascii="Cambria" w:hAnsi="Cambria"/>
                <w:sz w:val="16"/>
                <w:szCs w:val="16"/>
              </w:rPr>
              <w:t>Materiales y equipo de instalación permanente;</w:t>
            </w:r>
          </w:p>
          <w:p w14:paraId="62606083" w14:textId="77777777" w:rsidR="00BF7891" w:rsidRPr="00995D1D" w:rsidRDefault="00BF7891" w:rsidP="00BF7891">
            <w:pPr>
              <w:numPr>
                <w:ilvl w:val="0"/>
                <w:numId w:val="32"/>
              </w:numPr>
              <w:suppressAutoHyphens w:val="0"/>
              <w:autoSpaceDN/>
              <w:spacing w:after="0"/>
              <w:ind w:left="0" w:right="-73" w:firstLine="0"/>
              <w:jc w:val="both"/>
              <w:textAlignment w:val="auto"/>
              <w:rPr>
                <w:rFonts w:ascii="Cambria" w:hAnsi="Cambria"/>
                <w:b/>
                <w:sz w:val="16"/>
                <w:szCs w:val="16"/>
              </w:rPr>
            </w:pPr>
            <w:r w:rsidRPr="00995D1D">
              <w:rPr>
                <w:rFonts w:ascii="Cambria" w:hAnsi="Cambria"/>
                <w:sz w:val="16"/>
                <w:szCs w:val="16"/>
              </w:rPr>
              <w:t>Mano de obra; y</w:t>
            </w:r>
          </w:p>
          <w:p w14:paraId="26636971" w14:textId="77777777" w:rsidR="00BF7891" w:rsidRPr="00995D1D" w:rsidRDefault="00BF7891" w:rsidP="00BF7891">
            <w:pPr>
              <w:numPr>
                <w:ilvl w:val="0"/>
                <w:numId w:val="32"/>
              </w:numPr>
              <w:suppressAutoHyphens w:val="0"/>
              <w:autoSpaceDN/>
              <w:spacing w:after="0"/>
              <w:ind w:left="0" w:right="-73" w:firstLine="0"/>
              <w:jc w:val="both"/>
              <w:textAlignment w:val="auto"/>
              <w:rPr>
                <w:rFonts w:ascii="Cambria" w:hAnsi="Cambria"/>
                <w:b/>
                <w:sz w:val="16"/>
                <w:szCs w:val="16"/>
              </w:rPr>
            </w:pPr>
            <w:r w:rsidRPr="00995D1D">
              <w:rPr>
                <w:rFonts w:ascii="Cambria" w:hAnsi="Cambria"/>
                <w:sz w:val="16"/>
                <w:szCs w:val="16"/>
              </w:rPr>
              <w:t>Maquinaria y equipo de construcción.</w:t>
            </w:r>
          </w:p>
          <w:p w14:paraId="4ED0E473" w14:textId="77777777" w:rsidR="00BF7891" w:rsidRPr="00995D1D" w:rsidRDefault="00BF7891" w:rsidP="00A1116A">
            <w:pPr>
              <w:ind w:right="-73"/>
              <w:jc w:val="both"/>
              <w:rPr>
                <w:rFonts w:ascii="Cambria" w:hAnsi="Cambria"/>
                <w:sz w:val="16"/>
                <w:szCs w:val="16"/>
              </w:rPr>
            </w:pPr>
          </w:p>
          <w:p w14:paraId="3ED8E5CC" w14:textId="77777777" w:rsidR="00BF7891" w:rsidRPr="00995D1D" w:rsidRDefault="00BF7891" w:rsidP="00A1116A">
            <w:pPr>
              <w:spacing w:line="276" w:lineRule="auto"/>
              <w:ind w:right="-73"/>
              <w:jc w:val="center"/>
              <w:rPr>
                <w:rFonts w:ascii="Cambria" w:hAnsi="Cambria"/>
                <w:sz w:val="16"/>
                <w:szCs w:val="16"/>
              </w:rPr>
            </w:pPr>
            <w:r w:rsidRPr="00995D1D">
              <w:rPr>
                <w:rFonts w:ascii="Cambria" w:hAnsi="Cambria"/>
                <w:sz w:val="16"/>
                <w:szCs w:val="16"/>
              </w:rPr>
              <w:t>Este documento deberá ser congruente con el resto de su propuesta.</w:t>
            </w:r>
          </w:p>
        </w:tc>
        <w:tc>
          <w:tcPr>
            <w:tcW w:w="302" w:type="dxa"/>
            <w:shd w:val="clear" w:color="auto" w:fill="auto"/>
            <w:vAlign w:val="center"/>
          </w:tcPr>
          <w:p w14:paraId="21F48AAB"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370" w:type="dxa"/>
            <w:shd w:val="clear" w:color="auto" w:fill="auto"/>
            <w:vAlign w:val="center"/>
          </w:tcPr>
          <w:p w14:paraId="3D788781"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663" w:type="dxa"/>
            <w:shd w:val="clear" w:color="auto" w:fill="auto"/>
            <w:vAlign w:val="center"/>
          </w:tcPr>
          <w:p w14:paraId="53F34158"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806" w:type="dxa"/>
            <w:shd w:val="clear" w:color="auto" w:fill="auto"/>
            <w:vAlign w:val="center"/>
          </w:tcPr>
          <w:p w14:paraId="361EB2DF"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739" w:type="dxa"/>
            <w:shd w:val="clear" w:color="auto" w:fill="auto"/>
            <w:vAlign w:val="center"/>
          </w:tcPr>
          <w:p w14:paraId="52C0F00C"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r>
      <w:tr w:rsidR="00BF7891" w:rsidRPr="00995D1D" w14:paraId="2A140263" w14:textId="77777777" w:rsidTr="00995D1D">
        <w:tc>
          <w:tcPr>
            <w:tcW w:w="3715" w:type="dxa"/>
            <w:shd w:val="clear" w:color="auto" w:fill="auto"/>
            <w:vAlign w:val="center"/>
          </w:tcPr>
          <w:p w14:paraId="1AB3A64B" w14:textId="77777777" w:rsidR="00BF7891" w:rsidRPr="00995D1D" w:rsidRDefault="00BF7891" w:rsidP="00A1116A">
            <w:pPr>
              <w:spacing w:line="276" w:lineRule="auto"/>
              <w:jc w:val="center"/>
              <w:rPr>
                <w:rFonts w:ascii="Cambria" w:hAnsi="Cambria"/>
                <w:sz w:val="16"/>
                <w:szCs w:val="16"/>
              </w:rPr>
            </w:pPr>
            <w:r w:rsidRPr="00995D1D">
              <w:rPr>
                <w:rFonts w:ascii="Cambria" w:hAnsi="Cambria"/>
                <w:b/>
                <w:sz w:val="16"/>
                <w:szCs w:val="16"/>
              </w:rPr>
              <w:t xml:space="preserve">Documento </w:t>
            </w:r>
            <w:r w:rsidRPr="00995D1D">
              <w:rPr>
                <w:rFonts w:ascii="Cambria" w:hAnsi="Cambria"/>
                <w:b/>
                <w:color w:val="FF6600"/>
                <w:sz w:val="16"/>
                <w:szCs w:val="16"/>
              </w:rPr>
              <w:t>PT16</w:t>
            </w:r>
            <w:r w:rsidRPr="00995D1D">
              <w:rPr>
                <w:rFonts w:ascii="Cambria" w:hAnsi="Cambria"/>
                <w:b/>
                <w:sz w:val="16"/>
                <w:szCs w:val="16"/>
              </w:rPr>
              <w:t xml:space="preserve">.- </w:t>
            </w:r>
            <w:r w:rsidRPr="00995D1D">
              <w:rPr>
                <w:rFonts w:ascii="Cambria" w:hAnsi="Cambria"/>
                <w:sz w:val="16"/>
                <w:szCs w:val="16"/>
              </w:rPr>
              <w:t xml:space="preserve">Tarjetas de básicos, documento en el cual el concursante integra los materiales, mano de obra, herramienta, maquinaria y equipos de construcción, especificando las características, las </w:t>
            </w:r>
            <w:r w:rsidRPr="00995D1D">
              <w:rPr>
                <w:rFonts w:ascii="Cambria" w:hAnsi="Cambria"/>
                <w:sz w:val="16"/>
                <w:szCs w:val="16"/>
              </w:rPr>
              <w:lastRenderedPageBreak/>
              <w:t>unidades y las cantidades necesarias que componen e intervienen en la integración de las tarjetas de conceptos de trabajo. Deberá presentar al 100% de las tarjetas de básicos que consideró para la elaboración de las tarjetas de conceptos de su propuesta. Solo manifestará en este documento las cantidades y rendimientos sin señalar importes de los mismos.</w:t>
            </w:r>
          </w:p>
        </w:tc>
        <w:tc>
          <w:tcPr>
            <w:tcW w:w="302" w:type="dxa"/>
            <w:shd w:val="clear" w:color="auto" w:fill="auto"/>
            <w:vAlign w:val="center"/>
          </w:tcPr>
          <w:p w14:paraId="78FF3919" w14:textId="77777777" w:rsidR="00BF7891" w:rsidRPr="00995D1D" w:rsidRDefault="00BF7891" w:rsidP="00A1116A">
            <w:pPr>
              <w:jc w:val="center"/>
              <w:rPr>
                <w:rFonts w:ascii="Cambria" w:hAnsi="Cambria"/>
                <w:sz w:val="16"/>
                <w:szCs w:val="16"/>
              </w:rPr>
            </w:pPr>
            <w:r w:rsidRPr="00995D1D">
              <w:rPr>
                <w:rFonts w:ascii="Cambria" w:hAnsi="Cambria"/>
                <w:sz w:val="16"/>
                <w:szCs w:val="16"/>
              </w:rPr>
              <w:lastRenderedPageBreak/>
              <w:t>CUMPLE</w:t>
            </w:r>
          </w:p>
        </w:tc>
        <w:tc>
          <w:tcPr>
            <w:tcW w:w="1370" w:type="dxa"/>
            <w:shd w:val="clear" w:color="auto" w:fill="auto"/>
            <w:vAlign w:val="center"/>
          </w:tcPr>
          <w:p w14:paraId="723E7A93"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663" w:type="dxa"/>
            <w:shd w:val="clear" w:color="auto" w:fill="auto"/>
            <w:vAlign w:val="center"/>
          </w:tcPr>
          <w:p w14:paraId="61F15B67"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806" w:type="dxa"/>
            <w:shd w:val="clear" w:color="auto" w:fill="auto"/>
            <w:vAlign w:val="center"/>
          </w:tcPr>
          <w:p w14:paraId="034C5DF5"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739" w:type="dxa"/>
            <w:shd w:val="clear" w:color="auto" w:fill="auto"/>
            <w:vAlign w:val="center"/>
          </w:tcPr>
          <w:p w14:paraId="23BD23D2"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r>
      <w:tr w:rsidR="00BF7891" w:rsidRPr="00995D1D" w14:paraId="0C48A053" w14:textId="77777777" w:rsidTr="00995D1D">
        <w:tc>
          <w:tcPr>
            <w:tcW w:w="3715" w:type="dxa"/>
            <w:shd w:val="clear" w:color="auto" w:fill="auto"/>
            <w:vAlign w:val="center"/>
          </w:tcPr>
          <w:p w14:paraId="5CAC6B4D" w14:textId="77777777" w:rsidR="00BF7891" w:rsidRPr="00995D1D" w:rsidRDefault="00BF7891" w:rsidP="00A1116A">
            <w:pPr>
              <w:spacing w:line="276" w:lineRule="auto"/>
              <w:jc w:val="center"/>
              <w:rPr>
                <w:rFonts w:ascii="Cambria" w:hAnsi="Cambria"/>
                <w:sz w:val="16"/>
                <w:szCs w:val="16"/>
              </w:rPr>
            </w:pPr>
            <w:r w:rsidRPr="00995D1D">
              <w:rPr>
                <w:rFonts w:ascii="Cambria" w:hAnsi="Cambria"/>
                <w:b/>
                <w:sz w:val="16"/>
                <w:szCs w:val="16"/>
              </w:rPr>
              <w:t xml:space="preserve">Documento </w:t>
            </w:r>
            <w:r w:rsidRPr="00995D1D">
              <w:rPr>
                <w:rFonts w:ascii="Cambria" w:hAnsi="Cambria"/>
                <w:b/>
                <w:color w:val="FF6600"/>
                <w:sz w:val="16"/>
                <w:szCs w:val="16"/>
              </w:rPr>
              <w:t>PT17</w:t>
            </w:r>
            <w:r w:rsidRPr="00995D1D">
              <w:rPr>
                <w:rFonts w:ascii="Cambria" w:hAnsi="Cambria"/>
                <w:b/>
                <w:sz w:val="16"/>
                <w:szCs w:val="16"/>
              </w:rPr>
              <w:t xml:space="preserve">.- </w:t>
            </w:r>
            <w:r w:rsidRPr="00995D1D">
              <w:rPr>
                <w:rFonts w:ascii="Cambria" w:hAnsi="Cambria"/>
                <w:sz w:val="16"/>
                <w:szCs w:val="16"/>
              </w:rPr>
              <w:t>Tarjetas de conceptos de trabajo, documento en el cual el concursante analiza e integra los materiales, mano de obra, herramienta, maquinaria y equipos de construcción, especificando las características específicas, las unidades y las cantidades necesarias para la correcta ejecución de cada uno de los conceptos requeridos en el catálogo de conceptos. Deberá presentar el 100% de las tarjetas de los conceptos contenidos en el catálogo de conceptos.</w:t>
            </w:r>
          </w:p>
        </w:tc>
        <w:tc>
          <w:tcPr>
            <w:tcW w:w="302" w:type="dxa"/>
            <w:shd w:val="clear" w:color="auto" w:fill="auto"/>
            <w:vAlign w:val="center"/>
          </w:tcPr>
          <w:p w14:paraId="5D9D52EB"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370" w:type="dxa"/>
            <w:shd w:val="clear" w:color="auto" w:fill="auto"/>
            <w:vAlign w:val="center"/>
          </w:tcPr>
          <w:p w14:paraId="7782FB6D"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663" w:type="dxa"/>
            <w:shd w:val="clear" w:color="auto" w:fill="auto"/>
            <w:vAlign w:val="center"/>
          </w:tcPr>
          <w:p w14:paraId="76F480AD"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806" w:type="dxa"/>
            <w:shd w:val="clear" w:color="auto" w:fill="auto"/>
            <w:vAlign w:val="center"/>
          </w:tcPr>
          <w:p w14:paraId="1CF96543"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739" w:type="dxa"/>
            <w:shd w:val="clear" w:color="auto" w:fill="auto"/>
            <w:vAlign w:val="center"/>
          </w:tcPr>
          <w:p w14:paraId="26AE6AEC"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r>
      <w:tr w:rsidR="00BF7891" w:rsidRPr="00995D1D" w14:paraId="520C0040" w14:textId="77777777" w:rsidTr="00995D1D">
        <w:tc>
          <w:tcPr>
            <w:tcW w:w="3715" w:type="dxa"/>
            <w:shd w:val="clear" w:color="auto" w:fill="auto"/>
            <w:vAlign w:val="center"/>
          </w:tcPr>
          <w:p w14:paraId="593B59A8" w14:textId="77777777" w:rsidR="00BF7891" w:rsidRPr="00995D1D" w:rsidRDefault="00BF7891" w:rsidP="00A1116A">
            <w:pPr>
              <w:spacing w:line="276" w:lineRule="auto"/>
              <w:jc w:val="center"/>
              <w:rPr>
                <w:rFonts w:ascii="Cambria" w:hAnsi="Cambria"/>
                <w:sz w:val="16"/>
                <w:szCs w:val="16"/>
              </w:rPr>
            </w:pPr>
            <w:r w:rsidRPr="00995D1D">
              <w:rPr>
                <w:rFonts w:ascii="Cambria" w:hAnsi="Cambria"/>
                <w:b/>
                <w:sz w:val="16"/>
                <w:szCs w:val="16"/>
              </w:rPr>
              <w:t xml:space="preserve">Documento </w:t>
            </w:r>
            <w:r w:rsidRPr="00995D1D">
              <w:rPr>
                <w:rFonts w:ascii="Cambria" w:hAnsi="Cambria"/>
                <w:b/>
                <w:color w:val="FF6600"/>
                <w:sz w:val="16"/>
                <w:szCs w:val="16"/>
              </w:rPr>
              <w:t>PT18</w:t>
            </w:r>
            <w:r w:rsidRPr="00995D1D">
              <w:rPr>
                <w:rFonts w:ascii="Cambria" w:hAnsi="Cambria"/>
                <w:b/>
                <w:sz w:val="16"/>
                <w:szCs w:val="16"/>
              </w:rPr>
              <w:t xml:space="preserve">.- </w:t>
            </w:r>
            <w:r w:rsidRPr="00995D1D">
              <w:rPr>
                <w:rFonts w:ascii="Cambria" w:hAnsi="Cambria"/>
                <w:sz w:val="16"/>
                <w:szCs w:val="16"/>
              </w:rPr>
              <w:t>Integración del catálogo de conceptos de indirectos, documento en el cual el concursante manifieste los conceptos, cantidades, plazos, recursos humanos, materiales, tecnológicos y demás requerimientos necesarios solicitados en la convocatoria y bases de concurso simplificado sumario y/o en la junta de aclaraciones para la correcta administración, organización, dirección técnica, vigilancia, medidas de seguridad, supervisión de la ejecución de los trabajos que realizará el concursante tanto en oficinas centrales, así como en las oficinas de campo. Además de lo anterior, el concursante podrá proponer en el catálogo de conceptos de indirectos lo que se requiere para la correcta ejecución de los trabajos conforme a la magnitud, complejidad y características particulares de la obra donde demuestre sus conocimientos técnicos y de construcción.</w:t>
            </w:r>
          </w:p>
        </w:tc>
        <w:tc>
          <w:tcPr>
            <w:tcW w:w="302" w:type="dxa"/>
            <w:shd w:val="clear" w:color="auto" w:fill="auto"/>
            <w:vAlign w:val="center"/>
          </w:tcPr>
          <w:p w14:paraId="54EB6323"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370" w:type="dxa"/>
            <w:shd w:val="clear" w:color="auto" w:fill="auto"/>
            <w:vAlign w:val="center"/>
          </w:tcPr>
          <w:p w14:paraId="65471F23"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663" w:type="dxa"/>
            <w:shd w:val="clear" w:color="auto" w:fill="auto"/>
            <w:vAlign w:val="center"/>
          </w:tcPr>
          <w:p w14:paraId="7482715B"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806" w:type="dxa"/>
            <w:shd w:val="clear" w:color="auto" w:fill="auto"/>
            <w:vAlign w:val="center"/>
          </w:tcPr>
          <w:p w14:paraId="4B43A2A0"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739" w:type="dxa"/>
            <w:shd w:val="clear" w:color="auto" w:fill="auto"/>
            <w:vAlign w:val="center"/>
          </w:tcPr>
          <w:p w14:paraId="7CC2A39F"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r>
      <w:tr w:rsidR="00BF7891" w:rsidRPr="00995D1D" w14:paraId="690DB4A9" w14:textId="77777777" w:rsidTr="00995D1D">
        <w:tc>
          <w:tcPr>
            <w:tcW w:w="3715" w:type="dxa"/>
            <w:shd w:val="clear" w:color="auto" w:fill="auto"/>
            <w:vAlign w:val="center"/>
          </w:tcPr>
          <w:p w14:paraId="317269E6" w14:textId="77777777" w:rsidR="00BF7891" w:rsidRPr="00995D1D" w:rsidRDefault="00BF7891" w:rsidP="00A1116A">
            <w:pPr>
              <w:spacing w:line="276" w:lineRule="auto"/>
              <w:jc w:val="center"/>
              <w:rPr>
                <w:rFonts w:ascii="Cambria" w:hAnsi="Cambria"/>
                <w:sz w:val="16"/>
                <w:szCs w:val="16"/>
              </w:rPr>
            </w:pPr>
            <w:r w:rsidRPr="00995D1D">
              <w:rPr>
                <w:rFonts w:ascii="Cambria" w:hAnsi="Cambria"/>
                <w:b/>
                <w:sz w:val="16"/>
                <w:szCs w:val="16"/>
              </w:rPr>
              <w:t xml:space="preserve">Documento </w:t>
            </w:r>
            <w:r w:rsidRPr="00995D1D">
              <w:rPr>
                <w:rFonts w:ascii="Cambria" w:hAnsi="Cambria"/>
                <w:b/>
                <w:color w:val="FF6600"/>
                <w:sz w:val="16"/>
                <w:szCs w:val="16"/>
              </w:rPr>
              <w:t>PT19</w:t>
            </w:r>
            <w:r w:rsidRPr="00995D1D">
              <w:rPr>
                <w:rFonts w:ascii="Cambria" w:hAnsi="Cambria"/>
                <w:b/>
                <w:sz w:val="16"/>
                <w:szCs w:val="16"/>
              </w:rPr>
              <w:t>.-</w:t>
            </w:r>
            <w:r w:rsidRPr="00995D1D">
              <w:rPr>
                <w:rFonts w:ascii="Cambria" w:hAnsi="Cambria"/>
                <w:sz w:val="16"/>
                <w:szCs w:val="16"/>
              </w:rPr>
              <w:t xml:space="preserve"> Relación de bancos de material que cumplan con las calidades y especificaciones solicitadas por el Municipio a utilizar por el concursante en la integración de su propuesta, indicando el número de bancos que pudiera utilizar, nombre del banco y/o proveedor, ubicación georreferenciada extensión Kmz. (google earth o google maps), volumen a utilizar (m3), distancia de acarreo del banco al sitio de su utilización (Km). Dichos datos deberán ser congruentes con el resto de su propuesta.</w:t>
            </w:r>
          </w:p>
        </w:tc>
        <w:tc>
          <w:tcPr>
            <w:tcW w:w="302" w:type="dxa"/>
            <w:shd w:val="clear" w:color="auto" w:fill="auto"/>
            <w:vAlign w:val="center"/>
          </w:tcPr>
          <w:p w14:paraId="0D555D72"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370" w:type="dxa"/>
            <w:shd w:val="clear" w:color="auto" w:fill="auto"/>
            <w:vAlign w:val="center"/>
          </w:tcPr>
          <w:p w14:paraId="1EEE9D6E"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663" w:type="dxa"/>
            <w:shd w:val="clear" w:color="auto" w:fill="auto"/>
            <w:vAlign w:val="center"/>
          </w:tcPr>
          <w:p w14:paraId="431A5595"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806" w:type="dxa"/>
            <w:shd w:val="clear" w:color="auto" w:fill="auto"/>
            <w:vAlign w:val="center"/>
          </w:tcPr>
          <w:p w14:paraId="6452200D"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739" w:type="dxa"/>
            <w:shd w:val="clear" w:color="auto" w:fill="auto"/>
            <w:vAlign w:val="center"/>
          </w:tcPr>
          <w:p w14:paraId="3DA47448"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r>
      <w:tr w:rsidR="00BF7891" w:rsidRPr="00995D1D" w14:paraId="697D003C" w14:textId="77777777" w:rsidTr="00995D1D">
        <w:tc>
          <w:tcPr>
            <w:tcW w:w="3715" w:type="dxa"/>
            <w:shd w:val="clear" w:color="auto" w:fill="auto"/>
            <w:vAlign w:val="center"/>
          </w:tcPr>
          <w:p w14:paraId="4DD8B4AD" w14:textId="77777777" w:rsidR="00BF7891" w:rsidRPr="00995D1D" w:rsidRDefault="00BF7891" w:rsidP="00A1116A">
            <w:pPr>
              <w:spacing w:line="276" w:lineRule="auto"/>
              <w:jc w:val="center"/>
              <w:rPr>
                <w:rFonts w:ascii="Cambria" w:hAnsi="Cambria"/>
                <w:sz w:val="16"/>
                <w:szCs w:val="16"/>
              </w:rPr>
            </w:pPr>
            <w:r w:rsidRPr="00995D1D">
              <w:rPr>
                <w:rFonts w:ascii="Cambria" w:hAnsi="Cambria"/>
                <w:b/>
                <w:sz w:val="16"/>
                <w:szCs w:val="16"/>
              </w:rPr>
              <w:lastRenderedPageBreak/>
              <w:t xml:space="preserve">Documento </w:t>
            </w:r>
            <w:r w:rsidRPr="00995D1D">
              <w:rPr>
                <w:rFonts w:ascii="Cambria" w:hAnsi="Cambria"/>
                <w:b/>
                <w:color w:val="FF6600"/>
                <w:sz w:val="16"/>
                <w:szCs w:val="16"/>
              </w:rPr>
              <w:t>PT20</w:t>
            </w:r>
            <w:r w:rsidRPr="00995D1D">
              <w:rPr>
                <w:rFonts w:ascii="Cambria" w:hAnsi="Cambria"/>
                <w:b/>
                <w:sz w:val="16"/>
                <w:szCs w:val="16"/>
              </w:rPr>
              <w:t>.-</w:t>
            </w:r>
            <w:r w:rsidRPr="00995D1D">
              <w:rPr>
                <w:rFonts w:ascii="Cambria" w:hAnsi="Cambria"/>
                <w:sz w:val="16"/>
                <w:szCs w:val="16"/>
              </w:rPr>
              <w:t xml:space="preserve"> </w:t>
            </w:r>
            <w:r w:rsidRPr="00995D1D">
              <w:rPr>
                <w:rFonts w:ascii="Cambria" w:hAnsi="Cambria" w:cs="Calibri"/>
                <w:sz w:val="16"/>
                <w:szCs w:val="16"/>
              </w:rPr>
              <w:t>Opinión del Cumplimiento de las Obligaciones Fiscales en sentido positivo y vigente, mismo que es emitido por el Servicio de Administración Tributaria (SAT), lo anterior para dar cumplimiento a lo dispuesto en el Artículo 32-D del Código Fiscal de la Federación.</w:t>
            </w:r>
          </w:p>
        </w:tc>
        <w:tc>
          <w:tcPr>
            <w:tcW w:w="302" w:type="dxa"/>
            <w:shd w:val="clear" w:color="auto" w:fill="auto"/>
            <w:vAlign w:val="center"/>
          </w:tcPr>
          <w:p w14:paraId="0D981F4D"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370" w:type="dxa"/>
            <w:shd w:val="clear" w:color="auto" w:fill="auto"/>
            <w:vAlign w:val="center"/>
          </w:tcPr>
          <w:p w14:paraId="1FF58745"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663" w:type="dxa"/>
            <w:shd w:val="clear" w:color="auto" w:fill="auto"/>
            <w:vAlign w:val="center"/>
          </w:tcPr>
          <w:p w14:paraId="295321AF"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806" w:type="dxa"/>
            <w:shd w:val="clear" w:color="auto" w:fill="auto"/>
            <w:vAlign w:val="center"/>
          </w:tcPr>
          <w:p w14:paraId="753FF237"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739" w:type="dxa"/>
            <w:shd w:val="clear" w:color="auto" w:fill="auto"/>
            <w:vAlign w:val="center"/>
          </w:tcPr>
          <w:p w14:paraId="313C184D"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r>
      <w:tr w:rsidR="00BF7891" w:rsidRPr="00995D1D" w14:paraId="74E3C914" w14:textId="77777777" w:rsidTr="00995D1D">
        <w:tc>
          <w:tcPr>
            <w:tcW w:w="3715" w:type="dxa"/>
            <w:shd w:val="clear" w:color="auto" w:fill="auto"/>
            <w:vAlign w:val="center"/>
          </w:tcPr>
          <w:p w14:paraId="7B7EFBD3" w14:textId="77777777" w:rsidR="00BF7891" w:rsidRPr="00995D1D" w:rsidRDefault="00BF7891" w:rsidP="00A1116A">
            <w:pPr>
              <w:spacing w:line="276" w:lineRule="auto"/>
              <w:jc w:val="center"/>
              <w:rPr>
                <w:rFonts w:ascii="Cambria" w:hAnsi="Cambria"/>
                <w:sz w:val="16"/>
                <w:szCs w:val="16"/>
              </w:rPr>
            </w:pPr>
            <w:r w:rsidRPr="00995D1D">
              <w:rPr>
                <w:rFonts w:ascii="Cambria" w:hAnsi="Cambria"/>
                <w:b/>
                <w:sz w:val="16"/>
                <w:szCs w:val="16"/>
              </w:rPr>
              <w:t xml:space="preserve">Documento </w:t>
            </w:r>
            <w:r w:rsidRPr="00995D1D">
              <w:rPr>
                <w:rFonts w:ascii="Cambria" w:hAnsi="Cambria"/>
                <w:b/>
                <w:color w:val="FF6600"/>
                <w:sz w:val="16"/>
                <w:szCs w:val="16"/>
              </w:rPr>
              <w:t>PT21</w:t>
            </w:r>
            <w:r w:rsidRPr="00995D1D">
              <w:rPr>
                <w:rFonts w:ascii="Cambria" w:hAnsi="Cambria"/>
                <w:b/>
                <w:sz w:val="16"/>
                <w:szCs w:val="16"/>
              </w:rPr>
              <w:t>.-</w:t>
            </w:r>
            <w:r w:rsidRPr="00995D1D">
              <w:rPr>
                <w:rFonts w:ascii="Cambria" w:hAnsi="Cambria"/>
                <w:sz w:val="16"/>
                <w:szCs w:val="16"/>
              </w:rPr>
              <w:t xml:space="preserve"> </w:t>
            </w:r>
            <w:r w:rsidRPr="00995D1D">
              <w:rPr>
                <w:rFonts w:ascii="Cambria" w:hAnsi="Cambria" w:cs="Calibri"/>
                <w:sz w:val="16"/>
                <w:szCs w:val="16"/>
              </w:rPr>
              <w:t>Escrito en el que haga constar su aceptación, para descontar de las estimaciones de los trabajos el 2% (dos por ciento) para ser aportado voluntariamente, a fin que sean destinados para el “Plan Jalisco COVID-19 Fondo Solidario”, conforme al Acuerdo emitido por el Gobernador del Estado de Jalisco, de fecha 27 de Mayo de 2020, publicado en el periódico oficial “El Estado de Jalisco” el 3 de Junio de 2020. Este descuento no deberá ser repercutido en la integración de los precios unitarios, por lo que, en caso de repercutirlo, será motivo para desechar la proposición. Tratándose de asociación en participación, deberá presentarse en forma individual este escrito por cada una de las personas físicas y/o morales que forman parte de la asociación.</w:t>
            </w:r>
          </w:p>
        </w:tc>
        <w:tc>
          <w:tcPr>
            <w:tcW w:w="302" w:type="dxa"/>
            <w:shd w:val="clear" w:color="auto" w:fill="auto"/>
            <w:vAlign w:val="center"/>
          </w:tcPr>
          <w:p w14:paraId="518FBB6C"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370" w:type="dxa"/>
            <w:shd w:val="clear" w:color="auto" w:fill="auto"/>
            <w:vAlign w:val="center"/>
          </w:tcPr>
          <w:p w14:paraId="1215FC1F"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663" w:type="dxa"/>
            <w:shd w:val="clear" w:color="auto" w:fill="auto"/>
            <w:vAlign w:val="center"/>
          </w:tcPr>
          <w:p w14:paraId="7075FB97"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806" w:type="dxa"/>
            <w:shd w:val="clear" w:color="auto" w:fill="auto"/>
            <w:vAlign w:val="center"/>
          </w:tcPr>
          <w:p w14:paraId="7941B0E2"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739" w:type="dxa"/>
            <w:shd w:val="clear" w:color="auto" w:fill="auto"/>
            <w:vAlign w:val="center"/>
          </w:tcPr>
          <w:p w14:paraId="682BD6FE"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r>
      <w:tr w:rsidR="00BF7891" w:rsidRPr="00995D1D" w14:paraId="78BBA6C3" w14:textId="77777777" w:rsidTr="00995D1D">
        <w:tc>
          <w:tcPr>
            <w:tcW w:w="3715" w:type="dxa"/>
            <w:shd w:val="clear" w:color="auto" w:fill="auto"/>
            <w:vAlign w:val="center"/>
          </w:tcPr>
          <w:p w14:paraId="61A5F94D" w14:textId="77777777" w:rsidR="00BF7891" w:rsidRPr="00995D1D" w:rsidRDefault="00BF7891" w:rsidP="00A1116A">
            <w:pPr>
              <w:spacing w:line="276" w:lineRule="auto"/>
              <w:jc w:val="center"/>
              <w:rPr>
                <w:rFonts w:ascii="Cambria" w:hAnsi="Cambria"/>
                <w:sz w:val="16"/>
                <w:szCs w:val="16"/>
              </w:rPr>
            </w:pPr>
            <w:r w:rsidRPr="00995D1D">
              <w:rPr>
                <w:rFonts w:ascii="Cambria" w:hAnsi="Cambria"/>
                <w:b/>
                <w:sz w:val="16"/>
                <w:szCs w:val="16"/>
              </w:rPr>
              <w:t xml:space="preserve">Documento </w:t>
            </w:r>
            <w:r w:rsidRPr="00995D1D">
              <w:rPr>
                <w:rFonts w:ascii="Cambria" w:hAnsi="Cambria"/>
                <w:b/>
                <w:color w:val="FF6600"/>
                <w:sz w:val="16"/>
                <w:szCs w:val="16"/>
              </w:rPr>
              <w:t>PT22</w:t>
            </w:r>
            <w:r w:rsidRPr="00995D1D">
              <w:rPr>
                <w:rFonts w:ascii="Cambria" w:hAnsi="Cambria"/>
                <w:b/>
                <w:sz w:val="16"/>
                <w:szCs w:val="16"/>
              </w:rPr>
              <w:t>.-</w:t>
            </w:r>
            <w:r w:rsidRPr="00995D1D">
              <w:rPr>
                <w:rFonts w:ascii="Cambria" w:hAnsi="Cambria"/>
                <w:sz w:val="16"/>
                <w:szCs w:val="16"/>
              </w:rPr>
              <w:t xml:space="preserve"> </w:t>
            </w:r>
            <w:r w:rsidRPr="00995D1D">
              <w:rPr>
                <w:rFonts w:ascii="Cambria" w:hAnsi="Cambria" w:cs="Calibri"/>
                <w:sz w:val="16"/>
                <w:szCs w:val="16"/>
              </w:rPr>
              <w:t>Escrito en el que cumplirá cabalmente las disposiciones en materia de seguridad industrial e higiene durante la ejecución de los trabajos.</w:t>
            </w:r>
          </w:p>
        </w:tc>
        <w:tc>
          <w:tcPr>
            <w:tcW w:w="302" w:type="dxa"/>
            <w:shd w:val="clear" w:color="auto" w:fill="auto"/>
            <w:vAlign w:val="center"/>
          </w:tcPr>
          <w:p w14:paraId="3759F4B0"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370" w:type="dxa"/>
            <w:shd w:val="clear" w:color="auto" w:fill="auto"/>
            <w:vAlign w:val="center"/>
          </w:tcPr>
          <w:p w14:paraId="110CC521"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663" w:type="dxa"/>
            <w:shd w:val="clear" w:color="auto" w:fill="auto"/>
            <w:vAlign w:val="center"/>
          </w:tcPr>
          <w:p w14:paraId="31F33784"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806" w:type="dxa"/>
            <w:shd w:val="clear" w:color="auto" w:fill="auto"/>
            <w:vAlign w:val="center"/>
          </w:tcPr>
          <w:p w14:paraId="5AA58317"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739" w:type="dxa"/>
            <w:shd w:val="clear" w:color="auto" w:fill="auto"/>
            <w:vAlign w:val="center"/>
          </w:tcPr>
          <w:p w14:paraId="1AA2F5C8"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r>
      <w:tr w:rsidR="00BF7891" w:rsidRPr="00995D1D" w14:paraId="0AF4B7A4" w14:textId="77777777" w:rsidTr="00995D1D">
        <w:tc>
          <w:tcPr>
            <w:tcW w:w="3715" w:type="dxa"/>
            <w:shd w:val="clear" w:color="auto" w:fill="auto"/>
            <w:vAlign w:val="center"/>
          </w:tcPr>
          <w:p w14:paraId="51F96E04" w14:textId="77777777" w:rsidR="00BF7891" w:rsidRPr="00995D1D" w:rsidRDefault="00BF7891" w:rsidP="00A1116A">
            <w:pPr>
              <w:spacing w:line="276" w:lineRule="auto"/>
              <w:jc w:val="center"/>
              <w:rPr>
                <w:rFonts w:ascii="Cambria" w:hAnsi="Cambria"/>
                <w:sz w:val="16"/>
                <w:szCs w:val="16"/>
              </w:rPr>
            </w:pPr>
            <w:r w:rsidRPr="00995D1D">
              <w:rPr>
                <w:rFonts w:ascii="Cambria" w:hAnsi="Cambria"/>
                <w:b/>
                <w:sz w:val="16"/>
                <w:szCs w:val="16"/>
              </w:rPr>
              <w:t xml:space="preserve">Documento </w:t>
            </w:r>
            <w:r w:rsidRPr="00995D1D">
              <w:rPr>
                <w:rFonts w:ascii="Cambria" w:hAnsi="Cambria"/>
                <w:b/>
                <w:color w:val="FF6600"/>
                <w:sz w:val="16"/>
                <w:szCs w:val="16"/>
              </w:rPr>
              <w:t>PT23</w:t>
            </w:r>
            <w:r w:rsidRPr="00995D1D">
              <w:rPr>
                <w:rFonts w:ascii="Cambria" w:hAnsi="Cambria"/>
                <w:b/>
                <w:sz w:val="16"/>
                <w:szCs w:val="16"/>
              </w:rPr>
              <w:t xml:space="preserve">.- </w:t>
            </w:r>
            <w:r w:rsidRPr="00995D1D">
              <w:rPr>
                <w:rFonts w:ascii="Cambria" w:hAnsi="Cambria"/>
                <w:sz w:val="16"/>
                <w:szCs w:val="16"/>
              </w:rPr>
              <w:t>Los documentos que acrediten la experiencia y capacidad técnica en obras de la misma naturaleza, con la identificación de los trabajos realizados por el concursante y su personal, en los que sea comprobable su participación, anotando el nombre de la contratante, descripción de las obras, importes totales, importes ejercidos y las fechas de terminación, anexando copias simples de al menos 3 Actas de entrega Recepción de contratos de obras similares. Así como curriculum del concursante, con el cual deberá acreditar haber realizado obra en el Estado de Jalisco. Tratándose de asociación en participación, deberá presentarse en forma individual este escrito por cada una de las personas físicas y/o morales que forman parte de la asociación.</w:t>
            </w:r>
          </w:p>
        </w:tc>
        <w:tc>
          <w:tcPr>
            <w:tcW w:w="302" w:type="dxa"/>
            <w:shd w:val="clear" w:color="auto" w:fill="auto"/>
            <w:vAlign w:val="center"/>
          </w:tcPr>
          <w:p w14:paraId="68FE6DEF"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370" w:type="dxa"/>
            <w:shd w:val="clear" w:color="auto" w:fill="auto"/>
            <w:vAlign w:val="center"/>
          </w:tcPr>
          <w:p w14:paraId="03CC6BE7"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663" w:type="dxa"/>
            <w:shd w:val="clear" w:color="auto" w:fill="auto"/>
            <w:vAlign w:val="center"/>
          </w:tcPr>
          <w:p w14:paraId="54543CFB"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806" w:type="dxa"/>
            <w:shd w:val="clear" w:color="auto" w:fill="auto"/>
            <w:vAlign w:val="center"/>
          </w:tcPr>
          <w:p w14:paraId="3EB44EA3"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739" w:type="dxa"/>
            <w:shd w:val="clear" w:color="auto" w:fill="auto"/>
            <w:vAlign w:val="center"/>
          </w:tcPr>
          <w:p w14:paraId="26399ACF"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r>
      <w:tr w:rsidR="00BF7891" w:rsidRPr="00995D1D" w14:paraId="05C56C4C" w14:textId="77777777" w:rsidTr="00995D1D">
        <w:tc>
          <w:tcPr>
            <w:tcW w:w="3715" w:type="dxa"/>
            <w:shd w:val="clear" w:color="auto" w:fill="auto"/>
            <w:vAlign w:val="center"/>
          </w:tcPr>
          <w:p w14:paraId="6935CA25" w14:textId="77777777" w:rsidR="00BF7891" w:rsidRPr="00995D1D" w:rsidRDefault="00BF7891" w:rsidP="00A1116A">
            <w:pPr>
              <w:spacing w:line="276" w:lineRule="auto"/>
              <w:jc w:val="center"/>
              <w:rPr>
                <w:rFonts w:ascii="Cambria" w:hAnsi="Cambria"/>
                <w:sz w:val="16"/>
                <w:szCs w:val="16"/>
              </w:rPr>
            </w:pPr>
            <w:r w:rsidRPr="00995D1D">
              <w:rPr>
                <w:rFonts w:ascii="Cambria" w:hAnsi="Cambria"/>
                <w:b/>
                <w:sz w:val="16"/>
                <w:szCs w:val="16"/>
              </w:rPr>
              <w:t xml:space="preserve">Documento </w:t>
            </w:r>
            <w:r w:rsidRPr="00995D1D">
              <w:rPr>
                <w:rFonts w:ascii="Cambria" w:hAnsi="Cambria"/>
                <w:b/>
                <w:color w:val="FF6600"/>
                <w:sz w:val="16"/>
                <w:szCs w:val="16"/>
              </w:rPr>
              <w:t>PT24</w:t>
            </w:r>
            <w:r w:rsidRPr="00995D1D">
              <w:rPr>
                <w:rFonts w:ascii="Cambria" w:hAnsi="Cambria"/>
                <w:b/>
                <w:sz w:val="16"/>
                <w:szCs w:val="16"/>
              </w:rPr>
              <w:t xml:space="preserve">.- </w:t>
            </w:r>
            <w:r w:rsidRPr="00995D1D">
              <w:rPr>
                <w:rFonts w:ascii="Cambria" w:hAnsi="Cambria"/>
                <w:sz w:val="16"/>
                <w:szCs w:val="16"/>
              </w:rPr>
              <w:t>Escrito en el que el concursante declare el porcentaje de materiales, mano de obra y equipo local a utilizar para la ejecución de los trabajos.</w:t>
            </w:r>
          </w:p>
        </w:tc>
        <w:tc>
          <w:tcPr>
            <w:tcW w:w="302" w:type="dxa"/>
            <w:shd w:val="clear" w:color="auto" w:fill="auto"/>
            <w:vAlign w:val="center"/>
          </w:tcPr>
          <w:p w14:paraId="4F98D6CA"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370" w:type="dxa"/>
            <w:shd w:val="clear" w:color="auto" w:fill="auto"/>
            <w:vAlign w:val="center"/>
          </w:tcPr>
          <w:p w14:paraId="3574EC0F"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663" w:type="dxa"/>
            <w:shd w:val="clear" w:color="auto" w:fill="auto"/>
            <w:vAlign w:val="center"/>
          </w:tcPr>
          <w:p w14:paraId="6190CBC5"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806" w:type="dxa"/>
            <w:shd w:val="clear" w:color="auto" w:fill="auto"/>
            <w:vAlign w:val="center"/>
          </w:tcPr>
          <w:p w14:paraId="0AE639FC"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739" w:type="dxa"/>
            <w:shd w:val="clear" w:color="auto" w:fill="auto"/>
            <w:vAlign w:val="center"/>
          </w:tcPr>
          <w:p w14:paraId="3D4B1DDD"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r>
      <w:tr w:rsidR="00BF7891" w:rsidRPr="00995D1D" w14:paraId="7654B408" w14:textId="77777777" w:rsidTr="00995D1D">
        <w:tc>
          <w:tcPr>
            <w:tcW w:w="3715" w:type="dxa"/>
            <w:shd w:val="clear" w:color="auto" w:fill="auto"/>
            <w:vAlign w:val="center"/>
          </w:tcPr>
          <w:p w14:paraId="01D85E41" w14:textId="77777777" w:rsidR="00BF7891" w:rsidRPr="00995D1D" w:rsidRDefault="00BF7891" w:rsidP="00A1116A">
            <w:pPr>
              <w:jc w:val="both"/>
              <w:rPr>
                <w:rFonts w:ascii="Cambria" w:hAnsi="Cambria"/>
                <w:b/>
                <w:sz w:val="16"/>
                <w:szCs w:val="16"/>
              </w:rPr>
            </w:pPr>
            <w:r w:rsidRPr="00995D1D">
              <w:rPr>
                <w:rFonts w:ascii="Cambria" w:hAnsi="Cambria"/>
                <w:b/>
                <w:sz w:val="16"/>
                <w:szCs w:val="16"/>
              </w:rPr>
              <w:t xml:space="preserve">Documento </w:t>
            </w:r>
            <w:r w:rsidRPr="00995D1D">
              <w:rPr>
                <w:rFonts w:ascii="Cambria" w:hAnsi="Cambria"/>
                <w:b/>
                <w:color w:val="FF6600"/>
                <w:sz w:val="16"/>
                <w:szCs w:val="16"/>
              </w:rPr>
              <w:t>PT25</w:t>
            </w:r>
            <w:r w:rsidRPr="00995D1D">
              <w:rPr>
                <w:rFonts w:ascii="Cambria" w:hAnsi="Cambria"/>
                <w:b/>
                <w:sz w:val="16"/>
                <w:szCs w:val="16"/>
              </w:rPr>
              <w:t xml:space="preserve">.- </w:t>
            </w:r>
            <w:r w:rsidRPr="00995D1D">
              <w:rPr>
                <w:rFonts w:ascii="Cambria" w:hAnsi="Cambria"/>
                <w:sz w:val="16"/>
                <w:szCs w:val="16"/>
              </w:rPr>
              <w:t>1 (Uno)  CD-R</w:t>
            </w:r>
            <w:r w:rsidRPr="00995D1D">
              <w:rPr>
                <w:rFonts w:ascii="Cambria" w:hAnsi="Cambria"/>
                <w:b/>
                <w:sz w:val="16"/>
                <w:szCs w:val="16"/>
              </w:rPr>
              <w:t xml:space="preserve"> </w:t>
            </w:r>
            <w:r w:rsidRPr="00995D1D">
              <w:rPr>
                <w:rFonts w:ascii="Cambria" w:hAnsi="Cambria"/>
                <w:i/>
                <w:sz w:val="16"/>
                <w:szCs w:val="16"/>
              </w:rPr>
              <w:t>(no regrabable, dentro de un estuche de plástico rígido para protección de la información solicitada).</w:t>
            </w:r>
            <w:r w:rsidRPr="00995D1D">
              <w:rPr>
                <w:rFonts w:ascii="Cambria" w:hAnsi="Cambria"/>
                <w:b/>
                <w:i/>
                <w:sz w:val="16"/>
                <w:szCs w:val="16"/>
              </w:rPr>
              <w:t xml:space="preserve">  </w:t>
            </w:r>
            <w:r w:rsidRPr="00995D1D">
              <w:rPr>
                <w:rFonts w:ascii="Cambria" w:hAnsi="Cambria"/>
                <w:sz w:val="16"/>
                <w:szCs w:val="16"/>
              </w:rPr>
              <w:t>Conteniendo los</w:t>
            </w:r>
            <w:r w:rsidRPr="00995D1D">
              <w:rPr>
                <w:rFonts w:ascii="Cambria" w:hAnsi="Cambria"/>
                <w:b/>
                <w:sz w:val="16"/>
                <w:szCs w:val="16"/>
              </w:rPr>
              <w:t xml:space="preserve"> </w:t>
            </w:r>
            <w:r w:rsidRPr="00995D1D">
              <w:rPr>
                <w:rFonts w:ascii="Cambria" w:hAnsi="Cambria"/>
                <w:sz w:val="16"/>
                <w:szCs w:val="16"/>
              </w:rPr>
              <w:t xml:space="preserve">documentos </w:t>
            </w:r>
            <w:r w:rsidRPr="00995D1D">
              <w:rPr>
                <w:rFonts w:ascii="Cambria" w:hAnsi="Cambria"/>
                <w:sz w:val="16"/>
                <w:szCs w:val="16"/>
              </w:rPr>
              <w:lastRenderedPageBreak/>
              <w:t>solicitados en estos requisitos,</w:t>
            </w:r>
            <w:r w:rsidRPr="00995D1D">
              <w:rPr>
                <w:rFonts w:ascii="Cambria" w:hAnsi="Cambria"/>
                <w:b/>
                <w:sz w:val="16"/>
                <w:szCs w:val="16"/>
              </w:rPr>
              <w:t xml:space="preserve"> </w:t>
            </w:r>
            <w:r w:rsidRPr="00995D1D">
              <w:rPr>
                <w:rFonts w:ascii="Cambria" w:hAnsi="Cambria"/>
                <w:sz w:val="16"/>
                <w:szCs w:val="16"/>
              </w:rPr>
              <w:t>rotulado por la empresa participante con; a) Nombre de la obra, b) Concurso Simplificado Sumario Número, c) Fecha de presentación de proposición, d) Nombre de la empresa, e) Nombre del representante legal, f) Firma autógrafa del representante legal, debe ser legible y contener la información requerida completa.</w:t>
            </w:r>
          </w:p>
          <w:p w14:paraId="64A49164" w14:textId="77777777" w:rsidR="00BF7891" w:rsidRPr="00995D1D" w:rsidRDefault="00BF7891" w:rsidP="00A1116A">
            <w:pPr>
              <w:spacing w:line="276" w:lineRule="auto"/>
              <w:jc w:val="center"/>
              <w:rPr>
                <w:rFonts w:ascii="Cambria" w:hAnsi="Cambria"/>
                <w:sz w:val="16"/>
                <w:szCs w:val="16"/>
              </w:rPr>
            </w:pPr>
          </w:p>
        </w:tc>
        <w:tc>
          <w:tcPr>
            <w:tcW w:w="302" w:type="dxa"/>
            <w:shd w:val="clear" w:color="auto" w:fill="auto"/>
            <w:vAlign w:val="center"/>
          </w:tcPr>
          <w:p w14:paraId="186AA8DC" w14:textId="77777777" w:rsidR="00BF7891" w:rsidRPr="00995D1D" w:rsidRDefault="00BF7891" w:rsidP="00A1116A">
            <w:pPr>
              <w:jc w:val="center"/>
              <w:rPr>
                <w:rFonts w:ascii="Cambria" w:hAnsi="Cambria"/>
                <w:sz w:val="16"/>
                <w:szCs w:val="16"/>
              </w:rPr>
            </w:pPr>
            <w:r w:rsidRPr="00995D1D">
              <w:rPr>
                <w:rFonts w:ascii="Cambria" w:hAnsi="Cambria"/>
                <w:sz w:val="16"/>
                <w:szCs w:val="16"/>
              </w:rPr>
              <w:lastRenderedPageBreak/>
              <w:t>CUMPLE</w:t>
            </w:r>
          </w:p>
        </w:tc>
        <w:tc>
          <w:tcPr>
            <w:tcW w:w="1370" w:type="dxa"/>
            <w:shd w:val="clear" w:color="auto" w:fill="auto"/>
            <w:vAlign w:val="center"/>
          </w:tcPr>
          <w:p w14:paraId="4EDCD03F"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663" w:type="dxa"/>
            <w:shd w:val="clear" w:color="auto" w:fill="auto"/>
            <w:vAlign w:val="center"/>
          </w:tcPr>
          <w:p w14:paraId="082DCFF1"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806" w:type="dxa"/>
            <w:shd w:val="clear" w:color="auto" w:fill="auto"/>
            <w:vAlign w:val="center"/>
          </w:tcPr>
          <w:p w14:paraId="608EF5DD"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c>
          <w:tcPr>
            <w:tcW w:w="1739" w:type="dxa"/>
            <w:shd w:val="clear" w:color="auto" w:fill="auto"/>
            <w:vAlign w:val="center"/>
          </w:tcPr>
          <w:p w14:paraId="677B0AA8" w14:textId="77777777" w:rsidR="00BF7891" w:rsidRPr="00995D1D" w:rsidRDefault="00BF7891" w:rsidP="00A1116A">
            <w:pPr>
              <w:jc w:val="center"/>
              <w:rPr>
                <w:rFonts w:ascii="Cambria" w:hAnsi="Cambria"/>
                <w:sz w:val="16"/>
                <w:szCs w:val="16"/>
              </w:rPr>
            </w:pPr>
            <w:r w:rsidRPr="00995D1D">
              <w:rPr>
                <w:rFonts w:ascii="Cambria" w:hAnsi="Cambria"/>
                <w:sz w:val="16"/>
                <w:szCs w:val="16"/>
              </w:rPr>
              <w:t>CUMPLE</w:t>
            </w:r>
          </w:p>
        </w:tc>
      </w:tr>
      <w:tr w:rsidR="00BF7891" w:rsidRPr="00995D1D" w14:paraId="4E04C126" w14:textId="77777777" w:rsidTr="00995D1D">
        <w:tc>
          <w:tcPr>
            <w:tcW w:w="3715" w:type="dxa"/>
            <w:shd w:val="clear" w:color="auto" w:fill="D9D9D9"/>
            <w:vAlign w:val="center"/>
          </w:tcPr>
          <w:p w14:paraId="2A8B916A" w14:textId="77777777" w:rsidR="00BF7891" w:rsidRPr="00995D1D" w:rsidRDefault="00BF7891" w:rsidP="00A1116A">
            <w:pPr>
              <w:spacing w:line="276" w:lineRule="auto"/>
              <w:jc w:val="center"/>
              <w:rPr>
                <w:rFonts w:ascii="Cambria" w:hAnsi="Cambria"/>
                <w:b/>
                <w:sz w:val="16"/>
                <w:szCs w:val="16"/>
              </w:rPr>
            </w:pPr>
            <w:r w:rsidRPr="00995D1D">
              <w:rPr>
                <w:rFonts w:ascii="Cambria" w:hAnsi="Cambria"/>
                <w:b/>
                <w:sz w:val="16"/>
                <w:szCs w:val="16"/>
              </w:rPr>
              <w:t>RESULTADO EVALUACIÓN BINARIA</w:t>
            </w:r>
          </w:p>
        </w:tc>
        <w:tc>
          <w:tcPr>
            <w:tcW w:w="302" w:type="dxa"/>
            <w:shd w:val="clear" w:color="auto" w:fill="D9D9D9"/>
            <w:vAlign w:val="center"/>
          </w:tcPr>
          <w:p w14:paraId="475668BF" w14:textId="77777777" w:rsidR="00BF7891" w:rsidRPr="00995D1D" w:rsidRDefault="00BF7891" w:rsidP="00A1116A">
            <w:pPr>
              <w:jc w:val="center"/>
              <w:rPr>
                <w:rFonts w:ascii="Cambria" w:hAnsi="Cambria"/>
                <w:b/>
                <w:sz w:val="16"/>
                <w:szCs w:val="16"/>
              </w:rPr>
            </w:pPr>
            <w:r w:rsidRPr="00995D1D">
              <w:rPr>
                <w:rFonts w:ascii="Cambria" w:hAnsi="Cambria"/>
                <w:b/>
                <w:sz w:val="16"/>
                <w:szCs w:val="16"/>
              </w:rPr>
              <w:t>CUMPLE</w:t>
            </w:r>
          </w:p>
        </w:tc>
        <w:tc>
          <w:tcPr>
            <w:tcW w:w="1370" w:type="dxa"/>
            <w:shd w:val="clear" w:color="auto" w:fill="D9D9D9"/>
            <w:vAlign w:val="center"/>
          </w:tcPr>
          <w:p w14:paraId="58FD4E0A" w14:textId="77777777" w:rsidR="00BF7891" w:rsidRPr="00995D1D" w:rsidRDefault="00BF7891" w:rsidP="00A1116A">
            <w:pPr>
              <w:jc w:val="center"/>
              <w:rPr>
                <w:rFonts w:ascii="Cambria" w:hAnsi="Cambria"/>
                <w:b/>
                <w:sz w:val="16"/>
                <w:szCs w:val="16"/>
              </w:rPr>
            </w:pPr>
            <w:r w:rsidRPr="00995D1D">
              <w:rPr>
                <w:rFonts w:ascii="Cambria" w:hAnsi="Cambria"/>
                <w:b/>
                <w:sz w:val="16"/>
                <w:szCs w:val="16"/>
              </w:rPr>
              <w:t>CUMPLE</w:t>
            </w:r>
          </w:p>
        </w:tc>
        <w:tc>
          <w:tcPr>
            <w:tcW w:w="1663" w:type="dxa"/>
            <w:shd w:val="clear" w:color="auto" w:fill="D9D9D9"/>
            <w:vAlign w:val="center"/>
          </w:tcPr>
          <w:p w14:paraId="08A7A9A2" w14:textId="77777777" w:rsidR="00BF7891" w:rsidRPr="00995D1D" w:rsidRDefault="00BF7891" w:rsidP="00A1116A">
            <w:pPr>
              <w:jc w:val="center"/>
              <w:rPr>
                <w:rFonts w:ascii="Cambria" w:hAnsi="Cambria"/>
                <w:b/>
                <w:sz w:val="16"/>
                <w:szCs w:val="16"/>
              </w:rPr>
            </w:pPr>
            <w:r w:rsidRPr="00995D1D">
              <w:rPr>
                <w:rFonts w:ascii="Cambria" w:hAnsi="Cambria"/>
                <w:b/>
                <w:sz w:val="16"/>
                <w:szCs w:val="16"/>
              </w:rPr>
              <w:t>CUMPLE</w:t>
            </w:r>
          </w:p>
        </w:tc>
        <w:tc>
          <w:tcPr>
            <w:tcW w:w="1806" w:type="dxa"/>
            <w:shd w:val="clear" w:color="auto" w:fill="D9D9D9"/>
            <w:vAlign w:val="center"/>
          </w:tcPr>
          <w:p w14:paraId="232350B8" w14:textId="77777777" w:rsidR="00BF7891" w:rsidRPr="00995D1D" w:rsidRDefault="00BF7891" w:rsidP="00A1116A">
            <w:pPr>
              <w:jc w:val="center"/>
              <w:rPr>
                <w:rFonts w:ascii="Cambria" w:hAnsi="Cambria"/>
                <w:b/>
                <w:sz w:val="16"/>
                <w:szCs w:val="16"/>
              </w:rPr>
            </w:pPr>
            <w:r w:rsidRPr="00995D1D">
              <w:rPr>
                <w:rFonts w:ascii="Cambria" w:hAnsi="Cambria"/>
                <w:b/>
                <w:sz w:val="16"/>
                <w:szCs w:val="16"/>
              </w:rPr>
              <w:t>CUMPLE</w:t>
            </w:r>
          </w:p>
        </w:tc>
        <w:tc>
          <w:tcPr>
            <w:tcW w:w="1739" w:type="dxa"/>
            <w:shd w:val="clear" w:color="auto" w:fill="D9D9D9"/>
            <w:vAlign w:val="center"/>
          </w:tcPr>
          <w:p w14:paraId="1CDC6469" w14:textId="77777777" w:rsidR="00BF7891" w:rsidRPr="00995D1D" w:rsidRDefault="00BF7891" w:rsidP="00A1116A">
            <w:pPr>
              <w:jc w:val="center"/>
              <w:rPr>
                <w:rFonts w:ascii="Cambria" w:hAnsi="Cambria"/>
                <w:b/>
                <w:sz w:val="16"/>
                <w:szCs w:val="16"/>
              </w:rPr>
            </w:pPr>
            <w:r w:rsidRPr="00995D1D">
              <w:rPr>
                <w:rFonts w:ascii="Cambria" w:hAnsi="Cambria"/>
                <w:b/>
                <w:sz w:val="16"/>
                <w:szCs w:val="16"/>
              </w:rPr>
              <w:t>NO CUMPLE</w:t>
            </w:r>
          </w:p>
        </w:tc>
      </w:tr>
    </w:tbl>
    <w:p w14:paraId="2772A0B4" w14:textId="77777777" w:rsidR="00BF7891" w:rsidRPr="00393AA8" w:rsidRDefault="00BF7891" w:rsidP="00BF7891">
      <w:pPr>
        <w:spacing w:line="276" w:lineRule="auto"/>
        <w:jc w:val="both"/>
        <w:rPr>
          <w:rFonts w:ascii="Cambria" w:hAnsi="Cambria"/>
          <w:sz w:val="24"/>
          <w:szCs w:val="24"/>
        </w:rPr>
      </w:pPr>
    </w:p>
    <w:p w14:paraId="738BE152" w14:textId="77777777" w:rsidR="00BF7891" w:rsidRPr="00393AA8" w:rsidRDefault="00BF7891" w:rsidP="00BF7891">
      <w:pPr>
        <w:spacing w:line="276" w:lineRule="auto"/>
        <w:jc w:val="both"/>
        <w:rPr>
          <w:rFonts w:ascii="Cambria" w:hAnsi="Cambria"/>
          <w:sz w:val="24"/>
          <w:szCs w:val="24"/>
        </w:rPr>
      </w:pPr>
      <w:r w:rsidRPr="00393AA8">
        <w:rPr>
          <w:rFonts w:ascii="Cambria" w:hAnsi="Cambria"/>
          <w:sz w:val="24"/>
          <w:szCs w:val="24"/>
        </w:rPr>
        <w:t xml:space="preserve">Con referencia al Documento PT20.- “Opinión del Cumplimiento de las Obligaciones Fiscales en sentido positivo y vigente, mismo que es emitido por el Servicio de Administración Tributaria (SAT)”, es necesario señalar que este </w:t>
      </w:r>
      <w:r w:rsidRPr="00393AA8">
        <w:rPr>
          <w:rFonts w:ascii="Cambria" w:hAnsi="Cambria"/>
          <w:b/>
          <w:sz w:val="24"/>
          <w:szCs w:val="24"/>
        </w:rPr>
        <w:t>documento se solicita para la formalización del contrato, por lo que no será motivo de evaluación y la falta del mismo no será motivo de desechamiento de la propuesta.</w:t>
      </w:r>
    </w:p>
    <w:p w14:paraId="584FEF03" w14:textId="77777777" w:rsidR="00BF7891" w:rsidRPr="00393AA8" w:rsidRDefault="00BF7891" w:rsidP="00BF7891">
      <w:pPr>
        <w:spacing w:line="276" w:lineRule="auto"/>
        <w:jc w:val="both"/>
        <w:rPr>
          <w:rFonts w:ascii="Cambria" w:hAnsi="Cambria"/>
          <w:sz w:val="24"/>
          <w:szCs w:val="24"/>
        </w:rPr>
      </w:pPr>
    </w:p>
    <w:p w14:paraId="0D913968" w14:textId="77777777" w:rsidR="00BF7891" w:rsidRPr="00393AA8" w:rsidRDefault="00BF7891" w:rsidP="00BF7891">
      <w:pPr>
        <w:spacing w:line="276" w:lineRule="auto"/>
        <w:jc w:val="both"/>
        <w:rPr>
          <w:rFonts w:ascii="Cambria" w:hAnsi="Cambria"/>
          <w:b/>
          <w:sz w:val="24"/>
          <w:szCs w:val="24"/>
        </w:rPr>
      </w:pPr>
      <w:r w:rsidRPr="00393AA8">
        <w:rPr>
          <w:rFonts w:ascii="Cambria" w:hAnsi="Cambria"/>
          <w:b/>
          <w:sz w:val="24"/>
          <w:szCs w:val="24"/>
        </w:rPr>
        <w:t>Propuestas que presentaron incumplimiento.</w:t>
      </w:r>
    </w:p>
    <w:p w14:paraId="1754132A" w14:textId="77777777" w:rsidR="00BF7891" w:rsidRPr="00393AA8" w:rsidRDefault="00BF7891" w:rsidP="00BF7891">
      <w:pPr>
        <w:spacing w:line="276" w:lineRule="auto"/>
        <w:jc w:val="both"/>
        <w:rPr>
          <w:rFonts w:ascii="Cambria" w:hAnsi="Cambria"/>
          <w:sz w:val="24"/>
          <w:szCs w:val="24"/>
        </w:rPr>
      </w:pPr>
    </w:p>
    <w:p w14:paraId="2A062B76" w14:textId="56AEDA73" w:rsidR="00BF7891" w:rsidRPr="00393AA8" w:rsidRDefault="00BF7891" w:rsidP="00BF7891">
      <w:pPr>
        <w:spacing w:line="276" w:lineRule="auto"/>
        <w:jc w:val="both"/>
        <w:rPr>
          <w:rFonts w:ascii="Cambria" w:hAnsi="Cambria"/>
          <w:sz w:val="24"/>
          <w:szCs w:val="24"/>
        </w:rPr>
      </w:pPr>
      <w:r w:rsidRPr="00393AA8">
        <w:rPr>
          <w:rFonts w:ascii="Cambria" w:hAnsi="Cambria"/>
          <w:sz w:val="24"/>
          <w:szCs w:val="24"/>
        </w:rPr>
        <w:t xml:space="preserve">En esta etapa la propuesta presentada por el licitante </w:t>
      </w:r>
      <w:r w:rsidRPr="00393AA8">
        <w:rPr>
          <w:rFonts w:ascii="Cambria" w:eastAsia="MS Gothic" w:hAnsi="Cambria" w:cs="Arial"/>
          <w:b/>
          <w:color w:val="000000"/>
          <w:sz w:val="24"/>
          <w:szCs w:val="24"/>
        </w:rPr>
        <w:t>DASAM Desarrolladora, S.A. de C.V.</w:t>
      </w:r>
      <w:r w:rsidRPr="00393AA8">
        <w:rPr>
          <w:rFonts w:ascii="Cambria" w:eastAsia="MS Gothic" w:hAnsi="Cambria" w:cs="Arial"/>
          <w:color w:val="000000"/>
          <w:sz w:val="24"/>
          <w:szCs w:val="24"/>
        </w:rPr>
        <w:t xml:space="preserve"> no presento el Documento PT6.- Escrito de proposición de los profesionales técnicos y administrativos al servicio del contratista, anexando el curriculum  y copia de la cédula profesional de cada uno que cumpla con la capacidad y experiencia, en obras similares a este concurso simplificado sumario, especificando quien será el responsable de obra. Por lo tanto se desecho su propuesta presentada por haber omitido el documento arriba descrito, el cual es solicitado en la Convocatoria y Bases de Concurso Simplificado Sumario, con fundamento en el Artículo 70 Numeral 5 y 6 de la Ley de Obra Pública del Estado de Jalisco y sus Municipios.</w:t>
      </w:r>
    </w:p>
    <w:p w14:paraId="49BE2888" w14:textId="77777777" w:rsidR="00BF7891" w:rsidRPr="00393AA8" w:rsidRDefault="00BF7891" w:rsidP="00BF7891">
      <w:pPr>
        <w:spacing w:line="276" w:lineRule="auto"/>
        <w:jc w:val="both"/>
        <w:rPr>
          <w:rFonts w:ascii="Cambria" w:hAnsi="Cambria"/>
          <w:sz w:val="24"/>
          <w:szCs w:val="24"/>
        </w:rPr>
      </w:pPr>
    </w:p>
    <w:p w14:paraId="1F25BB01" w14:textId="77777777" w:rsidR="00BF7891" w:rsidRPr="00393AA8" w:rsidRDefault="00BF7891" w:rsidP="00BF7891">
      <w:pPr>
        <w:spacing w:line="276" w:lineRule="auto"/>
        <w:jc w:val="both"/>
        <w:rPr>
          <w:rFonts w:ascii="Cambria" w:hAnsi="Cambria"/>
          <w:b/>
          <w:sz w:val="24"/>
          <w:szCs w:val="24"/>
        </w:rPr>
      </w:pPr>
      <w:r w:rsidRPr="00393AA8">
        <w:rPr>
          <w:rFonts w:ascii="Cambria" w:hAnsi="Cambria"/>
          <w:b/>
          <w:sz w:val="24"/>
          <w:szCs w:val="24"/>
        </w:rPr>
        <w:t>Resultado de la evaluación binaria de las propuestas técnicas.</w:t>
      </w:r>
    </w:p>
    <w:p w14:paraId="0583E7CA" w14:textId="77777777" w:rsidR="00BF7891" w:rsidRPr="00393AA8" w:rsidRDefault="00BF7891" w:rsidP="00BF7891">
      <w:pPr>
        <w:rPr>
          <w:rFonts w:ascii="Cambria" w:hAnsi="Cambria"/>
          <w:sz w:val="24"/>
          <w:szCs w:val="24"/>
        </w:rPr>
      </w:pPr>
    </w:p>
    <w:p w14:paraId="305FDC5E" w14:textId="0CFF4CDD" w:rsidR="00BF7891" w:rsidRDefault="00BF7891" w:rsidP="00BF7891">
      <w:pPr>
        <w:spacing w:line="276" w:lineRule="auto"/>
        <w:jc w:val="both"/>
        <w:rPr>
          <w:rFonts w:ascii="Cambria" w:hAnsi="Cambria"/>
          <w:sz w:val="24"/>
          <w:szCs w:val="24"/>
        </w:rPr>
      </w:pPr>
      <w:r w:rsidRPr="00393AA8">
        <w:rPr>
          <w:rFonts w:ascii="Cambria" w:hAnsi="Cambria"/>
          <w:sz w:val="24"/>
          <w:szCs w:val="24"/>
        </w:rPr>
        <w:t>Como resultado de la evaluación binaria de las proposiciones técnicas, se determinó que las siguientes empresas son solventes en la evaluación binaria ya que cumplen con los requisitos solicitados en la Convocatoria y Bases del Concurso Simplificado Sumario:</w:t>
      </w:r>
    </w:p>
    <w:p w14:paraId="39348105" w14:textId="77777777" w:rsidR="00995D1D" w:rsidRPr="00393AA8" w:rsidRDefault="00995D1D" w:rsidP="00BF7891">
      <w:pPr>
        <w:spacing w:line="276" w:lineRule="auto"/>
        <w:jc w:val="both"/>
        <w:rPr>
          <w:rFonts w:ascii="Cambria" w:hAnsi="Cambria"/>
          <w:sz w:val="24"/>
          <w:szCs w:val="24"/>
        </w:rPr>
      </w:pPr>
    </w:p>
    <w:p w14:paraId="6895CD86" w14:textId="77777777" w:rsidR="00BF7891" w:rsidRPr="00393AA8" w:rsidRDefault="00BF7891" w:rsidP="00BF7891">
      <w:pPr>
        <w:spacing w:line="276" w:lineRule="auto"/>
        <w:jc w:val="both"/>
        <w:rPr>
          <w:rFonts w:ascii="Cambria" w:hAnsi="Cambria"/>
          <w:sz w:val="24"/>
          <w:szCs w:val="24"/>
        </w:rPr>
      </w:pPr>
    </w:p>
    <w:tbl>
      <w:tblPr>
        <w:tblW w:w="9530" w:type="dxa"/>
        <w:tblInd w:w="10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700"/>
        <w:gridCol w:w="4576"/>
        <w:gridCol w:w="2017"/>
        <w:gridCol w:w="2237"/>
      </w:tblGrid>
      <w:tr w:rsidR="00BF7891" w:rsidRPr="00393AA8" w14:paraId="6B83F948" w14:textId="77777777" w:rsidTr="00A1116A">
        <w:tc>
          <w:tcPr>
            <w:tcW w:w="700" w:type="dxa"/>
            <w:tcBorders>
              <w:top w:val="nil"/>
              <w:left w:val="nil"/>
              <w:bottom w:val="single" w:sz="24" w:space="0" w:color="4F81BD"/>
              <w:right w:val="nil"/>
            </w:tcBorders>
            <w:shd w:val="clear" w:color="auto" w:fill="FFFFFF"/>
            <w:vAlign w:val="center"/>
          </w:tcPr>
          <w:p w14:paraId="55FA838A" w14:textId="77777777" w:rsidR="00BF7891" w:rsidRPr="00393AA8" w:rsidRDefault="00BF7891" w:rsidP="00A1116A">
            <w:pPr>
              <w:spacing w:line="276" w:lineRule="auto"/>
              <w:jc w:val="center"/>
              <w:rPr>
                <w:rFonts w:ascii="Cambria" w:eastAsia="MS Gothic" w:hAnsi="Cambria" w:cs="Arial"/>
                <w:b/>
                <w:color w:val="000000"/>
                <w:sz w:val="24"/>
                <w:szCs w:val="24"/>
              </w:rPr>
            </w:pPr>
            <w:r w:rsidRPr="00393AA8">
              <w:rPr>
                <w:rFonts w:ascii="Cambria" w:eastAsia="MS Gothic" w:hAnsi="Cambria" w:cs="Arial"/>
                <w:b/>
                <w:color w:val="000000"/>
                <w:sz w:val="24"/>
                <w:szCs w:val="24"/>
              </w:rPr>
              <w:lastRenderedPageBreak/>
              <w:t>No.</w:t>
            </w:r>
          </w:p>
        </w:tc>
        <w:tc>
          <w:tcPr>
            <w:tcW w:w="4576" w:type="dxa"/>
            <w:tcBorders>
              <w:top w:val="nil"/>
              <w:left w:val="nil"/>
              <w:bottom w:val="single" w:sz="24" w:space="0" w:color="4F81BD"/>
              <w:right w:val="nil"/>
            </w:tcBorders>
            <w:shd w:val="clear" w:color="auto" w:fill="FFFFFF"/>
            <w:vAlign w:val="center"/>
          </w:tcPr>
          <w:p w14:paraId="06953AA0" w14:textId="77777777" w:rsidR="00BF7891" w:rsidRPr="00393AA8" w:rsidRDefault="00BF7891" w:rsidP="00A1116A">
            <w:pPr>
              <w:spacing w:line="276" w:lineRule="auto"/>
              <w:jc w:val="center"/>
              <w:rPr>
                <w:rFonts w:ascii="Cambria" w:eastAsia="MS Gothic" w:hAnsi="Cambria" w:cs="Arial"/>
                <w:b/>
                <w:color w:val="000000"/>
                <w:sz w:val="24"/>
                <w:szCs w:val="24"/>
              </w:rPr>
            </w:pPr>
            <w:r w:rsidRPr="00393AA8">
              <w:rPr>
                <w:rFonts w:ascii="Cambria" w:eastAsia="MS Gothic" w:hAnsi="Cambria" w:cs="Arial"/>
                <w:b/>
                <w:color w:val="000000"/>
                <w:sz w:val="24"/>
                <w:szCs w:val="24"/>
              </w:rPr>
              <w:t>Empresa y/o Persona Física</w:t>
            </w:r>
          </w:p>
        </w:tc>
        <w:tc>
          <w:tcPr>
            <w:tcW w:w="2017" w:type="dxa"/>
            <w:tcBorders>
              <w:top w:val="nil"/>
              <w:left w:val="nil"/>
              <w:bottom w:val="single" w:sz="24" w:space="0" w:color="4F81BD"/>
              <w:right w:val="nil"/>
            </w:tcBorders>
            <w:shd w:val="clear" w:color="auto" w:fill="FFFFFF"/>
            <w:vAlign w:val="center"/>
          </w:tcPr>
          <w:p w14:paraId="25F6B869" w14:textId="77777777" w:rsidR="00BF7891" w:rsidRPr="00393AA8" w:rsidRDefault="00BF7891" w:rsidP="00A1116A">
            <w:pPr>
              <w:spacing w:line="276" w:lineRule="auto"/>
              <w:jc w:val="center"/>
              <w:rPr>
                <w:rFonts w:ascii="Cambria" w:eastAsia="MS Gothic" w:hAnsi="Cambria" w:cs="Arial"/>
                <w:b/>
                <w:color w:val="000000"/>
                <w:sz w:val="24"/>
                <w:szCs w:val="24"/>
              </w:rPr>
            </w:pPr>
            <w:r w:rsidRPr="00393AA8">
              <w:rPr>
                <w:rFonts w:ascii="Cambria" w:eastAsia="MS Gothic" w:hAnsi="Cambria" w:cs="Arial"/>
                <w:b/>
                <w:color w:val="000000"/>
                <w:sz w:val="24"/>
                <w:szCs w:val="24"/>
              </w:rPr>
              <w:t>Documentación</w:t>
            </w:r>
          </w:p>
        </w:tc>
        <w:tc>
          <w:tcPr>
            <w:tcW w:w="2237" w:type="dxa"/>
            <w:tcBorders>
              <w:top w:val="nil"/>
              <w:left w:val="nil"/>
              <w:bottom w:val="single" w:sz="24" w:space="0" w:color="4F81BD"/>
              <w:right w:val="nil"/>
            </w:tcBorders>
            <w:shd w:val="clear" w:color="auto" w:fill="FFFFFF"/>
            <w:vAlign w:val="center"/>
          </w:tcPr>
          <w:p w14:paraId="050D5509" w14:textId="77777777" w:rsidR="00BF7891" w:rsidRPr="00393AA8" w:rsidRDefault="00BF7891" w:rsidP="00A1116A">
            <w:pPr>
              <w:spacing w:line="276" w:lineRule="auto"/>
              <w:ind w:left="384" w:hanging="384"/>
              <w:jc w:val="center"/>
              <w:rPr>
                <w:rFonts w:ascii="Cambria" w:eastAsia="MS Gothic" w:hAnsi="Cambria" w:cs="Arial"/>
                <w:b/>
                <w:color w:val="000000"/>
                <w:sz w:val="24"/>
                <w:szCs w:val="24"/>
              </w:rPr>
            </w:pPr>
            <w:r w:rsidRPr="00393AA8">
              <w:rPr>
                <w:rFonts w:ascii="Cambria" w:eastAsia="MS Gothic" w:hAnsi="Cambria" w:cs="Arial"/>
                <w:b/>
                <w:color w:val="000000"/>
                <w:sz w:val="24"/>
                <w:szCs w:val="24"/>
              </w:rPr>
              <w:t>Importe con IVA</w:t>
            </w:r>
          </w:p>
        </w:tc>
      </w:tr>
      <w:tr w:rsidR="00BF7891" w:rsidRPr="00393AA8" w14:paraId="6D6D926B" w14:textId="77777777" w:rsidTr="00A1116A">
        <w:tc>
          <w:tcPr>
            <w:tcW w:w="700" w:type="dxa"/>
            <w:tcBorders>
              <w:top w:val="nil"/>
              <w:left w:val="nil"/>
              <w:bottom w:val="nil"/>
              <w:right w:val="single" w:sz="8" w:space="0" w:color="4F81BD"/>
            </w:tcBorders>
            <w:shd w:val="clear" w:color="auto" w:fill="FFFFFF"/>
            <w:vAlign w:val="center"/>
          </w:tcPr>
          <w:p w14:paraId="40FF3625" w14:textId="77777777" w:rsidR="00BF7891" w:rsidRPr="00393AA8" w:rsidRDefault="00BF7891" w:rsidP="00A1116A">
            <w:pPr>
              <w:spacing w:line="276" w:lineRule="auto"/>
              <w:jc w:val="center"/>
              <w:rPr>
                <w:rFonts w:ascii="Cambria" w:eastAsia="MS Gothic" w:hAnsi="Cambria" w:cs="Arial"/>
                <w:color w:val="000000"/>
                <w:sz w:val="24"/>
                <w:szCs w:val="24"/>
              </w:rPr>
            </w:pPr>
            <w:r w:rsidRPr="00393AA8">
              <w:rPr>
                <w:rFonts w:ascii="Cambria" w:eastAsia="MS Gothic" w:hAnsi="Cambria" w:cs="Arial"/>
                <w:color w:val="000000"/>
                <w:sz w:val="24"/>
                <w:szCs w:val="24"/>
              </w:rPr>
              <w:t>1</w:t>
            </w:r>
          </w:p>
        </w:tc>
        <w:tc>
          <w:tcPr>
            <w:tcW w:w="4576" w:type="dxa"/>
            <w:tcBorders>
              <w:top w:val="nil"/>
              <w:left w:val="nil"/>
              <w:bottom w:val="nil"/>
              <w:right w:val="nil"/>
            </w:tcBorders>
            <w:shd w:val="clear" w:color="auto" w:fill="D3DFEE"/>
            <w:vAlign w:val="center"/>
          </w:tcPr>
          <w:p w14:paraId="19CCEE01" w14:textId="77777777" w:rsidR="00BF7891" w:rsidRPr="00393AA8" w:rsidRDefault="00BF7891" w:rsidP="00A1116A">
            <w:pPr>
              <w:spacing w:line="276" w:lineRule="auto"/>
              <w:jc w:val="both"/>
              <w:rPr>
                <w:rFonts w:ascii="Cambria" w:eastAsia="MS Gothic" w:hAnsi="Cambria" w:cs="Arial"/>
                <w:color w:val="000000"/>
                <w:sz w:val="24"/>
                <w:szCs w:val="24"/>
              </w:rPr>
            </w:pPr>
            <w:r w:rsidRPr="00393AA8">
              <w:rPr>
                <w:rFonts w:ascii="Cambria" w:eastAsia="MS Gothic" w:hAnsi="Cambria" w:cs="Arial"/>
                <w:color w:val="000000"/>
                <w:sz w:val="24"/>
                <w:szCs w:val="24"/>
              </w:rPr>
              <w:t>Espacios y Construcción de los Altos, S.A. de C.V.</w:t>
            </w:r>
          </w:p>
        </w:tc>
        <w:tc>
          <w:tcPr>
            <w:tcW w:w="2017" w:type="dxa"/>
            <w:tcBorders>
              <w:top w:val="nil"/>
              <w:left w:val="nil"/>
              <w:bottom w:val="nil"/>
              <w:right w:val="nil"/>
            </w:tcBorders>
            <w:shd w:val="clear" w:color="auto" w:fill="D3DFEE"/>
            <w:vAlign w:val="center"/>
          </w:tcPr>
          <w:p w14:paraId="65D3578E" w14:textId="77777777" w:rsidR="00BF7891" w:rsidRPr="00393AA8" w:rsidRDefault="00BF7891" w:rsidP="00A1116A">
            <w:pPr>
              <w:spacing w:line="276" w:lineRule="auto"/>
              <w:jc w:val="center"/>
              <w:rPr>
                <w:rFonts w:ascii="Cambria" w:eastAsia="MS Gothic" w:hAnsi="Cambria" w:cs="Arial"/>
                <w:color w:val="000000"/>
                <w:sz w:val="24"/>
                <w:szCs w:val="24"/>
              </w:rPr>
            </w:pPr>
            <w:r w:rsidRPr="00393AA8">
              <w:rPr>
                <w:rFonts w:ascii="Cambria" w:eastAsia="MS Gothic" w:hAnsi="Cambria" w:cs="Arial"/>
                <w:color w:val="000000"/>
                <w:sz w:val="24"/>
                <w:szCs w:val="24"/>
              </w:rPr>
              <w:t>Se Acepta</w:t>
            </w:r>
          </w:p>
        </w:tc>
        <w:tc>
          <w:tcPr>
            <w:tcW w:w="2237" w:type="dxa"/>
            <w:tcBorders>
              <w:top w:val="nil"/>
              <w:left w:val="nil"/>
              <w:bottom w:val="nil"/>
            </w:tcBorders>
            <w:shd w:val="clear" w:color="auto" w:fill="D3DFEE"/>
            <w:vAlign w:val="center"/>
          </w:tcPr>
          <w:p w14:paraId="77D2CF74" w14:textId="77777777" w:rsidR="00BF7891" w:rsidRPr="00393AA8" w:rsidRDefault="00BF7891" w:rsidP="00A1116A">
            <w:pPr>
              <w:spacing w:line="276" w:lineRule="auto"/>
              <w:ind w:left="-74"/>
              <w:jc w:val="center"/>
              <w:rPr>
                <w:rFonts w:ascii="Cambria" w:eastAsia="MS Gothic" w:hAnsi="Cambria" w:cs="Arial"/>
                <w:color w:val="000000"/>
                <w:sz w:val="24"/>
                <w:szCs w:val="24"/>
              </w:rPr>
            </w:pPr>
            <w:r w:rsidRPr="00393AA8">
              <w:rPr>
                <w:rFonts w:ascii="Cambria" w:eastAsia="MS Gothic" w:hAnsi="Cambria" w:cs="Arial"/>
                <w:color w:val="000000"/>
                <w:sz w:val="24"/>
                <w:szCs w:val="24"/>
              </w:rPr>
              <w:t>$ 2,000,000.00</w:t>
            </w:r>
          </w:p>
        </w:tc>
      </w:tr>
      <w:tr w:rsidR="00BF7891" w:rsidRPr="00393AA8" w14:paraId="7B0403F5" w14:textId="77777777" w:rsidTr="00A1116A">
        <w:tc>
          <w:tcPr>
            <w:tcW w:w="700" w:type="dxa"/>
            <w:tcBorders>
              <w:left w:val="nil"/>
              <w:bottom w:val="nil"/>
              <w:right w:val="single" w:sz="8" w:space="0" w:color="4F81BD"/>
            </w:tcBorders>
            <w:shd w:val="clear" w:color="auto" w:fill="FFFFFF"/>
            <w:vAlign w:val="center"/>
          </w:tcPr>
          <w:p w14:paraId="1F9707B0" w14:textId="77777777" w:rsidR="00BF7891" w:rsidRPr="00393AA8" w:rsidRDefault="00BF7891" w:rsidP="00A1116A">
            <w:pPr>
              <w:spacing w:line="276" w:lineRule="auto"/>
              <w:jc w:val="center"/>
              <w:rPr>
                <w:rFonts w:ascii="Cambria" w:eastAsia="MS Gothic" w:hAnsi="Cambria" w:cs="Arial"/>
                <w:color w:val="000000"/>
                <w:sz w:val="24"/>
                <w:szCs w:val="24"/>
              </w:rPr>
            </w:pPr>
            <w:r w:rsidRPr="00393AA8">
              <w:rPr>
                <w:rFonts w:ascii="Cambria" w:eastAsia="MS Gothic" w:hAnsi="Cambria" w:cs="Arial"/>
                <w:color w:val="000000"/>
                <w:sz w:val="24"/>
                <w:szCs w:val="24"/>
              </w:rPr>
              <w:t>2</w:t>
            </w:r>
          </w:p>
        </w:tc>
        <w:tc>
          <w:tcPr>
            <w:tcW w:w="4576" w:type="dxa"/>
            <w:shd w:val="clear" w:color="auto" w:fill="auto"/>
            <w:vAlign w:val="center"/>
          </w:tcPr>
          <w:p w14:paraId="000EA550" w14:textId="77777777" w:rsidR="00BF7891" w:rsidRPr="00393AA8" w:rsidRDefault="00BF7891" w:rsidP="00A1116A">
            <w:pPr>
              <w:spacing w:line="276" w:lineRule="auto"/>
              <w:jc w:val="both"/>
              <w:rPr>
                <w:rFonts w:ascii="Cambria" w:eastAsia="MS Gothic" w:hAnsi="Cambria" w:cs="Arial"/>
                <w:color w:val="000000"/>
                <w:sz w:val="24"/>
                <w:szCs w:val="24"/>
              </w:rPr>
            </w:pPr>
            <w:r w:rsidRPr="00393AA8">
              <w:rPr>
                <w:rFonts w:ascii="Cambria" w:eastAsia="MS Gothic" w:hAnsi="Cambria" w:cs="Arial"/>
                <w:color w:val="000000"/>
                <w:sz w:val="24"/>
                <w:szCs w:val="24"/>
              </w:rPr>
              <w:t>Consorcio Constructor Adobes, S.A. de C.V.</w:t>
            </w:r>
          </w:p>
        </w:tc>
        <w:tc>
          <w:tcPr>
            <w:tcW w:w="2017" w:type="dxa"/>
            <w:shd w:val="clear" w:color="auto" w:fill="auto"/>
            <w:vAlign w:val="center"/>
          </w:tcPr>
          <w:p w14:paraId="4CE88E48" w14:textId="77777777" w:rsidR="00BF7891" w:rsidRPr="00393AA8" w:rsidRDefault="00BF7891" w:rsidP="00A1116A">
            <w:pPr>
              <w:spacing w:line="276" w:lineRule="auto"/>
              <w:jc w:val="center"/>
              <w:rPr>
                <w:rFonts w:ascii="Cambria" w:eastAsia="MS Gothic" w:hAnsi="Cambria" w:cs="Arial"/>
                <w:color w:val="000000"/>
                <w:sz w:val="24"/>
                <w:szCs w:val="24"/>
              </w:rPr>
            </w:pPr>
            <w:r w:rsidRPr="00393AA8">
              <w:rPr>
                <w:rFonts w:ascii="Cambria" w:eastAsia="MS Gothic" w:hAnsi="Cambria" w:cs="Arial"/>
                <w:color w:val="000000"/>
                <w:sz w:val="24"/>
                <w:szCs w:val="24"/>
              </w:rPr>
              <w:t>Se Acepta</w:t>
            </w:r>
          </w:p>
        </w:tc>
        <w:tc>
          <w:tcPr>
            <w:tcW w:w="2237" w:type="dxa"/>
            <w:shd w:val="clear" w:color="auto" w:fill="auto"/>
            <w:vAlign w:val="center"/>
          </w:tcPr>
          <w:p w14:paraId="10A73E0C" w14:textId="77777777" w:rsidR="00BF7891" w:rsidRPr="00393AA8" w:rsidRDefault="00BF7891" w:rsidP="00A1116A">
            <w:pPr>
              <w:spacing w:line="276" w:lineRule="auto"/>
              <w:ind w:left="-74"/>
              <w:jc w:val="center"/>
              <w:rPr>
                <w:rFonts w:ascii="Cambria" w:eastAsia="MS Gothic" w:hAnsi="Cambria" w:cs="Arial"/>
                <w:color w:val="000000"/>
                <w:sz w:val="24"/>
                <w:szCs w:val="24"/>
              </w:rPr>
            </w:pPr>
            <w:r w:rsidRPr="00393AA8">
              <w:rPr>
                <w:rFonts w:ascii="Cambria" w:eastAsia="MS Gothic" w:hAnsi="Cambria" w:cs="Arial"/>
                <w:color w:val="000000"/>
                <w:sz w:val="24"/>
                <w:szCs w:val="24"/>
              </w:rPr>
              <w:t>$ 2,070,754.05</w:t>
            </w:r>
          </w:p>
        </w:tc>
      </w:tr>
      <w:tr w:rsidR="00BF7891" w:rsidRPr="00393AA8" w14:paraId="73224BA9" w14:textId="77777777" w:rsidTr="00A1116A">
        <w:tc>
          <w:tcPr>
            <w:tcW w:w="700" w:type="dxa"/>
            <w:tcBorders>
              <w:top w:val="nil"/>
              <w:left w:val="nil"/>
              <w:bottom w:val="nil"/>
              <w:right w:val="single" w:sz="8" w:space="0" w:color="4F81BD"/>
            </w:tcBorders>
            <w:shd w:val="clear" w:color="auto" w:fill="FFFFFF"/>
            <w:vAlign w:val="center"/>
          </w:tcPr>
          <w:p w14:paraId="6418D7A5" w14:textId="77777777" w:rsidR="00BF7891" w:rsidRPr="00393AA8" w:rsidRDefault="00BF7891" w:rsidP="00A1116A">
            <w:pPr>
              <w:spacing w:line="276" w:lineRule="auto"/>
              <w:jc w:val="center"/>
              <w:rPr>
                <w:rFonts w:ascii="Cambria" w:eastAsia="MS Gothic" w:hAnsi="Cambria" w:cs="Arial"/>
                <w:color w:val="000000"/>
                <w:sz w:val="24"/>
                <w:szCs w:val="24"/>
              </w:rPr>
            </w:pPr>
            <w:r w:rsidRPr="00393AA8">
              <w:rPr>
                <w:rFonts w:ascii="Cambria" w:eastAsia="MS Gothic" w:hAnsi="Cambria" w:cs="Arial"/>
                <w:color w:val="000000"/>
                <w:sz w:val="24"/>
                <w:szCs w:val="24"/>
              </w:rPr>
              <w:t>3</w:t>
            </w:r>
          </w:p>
        </w:tc>
        <w:tc>
          <w:tcPr>
            <w:tcW w:w="4576" w:type="dxa"/>
            <w:tcBorders>
              <w:top w:val="nil"/>
              <w:left w:val="nil"/>
              <w:bottom w:val="nil"/>
              <w:right w:val="nil"/>
            </w:tcBorders>
            <w:shd w:val="clear" w:color="auto" w:fill="D3DFEE"/>
            <w:vAlign w:val="center"/>
          </w:tcPr>
          <w:p w14:paraId="2815C8B5" w14:textId="77777777" w:rsidR="00BF7891" w:rsidRPr="00393AA8" w:rsidRDefault="00BF7891" w:rsidP="00A1116A">
            <w:pPr>
              <w:spacing w:line="276" w:lineRule="auto"/>
              <w:jc w:val="both"/>
              <w:rPr>
                <w:rFonts w:ascii="Cambria" w:eastAsia="MS Gothic" w:hAnsi="Cambria" w:cs="Arial"/>
                <w:color w:val="000000"/>
                <w:sz w:val="24"/>
                <w:szCs w:val="24"/>
              </w:rPr>
            </w:pPr>
            <w:r w:rsidRPr="00393AA8">
              <w:rPr>
                <w:rFonts w:ascii="Cambria" w:eastAsia="MS Gothic" w:hAnsi="Cambria" w:cs="Arial"/>
                <w:color w:val="000000"/>
                <w:sz w:val="24"/>
                <w:szCs w:val="24"/>
              </w:rPr>
              <w:t>Urbanizadores Progresistas de los Altos, S.A. de C.V.</w:t>
            </w:r>
          </w:p>
        </w:tc>
        <w:tc>
          <w:tcPr>
            <w:tcW w:w="2017" w:type="dxa"/>
            <w:tcBorders>
              <w:top w:val="nil"/>
              <w:left w:val="nil"/>
              <w:bottom w:val="nil"/>
              <w:right w:val="nil"/>
            </w:tcBorders>
            <w:shd w:val="clear" w:color="auto" w:fill="D3DFEE"/>
            <w:vAlign w:val="center"/>
          </w:tcPr>
          <w:p w14:paraId="66C19394" w14:textId="77777777" w:rsidR="00BF7891" w:rsidRPr="00393AA8" w:rsidRDefault="00BF7891" w:rsidP="00A1116A">
            <w:pPr>
              <w:spacing w:line="276" w:lineRule="auto"/>
              <w:jc w:val="center"/>
              <w:rPr>
                <w:rFonts w:ascii="Cambria" w:eastAsia="MS Gothic" w:hAnsi="Cambria" w:cs="Arial"/>
                <w:color w:val="000000"/>
                <w:sz w:val="24"/>
                <w:szCs w:val="24"/>
              </w:rPr>
            </w:pPr>
            <w:r w:rsidRPr="00393AA8">
              <w:rPr>
                <w:rFonts w:ascii="Cambria" w:eastAsia="MS Gothic" w:hAnsi="Cambria" w:cs="Arial"/>
                <w:color w:val="000000"/>
                <w:sz w:val="24"/>
                <w:szCs w:val="24"/>
              </w:rPr>
              <w:t>Se Acepta</w:t>
            </w:r>
          </w:p>
        </w:tc>
        <w:tc>
          <w:tcPr>
            <w:tcW w:w="2237" w:type="dxa"/>
            <w:tcBorders>
              <w:top w:val="nil"/>
              <w:left w:val="nil"/>
              <w:bottom w:val="nil"/>
            </w:tcBorders>
            <w:shd w:val="clear" w:color="auto" w:fill="D3DFEE"/>
            <w:vAlign w:val="center"/>
          </w:tcPr>
          <w:p w14:paraId="2B478E13" w14:textId="77777777" w:rsidR="00BF7891" w:rsidRPr="00393AA8" w:rsidRDefault="00BF7891" w:rsidP="00A1116A">
            <w:pPr>
              <w:spacing w:line="276" w:lineRule="auto"/>
              <w:ind w:left="-74"/>
              <w:jc w:val="center"/>
              <w:rPr>
                <w:rFonts w:ascii="Cambria" w:eastAsia="MS Gothic" w:hAnsi="Cambria" w:cs="Arial"/>
                <w:color w:val="000000"/>
                <w:sz w:val="24"/>
                <w:szCs w:val="24"/>
              </w:rPr>
            </w:pPr>
            <w:r w:rsidRPr="00393AA8">
              <w:rPr>
                <w:rFonts w:ascii="Cambria" w:eastAsia="MS Gothic" w:hAnsi="Cambria" w:cs="Arial"/>
                <w:color w:val="000000"/>
                <w:sz w:val="24"/>
                <w:szCs w:val="24"/>
              </w:rPr>
              <w:t>$ 2,115,821.52</w:t>
            </w:r>
          </w:p>
        </w:tc>
      </w:tr>
      <w:tr w:rsidR="00BF7891" w:rsidRPr="00393AA8" w14:paraId="5B895675" w14:textId="77777777" w:rsidTr="00A1116A">
        <w:tc>
          <w:tcPr>
            <w:tcW w:w="700" w:type="dxa"/>
            <w:tcBorders>
              <w:left w:val="nil"/>
              <w:bottom w:val="nil"/>
              <w:right w:val="single" w:sz="8" w:space="0" w:color="4F81BD"/>
            </w:tcBorders>
            <w:shd w:val="clear" w:color="auto" w:fill="FFFFFF"/>
            <w:vAlign w:val="center"/>
          </w:tcPr>
          <w:p w14:paraId="05BD8DA8" w14:textId="77777777" w:rsidR="00BF7891" w:rsidRPr="00393AA8" w:rsidRDefault="00BF7891" w:rsidP="00A1116A">
            <w:pPr>
              <w:spacing w:line="276" w:lineRule="auto"/>
              <w:jc w:val="center"/>
              <w:rPr>
                <w:rFonts w:ascii="Cambria" w:eastAsia="MS Gothic" w:hAnsi="Cambria" w:cs="Arial"/>
                <w:color w:val="000000"/>
                <w:sz w:val="24"/>
                <w:szCs w:val="24"/>
              </w:rPr>
            </w:pPr>
            <w:r w:rsidRPr="00393AA8">
              <w:rPr>
                <w:rFonts w:ascii="Cambria" w:eastAsia="MS Gothic" w:hAnsi="Cambria" w:cs="Arial"/>
                <w:color w:val="000000"/>
                <w:sz w:val="24"/>
                <w:szCs w:val="24"/>
              </w:rPr>
              <w:t>4</w:t>
            </w:r>
          </w:p>
        </w:tc>
        <w:tc>
          <w:tcPr>
            <w:tcW w:w="4576" w:type="dxa"/>
            <w:shd w:val="clear" w:color="auto" w:fill="auto"/>
            <w:vAlign w:val="center"/>
          </w:tcPr>
          <w:p w14:paraId="53F011DD" w14:textId="77777777" w:rsidR="00BF7891" w:rsidRPr="00393AA8" w:rsidRDefault="00BF7891" w:rsidP="00A1116A">
            <w:pPr>
              <w:spacing w:line="276" w:lineRule="auto"/>
              <w:jc w:val="both"/>
              <w:rPr>
                <w:rFonts w:ascii="Cambria" w:eastAsia="MS Gothic" w:hAnsi="Cambria" w:cs="Arial"/>
                <w:color w:val="000000"/>
                <w:sz w:val="24"/>
                <w:szCs w:val="24"/>
              </w:rPr>
            </w:pPr>
            <w:r w:rsidRPr="00393AA8">
              <w:rPr>
                <w:rFonts w:ascii="Cambria" w:eastAsia="MS Gothic" w:hAnsi="Cambria" w:cs="Arial"/>
                <w:color w:val="000000"/>
                <w:sz w:val="24"/>
                <w:szCs w:val="24"/>
              </w:rPr>
              <w:t>IMEX Construcciones, S.A. de C.V.</w:t>
            </w:r>
          </w:p>
        </w:tc>
        <w:tc>
          <w:tcPr>
            <w:tcW w:w="2017" w:type="dxa"/>
            <w:shd w:val="clear" w:color="auto" w:fill="auto"/>
            <w:vAlign w:val="center"/>
          </w:tcPr>
          <w:p w14:paraId="3BEA2F17" w14:textId="77777777" w:rsidR="00BF7891" w:rsidRPr="00393AA8" w:rsidRDefault="00BF7891" w:rsidP="00A1116A">
            <w:pPr>
              <w:spacing w:line="276" w:lineRule="auto"/>
              <w:jc w:val="center"/>
              <w:rPr>
                <w:rFonts w:ascii="Cambria" w:eastAsia="MS Gothic" w:hAnsi="Cambria" w:cs="Arial"/>
                <w:color w:val="000000"/>
                <w:sz w:val="24"/>
                <w:szCs w:val="24"/>
              </w:rPr>
            </w:pPr>
            <w:r w:rsidRPr="00393AA8">
              <w:rPr>
                <w:rFonts w:ascii="Cambria" w:eastAsia="MS Gothic" w:hAnsi="Cambria" w:cs="Arial"/>
                <w:color w:val="000000"/>
                <w:sz w:val="24"/>
                <w:szCs w:val="24"/>
              </w:rPr>
              <w:t>Se Acepta</w:t>
            </w:r>
          </w:p>
        </w:tc>
        <w:tc>
          <w:tcPr>
            <w:tcW w:w="2237" w:type="dxa"/>
            <w:shd w:val="clear" w:color="auto" w:fill="auto"/>
            <w:vAlign w:val="center"/>
          </w:tcPr>
          <w:p w14:paraId="221D5D19" w14:textId="77777777" w:rsidR="00BF7891" w:rsidRPr="00393AA8" w:rsidRDefault="00BF7891" w:rsidP="00A1116A">
            <w:pPr>
              <w:spacing w:line="276" w:lineRule="auto"/>
              <w:ind w:left="-74"/>
              <w:jc w:val="center"/>
              <w:rPr>
                <w:rFonts w:ascii="Cambria" w:eastAsia="MS Gothic" w:hAnsi="Cambria" w:cs="Arial"/>
                <w:color w:val="000000"/>
                <w:sz w:val="24"/>
                <w:szCs w:val="24"/>
              </w:rPr>
            </w:pPr>
            <w:r w:rsidRPr="00393AA8">
              <w:rPr>
                <w:rFonts w:ascii="Cambria" w:eastAsia="MS Gothic" w:hAnsi="Cambria" w:cs="Arial"/>
                <w:color w:val="000000"/>
                <w:sz w:val="24"/>
                <w:szCs w:val="24"/>
              </w:rPr>
              <w:t>$ 2,157,636.70</w:t>
            </w:r>
          </w:p>
        </w:tc>
      </w:tr>
    </w:tbl>
    <w:p w14:paraId="3EC6A032" w14:textId="77777777" w:rsidR="00BF7891" w:rsidRPr="00393AA8" w:rsidRDefault="00BF7891" w:rsidP="00BF7891">
      <w:pPr>
        <w:spacing w:line="276" w:lineRule="auto"/>
        <w:jc w:val="both"/>
        <w:rPr>
          <w:rFonts w:ascii="Cambria" w:hAnsi="Cambria" w:cs="Arial"/>
          <w:sz w:val="24"/>
          <w:szCs w:val="24"/>
        </w:rPr>
      </w:pPr>
    </w:p>
    <w:p w14:paraId="64FC61E6" w14:textId="77777777" w:rsidR="00BF7891" w:rsidRPr="00393AA8" w:rsidRDefault="00BF7891" w:rsidP="00BF7891">
      <w:pPr>
        <w:spacing w:line="276" w:lineRule="auto"/>
        <w:jc w:val="both"/>
        <w:rPr>
          <w:rFonts w:ascii="Cambria" w:hAnsi="Cambria" w:cs="Arial"/>
          <w:sz w:val="24"/>
          <w:szCs w:val="24"/>
        </w:rPr>
      </w:pPr>
      <w:r w:rsidRPr="00393AA8">
        <w:rPr>
          <w:rFonts w:ascii="Cambria" w:hAnsi="Cambria" w:cs="Arial"/>
          <w:sz w:val="24"/>
          <w:szCs w:val="24"/>
        </w:rPr>
        <w:t>Las proposiciones y sus documentos anexos, quedan en poder del Municipio de Cañadas de Obregón, Jalisco, para su evaluación.</w:t>
      </w:r>
    </w:p>
    <w:p w14:paraId="41449630" w14:textId="77777777" w:rsidR="00BF7891" w:rsidRPr="00393AA8" w:rsidRDefault="00BF7891" w:rsidP="00BF7891">
      <w:pPr>
        <w:spacing w:line="276" w:lineRule="auto"/>
        <w:jc w:val="both"/>
        <w:rPr>
          <w:rFonts w:ascii="Cambria" w:hAnsi="Cambria" w:cs="Arial"/>
          <w:sz w:val="24"/>
          <w:szCs w:val="24"/>
        </w:rPr>
      </w:pPr>
    </w:p>
    <w:p w14:paraId="7F427CE9" w14:textId="77777777" w:rsidR="00BF7891" w:rsidRPr="00393AA8" w:rsidRDefault="00BF7891" w:rsidP="00BF7891">
      <w:pPr>
        <w:pStyle w:val="Sinespaciado"/>
        <w:jc w:val="both"/>
        <w:rPr>
          <w:rFonts w:ascii="Cambria" w:hAnsi="Cambria"/>
        </w:rPr>
      </w:pPr>
    </w:p>
    <w:p w14:paraId="34BEEFCE" w14:textId="77777777" w:rsidR="00BF7891" w:rsidRPr="00393AA8" w:rsidRDefault="00BF7891" w:rsidP="00BF7891">
      <w:pPr>
        <w:pStyle w:val="Prrafodelista"/>
        <w:numPr>
          <w:ilvl w:val="0"/>
          <w:numId w:val="33"/>
        </w:numPr>
        <w:autoSpaceDN/>
        <w:spacing w:after="0"/>
        <w:ind w:left="0"/>
        <w:contextualSpacing/>
        <w:rPr>
          <w:rFonts w:ascii="Cambria" w:hAnsi="Cambria"/>
          <w:b/>
          <w:sz w:val="24"/>
          <w:szCs w:val="24"/>
        </w:rPr>
      </w:pPr>
      <w:r w:rsidRPr="00393AA8">
        <w:rPr>
          <w:rFonts w:ascii="Cambria" w:hAnsi="Cambria"/>
          <w:b/>
          <w:sz w:val="24"/>
          <w:szCs w:val="24"/>
        </w:rPr>
        <w:t>EVALUACIÓN POR TASACIÓN ARITMÉTICA DE LA PROPUESTA ECONÓMICA</w:t>
      </w:r>
    </w:p>
    <w:p w14:paraId="1C0280BD" w14:textId="77777777" w:rsidR="00BF7891" w:rsidRPr="00393AA8" w:rsidRDefault="00BF7891" w:rsidP="00BF7891">
      <w:pPr>
        <w:spacing w:line="276" w:lineRule="auto"/>
        <w:jc w:val="both"/>
        <w:rPr>
          <w:rFonts w:ascii="Cambria" w:hAnsi="Cambria"/>
          <w:sz w:val="24"/>
          <w:szCs w:val="24"/>
        </w:rPr>
      </w:pPr>
    </w:p>
    <w:p w14:paraId="27119067" w14:textId="77777777" w:rsidR="00BF7891" w:rsidRPr="00393AA8" w:rsidRDefault="00BF7891" w:rsidP="00BF7891">
      <w:pPr>
        <w:spacing w:line="276" w:lineRule="auto"/>
        <w:jc w:val="both"/>
        <w:rPr>
          <w:rFonts w:ascii="Cambria" w:hAnsi="Cambria"/>
          <w:sz w:val="24"/>
          <w:szCs w:val="24"/>
        </w:rPr>
      </w:pPr>
      <w:r w:rsidRPr="00393AA8">
        <w:rPr>
          <w:rFonts w:ascii="Cambria" w:hAnsi="Cambria"/>
          <w:sz w:val="24"/>
          <w:szCs w:val="24"/>
        </w:rPr>
        <w:t>El Municipio de Cañadas de Obregón, Jalisco, sólo procedió a realizar la evaluación de las propuestas económicas de aquéllas proposiciones cuya propuesta técnica resultaron solventes por haber superado la evaluación binaria, lo anterior con fundamento en el Artículo 73 Numeral 6 de la Ley de Obra Pública del Estado de Jalisco y sus Municipios.</w:t>
      </w:r>
    </w:p>
    <w:p w14:paraId="67DD8CAB" w14:textId="77777777" w:rsidR="00BF7891" w:rsidRPr="00393AA8" w:rsidRDefault="00BF7891" w:rsidP="00BF7891">
      <w:pPr>
        <w:spacing w:line="276" w:lineRule="auto"/>
        <w:jc w:val="both"/>
        <w:rPr>
          <w:rFonts w:ascii="Cambria" w:hAnsi="Cambria"/>
          <w:sz w:val="24"/>
          <w:szCs w:val="24"/>
        </w:rPr>
      </w:pPr>
    </w:p>
    <w:p w14:paraId="396A6060" w14:textId="77777777" w:rsidR="00BF7891" w:rsidRPr="00393AA8" w:rsidRDefault="00BF7891" w:rsidP="00BF7891">
      <w:pPr>
        <w:spacing w:line="276" w:lineRule="auto"/>
        <w:jc w:val="both"/>
        <w:rPr>
          <w:rFonts w:ascii="Cambria" w:hAnsi="Cambria"/>
          <w:b/>
          <w:sz w:val="24"/>
          <w:szCs w:val="24"/>
        </w:rPr>
      </w:pPr>
      <w:r w:rsidRPr="00393AA8">
        <w:rPr>
          <w:rFonts w:ascii="Cambria" w:hAnsi="Cambria"/>
          <w:b/>
          <w:sz w:val="24"/>
          <w:szCs w:val="24"/>
        </w:rPr>
        <w:t>Para la evaluación por tasación aritmética de la propuesta económica.</w:t>
      </w:r>
    </w:p>
    <w:p w14:paraId="41001E10" w14:textId="77777777" w:rsidR="00BF7891" w:rsidRPr="00393AA8" w:rsidRDefault="00BF7891" w:rsidP="00BF7891">
      <w:pPr>
        <w:numPr>
          <w:ilvl w:val="0"/>
          <w:numId w:val="34"/>
        </w:numPr>
        <w:suppressAutoHyphens w:val="0"/>
        <w:autoSpaceDN/>
        <w:spacing w:after="0" w:line="276" w:lineRule="auto"/>
        <w:ind w:left="284" w:hanging="142"/>
        <w:jc w:val="both"/>
        <w:textAlignment w:val="auto"/>
        <w:rPr>
          <w:rFonts w:ascii="Cambria" w:hAnsi="Cambria"/>
          <w:sz w:val="24"/>
          <w:szCs w:val="24"/>
        </w:rPr>
      </w:pPr>
      <w:r w:rsidRPr="00393AA8">
        <w:rPr>
          <w:rFonts w:ascii="Cambria" w:hAnsi="Cambria"/>
          <w:sz w:val="24"/>
          <w:szCs w:val="24"/>
        </w:rPr>
        <w:t xml:space="preserve"> Que durante la captura de los importes señalados en las fracciones I a la VI del numeral 9 del artículo 73 de la Ley de Obra Pública del Estado de Jalisco y sus Municipios, más los cargos obligatorios establecidos en la Ley,  y esta suma fuera diferente al presupuesto total señalado en el catálogo de conceptos propuesto por el licitante será motivo de desechamiento de la misma.</w:t>
      </w:r>
    </w:p>
    <w:p w14:paraId="3C8E27D3" w14:textId="77777777" w:rsidR="00BF7891" w:rsidRPr="00393AA8" w:rsidRDefault="00BF7891" w:rsidP="00BF7891">
      <w:pPr>
        <w:numPr>
          <w:ilvl w:val="0"/>
          <w:numId w:val="34"/>
        </w:numPr>
        <w:suppressAutoHyphens w:val="0"/>
        <w:autoSpaceDN/>
        <w:spacing w:after="0" w:line="276" w:lineRule="auto"/>
        <w:ind w:left="284" w:hanging="142"/>
        <w:jc w:val="both"/>
        <w:textAlignment w:val="auto"/>
        <w:rPr>
          <w:rFonts w:ascii="Cambria" w:hAnsi="Cambria"/>
          <w:sz w:val="24"/>
          <w:szCs w:val="24"/>
        </w:rPr>
      </w:pPr>
      <w:r w:rsidRPr="00393AA8">
        <w:rPr>
          <w:rFonts w:ascii="Cambria" w:hAnsi="Cambria"/>
          <w:sz w:val="24"/>
          <w:szCs w:val="24"/>
        </w:rPr>
        <w:t xml:space="preserve"> Que los importes capturados por costos indirectos, de financiamiento y utilidad propuesta, correspondieran con la aplicación de los porcentajes analizados y propuestos por el licitante en sus análisis de precios unitarios.</w:t>
      </w:r>
    </w:p>
    <w:p w14:paraId="349AA597" w14:textId="77777777" w:rsidR="00BF7891" w:rsidRPr="00393AA8" w:rsidRDefault="00BF7891" w:rsidP="00BF7891">
      <w:pPr>
        <w:spacing w:line="276" w:lineRule="auto"/>
        <w:jc w:val="both"/>
        <w:rPr>
          <w:rFonts w:ascii="Cambria" w:hAnsi="Cambria"/>
          <w:sz w:val="24"/>
          <w:szCs w:val="24"/>
        </w:rPr>
      </w:pPr>
    </w:p>
    <w:p w14:paraId="2BCF66D3" w14:textId="77777777" w:rsidR="00BF7891" w:rsidRPr="00393AA8" w:rsidRDefault="00BF7891" w:rsidP="00BF7891">
      <w:pPr>
        <w:spacing w:line="276" w:lineRule="auto"/>
        <w:jc w:val="both"/>
        <w:rPr>
          <w:rFonts w:ascii="Cambria" w:hAnsi="Cambria"/>
          <w:b/>
          <w:sz w:val="24"/>
          <w:szCs w:val="24"/>
        </w:rPr>
      </w:pPr>
      <w:r w:rsidRPr="00393AA8">
        <w:rPr>
          <w:rFonts w:ascii="Cambria" w:hAnsi="Cambria"/>
          <w:b/>
          <w:sz w:val="24"/>
          <w:szCs w:val="24"/>
        </w:rPr>
        <w:t>Las proposiciones económicas se evaluaron con el método de Tasación Aritmética la cual se compone de las siguientes etapas:</w:t>
      </w:r>
    </w:p>
    <w:p w14:paraId="4EA885BE" w14:textId="77777777" w:rsidR="00BF7891" w:rsidRPr="00393AA8" w:rsidRDefault="00BF7891" w:rsidP="00BF7891">
      <w:pPr>
        <w:numPr>
          <w:ilvl w:val="0"/>
          <w:numId w:val="35"/>
        </w:numPr>
        <w:suppressAutoHyphens w:val="0"/>
        <w:autoSpaceDN/>
        <w:spacing w:after="0" w:line="276" w:lineRule="auto"/>
        <w:ind w:left="284" w:hanging="142"/>
        <w:jc w:val="both"/>
        <w:textAlignment w:val="auto"/>
        <w:rPr>
          <w:rFonts w:ascii="Cambria" w:hAnsi="Cambria"/>
          <w:sz w:val="24"/>
          <w:szCs w:val="24"/>
        </w:rPr>
      </w:pPr>
      <w:r w:rsidRPr="00393AA8">
        <w:rPr>
          <w:rFonts w:ascii="Cambria" w:hAnsi="Cambria"/>
          <w:sz w:val="24"/>
          <w:szCs w:val="24"/>
        </w:rPr>
        <w:t xml:space="preserve"> Eliminación por Rango de Aceptación;</w:t>
      </w:r>
    </w:p>
    <w:p w14:paraId="321FA2BD" w14:textId="77777777" w:rsidR="00BF7891" w:rsidRPr="00393AA8" w:rsidRDefault="00BF7891" w:rsidP="00BF7891">
      <w:pPr>
        <w:numPr>
          <w:ilvl w:val="0"/>
          <w:numId w:val="35"/>
        </w:numPr>
        <w:suppressAutoHyphens w:val="0"/>
        <w:autoSpaceDN/>
        <w:spacing w:after="0" w:line="276" w:lineRule="auto"/>
        <w:ind w:left="284" w:hanging="142"/>
        <w:jc w:val="both"/>
        <w:textAlignment w:val="auto"/>
        <w:rPr>
          <w:rFonts w:ascii="Cambria" w:hAnsi="Cambria"/>
          <w:sz w:val="24"/>
          <w:szCs w:val="24"/>
        </w:rPr>
      </w:pPr>
      <w:r w:rsidRPr="00393AA8">
        <w:rPr>
          <w:rFonts w:ascii="Cambria" w:hAnsi="Cambria"/>
          <w:sz w:val="24"/>
          <w:szCs w:val="24"/>
        </w:rPr>
        <w:lastRenderedPageBreak/>
        <w:t xml:space="preserve"> Determinación de precios de mercado:</w:t>
      </w:r>
    </w:p>
    <w:p w14:paraId="02B308E7" w14:textId="77777777" w:rsidR="00BF7891" w:rsidRPr="00393AA8" w:rsidRDefault="00BF7891" w:rsidP="00BF7891">
      <w:pPr>
        <w:numPr>
          <w:ilvl w:val="0"/>
          <w:numId w:val="35"/>
        </w:numPr>
        <w:suppressAutoHyphens w:val="0"/>
        <w:autoSpaceDN/>
        <w:spacing w:after="0" w:line="276" w:lineRule="auto"/>
        <w:ind w:left="284" w:hanging="142"/>
        <w:jc w:val="both"/>
        <w:textAlignment w:val="auto"/>
        <w:rPr>
          <w:rFonts w:ascii="Cambria" w:hAnsi="Cambria"/>
          <w:sz w:val="24"/>
          <w:szCs w:val="24"/>
        </w:rPr>
      </w:pPr>
      <w:r w:rsidRPr="00393AA8">
        <w:rPr>
          <w:rFonts w:ascii="Cambria" w:hAnsi="Cambria"/>
          <w:sz w:val="24"/>
          <w:szCs w:val="24"/>
        </w:rPr>
        <w:t xml:space="preserve"> Determinación de insuficiencias;</w:t>
      </w:r>
    </w:p>
    <w:p w14:paraId="29692A09" w14:textId="77777777" w:rsidR="00BF7891" w:rsidRPr="00393AA8" w:rsidRDefault="00BF7891" w:rsidP="00BF7891">
      <w:pPr>
        <w:numPr>
          <w:ilvl w:val="0"/>
          <w:numId w:val="35"/>
        </w:numPr>
        <w:suppressAutoHyphens w:val="0"/>
        <w:autoSpaceDN/>
        <w:spacing w:after="0" w:line="276" w:lineRule="auto"/>
        <w:ind w:left="284" w:hanging="142"/>
        <w:jc w:val="both"/>
        <w:textAlignment w:val="auto"/>
        <w:rPr>
          <w:rFonts w:ascii="Cambria" w:hAnsi="Cambria"/>
          <w:sz w:val="24"/>
          <w:szCs w:val="24"/>
        </w:rPr>
      </w:pPr>
      <w:r w:rsidRPr="00393AA8">
        <w:rPr>
          <w:rFonts w:ascii="Cambria" w:hAnsi="Cambria"/>
          <w:sz w:val="24"/>
          <w:szCs w:val="24"/>
        </w:rPr>
        <w:t xml:space="preserve"> Eliminación de propuestas insolventes; y</w:t>
      </w:r>
    </w:p>
    <w:p w14:paraId="427E63E1" w14:textId="77777777" w:rsidR="00BF7891" w:rsidRPr="00393AA8" w:rsidRDefault="00BF7891" w:rsidP="00BF7891">
      <w:pPr>
        <w:numPr>
          <w:ilvl w:val="0"/>
          <w:numId w:val="35"/>
        </w:numPr>
        <w:suppressAutoHyphens w:val="0"/>
        <w:autoSpaceDN/>
        <w:spacing w:after="0" w:line="276" w:lineRule="auto"/>
        <w:ind w:left="284" w:hanging="142"/>
        <w:jc w:val="both"/>
        <w:textAlignment w:val="auto"/>
        <w:rPr>
          <w:rFonts w:ascii="Cambria" w:hAnsi="Cambria"/>
          <w:sz w:val="24"/>
          <w:szCs w:val="24"/>
        </w:rPr>
      </w:pPr>
      <w:r w:rsidRPr="00393AA8">
        <w:rPr>
          <w:rFonts w:ascii="Cambria" w:hAnsi="Cambria"/>
          <w:sz w:val="24"/>
          <w:szCs w:val="24"/>
        </w:rPr>
        <w:t xml:space="preserve"> Determinación de propuesta solvente más baja, lo que no significa necesariamente la de menor precio.</w:t>
      </w:r>
    </w:p>
    <w:p w14:paraId="05CA7998" w14:textId="77777777" w:rsidR="00BF7891" w:rsidRPr="00393AA8" w:rsidRDefault="00BF7891" w:rsidP="00BF7891">
      <w:pPr>
        <w:spacing w:line="276" w:lineRule="auto"/>
        <w:jc w:val="both"/>
        <w:rPr>
          <w:rFonts w:ascii="Cambria" w:hAnsi="Cambria"/>
          <w:sz w:val="24"/>
          <w:szCs w:val="24"/>
        </w:rPr>
      </w:pPr>
    </w:p>
    <w:p w14:paraId="43A7814E" w14:textId="77777777" w:rsidR="00BF7891" w:rsidRPr="00393AA8" w:rsidRDefault="00BF7891" w:rsidP="00BF7891">
      <w:pPr>
        <w:spacing w:line="276" w:lineRule="auto"/>
        <w:jc w:val="both"/>
        <w:rPr>
          <w:rFonts w:ascii="Cambria" w:hAnsi="Cambria"/>
          <w:b/>
          <w:sz w:val="24"/>
          <w:szCs w:val="24"/>
        </w:rPr>
      </w:pPr>
      <w:r w:rsidRPr="00393AA8">
        <w:rPr>
          <w:rFonts w:ascii="Cambria" w:hAnsi="Cambria"/>
          <w:b/>
          <w:sz w:val="24"/>
          <w:szCs w:val="24"/>
        </w:rPr>
        <w:t>Para la aplicación de la evaluación por tasación aritmética, los licitantes debieron integrar su propuesta económica con los siguientes rubros:</w:t>
      </w:r>
    </w:p>
    <w:p w14:paraId="0C1852F3" w14:textId="77777777" w:rsidR="00BF7891" w:rsidRPr="00393AA8" w:rsidRDefault="00BF7891" w:rsidP="00BF7891">
      <w:pPr>
        <w:numPr>
          <w:ilvl w:val="0"/>
          <w:numId w:val="36"/>
        </w:numPr>
        <w:suppressAutoHyphens w:val="0"/>
        <w:autoSpaceDN/>
        <w:spacing w:after="0" w:line="276" w:lineRule="auto"/>
        <w:ind w:left="284" w:hanging="142"/>
        <w:jc w:val="both"/>
        <w:textAlignment w:val="auto"/>
        <w:rPr>
          <w:rFonts w:ascii="Cambria" w:hAnsi="Cambria"/>
          <w:sz w:val="24"/>
          <w:szCs w:val="24"/>
        </w:rPr>
      </w:pPr>
      <w:r w:rsidRPr="00393AA8">
        <w:rPr>
          <w:rFonts w:ascii="Cambria" w:hAnsi="Cambria"/>
          <w:sz w:val="24"/>
          <w:szCs w:val="24"/>
        </w:rPr>
        <w:t>Importe por materiales;</w:t>
      </w:r>
    </w:p>
    <w:p w14:paraId="1C32DDF1" w14:textId="77777777" w:rsidR="00BF7891" w:rsidRPr="00393AA8" w:rsidRDefault="00BF7891" w:rsidP="00BF7891">
      <w:pPr>
        <w:numPr>
          <w:ilvl w:val="0"/>
          <w:numId w:val="36"/>
        </w:numPr>
        <w:suppressAutoHyphens w:val="0"/>
        <w:autoSpaceDN/>
        <w:spacing w:after="0" w:line="276" w:lineRule="auto"/>
        <w:ind w:left="284" w:hanging="142"/>
        <w:jc w:val="both"/>
        <w:textAlignment w:val="auto"/>
        <w:rPr>
          <w:rFonts w:ascii="Cambria" w:hAnsi="Cambria"/>
          <w:sz w:val="24"/>
          <w:szCs w:val="24"/>
        </w:rPr>
      </w:pPr>
      <w:r w:rsidRPr="00393AA8">
        <w:rPr>
          <w:rFonts w:ascii="Cambria" w:hAnsi="Cambria"/>
          <w:sz w:val="24"/>
          <w:szCs w:val="24"/>
        </w:rPr>
        <w:t>Importe por mano de obra;</w:t>
      </w:r>
    </w:p>
    <w:p w14:paraId="667919BA" w14:textId="77777777" w:rsidR="00BF7891" w:rsidRPr="00393AA8" w:rsidRDefault="00BF7891" w:rsidP="00BF7891">
      <w:pPr>
        <w:numPr>
          <w:ilvl w:val="0"/>
          <w:numId w:val="36"/>
        </w:numPr>
        <w:suppressAutoHyphens w:val="0"/>
        <w:autoSpaceDN/>
        <w:spacing w:after="0" w:line="276" w:lineRule="auto"/>
        <w:ind w:left="284" w:hanging="142"/>
        <w:jc w:val="both"/>
        <w:textAlignment w:val="auto"/>
        <w:rPr>
          <w:rFonts w:ascii="Cambria" w:hAnsi="Cambria"/>
          <w:sz w:val="24"/>
          <w:szCs w:val="24"/>
        </w:rPr>
      </w:pPr>
      <w:r w:rsidRPr="00393AA8">
        <w:rPr>
          <w:rFonts w:ascii="Cambria" w:hAnsi="Cambria"/>
          <w:sz w:val="24"/>
          <w:szCs w:val="24"/>
        </w:rPr>
        <w:t>Importe por maquinaria y equipo;</w:t>
      </w:r>
    </w:p>
    <w:p w14:paraId="4EDCD0BB" w14:textId="77777777" w:rsidR="00BF7891" w:rsidRPr="00393AA8" w:rsidRDefault="00BF7891" w:rsidP="00BF7891">
      <w:pPr>
        <w:numPr>
          <w:ilvl w:val="0"/>
          <w:numId w:val="36"/>
        </w:numPr>
        <w:suppressAutoHyphens w:val="0"/>
        <w:autoSpaceDN/>
        <w:spacing w:after="0" w:line="276" w:lineRule="auto"/>
        <w:ind w:left="284" w:hanging="142"/>
        <w:jc w:val="both"/>
        <w:textAlignment w:val="auto"/>
        <w:rPr>
          <w:rFonts w:ascii="Cambria" w:hAnsi="Cambria"/>
          <w:sz w:val="24"/>
          <w:szCs w:val="24"/>
        </w:rPr>
      </w:pPr>
      <w:r w:rsidRPr="00393AA8">
        <w:rPr>
          <w:rFonts w:ascii="Cambria" w:hAnsi="Cambria"/>
          <w:sz w:val="24"/>
          <w:szCs w:val="24"/>
        </w:rPr>
        <w:t>Importe por costos indirectos;</w:t>
      </w:r>
    </w:p>
    <w:p w14:paraId="08407FD0" w14:textId="77777777" w:rsidR="00BF7891" w:rsidRPr="00393AA8" w:rsidRDefault="00BF7891" w:rsidP="00BF7891">
      <w:pPr>
        <w:numPr>
          <w:ilvl w:val="0"/>
          <w:numId w:val="36"/>
        </w:numPr>
        <w:suppressAutoHyphens w:val="0"/>
        <w:autoSpaceDN/>
        <w:spacing w:after="0" w:line="276" w:lineRule="auto"/>
        <w:ind w:left="284" w:hanging="142"/>
        <w:jc w:val="both"/>
        <w:textAlignment w:val="auto"/>
        <w:rPr>
          <w:rFonts w:ascii="Cambria" w:hAnsi="Cambria"/>
          <w:sz w:val="24"/>
          <w:szCs w:val="24"/>
        </w:rPr>
      </w:pPr>
      <w:r w:rsidRPr="00393AA8">
        <w:rPr>
          <w:rFonts w:ascii="Cambria" w:hAnsi="Cambria"/>
          <w:sz w:val="24"/>
          <w:szCs w:val="24"/>
        </w:rPr>
        <w:t>Importe de Financiamiento;</w:t>
      </w:r>
    </w:p>
    <w:p w14:paraId="2D73F4ED" w14:textId="77777777" w:rsidR="00BF7891" w:rsidRPr="00393AA8" w:rsidRDefault="00BF7891" w:rsidP="00BF7891">
      <w:pPr>
        <w:numPr>
          <w:ilvl w:val="0"/>
          <w:numId w:val="36"/>
        </w:numPr>
        <w:suppressAutoHyphens w:val="0"/>
        <w:autoSpaceDN/>
        <w:spacing w:after="0" w:line="276" w:lineRule="auto"/>
        <w:ind w:left="284" w:hanging="142"/>
        <w:jc w:val="both"/>
        <w:textAlignment w:val="auto"/>
        <w:rPr>
          <w:rFonts w:ascii="Cambria" w:hAnsi="Cambria"/>
          <w:sz w:val="24"/>
          <w:szCs w:val="24"/>
        </w:rPr>
      </w:pPr>
      <w:r w:rsidRPr="00393AA8">
        <w:rPr>
          <w:rFonts w:ascii="Cambria" w:hAnsi="Cambria"/>
          <w:sz w:val="24"/>
          <w:szCs w:val="24"/>
        </w:rPr>
        <w:t>Importe por utilidad propuesta; y</w:t>
      </w:r>
    </w:p>
    <w:p w14:paraId="548801F0" w14:textId="77777777" w:rsidR="00BF7891" w:rsidRPr="00393AA8" w:rsidRDefault="00BF7891" w:rsidP="00BF7891">
      <w:pPr>
        <w:numPr>
          <w:ilvl w:val="0"/>
          <w:numId w:val="36"/>
        </w:numPr>
        <w:suppressAutoHyphens w:val="0"/>
        <w:autoSpaceDN/>
        <w:spacing w:after="0" w:line="276" w:lineRule="auto"/>
        <w:ind w:left="284" w:hanging="142"/>
        <w:jc w:val="both"/>
        <w:textAlignment w:val="auto"/>
        <w:rPr>
          <w:rFonts w:ascii="Cambria" w:hAnsi="Cambria"/>
          <w:sz w:val="24"/>
          <w:szCs w:val="24"/>
        </w:rPr>
      </w:pPr>
      <w:r w:rsidRPr="00393AA8">
        <w:rPr>
          <w:rFonts w:ascii="Cambria" w:hAnsi="Cambria"/>
          <w:sz w:val="24"/>
          <w:szCs w:val="24"/>
        </w:rPr>
        <w:t>Presupuesto total.</w:t>
      </w:r>
    </w:p>
    <w:p w14:paraId="00BF25DD" w14:textId="77777777" w:rsidR="00BF7891" w:rsidRPr="00393AA8" w:rsidRDefault="00BF7891" w:rsidP="00BF7891">
      <w:pPr>
        <w:spacing w:line="276" w:lineRule="auto"/>
        <w:ind w:left="142"/>
        <w:jc w:val="both"/>
        <w:rPr>
          <w:rFonts w:ascii="Cambria" w:hAnsi="Cambria"/>
          <w:sz w:val="24"/>
          <w:szCs w:val="24"/>
        </w:rPr>
      </w:pPr>
    </w:p>
    <w:p w14:paraId="401C4250" w14:textId="77777777" w:rsidR="00BF7891" w:rsidRPr="00393AA8" w:rsidRDefault="00BF7891" w:rsidP="00BF7891">
      <w:pPr>
        <w:spacing w:line="276" w:lineRule="auto"/>
        <w:jc w:val="both"/>
        <w:rPr>
          <w:rFonts w:ascii="Cambria" w:hAnsi="Cambria"/>
          <w:sz w:val="24"/>
          <w:szCs w:val="24"/>
        </w:rPr>
      </w:pPr>
      <w:r w:rsidRPr="00393AA8">
        <w:rPr>
          <w:rFonts w:ascii="Cambria" w:hAnsi="Cambria"/>
          <w:sz w:val="24"/>
          <w:szCs w:val="24"/>
        </w:rPr>
        <w:t>El presupuesto total de cada licitante es la suma de los importes señalados en las fracciones de la I a la VI del numeral 9, más los cargos obligatorios establecidos en el artículo 73 de la Ley de Obra Pública del Estado de Jalisco y sus Municipios.</w:t>
      </w:r>
    </w:p>
    <w:p w14:paraId="1728C54B" w14:textId="77777777" w:rsidR="00BF7891" w:rsidRPr="00393AA8" w:rsidRDefault="00BF7891" w:rsidP="00BF7891">
      <w:pPr>
        <w:spacing w:line="276" w:lineRule="auto"/>
        <w:ind w:left="284"/>
        <w:jc w:val="both"/>
        <w:rPr>
          <w:rFonts w:ascii="Cambria" w:hAnsi="Cambria"/>
          <w:sz w:val="24"/>
          <w:szCs w:val="24"/>
        </w:rPr>
      </w:pPr>
    </w:p>
    <w:p w14:paraId="12257F1A" w14:textId="77777777" w:rsidR="00BF7891" w:rsidRPr="00393AA8" w:rsidRDefault="00BF7891" w:rsidP="00BF7891">
      <w:pPr>
        <w:spacing w:line="276" w:lineRule="auto"/>
        <w:jc w:val="both"/>
        <w:rPr>
          <w:rFonts w:ascii="Cambria" w:hAnsi="Cambria"/>
          <w:b/>
          <w:sz w:val="24"/>
          <w:szCs w:val="24"/>
        </w:rPr>
      </w:pPr>
      <w:r w:rsidRPr="00393AA8">
        <w:rPr>
          <w:rFonts w:ascii="Cambria" w:hAnsi="Cambria"/>
          <w:b/>
          <w:sz w:val="24"/>
          <w:szCs w:val="24"/>
        </w:rPr>
        <w:t>2.1.- Etapa de Eliminación por Rango de Aceptación.</w:t>
      </w:r>
    </w:p>
    <w:p w14:paraId="4389CC68" w14:textId="77777777" w:rsidR="00BF7891" w:rsidRPr="00393AA8" w:rsidRDefault="00BF7891" w:rsidP="00BF7891">
      <w:pPr>
        <w:spacing w:line="276" w:lineRule="auto"/>
        <w:jc w:val="both"/>
        <w:rPr>
          <w:rFonts w:ascii="Cambria" w:hAnsi="Cambria"/>
          <w:b/>
          <w:sz w:val="24"/>
          <w:szCs w:val="24"/>
        </w:rPr>
      </w:pPr>
    </w:p>
    <w:p w14:paraId="187381F5" w14:textId="77777777" w:rsidR="00BF7891" w:rsidRPr="00393AA8" w:rsidRDefault="00BF7891" w:rsidP="00BF7891">
      <w:pPr>
        <w:spacing w:line="276" w:lineRule="auto"/>
        <w:jc w:val="both"/>
        <w:rPr>
          <w:rFonts w:ascii="Cambria" w:hAnsi="Cambria"/>
          <w:sz w:val="24"/>
          <w:szCs w:val="24"/>
        </w:rPr>
      </w:pPr>
      <w:r w:rsidRPr="00393AA8">
        <w:rPr>
          <w:rFonts w:ascii="Cambria" w:hAnsi="Cambria"/>
          <w:sz w:val="24"/>
          <w:szCs w:val="24"/>
        </w:rPr>
        <w:t>En la Convocatoria y Bases del Concurso Simplificado Sumario se determinó un porcentaje del 15% como rango de aceptación, posteriormente se calculó el importe promedio de las propuestas, sin tomar en cuenta el importe más alto y el más bajo, dicho cálculo realizado dio como resultado el importe total promedio.</w:t>
      </w:r>
    </w:p>
    <w:p w14:paraId="224D551E" w14:textId="77777777" w:rsidR="00BF7891" w:rsidRPr="00393AA8" w:rsidRDefault="00BF7891" w:rsidP="00BF7891">
      <w:pPr>
        <w:spacing w:line="276" w:lineRule="auto"/>
        <w:jc w:val="both"/>
        <w:rPr>
          <w:rFonts w:ascii="Cambria" w:hAnsi="Cambria"/>
          <w:sz w:val="24"/>
          <w:szCs w:val="24"/>
        </w:rPr>
      </w:pPr>
      <w:r w:rsidRPr="00393AA8">
        <w:rPr>
          <w:rFonts w:ascii="Cambria" w:hAnsi="Cambria"/>
          <w:sz w:val="24"/>
          <w:szCs w:val="24"/>
        </w:rPr>
        <w:t>Una vez determinado el Importe Total Promedio, a este se le aplica el porcentaje de rango de aceptación, y se le suma para obtener el monto máximo aceptable y se le resta para obtener el monto mínimo aceptable y una vez hecho lo anterior, los presupuestos de los licitantes que rebasaron el monto máximo aceptable y los que sean inferiores al monto mínimo aceptable, quedan fuera del rango de aceptación y por tanto son descalificados del procedimiento.</w:t>
      </w:r>
    </w:p>
    <w:p w14:paraId="0BC733D2" w14:textId="77777777" w:rsidR="00BF7891" w:rsidRPr="00393AA8" w:rsidRDefault="00BF7891" w:rsidP="00BF7891">
      <w:pPr>
        <w:spacing w:line="276" w:lineRule="auto"/>
        <w:jc w:val="both"/>
        <w:rPr>
          <w:rFonts w:ascii="Cambria" w:hAnsi="Cambria"/>
          <w:sz w:val="24"/>
          <w:szCs w:val="24"/>
        </w:rPr>
      </w:pPr>
    </w:p>
    <w:p w14:paraId="741BC38C" w14:textId="77777777" w:rsidR="00BF7891" w:rsidRPr="00393AA8" w:rsidRDefault="00BF7891" w:rsidP="00BF7891">
      <w:pPr>
        <w:spacing w:line="276" w:lineRule="auto"/>
        <w:jc w:val="both"/>
        <w:rPr>
          <w:rFonts w:ascii="Cambria" w:hAnsi="Cambria"/>
          <w:sz w:val="24"/>
          <w:szCs w:val="24"/>
        </w:rPr>
      </w:pPr>
    </w:p>
    <w:tbl>
      <w:tblPr>
        <w:tblW w:w="10505" w:type="dxa"/>
        <w:tblInd w:w="-923" w:type="dxa"/>
        <w:tblLayout w:type="fixed"/>
        <w:tblCellMar>
          <w:left w:w="70" w:type="dxa"/>
          <w:right w:w="70" w:type="dxa"/>
        </w:tblCellMar>
        <w:tblLook w:val="04A0" w:firstRow="1" w:lastRow="0" w:firstColumn="1" w:lastColumn="0" w:noHBand="0" w:noVBand="1"/>
      </w:tblPr>
      <w:tblGrid>
        <w:gridCol w:w="747"/>
        <w:gridCol w:w="3946"/>
        <w:gridCol w:w="1843"/>
        <w:gridCol w:w="1843"/>
        <w:gridCol w:w="2126"/>
      </w:tblGrid>
      <w:tr w:rsidR="00BF7891" w:rsidRPr="00393AA8" w14:paraId="28B8C697" w14:textId="77777777" w:rsidTr="00A1116A">
        <w:trPr>
          <w:trHeight w:val="556"/>
        </w:trPr>
        <w:tc>
          <w:tcPr>
            <w:tcW w:w="8379" w:type="dxa"/>
            <w:gridSpan w:val="4"/>
            <w:tcBorders>
              <w:top w:val="single" w:sz="4" w:space="0" w:color="auto"/>
              <w:left w:val="single" w:sz="4" w:space="0" w:color="auto"/>
              <w:bottom w:val="single" w:sz="4" w:space="0" w:color="auto"/>
              <w:right w:val="single" w:sz="4" w:space="0" w:color="auto"/>
            </w:tcBorders>
            <w:shd w:val="clear" w:color="000000" w:fill="8DB4E2"/>
            <w:vAlign w:val="center"/>
            <w:hideMark/>
          </w:tcPr>
          <w:p w14:paraId="6829BDE7" w14:textId="77777777" w:rsidR="00BF7891" w:rsidRPr="00393AA8" w:rsidRDefault="00BF7891" w:rsidP="00A1116A">
            <w:pPr>
              <w:jc w:val="center"/>
              <w:rPr>
                <w:rFonts w:ascii="Cambria" w:hAnsi="Cambria"/>
                <w:b/>
                <w:bCs/>
                <w:color w:val="FFFFFF"/>
                <w:sz w:val="24"/>
                <w:szCs w:val="24"/>
                <w:lang w:val="es-MX"/>
              </w:rPr>
            </w:pPr>
            <w:r w:rsidRPr="00393AA8">
              <w:rPr>
                <w:rFonts w:ascii="Cambria" w:hAnsi="Cambria"/>
                <w:b/>
                <w:bCs/>
                <w:color w:val="FFFFFF"/>
                <w:sz w:val="24"/>
                <w:szCs w:val="24"/>
                <w:lang w:val="es-MX"/>
              </w:rPr>
              <w:lastRenderedPageBreak/>
              <w:t>CONCURSO SIMPLIFICADO SUMARIO MPIO-117-FOCOCI-CI-02/2020</w:t>
            </w:r>
          </w:p>
        </w:tc>
        <w:tc>
          <w:tcPr>
            <w:tcW w:w="2126" w:type="dxa"/>
            <w:tcBorders>
              <w:top w:val="single" w:sz="4" w:space="0" w:color="auto"/>
              <w:left w:val="nil"/>
              <w:bottom w:val="single" w:sz="4" w:space="0" w:color="auto"/>
              <w:right w:val="single" w:sz="4" w:space="0" w:color="auto"/>
            </w:tcBorders>
            <w:shd w:val="clear" w:color="000000" w:fill="8DB4E2"/>
            <w:vAlign w:val="center"/>
            <w:hideMark/>
          </w:tcPr>
          <w:p w14:paraId="2467446D" w14:textId="77777777" w:rsidR="00BF7891" w:rsidRPr="00393AA8" w:rsidRDefault="00BF7891" w:rsidP="00A1116A">
            <w:pPr>
              <w:jc w:val="center"/>
              <w:rPr>
                <w:rFonts w:ascii="Cambria" w:hAnsi="Cambria"/>
                <w:b/>
                <w:bCs/>
                <w:color w:val="FFFFFF"/>
                <w:sz w:val="24"/>
                <w:szCs w:val="24"/>
                <w:lang w:val="es-MX"/>
              </w:rPr>
            </w:pPr>
            <w:r w:rsidRPr="00393AA8">
              <w:rPr>
                <w:rFonts w:ascii="Cambria" w:hAnsi="Cambria"/>
                <w:b/>
                <w:bCs/>
                <w:color w:val="FFFFFF"/>
                <w:sz w:val="24"/>
                <w:szCs w:val="24"/>
                <w:lang w:val="es-MX"/>
              </w:rPr>
              <w:t>Presupuesto Autorizado</w:t>
            </w:r>
          </w:p>
        </w:tc>
      </w:tr>
      <w:tr w:rsidR="00BF7891" w:rsidRPr="00393AA8" w14:paraId="53048EB9" w14:textId="77777777" w:rsidTr="00A1116A">
        <w:trPr>
          <w:trHeight w:val="720"/>
        </w:trPr>
        <w:tc>
          <w:tcPr>
            <w:tcW w:w="8379" w:type="dxa"/>
            <w:gridSpan w:val="4"/>
            <w:tcBorders>
              <w:top w:val="single" w:sz="4" w:space="0" w:color="auto"/>
              <w:left w:val="single" w:sz="4" w:space="0" w:color="auto"/>
              <w:bottom w:val="single" w:sz="4" w:space="0" w:color="auto"/>
              <w:right w:val="single" w:sz="4" w:space="0" w:color="auto"/>
            </w:tcBorders>
            <w:shd w:val="clear" w:color="000000" w:fill="DCE6F1"/>
            <w:vAlign w:val="bottom"/>
            <w:hideMark/>
          </w:tcPr>
          <w:p w14:paraId="53A76326" w14:textId="77777777" w:rsidR="00BF7891" w:rsidRPr="00393AA8" w:rsidRDefault="00BF7891" w:rsidP="00A1116A">
            <w:pPr>
              <w:jc w:val="center"/>
              <w:rPr>
                <w:rFonts w:ascii="Cambria" w:hAnsi="Cambria"/>
                <w:b/>
                <w:bCs/>
                <w:color w:val="000000"/>
                <w:sz w:val="24"/>
                <w:szCs w:val="24"/>
                <w:lang w:val="es-MX"/>
              </w:rPr>
            </w:pPr>
            <w:r w:rsidRPr="00393AA8">
              <w:rPr>
                <w:rFonts w:ascii="Cambria" w:hAnsi="Cambria"/>
                <w:b/>
                <w:bCs/>
                <w:color w:val="000000"/>
                <w:sz w:val="24"/>
                <w:szCs w:val="24"/>
                <w:lang w:val="es-MX"/>
              </w:rPr>
              <w:t>Construcción de Concreto Zampeado en calle Manzanillo, Segunda Etapa, en la Cabecera Municipal de Cañadas de Obregón, Jalisco.</w:t>
            </w:r>
          </w:p>
        </w:tc>
        <w:tc>
          <w:tcPr>
            <w:tcW w:w="2126" w:type="dxa"/>
            <w:tcBorders>
              <w:top w:val="nil"/>
              <w:left w:val="nil"/>
              <w:bottom w:val="single" w:sz="4" w:space="0" w:color="auto"/>
              <w:right w:val="single" w:sz="4" w:space="0" w:color="auto"/>
            </w:tcBorders>
            <w:shd w:val="clear" w:color="000000" w:fill="DCE6F1"/>
            <w:noWrap/>
            <w:vAlign w:val="center"/>
            <w:hideMark/>
          </w:tcPr>
          <w:p w14:paraId="57938FE8" w14:textId="77777777" w:rsidR="00BF7891" w:rsidRPr="00393AA8" w:rsidRDefault="00BF7891" w:rsidP="00A1116A">
            <w:pPr>
              <w:jc w:val="center"/>
              <w:rPr>
                <w:rFonts w:ascii="Cambria" w:hAnsi="Cambria"/>
                <w:b/>
                <w:bCs/>
                <w:color w:val="000000"/>
                <w:sz w:val="24"/>
                <w:szCs w:val="24"/>
                <w:lang w:val="es-MX"/>
              </w:rPr>
            </w:pPr>
            <w:r w:rsidRPr="00393AA8">
              <w:rPr>
                <w:rFonts w:ascii="Cambria" w:hAnsi="Cambria"/>
                <w:b/>
                <w:bCs/>
                <w:color w:val="000000"/>
                <w:sz w:val="24"/>
                <w:szCs w:val="24"/>
                <w:lang w:val="es-MX"/>
              </w:rPr>
              <w:t>$2,000,000.00</w:t>
            </w:r>
          </w:p>
        </w:tc>
      </w:tr>
      <w:tr w:rsidR="00BF7891" w:rsidRPr="00393AA8" w14:paraId="7BE224B6" w14:textId="77777777" w:rsidTr="00A1116A">
        <w:trPr>
          <w:trHeight w:val="300"/>
        </w:trPr>
        <w:tc>
          <w:tcPr>
            <w:tcW w:w="10505" w:type="dxa"/>
            <w:gridSpan w:val="5"/>
            <w:tcBorders>
              <w:top w:val="nil"/>
              <w:left w:val="single" w:sz="4" w:space="0" w:color="auto"/>
              <w:bottom w:val="nil"/>
              <w:right w:val="single" w:sz="4" w:space="0" w:color="000000"/>
            </w:tcBorders>
            <w:shd w:val="clear" w:color="auto" w:fill="auto"/>
            <w:vAlign w:val="bottom"/>
            <w:hideMark/>
          </w:tcPr>
          <w:p w14:paraId="70E42812"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 </w:t>
            </w:r>
          </w:p>
        </w:tc>
      </w:tr>
      <w:tr w:rsidR="00BF7891" w:rsidRPr="00393AA8" w14:paraId="4090300E" w14:textId="77777777" w:rsidTr="00A1116A">
        <w:trPr>
          <w:trHeight w:val="332"/>
        </w:trPr>
        <w:tc>
          <w:tcPr>
            <w:tcW w:w="747" w:type="dxa"/>
            <w:tcBorders>
              <w:top w:val="nil"/>
              <w:left w:val="single" w:sz="4" w:space="0" w:color="auto"/>
              <w:bottom w:val="nil"/>
              <w:right w:val="nil"/>
            </w:tcBorders>
            <w:shd w:val="clear" w:color="auto" w:fill="auto"/>
            <w:vAlign w:val="bottom"/>
            <w:hideMark/>
          </w:tcPr>
          <w:p w14:paraId="2DA742CB"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 </w:t>
            </w:r>
          </w:p>
        </w:tc>
        <w:tc>
          <w:tcPr>
            <w:tcW w:w="57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4BA3626"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RANGO DE ACEPTACIÓN ESTABLECIDO EN LAS BASES:</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6BBFF75" w14:textId="77777777" w:rsidR="00BF7891" w:rsidRPr="00393AA8" w:rsidRDefault="00BF7891" w:rsidP="00A1116A">
            <w:pPr>
              <w:jc w:val="center"/>
              <w:rPr>
                <w:rFonts w:ascii="Cambria" w:hAnsi="Cambria"/>
                <w:b/>
                <w:bCs/>
                <w:color w:val="000000"/>
                <w:sz w:val="24"/>
                <w:szCs w:val="24"/>
                <w:lang w:val="es-MX"/>
              </w:rPr>
            </w:pPr>
            <w:r w:rsidRPr="00393AA8">
              <w:rPr>
                <w:rFonts w:ascii="Cambria" w:hAnsi="Cambria"/>
                <w:b/>
                <w:bCs/>
                <w:color w:val="000000"/>
                <w:sz w:val="24"/>
                <w:szCs w:val="24"/>
                <w:lang w:val="es-MX"/>
              </w:rPr>
              <w:t>15%</w:t>
            </w:r>
          </w:p>
        </w:tc>
        <w:tc>
          <w:tcPr>
            <w:tcW w:w="2126" w:type="dxa"/>
            <w:tcBorders>
              <w:top w:val="nil"/>
              <w:left w:val="nil"/>
              <w:bottom w:val="nil"/>
              <w:right w:val="single" w:sz="4" w:space="0" w:color="auto"/>
            </w:tcBorders>
            <w:shd w:val="clear" w:color="auto" w:fill="auto"/>
            <w:noWrap/>
            <w:vAlign w:val="bottom"/>
            <w:hideMark/>
          </w:tcPr>
          <w:p w14:paraId="2544196D"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 </w:t>
            </w:r>
          </w:p>
        </w:tc>
      </w:tr>
      <w:tr w:rsidR="00BF7891" w:rsidRPr="00393AA8" w14:paraId="0AECE409" w14:textId="77777777" w:rsidTr="00A1116A">
        <w:trPr>
          <w:trHeight w:val="279"/>
        </w:trPr>
        <w:tc>
          <w:tcPr>
            <w:tcW w:w="747" w:type="dxa"/>
            <w:tcBorders>
              <w:top w:val="nil"/>
              <w:left w:val="single" w:sz="4" w:space="0" w:color="auto"/>
              <w:bottom w:val="nil"/>
              <w:right w:val="nil"/>
            </w:tcBorders>
            <w:shd w:val="clear" w:color="auto" w:fill="auto"/>
            <w:vAlign w:val="bottom"/>
            <w:hideMark/>
          </w:tcPr>
          <w:p w14:paraId="76907188"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 </w:t>
            </w:r>
          </w:p>
        </w:tc>
        <w:tc>
          <w:tcPr>
            <w:tcW w:w="578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1E60768E"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IMPORTE MENOR PROPUESTO</w:t>
            </w:r>
          </w:p>
        </w:tc>
        <w:tc>
          <w:tcPr>
            <w:tcW w:w="1843" w:type="dxa"/>
            <w:tcBorders>
              <w:top w:val="nil"/>
              <w:left w:val="nil"/>
              <w:bottom w:val="single" w:sz="4" w:space="0" w:color="auto"/>
              <w:right w:val="single" w:sz="4" w:space="0" w:color="auto"/>
            </w:tcBorders>
            <w:shd w:val="clear" w:color="auto" w:fill="auto"/>
            <w:noWrap/>
            <w:vAlign w:val="bottom"/>
            <w:hideMark/>
          </w:tcPr>
          <w:p w14:paraId="75B0DAB5"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$1,724,137.93</w:t>
            </w:r>
          </w:p>
        </w:tc>
        <w:tc>
          <w:tcPr>
            <w:tcW w:w="2126" w:type="dxa"/>
            <w:tcBorders>
              <w:top w:val="nil"/>
              <w:left w:val="nil"/>
              <w:bottom w:val="nil"/>
              <w:right w:val="single" w:sz="4" w:space="0" w:color="auto"/>
            </w:tcBorders>
            <w:shd w:val="clear" w:color="auto" w:fill="auto"/>
            <w:noWrap/>
            <w:vAlign w:val="bottom"/>
            <w:hideMark/>
          </w:tcPr>
          <w:p w14:paraId="1CC349A4"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 </w:t>
            </w:r>
          </w:p>
        </w:tc>
      </w:tr>
      <w:tr w:rsidR="00BF7891" w:rsidRPr="00393AA8" w14:paraId="1FC6C808" w14:textId="77777777" w:rsidTr="00A1116A">
        <w:trPr>
          <w:trHeight w:val="270"/>
        </w:trPr>
        <w:tc>
          <w:tcPr>
            <w:tcW w:w="747" w:type="dxa"/>
            <w:tcBorders>
              <w:top w:val="nil"/>
              <w:left w:val="single" w:sz="4" w:space="0" w:color="auto"/>
              <w:bottom w:val="nil"/>
              <w:right w:val="nil"/>
            </w:tcBorders>
            <w:shd w:val="clear" w:color="auto" w:fill="auto"/>
            <w:vAlign w:val="bottom"/>
            <w:hideMark/>
          </w:tcPr>
          <w:p w14:paraId="3CF4DD60"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 </w:t>
            </w:r>
          </w:p>
        </w:tc>
        <w:tc>
          <w:tcPr>
            <w:tcW w:w="578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18DD76E2"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IMPORTE MAYOR PROPUESTO</w:t>
            </w:r>
          </w:p>
        </w:tc>
        <w:tc>
          <w:tcPr>
            <w:tcW w:w="1843" w:type="dxa"/>
            <w:tcBorders>
              <w:top w:val="nil"/>
              <w:left w:val="nil"/>
              <w:bottom w:val="single" w:sz="4" w:space="0" w:color="auto"/>
              <w:right w:val="single" w:sz="4" w:space="0" w:color="auto"/>
            </w:tcBorders>
            <w:shd w:val="clear" w:color="auto" w:fill="auto"/>
            <w:noWrap/>
            <w:vAlign w:val="bottom"/>
            <w:hideMark/>
          </w:tcPr>
          <w:p w14:paraId="032668C3"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$1,860,031.64</w:t>
            </w:r>
          </w:p>
        </w:tc>
        <w:tc>
          <w:tcPr>
            <w:tcW w:w="2126" w:type="dxa"/>
            <w:tcBorders>
              <w:top w:val="nil"/>
              <w:left w:val="nil"/>
              <w:bottom w:val="nil"/>
              <w:right w:val="single" w:sz="4" w:space="0" w:color="auto"/>
            </w:tcBorders>
            <w:shd w:val="clear" w:color="auto" w:fill="auto"/>
            <w:noWrap/>
            <w:vAlign w:val="bottom"/>
            <w:hideMark/>
          </w:tcPr>
          <w:p w14:paraId="738DBE34"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 </w:t>
            </w:r>
          </w:p>
        </w:tc>
      </w:tr>
      <w:tr w:rsidR="00BF7891" w:rsidRPr="00393AA8" w14:paraId="41798611" w14:textId="77777777" w:rsidTr="00A1116A">
        <w:trPr>
          <w:trHeight w:val="620"/>
        </w:trPr>
        <w:tc>
          <w:tcPr>
            <w:tcW w:w="747" w:type="dxa"/>
            <w:tcBorders>
              <w:top w:val="nil"/>
              <w:left w:val="single" w:sz="4" w:space="0" w:color="auto"/>
              <w:bottom w:val="nil"/>
              <w:right w:val="nil"/>
            </w:tcBorders>
            <w:shd w:val="clear" w:color="auto" w:fill="auto"/>
            <w:vAlign w:val="bottom"/>
            <w:hideMark/>
          </w:tcPr>
          <w:p w14:paraId="27F49E1E"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 </w:t>
            </w:r>
          </w:p>
        </w:tc>
        <w:tc>
          <w:tcPr>
            <w:tcW w:w="578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E62BC1D"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IMPORTE PROMEDIO SIN CONSIDERAR EL MÁS ALTO  NI EL MAS BAJO:</w:t>
            </w:r>
          </w:p>
        </w:tc>
        <w:tc>
          <w:tcPr>
            <w:tcW w:w="1843" w:type="dxa"/>
            <w:tcBorders>
              <w:top w:val="nil"/>
              <w:left w:val="nil"/>
              <w:bottom w:val="single" w:sz="4" w:space="0" w:color="auto"/>
              <w:right w:val="single" w:sz="4" w:space="0" w:color="auto"/>
            </w:tcBorders>
            <w:shd w:val="clear" w:color="auto" w:fill="auto"/>
            <w:noWrap/>
            <w:vAlign w:val="bottom"/>
            <w:hideMark/>
          </w:tcPr>
          <w:p w14:paraId="5CD78EDB"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$1,804,558.44</w:t>
            </w:r>
          </w:p>
        </w:tc>
        <w:tc>
          <w:tcPr>
            <w:tcW w:w="2126" w:type="dxa"/>
            <w:tcBorders>
              <w:top w:val="nil"/>
              <w:left w:val="nil"/>
              <w:bottom w:val="nil"/>
              <w:right w:val="single" w:sz="4" w:space="0" w:color="auto"/>
            </w:tcBorders>
            <w:shd w:val="clear" w:color="auto" w:fill="auto"/>
            <w:noWrap/>
            <w:vAlign w:val="bottom"/>
            <w:hideMark/>
          </w:tcPr>
          <w:p w14:paraId="54905E2B"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 </w:t>
            </w:r>
          </w:p>
        </w:tc>
      </w:tr>
      <w:tr w:rsidR="00BF7891" w:rsidRPr="00393AA8" w14:paraId="042A8686" w14:textId="77777777" w:rsidTr="00A1116A">
        <w:trPr>
          <w:trHeight w:val="355"/>
        </w:trPr>
        <w:tc>
          <w:tcPr>
            <w:tcW w:w="747" w:type="dxa"/>
            <w:tcBorders>
              <w:top w:val="nil"/>
              <w:left w:val="single" w:sz="4" w:space="0" w:color="auto"/>
              <w:bottom w:val="nil"/>
              <w:right w:val="nil"/>
            </w:tcBorders>
            <w:shd w:val="clear" w:color="auto" w:fill="auto"/>
            <w:vAlign w:val="bottom"/>
            <w:hideMark/>
          </w:tcPr>
          <w:p w14:paraId="6E1909F9"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 </w:t>
            </w:r>
          </w:p>
        </w:tc>
        <w:tc>
          <w:tcPr>
            <w:tcW w:w="578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1A08074"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IMPORTE MÁXIMO ACEPTABLE:</w:t>
            </w:r>
          </w:p>
        </w:tc>
        <w:tc>
          <w:tcPr>
            <w:tcW w:w="1843" w:type="dxa"/>
            <w:tcBorders>
              <w:top w:val="nil"/>
              <w:left w:val="nil"/>
              <w:bottom w:val="nil"/>
              <w:right w:val="single" w:sz="4" w:space="0" w:color="auto"/>
            </w:tcBorders>
            <w:shd w:val="clear" w:color="auto" w:fill="auto"/>
            <w:noWrap/>
            <w:vAlign w:val="bottom"/>
            <w:hideMark/>
          </w:tcPr>
          <w:p w14:paraId="156CCAAB"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$2,075,242.20</w:t>
            </w:r>
          </w:p>
        </w:tc>
        <w:tc>
          <w:tcPr>
            <w:tcW w:w="2126" w:type="dxa"/>
            <w:tcBorders>
              <w:top w:val="nil"/>
              <w:left w:val="nil"/>
              <w:bottom w:val="nil"/>
              <w:right w:val="single" w:sz="4" w:space="0" w:color="auto"/>
            </w:tcBorders>
            <w:shd w:val="clear" w:color="auto" w:fill="auto"/>
            <w:noWrap/>
            <w:vAlign w:val="bottom"/>
            <w:hideMark/>
          </w:tcPr>
          <w:p w14:paraId="09A7C483"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 </w:t>
            </w:r>
          </w:p>
        </w:tc>
      </w:tr>
      <w:tr w:rsidR="00BF7891" w:rsidRPr="00393AA8" w14:paraId="40A7BCC3" w14:textId="77777777" w:rsidTr="00A1116A">
        <w:trPr>
          <w:trHeight w:val="416"/>
        </w:trPr>
        <w:tc>
          <w:tcPr>
            <w:tcW w:w="747" w:type="dxa"/>
            <w:tcBorders>
              <w:top w:val="nil"/>
              <w:left w:val="single" w:sz="4" w:space="0" w:color="auto"/>
              <w:bottom w:val="nil"/>
              <w:right w:val="nil"/>
            </w:tcBorders>
            <w:shd w:val="clear" w:color="auto" w:fill="auto"/>
            <w:vAlign w:val="bottom"/>
            <w:hideMark/>
          </w:tcPr>
          <w:p w14:paraId="6E77673E"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 </w:t>
            </w:r>
          </w:p>
        </w:tc>
        <w:tc>
          <w:tcPr>
            <w:tcW w:w="578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5C0A7F0"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IMPORTE MÍNIMO ACEPTABLE: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AF78A1C"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$1,533,874.67</w:t>
            </w:r>
          </w:p>
        </w:tc>
        <w:tc>
          <w:tcPr>
            <w:tcW w:w="2126" w:type="dxa"/>
            <w:tcBorders>
              <w:top w:val="nil"/>
              <w:left w:val="nil"/>
              <w:bottom w:val="nil"/>
              <w:right w:val="single" w:sz="4" w:space="0" w:color="auto"/>
            </w:tcBorders>
            <w:shd w:val="clear" w:color="auto" w:fill="auto"/>
            <w:noWrap/>
            <w:vAlign w:val="bottom"/>
            <w:hideMark/>
          </w:tcPr>
          <w:p w14:paraId="057A51FB"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 </w:t>
            </w:r>
          </w:p>
        </w:tc>
      </w:tr>
      <w:tr w:rsidR="00BF7891" w:rsidRPr="00393AA8" w14:paraId="135844E1" w14:textId="77777777" w:rsidTr="00A1116A">
        <w:trPr>
          <w:trHeight w:val="400"/>
        </w:trPr>
        <w:tc>
          <w:tcPr>
            <w:tcW w:w="10505"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7E014F9D"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 </w:t>
            </w:r>
          </w:p>
        </w:tc>
      </w:tr>
      <w:tr w:rsidR="00BF7891" w:rsidRPr="00393AA8" w14:paraId="18A28AEF" w14:textId="77777777" w:rsidTr="00A1116A">
        <w:trPr>
          <w:trHeight w:val="600"/>
        </w:trPr>
        <w:tc>
          <w:tcPr>
            <w:tcW w:w="747" w:type="dxa"/>
            <w:tcBorders>
              <w:top w:val="nil"/>
              <w:left w:val="single" w:sz="4" w:space="0" w:color="auto"/>
              <w:bottom w:val="single" w:sz="4" w:space="0" w:color="auto"/>
              <w:right w:val="single" w:sz="4" w:space="0" w:color="auto"/>
            </w:tcBorders>
            <w:shd w:val="clear" w:color="000000" w:fill="8DB4E2"/>
            <w:noWrap/>
            <w:vAlign w:val="center"/>
            <w:hideMark/>
          </w:tcPr>
          <w:p w14:paraId="3C57358B" w14:textId="77777777" w:rsidR="00BF7891" w:rsidRPr="00393AA8" w:rsidRDefault="00BF7891" w:rsidP="00A1116A">
            <w:pPr>
              <w:jc w:val="center"/>
              <w:rPr>
                <w:rFonts w:ascii="Cambria" w:hAnsi="Cambria"/>
                <w:b/>
                <w:bCs/>
                <w:color w:val="FFFFFF"/>
                <w:sz w:val="24"/>
                <w:szCs w:val="24"/>
                <w:lang w:val="es-MX"/>
              </w:rPr>
            </w:pPr>
            <w:r w:rsidRPr="00393AA8">
              <w:rPr>
                <w:rFonts w:ascii="Cambria" w:hAnsi="Cambria"/>
                <w:b/>
                <w:bCs/>
                <w:color w:val="FFFFFF"/>
                <w:sz w:val="24"/>
                <w:szCs w:val="24"/>
                <w:lang w:val="es-MX"/>
              </w:rPr>
              <w:t>No.</w:t>
            </w:r>
          </w:p>
        </w:tc>
        <w:tc>
          <w:tcPr>
            <w:tcW w:w="3946" w:type="dxa"/>
            <w:tcBorders>
              <w:top w:val="nil"/>
              <w:left w:val="nil"/>
              <w:bottom w:val="single" w:sz="4" w:space="0" w:color="auto"/>
              <w:right w:val="single" w:sz="4" w:space="0" w:color="auto"/>
            </w:tcBorders>
            <w:shd w:val="clear" w:color="000000" w:fill="8DB4E2"/>
            <w:noWrap/>
            <w:vAlign w:val="center"/>
            <w:hideMark/>
          </w:tcPr>
          <w:p w14:paraId="78ADEC1C" w14:textId="77777777" w:rsidR="00BF7891" w:rsidRPr="00393AA8" w:rsidRDefault="00BF7891" w:rsidP="00A1116A">
            <w:pPr>
              <w:jc w:val="center"/>
              <w:rPr>
                <w:rFonts w:ascii="Cambria" w:hAnsi="Cambria"/>
                <w:b/>
                <w:bCs/>
                <w:color w:val="FFFFFF"/>
                <w:sz w:val="24"/>
                <w:szCs w:val="24"/>
                <w:lang w:val="es-MX"/>
              </w:rPr>
            </w:pPr>
            <w:r w:rsidRPr="00393AA8">
              <w:rPr>
                <w:rFonts w:ascii="Cambria" w:hAnsi="Cambria"/>
                <w:b/>
                <w:bCs/>
                <w:color w:val="FFFFFF"/>
                <w:sz w:val="24"/>
                <w:szCs w:val="24"/>
                <w:lang w:val="es-MX"/>
              </w:rPr>
              <w:t>EMPRESA</w:t>
            </w:r>
          </w:p>
        </w:tc>
        <w:tc>
          <w:tcPr>
            <w:tcW w:w="1843" w:type="dxa"/>
            <w:tcBorders>
              <w:top w:val="nil"/>
              <w:left w:val="nil"/>
              <w:bottom w:val="single" w:sz="4" w:space="0" w:color="auto"/>
              <w:right w:val="single" w:sz="4" w:space="0" w:color="auto"/>
            </w:tcBorders>
            <w:shd w:val="clear" w:color="000000" w:fill="8DB4E2"/>
            <w:vAlign w:val="center"/>
            <w:hideMark/>
          </w:tcPr>
          <w:p w14:paraId="4347ED7A" w14:textId="77777777" w:rsidR="00BF7891" w:rsidRPr="00393AA8" w:rsidRDefault="00BF7891" w:rsidP="00A1116A">
            <w:pPr>
              <w:jc w:val="center"/>
              <w:rPr>
                <w:rFonts w:ascii="Cambria" w:hAnsi="Cambria"/>
                <w:b/>
                <w:bCs/>
                <w:color w:val="FFFFFF"/>
                <w:sz w:val="24"/>
                <w:szCs w:val="24"/>
                <w:lang w:val="es-MX"/>
              </w:rPr>
            </w:pPr>
            <w:r w:rsidRPr="00393AA8">
              <w:rPr>
                <w:rFonts w:ascii="Cambria" w:hAnsi="Cambria"/>
                <w:b/>
                <w:bCs/>
                <w:color w:val="FFFFFF"/>
                <w:sz w:val="24"/>
                <w:szCs w:val="24"/>
                <w:lang w:val="es-MX"/>
              </w:rPr>
              <w:t>IMPORTE DE LA PROPUESTA SIN I.V.A.</w:t>
            </w:r>
          </w:p>
        </w:tc>
        <w:tc>
          <w:tcPr>
            <w:tcW w:w="1843" w:type="dxa"/>
            <w:tcBorders>
              <w:top w:val="nil"/>
              <w:left w:val="nil"/>
              <w:bottom w:val="single" w:sz="4" w:space="0" w:color="auto"/>
              <w:right w:val="single" w:sz="4" w:space="0" w:color="auto"/>
            </w:tcBorders>
            <w:shd w:val="clear" w:color="000000" w:fill="8DB4E2"/>
            <w:vAlign w:val="center"/>
            <w:hideMark/>
          </w:tcPr>
          <w:p w14:paraId="396E2C2D" w14:textId="77777777" w:rsidR="00BF7891" w:rsidRPr="00393AA8" w:rsidRDefault="00BF7891" w:rsidP="00A1116A">
            <w:pPr>
              <w:jc w:val="center"/>
              <w:rPr>
                <w:rFonts w:ascii="Cambria" w:hAnsi="Cambria"/>
                <w:b/>
                <w:bCs/>
                <w:color w:val="FFFFFF"/>
                <w:sz w:val="24"/>
                <w:szCs w:val="24"/>
                <w:lang w:val="es-MX"/>
              </w:rPr>
            </w:pPr>
            <w:r w:rsidRPr="00393AA8">
              <w:rPr>
                <w:rFonts w:ascii="Cambria" w:hAnsi="Cambria"/>
                <w:b/>
                <w:bCs/>
                <w:color w:val="FFFFFF"/>
                <w:sz w:val="24"/>
                <w:szCs w:val="24"/>
                <w:lang w:val="es-MX"/>
              </w:rPr>
              <w:t>IMPORTE DE LA PROPUESTA CON I.V.A.</w:t>
            </w:r>
          </w:p>
        </w:tc>
        <w:tc>
          <w:tcPr>
            <w:tcW w:w="2126" w:type="dxa"/>
            <w:tcBorders>
              <w:top w:val="nil"/>
              <w:left w:val="nil"/>
              <w:bottom w:val="single" w:sz="4" w:space="0" w:color="auto"/>
              <w:right w:val="single" w:sz="4" w:space="0" w:color="auto"/>
            </w:tcBorders>
            <w:shd w:val="clear" w:color="000000" w:fill="8DB4E2"/>
            <w:vAlign w:val="center"/>
            <w:hideMark/>
          </w:tcPr>
          <w:p w14:paraId="52A17F6E" w14:textId="77777777" w:rsidR="00BF7891" w:rsidRPr="00393AA8" w:rsidRDefault="00BF7891" w:rsidP="00A1116A">
            <w:pPr>
              <w:jc w:val="center"/>
              <w:rPr>
                <w:rFonts w:ascii="Cambria" w:hAnsi="Cambria"/>
                <w:b/>
                <w:bCs/>
                <w:color w:val="FFFFFF"/>
                <w:sz w:val="24"/>
                <w:szCs w:val="24"/>
                <w:lang w:val="es-MX"/>
              </w:rPr>
            </w:pPr>
            <w:r w:rsidRPr="00393AA8">
              <w:rPr>
                <w:rFonts w:ascii="Cambria" w:hAnsi="Cambria"/>
                <w:b/>
                <w:bCs/>
                <w:color w:val="FFFFFF"/>
                <w:sz w:val="24"/>
                <w:szCs w:val="24"/>
                <w:lang w:val="es-MX"/>
              </w:rPr>
              <w:t>RESULTADO DE LA EVALUACIÓN</w:t>
            </w:r>
          </w:p>
        </w:tc>
      </w:tr>
      <w:tr w:rsidR="00BF7891" w:rsidRPr="00393AA8" w14:paraId="0117D860" w14:textId="77777777" w:rsidTr="00A1116A">
        <w:trPr>
          <w:trHeight w:val="240"/>
        </w:trPr>
        <w:tc>
          <w:tcPr>
            <w:tcW w:w="1050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B8C2D9"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 </w:t>
            </w:r>
          </w:p>
        </w:tc>
      </w:tr>
      <w:tr w:rsidR="00BF7891" w:rsidRPr="00393AA8" w14:paraId="167E078D" w14:textId="77777777" w:rsidTr="00A1116A">
        <w:trPr>
          <w:trHeight w:val="300"/>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14:paraId="0AD490AD"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1</w:t>
            </w:r>
          </w:p>
        </w:tc>
        <w:tc>
          <w:tcPr>
            <w:tcW w:w="3946" w:type="dxa"/>
            <w:tcBorders>
              <w:top w:val="nil"/>
              <w:left w:val="nil"/>
              <w:bottom w:val="single" w:sz="4" w:space="0" w:color="auto"/>
              <w:right w:val="single" w:sz="4" w:space="0" w:color="auto"/>
            </w:tcBorders>
            <w:shd w:val="clear" w:color="auto" w:fill="auto"/>
            <w:noWrap/>
            <w:vAlign w:val="bottom"/>
            <w:hideMark/>
          </w:tcPr>
          <w:p w14:paraId="17BF005D" w14:textId="77777777" w:rsidR="00BF7891" w:rsidRPr="00393AA8" w:rsidRDefault="00BF7891" w:rsidP="00A1116A">
            <w:pPr>
              <w:rPr>
                <w:rFonts w:ascii="Cambria" w:hAnsi="Cambria"/>
                <w:b/>
                <w:bCs/>
                <w:color w:val="000000"/>
                <w:sz w:val="24"/>
                <w:szCs w:val="24"/>
                <w:lang w:val="es-MX"/>
              </w:rPr>
            </w:pPr>
            <w:r w:rsidRPr="00393AA8">
              <w:rPr>
                <w:rFonts w:ascii="Cambria" w:hAnsi="Cambria"/>
                <w:b/>
                <w:bCs/>
                <w:color w:val="000000"/>
                <w:sz w:val="24"/>
                <w:szCs w:val="24"/>
                <w:lang w:val="es-MX"/>
              </w:rPr>
              <w:t>Espacios y Construcción de los Altos, S.A. De C.V.</w:t>
            </w:r>
          </w:p>
        </w:tc>
        <w:tc>
          <w:tcPr>
            <w:tcW w:w="1843" w:type="dxa"/>
            <w:tcBorders>
              <w:top w:val="nil"/>
              <w:left w:val="nil"/>
              <w:bottom w:val="single" w:sz="4" w:space="0" w:color="auto"/>
              <w:right w:val="single" w:sz="4" w:space="0" w:color="auto"/>
            </w:tcBorders>
            <w:shd w:val="clear" w:color="auto" w:fill="auto"/>
            <w:noWrap/>
            <w:vAlign w:val="bottom"/>
            <w:hideMark/>
          </w:tcPr>
          <w:p w14:paraId="157DA1A7"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$1,724,137.93</w:t>
            </w:r>
          </w:p>
        </w:tc>
        <w:tc>
          <w:tcPr>
            <w:tcW w:w="1843" w:type="dxa"/>
            <w:tcBorders>
              <w:top w:val="nil"/>
              <w:left w:val="nil"/>
              <w:bottom w:val="single" w:sz="4" w:space="0" w:color="auto"/>
              <w:right w:val="single" w:sz="4" w:space="0" w:color="auto"/>
            </w:tcBorders>
            <w:shd w:val="clear" w:color="auto" w:fill="auto"/>
            <w:noWrap/>
            <w:vAlign w:val="bottom"/>
            <w:hideMark/>
          </w:tcPr>
          <w:p w14:paraId="0FAF45CC" w14:textId="77777777" w:rsidR="00BF7891" w:rsidRPr="00393AA8" w:rsidRDefault="00BF7891" w:rsidP="00A1116A">
            <w:pPr>
              <w:jc w:val="right"/>
              <w:rPr>
                <w:rFonts w:ascii="Cambria" w:hAnsi="Cambria"/>
                <w:b/>
                <w:bCs/>
                <w:color w:val="000000"/>
                <w:sz w:val="24"/>
                <w:szCs w:val="24"/>
                <w:lang w:val="es-MX"/>
              </w:rPr>
            </w:pPr>
            <w:r w:rsidRPr="00393AA8">
              <w:rPr>
                <w:rFonts w:ascii="Cambria" w:hAnsi="Cambria"/>
                <w:b/>
                <w:bCs/>
                <w:color w:val="000000"/>
                <w:sz w:val="24"/>
                <w:szCs w:val="24"/>
                <w:lang w:val="es-MX"/>
              </w:rPr>
              <w:t>$2,000,000.00</w:t>
            </w:r>
          </w:p>
        </w:tc>
        <w:tc>
          <w:tcPr>
            <w:tcW w:w="2126" w:type="dxa"/>
            <w:tcBorders>
              <w:top w:val="nil"/>
              <w:left w:val="nil"/>
              <w:bottom w:val="single" w:sz="4" w:space="0" w:color="auto"/>
              <w:right w:val="single" w:sz="4" w:space="0" w:color="auto"/>
            </w:tcBorders>
            <w:shd w:val="clear" w:color="auto" w:fill="auto"/>
            <w:noWrap/>
            <w:vAlign w:val="center"/>
            <w:hideMark/>
          </w:tcPr>
          <w:p w14:paraId="52154ED4" w14:textId="77777777" w:rsidR="00BF7891" w:rsidRPr="00393AA8" w:rsidRDefault="00BF7891" w:rsidP="00A1116A">
            <w:pPr>
              <w:jc w:val="center"/>
              <w:rPr>
                <w:rFonts w:ascii="Cambria" w:hAnsi="Cambria"/>
                <w:b/>
                <w:bCs/>
                <w:color w:val="000000"/>
                <w:sz w:val="24"/>
                <w:szCs w:val="24"/>
                <w:lang w:val="es-MX"/>
              </w:rPr>
            </w:pPr>
            <w:r w:rsidRPr="00393AA8">
              <w:rPr>
                <w:rFonts w:ascii="Cambria" w:hAnsi="Cambria"/>
                <w:b/>
                <w:bCs/>
                <w:color w:val="000000"/>
                <w:sz w:val="24"/>
                <w:szCs w:val="24"/>
                <w:lang w:val="es-MX"/>
              </w:rPr>
              <w:t>SE ACEPTA</w:t>
            </w:r>
          </w:p>
        </w:tc>
      </w:tr>
      <w:tr w:rsidR="00BF7891" w:rsidRPr="00393AA8" w14:paraId="795AE3A9" w14:textId="77777777" w:rsidTr="00A1116A">
        <w:trPr>
          <w:trHeight w:val="300"/>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14:paraId="7BF476FF"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2</w:t>
            </w:r>
          </w:p>
        </w:tc>
        <w:tc>
          <w:tcPr>
            <w:tcW w:w="3946" w:type="dxa"/>
            <w:tcBorders>
              <w:top w:val="nil"/>
              <w:left w:val="nil"/>
              <w:bottom w:val="single" w:sz="4" w:space="0" w:color="auto"/>
              <w:right w:val="single" w:sz="4" w:space="0" w:color="auto"/>
            </w:tcBorders>
            <w:shd w:val="clear" w:color="auto" w:fill="auto"/>
            <w:noWrap/>
            <w:vAlign w:val="bottom"/>
            <w:hideMark/>
          </w:tcPr>
          <w:p w14:paraId="6C861F7A" w14:textId="77777777" w:rsidR="00BF7891" w:rsidRPr="00393AA8" w:rsidRDefault="00BF7891" w:rsidP="00A1116A">
            <w:pPr>
              <w:rPr>
                <w:rFonts w:ascii="Cambria" w:hAnsi="Cambria"/>
                <w:b/>
                <w:bCs/>
                <w:color w:val="000000"/>
                <w:sz w:val="24"/>
                <w:szCs w:val="24"/>
                <w:lang w:val="es-MX"/>
              </w:rPr>
            </w:pPr>
            <w:r w:rsidRPr="00393AA8">
              <w:rPr>
                <w:rFonts w:ascii="Cambria" w:hAnsi="Cambria"/>
                <w:b/>
                <w:bCs/>
                <w:color w:val="000000"/>
                <w:sz w:val="24"/>
                <w:szCs w:val="24"/>
                <w:lang w:val="es-MX"/>
              </w:rPr>
              <w:t>Consorcio Constructor Adobes, S.A. de C.V.</w:t>
            </w:r>
          </w:p>
        </w:tc>
        <w:tc>
          <w:tcPr>
            <w:tcW w:w="1843" w:type="dxa"/>
            <w:tcBorders>
              <w:top w:val="nil"/>
              <w:left w:val="nil"/>
              <w:bottom w:val="single" w:sz="4" w:space="0" w:color="auto"/>
              <w:right w:val="single" w:sz="4" w:space="0" w:color="auto"/>
            </w:tcBorders>
            <w:shd w:val="clear" w:color="auto" w:fill="auto"/>
            <w:noWrap/>
            <w:vAlign w:val="bottom"/>
            <w:hideMark/>
          </w:tcPr>
          <w:p w14:paraId="70727B7C"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$1,785,132.80</w:t>
            </w:r>
          </w:p>
        </w:tc>
        <w:tc>
          <w:tcPr>
            <w:tcW w:w="1843" w:type="dxa"/>
            <w:tcBorders>
              <w:top w:val="nil"/>
              <w:left w:val="nil"/>
              <w:bottom w:val="single" w:sz="4" w:space="0" w:color="auto"/>
              <w:right w:val="single" w:sz="4" w:space="0" w:color="auto"/>
            </w:tcBorders>
            <w:shd w:val="clear" w:color="auto" w:fill="auto"/>
            <w:noWrap/>
            <w:vAlign w:val="bottom"/>
            <w:hideMark/>
          </w:tcPr>
          <w:p w14:paraId="72F84119" w14:textId="77777777" w:rsidR="00BF7891" w:rsidRPr="00393AA8" w:rsidRDefault="00BF7891" w:rsidP="00A1116A">
            <w:pPr>
              <w:jc w:val="right"/>
              <w:rPr>
                <w:rFonts w:ascii="Cambria" w:hAnsi="Cambria"/>
                <w:b/>
                <w:bCs/>
                <w:color w:val="000000"/>
                <w:sz w:val="24"/>
                <w:szCs w:val="24"/>
                <w:lang w:val="es-MX"/>
              </w:rPr>
            </w:pPr>
            <w:r w:rsidRPr="00393AA8">
              <w:rPr>
                <w:rFonts w:ascii="Cambria" w:hAnsi="Cambria"/>
                <w:b/>
                <w:bCs/>
                <w:color w:val="000000"/>
                <w:sz w:val="24"/>
                <w:szCs w:val="24"/>
                <w:lang w:val="es-MX"/>
              </w:rPr>
              <w:t>$2,070,754.05</w:t>
            </w:r>
          </w:p>
        </w:tc>
        <w:tc>
          <w:tcPr>
            <w:tcW w:w="2126" w:type="dxa"/>
            <w:tcBorders>
              <w:top w:val="nil"/>
              <w:left w:val="nil"/>
              <w:bottom w:val="single" w:sz="4" w:space="0" w:color="auto"/>
              <w:right w:val="single" w:sz="4" w:space="0" w:color="auto"/>
            </w:tcBorders>
            <w:shd w:val="clear" w:color="auto" w:fill="auto"/>
            <w:noWrap/>
            <w:vAlign w:val="center"/>
            <w:hideMark/>
          </w:tcPr>
          <w:p w14:paraId="38E6626E" w14:textId="77777777" w:rsidR="00BF7891" w:rsidRPr="00393AA8" w:rsidRDefault="00BF7891" w:rsidP="00A1116A">
            <w:pPr>
              <w:jc w:val="center"/>
              <w:rPr>
                <w:rFonts w:ascii="Cambria" w:hAnsi="Cambria"/>
                <w:b/>
                <w:bCs/>
                <w:color w:val="000000"/>
                <w:sz w:val="24"/>
                <w:szCs w:val="24"/>
                <w:lang w:val="es-MX"/>
              </w:rPr>
            </w:pPr>
            <w:r w:rsidRPr="00393AA8">
              <w:rPr>
                <w:rFonts w:ascii="Cambria" w:hAnsi="Cambria"/>
                <w:b/>
                <w:bCs/>
                <w:color w:val="000000"/>
                <w:sz w:val="24"/>
                <w:szCs w:val="24"/>
                <w:lang w:val="es-MX"/>
              </w:rPr>
              <w:t>SE ACEPTA</w:t>
            </w:r>
          </w:p>
        </w:tc>
      </w:tr>
      <w:tr w:rsidR="00BF7891" w:rsidRPr="00393AA8" w14:paraId="76ED4A1C" w14:textId="77777777" w:rsidTr="00A1116A">
        <w:trPr>
          <w:trHeight w:val="300"/>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14:paraId="2EDCB219"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3</w:t>
            </w:r>
          </w:p>
        </w:tc>
        <w:tc>
          <w:tcPr>
            <w:tcW w:w="3946" w:type="dxa"/>
            <w:tcBorders>
              <w:top w:val="nil"/>
              <w:left w:val="nil"/>
              <w:bottom w:val="single" w:sz="4" w:space="0" w:color="auto"/>
              <w:right w:val="single" w:sz="4" w:space="0" w:color="auto"/>
            </w:tcBorders>
            <w:shd w:val="clear" w:color="auto" w:fill="auto"/>
            <w:noWrap/>
            <w:vAlign w:val="center"/>
            <w:hideMark/>
          </w:tcPr>
          <w:p w14:paraId="63A92B8B" w14:textId="77777777" w:rsidR="00BF7891" w:rsidRPr="00393AA8" w:rsidRDefault="00BF7891" w:rsidP="00A1116A">
            <w:pPr>
              <w:rPr>
                <w:rFonts w:ascii="Cambria" w:hAnsi="Cambria"/>
                <w:b/>
                <w:bCs/>
                <w:color w:val="000000"/>
                <w:sz w:val="24"/>
                <w:szCs w:val="24"/>
                <w:lang w:val="es-MX"/>
              </w:rPr>
            </w:pPr>
            <w:r w:rsidRPr="00393AA8">
              <w:rPr>
                <w:rFonts w:ascii="Cambria" w:hAnsi="Cambria"/>
                <w:b/>
                <w:bCs/>
                <w:color w:val="000000"/>
                <w:sz w:val="24"/>
                <w:szCs w:val="24"/>
                <w:lang w:val="es-MX"/>
              </w:rPr>
              <w:t>Urbanizadores Progresistas de los Altos, S.A. de C.V.</w:t>
            </w:r>
          </w:p>
        </w:tc>
        <w:tc>
          <w:tcPr>
            <w:tcW w:w="1843" w:type="dxa"/>
            <w:tcBorders>
              <w:top w:val="nil"/>
              <w:left w:val="nil"/>
              <w:bottom w:val="single" w:sz="4" w:space="0" w:color="auto"/>
              <w:right w:val="single" w:sz="4" w:space="0" w:color="auto"/>
            </w:tcBorders>
            <w:shd w:val="clear" w:color="auto" w:fill="auto"/>
            <w:noWrap/>
            <w:vAlign w:val="bottom"/>
            <w:hideMark/>
          </w:tcPr>
          <w:p w14:paraId="6BF851C1"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$1,823,984.07</w:t>
            </w:r>
          </w:p>
        </w:tc>
        <w:tc>
          <w:tcPr>
            <w:tcW w:w="1843" w:type="dxa"/>
            <w:tcBorders>
              <w:top w:val="nil"/>
              <w:left w:val="nil"/>
              <w:bottom w:val="single" w:sz="4" w:space="0" w:color="auto"/>
              <w:right w:val="single" w:sz="4" w:space="0" w:color="auto"/>
            </w:tcBorders>
            <w:shd w:val="clear" w:color="auto" w:fill="auto"/>
            <w:noWrap/>
            <w:vAlign w:val="bottom"/>
            <w:hideMark/>
          </w:tcPr>
          <w:p w14:paraId="30654649" w14:textId="77777777" w:rsidR="00BF7891" w:rsidRPr="00393AA8" w:rsidRDefault="00BF7891" w:rsidP="00A1116A">
            <w:pPr>
              <w:jc w:val="right"/>
              <w:rPr>
                <w:rFonts w:ascii="Cambria" w:hAnsi="Cambria"/>
                <w:b/>
                <w:bCs/>
                <w:color w:val="000000"/>
                <w:sz w:val="24"/>
                <w:szCs w:val="24"/>
                <w:lang w:val="es-MX"/>
              </w:rPr>
            </w:pPr>
            <w:r w:rsidRPr="00393AA8">
              <w:rPr>
                <w:rFonts w:ascii="Cambria" w:hAnsi="Cambria"/>
                <w:b/>
                <w:bCs/>
                <w:color w:val="000000"/>
                <w:sz w:val="24"/>
                <w:szCs w:val="24"/>
                <w:lang w:val="es-MX"/>
              </w:rPr>
              <w:t>$2,115,821.52</w:t>
            </w:r>
          </w:p>
        </w:tc>
        <w:tc>
          <w:tcPr>
            <w:tcW w:w="2126" w:type="dxa"/>
            <w:tcBorders>
              <w:top w:val="nil"/>
              <w:left w:val="nil"/>
              <w:bottom w:val="single" w:sz="4" w:space="0" w:color="auto"/>
              <w:right w:val="single" w:sz="4" w:space="0" w:color="auto"/>
            </w:tcBorders>
            <w:shd w:val="clear" w:color="auto" w:fill="auto"/>
            <w:noWrap/>
            <w:vAlign w:val="center"/>
            <w:hideMark/>
          </w:tcPr>
          <w:p w14:paraId="38462B06" w14:textId="77777777" w:rsidR="00BF7891" w:rsidRPr="00393AA8" w:rsidRDefault="00BF7891" w:rsidP="00A1116A">
            <w:pPr>
              <w:jc w:val="center"/>
              <w:rPr>
                <w:rFonts w:ascii="Cambria" w:hAnsi="Cambria"/>
                <w:b/>
                <w:bCs/>
                <w:color w:val="000000"/>
                <w:sz w:val="24"/>
                <w:szCs w:val="24"/>
                <w:lang w:val="es-MX"/>
              </w:rPr>
            </w:pPr>
            <w:r w:rsidRPr="00393AA8">
              <w:rPr>
                <w:rFonts w:ascii="Cambria" w:hAnsi="Cambria"/>
                <w:b/>
                <w:bCs/>
                <w:color w:val="000000"/>
                <w:sz w:val="24"/>
                <w:szCs w:val="24"/>
                <w:lang w:val="es-MX"/>
              </w:rPr>
              <w:t>SE ACEPTA</w:t>
            </w:r>
          </w:p>
        </w:tc>
      </w:tr>
      <w:tr w:rsidR="00BF7891" w:rsidRPr="00393AA8" w14:paraId="62D1CC02" w14:textId="77777777" w:rsidTr="00A1116A">
        <w:trPr>
          <w:trHeight w:val="413"/>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14:paraId="08411893"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4</w:t>
            </w:r>
          </w:p>
        </w:tc>
        <w:tc>
          <w:tcPr>
            <w:tcW w:w="3946" w:type="dxa"/>
            <w:tcBorders>
              <w:top w:val="nil"/>
              <w:left w:val="nil"/>
              <w:bottom w:val="single" w:sz="4" w:space="0" w:color="auto"/>
              <w:right w:val="single" w:sz="4" w:space="0" w:color="auto"/>
            </w:tcBorders>
            <w:shd w:val="clear" w:color="auto" w:fill="auto"/>
            <w:noWrap/>
            <w:vAlign w:val="bottom"/>
            <w:hideMark/>
          </w:tcPr>
          <w:p w14:paraId="44587161" w14:textId="77777777" w:rsidR="00BF7891" w:rsidRPr="00393AA8" w:rsidRDefault="00BF7891" w:rsidP="00A1116A">
            <w:pPr>
              <w:rPr>
                <w:rFonts w:ascii="Cambria" w:hAnsi="Cambria"/>
                <w:b/>
                <w:bCs/>
                <w:color w:val="000000"/>
                <w:sz w:val="24"/>
                <w:szCs w:val="24"/>
                <w:lang w:val="es-MX"/>
              </w:rPr>
            </w:pPr>
            <w:r w:rsidRPr="00393AA8">
              <w:rPr>
                <w:rFonts w:ascii="Cambria" w:hAnsi="Cambria"/>
                <w:b/>
                <w:bCs/>
                <w:color w:val="000000"/>
                <w:sz w:val="24"/>
                <w:szCs w:val="24"/>
                <w:lang w:val="es-MX"/>
              </w:rPr>
              <w:t>Imex Construcciones, S.A. de C.V.</w:t>
            </w:r>
          </w:p>
        </w:tc>
        <w:tc>
          <w:tcPr>
            <w:tcW w:w="1843" w:type="dxa"/>
            <w:tcBorders>
              <w:top w:val="nil"/>
              <w:left w:val="nil"/>
              <w:bottom w:val="single" w:sz="4" w:space="0" w:color="auto"/>
              <w:right w:val="single" w:sz="4" w:space="0" w:color="auto"/>
            </w:tcBorders>
            <w:shd w:val="clear" w:color="auto" w:fill="auto"/>
            <w:noWrap/>
            <w:vAlign w:val="bottom"/>
            <w:hideMark/>
          </w:tcPr>
          <w:p w14:paraId="10027600"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$1,860,031.64</w:t>
            </w:r>
          </w:p>
        </w:tc>
        <w:tc>
          <w:tcPr>
            <w:tcW w:w="1843" w:type="dxa"/>
            <w:tcBorders>
              <w:top w:val="nil"/>
              <w:left w:val="nil"/>
              <w:bottom w:val="single" w:sz="4" w:space="0" w:color="auto"/>
              <w:right w:val="single" w:sz="4" w:space="0" w:color="auto"/>
            </w:tcBorders>
            <w:shd w:val="clear" w:color="auto" w:fill="auto"/>
            <w:noWrap/>
            <w:vAlign w:val="bottom"/>
            <w:hideMark/>
          </w:tcPr>
          <w:p w14:paraId="497596B8" w14:textId="77777777" w:rsidR="00BF7891" w:rsidRPr="00393AA8" w:rsidRDefault="00BF7891" w:rsidP="00A1116A">
            <w:pPr>
              <w:jc w:val="right"/>
              <w:rPr>
                <w:rFonts w:ascii="Cambria" w:hAnsi="Cambria"/>
                <w:b/>
                <w:bCs/>
                <w:color w:val="000000"/>
                <w:sz w:val="24"/>
                <w:szCs w:val="24"/>
                <w:lang w:val="es-MX"/>
              </w:rPr>
            </w:pPr>
            <w:r w:rsidRPr="00393AA8">
              <w:rPr>
                <w:rFonts w:ascii="Cambria" w:hAnsi="Cambria"/>
                <w:b/>
                <w:bCs/>
                <w:color w:val="000000"/>
                <w:sz w:val="24"/>
                <w:szCs w:val="24"/>
                <w:lang w:val="es-MX"/>
              </w:rPr>
              <w:t>$2,157,636.70</w:t>
            </w:r>
          </w:p>
        </w:tc>
        <w:tc>
          <w:tcPr>
            <w:tcW w:w="2126" w:type="dxa"/>
            <w:tcBorders>
              <w:top w:val="nil"/>
              <w:left w:val="nil"/>
              <w:bottom w:val="single" w:sz="4" w:space="0" w:color="auto"/>
              <w:right w:val="single" w:sz="4" w:space="0" w:color="auto"/>
            </w:tcBorders>
            <w:shd w:val="clear" w:color="auto" w:fill="auto"/>
            <w:noWrap/>
            <w:vAlign w:val="center"/>
            <w:hideMark/>
          </w:tcPr>
          <w:p w14:paraId="3F23FDF1" w14:textId="77777777" w:rsidR="00BF7891" w:rsidRPr="00393AA8" w:rsidRDefault="00BF7891" w:rsidP="00A1116A">
            <w:pPr>
              <w:jc w:val="center"/>
              <w:rPr>
                <w:rFonts w:ascii="Cambria" w:hAnsi="Cambria"/>
                <w:b/>
                <w:bCs/>
                <w:color w:val="000000"/>
                <w:sz w:val="24"/>
                <w:szCs w:val="24"/>
                <w:lang w:val="es-MX"/>
              </w:rPr>
            </w:pPr>
            <w:r w:rsidRPr="00393AA8">
              <w:rPr>
                <w:rFonts w:ascii="Cambria" w:hAnsi="Cambria"/>
                <w:b/>
                <w:bCs/>
                <w:color w:val="000000"/>
                <w:sz w:val="24"/>
                <w:szCs w:val="24"/>
                <w:lang w:val="es-MX"/>
              </w:rPr>
              <w:t>SE ACEPTA</w:t>
            </w:r>
          </w:p>
        </w:tc>
      </w:tr>
      <w:tr w:rsidR="00BF7891" w:rsidRPr="00393AA8" w14:paraId="13130D22" w14:textId="77777777" w:rsidTr="00A1116A">
        <w:trPr>
          <w:trHeight w:val="300"/>
        </w:trPr>
        <w:tc>
          <w:tcPr>
            <w:tcW w:w="1050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8C512E"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 </w:t>
            </w:r>
          </w:p>
        </w:tc>
      </w:tr>
    </w:tbl>
    <w:p w14:paraId="5CEB8666" w14:textId="77777777" w:rsidR="00BF7891" w:rsidRPr="00393AA8" w:rsidRDefault="00BF7891" w:rsidP="00BF7891">
      <w:pPr>
        <w:spacing w:line="276" w:lineRule="auto"/>
        <w:jc w:val="both"/>
        <w:rPr>
          <w:rFonts w:ascii="Cambria" w:hAnsi="Cambria"/>
          <w:sz w:val="24"/>
          <w:szCs w:val="24"/>
        </w:rPr>
      </w:pPr>
    </w:p>
    <w:p w14:paraId="528FE7F9" w14:textId="77777777" w:rsidR="00BF7891" w:rsidRPr="00393AA8" w:rsidRDefault="00BF7891" w:rsidP="00BF7891">
      <w:pPr>
        <w:spacing w:line="276" w:lineRule="auto"/>
        <w:jc w:val="both"/>
        <w:rPr>
          <w:rFonts w:ascii="Cambria" w:hAnsi="Cambria"/>
          <w:sz w:val="24"/>
          <w:szCs w:val="24"/>
        </w:rPr>
      </w:pPr>
    </w:p>
    <w:p w14:paraId="75C30B07" w14:textId="77777777" w:rsidR="00BF7891" w:rsidRPr="00393AA8" w:rsidRDefault="00BF7891" w:rsidP="00BF7891">
      <w:pPr>
        <w:spacing w:line="276" w:lineRule="auto"/>
        <w:jc w:val="both"/>
        <w:rPr>
          <w:rFonts w:ascii="Cambria" w:hAnsi="Cambria"/>
          <w:b/>
          <w:sz w:val="24"/>
          <w:szCs w:val="24"/>
        </w:rPr>
      </w:pPr>
      <w:r w:rsidRPr="00393AA8">
        <w:rPr>
          <w:rFonts w:ascii="Cambria" w:hAnsi="Cambria"/>
          <w:b/>
          <w:sz w:val="24"/>
          <w:szCs w:val="24"/>
        </w:rPr>
        <w:t>2.2.- Etapa de Determinación de precios de mercado.</w:t>
      </w:r>
    </w:p>
    <w:p w14:paraId="568B07FF" w14:textId="77777777" w:rsidR="00BF7891" w:rsidRPr="00393AA8" w:rsidRDefault="00BF7891" w:rsidP="00BF7891">
      <w:pPr>
        <w:spacing w:line="276" w:lineRule="auto"/>
        <w:jc w:val="both"/>
        <w:rPr>
          <w:rFonts w:ascii="Cambria" w:hAnsi="Cambria"/>
          <w:b/>
          <w:sz w:val="24"/>
          <w:szCs w:val="24"/>
        </w:rPr>
      </w:pPr>
    </w:p>
    <w:p w14:paraId="2EBEB69A" w14:textId="77777777" w:rsidR="00BF7891" w:rsidRPr="00393AA8" w:rsidRDefault="00BF7891" w:rsidP="00BF7891">
      <w:pPr>
        <w:numPr>
          <w:ilvl w:val="0"/>
          <w:numId w:val="37"/>
        </w:numPr>
        <w:suppressAutoHyphens w:val="0"/>
        <w:autoSpaceDN/>
        <w:spacing w:after="0" w:line="276" w:lineRule="auto"/>
        <w:ind w:left="284" w:hanging="142"/>
        <w:jc w:val="both"/>
        <w:textAlignment w:val="auto"/>
        <w:rPr>
          <w:rFonts w:ascii="Cambria" w:hAnsi="Cambria"/>
          <w:sz w:val="24"/>
          <w:szCs w:val="24"/>
        </w:rPr>
      </w:pPr>
      <w:r w:rsidRPr="00393AA8">
        <w:rPr>
          <w:rFonts w:ascii="Cambria" w:hAnsi="Cambria"/>
          <w:sz w:val="24"/>
          <w:szCs w:val="24"/>
        </w:rPr>
        <w:lastRenderedPageBreak/>
        <w:t>Los datos de todos y cada uno de los Licitantes se capturaron en una tabla donde gráficamente aparecerá la clave asignada de cada uno de los Licitantes que participen, así como los importes que propone para cada uno de los rubros señalados en el Artículo 73 Numeral 9 de la Ley de Obra Pública del Estado de Jalisco y sus Municipios;</w:t>
      </w:r>
    </w:p>
    <w:p w14:paraId="656FFA2D" w14:textId="77777777" w:rsidR="00BF7891" w:rsidRPr="00393AA8" w:rsidRDefault="00BF7891" w:rsidP="00BF7891">
      <w:pPr>
        <w:numPr>
          <w:ilvl w:val="0"/>
          <w:numId w:val="37"/>
        </w:numPr>
        <w:suppressAutoHyphens w:val="0"/>
        <w:autoSpaceDN/>
        <w:spacing w:after="0" w:line="276" w:lineRule="auto"/>
        <w:ind w:left="284" w:hanging="142"/>
        <w:jc w:val="both"/>
        <w:textAlignment w:val="auto"/>
        <w:rPr>
          <w:rFonts w:ascii="Cambria" w:hAnsi="Cambria"/>
          <w:sz w:val="24"/>
          <w:szCs w:val="24"/>
        </w:rPr>
      </w:pPr>
      <w:r w:rsidRPr="00393AA8">
        <w:rPr>
          <w:rFonts w:ascii="Cambria" w:hAnsi="Cambria"/>
          <w:sz w:val="24"/>
          <w:szCs w:val="24"/>
        </w:rPr>
        <w:t>Iniciando con el rubro denominado Importe por materiales, se procedió a calcular el costo de mercado, que se obtiene del promedio de las proposiciones registradas por los Licitantes para Importe de Materiales, omitiendo de la suma los importes más alto y el más bajo;</w:t>
      </w:r>
    </w:p>
    <w:p w14:paraId="13DD6E16" w14:textId="77777777" w:rsidR="00BF7891" w:rsidRPr="00393AA8" w:rsidRDefault="00BF7891" w:rsidP="00BF7891">
      <w:pPr>
        <w:numPr>
          <w:ilvl w:val="0"/>
          <w:numId w:val="37"/>
        </w:numPr>
        <w:suppressAutoHyphens w:val="0"/>
        <w:autoSpaceDN/>
        <w:spacing w:after="0" w:line="276" w:lineRule="auto"/>
        <w:ind w:left="284" w:hanging="142"/>
        <w:jc w:val="both"/>
        <w:textAlignment w:val="auto"/>
        <w:rPr>
          <w:rFonts w:ascii="Cambria" w:hAnsi="Cambria"/>
          <w:sz w:val="24"/>
          <w:szCs w:val="24"/>
        </w:rPr>
      </w:pPr>
      <w:r w:rsidRPr="00393AA8">
        <w:rPr>
          <w:rFonts w:ascii="Cambria" w:hAnsi="Cambria"/>
          <w:sz w:val="24"/>
          <w:szCs w:val="24"/>
        </w:rPr>
        <w:t>Una vez determinado el costo de mercado, éste se confronta con el valor propuesto por cada uno de los Licitantes en el rubro Importe de Materiales, a efecto de asignarles, en su caso, un valor de insuficiencia parcial;</w:t>
      </w:r>
    </w:p>
    <w:p w14:paraId="30D4FE63" w14:textId="77777777" w:rsidR="00BF7891" w:rsidRPr="00393AA8" w:rsidRDefault="00BF7891" w:rsidP="00BF7891">
      <w:pPr>
        <w:numPr>
          <w:ilvl w:val="0"/>
          <w:numId w:val="37"/>
        </w:numPr>
        <w:suppressAutoHyphens w:val="0"/>
        <w:autoSpaceDN/>
        <w:spacing w:after="0" w:line="276" w:lineRule="auto"/>
        <w:ind w:left="284" w:hanging="142"/>
        <w:jc w:val="both"/>
        <w:textAlignment w:val="auto"/>
        <w:rPr>
          <w:rFonts w:ascii="Cambria" w:hAnsi="Cambria"/>
          <w:sz w:val="24"/>
          <w:szCs w:val="24"/>
        </w:rPr>
      </w:pPr>
      <w:r w:rsidRPr="00393AA8">
        <w:rPr>
          <w:rFonts w:ascii="Cambria" w:hAnsi="Cambria"/>
          <w:sz w:val="24"/>
          <w:szCs w:val="24"/>
        </w:rPr>
        <w:t>El valor de insuficiencia parcial se obtiene mediante la sustracción donde el minuendo es el importe propuesto por cada uno de los Licitantes y el sustraendo es el costo de mercado; si el resultado es un número negativo, dicha cifra es el valor de insuficiencia parcial que le corresponde al rubro de importe de Materiales y se registra en la tabla en números absolutos;</w:t>
      </w:r>
    </w:p>
    <w:p w14:paraId="762FDEDF" w14:textId="77777777" w:rsidR="00BF7891" w:rsidRPr="00393AA8" w:rsidRDefault="00BF7891" w:rsidP="00BF7891">
      <w:pPr>
        <w:numPr>
          <w:ilvl w:val="0"/>
          <w:numId w:val="37"/>
        </w:numPr>
        <w:suppressAutoHyphens w:val="0"/>
        <w:autoSpaceDN/>
        <w:spacing w:after="0" w:line="276" w:lineRule="auto"/>
        <w:ind w:left="284" w:hanging="142"/>
        <w:jc w:val="both"/>
        <w:textAlignment w:val="auto"/>
        <w:rPr>
          <w:rFonts w:ascii="Cambria" w:hAnsi="Cambria"/>
          <w:sz w:val="24"/>
          <w:szCs w:val="24"/>
        </w:rPr>
      </w:pPr>
      <w:r w:rsidRPr="00393AA8">
        <w:rPr>
          <w:rFonts w:ascii="Cambria" w:hAnsi="Cambria"/>
          <w:sz w:val="24"/>
          <w:szCs w:val="24"/>
        </w:rPr>
        <w:t>El importe del Licitante que habiendo sido sometido a la sustracción con base a los elementos señalados en el inciso anterior, de por resultado número positivo, no acumula valor de insuficiencia parcial, por lo que no se anota numeral alguno en la tabla;</w:t>
      </w:r>
    </w:p>
    <w:p w14:paraId="25861915" w14:textId="77777777" w:rsidR="00BF7891" w:rsidRPr="00393AA8" w:rsidRDefault="00BF7891" w:rsidP="00BF7891">
      <w:pPr>
        <w:numPr>
          <w:ilvl w:val="0"/>
          <w:numId w:val="37"/>
        </w:numPr>
        <w:suppressAutoHyphens w:val="0"/>
        <w:autoSpaceDN/>
        <w:spacing w:after="0" w:line="276" w:lineRule="auto"/>
        <w:ind w:left="284" w:hanging="142"/>
        <w:jc w:val="both"/>
        <w:textAlignment w:val="auto"/>
        <w:rPr>
          <w:rFonts w:ascii="Cambria" w:hAnsi="Cambria"/>
          <w:sz w:val="24"/>
          <w:szCs w:val="24"/>
        </w:rPr>
      </w:pPr>
      <w:r w:rsidRPr="00393AA8">
        <w:rPr>
          <w:rFonts w:ascii="Cambria" w:hAnsi="Cambria"/>
          <w:sz w:val="24"/>
          <w:szCs w:val="24"/>
        </w:rPr>
        <w:t>Obteniendo el valor de insuficiencia parcial de los Licitantes respecto al rubro referido en la fracción I del párrafo 11 de la Ley de Obra Pública del Estado de Jalisco y sus Municipios, se procede de la misma manera con los demás rubros, mano de obra, maquinaria y equipo, costos indirectos y financiamiento.</w:t>
      </w:r>
    </w:p>
    <w:p w14:paraId="247D0F13" w14:textId="77777777" w:rsidR="00BF7891" w:rsidRPr="00393AA8" w:rsidRDefault="00BF7891" w:rsidP="00BF7891">
      <w:pPr>
        <w:spacing w:line="276" w:lineRule="auto"/>
        <w:jc w:val="both"/>
        <w:rPr>
          <w:rFonts w:ascii="Cambria" w:hAnsi="Cambria"/>
          <w:sz w:val="24"/>
          <w:szCs w:val="24"/>
        </w:rPr>
      </w:pPr>
    </w:p>
    <w:tbl>
      <w:tblPr>
        <w:tblW w:w="10221" w:type="dxa"/>
        <w:tblInd w:w="-781" w:type="dxa"/>
        <w:tblLayout w:type="fixed"/>
        <w:tblCellMar>
          <w:left w:w="70" w:type="dxa"/>
          <w:right w:w="70" w:type="dxa"/>
        </w:tblCellMar>
        <w:tblLook w:val="04A0" w:firstRow="1" w:lastRow="0" w:firstColumn="1" w:lastColumn="0" w:noHBand="0" w:noVBand="1"/>
      </w:tblPr>
      <w:tblGrid>
        <w:gridCol w:w="4140"/>
        <w:gridCol w:w="1971"/>
        <w:gridCol w:w="1984"/>
        <w:gridCol w:w="2126"/>
      </w:tblGrid>
      <w:tr w:rsidR="00BF7891" w:rsidRPr="00393AA8" w14:paraId="73468098" w14:textId="77777777" w:rsidTr="00A1116A">
        <w:trPr>
          <w:trHeight w:val="900"/>
        </w:trPr>
        <w:tc>
          <w:tcPr>
            <w:tcW w:w="4140"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6CB81A93" w14:textId="77777777" w:rsidR="00BF7891" w:rsidRPr="00393AA8" w:rsidRDefault="00BF7891" w:rsidP="00A1116A">
            <w:pPr>
              <w:jc w:val="center"/>
              <w:rPr>
                <w:rFonts w:ascii="Cambria" w:hAnsi="Cambria"/>
                <w:b/>
                <w:bCs/>
                <w:color w:val="FFFFFF"/>
                <w:sz w:val="24"/>
                <w:szCs w:val="24"/>
                <w:lang w:val="es-MX"/>
              </w:rPr>
            </w:pPr>
            <w:r w:rsidRPr="00393AA8">
              <w:rPr>
                <w:rFonts w:ascii="Cambria" w:hAnsi="Cambria"/>
                <w:b/>
                <w:bCs/>
                <w:color w:val="FFFFFF"/>
                <w:sz w:val="24"/>
                <w:szCs w:val="24"/>
                <w:lang w:val="es-MX"/>
              </w:rPr>
              <w:t>RUBROS</w:t>
            </w:r>
          </w:p>
        </w:tc>
        <w:tc>
          <w:tcPr>
            <w:tcW w:w="1971" w:type="dxa"/>
            <w:tcBorders>
              <w:top w:val="single" w:sz="4" w:space="0" w:color="auto"/>
              <w:left w:val="nil"/>
              <w:bottom w:val="single" w:sz="4" w:space="0" w:color="auto"/>
              <w:right w:val="single" w:sz="4" w:space="0" w:color="auto"/>
            </w:tcBorders>
            <w:shd w:val="clear" w:color="000000" w:fill="8DB4E2"/>
            <w:vAlign w:val="center"/>
            <w:hideMark/>
          </w:tcPr>
          <w:p w14:paraId="6DE06EF6" w14:textId="77777777" w:rsidR="00BF7891" w:rsidRPr="00393AA8" w:rsidRDefault="00BF7891" w:rsidP="00A1116A">
            <w:pPr>
              <w:jc w:val="center"/>
              <w:rPr>
                <w:rFonts w:ascii="Cambria" w:hAnsi="Cambria"/>
                <w:b/>
                <w:bCs/>
                <w:color w:val="FFFFFF"/>
                <w:sz w:val="24"/>
                <w:szCs w:val="24"/>
                <w:lang w:val="es-MX"/>
              </w:rPr>
            </w:pPr>
            <w:r w:rsidRPr="00393AA8">
              <w:rPr>
                <w:rFonts w:ascii="Cambria" w:hAnsi="Cambria"/>
                <w:b/>
                <w:bCs/>
                <w:color w:val="FFFFFF"/>
                <w:sz w:val="24"/>
                <w:szCs w:val="24"/>
                <w:lang w:val="es-MX"/>
              </w:rPr>
              <w:t>IMPORTE MENOR PROPUESTO</w:t>
            </w:r>
          </w:p>
        </w:tc>
        <w:tc>
          <w:tcPr>
            <w:tcW w:w="1984" w:type="dxa"/>
            <w:tcBorders>
              <w:top w:val="single" w:sz="4" w:space="0" w:color="auto"/>
              <w:left w:val="nil"/>
              <w:bottom w:val="single" w:sz="4" w:space="0" w:color="auto"/>
              <w:right w:val="single" w:sz="4" w:space="0" w:color="auto"/>
            </w:tcBorders>
            <w:shd w:val="clear" w:color="000000" w:fill="8DB4E2"/>
            <w:vAlign w:val="center"/>
            <w:hideMark/>
          </w:tcPr>
          <w:p w14:paraId="560DD36B" w14:textId="77777777" w:rsidR="00BF7891" w:rsidRPr="00393AA8" w:rsidRDefault="00BF7891" w:rsidP="00A1116A">
            <w:pPr>
              <w:jc w:val="center"/>
              <w:rPr>
                <w:rFonts w:ascii="Cambria" w:hAnsi="Cambria"/>
                <w:b/>
                <w:bCs/>
                <w:color w:val="FFFFFF"/>
                <w:sz w:val="24"/>
                <w:szCs w:val="24"/>
                <w:lang w:val="es-MX"/>
              </w:rPr>
            </w:pPr>
            <w:r w:rsidRPr="00393AA8">
              <w:rPr>
                <w:rFonts w:ascii="Cambria" w:hAnsi="Cambria"/>
                <w:b/>
                <w:bCs/>
                <w:color w:val="FFFFFF"/>
                <w:sz w:val="24"/>
                <w:szCs w:val="24"/>
                <w:lang w:val="es-MX"/>
              </w:rPr>
              <w:t>IMPORTE MAYOR PROPUESTO</w:t>
            </w:r>
          </w:p>
        </w:tc>
        <w:tc>
          <w:tcPr>
            <w:tcW w:w="2126" w:type="dxa"/>
            <w:tcBorders>
              <w:top w:val="single" w:sz="4" w:space="0" w:color="auto"/>
              <w:left w:val="nil"/>
              <w:bottom w:val="single" w:sz="4" w:space="0" w:color="auto"/>
              <w:right w:val="single" w:sz="4" w:space="0" w:color="auto"/>
            </w:tcBorders>
            <w:shd w:val="clear" w:color="000000" w:fill="8DB4E2"/>
            <w:vAlign w:val="center"/>
            <w:hideMark/>
          </w:tcPr>
          <w:p w14:paraId="6B749A0B" w14:textId="77777777" w:rsidR="00BF7891" w:rsidRPr="00393AA8" w:rsidRDefault="00BF7891" w:rsidP="00A1116A">
            <w:pPr>
              <w:jc w:val="center"/>
              <w:rPr>
                <w:rFonts w:ascii="Cambria" w:hAnsi="Cambria"/>
                <w:b/>
                <w:bCs/>
                <w:color w:val="FFFFFF"/>
                <w:sz w:val="24"/>
                <w:szCs w:val="24"/>
                <w:lang w:val="es-MX"/>
              </w:rPr>
            </w:pPr>
            <w:r w:rsidRPr="00393AA8">
              <w:rPr>
                <w:rFonts w:ascii="Cambria" w:hAnsi="Cambria"/>
                <w:b/>
                <w:bCs/>
                <w:color w:val="FFFFFF"/>
                <w:sz w:val="24"/>
                <w:szCs w:val="24"/>
                <w:lang w:val="es-MX"/>
              </w:rPr>
              <w:t>COSTO DE MERCADO</w:t>
            </w:r>
          </w:p>
        </w:tc>
      </w:tr>
      <w:tr w:rsidR="00BF7891" w:rsidRPr="00393AA8" w14:paraId="2EE4B6C9" w14:textId="77777777" w:rsidTr="00A1116A">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2C036EF"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MATERIALES</w:t>
            </w:r>
          </w:p>
        </w:tc>
        <w:tc>
          <w:tcPr>
            <w:tcW w:w="1971" w:type="dxa"/>
            <w:tcBorders>
              <w:top w:val="nil"/>
              <w:left w:val="nil"/>
              <w:bottom w:val="single" w:sz="4" w:space="0" w:color="auto"/>
              <w:right w:val="single" w:sz="4" w:space="0" w:color="auto"/>
            </w:tcBorders>
            <w:shd w:val="clear" w:color="auto" w:fill="auto"/>
            <w:noWrap/>
            <w:vAlign w:val="bottom"/>
            <w:hideMark/>
          </w:tcPr>
          <w:p w14:paraId="5308686F"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$1,057,809.37</w:t>
            </w:r>
          </w:p>
        </w:tc>
        <w:tc>
          <w:tcPr>
            <w:tcW w:w="1984" w:type="dxa"/>
            <w:tcBorders>
              <w:top w:val="nil"/>
              <w:left w:val="nil"/>
              <w:bottom w:val="single" w:sz="4" w:space="0" w:color="auto"/>
              <w:right w:val="single" w:sz="4" w:space="0" w:color="auto"/>
            </w:tcBorders>
            <w:shd w:val="clear" w:color="auto" w:fill="auto"/>
            <w:noWrap/>
            <w:vAlign w:val="bottom"/>
            <w:hideMark/>
          </w:tcPr>
          <w:p w14:paraId="049B3CAD"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$1,203,615.88</w:t>
            </w:r>
          </w:p>
        </w:tc>
        <w:tc>
          <w:tcPr>
            <w:tcW w:w="2126" w:type="dxa"/>
            <w:tcBorders>
              <w:top w:val="nil"/>
              <w:left w:val="nil"/>
              <w:bottom w:val="single" w:sz="4" w:space="0" w:color="auto"/>
              <w:right w:val="single" w:sz="4" w:space="0" w:color="auto"/>
            </w:tcBorders>
            <w:shd w:val="clear" w:color="auto" w:fill="auto"/>
            <w:noWrap/>
            <w:vAlign w:val="bottom"/>
            <w:hideMark/>
          </w:tcPr>
          <w:p w14:paraId="52735DDD"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$1,091,201.60</w:t>
            </w:r>
          </w:p>
        </w:tc>
      </w:tr>
      <w:tr w:rsidR="00BF7891" w:rsidRPr="00393AA8" w14:paraId="21962E8B" w14:textId="77777777" w:rsidTr="00A1116A">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7450C26"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MANO DE OBRA</w:t>
            </w:r>
          </w:p>
        </w:tc>
        <w:tc>
          <w:tcPr>
            <w:tcW w:w="1971" w:type="dxa"/>
            <w:tcBorders>
              <w:top w:val="nil"/>
              <w:left w:val="nil"/>
              <w:bottom w:val="single" w:sz="4" w:space="0" w:color="auto"/>
              <w:right w:val="single" w:sz="4" w:space="0" w:color="auto"/>
            </w:tcBorders>
            <w:shd w:val="clear" w:color="auto" w:fill="auto"/>
            <w:noWrap/>
            <w:vAlign w:val="bottom"/>
            <w:hideMark/>
          </w:tcPr>
          <w:p w14:paraId="4EEFBA16"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$145,622.12</w:t>
            </w:r>
          </w:p>
        </w:tc>
        <w:tc>
          <w:tcPr>
            <w:tcW w:w="1984" w:type="dxa"/>
            <w:tcBorders>
              <w:top w:val="nil"/>
              <w:left w:val="nil"/>
              <w:bottom w:val="single" w:sz="4" w:space="0" w:color="auto"/>
              <w:right w:val="single" w:sz="4" w:space="0" w:color="auto"/>
            </w:tcBorders>
            <w:shd w:val="clear" w:color="auto" w:fill="auto"/>
            <w:noWrap/>
            <w:vAlign w:val="bottom"/>
            <w:hideMark/>
          </w:tcPr>
          <w:p w14:paraId="5DC2C53E"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$215,653.30</w:t>
            </w:r>
          </w:p>
        </w:tc>
        <w:tc>
          <w:tcPr>
            <w:tcW w:w="2126" w:type="dxa"/>
            <w:tcBorders>
              <w:top w:val="nil"/>
              <w:left w:val="nil"/>
              <w:bottom w:val="single" w:sz="4" w:space="0" w:color="auto"/>
              <w:right w:val="single" w:sz="4" w:space="0" w:color="auto"/>
            </w:tcBorders>
            <w:shd w:val="clear" w:color="auto" w:fill="auto"/>
            <w:noWrap/>
            <w:vAlign w:val="bottom"/>
            <w:hideMark/>
          </w:tcPr>
          <w:p w14:paraId="1415C0E8"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$171,878.98</w:t>
            </w:r>
          </w:p>
        </w:tc>
      </w:tr>
      <w:tr w:rsidR="00BF7891" w:rsidRPr="00393AA8" w14:paraId="2519E61E" w14:textId="77777777" w:rsidTr="00A1116A">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9844F0F"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MAQUINARIA Y EQUIPO</w:t>
            </w:r>
          </w:p>
        </w:tc>
        <w:tc>
          <w:tcPr>
            <w:tcW w:w="1971" w:type="dxa"/>
            <w:tcBorders>
              <w:top w:val="nil"/>
              <w:left w:val="nil"/>
              <w:bottom w:val="single" w:sz="4" w:space="0" w:color="auto"/>
              <w:right w:val="single" w:sz="4" w:space="0" w:color="auto"/>
            </w:tcBorders>
            <w:shd w:val="clear" w:color="auto" w:fill="auto"/>
            <w:noWrap/>
            <w:vAlign w:val="bottom"/>
            <w:hideMark/>
          </w:tcPr>
          <w:p w14:paraId="03D9ADA6"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$147,652.30</w:t>
            </w:r>
          </w:p>
        </w:tc>
        <w:tc>
          <w:tcPr>
            <w:tcW w:w="1984" w:type="dxa"/>
            <w:tcBorders>
              <w:top w:val="nil"/>
              <w:left w:val="nil"/>
              <w:bottom w:val="single" w:sz="4" w:space="0" w:color="auto"/>
              <w:right w:val="single" w:sz="4" w:space="0" w:color="auto"/>
            </w:tcBorders>
            <w:shd w:val="clear" w:color="auto" w:fill="auto"/>
            <w:noWrap/>
            <w:vAlign w:val="bottom"/>
            <w:hideMark/>
          </w:tcPr>
          <w:p w14:paraId="50E75973"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$230,381.37</w:t>
            </w:r>
          </w:p>
        </w:tc>
        <w:tc>
          <w:tcPr>
            <w:tcW w:w="2126" w:type="dxa"/>
            <w:tcBorders>
              <w:top w:val="nil"/>
              <w:left w:val="nil"/>
              <w:bottom w:val="single" w:sz="4" w:space="0" w:color="auto"/>
              <w:right w:val="single" w:sz="4" w:space="0" w:color="auto"/>
            </w:tcBorders>
            <w:shd w:val="clear" w:color="auto" w:fill="auto"/>
            <w:noWrap/>
            <w:vAlign w:val="bottom"/>
            <w:hideMark/>
          </w:tcPr>
          <w:p w14:paraId="565F67B1"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$171,704.91</w:t>
            </w:r>
          </w:p>
        </w:tc>
      </w:tr>
      <w:tr w:rsidR="00BF7891" w:rsidRPr="00393AA8" w14:paraId="1BF7F58B" w14:textId="77777777" w:rsidTr="00A1116A">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6D9DC731"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COSTOS INDIRECTOS</w:t>
            </w:r>
          </w:p>
        </w:tc>
        <w:tc>
          <w:tcPr>
            <w:tcW w:w="1971" w:type="dxa"/>
            <w:tcBorders>
              <w:top w:val="nil"/>
              <w:left w:val="nil"/>
              <w:bottom w:val="single" w:sz="4" w:space="0" w:color="auto"/>
              <w:right w:val="single" w:sz="4" w:space="0" w:color="auto"/>
            </w:tcBorders>
            <w:shd w:val="clear" w:color="auto" w:fill="auto"/>
            <w:noWrap/>
            <w:vAlign w:val="bottom"/>
            <w:hideMark/>
          </w:tcPr>
          <w:p w14:paraId="58EF88C7"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$76,585.33</w:t>
            </w:r>
          </w:p>
        </w:tc>
        <w:tc>
          <w:tcPr>
            <w:tcW w:w="1984" w:type="dxa"/>
            <w:tcBorders>
              <w:top w:val="nil"/>
              <w:left w:val="nil"/>
              <w:bottom w:val="single" w:sz="4" w:space="0" w:color="auto"/>
              <w:right w:val="single" w:sz="4" w:space="0" w:color="auto"/>
            </w:tcBorders>
            <w:shd w:val="clear" w:color="auto" w:fill="auto"/>
            <w:noWrap/>
            <w:vAlign w:val="bottom"/>
            <w:hideMark/>
          </w:tcPr>
          <w:p w14:paraId="785F1C5F"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$143,542.13</w:t>
            </w:r>
          </w:p>
        </w:tc>
        <w:tc>
          <w:tcPr>
            <w:tcW w:w="2126" w:type="dxa"/>
            <w:tcBorders>
              <w:top w:val="nil"/>
              <w:left w:val="nil"/>
              <w:bottom w:val="single" w:sz="4" w:space="0" w:color="auto"/>
              <w:right w:val="single" w:sz="4" w:space="0" w:color="auto"/>
            </w:tcBorders>
            <w:shd w:val="clear" w:color="auto" w:fill="auto"/>
            <w:noWrap/>
            <w:vAlign w:val="bottom"/>
            <w:hideMark/>
          </w:tcPr>
          <w:p w14:paraId="73D05FCB"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$98,772.17</w:t>
            </w:r>
          </w:p>
        </w:tc>
      </w:tr>
      <w:tr w:rsidR="00BF7891" w:rsidRPr="00393AA8" w14:paraId="5B50771B" w14:textId="77777777" w:rsidTr="00A1116A">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293A6A6"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FINANCIAMIENTO</w:t>
            </w:r>
          </w:p>
        </w:tc>
        <w:tc>
          <w:tcPr>
            <w:tcW w:w="1971" w:type="dxa"/>
            <w:tcBorders>
              <w:top w:val="nil"/>
              <w:left w:val="nil"/>
              <w:bottom w:val="single" w:sz="4" w:space="0" w:color="auto"/>
              <w:right w:val="single" w:sz="4" w:space="0" w:color="auto"/>
            </w:tcBorders>
            <w:shd w:val="clear" w:color="auto" w:fill="auto"/>
            <w:noWrap/>
            <w:vAlign w:val="bottom"/>
            <w:hideMark/>
          </w:tcPr>
          <w:p w14:paraId="456CD6EA"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$1,742.59</w:t>
            </w:r>
          </w:p>
        </w:tc>
        <w:tc>
          <w:tcPr>
            <w:tcW w:w="1984" w:type="dxa"/>
            <w:tcBorders>
              <w:top w:val="nil"/>
              <w:left w:val="nil"/>
              <w:bottom w:val="single" w:sz="4" w:space="0" w:color="auto"/>
              <w:right w:val="single" w:sz="4" w:space="0" w:color="auto"/>
            </w:tcBorders>
            <w:shd w:val="clear" w:color="auto" w:fill="auto"/>
            <w:noWrap/>
            <w:vAlign w:val="bottom"/>
            <w:hideMark/>
          </w:tcPr>
          <w:p w14:paraId="7B7DBA14"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$8,163.79</w:t>
            </w:r>
          </w:p>
        </w:tc>
        <w:tc>
          <w:tcPr>
            <w:tcW w:w="2126" w:type="dxa"/>
            <w:tcBorders>
              <w:top w:val="nil"/>
              <w:left w:val="nil"/>
              <w:bottom w:val="single" w:sz="4" w:space="0" w:color="auto"/>
              <w:right w:val="single" w:sz="4" w:space="0" w:color="auto"/>
            </w:tcBorders>
            <w:shd w:val="clear" w:color="auto" w:fill="auto"/>
            <w:noWrap/>
            <w:vAlign w:val="bottom"/>
            <w:hideMark/>
          </w:tcPr>
          <w:p w14:paraId="215880C3"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$3,753.39</w:t>
            </w:r>
          </w:p>
        </w:tc>
      </w:tr>
    </w:tbl>
    <w:p w14:paraId="38F61E7A" w14:textId="77777777" w:rsidR="00BF7891" w:rsidRPr="00393AA8" w:rsidRDefault="00BF7891" w:rsidP="00BF7891">
      <w:pPr>
        <w:spacing w:line="276" w:lineRule="auto"/>
        <w:jc w:val="both"/>
        <w:rPr>
          <w:rFonts w:ascii="Cambria" w:hAnsi="Cambria"/>
          <w:sz w:val="24"/>
          <w:szCs w:val="24"/>
        </w:rPr>
      </w:pPr>
    </w:p>
    <w:p w14:paraId="54FBF5BA" w14:textId="77777777" w:rsidR="00BF7891" w:rsidRPr="00393AA8" w:rsidRDefault="00BF7891" w:rsidP="00BF7891">
      <w:pPr>
        <w:spacing w:line="276" w:lineRule="auto"/>
        <w:jc w:val="both"/>
        <w:rPr>
          <w:rFonts w:ascii="Cambria" w:hAnsi="Cambria"/>
          <w:sz w:val="24"/>
          <w:szCs w:val="24"/>
        </w:rPr>
      </w:pPr>
    </w:p>
    <w:tbl>
      <w:tblPr>
        <w:tblW w:w="11483" w:type="dxa"/>
        <w:tblInd w:w="-1064" w:type="dxa"/>
        <w:tblLayout w:type="fixed"/>
        <w:tblCellMar>
          <w:left w:w="70" w:type="dxa"/>
          <w:right w:w="70" w:type="dxa"/>
        </w:tblCellMar>
        <w:tblLook w:val="04A0" w:firstRow="1" w:lastRow="0" w:firstColumn="1" w:lastColumn="0" w:noHBand="0" w:noVBand="1"/>
      </w:tblPr>
      <w:tblGrid>
        <w:gridCol w:w="1844"/>
        <w:gridCol w:w="1134"/>
        <w:gridCol w:w="1276"/>
        <w:gridCol w:w="1134"/>
        <w:gridCol w:w="1275"/>
        <w:gridCol w:w="1134"/>
        <w:gridCol w:w="1276"/>
        <w:gridCol w:w="1134"/>
        <w:gridCol w:w="1276"/>
      </w:tblGrid>
      <w:tr w:rsidR="00BF7891" w:rsidRPr="00393AA8" w14:paraId="626D7E40" w14:textId="77777777" w:rsidTr="00A1116A">
        <w:trPr>
          <w:trHeight w:val="940"/>
        </w:trPr>
        <w:tc>
          <w:tcPr>
            <w:tcW w:w="1844"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610EBE61" w14:textId="77777777" w:rsidR="00BF7891" w:rsidRPr="00393AA8" w:rsidRDefault="00BF7891" w:rsidP="00A1116A">
            <w:pPr>
              <w:ind w:left="-70" w:firstLine="70"/>
              <w:jc w:val="center"/>
              <w:rPr>
                <w:rFonts w:ascii="Cambria" w:hAnsi="Cambria"/>
                <w:b/>
                <w:bCs/>
                <w:color w:val="FFFFFF"/>
                <w:sz w:val="24"/>
                <w:szCs w:val="24"/>
                <w:lang w:val="es-MX"/>
              </w:rPr>
            </w:pPr>
            <w:r w:rsidRPr="00393AA8">
              <w:rPr>
                <w:rFonts w:ascii="Cambria" w:hAnsi="Cambria"/>
                <w:b/>
                <w:bCs/>
                <w:color w:val="FFFFFF"/>
                <w:sz w:val="24"/>
                <w:szCs w:val="24"/>
                <w:lang w:val="es-MX"/>
              </w:rPr>
              <w:lastRenderedPageBreak/>
              <w:t>RUBROS</w:t>
            </w:r>
          </w:p>
        </w:tc>
        <w:tc>
          <w:tcPr>
            <w:tcW w:w="2410" w:type="dxa"/>
            <w:gridSpan w:val="2"/>
            <w:tcBorders>
              <w:top w:val="single" w:sz="4" w:space="0" w:color="auto"/>
              <w:left w:val="nil"/>
              <w:bottom w:val="single" w:sz="4" w:space="0" w:color="auto"/>
              <w:right w:val="single" w:sz="4" w:space="0" w:color="auto"/>
            </w:tcBorders>
            <w:shd w:val="clear" w:color="000000" w:fill="8DB4E2"/>
            <w:vAlign w:val="center"/>
            <w:hideMark/>
          </w:tcPr>
          <w:p w14:paraId="0DAA78F7" w14:textId="77777777" w:rsidR="00BF7891" w:rsidRPr="00393AA8" w:rsidRDefault="00BF7891" w:rsidP="00A1116A">
            <w:pPr>
              <w:jc w:val="center"/>
              <w:rPr>
                <w:rFonts w:ascii="Cambria" w:hAnsi="Cambria"/>
                <w:b/>
                <w:bCs/>
                <w:color w:val="FFFFFF"/>
                <w:sz w:val="24"/>
                <w:szCs w:val="24"/>
                <w:lang w:val="es-MX"/>
              </w:rPr>
            </w:pPr>
            <w:r w:rsidRPr="00393AA8">
              <w:rPr>
                <w:rFonts w:ascii="Cambria" w:hAnsi="Cambria"/>
                <w:b/>
                <w:bCs/>
                <w:color w:val="FFFFFF"/>
                <w:sz w:val="24"/>
                <w:szCs w:val="24"/>
                <w:lang w:val="es-MX"/>
              </w:rPr>
              <w:t>Espacios y Construcción de los Altos, S.A. de C.V.</w:t>
            </w:r>
          </w:p>
        </w:tc>
        <w:tc>
          <w:tcPr>
            <w:tcW w:w="2409" w:type="dxa"/>
            <w:gridSpan w:val="2"/>
            <w:tcBorders>
              <w:top w:val="single" w:sz="4" w:space="0" w:color="auto"/>
              <w:left w:val="nil"/>
              <w:bottom w:val="single" w:sz="4" w:space="0" w:color="auto"/>
              <w:right w:val="single" w:sz="4" w:space="0" w:color="auto"/>
            </w:tcBorders>
            <w:shd w:val="clear" w:color="000000" w:fill="8DB4E2"/>
            <w:vAlign w:val="center"/>
            <w:hideMark/>
          </w:tcPr>
          <w:p w14:paraId="5FEF5A85" w14:textId="77777777" w:rsidR="00BF7891" w:rsidRPr="00393AA8" w:rsidRDefault="00BF7891" w:rsidP="00A1116A">
            <w:pPr>
              <w:jc w:val="center"/>
              <w:rPr>
                <w:rFonts w:ascii="Cambria" w:hAnsi="Cambria"/>
                <w:b/>
                <w:bCs/>
                <w:color w:val="FFFFFF"/>
                <w:sz w:val="24"/>
                <w:szCs w:val="24"/>
                <w:lang w:val="es-MX"/>
              </w:rPr>
            </w:pPr>
            <w:r w:rsidRPr="00393AA8">
              <w:rPr>
                <w:rFonts w:ascii="Cambria" w:hAnsi="Cambria"/>
                <w:b/>
                <w:bCs/>
                <w:color w:val="FFFFFF"/>
                <w:sz w:val="24"/>
                <w:szCs w:val="24"/>
                <w:lang w:val="es-MX"/>
              </w:rPr>
              <w:t>Consorcio Constructor Adobes, S.A. de C.V.</w:t>
            </w:r>
          </w:p>
        </w:tc>
        <w:tc>
          <w:tcPr>
            <w:tcW w:w="2410" w:type="dxa"/>
            <w:gridSpan w:val="2"/>
            <w:tcBorders>
              <w:top w:val="single" w:sz="4" w:space="0" w:color="auto"/>
              <w:left w:val="nil"/>
              <w:bottom w:val="single" w:sz="4" w:space="0" w:color="auto"/>
              <w:right w:val="single" w:sz="4" w:space="0" w:color="auto"/>
            </w:tcBorders>
            <w:shd w:val="clear" w:color="000000" w:fill="8DB4E2"/>
            <w:vAlign w:val="center"/>
            <w:hideMark/>
          </w:tcPr>
          <w:p w14:paraId="7C708265" w14:textId="77777777" w:rsidR="00BF7891" w:rsidRPr="00393AA8" w:rsidRDefault="00BF7891" w:rsidP="00A1116A">
            <w:pPr>
              <w:jc w:val="center"/>
              <w:rPr>
                <w:rFonts w:ascii="Cambria" w:hAnsi="Cambria"/>
                <w:b/>
                <w:bCs/>
                <w:color w:val="FFFFFF"/>
                <w:sz w:val="24"/>
                <w:szCs w:val="24"/>
                <w:lang w:val="es-MX"/>
              </w:rPr>
            </w:pPr>
            <w:r w:rsidRPr="00393AA8">
              <w:rPr>
                <w:rFonts w:ascii="Cambria" w:hAnsi="Cambria"/>
                <w:b/>
                <w:bCs/>
                <w:color w:val="FFFFFF"/>
                <w:sz w:val="24"/>
                <w:szCs w:val="24"/>
                <w:lang w:val="es-MX"/>
              </w:rPr>
              <w:t>Urbanizadores Progresistas de los Altos, S.A. de C.V.</w:t>
            </w:r>
          </w:p>
        </w:tc>
        <w:tc>
          <w:tcPr>
            <w:tcW w:w="2410" w:type="dxa"/>
            <w:gridSpan w:val="2"/>
            <w:tcBorders>
              <w:top w:val="single" w:sz="4" w:space="0" w:color="auto"/>
              <w:left w:val="nil"/>
              <w:bottom w:val="single" w:sz="4" w:space="0" w:color="auto"/>
              <w:right w:val="single" w:sz="4" w:space="0" w:color="auto"/>
            </w:tcBorders>
            <w:shd w:val="clear" w:color="000000" w:fill="8DB4E2"/>
            <w:vAlign w:val="center"/>
            <w:hideMark/>
          </w:tcPr>
          <w:p w14:paraId="034753FB" w14:textId="77777777" w:rsidR="00BF7891" w:rsidRPr="00393AA8" w:rsidRDefault="00BF7891" w:rsidP="00A1116A">
            <w:pPr>
              <w:jc w:val="center"/>
              <w:rPr>
                <w:rFonts w:ascii="Cambria" w:hAnsi="Cambria"/>
                <w:b/>
                <w:bCs/>
                <w:color w:val="FFFFFF"/>
                <w:sz w:val="24"/>
                <w:szCs w:val="24"/>
                <w:lang w:val="es-MX"/>
              </w:rPr>
            </w:pPr>
            <w:r w:rsidRPr="00393AA8">
              <w:rPr>
                <w:rFonts w:ascii="Cambria" w:hAnsi="Cambria"/>
                <w:b/>
                <w:bCs/>
                <w:color w:val="FFFFFF"/>
                <w:sz w:val="24"/>
                <w:szCs w:val="24"/>
                <w:lang w:val="es-MX"/>
              </w:rPr>
              <w:t>Imex Construcciones, S.A. de C.V.</w:t>
            </w:r>
          </w:p>
        </w:tc>
      </w:tr>
      <w:tr w:rsidR="00BF7891" w:rsidRPr="00393AA8" w14:paraId="7A989A17" w14:textId="77777777" w:rsidTr="00A1116A">
        <w:trPr>
          <w:trHeight w:val="300"/>
        </w:trPr>
        <w:tc>
          <w:tcPr>
            <w:tcW w:w="1844" w:type="dxa"/>
            <w:tcBorders>
              <w:top w:val="nil"/>
              <w:left w:val="single" w:sz="4" w:space="0" w:color="auto"/>
              <w:bottom w:val="single" w:sz="4" w:space="0" w:color="auto"/>
              <w:right w:val="single" w:sz="4" w:space="0" w:color="auto"/>
            </w:tcBorders>
            <w:shd w:val="clear" w:color="000000" w:fill="DCE6F1"/>
            <w:noWrap/>
            <w:vAlign w:val="bottom"/>
            <w:hideMark/>
          </w:tcPr>
          <w:p w14:paraId="1D9154B1"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1. IMPORTE POR MATERIALES</w:t>
            </w:r>
          </w:p>
        </w:tc>
        <w:tc>
          <w:tcPr>
            <w:tcW w:w="1134" w:type="dxa"/>
            <w:tcBorders>
              <w:top w:val="nil"/>
              <w:left w:val="nil"/>
              <w:bottom w:val="single" w:sz="4" w:space="0" w:color="auto"/>
              <w:right w:val="single" w:sz="4" w:space="0" w:color="auto"/>
            </w:tcBorders>
            <w:shd w:val="clear" w:color="000000" w:fill="DCE6F1"/>
            <w:noWrap/>
            <w:vAlign w:val="bottom"/>
            <w:hideMark/>
          </w:tcPr>
          <w:p w14:paraId="6B6AC2F2"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72.11335%</w:t>
            </w:r>
          </w:p>
        </w:tc>
        <w:tc>
          <w:tcPr>
            <w:tcW w:w="1276" w:type="dxa"/>
            <w:tcBorders>
              <w:top w:val="nil"/>
              <w:left w:val="nil"/>
              <w:bottom w:val="single" w:sz="4" w:space="0" w:color="auto"/>
              <w:right w:val="single" w:sz="4" w:space="0" w:color="auto"/>
            </w:tcBorders>
            <w:shd w:val="clear" w:color="auto" w:fill="auto"/>
            <w:noWrap/>
            <w:vAlign w:val="bottom"/>
            <w:hideMark/>
          </w:tcPr>
          <w:p w14:paraId="79C5A40A"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$1,057,809.37</w:t>
            </w:r>
          </w:p>
        </w:tc>
        <w:tc>
          <w:tcPr>
            <w:tcW w:w="1134" w:type="dxa"/>
            <w:tcBorders>
              <w:top w:val="nil"/>
              <w:left w:val="nil"/>
              <w:bottom w:val="single" w:sz="4" w:space="0" w:color="auto"/>
              <w:right w:val="single" w:sz="4" w:space="0" w:color="auto"/>
            </w:tcBorders>
            <w:shd w:val="clear" w:color="000000" w:fill="DCE6F1"/>
            <w:noWrap/>
            <w:vAlign w:val="bottom"/>
            <w:hideMark/>
          </w:tcPr>
          <w:p w14:paraId="2E3303A7"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79.83733%</w:t>
            </w:r>
          </w:p>
        </w:tc>
        <w:tc>
          <w:tcPr>
            <w:tcW w:w="1275" w:type="dxa"/>
            <w:tcBorders>
              <w:top w:val="nil"/>
              <w:left w:val="nil"/>
              <w:bottom w:val="single" w:sz="4" w:space="0" w:color="auto"/>
              <w:right w:val="single" w:sz="4" w:space="0" w:color="auto"/>
            </w:tcBorders>
            <w:shd w:val="clear" w:color="auto" w:fill="auto"/>
            <w:noWrap/>
            <w:vAlign w:val="bottom"/>
            <w:hideMark/>
          </w:tcPr>
          <w:p w14:paraId="761FE66C"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$1,203,615.88</w:t>
            </w:r>
          </w:p>
        </w:tc>
        <w:tc>
          <w:tcPr>
            <w:tcW w:w="1134" w:type="dxa"/>
            <w:tcBorders>
              <w:top w:val="nil"/>
              <w:left w:val="nil"/>
              <w:bottom w:val="single" w:sz="4" w:space="0" w:color="auto"/>
              <w:right w:val="single" w:sz="4" w:space="0" w:color="auto"/>
            </w:tcBorders>
            <w:shd w:val="clear" w:color="000000" w:fill="DCE6F1"/>
            <w:noWrap/>
            <w:vAlign w:val="bottom"/>
            <w:hideMark/>
          </w:tcPr>
          <w:p w14:paraId="40D7A563"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76.02478%</w:t>
            </w:r>
          </w:p>
        </w:tc>
        <w:tc>
          <w:tcPr>
            <w:tcW w:w="1276" w:type="dxa"/>
            <w:tcBorders>
              <w:top w:val="nil"/>
              <w:left w:val="nil"/>
              <w:bottom w:val="single" w:sz="4" w:space="0" w:color="auto"/>
              <w:right w:val="single" w:sz="4" w:space="0" w:color="auto"/>
            </w:tcBorders>
            <w:shd w:val="clear" w:color="auto" w:fill="auto"/>
            <w:noWrap/>
            <w:vAlign w:val="bottom"/>
            <w:hideMark/>
          </w:tcPr>
          <w:p w14:paraId="2BF08D06"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$1,110,287.45</w:t>
            </w:r>
          </w:p>
        </w:tc>
        <w:tc>
          <w:tcPr>
            <w:tcW w:w="1134" w:type="dxa"/>
            <w:tcBorders>
              <w:top w:val="nil"/>
              <w:left w:val="nil"/>
              <w:bottom w:val="single" w:sz="4" w:space="0" w:color="auto"/>
              <w:right w:val="single" w:sz="4" w:space="0" w:color="auto"/>
            </w:tcBorders>
            <w:shd w:val="clear" w:color="000000" w:fill="DCE6F1"/>
            <w:noWrap/>
            <w:vAlign w:val="bottom"/>
            <w:hideMark/>
          </w:tcPr>
          <w:p w14:paraId="465EF2A6"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74.68997%</w:t>
            </w:r>
          </w:p>
        </w:tc>
        <w:tc>
          <w:tcPr>
            <w:tcW w:w="1276" w:type="dxa"/>
            <w:tcBorders>
              <w:top w:val="nil"/>
              <w:left w:val="nil"/>
              <w:bottom w:val="single" w:sz="4" w:space="0" w:color="auto"/>
              <w:right w:val="single" w:sz="4" w:space="0" w:color="auto"/>
            </w:tcBorders>
            <w:shd w:val="clear" w:color="auto" w:fill="auto"/>
            <w:noWrap/>
            <w:vAlign w:val="bottom"/>
            <w:hideMark/>
          </w:tcPr>
          <w:p w14:paraId="438FB17B"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$1,072,115.74</w:t>
            </w:r>
          </w:p>
        </w:tc>
      </w:tr>
      <w:tr w:rsidR="00BF7891" w:rsidRPr="00393AA8" w14:paraId="58DCBFC0" w14:textId="77777777" w:rsidTr="00A1116A">
        <w:trPr>
          <w:trHeight w:val="300"/>
        </w:trPr>
        <w:tc>
          <w:tcPr>
            <w:tcW w:w="1844" w:type="dxa"/>
            <w:tcBorders>
              <w:top w:val="nil"/>
              <w:left w:val="single" w:sz="4" w:space="0" w:color="auto"/>
              <w:bottom w:val="single" w:sz="4" w:space="0" w:color="auto"/>
              <w:right w:val="single" w:sz="4" w:space="0" w:color="auto"/>
            </w:tcBorders>
            <w:shd w:val="clear" w:color="000000" w:fill="DCE6F1"/>
            <w:noWrap/>
            <w:vAlign w:val="bottom"/>
            <w:hideMark/>
          </w:tcPr>
          <w:p w14:paraId="4B5C5F76"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2. IMPORTE POR MANO DE OBRA</w:t>
            </w:r>
          </w:p>
        </w:tc>
        <w:tc>
          <w:tcPr>
            <w:tcW w:w="1134" w:type="dxa"/>
            <w:tcBorders>
              <w:top w:val="nil"/>
              <w:left w:val="nil"/>
              <w:bottom w:val="single" w:sz="4" w:space="0" w:color="auto"/>
              <w:right w:val="single" w:sz="4" w:space="0" w:color="auto"/>
            </w:tcBorders>
            <w:shd w:val="clear" w:color="000000" w:fill="DCE6F1"/>
            <w:noWrap/>
            <w:vAlign w:val="bottom"/>
            <w:hideMark/>
          </w:tcPr>
          <w:p w14:paraId="31C71C7E"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12.18101%</w:t>
            </w:r>
          </w:p>
        </w:tc>
        <w:tc>
          <w:tcPr>
            <w:tcW w:w="1276" w:type="dxa"/>
            <w:tcBorders>
              <w:top w:val="nil"/>
              <w:left w:val="nil"/>
              <w:bottom w:val="single" w:sz="4" w:space="0" w:color="auto"/>
              <w:right w:val="single" w:sz="4" w:space="0" w:color="auto"/>
            </w:tcBorders>
            <w:shd w:val="clear" w:color="auto" w:fill="auto"/>
            <w:noWrap/>
            <w:vAlign w:val="bottom"/>
            <w:hideMark/>
          </w:tcPr>
          <w:p w14:paraId="3E9CD375"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$178,679.60</w:t>
            </w:r>
          </w:p>
        </w:tc>
        <w:tc>
          <w:tcPr>
            <w:tcW w:w="1134" w:type="dxa"/>
            <w:tcBorders>
              <w:top w:val="nil"/>
              <w:left w:val="nil"/>
              <w:bottom w:val="single" w:sz="4" w:space="0" w:color="auto"/>
              <w:right w:val="single" w:sz="4" w:space="0" w:color="auto"/>
            </w:tcBorders>
            <w:shd w:val="clear" w:color="000000" w:fill="DCE6F1"/>
            <w:noWrap/>
            <w:vAlign w:val="bottom"/>
            <w:hideMark/>
          </w:tcPr>
          <w:p w14:paraId="2169067F" w14:textId="77777777" w:rsidR="00BF7891" w:rsidRPr="00393AA8" w:rsidRDefault="00BF7891" w:rsidP="00A1116A">
            <w:pPr>
              <w:ind w:left="-70" w:firstLine="70"/>
              <w:jc w:val="right"/>
              <w:rPr>
                <w:rFonts w:ascii="Cambria" w:hAnsi="Cambria"/>
                <w:color w:val="000000"/>
                <w:sz w:val="24"/>
                <w:szCs w:val="24"/>
                <w:lang w:val="es-MX"/>
              </w:rPr>
            </w:pPr>
            <w:r w:rsidRPr="00393AA8">
              <w:rPr>
                <w:rFonts w:ascii="Cambria" w:hAnsi="Cambria"/>
                <w:color w:val="000000"/>
                <w:sz w:val="24"/>
                <w:szCs w:val="24"/>
                <w:lang w:val="es-MX"/>
              </w:rPr>
              <w:t>9.65930%</w:t>
            </w:r>
          </w:p>
        </w:tc>
        <w:tc>
          <w:tcPr>
            <w:tcW w:w="1275" w:type="dxa"/>
            <w:tcBorders>
              <w:top w:val="nil"/>
              <w:left w:val="nil"/>
              <w:bottom w:val="single" w:sz="4" w:space="0" w:color="auto"/>
              <w:right w:val="single" w:sz="4" w:space="0" w:color="auto"/>
            </w:tcBorders>
            <w:shd w:val="clear" w:color="auto" w:fill="auto"/>
            <w:noWrap/>
            <w:vAlign w:val="bottom"/>
            <w:hideMark/>
          </w:tcPr>
          <w:p w14:paraId="552B0B8E"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$145,622.12</w:t>
            </w:r>
          </w:p>
        </w:tc>
        <w:tc>
          <w:tcPr>
            <w:tcW w:w="1134" w:type="dxa"/>
            <w:tcBorders>
              <w:top w:val="nil"/>
              <w:left w:val="nil"/>
              <w:bottom w:val="single" w:sz="4" w:space="0" w:color="auto"/>
              <w:right w:val="single" w:sz="4" w:space="0" w:color="auto"/>
            </w:tcBorders>
            <w:shd w:val="clear" w:color="000000" w:fill="DCE6F1"/>
            <w:noWrap/>
            <w:vAlign w:val="bottom"/>
            <w:hideMark/>
          </w:tcPr>
          <w:p w14:paraId="6F67231F"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11.30342%</w:t>
            </w:r>
          </w:p>
        </w:tc>
        <w:tc>
          <w:tcPr>
            <w:tcW w:w="1276" w:type="dxa"/>
            <w:tcBorders>
              <w:top w:val="nil"/>
              <w:left w:val="nil"/>
              <w:bottom w:val="single" w:sz="4" w:space="0" w:color="auto"/>
              <w:right w:val="single" w:sz="4" w:space="0" w:color="auto"/>
            </w:tcBorders>
            <w:shd w:val="clear" w:color="auto" w:fill="auto"/>
            <w:noWrap/>
            <w:vAlign w:val="bottom"/>
            <w:hideMark/>
          </w:tcPr>
          <w:p w14:paraId="62BB429D"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$165,078.36</w:t>
            </w:r>
          </w:p>
        </w:tc>
        <w:tc>
          <w:tcPr>
            <w:tcW w:w="1134" w:type="dxa"/>
            <w:tcBorders>
              <w:top w:val="nil"/>
              <w:left w:val="nil"/>
              <w:bottom w:val="single" w:sz="4" w:space="0" w:color="auto"/>
              <w:right w:val="single" w:sz="4" w:space="0" w:color="auto"/>
            </w:tcBorders>
            <w:shd w:val="clear" w:color="000000" w:fill="DCE6F1"/>
            <w:noWrap/>
            <w:vAlign w:val="bottom"/>
            <w:hideMark/>
          </w:tcPr>
          <w:p w14:paraId="44F75FAB"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15.02369%</w:t>
            </w:r>
          </w:p>
        </w:tc>
        <w:tc>
          <w:tcPr>
            <w:tcW w:w="1276" w:type="dxa"/>
            <w:tcBorders>
              <w:top w:val="nil"/>
              <w:left w:val="nil"/>
              <w:bottom w:val="single" w:sz="4" w:space="0" w:color="auto"/>
              <w:right w:val="single" w:sz="4" w:space="0" w:color="auto"/>
            </w:tcBorders>
            <w:shd w:val="clear" w:color="auto" w:fill="auto"/>
            <w:noWrap/>
            <w:vAlign w:val="bottom"/>
            <w:hideMark/>
          </w:tcPr>
          <w:p w14:paraId="611E0CC5"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$215,653.30</w:t>
            </w:r>
          </w:p>
        </w:tc>
      </w:tr>
      <w:tr w:rsidR="00BF7891" w:rsidRPr="00393AA8" w14:paraId="57BE5B0D" w14:textId="77777777" w:rsidTr="00A1116A">
        <w:trPr>
          <w:trHeight w:val="300"/>
        </w:trPr>
        <w:tc>
          <w:tcPr>
            <w:tcW w:w="1844" w:type="dxa"/>
            <w:tcBorders>
              <w:top w:val="nil"/>
              <w:left w:val="single" w:sz="4" w:space="0" w:color="auto"/>
              <w:bottom w:val="single" w:sz="4" w:space="0" w:color="auto"/>
              <w:right w:val="single" w:sz="4" w:space="0" w:color="auto"/>
            </w:tcBorders>
            <w:shd w:val="clear" w:color="000000" w:fill="DCE6F1"/>
            <w:noWrap/>
            <w:vAlign w:val="bottom"/>
            <w:hideMark/>
          </w:tcPr>
          <w:p w14:paraId="27B50EF4"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3. IMPORTE POR MAQUINARIA Y EQUIPO</w:t>
            </w:r>
          </w:p>
        </w:tc>
        <w:tc>
          <w:tcPr>
            <w:tcW w:w="1134" w:type="dxa"/>
            <w:tcBorders>
              <w:top w:val="nil"/>
              <w:left w:val="nil"/>
              <w:bottom w:val="single" w:sz="4" w:space="0" w:color="auto"/>
              <w:right w:val="single" w:sz="4" w:space="0" w:color="auto"/>
            </w:tcBorders>
            <w:shd w:val="clear" w:color="000000" w:fill="DCE6F1"/>
            <w:noWrap/>
            <w:vAlign w:val="bottom"/>
            <w:hideMark/>
          </w:tcPr>
          <w:p w14:paraId="680B7730"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15.70564%</w:t>
            </w:r>
          </w:p>
        </w:tc>
        <w:tc>
          <w:tcPr>
            <w:tcW w:w="1276" w:type="dxa"/>
            <w:tcBorders>
              <w:top w:val="nil"/>
              <w:left w:val="nil"/>
              <w:bottom w:val="single" w:sz="4" w:space="0" w:color="auto"/>
              <w:right w:val="single" w:sz="4" w:space="0" w:color="auto"/>
            </w:tcBorders>
            <w:shd w:val="clear" w:color="auto" w:fill="auto"/>
            <w:noWrap/>
            <w:vAlign w:val="bottom"/>
            <w:hideMark/>
          </w:tcPr>
          <w:p w14:paraId="1AE85065"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$230,381.37</w:t>
            </w:r>
          </w:p>
        </w:tc>
        <w:tc>
          <w:tcPr>
            <w:tcW w:w="1134" w:type="dxa"/>
            <w:tcBorders>
              <w:top w:val="nil"/>
              <w:left w:val="nil"/>
              <w:bottom w:val="single" w:sz="4" w:space="0" w:color="auto"/>
              <w:right w:val="single" w:sz="4" w:space="0" w:color="auto"/>
            </w:tcBorders>
            <w:shd w:val="clear" w:color="000000" w:fill="DCE6F1"/>
            <w:noWrap/>
            <w:vAlign w:val="bottom"/>
            <w:hideMark/>
          </w:tcPr>
          <w:p w14:paraId="5D60F201"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10.50337%</w:t>
            </w:r>
          </w:p>
        </w:tc>
        <w:tc>
          <w:tcPr>
            <w:tcW w:w="1275" w:type="dxa"/>
            <w:tcBorders>
              <w:top w:val="nil"/>
              <w:left w:val="nil"/>
              <w:bottom w:val="single" w:sz="4" w:space="0" w:color="auto"/>
              <w:right w:val="single" w:sz="4" w:space="0" w:color="auto"/>
            </w:tcBorders>
            <w:shd w:val="clear" w:color="auto" w:fill="auto"/>
            <w:noWrap/>
            <w:vAlign w:val="bottom"/>
            <w:hideMark/>
          </w:tcPr>
          <w:p w14:paraId="6B30FCDB"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$158,347.30</w:t>
            </w:r>
          </w:p>
        </w:tc>
        <w:tc>
          <w:tcPr>
            <w:tcW w:w="1134" w:type="dxa"/>
            <w:tcBorders>
              <w:top w:val="nil"/>
              <w:left w:val="nil"/>
              <w:bottom w:val="single" w:sz="4" w:space="0" w:color="auto"/>
              <w:right w:val="single" w:sz="4" w:space="0" w:color="auto"/>
            </w:tcBorders>
            <w:shd w:val="clear" w:color="000000" w:fill="DCE6F1"/>
            <w:noWrap/>
            <w:vAlign w:val="bottom"/>
            <w:hideMark/>
          </w:tcPr>
          <w:p w14:paraId="51615E5C"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12.67180%</w:t>
            </w:r>
          </w:p>
        </w:tc>
        <w:tc>
          <w:tcPr>
            <w:tcW w:w="1276" w:type="dxa"/>
            <w:tcBorders>
              <w:top w:val="nil"/>
              <w:left w:val="nil"/>
              <w:bottom w:val="single" w:sz="4" w:space="0" w:color="auto"/>
              <w:right w:val="single" w:sz="4" w:space="0" w:color="auto"/>
            </w:tcBorders>
            <w:shd w:val="clear" w:color="auto" w:fill="auto"/>
            <w:noWrap/>
            <w:vAlign w:val="bottom"/>
            <w:hideMark/>
          </w:tcPr>
          <w:p w14:paraId="1F6DD28E"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$185,062.51</w:t>
            </w:r>
          </w:p>
        </w:tc>
        <w:tc>
          <w:tcPr>
            <w:tcW w:w="1134" w:type="dxa"/>
            <w:tcBorders>
              <w:top w:val="nil"/>
              <w:left w:val="nil"/>
              <w:bottom w:val="single" w:sz="4" w:space="0" w:color="auto"/>
              <w:right w:val="single" w:sz="4" w:space="0" w:color="auto"/>
            </w:tcBorders>
            <w:shd w:val="clear" w:color="000000" w:fill="DCE6F1"/>
            <w:noWrap/>
            <w:vAlign w:val="bottom"/>
            <w:hideMark/>
          </w:tcPr>
          <w:p w14:paraId="533350F9"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10.28634%</w:t>
            </w:r>
          </w:p>
        </w:tc>
        <w:tc>
          <w:tcPr>
            <w:tcW w:w="1276" w:type="dxa"/>
            <w:tcBorders>
              <w:top w:val="nil"/>
              <w:left w:val="nil"/>
              <w:bottom w:val="single" w:sz="4" w:space="0" w:color="auto"/>
              <w:right w:val="single" w:sz="4" w:space="0" w:color="auto"/>
            </w:tcBorders>
            <w:shd w:val="clear" w:color="auto" w:fill="auto"/>
            <w:noWrap/>
            <w:vAlign w:val="bottom"/>
            <w:hideMark/>
          </w:tcPr>
          <w:p w14:paraId="72B653EB"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$147,652.30</w:t>
            </w:r>
          </w:p>
        </w:tc>
      </w:tr>
      <w:tr w:rsidR="00BF7891" w:rsidRPr="00393AA8" w14:paraId="75DEE46D" w14:textId="77777777" w:rsidTr="00A1116A">
        <w:trPr>
          <w:trHeight w:val="300"/>
        </w:trPr>
        <w:tc>
          <w:tcPr>
            <w:tcW w:w="11483"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B7E527"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 </w:t>
            </w:r>
          </w:p>
        </w:tc>
      </w:tr>
      <w:tr w:rsidR="00BF7891" w:rsidRPr="00393AA8" w14:paraId="4E450B9F" w14:textId="77777777" w:rsidTr="00A1116A">
        <w:trPr>
          <w:trHeight w:val="300"/>
        </w:trPr>
        <w:tc>
          <w:tcPr>
            <w:tcW w:w="1844" w:type="dxa"/>
            <w:tcBorders>
              <w:top w:val="nil"/>
              <w:left w:val="single" w:sz="4" w:space="0" w:color="auto"/>
              <w:bottom w:val="single" w:sz="4" w:space="0" w:color="auto"/>
              <w:right w:val="single" w:sz="4" w:space="0" w:color="auto"/>
            </w:tcBorders>
            <w:shd w:val="clear" w:color="000000" w:fill="DCE6F1"/>
            <w:noWrap/>
            <w:vAlign w:val="bottom"/>
            <w:hideMark/>
          </w:tcPr>
          <w:p w14:paraId="02EE32F2"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4. IMPORTE POR COSTO DIRECTO</w:t>
            </w:r>
          </w:p>
        </w:tc>
        <w:tc>
          <w:tcPr>
            <w:tcW w:w="1134" w:type="dxa"/>
            <w:tcBorders>
              <w:top w:val="nil"/>
              <w:left w:val="nil"/>
              <w:bottom w:val="single" w:sz="4" w:space="0" w:color="auto"/>
              <w:right w:val="single" w:sz="4" w:space="0" w:color="auto"/>
            </w:tcBorders>
            <w:shd w:val="clear" w:color="000000" w:fill="DCE6F1"/>
            <w:noWrap/>
            <w:vAlign w:val="bottom"/>
            <w:hideMark/>
          </w:tcPr>
          <w:p w14:paraId="07251F72"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100.00000%</w:t>
            </w:r>
          </w:p>
        </w:tc>
        <w:tc>
          <w:tcPr>
            <w:tcW w:w="1276" w:type="dxa"/>
            <w:tcBorders>
              <w:top w:val="nil"/>
              <w:left w:val="nil"/>
              <w:bottom w:val="single" w:sz="4" w:space="0" w:color="auto"/>
              <w:right w:val="single" w:sz="4" w:space="0" w:color="auto"/>
            </w:tcBorders>
            <w:shd w:val="clear" w:color="auto" w:fill="auto"/>
            <w:noWrap/>
            <w:vAlign w:val="bottom"/>
            <w:hideMark/>
          </w:tcPr>
          <w:p w14:paraId="36340E5E"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$1,466,870.34</w:t>
            </w:r>
          </w:p>
        </w:tc>
        <w:tc>
          <w:tcPr>
            <w:tcW w:w="1134" w:type="dxa"/>
            <w:tcBorders>
              <w:top w:val="nil"/>
              <w:left w:val="nil"/>
              <w:bottom w:val="single" w:sz="4" w:space="0" w:color="auto"/>
              <w:right w:val="single" w:sz="4" w:space="0" w:color="auto"/>
            </w:tcBorders>
            <w:shd w:val="clear" w:color="000000" w:fill="DCE6F1"/>
            <w:noWrap/>
            <w:vAlign w:val="bottom"/>
            <w:hideMark/>
          </w:tcPr>
          <w:p w14:paraId="0617EE3B"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100.00000%</w:t>
            </w:r>
          </w:p>
        </w:tc>
        <w:tc>
          <w:tcPr>
            <w:tcW w:w="1275" w:type="dxa"/>
            <w:tcBorders>
              <w:top w:val="nil"/>
              <w:left w:val="nil"/>
              <w:bottom w:val="single" w:sz="4" w:space="0" w:color="auto"/>
              <w:right w:val="single" w:sz="4" w:space="0" w:color="auto"/>
            </w:tcBorders>
            <w:shd w:val="clear" w:color="auto" w:fill="auto"/>
            <w:noWrap/>
            <w:vAlign w:val="bottom"/>
            <w:hideMark/>
          </w:tcPr>
          <w:p w14:paraId="5F1AF991"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$1,507,585.30</w:t>
            </w:r>
          </w:p>
        </w:tc>
        <w:tc>
          <w:tcPr>
            <w:tcW w:w="1134" w:type="dxa"/>
            <w:tcBorders>
              <w:top w:val="nil"/>
              <w:left w:val="nil"/>
              <w:bottom w:val="single" w:sz="4" w:space="0" w:color="auto"/>
              <w:right w:val="single" w:sz="4" w:space="0" w:color="auto"/>
            </w:tcBorders>
            <w:shd w:val="clear" w:color="000000" w:fill="DCE6F1"/>
            <w:noWrap/>
            <w:vAlign w:val="bottom"/>
            <w:hideMark/>
          </w:tcPr>
          <w:p w14:paraId="28E508FE"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100.00000%</w:t>
            </w:r>
          </w:p>
        </w:tc>
        <w:tc>
          <w:tcPr>
            <w:tcW w:w="1276" w:type="dxa"/>
            <w:tcBorders>
              <w:top w:val="nil"/>
              <w:left w:val="nil"/>
              <w:bottom w:val="single" w:sz="4" w:space="0" w:color="auto"/>
              <w:right w:val="single" w:sz="4" w:space="0" w:color="auto"/>
            </w:tcBorders>
            <w:shd w:val="clear" w:color="auto" w:fill="auto"/>
            <w:noWrap/>
            <w:vAlign w:val="bottom"/>
            <w:hideMark/>
          </w:tcPr>
          <w:p w14:paraId="7596BF87"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$1,460,428.32</w:t>
            </w:r>
          </w:p>
        </w:tc>
        <w:tc>
          <w:tcPr>
            <w:tcW w:w="1134" w:type="dxa"/>
            <w:tcBorders>
              <w:top w:val="nil"/>
              <w:left w:val="nil"/>
              <w:bottom w:val="single" w:sz="4" w:space="0" w:color="auto"/>
              <w:right w:val="single" w:sz="4" w:space="0" w:color="auto"/>
            </w:tcBorders>
            <w:shd w:val="clear" w:color="000000" w:fill="DCE6F1"/>
            <w:noWrap/>
            <w:vAlign w:val="bottom"/>
            <w:hideMark/>
          </w:tcPr>
          <w:p w14:paraId="333E9448"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100.00000%</w:t>
            </w:r>
          </w:p>
        </w:tc>
        <w:tc>
          <w:tcPr>
            <w:tcW w:w="1276" w:type="dxa"/>
            <w:tcBorders>
              <w:top w:val="nil"/>
              <w:left w:val="nil"/>
              <w:bottom w:val="single" w:sz="4" w:space="0" w:color="auto"/>
              <w:right w:val="single" w:sz="4" w:space="0" w:color="auto"/>
            </w:tcBorders>
            <w:shd w:val="clear" w:color="auto" w:fill="auto"/>
            <w:noWrap/>
            <w:vAlign w:val="bottom"/>
            <w:hideMark/>
          </w:tcPr>
          <w:p w14:paraId="02CB59EA"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$1,435,421.34</w:t>
            </w:r>
          </w:p>
        </w:tc>
      </w:tr>
      <w:tr w:rsidR="00BF7891" w:rsidRPr="00393AA8" w14:paraId="67BECFBD" w14:textId="77777777" w:rsidTr="00A1116A">
        <w:trPr>
          <w:trHeight w:val="300"/>
        </w:trPr>
        <w:tc>
          <w:tcPr>
            <w:tcW w:w="1844" w:type="dxa"/>
            <w:tcBorders>
              <w:top w:val="nil"/>
              <w:left w:val="single" w:sz="4" w:space="0" w:color="auto"/>
              <w:bottom w:val="single" w:sz="4" w:space="0" w:color="auto"/>
              <w:right w:val="single" w:sz="4" w:space="0" w:color="auto"/>
            </w:tcBorders>
            <w:shd w:val="clear" w:color="000000" w:fill="DCE6F1"/>
            <w:noWrap/>
            <w:vAlign w:val="bottom"/>
            <w:hideMark/>
          </w:tcPr>
          <w:p w14:paraId="49DBB3A5"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5. IMPORTE POR COSTOS INDIRECTOS</w:t>
            </w:r>
          </w:p>
        </w:tc>
        <w:tc>
          <w:tcPr>
            <w:tcW w:w="1134" w:type="dxa"/>
            <w:tcBorders>
              <w:top w:val="nil"/>
              <w:left w:val="nil"/>
              <w:bottom w:val="single" w:sz="4" w:space="0" w:color="auto"/>
              <w:right w:val="single" w:sz="4" w:space="0" w:color="auto"/>
            </w:tcBorders>
            <w:shd w:val="clear" w:color="000000" w:fill="DCE6F1"/>
            <w:noWrap/>
            <w:vAlign w:val="bottom"/>
            <w:hideMark/>
          </w:tcPr>
          <w:p w14:paraId="0C87AC78"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6.00000%</w:t>
            </w:r>
          </w:p>
        </w:tc>
        <w:tc>
          <w:tcPr>
            <w:tcW w:w="1276" w:type="dxa"/>
            <w:tcBorders>
              <w:top w:val="nil"/>
              <w:left w:val="nil"/>
              <w:bottom w:val="single" w:sz="4" w:space="0" w:color="auto"/>
              <w:right w:val="single" w:sz="4" w:space="0" w:color="auto"/>
            </w:tcBorders>
            <w:shd w:val="clear" w:color="auto" w:fill="auto"/>
            <w:noWrap/>
            <w:vAlign w:val="bottom"/>
            <w:hideMark/>
          </w:tcPr>
          <w:p w14:paraId="4BF01DCF"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$88,012.22</w:t>
            </w:r>
          </w:p>
        </w:tc>
        <w:tc>
          <w:tcPr>
            <w:tcW w:w="1134" w:type="dxa"/>
            <w:tcBorders>
              <w:top w:val="nil"/>
              <w:left w:val="nil"/>
              <w:bottom w:val="single" w:sz="4" w:space="0" w:color="auto"/>
              <w:right w:val="single" w:sz="4" w:space="0" w:color="auto"/>
            </w:tcBorders>
            <w:shd w:val="clear" w:color="000000" w:fill="DCE6F1"/>
            <w:noWrap/>
            <w:vAlign w:val="bottom"/>
            <w:hideMark/>
          </w:tcPr>
          <w:p w14:paraId="55B45A1A"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5.08000%</w:t>
            </w:r>
          </w:p>
        </w:tc>
        <w:tc>
          <w:tcPr>
            <w:tcW w:w="1275" w:type="dxa"/>
            <w:tcBorders>
              <w:top w:val="nil"/>
              <w:left w:val="nil"/>
              <w:bottom w:val="single" w:sz="4" w:space="0" w:color="auto"/>
              <w:right w:val="single" w:sz="4" w:space="0" w:color="auto"/>
            </w:tcBorders>
            <w:shd w:val="clear" w:color="auto" w:fill="auto"/>
            <w:noWrap/>
            <w:vAlign w:val="bottom"/>
            <w:hideMark/>
          </w:tcPr>
          <w:p w14:paraId="02F1715D"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$76,585.33</w:t>
            </w:r>
          </w:p>
        </w:tc>
        <w:tc>
          <w:tcPr>
            <w:tcW w:w="1134" w:type="dxa"/>
            <w:tcBorders>
              <w:top w:val="nil"/>
              <w:left w:val="nil"/>
              <w:bottom w:val="single" w:sz="4" w:space="0" w:color="auto"/>
              <w:right w:val="single" w:sz="4" w:space="0" w:color="auto"/>
            </w:tcBorders>
            <w:shd w:val="clear" w:color="000000" w:fill="DCE6F1"/>
            <w:noWrap/>
            <w:vAlign w:val="bottom"/>
            <w:hideMark/>
          </w:tcPr>
          <w:p w14:paraId="0396AF11"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7.50000%</w:t>
            </w:r>
          </w:p>
        </w:tc>
        <w:tc>
          <w:tcPr>
            <w:tcW w:w="1276" w:type="dxa"/>
            <w:tcBorders>
              <w:top w:val="nil"/>
              <w:left w:val="nil"/>
              <w:bottom w:val="single" w:sz="4" w:space="0" w:color="auto"/>
              <w:right w:val="single" w:sz="4" w:space="0" w:color="auto"/>
            </w:tcBorders>
            <w:shd w:val="clear" w:color="auto" w:fill="auto"/>
            <w:noWrap/>
            <w:vAlign w:val="bottom"/>
            <w:hideMark/>
          </w:tcPr>
          <w:p w14:paraId="46C6CE15"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$109,532.12</w:t>
            </w:r>
          </w:p>
        </w:tc>
        <w:tc>
          <w:tcPr>
            <w:tcW w:w="1134" w:type="dxa"/>
            <w:tcBorders>
              <w:top w:val="nil"/>
              <w:left w:val="nil"/>
              <w:bottom w:val="single" w:sz="4" w:space="0" w:color="auto"/>
              <w:right w:val="single" w:sz="4" w:space="0" w:color="auto"/>
            </w:tcBorders>
            <w:shd w:val="clear" w:color="000000" w:fill="DCE6F1"/>
            <w:noWrap/>
            <w:vAlign w:val="bottom"/>
            <w:hideMark/>
          </w:tcPr>
          <w:p w14:paraId="53DCE139"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10.00000%</w:t>
            </w:r>
          </w:p>
        </w:tc>
        <w:tc>
          <w:tcPr>
            <w:tcW w:w="1276" w:type="dxa"/>
            <w:tcBorders>
              <w:top w:val="nil"/>
              <w:left w:val="nil"/>
              <w:bottom w:val="single" w:sz="4" w:space="0" w:color="auto"/>
              <w:right w:val="single" w:sz="4" w:space="0" w:color="auto"/>
            </w:tcBorders>
            <w:shd w:val="clear" w:color="auto" w:fill="auto"/>
            <w:noWrap/>
            <w:vAlign w:val="bottom"/>
            <w:hideMark/>
          </w:tcPr>
          <w:p w14:paraId="5BB91DF3"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$143,542.13</w:t>
            </w:r>
          </w:p>
        </w:tc>
      </w:tr>
      <w:tr w:rsidR="00BF7891" w:rsidRPr="00393AA8" w14:paraId="163E8FE3" w14:textId="77777777" w:rsidTr="00A1116A">
        <w:trPr>
          <w:trHeight w:val="300"/>
        </w:trPr>
        <w:tc>
          <w:tcPr>
            <w:tcW w:w="1844" w:type="dxa"/>
            <w:tcBorders>
              <w:top w:val="nil"/>
              <w:left w:val="single" w:sz="4" w:space="0" w:color="auto"/>
              <w:bottom w:val="single" w:sz="4" w:space="0" w:color="auto"/>
              <w:right w:val="single" w:sz="4" w:space="0" w:color="auto"/>
            </w:tcBorders>
            <w:shd w:val="clear" w:color="000000" w:fill="DCE6F1"/>
            <w:noWrap/>
            <w:vAlign w:val="bottom"/>
            <w:hideMark/>
          </w:tcPr>
          <w:p w14:paraId="1E34650C"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6. IMPORTE POR FINANCIAMIENTO</w:t>
            </w:r>
          </w:p>
        </w:tc>
        <w:tc>
          <w:tcPr>
            <w:tcW w:w="1134" w:type="dxa"/>
            <w:tcBorders>
              <w:top w:val="nil"/>
              <w:left w:val="nil"/>
              <w:bottom w:val="single" w:sz="4" w:space="0" w:color="auto"/>
              <w:right w:val="single" w:sz="4" w:space="0" w:color="auto"/>
            </w:tcBorders>
            <w:shd w:val="clear" w:color="000000" w:fill="DCE6F1"/>
            <w:noWrap/>
            <w:vAlign w:val="bottom"/>
            <w:hideMark/>
          </w:tcPr>
          <w:p w14:paraId="5B15399A"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0.30000%</w:t>
            </w:r>
          </w:p>
        </w:tc>
        <w:tc>
          <w:tcPr>
            <w:tcW w:w="1276" w:type="dxa"/>
            <w:tcBorders>
              <w:top w:val="nil"/>
              <w:left w:val="nil"/>
              <w:bottom w:val="single" w:sz="4" w:space="0" w:color="auto"/>
              <w:right w:val="single" w:sz="4" w:space="0" w:color="auto"/>
            </w:tcBorders>
            <w:shd w:val="clear" w:color="auto" w:fill="auto"/>
            <w:noWrap/>
            <w:vAlign w:val="bottom"/>
            <w:hideMark/>
          </w:tcPr>
          <w:p w14:paraId="584FA448"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$4,664.65</w:t>
            </w:r>
          </w:p>
        </w:tc>
        <w:tc>
          <w:tcPr>
            <w:tcW w:w="1134" w:type="dxa"/>
            <w:tcBorders>
              <w:top w:val="nil"/>
              <w:left w:val="nil"/>
              <w:bottom w:val="single" w:sz="4" w:space="0" w:color="auto"/>
              <w:right w:val="single" w:sz="4" w:space="0" w:color="auto"/>
            </w:tcBorders>
            <w:shd w:val="clear" w:color="000000" w:fill="DCE6F1"/>
            <w:noWrap/>
            <w:vAlign w:val="bottom"/>
            <w:hideMark/>
          </w:tcPr>
          <w:p w14:paraId="025E481C"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0.11000%</w:t>
            </w:r>
          </w:p>
        </w:tc>
        <w:tc>
          <w:tcPr>
            <w:tcW w:w="1275" w:type="dxa"/>
            <w:tcBorders>
              <w:top w:val="nil"/>
              <w:left w:val="nil"/>
              <w:bottom w:val="single" w:sz="4" w:space="0" w:color="auto"/>
              <w:right w:val="single" w:sz="4" w:space="0" w:color="auto"/>
            </w:tcBorders>
            <w:shd w:val="clear" w:color="auto" w:fill="auto"/>
            <w:noWrap/>
            <w:vAlign w:val="bottom"/>
            <w:hideMark/>
          </w:tcPr>
          <w:p w14:paraId="76010780"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$1,742.59</w:t>
            </w:r>
          </w:p>
        </w:tc>
        <w:tc>
          <w:tcPr>
            <w:tcW w:w="1134" w:type="dxa"/>
            <w:tcBorders>
              <w:top w:val="nil"/>
              <w:left w:val="nil"/>
              <w:bottom w:val="single" w:sz="4" w:space="0" w:color="auto"/>
              <w:right w:val="single" w:sz="4" w:space="0" w:color="auto"/>
            </w:tcBorders>
            <w:shd w:val="clear" w:color="000000" w:fill="DCE6F1"/>
            <w:noWrap/>
            <w:vAlign w:val="bottom"/>
            <w:hideMark/>
          </w:tcPr>
          <w:p w14:paraId="2089B596"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0.52000%</w:t>
            </w:r>
          </w:p>
        </w:tc>
        <w:tc>
          <w:tcPr>
            <w:tcW w:w="1276" w:type="dxa"/>
            <w:tcBorders>
              <w:top w:val="nil"/>
              <w:left w:val="nil"/>
              <w:bottom w:val="single" w:sz="4" w:space="0" w:color="auto"/>
              <w:right w:val="single" w:sz="4" w:space="0" w:color="auto"/>
            </w:tcBorders>
            <w:shd w:val="clear" w:color="auto" w:fill="auto"/>
            <w:noWrap/>
            <w:vAlign w:val="bottom"/>
            <w:hideMark/>
          </w:tcPr>
          <w:p w14:paraId="5E07FE40"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$8,163.79</w:t>
            </w:r>
          </w:p>
        </w:tc>
        <w:tc>
          <w:tcPr>
            <w:tcW w:w="1134" w:type="dxa"/>
            <w:tcBorders>
              <w:top w:val="nil"/>
              <w:left w:val="nil"/>
              <w:bottom w:val="single" w:sz="4" w:space="0" w:color="auto"/>
              <w:right w:val="single" w:sz="4" w:space="0" w:color="auto"/>
            </w:tcBorders>
            <w:shd w:val="clear" w:color="000000" w:fill="DCE6F1"/>
            <w:noWrap/>
            <w:vAlign w:val="bottom"/>
            <w:hideMark/>
          </w:tcPr>
          <w:p w14:paraId="73B1D761"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0.18000%</w:t>
            </w:r>
          </w:p>
        </w:tc>
        <w:tc>
          <w:tcPr>
            <w:tcW w:w="1276" w:type="dxa"/>
            <w:tcBorders>
              <w:top w:val="nil"/>
              <w:left w:val="nil"/>
              <w:bottom w:val="single" w:sz="4" w:space="0" w:color="auto"/>
              <w:right w:val="single" w:sz="4" w:space="0" w:color="auto"/>
            </w:tcBorders>
            <w:shd w:val="clear" w:color="auto" w:fill="auto"/>
            <w:noWrap/>
            <w:vAlign w:val="bottom"/>
            <w:hideMark/>
          </w:tcPr>
          <w:p w14:paraId="08A0A74B"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$2,842.13</w:t>
            </w:r>
          </w:p>
        </w:tc>
      </w:tr>
      <w:tr w:rsidR="00BF7891" w:rsidRPr="00393AA8" w14:paraId="385882AB" w14:textId="77777777" w:rsidTr="00A1116A">
        <w:trPr>
          <w:trHeight w:val="300"/>
        </w:trPr>
        <w:tc>
          <w:tcPr>
            <w:tcW w:w="1844" w:type="dxa"/>
            <w:tcBorders>
              <w:top w:val="nil"/>
              <w:left w:val="single" w:sz="4" w:space="0" w:color="auto"/>
              <w:bottom w:val="single" w:sz="4" w:space="0" w:color="auto"/>
              <w:right w:val="single" w:sz="4" w:space="0" w:color="auto"/>
            </w:tcBorders>
            <w:shd w:val="clear" w:color="000000" w:fill="DCE6F1"/>
            <w:noWrap/>
            <w:vAlign w:val="bottom"/>
            <w:hideMark/>
          </w:tcPr>
          <w:p w14:paraId="7922AE4F"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7. IMPORTE POR UTILIDAD PROPUESTA</w:t>
            </w:r>
          </w:p>
        </w:tc>
        <w:tc>
          <w:tcPr>
            <w:tcW w:w="1134" w:type="dxa"/>
            <w:tcBorders>
              <w:top w:val="nil"/>
              <w:left w:val="nil"/>
              <w:bottom w:val="single" w:sz="4" w:space="0" w:color="auto"/>
              <w:right w:val="single" w:sz="4" w:space="0" w:color="auto"/>
            </w:tcBorders>
            <w:shd w:val="clear" w:color="000000" w:fill="DCE6F1"/>
            <w:noWrap/>
            <w:vAlign w:val="bottom"/>
            <w:hideMark/>
          </w:tcPr>
          <w:p w14:paraId="42860B67"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10.00000%</w:t>
            </w:r>
          </w:p>
        </w:tc>
        <w:tc>
          <w:tcPr>
            <w:tcW w:w="1276" w:type="dxa"/>
            <w:tcBorders>
              <w:top w:val="nil"/>
              <w:left w:val="nil"/>
              <w:bottom w:val="single" w:sz="4" w:space="0" w:color="auto"/>
              <w:right w:val="single" w:sz="4" w:space="0" w:color="auto"/>
            </w:tcBorders>
            <w:shd w:val="clear" w:color="auto" w:fill="auto"/>
            <w:noWrap/>
            <w:vAlign w:val="bottom"/>
            <w:hideMark/>
          </w:tcPr>
          <w:p w14:paraId="2B704E41"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$155,954.72</w:t>
            </w:r>
          </w:p>
        </w:tc>
        <w:tc>
          <w:tcPr>
            <w:tcW w:w="1134" w:type="dxa"/>
            <w:tcBorders>
              <w:top w:val="nil"/>
              <w:left w:val="nil"/>
              <w:bottom w:val="single" w:sz="4" w:space="0" w:color="auto"/>
              <w:right w:val="single" w:sz="4" w:space="0" w:color="auto"/>
            </w:tcBorders>
            <w:shd w:val="clear" w:color="000000" w:fill="DCE6F1"/>
            <w:noWrap/>
            <w:vAlign w:val="bottom"/>
            <w:hideMark/>
          </w:tcPr>
          <w:p w14:paraId="0E76D34E"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12.00000%</w:t>
            </w:r>
          </w:p>
        </w:tc>
        <w:tc>
          <w:tcPr>
            <w:tcW w:w="1275" w:type="dxa"/>
            <w:tcBorders>
              <w:top w:val="nil"/>
              <w:left w:val="nil"/>
              <w:bottom w:val="single" w:sz="4" w:space="0" w:color="auto"/>
              <w:right w:val="single" w:sz="4" w:space="0" w:color="auto"/>
            </w:tcBorders>
            <w:shd w:val="clear" w:color="auto" w:fill="auto"/>
            <w:noWrap/>
            <w:vAlign w:val="bottom"/>
            <w:hideMark/>
          </w:tcPr>
          <w:p w14:paraId="7F9519F2"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$190,309.59</w:t>
            </w:r>
          </w:p>
        </w:tc>
        <w:tc>
          <w:tcPr>
            <w:tcW w:w="1134" w:type="dxa"/>
            <w:tcBorders>
              <w:top w:val="nil"/>
              <w:left w:val="nil"/>
              <w:bottom w:val="single" w:sz="4" w:space="0" w:color="auto"/>
              <w:right w:val="single" w:sz="4" w:space="0" w:color="auto"/>
            </w:tcBorders>
            <w:shd w:val="clear" w:color="000000" w:fill="DCE6F1"/>
            <w:noWrap/>
            <w:vAlign w:val="bottom"/>
            <w:hideMark/>
          </w:tcPr>
          <w:p w14:paraId="1611451D"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15.00000%</w:t>
            </w:r>
          </w:p>
        </w:tc>
        <w:tc>
          <w:tcPr>
            <w:tcW w:w="1276" w:type="dxa"/>
            <w:tcBorders>
              <w:top w:val="nil"/>
              <w:left w:val="nil"/>
              <w:bottom w:val="single" w:sz="4" w:space="0" w:color="auto"/>
              <w:right w:val="single" w:sz="4" w:space="0" w:color="auto"/>
            </w:tcBorders>
            <w:shd w:val="clear" w:color="auto" w:fill="auto"/>
            <w:noWrap/>
            <w:vAlign w:val="bottom"/>
            <w:hideMark/>
          </w:tcPr>
          <w:p w14:paraId="2F95281A"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$236,718.64</w:t>
            </w:r>
          </w:p>
        </w:tc>
        <w:tc>
          <w:tcPr>
            <w:tcW w:w="1134" w:type="dxa"/>
            <w:tcBorders>
              <w:top w:val="nil"/>
              <w:left w:val="nil"/>
              <w:bottom w:val="single" w:sz="4" w:space="0" w:color="auto"/>
              <w:right w:val="single" w:sz="4" w:space="0" w:color="auto"/>
            </w:tcBorders>
            <w:shd w:val="clear" w:color="000000" w:fill="DCE6F1"/>
            <w:noWrap/>
            <w:vAlign w:val="bottom"/>
            <w:hideMark/>
          </w:tcPr>
          <w:p w14:paraId="08303AA0"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17.00000%</w:t>
            </w:r>
          </w:p>
        </w:tc>
        <w:tc>
          <w:tcPr>
            <w:tcW w:w="1276" w:type="dxa"/>
            <w:tcBorders>
              <w:top w:val="nil"/>
              <w:left w:val="nil"/>
              <w:bottom w:val="single" w:sz="4" w:space="0" w:color="auto"/>
              <w:right w:val="single" w:sz="4" w:space="0" w:color="auto"/>
            </w:tcBorders>
            <w:shd w:val="clear" w:color="auto" w:fill="auto"/>
            <w:noWrap/>
            <w:vAlign w:val="bottom"/>
            <w:hideMark/>
          </w:tcPr>
          <w:p w14:paraId="3D45C30C"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$268,906.95</w:t>
            </w:r>
          </w:p>
        </w:tc>
      </w:tr>
      <w:tr w:rsidR="00BF7891" w:rsidRPr="00393AA8" w14:paraId="5A9A7D80" w14:textId="77777777" w:rsidTr="00A1116A">
        <w:trPr>
          <w:trHeight w:val="300"/>
        </w:trPr>
        <w:tc>
          <w:tcPr>
            <w:tcW w:w="1844" w:type="dxa"/>
            <w:tcBorders>
              <w:top w:val="nil"/>
              <w:left w:val="single" w:sz="4" w:space="0" w:color="auto"/>
              <w:bottom w:val="single" w:sz="4" w:space="0" w:color="auto"/>
              <w:right w:val="single" w:sz="4" w:space="0" w:color="auto"/>
            </w:tcBorders>
            <w:shd w:val="clear" w:color="000000" w:fill="DCE6F1"/>
            <w:noWrap/>
            <w:vAlign w:val="bottom"/>
            <w:hideMark/>
          </w:tcPr>
          <w:p w14:paraId="3699B5C2" w14:textId="77777777" w:rsidR="00BF7891" w:rsidRPr="00393AA8" w:rsidRDefault="00BF7891" w:rsidP="00A1116A">
            <w:pPr>
              <w:rPr>
                <w:rFonts w:ascii="Cambria" w:hAnsi="Cambria"/>
                <w:b/>
                <w:bCs/>
                <w:color w:val="000000"/>
                <w:sz w:val="24"/>
                <w:szCs w:val="24"/>
                <w:lang w:val="es-MX"/>
              </w:rPr>
            </w:pPr>
            <w:r w:rsidRPr="00393AA8">
              <w:rPr>
                <w:rFonts w:ascii="Cambria" w:hAnsi="Cambria"/>
                <w:b/>
                <w:bCs/>
                <w:color w:val="000000"/>
                <w:sz w:val="24"/>
                <w:szCs w:val="24"/>
                <w:lang w:val="es-MX"/>
              </w:rPr>
              <w:t xml:space="preserve">8. PRESUPUESTO TOTAL </w:t>
            </w:r>
          </w:p>
        </w:tc>
        <w:tc>
          <w:tcPr>
            <w:tcW w:w="2410" w:type="dxa"/>
            <w:gridSpan w:val="2"/>
            <w:tcBorders>
              <w:top w:val="single" w:sz="4" w:space="0" w:color="auto"/>
              <w:left w:val="nil"/>
              <w:bottom w:val="single" w:sz="4" w:space="0" w:color="auto"/>
              <w:right w:val="single" w:sz="4" w:space="0" w:color="000000"/>
            </w:tcBorders>
            <w:shd w:val="clear" w:color="000000" w:fill="DCE6F1"/>
            <w:noWrap/>
            <w:vAlign w:val="bottom"/>
            <w:hideMark/>
          </w:tcPr>
          <w:p w14:paraId="41DEB2EF" w14:textId="77777777" w:rsidR="00BF7891" w:rsidRPr="00393AA8" w:rsidRDefault="00BF7891" w:rsidP="00A1116A">
            <w:pPr>
              <w:jc w:val="center"/>
              <w:rPr>
                <w:rFonts w:ascii="Cambria" w:hAnsi="Cambria"/>
                <w:b/>
                <w:bCs/>
                <w:color w:val="000000"/>
                <w:sz w:val="24"/>
                <w:szCs w:val="24"/>
                <w:lang w:val="es-MX"/>
              </w:rPr>
            </w:pPr>
            <w:r w:rsidRPr="00393AA8">
              <w:rPr>
                <w:rFonts w:ascii="Cambria" w:hAnsi="Cambria"/>
                <w:b/>
                <w:bCs/>
                <w:color w:val="000000"/>
                <w:sz w:val="24"/>
                <w:szCs w:val="24"/>
                <w:lang w:val="es-MX"/>
              </w:rPr>
              <w:t>$1,724,137.93</w:t>
            </w:r>
          </w:p>
        </w:tc>
        <w:tc>
          <w:tcPr>
            <w:tcW w:w="2409" w:type="dxa"/>
            <w:gridSpan w:val="2"/>
            <w:tcBorders>
              <w:top w:val="single" w:sz="4" w:space="0" w:color="auto"/>
              <w:left w:val="nil"/>
              <w:bottom w:val="single" w:sz="4" w:space="0" w:color="auto"/>
              <w:right w:val="single" w:sz="4" w:space="0" w:color="000000"/>
            </w:tcBorders>
            <w:shd w:val="clear" w:color="000000" w:fill="DCE6F1"/>
            <w:noWrap/>
            <w:vAlign w:val="bottom"/>
            <w:hideMark/>
          </w:tcPr>
          <w:p w14:paraId="17836467" w14:textId="77777777" w:rsidR="00BF7891" w:rsidRPr="00393AA8" w:rsidRDefault="00BF7891" w:rsidP="00A1116A">
            <w:pPr>
              <w:jc w:val="center"/>
              <w:rPr>
                <w:rFonts w:ascii="Cambria" w:hAnsi="Cambria"/>
                <w:b/>
                <w:bCs/>
                <w:color w:val="000000"/>
                <w:sz w:val="24"/>
                <w:szCs w:val="24"/>
                <w:lang w:val="es-MX"/>
              </w:rPr>
            </w:pPr>
            <w:r w:rsidRPr="00393AA8">
              <w:rPr>
                <w:rFonts w:ascii="Cambria" w:hAnsi="Cambria"/>
                <w:b/>
                <w:bCs/>
                <w:color w:val="000000"/>
                <w:sz w:val="24"/>
                <w:szCs w:val="24"/>
                <w:lang w:val="es-MX"/>
              </w:rPr>
              <w:t>$1,785,132.80</w:t>
            </w:r>
          </w:p>
        </w:tc>
        <w:tc>
          <w:tcPr>
            <w:tcW w:w="2410" w:type="dxa"/>
            <w:gridSpan w:val="2"/>
            <w:tcBorders>
              <w:top w:val="single" w:sz="4" w:space="0" w:color="auto"/>
              <w:left w:val="nil"/>
              <w:bottom w:val="single" w:sz="4" w:space="0" w:color="auto"/>
              <w:right w:val="single" w:sz="4" w:space="0" w:color="000000"/>
            </w:tcBorders>
            <w:shd w:val="clear" w:color="000000" w:fill="DCE6F1"/>
            <w:noWrap/>
            <w:vAlign w:val="bottom"/>
            <w:hideMark/>
          </w:tcPr>
          <w:p w14:paraId="26AF7446" w14:textId="77777777" w:rsidR="00BF7891" w:rsidRPr="00393AA8" w:rsidRDefault="00BF7891" w:rsidP="00A1116A">
            <w:pPr>
              <w:jc w:val="center"/>
              <w:rPr>
                <w:rFonts w:ascii="Cambria" w:hAnsi="Cambria"/>
                <w:b/>
                <w:bCs/>
                <w:color w:val="000000"/>
                <w:sz w:val="24"/>
                <w:szCs w:val="24"/>
                <w:lang w:val="es-MX"/>
              </w:rPr>
            </w:pPr>
            <w:r w:rsidRPr="00393AA8">
              <w:rPr>
                <w:rFonts w:ascii="Cambria" w:hAnsi="Cambria"/>
                <w:b/>
                <w:bCs/>
                <w:color w:val="000000"/>
                <w:sz w:val="24"/>
                <w:szCs w:val="24"/>
                <w:lang w:val="es-MX"/>
              </w:rPr>
              <w:t>$1,823,984.07</w:t>
            </w:r>
          </w:p>
        </w:tc>
        <w:tc>
          <w:tcPr>
            <w:tcW w:w="2410" w:type="dxa"/>
            <w:gridSpan w:val="2"/>
            <w:tcBorders>
              <w:top w:val="single" w:sz="4" w:space="0" w:color="auto"/>
              <w:left w:val="nil"/>
              <w:bottom w:val="single" w:sz="4" w:space="0" w:color="auto"/>
              <w:right w:val="single" w:sz="4" w:space="0" w:color="000000"/>
            </w:tcBorders>
            <w:shd w:val="clear" w:color="000000" w:fill="DCE6F1"/>
            <w:noWrap/>
            <w:vAlign w:val="bottom"/>
            <w:hideMark/>
          </w:tcPr>
          <w:p w14:paraId="340C6564" w14:textId="77777777" w:rsidR="00BF7891" w:rsidRPr="00393AA8" w:rsidRDefault="00BF7891" w:rsidP="00A1116A">
            <w:pPr>
              <w:jc w:val="center"/>
              <w:rPr>
                <w:rFonts w:ascii="Cambria" w:hAnsi="Cambria"/>
                <w:b/>
                <w:bCs/>
                <w:color w:val="000000"/>
                <w:sz w:val="24"/>
                <w:szCs w:val="24"/>
                <w:lang w:val="es-MX"/>
              </w:rPr>
            </w:pPr>
            <w:r w:rsidRPr="00393AA8">
              <w:rPr>
                <w:rFonts w:ascii="Cambria" w:hAnsi="Cambria"/>
                <w:b/>
                <w:bCs/>
                <w:color w:val="000000"/>
                <w:sz w:val="24"/>
                <w:szCs w:val="24"/>
                <w:lang w:val="es-MX"/>
              </w:rPr>
              <w:t>$1,860,031.64</w:t>
            </w:r>
          </w:p>
        </w:tc>
      </w:tr>
    </w:tbl>
    <w:p w14:paraId="73CD7EF9" w14:textId="77777777" w:rsidR="00BF7891" w:rsidRPr="00393AA8" w:rsidRDefault="00BF7891" w:rsidP="00BF7891">
      <w:pPr>
        <w:spacing w:line="276" w:lineRule="auto"/>
        <w:jc w:val="both"/>
        <w:rPr>
          <w:rFonts w:ascii="Cambria" w:hAnsi="Cambria"/>
          <w:sz w:val="24"/>
          <w:szCs w:val="24"/>
        </w:rPr>
      </w:pPr>
    </w:p>
    <w:p w14:paraId="2D8D10BE" w14:textId="77777777" w:rsidR="00BF7891" w:rsidRPr="00393AA8" w:rsidRDefault="00BF7891" w:rsidP="00BF7891">
      <w:pPr>
        <w:spacing w:line="276" w:lineRule="auto"/>
        <w:jc w:val="both"/>
        <w:rPr>
          <w:rFonts w:ascii="Cambria" w:hAnsi="Cambria"/>
          <w:sz w:val="24"/>
          <w:szCs w:val="24"/>
        </w:rPr>
      </w:pPr>
    </w:p>
    <w:p w14:paraId="17C80D49" w14:textId="77777777" w:rsidR="00BF7891" w:rsidRPr="00393AA8" w:rsidRDefault="00BF7891" w:rsidP="00BF7891">
      <w:pPr>
        <w:spacing w:line="276" w:lineRule="auto"/>
        <w:jc w:val="both"/>
        <w:rPr>
          <w:rFonts w:ascii="Cambria" w:hAnsi="Cambria"/>
          <w:b/>
          <w:sz w:val="24"/>
          <w:szCs w:val="24"/>
        </w:rPr>
      </w:pPr>
      <w:r w:rsidRPr="00393AA8">
        <w:rPr>
          <w:rFonts w:ascii="Cambria" w:hAnsi="Cambria"/>
          <w:b/>
          <w:sz w:val="24"/>
          <w:szCs w:val="24"/>
        </w:rPr>
        <w:t>2.3.- Etapa de Determinación de insuficiencia y eliminación de propuestas insolventes.</w:t>
      </w:r>
    </w:p>
    <w:p w14:paraId="70B26F33" w14:textId="77777777" w:rsidR="00BF7891" w:rsidRPr="00393AA8" w:rsidRDefault="00BF7891" w:rsidP="00BF7891">
      <w:pPr>
        <w:spacing w:line="276" w:lineRule="auto"/>
        <w:jc w:val="both"/>
        <w:rPr>
          <w:rFonts w:ascii="Cambria" w:hAnsi="Cambria"/>
          <w:b/>
          <w:sz w:val="24"/>
          <w:szCs w:val="24"/>
        </w:rPr>
      </w:pPr>
    </w:p>
    <w:p w14:paraId="0860F4E3" w14:textId="77777777" w:rsidR="00BF7891" w:rsidRPr="00393AA8" w:rsidRDefault="00BF7891" w:rsidP="00BF7891">
      <w:pPr>
        <w:numPr>
          <w:ilvl w:val="0"/>
          <w:numId w:val="38"/>
        </w:numPr>
        <w:suppressAutoHyphens w:val="0"/>
        <w:autoSpaceDN/>
        <w:spacing w:after="0" w:line="276" w:lineRule="auto"/>
        <w:ind w:left="284" w:hanging="142"/>
        <w:jc w:val="both"/>
        <w:textAlignment w:val="auto"/>
        <w:rPr>
          <w:rFonts w:ascii="Cambria" w:hAnsi="Cambria"/>
          <w:sz w:val="24"/>
          <w:szCs w:val="24"/>
        </w:rPr>
      </w:pPr>
      <w:r w:rsidRPr="00393AA8">
        <w:rPr>
          <w:rFonts w:ascii="Cambria" w:hAnsi="Cambria"/>
          <w:sz w:val="24"/>
          <w:szCs w:val="24"/>
        </w:rPr>
        <w:lastRenderedPageBreak/>
        <w:t>Una vez determinados los valores de insuficiencia parcial, con la suma de las mismas se obtendrá, en números absolutos, el valor de insuficiencia total de cada uno de los Licitantes.</w:t>
      </w:r>
    </w:p>
    <w:p w14:paraId="0A9F5799" w14:textId="77777777" w:rsidR="00BF7891" w:rsidRPr="00393AA8" w:rsidRDefault="00BF7891" w:rsidP="00BF7891">
      <w:pPr>
        <w:numPr>
          <w:ilvl w:val="0"/>
          <w:numId w:val="38"/>
        </w:numPr>
        <w:suppressAutoHyphens w:val="0"/>
        <w:autoSpaceDN/>
        <w:spacing w:after="0" w:line="276" w:lineRule="auto"/>
        <w:ind w:left="284" w:hanging="142"/>
        <w:jc w:val="both"/>
        <w:textAlignment w:val="auto"/>
        <w:rPr>
          <w:rFonts w:ascii="Cambria" w:hAnsi="Cambria"/>
          <w:sz w:val="24"/>
          <w:szCs w:val="24"/>
        </w:rPr>
      </w:pPr>
      <w:r w:rsidRPr="00393AA8">
        <w:rPr>
          <w:rFonts w:ascii="Cambria" w:hAnsi="Cambria"/>
          <w:sz w:val="24"/>
          <w:szCs w:val="24"/>
        </w:rPr>
        <w:t>Hecho lo anterior se determinó la solvencia de cada una de las proposiciones mediante la sustracción donde el minuendo es el importe propuesto como utilidad señalado en importe por utilidad propuesta, y el sustraendo es el valor de insuficiencia total que hubiere acumulado el mismo Licitante; si el resultado es número positivo la propuesta económica se declara solvente y si resulta un número negativo se declara insolvente; y</w:t>
      </w:r>
    </w:p>
    <w:p w14:paraId="1DF045BA" w14:textId="77777777" w:rsidR="00BF7891" w:rsidRPr="00393AA8" w:rsidRDefault="00BF7891" w:rsidP="00BF7891">
      <w:pPr>
        <w:spacing w:line="276" w:lineRule="auto"/>
        <w:jc w:val="both"/>
        <w:rPr>
          <w:rFonts w:ascii="Cambria" w:hAnsi="Cambria"/>
          <w:sz w:val="24"/>
          <w:szCs w:val="24"/>
        </w:rPr>
      </w:pPr>
    </w:p>
    <w:p w14:paraId="25AFAC71" w14:textId="77777777" w:rsidR="00BF7891" w:rsidRPr="00393AA8" w:rsidRDefault="00BF7891" w:rsidP="00BF7891">
      <w:pPr>
        <w:spacing w:line="276" w:lineRule="auto"/>
        <w:jc w:val="both"/>
        <w:rPr>
          <w:rFonts w:ascii="Cambria" w:hAnsi="Cambria"/>
          <w:sz w:val="24"/>
          <w:szCs w:val="24"/>
        </w:rPr>
      </w:pPr>
      <w:r w:rsidRPr="00393AA8">
        <w:rPr>
          <w:rFonts w:ascii="Cambria" w:hAnsi="Cambria"/>
          <w:sz w:val="24"/>
          <w:szCs w:val="24"/>
        </w:rPr>
        <w:t>Una vez calificada la solvencia de las propuestas económicas se retiraron del procedimiento las que hubieren resultado insolventes.</w:t>
      </w:r>
    </w:p>
    <w:p w14:paraId="5F77238C" w14:textId="77777777" w:rsidR="00BF7891" w:rsidRPr="00393AA8" w:rsidRDefault="00BF7891" w:rsidP="00BF7891">
      <w:pPr>
        <w:spacing w:line="276" w:lineRule="auto"/>
        <w:jc w:val="both"/>
        <w:rPr>
          <w:rFonts w:ascii="Cambria" w:hAnsi="Cambria"/>
          <w:sz w:val="24"/>
          <w:szCs w:val="24"/>
        </w:rPr>
      </w:pPr>
    </w:p>
    <w:tbl>
      <w:tblPr>
        <w:tblW w:w="11483" w:type="dxa"/>
        <w:tblInd w:w="-1206" w:type="dxa"/>
        <w:tblLayout w:type="fixed"/>
        <w:tblCellMar>
          <w:left w:w="70" w:type="dxa"/>
          <w:right w:w="70" w:type="dxa"/>
        </w:tblCellMar>
        <w:tblLook w:val="04A0" w:firstRow="1" w:lastRow="0" w:firstColumn="1" w:lastColumn="0" w:noHBand="0" w:noVBand="1"/>
      </w:tblPr>
      <w:tblGrid>
        <w:gridCol w:w="3261"/>
        <w:gridCol w:w="2127"/>
        <w:gridCol w:w="2126"/>
        <w:gridCol w:w="1984"/>
        <w:gridCol w:w="1985"/>
      </w:tblGrid>
      <w:tr w:rsidR="00BF7891" w:rsidRPr="00393AA8" w14:paraId="71467612" w14:textId="77777777" w:rsidTr="00A1116A">
        <w:trPr>
          <w:trHeight w:val="633"/>
        </w:trPr>
        <w:tc>
          <w:tcPr>
            <w:tcW w:w="3261"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789B8A0C" w14:textId="77777777" w:rsidR="00BF7891" w:rsidRPr="00393AA8" w:rsidRDefault="00BF7891" w:rsidP="00A1116A">
            <w:pPr>
              <w:ind w:left="-70"/>
              <w:jc w:val="center"/>
              <w:rPr>
                <w:rFonts w:ascii="Cambria" w:hAnsi="Cambria"/>
                <w:b/>
                <w:bCs/>
                <w:color w:val="FFFFFF"/>
                <w:sz w:val="24"/>
                <w:szCs w:val="24"/>
                <w:lang w:val="es-MX"/>
              </w:rPr>
            </w:pPr>
            <w:r w:rsidRPr="00393AA8">
              <w:rPr>
                <w:rFonts w:ascii="Cambria" w:hAnsi="Cambria"/>
                <w:b/>
                <w:bCs/>
                <w:color w:val="FFFFFF"/>
                <w:sz w:val="24"/>
                <w:szCs w:val="24"/>
                <w:lang w:val="es-MX"/>
              </w:rPr>
              <w:t>RUBROS</w:t>
            </w:r>
          </w:p>
        </w:tc>
        <w:tc>
          <w:tcPr>
            <w:tcW w:w="2127" w:type="dxa"/>
            <w:tcBorders>
              <w:top w:val="single" w:sz="4" w:space="0" w:color="auto"/>
              <w:left w:val="nil"/>
              <w:bottom w:val="single" w:sz="4" w:space="0" w:color="auto"/>
              <w:right w:val="single" w:sz="4" w:space="0" w:color="auto"/>
            </w:tcBorders>
            <w:shd w:val="clear" w:color="000000" w:fill="8DB4E2"/>
            <w:vAlign w:val="center"/>
            <w:hideMark/>
          </w:tcPr>
          <w:p w14:paraId="020BE68C" w14:textId="77777777" w:rsidR="00BF7891" w:rsidRPr="00393AA8" w:rsidRDefault="00BF7891" w:rsidP="00A1116A">
            <w:pPr>
              <w:jc w:val="center"/>
              <w:rPr>
                <w:rFonts w:ascii="Cambria" w:hAnsi="Cambria"/>
                <w:b/>
                <w:bCs/>
                <w:color w:val="FFFFFF"/>
                <w:sz w:val="24"/>
                <w:szCs w:val="24"/>
                <w:lang w:val="es-MX"/>
              </w:rPr>
            </w:pPr>
            <w:r w:rsidRPr="00393AA8">
              <w:rPr>
                <w:rFonts w:ascii="Cambria" w:hAnsi="Cambria"/>
                <w:b/>
                <w:bCs/>
                <w:color w:val="FFFFFF"/>
                <w:sz w:val="24"/>
                <w:szCs w:val="24"/>
                <w:lang w:val="es-MX"/>
              </w:rPr>
              <w:t>Espacios y Construcción de los Altos, S.A. de C.V.</w:t>
            </w:r>
          </w:p>
        </w:tc>
        <w:tc>
          <w:tcPr>
            <w:tcW w:w="2126" w:type="dxa"/>
            <w:tcBorders>
              <w:top w:val="single" w:sz="4" w:space="0" w:color="auto"/>
              <w:left w:val="nil"/>
              <w:bottom w:val="single" w:sz="4" w:space="0" w:color="auto"/>
              <w:right w:val="single" w:sz="4" w:space="0" w:color="auto"/>
            </w:tcBorders>
            <w:shd w:val="clear" w:color="000000" w:fill="8DB4E2"/>
            <w:vAlign w:val="center"/>
            <w:hideMark/>
          </w:tcPr>
          <w:p w14:paraId="1D9849D3" w14:textId="77777777" w:rsidR="00BF7891" w:rsidRPr="00393AA8" w:rsidRDefault="00BF7891" w:rsidP="00A1116A">
            <w:pPr>
              <w:jc w:val="center"/>
              <w:rPr>
                <w:rFonts w:ascii="Cambria" w:hAnsi="Cambria"/>
                <w:b/>
                <w:bCs/>
                <w:color w:val="FFFFFF"/>
                <w:sz w:val="24"/>
                <w:szCs w:val="24"/>
                <w:lang w:val="es-MX"/>
              </w:rPr>
            </w:pPr>
            <w:r w:rsidRPr="00393AA8">
              <w:rPr>
                <w:rFonts w:ascii="Cambria" w:hAnsi="Cambria"/>
                <w:b/>
                <w:bCs/>
                <w:color w:val="FFFFFF"/>
                <w:sz w:val="24"/>
                <w:szCs w:val="24"/>
                <w:lang w:val="es-MX"/>
              </w:rPr>
              <w:t>Consorcio Constructor Adobes, S.A. de C.V.</w:t>
            </w:r>
          </w:p>
        </w:tc>
        <w:tc>
          <w:tcPr>
            <w:tcW w:w="1984" w:type="dxa"/>
            <w:tcBorders>
              <w:top w:val="single" w:sz="4" w:space="0" w:color="auto"/>
              <w:left w:val="nil"/>
              <w:bottom w:val="single" w:sz="4" w:space="0" w:color="auto"/>
              <w:right w:val="single" w:sz="4" w:space="0" w:color="auto"/>
            </w:tcBorders>
            <w:shd w:val="clear" w:color="000000" w:fill="8DB4E2"/>
            <w:vAlign w:val="center"/>
            <w:hideMark/>
          </w:tcPr>
          <w:p w14:paraId="7654E9A2" w14:textId="77777777" w:rsidR="00BF7891" w:rsidRPr="00393AA8" w:rsidRDefault="00BF7891" w:rsidP="00A1116A">
            <w:pPr>
              <w:jc w:val="center"/>
              <w:rPr>
                <w:rFonts w:ascii="Cambria" w:hAnsi="Cambria"/>
                <w:b/>
                <w:bCs/>
                <w:color w:val="FFFFFF"/>
                <w:sz w:val="24"/>
                <w:szCs w:val="24"/>
                <w:lang w:val="es-MX"/>
              </w:rPr>
            </w:pPr>
            <w:r w:rsidRPr="00393AA8">
              <w:rPr>
                <w:rFonts w:ascii="Cambria" w:hAnsi="Cambria"/>
                <w:b/>
                <w:bCs/>
                <w:color w:val="FFFFFF"/>
                <w:sz w:val="24"/>
                <w:szCs w:val="24"/>
                <w:lang w:val="es-MX"/>
              </w:rPr>
              <w:t>Urbanizadores Progresistas de los Altos, S.A. de C.V.</w:t>
            </w:r>
          </w:p>
        </w:tc>
        <w:tc>
          <w:tcPr>
            <w:tcW w:w="1985" w:type="dxa"/>
            <w:tcBorders>
              <w:top w:val="single" w:sz="4" w:space="0" w:color="auto"/>
              <w:left w:val="nil"/>
              <w:bottom w:val="single" w:sz="4" w:space="0" w:color="auto"/>
              <w:right w:val="single" w:sz="4" w:space="0" w:color="auto"/>
            </w:tcBorders>
            <w:shd w:val="clear" w:color="000000" w:fill="8DB4E2"/>
            <w:vAlign w:val="center"/>
            <w:hideMark/>
          </w:tcPr>
          <w:p w14:paraId="3293F5B9" w14:textId="77777777" w:rsidR="00BF7891" w:rsidRPr="00393AA8" w:rsidRDefault="00BF7891" w:rsidP="00A1116A">
            <w:pPr>
              <w:jc w:val="center"/>
              <w:rPr>
                <w:rFonts w:ascii="Cambria" w:hAnsi="Cambria"/>
                <w:b/>
                <w:bCs/>
                <w:color w:val="FFFFFF"/>
                <w:sz w:val="24"/>
                <w:szCs w:val="24"/>
                <w:lang w:val="es-MX"/>
              </w:rPr>
            </w:pPr>
            <w:r w:rsidRPr="00393AA8">
              <w:rPr>
                <w:rFonts w:ascii="Cambria" w:hAnsi="Cambria"/>
                <w:b/>
                <w:bCs/>
                <w:color w:val="FFFFFF"/>
                <w:sz w:val="24"/>
                <w:szCs w:val="24"/>
                <w:lang w:val="es-MX"/>
              </w:rPr>
              <w:t>Imex Construcciones, S.A. de C.V.</w:t>
            </w:r>
          </w:p>
        </w:tc>
      </w:tr>
      <w:tr w:rsidR="00BF7891" w:rsidRPr="00393AA8" w14:paraId="4B12AE5F" w14:textId="77777777" w:rsidTr="00A1116A">
        <w:trPr>
          <w:trHeight w:val="273"/>
        </w:trPr>
        <w:tc>
          <w:tcPr>
            <w:tcW w:w="3261" w:type="dxa"/>
            <w:tcBorders>
              <w:top w:val="nil"/>
              <w:left w:val="single" w:sz="4" w:space="0" w:color="auto"/>
              <w:bottom w:val="single" w:sz="4" w:space="0" w:color="auto"/>
              <w:right w:val="single" w:sz="4" w:space="0" w:color="auto"/>
            </w:tcBorders>
            <w:shd w:val="clear" w:color="000000" w:fill="DCE6F1"/>
            <w:vAlign w:val="bottom"/>
            <w:hideMark/>
          </w:tcPr>
          <w:p w14:paraId="372C95C3"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1. INSUFICIENCIA PARCIAL DE MATERIALES</w:t>
            </w:r>
          </w:p>
        </w:tc>
        <w:tc>
          <w:tcPr>
            <w:tcW w:w="2127" w:type="dxa"/>
            <w:tcBorders>
              <w:top w:val="single" w:sz="4" w:space="0" w:color="auto"/>
              <w:left w:val="nil"/>
              <w:bottom w:val="single" w:sz="4" w:space="0" w:color="auto"/>
              <w:right w:val="single" w:sz="4" w:space="0" w:color="000000"/>
            </w:tcBorders>
            <w:shd w:val="clear" w:color="auto" w:fill="auto"/>
            <w:noWrap/>
            <w:vAlign w:val="bottom"/>
            <w:hideMark/>
          </w:tcPr>
          <w:p w14:paraId="447A322E"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$33,392.22</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14:paraId="1EE3EE79"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$0.00</w:t>
            </w:r>
          </w:p>
        </w:tc>
        <w:tc>
          <w:tcPr>
            <w:tcW w:w="1984" w:type="dxa"/>
            <w:tcBorders>
              <w:top w:val="single" w:sz="4" w:space="0" w:color="auto"/>
              <w:left w:val="nil"/>
              <w:bottom w:val="single" w:sz="4" w:space="0" w:color="auto"/>
              <w:right w:val="single" w:sz="4" w:space="0" w:color="000000"/>
            </w:tcBorders>
            <w:shd w:val="clear" w:color="auto" w:fill="auto"/>
            <w:noWrap/>
            <w:vAlign w:val="bottom"/>
            <w:hideMark/>
          </w:tcPr>
          <w:p w14:paraId="294050AE"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$0.00</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14:paraId="2363E9F2"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$19,085.85</w:t>
            </w:r>
          </w:p>
        </w:tc>
      </w:tr>
      <w:tr w:rsidR="00BF7891" w:rsidRPr="00393AA8" w14:paraId="731DB314" w14:textId="77777777" w:rsidTr="00A1116A">
        <w:trPr>
          <w:trHeight w:val="276"/>
        </w:trPr>
        <w:tc>
          <w:tcPr>
            <w:tcW w:w="3261" w:type="dxa"/>
            <w:tcBorders>
              <w:top w:val="nil"/>
              <w:left w:val="single" w:sz="4" w:space="0" w:color="auto"/>
              <w:bottom w:val="single" w:sz="4" w:space="0" w:color="auto"/>
              <w:right w:val="single" w:sz="4" w:space="0" w:color="auto"/>
            </w:tcBorders>
            <w:shd w:val="clear" w:color="000000" w:fill="DCE6F1"/>
            <w:vAlign w:val="bottom"/>
            <w:hideMark/>
          </w:tcPr>
          <w:p w14:paraId="26B85AF7"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2. INSUFICIENCIA PARCIAL DE MANO DE OBRA</w:t>
            </w:r>
          </w:p>
        </w:tc>
        <w:tc>
          <w:tcPr>
            <w:tcW w:w="2127" w:type="dxa"/>
            <w:tcBorders>
              <w:top w:val="single" w:sz="4" w:space="0" w:color="auto"/>
              <w:left w:val="nil"/>
              <w:bottom w:val="single" w:sz="4" w:space="0" w:color="auto"/>
              <w:right w:val="single" w:sz="4" w:space="0" w:color="000000"/>
            </w:tcBorders>
            <w:shd w:val="clear" w:color="auto" w:fill="auto"/>
            <w:noWrap/>
            <w:vAlign w:val="bottom"/>
            <w:hideMark/>
          </w:tcPr>
          <w:p w14:paraId="09867127"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$0.00</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14:paraId="05AF9A39"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$26,256.86</w:t>
            </w:r>
          </w:p>
        </w:tc>
        <w:tc>
          <w:tcPr>
            <w:tcW w:w="1984" w:type="dxa"/>
            <w:tcBorders>
              <w:top w:val="single" w:sz="4" w:space="0" w:color="auto"/>
              <w:left w:val="nil"/>
              <w:bottom w:val="single" w:sz="4" w:space="0" w:color="auto"/>
              <w:right w:val="single" w:sz="4" w:space="0" w:color="000000"/>
            </w:tcBorders>
            <w:shd w:val="clear" w:color="auto" w:fill="auto"/>
            <w:noWrap/>
            <w:vAlign w:val="bottom"/>
            <w:hideMark/>
          </w:tcPr>
          <w:p w14:paraId="3CBC20E6"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$6,800.62</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14:paraId="1846E722"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$0.00</w:t>
            </w:r>
          </w:p>
        </w:tc>
      </w:tr>
      <w:tr w:rsidR="00BF7891" w:rsidRPr="00393AA8" w14:paraId="705C9B39" w14:textId="77777777" w:rsidTr="00A1116A">
        <w:trPr>
          <w:trHeight w:val="600"/>
        </w:trPr>
        <w:tc>
          <w:tcPr>
            <w:tcW w:w="3261" w:type="dxa"/>
            <w:tcBorders>
              <w:top w:val="nil"/>
              <w:left w:val="single" w:sz="4" w:space="0" w:color="auto"/>
              <w:bottom w:val="single" w:sz="4" w:space="0" w:color="auto"/>
              <w:right w:val="single" w:sz="4" w:space="0" w:color="auto"/>
            </w:tcBorders>
            <w:shd w:val="clear" w:color="000000" w:fill="DCE6F1"/>
            <w:vAlign w:val="bottom"/>
            <w:hideMark/>
          </w:tcPr>
          <w:p w14:paraId="556BFB27"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3. INSUFICIENCIA PARCIAL DE MAQUINARIA Y EQUIPO</w:t>
            </w:r>
          </w:p>
        </w:tc>
        <w:tc>
          <w:tcPr>
            <w:tcW w:w="2127" w:type="dxa"/>
            <w:tcBorders>
              <w:top w:val="single" w:sz="4" w:space="0" w:color="auto"/>
              <w:left w:val="nil"/>
              <w:bottom w:val="single" w:sz="4" w:space="0" w:color="auto"/>
              <w:right w:val="single" w:sz="4" w:space="0" w:color="000000"/>
            </w:tcBorders>
            <w:shd w:val="clear" w:color="auto" w:fill="auto"/>
            <w:noWrap/>
            <w:vAlign w:val="bottom"/>
            <w:hideMark/>
          </w:tcPr>
          <w:p w14:paraId="2A8EEECC"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$0.00</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14:paraId="486BC39A"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$13,357.61</w:t>
            </w:r>
          </w:p>
        </w:tc>
        <w:tc>
          <w:tcPr>
            <w:tcW w:w="1984" w:type="dxa"/>
            <w:tcBorders>
              <w:top w:val="single" w:sz="4" w:space="0" w:color="auto"/>
              <w:left w:val="nil"/>
              <w:bottom w:val="single" w:sz="4" w:space="0" w:color="auto"/>
              <w:right w:val="single" w:sz="4" w:space="0" w:color="000000"/>
            </w:tcBorders>
            <w:shd w:val="clear" w:color="auto" w:fill="auto"/>
            <w:noWrap/>
            <w:vAlign w:val="bottom"/>
            <w:hideMark/>
          </w:tcPr>
          <w:p w14:paraId="693BCD53"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$0.00</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14:paraId="3640D5F3"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$24,052.61</w:t>
            </w:r>
          </w:p>
        </w:tc>
      </w:tr>
      <w:tr w:rsidR="00BF7891" w:rsidRPr="00393AA8" w14:paraId="322C2287" w14:textId="77777777" w:rsidTr="00A1116A">
        <w:trPr>
          <w:trHeight w:val="600"/>
        </w:trPr>
        <w:tc>
          <w:tcPr>
            <w:tcW w:w="3261" w:type="dxa"/>
            <w:tcBorders>
              <w:top w:val="nil"/>
              <w:left w:val="single" w:sz="4" w:space="0" w:color="auto"/>
              <w:bottom w:val="single" w:sz="4" w:space="0" w:color="auto"/>
              <w:right w:val="single" w:sz="4" w:space="0" w:color="auto"/>
            </w:tcBorders>
            <w:shd w:val="clear" w:color="000000" w:fill="DCE6F1"/>
            <w:vAlign w:val="bottom"/>
            <w:hideMark/>
          </w:tcPr>
          <w:p w14:paraId="2BBBD2A5"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4. INSUFICIENCIA PARCIAL DE COSTOS INDIRECTOS</w:t>
            </w:r>
          </w:p>
        </w:tc>
        <w:tc>
          <w:tcPr>
            <w:tcW w:w="2127" w:type="dxa"/>
            <w:tcBorders>
              <w:top w:val="single" w:sz="4" w:space="0" w:color="auto"/>
              <w:left w:val="nil"/>
              <w:bottom w:val="single" w:sz="4" w:space="0" w:color="auto"/>
              <w:right w:val="single" w:sz="4" w:space="0" w:color="000000"/>
            </w:tcBorders>
            <w:shd w:val="clear" w:color="auto" w:fill="auto"/>
            <w:noWrap/>
            <w:vAlign w:val="bottom"/>
            <w:hideMark/>
          </w:tcPr>
          <w:p w14:paraId="5F8CBE02"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$10,759.95</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14:paraId="35624A2A"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$22,186.84</w:t>
            </w:r>
          </w:p>
        </w:tc>
        <w:tc>
          <w:tcPr>
            <w:tcW w:w="1984" w:type="dxa"/>
            <w:tcBorders>
              <w:top w:val="single" w:sz="4" w:space="0" w:color="auto"/>
              <w:left w:val="nil"/>
              <w:bottom w:val="single" w:sz="4" w:space="0" w:color="auto"/>
              <w:right w:val="single" w:sz="4" w:space="0" w:color="000000"/>
            </w:tcBorders>
            <w:shd w:val="clear" w:color="auto" w:fill="auto"/>
            <w:noWrap/>
            <w:vAlign w:val="bottom"/>
            <w:hideMark/>
          </w:tcPr>
          <w:p w14:paraId="16C3F544"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$0.00</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14:paraId="76A4FA88"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$0.00</w:t>
            </w:r>
          </w:p>
        </w:tc>
      </w:tr>
      <w:tr w:rsidR="00BF7891" w:rsidRPr="00393AA8" w14:paraId="4609F22C" w14:textId="77777777" w:rsidTr="00A1116A">
        <w:trPr>
          <w:trHeight w:val="600"/>
        </w:trPr>
        <w:tc>
          <w:tcPr>
            <w:tcW w:w="3261" w:type="dxa"/>
            <w:tcBorders>
              <w:top w:val="nil"/>
              <w:left w:val="single" w:sz="4" w:space="0" w:color="auto"/>
              <w:bottom w:val="single" w:sz="4" w:space="0" w:color="auto"/>
              <w:right w:val="single" w:sz="4" w:space="0" w:color="auto"/>
            </w:tcBorders>
            <w:shd w:val="clear" w:color="000000" w:fill="DCE6F1"/>
            <w:vAlign w:val="bottom"/>
            <w:hideMark/>
          </w:tcPr>
          <w:p w14:paraId="623556E7"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5. INSUFICIENCIA PARCIAL DE FINANCIAMIENTO</w:t>
            </w:r>
          </w:p>
        </w:tc>
        <w:tc>
          <w:tcPr>
            <w:tcW w:w="2127" w:type="dxa"/>
            <w:tcBorders>
              <w:top w:val="single" w:sz="4" w:space="0" w:color="auto"/>
              <w:left w:val="nil"/>
              <w:bottom w:val="single" w:sz="4" w:space="0" w:color="auto"/>
              <w:right w:val="single" w:sz="4" w:space="0" w:color="000000"/>
            </w:tcBorders>
            <w:shd w:val="clear" w:color="auto" w:fill="auto"/>
            <w:noWrap/>
            <w:vAlign w:val="bottom"/>
            <w:hideMark/>
          </w:tcPr>
          <w:p w14:paraId="3353CF29"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$0.00</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14:paraId="313F194F"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$0.00</w:t>
            </w:r>
          </w:p>
        </w:tc>
        <w:tc>
          <w:tcPr>
            <w:tcW w:w="1984" w:type="dxa"/>
            <w:tcBorders>
              <w:top w:val="single" w:sz="4" w:space="0" w:color="auto"/>
              <w:left w:val="nil"/>
              <w:bottom w:val="single" w:sz="4" w:space="0" w:color="auto"/>
              <w:right w:val="single" w:sz="4" w:space="0" w:color="000000"/>
            </w:tcBorders>
            <w:shd w:val="clear" w:color="auto" w:fill="auto"/>
            <w:noWrap/>
            <w:vAlign w:val="bottom"/>
            <w:hideMark/>
          </w:tcPr>
          <w:p w14:paraId="5CBAB521"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$0.00</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14:paraId="01C38D22"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$911.26</w:t>
            </w:r>
          </w:p>
        </w:tc>
      </w:tr>
      <w:tr w:rsidR="00BF7891" w:rsidRPr="00393AA8" w14:paraId="549120C5" w14:textId="77777777" w:rsidTr="00A1116A">
        <w:trPr>
          <w:trHeight w:val="300"/>
        </w:trPr>
        <w:tc>
          <w:tcPr>
            <w:tcW w:w="3261" w:type="dxa"/>
            <w:tcBorders>
              <w:top w:val="nil"/>
              <w:left w:val="single" w:sz="4" w:space="0" w:color="auto"/>
              <w:bottom w:val="single" w:sz="4" w:space="0" w:color="auto"/>
              <w:right w:val="single" w:sz="4" w:space="0" w:color="auto"/>
            </w:tcBorders>
            <w:shd w:val="clear" w:color="000000" w:fill="DCE6F1"/>
            <w:vAlign w:val="bottom"/>
            <w:hideMark/>
          </w:tcPr>
          <w:p w14:paraId="069C4AE5"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6. INSIFICIENCIA TOTAL: 1+2+3+4+5</w:t>
            </w:r>
          </w:p>
        </w:tc>
        <w:tc>
          <w:tcPr>
            <w:tcW w:w="2127" w:type="dxa"/>
            <w:tcBorders>
              <w:top w:val="single" w:sz="4" w:space="0" w:color="auto"/>
              <w:left w:val="nil"/>
              <w:bottom w:val="single" w:sz="4" w:space="0" w:color="auto"/>
              <w:right w:val="single" w:sz="4" w:space="0" w:color="000000"/>
            </w:tcBorders>
            <w:shd w:val="clear" w:color="auto" w:fill="auto"/>
            <w:noWrap/>
            <w:vAlign w:val="bottom"/>
            <w:hideMark/>
          </w:tcPr>
          <w:p w14:paraId="34F1F38E"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$44,152.17</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14:paraId="4119698D"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$61,801.31</w:t>
            </w:r>
          </w:p>
        </w:tc>
        <w:tc>
          <w:tcPr>
            <w:tcW w:w="1984" w:type="dxa"/>
            <w:tcBorders>
              <w:top w:val="single" w:sz="4" w:space="0" w:color="auto"/>
              <w:left w:val="nil"/>
              <w:bottom w:val="single" w:sz="4" w:space="0" w:color="auto"/>
              <w:right w:val="single" w:sz="4" w:space="0" w:color="000000"/>
            </w:tcBorders>
            <w:shd w:val="clear" w:color="auto" w:fill="auto"/>
            <w:noWrap/>
            <w:vAlign w:val="bottom"/>
            <w:hideMark/>
          </w:tcPr>
          <w:p w14:paraId="06F30D55"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$6,800.62</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14:paraId="355337D1"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$44,049.72</w:t>
            </w:r>
          </w:p>
        </w:tc>
      </w:tr>
      <w:tr w:rsidR="00BF7891" w:rsidRPr="00393AA8" w14:paraId="3AD9E4E7" w14:textId="77777777" w:rsidTr="00A1116A">
        <w:trPr>
          <w:trHeight w:val="600"/>
        </w:trPr>
        <w:tc>
          <w:tcPr>
            <w:tcW w:w="3261" w:type="dxa"/>
            <w:tcBorders>
              <w:top w:val="nil"/>
              <w:left w:val="single" w:sz="4" w:space="0" w:color="auto"/>
              <w:bottom w:val="single" w:sz="4" w:space="0" w:color="auto"/>
              <w:right w:val="single" w:sz="4" w:space="0" w:color="auto"/>
            </w:tcBorders>
            <w:shd w:val="clear" w:color="000000" w:fill="DCE6F1"/>
            <w:vAlign w:val="bottom"/>
            <w:hideMark/>
          </w:tcPr>
          <w:p w14:paraId="5EA30938"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7. SOLVENCIA DE LAS PROPOSICIONES: UTILIDAD. INSUFICIENCIA TOTAL</w:t>
            </w:r>
          </w:p>
        </w:tc>
        <w:tc>
          <w:tcPr>
            <w:tcW w:w="2127" w:type="dxa"/>
            <w:tcBorders>
              <w:top w:val="single" w:sz="4" w:space="0" w:color="auto"/>
              <w:left w:val="nil"/>
              <w:bottom w:val="single" w:sz="4" w:space="0" w:color="auto"/>
              <w:right w:val="single" w:sz="4" w:space="0" w:color="000000"/>
            </w:tcBorders>
            <w:shd w:val="clear" w:color="auto" w:fill="auto"/>
            <w:noWrap/>
            <w:vAlign w:val="bottom"/>
            <w:hideMark/>
          </w:tcPr>
          <w:p w14:paraId="2FA59983"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$111,802.55</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14:paraId="7EFF0D34"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$128,508.29</w:t>
            </w:r>
          </w:p>
        </w:tc>
        <w:tc>
          <w:tcPr>
            <w:tcW w:w="1984" w:type="dxa"/>
            <w:tcBorders>
              <w:top w:val="single" w:sz="4" w:space="0" w:color="auto"/>
              <w:left w:val="nil"/>
              <w:bottom w:val="single" w:sz="4" w:space="0" w:color="auto"/>
              <w:right w:val="single" w:sz="4" w:space="0" w:color="000000"/>
            </w:tcBorders>
            <w:shd w:val="clear" w:color="auto" w:fill="auto"/>
            <w:noWrap/>
            <w:vAlign w:val="bottom"/>
            <w:hideMark/>
          </w:tcPr>
          <w:p w14:paraId="19AA8332"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$229,918.02</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14:paraId="3D77E005"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$224,857.23</w:t>
            </w:r>
          </w:p>
        </w:tc>
      </w:tr>
      <w:tr w:rsidR="00BF7891" w:rsidRPr="00393AA8" w14:paraId="6CC8FEF1" w14:textId="77777777" w:rsidTr="00A1116A">
        <w:trPr>
          <w:trHeight w:val="300"/>
        </w:trPr>
        <w:tc>
          <w:tcPr>
            <w:tcW w:w="3261" w:type="dxa"/>
            <w:tcBorders>
              <w:top w:val="nil"/>
              <w:left w:val="single" w:sz="4" w:space="0" w:color="auto"/>
              <w:bottom w:val="single" w:sz="4" w:space="0" w:color="auto"/>
              <w:right w:val="single" w:sz="4" w:space="0" w:color="auto"/>
            </w:tcBorders>
            <w:shd w:val="clear" w:color="000000" w:fill="DCE6F1"/>
            <w:noWrap/>
            <w:vAlign w:val="bottom"/>
            <w:hideMark/>
          </w:tcPr>
          <w:p w14:paraId="542F3787" w14:textId="77777777" w:rsidR="00BF7891" w:rsidRPr="00393AA8" w:rsidRDefault="00BF7891" w:rsidP="00A1116A">
            <w:pPr>
              <w:rPr>
                <w:rFonts w:ascii="Cambria" w:hAnsi="Cambria"/>
                <w:b/>
                <w:bCs/>
                <w:color w:val="000000"/>
                <w:sz w:val="24"/>
                <w:szCs w:val="24"/>
                <w:lang w:val="es-MX"/>
              </w:rPr>
            </w:pPr>
            <w:r w:rsidRPr="00393AA8">
              <w:rPr>
                <w:rFonts w:ascii="Cambria" w:hAnsi="Cambria"/>
                <w:b/>
                <w:bCs/>
                <w:color w:val="000000"/>
                <w:sz w:val="24"/>
                <w:szCs w:val="24"/>
                <w:lang w:val="es-MX"/>
              </w:rPr>
              <w:t>8.  CALIFICACIÓN</w:t>
            </w:r>
          </w:p>
        </w:tc>
        <w:tc>
          <w:tcPr>
            <w:tcW w:w="2127" w:type="dxa"/>
            <w:tcBorders>
              <w:top w:val="single" w:sz="4" w:space="0" w:color="auto"/>
              <w:left w:val="nil"/>
              <w:bottom w:val="single" w:sz="4" w:space="0" w:color="auto"/>
              <w:right w:val="single" w:sz="4" w:space="0" w:color="000000"/>
            </w:tcBorders>
            <w:shd w:val="clear" w:color="000000" w:fill="DCE6F1"/>
            <w:noWrap/>
            <w:vAlign w:val="bottom"/>
            <w:hideMark/>
          </w:tcPr>
          <w:p w14:paraId="32720611" w14:textId="77777777" w:rsidR="00BF7891" w:rsidRPr="00393AA8" w:rsidRDefault="00BF7891" w:rsidP="00A1116A">
            <w:pPr>
              <w:jc w:val="center"/>
              <w:rPr>
                <w:rFonts w:ascii="Cambria" w:hAnsi="Cambria"/>
                <w:b/>
                <w:bCs/>
                <w:color w:val="000000"/>
                <w:sz w:val="24"/>
                <w:szCs w:val="24"/>
                <w:lang w:val="es-MX"/>
              </w:rPr>
            </w:pPr>
            <w:r w:rsidRPr="00393AA8">
              <w:rPr>
                <w:rFonts w:ascii="Cambria" w:hAnsi="Cambria"/>
                <w:b/>
                <w:bCs/>
                <w:color w:val="000000"/>
                <w:sz w:val="24"/>
                <w:szCs w:val="24"/>
                <w:lang w:val="es-MX"/>
              </w:rPr>
              <w:t>SOLVENTE</w:t>
            </w:r>
          </w:p>
        </w:tc>
        <w:tc>
          <w:tcPr>
            <w:tcW w:w="2126" w:type="dxa"/>
            <w:tcBorders>
              <w:top w:val="single" w:sz="4" w:space="0" w:color="auto"/>
              <w:left w:val="nil"/>
              <w:bottom w:val="single" w:sz="4" w:space="0" w:color="auto"/>
              <w:right w:val="single" w:sz="4" w:space="0" w:color="000000"/>
            </w:tcBorders>
            <w:shd w:val="clear" w:color="000000" w:fill="DCE6F1"/>
            <w:noWrap/>
            <w:vAlign w:val="bottom"/>
            <w:hideMark/>
          </w:tcPr>
          <w:p w14:paraId="5B5F93B7" w14:textId="77777777" w:rsidR="00BF7891" w:rsidRPr="00393AA8" w:rsidRDefault="00BF7891" w:rsidP="00A1116A">
            <w:pPr>
              <w:jc w:val="center"/>
              <w:rPr>
                <w:rFonts w:ascii="Cambria" w:hAnsi="Cambria"/>
                <w:b/>
                <w:bCs/>
                <w:color w:val="000000"/>
                <w:sz w:val="24"/>
                <w:szCs w:val="24"/>
                <w:lang w:val="es-MX"/>
              </w:rPr>
            </w:pPr>
            <w:r w:rsidRPr="00393AA8">
              <w:rPr>
                <w:rFonts w:ascii="Cambria" w:hAnsi="Cambria"/>
                <w:b/>
                <w:bCs/>
                <w:color w:val="000000"/>
                <w:sz w:val="24"/>
                <w:szCs w:val="24"/>
                <w:lang w:val="es-MX"/>
              </w:rPr>
              <w:t>SOLVENTE</w:t>
            </w:r>
          </w:p>
        </w:tc>
        <w:tc>
          <w:tcPr>
            <w:tcW w:w="1984" w:type="dxa"/>
            <w:tcBorders>
              <w:top w:val="single" w:sz="4" w:space="0" w:color="auto"/>
              <w:left w:val="nil"/>
              <w:bottom w:val="single" w:sz="4" w:space="0" w:color="auto"/>
              <w:right w:val="single" w:sz="4" w:space="0" w:color="000000"/>
            </w:tcBorders>
            <w:shd w:val="clear" w:color="000000" w:fill="DCE6F1"/>
            <w:noWrap/>
            <w:vAlign w:val="bottom"/>
            <w:hideMark/>
          </w:tcPr>
          <w:p w14:paraId="7CB2AFA4" w14:textId="77777777" w:rsidR="00BF7891" w:rsidRPr="00393AA8" w:rsidRDefault="00BF7891" w:rsidP="00A1116A">
            <w:pPr>
              <w:jc w:val="center"/>
              <w:rPr>
                <w:rFonts w:ascii="Cambria" w:hAnsi="Cambria"/>
                <w:b/>
                <w:bCs/>
                <w:color w:val="000000"/>
                <w:sz w:val="24"/>
                <w:szCs w:val="24"/>
                <w:lang w:val="es-MX"/>
              </w:rPr>
            </w:pPr>
            <w:r w:rsidRPr="00393AA8">
              <w:rPr>
                <w:rFonts w:ascii="Cambria" w:hAnsi="Cambria"/>
                <w:b/>
                <w:bCs/>
                <w:color w:val="000000"/>
                <w:sz w:val="24"/>
                <w:szCs w:val="24"/>
                <w:lang w:val="es-MX"/>
              </w:rPr>
              <w:t>SOLVENTE</w:t>
            </w:r>
          </w:p>
        </w:tc>
        <w:tc>
          <w:tcPr>
            <w:tcW w:w="1985" w:type="dxa"/>
            <w:tcBorders>
              <w:top w:val="single" w:sz="4" w:space="0" w:color="auto"/>
              <w:left w:val="nil"/>
              <w:bottom w:val="single" w:sz="4" w:space="0" w:color="auto"/>
              <w:right w:val="single" w:sz="4" w:space="0" w:color="000000"/>
            </w:tcBorders>
            <w:shd w:val="clear" w:color="000000" w:fill="DCE6F1"/>
            <w:noWrap/>
            <w:vAlign w:val="bottom"/>
            <w:hideMark/>
          </w:tcPr>
          <w:p w14:paraId="6E091073" w14:textId="77777777" w:rsidR="00BF7891" w:rsidRPr="00393AA8" w:rsidRDefault="00BF7891" w:rsidP="00A1116A">
            <w:pPr>
              <w:jc w:val="center"/>
              <w:rPr>
                <w:rFonts w:ascii="Cambria" w:hAnsi="Cambria"/>
                <w:b/>
                <w:bCs/>
                <w:color w:val="000000"/>
                <w:sz w:val="24"/>
                <w:szCs w:val="24"/>
                <w:lang w:val="es-MX"/>
              </w:rPr>
            </w:pPr>
            <w:r w:rsidRPr="00393AA8">
              <w:rPr>
                <w:rFonts w:ascii="Cambria" w:hAnsi="Cambria"/>
                <w:b/>
                <w:bCs/>
                <w:color w:val="000000"/>
                <w:sz w:val="24"/>
                <w:szCs w:val="24"/>
                <w:lang w:val="es-MX"/>
              </w:rPr>
              <w:t>SOLVENTE</w:t>
            </w:r>
          </w:p>
        </w:tc>
      </w:tr>
    </w:tbl>
    <w:p w14:paraId="75E9446E" w14:textId="77777777" w:rsidR="00BF7891" w:rsidRPr="00393AA8" w:rsidRDefault="00BF7891" w:rsidP="00BF7891">
      <w:pPr>
        <w:spacing w:line="276" w:lineRule="auto"/>
        <w:jc w:val="both"/>
        <w:rPr>
          <w:rFonts w:ascii="Cambria" w:hAnsi="Cambria"/>
          <w:sz w:val="24"/>
          <w:szCs w:val="24"/>
        </w:rPr>
      </w:pPr>
    </w:p>
    <w:p w14:paraId="10F32AEC" w14:textId="77777777" w:rsidR="00BF7891" w:rsidRPr="00393AA8" w:rsidRDefault="00BF7891" w:rsidP="00BF7891">
      <w:pPr>
        <w:spacing w:line="276" w:lineRule="auto"/>
        <w:jc w:val="both"/>
        <w:rPr>
          <w:rFonts w:ascii="Cambria" w:hAnsi="Cambria"/>
          <w:sz w:val="24"/>
          <w:szCs w:val="24"/>
        </w:rPr>
      </w:pPr>
    </w:p>
    <w:p w14:paraId="5BC2560E" w14:textId="77777777" w:rsidR="00BF7891" w:rsidRPr="00393AA8" w:rsidRDefault="00BF7891" w:rsidP="00BF7891">
      <w:pPr>
        <w:spacing w:line="276" w:lineRule="auto"/>
        <w:jc w:val="both"/>
        <w:rPr>
          <w:rFonts w:ascii="Cambria" w:hAnsi="Cambria"/>
          <w:b/>
          <w:sz w:val="24"/>
          <w:szCs w:val="24"/>
        </w:rPr>
      </w:pPr>
      <w:r w:rsidRPr="00393AA8">
        <w:rPr>
          <w:rFonts w:ascii="Cambria" w:hAnsi="Cambria"/>
          <w:b/>
          <w:sz w:val="24"/>
          <w:szCs w:val="24"/>
        </w:rPr>
        <w:lastRenderedPageBreak/>
        <w:t>2.4.- Realizada la selección de las propuestas económicas solventes, será ganadora la que ofrezca el presupuesto total menor.</w:t>
      </w:r>
    </w:p>
    <w:p w14:paraId="496C4B60" w14:textId="77777777" w:rsidR="00BF7891" w:rsidRPr="00393AA8" w:rsidRDefault="00BF7891" w:rsidP="00BF7891">
      <w:pPr>
        <w:spacing w:line="276" w:lineRule="auto"/>
        <w:jc w:val="both"/>
        <w:rPr>
          <w:rFonts w:ascii="Cambria" w:hAnsi="Cambria"/>
          <w:sz w:val="24"/>
          <w:szCs w:val="24"/>
        </w:rPr>
      </w:pPr>
    </w:p>
    <w:tbl>
      <w:tblPr>
        <w:tblW w:w="11410" w:type="dxa"/>
        <w:tblInd w:w="-1206" w:type="dxa"/>
        <w:tblLayout w:type="fixed"/>
        <w:tblCellMar>
          <w:left w:w="70" w:type="dxa"/>
          <w:right w:w="70" w:type="dxa"/>
        </w:tblCellMar>
        <w:tblLook w:val="04A0" w:firstRow="1" w:lastRow="0" w:firstColumn="1" w:lastColumn="0" w:noHBand="0" w:noVBand="1"/>
      </w:tblPr>
      <w:tblGrid>
        <w:gridCol w:w="568"/>
        <w:gridCol w:w="2552"/>
        <w:gridCol w:w="1701"/>
        <w:gridCol w:w="1842"/>
        <w:gridCol w:w="2127"/>
        <w:gridCol w:w="2620"/>
      </w:tblGrid>
      <w:tr w:rsidR="00BF7891" w:rsidRPr="00393AA8" w14:paraId="2F06C5B4" w14:textId="77777777" w:rsidTr="00A1116A">
        <w:trPr>
          <w:trHeight w:val="900"/>
        </w:trPr>
        <w:tc>
          <w:tcPr>
            <w:tcW w:w="568"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5A94781E" w14:textId="77777777" w:rsidR="00BF7891" w:rsidRPr="00393AA8" w:rsidRDefault="00BF7891" w:rsidP="00A1116A">
            <w:pPr>
              <w:jc w:val="center"/>
              <w:rPr>
                <w:rFonts w:ascii="Cambria" w:hAnsi="Cambria"/>
                <w:b/>
                <w:bCs/>
                <w:color w:val="FFFFFF"/>
                <w:sz w:val="24"/>
                <w:szCs w:val="24"/>
                <w:lang w:val="es-MX"/>
              </w:rPr>
            </w:pPr>
            <w:r w:rsidRPr="00393AA8">
              <w:rPr>
                <w:rFonts w:ascii="Cambria" w:hAnsi="Cambria"/>
                <w:b/>
                <w:bCs/>
                <w:color w:val="FFFFFF"/>
                <w:sz w:val="24"/>
                <w:szCs w:val="24"/>
                <w:lang w:val="es-MX"/>
              </w:rPr>
              <w:t>No.</w:t>
            </w:r>
          </w:p>
        </w:tc>
        <w:tc>
          <w:tcPr>
            <w:tcW w:w="2552" w:type="dxa"/>
            <w:tcBorders>
              <w:top w:val="single" w:sz="4" w:space="0" w:color="auto"/>
              <w:left w:val="nil"/>
              <w:bottom w:val="single" w:sz="4" w:space="0" w:color="auto"/>
              <w:right w:val="single" w:sz="4" w:space="0" w:color="auto"/>
            </w:tcBorders>
            <w:shd w:val="clear" w:color="000000" w:fill="8DB4E2"/>
            <w:noWrap/>
            <w:vAlign w:val="center"/>
            <w:hideMark/>
          </w:tcPr>
          <w:p w14:paraId="0CD0F35D" w14:textId="77777777" w:rsidR="00BF7891" w:rsidRPr="00393AA8" w:rsidRDefault="00BF7891" w:rsidP="00A1116A">
            <w:pPr>
              <w:jc w:val="center"/>
              <w:rPr>
                <w:rFonts w:ascii="Cambria" w:hAnsi="Cambria"/>
                <w:b/>
                <w:bCs/>
                <w:color w:val="FFFFFF"/>
                <w:sz w:val="24"/>
                <w:szCs w:val="24"/>
                <w:lang w:val="es-MX"/>
              </w:rPr>
            </w:pPr>
            <w:r w:rsidRPr="00393AA8">
              <w:rPr>
                <w:rFonts w:ascii="Cambria" w:hAnsi="Cambria"/>
                <w:b/>
                <w:bCs/>
                <w:color w:val="FFFFFF"/>
                <w:sz w:val="24"/>
                <w:szCs w:val="24"/>
                <w:lang w:val="es-MX"/>
              </w:rPr>
              <w:t>EMPRESA</w:t>
            </w:r>
          </w:p>
        </w:tc>
        <w:tc>
          <w:tcPr>
            <w:tcW w:w="1701" w:type="dxa"/>
            <w:tcBorders>
              <w:top w:val="single" w:sz="4" w:space="0" w:color="auto"/>
              <w:left w:val="nil"/>
              <w:bottom w:val="single" w:sz="4" w:space="0" w:color="auto"/>
              <w:right w:val="single" w:sz="4" w:space="0" w:color="auto"/>
            </w:tcBorders>
            <w:shd w:val="clear" w:color="000000" w:fill="8DB4E2"/>
            <w:vAlign w:val="center"/>
            <w:hideMark/>
          </w:tcPr>
          <w:p w14:paraId="4714EFCE" w14:textId="77777777" w:rsidR="00BF7891" w:rsidRPr="00393AA8" w:rsidRDefault="00BF7891" w:rsidP="00A1116A">
            <w:pPr>
              <w:jc w:val="center"/>
              <w:rPr>
                <w:rFonts w:ascii="Cambria" w:hAnsi="Cambria"/>
                <w:b/>
                <w:bCs/>
                <w:color w:val="FFFFFF"/>
                <w:sz w:val="24"/>
                <w:szCs w:val="24"/>
                <w:lang w:val="es-MX"/>
              </w:rPr>
            </w:pPr>
            <w:r w:rsidRPr="00393AA8">
              <w:rPr>
                <w:rFonts w:ascii="Cambria" w:hAnsi="Cambria"/>
                <w:b/>
                <w:bCs/>
                <w:color w:val="FFFFFF"/>
                <w:sz w:val="24"/>
                <w:szCs w:val="24"/>
                <w:lang w:val="es-MX"/>
              </w:rPr>
              <w:t>IMPORTE DE LA PROPUESTA SIN I.V.A.</w:t>
            </w:r>
          </w:p>
        </w:tc>
        <w:tc>
          <w:tcPr>
            <w:tcW w:w="1842" w:type="dxa"/>
            <w:tcBorders>
              <w:top w:val="single" w:sz="4" w:space="0" w:color="auto"/>
              <w:left w:val="nil"/>
              <w:bottom w:val="single" w:sz="4" w:space="0" w:color="auto"/>
              <w:right w:val="single" w:sz="4" w:space="0" w:color="auto"/>
            </w:tcBorders>
            <w:shd w:val="clear" w:color="000000" w:fill="8DB4E2"/>
            <w:vAlign w:val="center"/>
            <w:hideMark/>
          </w:tcPr>
          <w:p w14:paraId="09409472" w14:textId="77777777" w:rsidR="00BF7891" w:rsidRPr="00393AA8" w:rsidRDefault="00BF7891" w:rsidP="00A1116A">
            <w:pPr>
              <w:jc w:val="center"/>
              <w:rPr>
                <w:rFonts w:ascii="Cambria" w:hAnsi="Cambria"/>
                <w:b/>
                <w:bCs/>
                <w:color w:val="FFFFFF"/>
                <w:sz w:val="24"/>
                <w:szCs w:val="24"/>
                <w:lang w:val="es-MX"/>
              </w:rPr>
            </w:pPr>
            <w:r w:rsidRPr="00393AA8">
              <w:rPr>
                <w:rFonts w:ascii="Cambria" w:hAnsi="Cambria"/>
                <w:b/>
                <w:bCs/>
                <w:color w:val="FFFFFF"/>
                <w:sz w:val="24"/>
                <w:szCs w:val="24"/>
                <w:lang w:val="es-MX"/>
              </w:rPr>
              <w:t>IMPORTE DE LA PROPUESTA CON I.V.A.</w:t>
            </w:r>
          </w:p>
        </w:tc>
        <w:tc>
          <w:tcPr>
            <w:tcW w:w="2127" w:type="dxa"/>
            <w:tcBorders>
              <w:top w:val="single" w:sz="4" w:space="0" w:color="auto"/>
              <w:left w:val="nil"/>
              <w:bottom w:val="single" w:sz="4" w:space="0" w:color="auto"/>
              <w:right w:val="single" w:sz="4" w:space="0" w:color="auto"/>
            </w:tcBorders>
            <w:shd w:val="clear" w:color="000000" w:fill="8DB4E2"/>
            <w:vAlign w:val="center"/>
            <w:hideMark/>
          </w:tcPr>
          <w:p w14:paraId="0D8B8E64" w14:textId="77777777" w:rsidR="00BF7891" w:rsidRPr="00393AA8" w:rsidRDefault="00BF7891" w:rsidP="00A1116A">
            <w:pPr>
              <w:jc w:val="center"/>
              <w:rPr>
                <w:rFonts w:ascii="Cambria" w:hAnsi="Cambria"/>
                <w:b/>
                <w:bCs/>
                <w:color w:val="FFFFFF"/>
                <w:sz w:val="24"/>
                <w:szCs w:val="24"/>
                <w:lang w:val="es-MX"/>
              </w:rPr>
            </w:pPr>
            <w:r w:rsidRPr="00393AA8">
              <w:rPr>
                <w:rFonts w:ascii="Cambria" w:hAnsi="Cambria"/>
                <w:b/>
                <w:bCs/>
                <w:color w:val="FFFFFF"/>
                <w:sz w:val="24"/>
                <w:szCs w:val="24"/>
                <w:lang w:val="es-MX"/>
              </w:rPr>
              <w:t>RESULTADO DE LA EVALUACIÓN BINARIA</w:t>
            </w:r>
          </w:p>
        </w:tc>
        <w:tc>
          <w:tcPr>
            <w:tcW w:w="2620" w:type="dxa"/>
            <w:tcBorders>
              <w:top w:val="single" w:sz="4" w:space="0" w:color="auto"/>
              <w:left w:val="nil"/>
              <w:bottom w:val="single" w:sz="4" w:space="0" w:color="auto"/>
              <w:right w:val="single" w:sz="4" w:space="0" w:color="auto"/>
            </w:tcBorders>
            <w:shd w:val="clear" w:color="000000" w:fill="8DB4E2"/>
            <w:vAlign w:val="center"/>
            <w:hideMark/>
          </w:tcPr>
          <w:p w14:paraId="3DE255EA" w14:textId="77777777" w:rsidR="00BF7891" w:rsidRPr="00393AA8" w:rsidRDefault="00BF7891" w:rsidP="00A1116A">
            <w:pPr>
              <w:jc w:val="center"/>
              <w:rPr>
                <w:rFonts w:ascii="Cambria" w:hAnsi="Cambria"/>
                <w:b/>
                <w:bCs/>
                <w:color w:val="FFFFFF"/>
                <w:sz w:val="24"/>
                <w:szCs w:val="24"/>
                <w:lang w:val="es-MX"/>
              </w:rPr>
            </w:pPr>
            <w:r w:rsidRPr="00393AA8">
              <w:rPr>
                <w:rFonts w:ascii="Cambria" w:hAnsi="Cambria"/>
                <w:b/>
                <w:bCs/>
                <w:color w:val="FFFFFF"/>
                <w:sz w:val="24"/>
                <w:szCs w:val="24"/>
                <w:lang w:val="es-MX"/>
              </w:rPr>
              <w:t>RESULTADO DE LA EVALUACIÓN POR TASACIÓN ARITMÉTICA</w:t>
            </w:r>
          </w:p>
        </w:tc>
      </w:tr>
      <w:tr w:rsidR="00BF7891" w:rsidRPr="00393AA8" w14:paraId="4802E438" w14:textId="77777777" w:rsidTr="00A1116A">
        <w:trPr>
          <w:trHeight w:val="240"/>
        </w:trPr>
        <w:tc>
          <w:tcPr>
            <w:tcW w:w="11410" w:type="dxa"/>
            <w:gridSpan w:val="6"/>
            <w:tcBorders>
              <w:top w:val="single" w:sz="4" w:space="0" w:color="auto"/>
              <w:left w:val="single" w:sz="4" w:space="0" w:color="auto"/>
              <w:bottom w:val="nil"/>
              <w:right w:val="nil"/>
            </w:tcBorders>
            <w:shd w:val="clear" w:color="auto" w:fill="auto"/>
            <w:noWrap/>
            <w:vAlign w:val="bottom"/>
            <w:hideMark/>
          </w:tcPr>
          <w:p w14:paraId="31DB601C"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 </w:t>
            </w:r>
          </w:p>
        </w:tc>
      </w:tr>
      <w:tr w:rsidR="00BF7891" w:rsidRPr="00393AA8" w14:paraId="272436BA" w14:textId="77777777" w:rsidTr="00A1116A">
        <w:trPr>
          <w:trHeight w:val="9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A0E36"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1</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61000D99"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Espacios y construcción de los Altos, S.A. De C.V.</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A169A92"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$1,724,137.93</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3034B3C6"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$2,000,000.00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70E17982"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CUMPLE</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14FF747A"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SOLVENTE</w:t>
            </w:r>
          </w:p>
        </w:tc>
      </w:tr>
      <w:tr w:rsidR="00BF7891" w:rsidRPr="00393AA8" w14:paraId="00736F9D" w14:textId="77777777" w:rsidTr="00A1116A">
        <w:trPr>
          <w:trHeight w:val="9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3543F35"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2</w:t>
            </w:r>
          </w:p>
        </w:tc>
        <w:tc>
          <w:tcPr>
            <w:tcW w:w="2552" w:type="dxa"/>
            <w:tcBorders>
              <w:top w:val="nil"/>
              <w:left w:val="nil"/>
              <w:bottom w:val="single" w:sz="4" w:space="0" w:color="auto"/>
              <w:right w:val="single" w:sz="4" w:space="0" w:color="auto"/>
            </w:tcBorders>
            <w:shd w:val="clear" w:color="auto" w:fill="auto"/>
            <w:noWrap/>
            <w:vAlign w:val="center"/>
            <w:hideMark/>
          </w:tcPr>
          <w:p w14:paraId="4209B297"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Consorcio Constructor Adobes, S.A. de C.V.</w:t>
            </w:r>
          </w:p>
        </w:tc>
        <w:tc>
          <w:tcPr>
            <w:tcW w:w="1701" w:type="dxa"/>
            <w:tcBorders>
              <w:top w:val="nil"/>
              <w:left w:val="nil"/>
              <w:bottom w:val="single" w:sz="4" w:space="0" w:color="auto"/>
              <w:right w:val="single" w:sz="4" w:space="0" w:color="auto"/>
            </w:tcBorders>
            <w:shd w:val="clear" w:color="auto" w:fill="auto"/>
            <w:noWrap/>
            <w:vAlign w:val="center"/>
            <w:hideMark/>
          </w:tcPr>
          <w:p w14:paraId="091518A2"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$1,785,132.80</w:t>
            </w:r>
          </w:p>
        </w:tc>
        <w:tc>
          <w:tcPr>
            <w:tcW w:w="1842" w:type="dxa"/>
            <w:tcBorders>
              <w:top w:val="nil"/>
              <w:left w:val="nil"/>
              <w:bottom w:val="single" w:sz="4" w:space="0" w:color="auto"/>
              <w:right w:val="single" w:sz="4" w:space="0" w:color="auto"/>
            </w:tcBorders>
            <w:shd w:val="clear" w:color="auto" w:fill="auto"/>
            <w:noWrap/>
            <w:vAlign w:val="center"/>
            <w:hideMark/>
          </w:tcPr>
          <w:p w14:paraId="095EC729"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$2,070,754.05</w:t>
            </w:r>
          </w:p>
        </w:tc>
        <w:tc>
          <w:tcPr>
            <w:tcW w:w="2127" w:type="dxa"/>
            <w:tcBorders>
              <w:top w:val="nil"/>
              <w:left w:val="nil"/>
              <w:bottom w:val="single" w:sz="4" w:space="0" w:color="auto"/>
              <w:right w:val="single" w:sz="4" w:space="0" w:color="auto"/>
            </w:tcBorders>
            <w:shd w:val="clear" w:color="auto" w:fill="auto"/>
            <w:noWrap/>
            <w:vAlign w:val="center"/>
            <w:hideMark/>
          </w:tcPr>
          <w:p w14:paraId="140B2E3D"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CUMPLE</w:t>
            </w:r>
          </w:p>
        </w:tc>
        <w:tc>
          <w:tcPr>
            <w:tcW w:w="2620" w:type="dxa"/>
            <w:tcBorders>
              <w:top w:val="nil"/>
              <w:left w:val="nil"/>
              <w:bottom w:val="single" w:sz="4" w:space="0" w:color="auto"/>
              <w:right w:val="single" w:sz="4" w:space="0" w:color="auto"/>
            </w:tcBorders>
            <w:shd w:val="clear" w:color="auto" w:fill="auto"/>
            <w:vAlign w:val="center"/>
            <w:hideMark/>
          </w:tcPr>
          <w:p w14:paraId="0BF9926F" w14:textId="77777777" w:rsidR="00BF7891" w:rsidRPr="00393AA8" w:rsidRDefault="00BF7891" w:rsidP="00A1116A">
            <w:pPr>
              <w:jc w:val="center"/>
              <w:rPr>
                <w:rFonts w:ascii="Cambria" w:hAnsi="Cambria"/>
                <w:b/>
                <w:bCs/>
                <w:color w:val="000000"/>
                <w:sz w:val="24"/>
                <w:szCs w:val="24"/>
                <w:lang w:val="es-MX"/>
              </w:rPr>
            </w:pPr>
            <w:r w:rsidRPr="00393AA8">
              <w:rPr>
                <w:rFonts w:ascii="Cambria" w:hAnsi="Cambria"/>
                <w:b/>
                <w:bCs/>
                <w:color w:val="000000"/>
                <w:sz w:val="24"/>
                <w:szCs w:val="24"/>
                <w:lang w:val="es-MX"/>
              </w:rPr>
              <w:t xml:space="preserve"> SE DESECHA LA PROPUESTA YA QUE REBASA EL TECHO FINANCIERO ASIGNADO PARA ESTA OBRA</w:t>
            </w:r>
          </w:p>
        </w:tc>
      </w:tr>
      <w:tr w:rsidR="00BF7891" w:rsidRPr="00393AA8" w14:paraId="0D894A33" w14:textId="77777777" w:rsidTr="00A1116A">
        <w:trPr>
          <w:trHeight w:val="9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78D91DB"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3</w:t>
            </w:r>
          </w:p>
        </w:tc>
        <w:tc>
          <w:tcPr>
            <w:tcW w:w="2552" w:type="dxa"/>
            <w:tcBorders>
              <w:top w:val="nil"/>
              <w:left w:val="nil"/>
              <w:bottom w:val="single" w:sz="4" w:space="0" w:color="auto"/>
              <w:right w:val="single" w:sz="4" w:space="0" w:color="auto"/>
            </w:tcBorders>
            <w:shd w:val="clear" w:color="auto" w:fill="auto"/>
            <w:noWrap/>
            <w:vAlign w:val="center"/>
            <w:hideMark/>
          </w:tcPr>
          <w:p w14:paraId="3D2164C3"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Urbanizadores Progresistas de los Altos, S.A. de C.V.</w:t>
            </w:r>
          </w:p>
        </w:tc>
        <w:tc>
          <w:tcPr>
            <w:tcW w:w="1701" w:type="dxa"/>
            <w:tcBorders>
              <w:top w:val="nil"/>
              <w:left w:val="nil"/>
              <w:bottom w:val="single" w:sz="4" w:space="0" w:color="auto"/>
              <w:right w:val="single" w:sz="4" w:space="0" w:color="auto"/>
            </w:tcBorders>
            <w:shd w:val="clear" w:color="auto" w:fill="auto"/>
            <w:noWrap/>
            <w:vAlign w:val="center"/>
            <w:hideMark/>
          </w:tcPr>
          <w:p w14:paraId="452368DA"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$1,823,984.07</w:t>
            </w:r>
          </w:p>
        </w:tc>
        <w:tc>
          <w:tcPr>
            <w:tcW w:w="1842" w:type="dxa"/>
            <w:tcBorders>
              <w:top w:val="nil"/>
              <w:left w:val="nil"/>
              <w:bottom w:val="single" w:sz="4" w:space="0" w:color="auto"/>
              <w:right w:val="single" w:sz="4" w:space="0" w:color="auto"/>
            </w:tcBorders>
            <w:shd w:val="clear" w:color="auto" w:fill="auto"/>
            <w:noWrap/>
            <w:vAlign w:val="center"/>
            <w:hideMark/>
          </w:tcPr>
          <w:p w14:paraId="7A7A4F21"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$2,115,821.52</w:t>
            </w:r>
          </w:p>
        </w:tc>
        <w:tc>
          <w:tcPr>
            <w:tcW w:w="2127" w:type="dxa"/>
            <w:tcBorders>
              <w:top w:val="nil"/>
              <w:left w:val="nil"/>
              <w:bottom w:val="single" w:sz="4" w:space="0" w:color="auto"/>
              <w:right w:val="single" w:sz="4" w:space="0" w:color="auto"/>
            </w:tcBorders>
            <w:shd w:val="clear" w:color="auto" w:fill="auto"/>
            <w:noWrap/>
            <w:vAlign w:val="center"/>
            <w:hideMark/>
          </w:tcPr>
          <w:p w14:paraId="413AA052"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CUMPLE</w:t>
            </w:r>
          </w:p>
        </w:tc>
        <w:tc>
          <w:tcPr>
            <w:tcW w:w="2620" w:type="dxa"/>
            <w:tcBorders>
              <w:top w:val="nil"/>
              <w:left w:val="nil"/>
              <w:bottom w:val="single" w:sz="4" w:space="0" w:color="auto"/>
              <w:right w:val="single" w:sz="4" w:space="0" w:color="auto"/>
            </w:tcBorders>
            <w:shd w:val="clear" w:color="auto" w:fill="auto"/>
            <w:vAlign w:val="center"/>
            <w:hideMark/>
          </w:tcPr>
          <w:p w14:paraId="01254308" w14:textId="77777777" w:rsidR="00BF7891" w:rsidRPr="00393AA8" w:rsidRDefault="00BF7891" w:rsidP="00A1116A">
            <w:pPr>
              <w:jc w:val="center"/>
              <w:rPr>
                <w:rFonts w:ascii="Cambria" w:hAnsi="Cambria"/>
                <w:b/>
                <w:bCs/>
                <w:color w:val="000000"/>
                <w:sz w:val="24"/>
                <w:szCs w:val="24"/>
                <w:lang w:val="es-MX"/>
              </w:rPr>
            </w:pPr>
            <w:r w:rsidRPr="00393AA8">
              <w:rPr>
                <w:rFonts w:ascii="Cambria" w:hAnsi="Cambria"/>
                <w:b/>
                <w:bCs/>
                <w:color w:val="000000"/>
                <w:sz w:val="24"/>
                <w:szCs w:val="24"/>
                <w:lang w:val="es-MX"/>
              </w:rPr>
              <w:t xml:space="preserve"> SE DESECHA LA PROPUESTA YA QUE REBASA EL TECHO FINANCIERO ASIGNADO PARA ESTA OBRA</w:t>
            </w:r>
          </w:p>
        </w:tc>
      </w:tr>
      <w:tr w:rsidR="00BF7891" w:rsidRPr="00393AA8" w14:paraId="3C9CA8C0" w14:textId="77777777" w:rsidTr="00A1116A">
        <w:trPr>
          <w:trHeight w:val="9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6F03428"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4</w:t>
            </w:r>
          </w:p>
        </w:tc>
        <w:tc>
          <w:tcPr>
            <w:tcW w:w="2552" w:type="dxa"/>
            <w:tcBorders>
              <w:top w:val="nil"/>
              <w:left w:val="nil"/>
              <w:bottom w:val="single" w:sz="4" w:space="0" w:color="auto"/>
              <w:right w:val="single" w:sz="4" w:space="0" w:color="auto"/>
            </w:tcBorders>
            <w:shd w:val="clear" w:color="auto" w:fill="auto"/>
            <w:noWrap/>
            <w:vAlign w:val="center"/>
            <w:hideMark/>
          </w:tcPr>
          <w:p w14:paraId="280DDFA0" w14:textId="77777777" w:rsidR="00BF7891" w:rsidRPr="00393AA8" w:rsidRDefault="00BF7891" w:rsidP="00A1116A">
            <w:pPr>
              <w:rPr>
                <w:rFonts w:ascii="Cambria" w:hAnsi="Cambria"/>
                <w:color w:val="000000"/>
                <w:sz w:val="24"/>
                <w:szCs w:val="24"/>
                <w:lang w:val="es-MX"/>
              </w:rPr>
            </w:pPr>
            <w:r w:rsidRPr="00393AA8">
              <w:rPr>
                <w:rFonts w:ascii="Cambria" w:hAnsi="Cambria"/>
                <w:color w:val="000000"/>
                <w:sz w:val="24"/>
                <w:szCs w:val="24"/>
                <w:lang w:val="es-MX"/>
              </w:rPr>
              <w:t>Imex Construcciones, S.A. de C.V.</w:t>
            </w:r>
          </w:p>
        </w:tc>
        <w:tc>
          <w:tcPr>
            <w:tcW w:w="1701" w:type="dxa"/>
            <w:tcBorders>
              <w:top w:val="nil"/>
              <w:left w:val="nil"/>
              <w:bottom w:val="single" w:sz="4" w:space="0" w:color="auto"/>
              <w:right w:val="single" w:sz="4" w:space="0" w:color="auto"/>
            </w:tcBorders>
            <w:shd w:val="clear" w:color="auto" w:fill="auto"/>
            <w:noWrap/>
            <w:vAlign w:val="center"/>
            <w:hideMark/>
          </w:tcPr>
          <w:p w14:paraId="3748CD4D"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$1,860,031.64</w:t>
            </w:r>
          </w:p>
        </w:tc>
        <w:tc>
          <w:tcPr>
            <w:tcW w:w="1842" w:type="dxa"/>
            <w:tcBorders>
              <w:top w:val="nil"/>
              <w:left w:val="nil"/>
              <w:bottom w:val="single" w:sz="4" w:space="0" w:color="auto"/>
              <w:right w:val="single" w:sz="4" w:space="0" w:color="auto"/>
            </w:tcBorders>
            <w:shd w:val="clear" w:color="auto" w:fill="auto"/>
            <w:noWrap/>
            <w:vAlign w:val="center"/>
            <w:hideMark/>
          </w:tcPr>
          <w:p w14:paraId="7EF8C415" w14:textId="77777777" w:rsidR="00BF7891" w:rsidRPr="00393AA8" w:rsidRDefault="00BF7891" w:rsidP="00A1116A">
            <w:pPr>
              <w:jc w:val="right"/>
              <w:rPr>
                <w:rFonts w:ascii="Cambria" w:hAnsi="Cambria"/>
                <w:color w:val="000000"/>
                <w:sz w:val="24"/>
                <w:szCs w:val="24"/>
                <w:lang w:val="es-MX"/>
              </w:rPr>
            </w:pPr>
            <w:r w:rsidRPr="00393AA8">
              <w:rPr>
                <w:rFonts w:ascii="Cambria" w:hAnsi="Cambria"/>
                <w:color w:val="000000"/>
                <w:sz w:val="24"/>
                <w:szCs w:val="24"/>
                <w:lang w:val="es-MX"/>
              </w:rPr>
              <w:t>$2,157,636.70</w:t>
            </w:r>
          </w:p>
        </w:tc>
        <w:tc>
          <w:tcPr>
            <w:tcW w:w="2127" w:type="dxa"/>
            <w:tcBorders>
              <w:top w:val="nil"/>
              <w:left w:val="nil"/>
              <w:bottom w:val="single" w:sz="4" w:space="0" w:color="auto"/>
              <w:right w:val="single" w:sz="4" w:space="0" w:color="auto"/>
            </w:tcBorders>
            <w:shd w:val="clear" w:color="auto" w:fill="auto"/>
            <w:noWrap/>
            <w:vAlign w:val="center"/>
            <w:hideMark/>
          </w:tcPr>
          <w:p w14:paraId="288753EA" w14:textId="77777777" w:rsidR="00BF7891" w:rsidRPr="00393AA8" w:rsidRDefault="00BF7891" w:rsidP="00A1116A">
            <w:pPr>
              <w:jc w:val="center"/>
              <w:rPr>
                <w:rFonts w:ascii="Cambria" w:hAnsi="Cambria"/>
                <w:color w:val="000000"/>
                <w:sz w:val="24"/>
                <w:szCs w:val="24"/>
                <w:lang w:val="es-MX"/>
              </w:rPr>
            </w:pPr>
            <w:r w:rsidRPr="00393AA8">
              <w:rPr>
                <w:rFonts w:ascii="Cambria" w:hAnsi="Cambria"/>
                <w:color w:val="000000"/>
                <w:sz w:val="24"/>
                <w:szCs w:val="24"/>
                <w:lang w:val="es-MX"/>
              </w:rPr>
              <w:t>CUMPLE</w:t>
            </w:r>
          </w:p>
        </w:tc>
        <w:tc>
          <w:tcPr>
            <w:tcW w:w="2620" w:type="dxa"/>
            <w:tcBorders>
              <w:top w:val="nil"/>
              <w:left w:val="nil"/>
              <w:bottom w:val="single" w:sz="4" w:space="0" w:color="auto"/>
              <w:right w:val="single" w:sz="4" w:space="0" w:color="auto"/>
            </w:tcBorders>
            <w:shd w:val="clear" w:color="auto" w:fill="auto"/>
            <w:vAlign w:val="center"/>
            <w:hideMark/>
          </w:tcPr>
          <w:p w14:paraId="6AAAFC44" w14:textId="77777777" w:rsidR="00BF7891" w:rsidRPr="00393AA8" w:rsidRDefault="00BF7891" w:rsidP="00A1116A">
            <w:pPr>
              <w:jc w:val="center"/>
              <w:rPr>
                <w:rFonts w:ascii="Cambria" w:hAnsi="Cambria"/>
                <w:b/>
                <w:bCs/>
                <w:color w:val="000000"/>
                <w:sz w:val="24"/>
                <w:szCs w:val="24"/>
                <w:lang w:val="es-MX"/>
              </w:rPr>
            </w:pPr>
            <w:r w:rsidRPr="00393AA8">
              <w:rPr>
                <w:rFonts w:ascii="Cambria" w:hAnsi="Cambria"/>
                <w:b/>
                <w:bCs/>
                <w:color w:val="000000"/>
                <w:sz w:val="24"/>
                <w:szCs w:val="24"/>
                <w:lang w:val="es-MX"/>
              </w:rPr>
              <w:t xml:space="preserve"> SE DESECHA LA PROPUESTA YA QUE REBASA EL TECHO FINANCIERO ASIGNADO PARA ESTA OBRA</w:t>
            </w:r>
          </w:p>
        </w:tc>
      </w:tr>
    </w:tbl>
    <w:p w14:paraId="6102A4BD" w14:textId="77777777" w:rsidR="00BF7891" w:rsidRPr="00393AA8" w:rsidRDefault="00BF7891" w:rsidP="00BF7891">
      <w:pPr>
        <w:spacing w:line="276" w:lineRule="auto"/>
        <w:jc w:val="both"/>
        <w:rPr>
          <w:rFonts w:ascii="Cambria" w:hAnsi="Cambria"/>
          <w:sz w:val="24"/>
          <w:szCs w:val="24"/>
        </w:rPr>
      </w:pPr>
    </w:p>
    <w:p w14:paraId="3D76E271" w14:textId="77777777" w:rsidR="00BF7891" w:rsidRPr="00393AA8" w:rsidRDefault="00BF7891" w:rsidP="00BF7891">
      <w:pPr>
        <w:spacing w:line="276" w:lineRule="auto"/>
        <w:jc w:val="both"/>
        <w:rPr>
          <w:rFonts w:ascii="Cambria" w:hAnsi="Cambria"/>
          <w:sz w:val="24"/>
          <w:szCs w:val="24"/>
        </w:rPr>
      </w:pPr>
    </w:p>
    <w:p w14:paraId="14D9E597" w14:textId="77777777" w:rsidR="00BF7891" w:rsidRPr="00393AA8" w:rsidRDefault="00BF7891" w:rsidP="00BF7891">
      <w:pPr>
        <w:pStyle w:val="Lista"/>
        <w:jc w:val="both"/>
        <w:rPr>
          <w:rFonts w:ascii="Cambria" w:hAnsi="Cambria"/>
          <w:b/>
        </w:rPr>
      </w:pPr>
      <w:r w:rsidRPr="00393AA8">
        <w:rPr>
          <w:rFonts w:ascii="Cambria" w:hAnsi="Cambria"/>
          <w:b/>
        </w:rPr>
        <w:t>PUNTO 1.</w:t>
      </w:r>
    </w:p>
    <w:p w14:paraId="064991D9" w14:textId="77777777" w:rsidR="00BF7891" w:rsidRPr="00393AA8" w:rsidRDefault="00BF7891" w:rsidP="00BF7891">
      <w:pPr>
        <w:pStyle w:val="Prrafodelista"/>
        <w:ind w:left="0"/>
        <w:jc w:val="both"/>
        <w:rPr>
          <w:rFonts w:ascii="Cambria" w:hAnsi="Cambria"/>
          <w:sz w:val="24"/>
          <w:szCs w:val="24"/>
        </w:rPr>
      </w:pPr>
      <w:r w:rsidRPr="00393AA8">
        <w:rPr>
          <w:rFonts w:ascii="Cambria" w:hAnsi="Cambria"/>
          <w:sz w:val="24"/>
          <w:szCs w:val="24"/>
        </w:rPr>
        <w:t xml:space="preserve">El voz del C. Reynaldo González Gómez, en su carácter de Presidente Municipal manifestó  que la evaluación de las propuestas Técnicas y Económicas fue realizadas y revisadas por la Arq. Anayanci de Alba Gutiérrez, en su carácter de Director de Obras Públicas y por el Arq. Elberth Yossio Gallegos Alvarado, Encargado de la Hacienda Pública Municipal, y tuvo como objeto seleccionar la propuesta que ofrezca las mejores condiciones disponibles en cuanto precio, calidad, financiamiento, oportunidad y demás circunstancias pertinentes, en beneficio del interés público, y conforme a lo establecido en </w:t>
      </w:r>
      <w:r w:rsidRPr="00393AA8">
        <w:rPr>
          <w:rFonts w:ascii="Cambria" w:hAnsi="Cambria"/>
          <w:sz w:val="24"/>
          <w:szCs w:val="24"/>
        </w:rPr>
        <w:lastRenderedPageBreak/>
        <w:t xml:space="preserve">el Artículo 76 de la Ley de Obra pública para el Estado de Jalisco y sus Municipios, se solicita la aprobación y autorización para la adjudicación el contrato al licitante </w:t>
      </w:r>
      <w:r w:rsidRPr="00393AA8">
        <w:rPr>
          <w:rFonts w:ascii="Cambria" w:hAnsi="Cambria"/>
          <w:b/>
          <w:sz w:val="24"/>
          <w:szCs w:val="24"/>
        </w:rPr>
        <w:t>Espacios y Construcción de los Altos, S.A. de C.V.,</w:t>
      </w:r>
      <w:r w:rsidRPr="00393AA8">
        <w:rPr>
          <w:rFonts w:ascii="Cambria" w:hAnsi="Cambria"/>
          <w:sz w:val="24"/>
          <w:szCs w:val="24"/>
        </w:rPr>
        <w:t xml:space="preserve"> para ejecutar los trabajos consistentes en: </w:t>
      </w:r>
      <w:r w:rsidRPr="00393AA8">
        <w:rPr>
          <w:rFonts w:ascii="Cambria" w:hAnsi="Cambria"/>
          <w:b/>
          <w:sz w:val="24"/>
          <w:szCs w:val="24"/>
        </w:rPr>
        <w:t>Construcción de Concreto Zampeado en calle Manzanillo, Segunda Etapa, en la Cabecera Municipal de Cañadas de Obregón, Jalisco</w:t>
      </w:r>
      <w:r w:rsidRPr="00393AA8">
        <w:rPr>
          <w:rFonts w:ascii="Cambria" w:hAnsi="Cambria"/>
          <w:sz w:val="24"/>
          <w:szCs w:val="24"/>
        </w:rPr>
        <w:t xml:space="preserve">., por un monto de </w:t>
      </w:r>
      <w:r w:rsidRPr="00393AA8">
        <w:rPr>
          <w:rFonts w:ascii="Cambria" w:hAnsi="Cambria"/>
          <w:b/>
          <w:sz w:val="24"/>
          <w:szCs w:val="24"/>
        </w:rPr>
        <w:t>$ 2,000,000.00 (Dos Millones de Pesos 00/100 M.N.); I.V.A. incluido</w:t>
      </w:r>
      <w:r w:rsidRPr="00393AA8">
        <w:rPr>
          <w:rFonts w:ascii="Cambria" w:hAnsi="Cambria"/>
          <w:sz w:val="24"/>
          <w:szCs w:val="24"/>
        </w:rPr>
        <w:t>, por reunir las condiciones legales, técnicas y económicas requeridas por el Municipio, conforme a los criterios de adjudicación establecidos en la Convocatoria y Bases del Concurso Simplificado Sumario y garantizar satisfactoriamente el cumplimiento de las obligaciones respectivas.</w:t>
      </w:r>
    </w:p>
    <w:p w14:paraId="4F6CE9F4" w14:textId="77777777" w:rsidR="00BF7891" w:rsidRPr="00393AA8" w:rsidRDefault="00BF7891" w:rsidP="00BF7891">
      <w:pPr>
        <w:pStyle w:val="Prrafodelista"/>
        <w:ind w:left="0"/>
        <w:jc w:val="both"/>
        <w:rPr>
          <w:rFonts w:ascii="Cambria" w:hAnsi="Cambria"/>
          <w:sz w:val="24"/>
          <w:szCs w:val="24"/>
        </w:rPr>
      </w:pPr>
    </w:p>
    <w:p w14:paraId="2058115B" w14:textId="77777777" w:rsidR="00BF7891" w:rsidRPr="00393AA8" w:rsidRDefault="00BF7891" w:rsidP="00BF7891">
      <w:pPr>
        <w:pStyle w:val="Prrafodelista"/>
        <w:ind w:left="0"/>
        <w:jc w:val="both"/>
        <w:rPr>
          <w:rFonts w:ascii="Cambria" w:hAnsi="Cambria"/>
          <w:sz w:val="24"/>
          <w:szCs w:val="24"/>
        </w:rPr>
      </w:pPr>
      <w:r w:rsidRPr="00393AA8">
        <w:rPr>
          <w:rFonts w:ascii="Cambria" w:hAnsi="Cambria"/>
          <w:sz w:val="24"/>
          <w:szCs w:val="24"/>
        </w:rPr>
        <w:t xml:space="preserve">De conformidad con lo anterior expuesto, el Pleno del Cabildo del Municipio de Cañadas de Obregón, Jalisco manifiesta su conformidad y no encuentra objeción en que, por los fundamentos legales y motivos manifestados, </w:t>
      </w:r>
      <w:r w:rsidRPr="00393AA8">
        <w:rPr>
          <w:rFonts w:ascii="Cambria" w:hAnsi="Cambria"/>
          <w:b/>
          <w:sz w:val="24"/>
          <w:szCs w:val="24"/>
        </w:rPr>
        <w:t>APRUEBA POR UNANIMIDAD</w:t>
      </w:r>
      <w:r w:rsidRPr="00393AA8">
        <w:rPr>
          <w:rFonts w:ascii="Cambria" w:hAnsi="Cambria"/>
          <w:sz w:val="24"/>
          <w:szCs w:val="24"/>
        </w:rPr>
        <w:t xml:space="preserve"> y emite la resolución de </w:t>
      </w:r>
      <w:r w:rsidRPr="00393AA8">
        <w:rPr>
          <w:rFonts w:ascii="Cambria" w:hAnsi="Cambria"/>
          <w:b/>
          <w:sz w:val="24"/>
          <w:szCs w:val="24"/>
        </w:rPr>
        <w:t xml:space="preserve">ADJUDICACIÓN </w:t>
      </w:r>
      <w:r w:rsidRPr="00393AA8">
        <w:rPr>
          <w:rFonts w:ascii="Cambria" w:hAnsi="Cambria"/>
          <w:sz w:val="24"/>
          <w:szCs w:val="24"/>
        </w:rPr>
        <w:t xml:space="preserve">del contrato de obra: </w:t>
      </w:r>
      <w:r w:rsidRPr="00393AA8">
        <w:rPr>
          <w:rFonts w:ascii="Cambria" w:hAnsi="Cambria"/>
          <w:b/>
          <w:sz w:val="24"/>
          <w:szCs w:val="24"/>
        </w:rPr>
        <w:t>Construcción de Concreto Zampeado en calle Manzanillo, Segunda Etapa, en la Cabecera Municipal de Cañadas de Obregón, Jalisco</w:t>
      </w:r>
      <w:r w:rsidRPr="00393AA8">
        <w:rPr>
          <w:rFonts w:ascii="Cambria" w:hAnsi="Cambria"/>
          <w:sz w:val="24"/>
          <w:szCs w:val="24"/>
        </w:rPr>
        <w:t xml:space="preserve">, y asigne el contrato al Licitante </w:t>
      </w:r>
      <w:r w:rsidRPr="00393AA8">
        <w:rPr>
          <w:rFonts w:ascii="Cambria" w:hAnsi="Cambria"/>
          <w:b/>
          <w:sz w:val="24"/>
          <w:szCs w:val="24"/>
        </w:rPr>
        <w:t>Espacios y Construcción de los Altos, S.A. de C.V.,</w:t>
      </w:r>
      <w:r w:rsidRPr="00393AA8">
        <w:rPr>
          <w:rFonts w:ascii="Cambria" w:hAnsi="Cambria"/>
          <w:sz w:val="24"/>
          <w:szCs w:val="24"/>
        </w:rPr>
        <w:t xml:space="preserve">  representada por el </w:t>
      </w:r>
      <w:r w:rsidRPr="00393AA8">
        <w:rPr>
          <w:rFonts w:ascii="Cambria" w:hAnsi="Cambria"/>
          <w:b/>
          <w:sz w:val="24"/>
          <w:szCs w:val="24"/>
        </w:rPr>
        <w:t>Arq. Rodolfo Padilla Orozco</w:t>
      </w:r>
      <w:r w:rsidRPr="00393AA8">
        <w:rPr>
          <w:rFonts w:ascii="Cambria" w:hAnsi="Cambria"/>
          <w:sz w:val="24"/>
          <w:szCs w:val="24"/>
        </w:rPr>
        <w:t xml:space="preserve">, en su carácter de </w:t>
      </w:r>
      <w:r w:rsidRPr="00393AA8">
        <w:rPr>
          <w:rFonts w:ascii="Cambria" w:hAnsi="Cambria"/>
          <w:b/>
          <w:sz w:val="24"/>
          <w:szCs w:val="24"/>
        </w:rPr>
        <w:t>Representante Legal</w:t>
      </w:r>
      <w:r w:rsidRPr="00393AA8">
        <w:rPr>
          <w:rFonts w:ascii="Cambria" w:hAnsi="Cambria"/>
          <w:sz w:val="24"/>
          <w:szCs w:val="24"/>
        </w:rPr>
        <w:t xml:space="preserve">,  por  un  importe de </w:t>
      </w:r>
      <w:r w:rsidRPr="00393AA8">
        <w:rPr>
          <w:rFonts w:ascii="Cambria" w:hAnsi="Cambria"/>
          <w:b/>
          <w:sz w:val="24"/>
          <w:szCs w:val="24"/>
        </w:rPr>
        <w:t>$ 2,000,000.00 (Dos Millones de Pesos 00/100 M.N.); incluye el impuesto al valor agregado (I.V.A.),</w:t>
      </w:r>
      <w:r w:rsidRPr="00393AA8">
        <w:rPr>
          <w:rFonts w:ascii="Cambria" w:hAnsi="Cambria"/>
          <w:sz w:val="24"/>
          <w:szCs w:val="24"/>
        </w:rPr>
        <w:t xml:space="preserve"> con un </w:t>
      </w:r>
      <w:r w:rsidRPr="00393AA8">
        <w:rPr>
          <w:rFonts w:ascii="Cambria" w:hAnsi="Cambria"/>
          <w:b/>
          <w:sz w:val="24"/>
          <w:szCs w:val="24"/>
        </w:rPr>
        <w:t>Plazo de Ejecución</w:t>
      </w:r>
      <w:r w:rsidRPr="00393AA8">
        <w:rPr>
          <w:rFonts w:ascii="Cambria" w:hAnsi="Cambria"/>
          <w:sz w:val="24"/>
          <w:szCs w:val="24"/>
        </w:rPr>
        <w:t xml:space="preserve"> de </w:t>
      </w:r>
      <w:r w:rsidRPr="00393AA8">
        <w:rPr>
          <w:rFonts w:ascii="Cambria" w:hAnsi="Cambria"/>
          <w:b/>
          <w:sz w:val="24"/>
          <w:szCs w:val="24"/>
        </w:rPr>
        <w:t>33 días naturales</w:t>
      </w:r>
      <w:r w:rsidRPr="00393AA8">
        <w:rPr>
          <w:rFonts w:ascii="Cambria" w:hAnsi="Cambria"/>
          <w:sz w:val="24"/>
          <w:szCs w:val="24"/>
        </w:rPr>
        <w:t xml:space="preserve"> tomando como fecha de </w:t>
      </w:r>
      <w:r w:rsidRPr="00393AA8">
        <w:rPr>
          <w:rFonts w:ascii="Cambria" w:hAnsi="Cambria"/>
          <w:b/>
          <w:sz w:val="24"/>
          <w:szCs w:val="24"/>
        </w:rPr>
        <w:t>inicio el día 16 de Noviembre de 2020</w:t>
      </w:r>
      <w:r w:rsidRPr="00393AA8">
        <w:rPr>
          <w:rFonts w:ascii="Cambria" w:hAnsi="Cambria"/>
          <w:sz w:val="24"/>
          <w:szCs w:val="24"/>
        </w:rPr>
        <w:t xml:space="preserve"> y con fecha de terminación el día </w:t>
      </w:r>
      <w:r w:rsidRPr="00393AA8">
        <w:rPr>
          <w:rFonts w:ascii="Cambria" w:hAnsi="Cambria"/>
          <w:b/>
          <w:sz w:val="24"/>
          <w:szCs w:val="24"/>
        </w:rPr>
        <w:t>18 de Dieciocho de 2020</w:t>
      </w:r>
      <w:r w:rsidRPr="00393AA8">
        <w:rPr>
          <w:rFonts w:ascii="Cambria" w:hAnsi="Cambria"/>
          <w:sz w:val="24"/>
          <w:szCs w:val="24"/>
        </w:rPr>
        <w:t>, debiendo indicarse en la Acta de Adjudicación que con la firma del contrato se considere como orden de inicio de los mencionados trabajos.</w:t>
      </w:r>
    </w:p>
    <w:p w14:paraId="6D9E901F" w14:textId="77777777" w:rsidR="00BF7891" w:rsidRPr="00393AA8" w:rsidRDefault="00BF7891" w:rsidP="00BF7891">
      <w:pPr>
        <w:pStyle w:val="Prrafodelista"/>
        <w:ind w:left="0"/>
        <w:jc w:val="both"/>
        <w:rPr>
          <w:rFonts w:ascii="Cambria" w:hAnsi="Cambria"/>
          <w:sz w:val="24"/>
          <w:szCs w:val="24"/>
        </w:rPr>
      </w:pPr>
    </w:p>
    <w:p w14:paraId="770BDAB6" w14:textId="77777777" w:rsidR="00BF7891" w:rsidRPr="00393AA8" w:rsidRDefault="00BF7891" w:rsidP="00BF7891">
      <w:pPr>
        <w:pStyle w:val="Sinespaciado"/>
        <w:jc w:val="both"/>
        <w:rPr>
          <w:rFonts w:ascii="Cambria" w:hAnsi="Cambria"/>
        </w:rPr>
      </w:pPr>
      <w:r w:rsidRPr="00393AA8">
        <w:rPr>
          <w:rFonts w:ascii="Cambria" w:hAnsi="Cambria"/>
        </w:rPr>
        <w:t xml:space="preserve">Finalmente expuesto el punto y sometido a votación, </w:t>
      </w:r>
      <w:r w:rsidRPr="00393AA8">
        <w:rPr>
          <w:rFonts w:ascii="Cambria" w:hAnsi="Cambria"/>
          <w:b/>
        </w:rPr>
        <w:t>SE APRUEBA POR UNANIMIDAD</w:t>
      </w:r>
      <w:r w:rsidRPr="00393AA8">
        <w:rPr>
          <w:rFonts w:ascii="Cambria" w:hAnsi="Cambria"/>
        </w:rPr>
        <w:t xml:space="preserve"> el presente punto de acuerdo en los términos anteriormente descritos.</w:t>
      </w:r>
    </w:p>
    <w:p w14:paraId="1CD27639" w14:textId="77777777" w:rsidR="00BF7891" w:rsidRPr="00393AA8" w:rsidRDefault="00BF7891" w:rsidP="00BF7891">
      <w:pPr>
        <w:rPr>
          <w:rFonts w:ascii="Cambria" w:hAnsi="Cambria"/>
          <w:sz w:val="24"/>
          <w:szCs w:val="24"/>
        </w:rPr>
      </w:pPr>
    </w:p>
    <w:p w14:paraId="510E3728" w14:textId="77777777" w:rsidR="00BF7891" w:rsidRPr="00393AA8" w:rsidRDefault="00BF7891" w:rsidP="00BF7891">
      <w:pPr>
        <w:rPr>
          <w:rFonts w:ascii="Cambria" w:hAnsi="Cambria"/>
          <w:sz w:val="24"/>
          <w:szCs w:val="24"/>
        </w:rPr>
      </w:pPr>
    </w:p>
    <w:p w14:paraId="2966DA31" w14:textId="77777777" w:rsidR="00BF7891" w:rsidRPr="00393AA8" w:rsidRDefault="00BF7891" w:rsidP="00BF7891">
      <w:pPr>
        <w:pStyle w:val="Lista"/>
        <w:jc w:val="both"/>
        <w:rPr>
          <w:rFonts w:ascii="Cambria" w:hAnsi="Cambria"/>
          <w:b/>
        </w:rPr>
      </w:pPr>
      <w:r w:rsidRPr="00393AA8">
        <w:rPr>
          <w:rFonts w:ascii="Cambria" w:hAnsi="Cambria"/>
          <w:b/>
        </w:rPr>
        <w:t>PUNTO 2.</w:t>
      </w:r>
    </w:p>
    <w:p w14:paraId="69CD496A" w14:textId="77777777" w:rsidR="00BF7891" w:rsidRPr="00393AA8" w:rsidRDefault="00BF7891" w:rsidP="00BF7891">
      <w:pPr>
        <w:pStyle w:val="Prrafodelista"/>
        <w:ind w:left="0"/>
        <w:jc w:val="both"/>
        <w:rPr>
          <w:rFonts w:ascii="Cambria" w:hAnsi="Cambria"/>
          <w:b/>
          <w:sz w:val="24"/>
          <w:szCs w:val="24"/>
        </w:rPr>
      </w:pPr>
      <w:r w:rsidRPr="00393AA8">
        <w:rPr>
          <w:rFonts w:ascii="Cambria" w:hAnsi="Cambria"/>
          <w:sz w:val="24"/>
          <w:szCs w:val="24"/>
        </w:rPr>
        <w:t xml:space="preserve">En voz del C. Reynaldo González Gómez, en su carácter de Presidente Municipal somete a consideración del Pleno del Cabildo la autorización para que los ciudadanos Reynaldo González Gómez, Psic. Adelaida Elizabeth Carvajal Torres  y  Arq. Elberth Yossio Gallegos Alvarado, en sus caracteres de Presidente Municipal, Sindico Municipal y Encargado de la Hacienda Municipal respectivamente, y en representación del Municipio de Cañadas de Obregón, Jalisco celebren el contrato con la persona moral </w:t>
      </w:r>
      <w:r w:rsidRPr="00393AA8">
        <w:rPr>
          <w:rFonts w:ascii="Cambria" w:hAnsi="Cambria"/>
          <w:b/>
          <w:sz w:val="24"/>
          <w:szCs w:val="24"/>
        </w:rPr>
        <w:t>Espacios y Construcción de los Altos, S.A. de C.V.,</w:t>
      </w:r>
      <w:r w:rsidRPr="00393AA8">
        <w:rPr>
          <w:rFonts w:ascii="Cambria" w:hAnsi="Cambria"/>
          <w:sz w:val="24"/>
          <w:szCs w:val="24"/>
        </w:rPr>
        <w:t xml:space="preserve">  representada por el </w:t>
      </w:r>
      <w:r w:rsidRPr="00393AA8">
        <w:rPr>
          <w:rFonts w:ascii="Cambria" w:hAnsi="Cambria"/>
          <w:b/>
          <w:sz w:val="24"/>
          <w:szCs w:val="24"/>
        </w:rPr>
        <w:t>Arq. Rodolfo Padilla Orozco</w:t>
      </w:r>
      <w:r w:rsidRPr="00393AA8">
        <w:rPr>
          <w:rFonts w:ascii="Cambria" w:hAnsi="Cambria"/>
          <w:sz w:val="24"/>
          <w:szCs w:val="24"/>
        </w:rPr>
        <w:t xml:space="preserve">, en su carácter de </w:t>
      </w:r>
      <w:r w:rsidRPr="00393AA8">
        <w:rPr>
          <w:rFonts w:ascii="Cambria" w:hAnsi="Cambria"/>
          <w:b/>
          <w:sz w:val="24"/>
          <w:szCs w:val="24"/>
        </w:rPr>
        <w:t>Representante Legal</w:t>
      </w:r>
      <w:r w:rsidRPr="00393AA8">
        <w:rPr>
          <w:rFonts w:ascii="Cambria" w:hAnsi="Cambria"/>
          <w:sz w:val="24"/>
          <w:szCs w:val="24"/>
        </w:rPr>
        <w:t xml:space="preserve">, a quien se le adjudico el contrato de la obra: </w:t>
      </w:r>
      <w:r w:rsidRPr="00393AA8">
        <w:rPr>
          <w:rFonts w:ascii="Cambria" w:hAnsi="Cambria"/>
          <w:b/>
          <w:sz w:val="24"/>
          <w:szCs w:val="24"/>
        </w:rPr>
        <w:t>Construcción de Concreto Zampeado en calle Manzanillo, Segunda Etapa, en la Cabecera Municipal de Cañadas de Obregón, Jalisco</w:t>
      </w:r>
      <w:r w:rsidRPr="00393AA8">
        <w:rPr>
          <w:rFonts w:ascii="Cambria" w:hAnsi="Cambria"/>
          <w:sz w:val="24"/>
          <w:szCs w:val="24"/>
        </w:rPr>
        <w:t xml:space="preserve">, por un  importe de </w:t>
      </w:r>
      <w:r w:rsidRPr="00393AA8">
        <w:rPr>
          <w:rFonts w:ascii="Cambria" w:hAnsi="Cambria"/>
          <w:b/>
          <w:sz w:val="24"/>
          <w:szCs w:val="24"/>
        </w:rPr>
        <w:t>$ 2,000,000.00 (Dos Millones de Pesos 00/100 M.N.); incluye el impuesto al valor agregado (I.V.A.),</w:t>
      </w:r>
      <w:r w:rsidRPr="00393AA8">
        <w:rPr>
          <w:rFonts w:ascii="Cambria" w:hAnsi="Cambria"/>
          <w:sz w:val="24"/>
          <w:szCs w:val="24"/>
        </w:rPr>
        <w:t xml:space="preserve"> con un </w:t>
      </w:r>
      <w:r w:rsidRPr="00393AA8">
        <w:rPr>
          <w:rFonts w:ascii="Cambria" w:hAnsi="Cambria"/>
          <w:b/>
          <w:sz w:val="24"/>
          <w:szCs w:val="24"/>
        </w:rPr>
        <w:t>Plazo de Ejecución</w:t>
      </w:r>
      <w:r w:rsidRPr="00393AA8">
        <w:rPr>
          <w:rFonts w:ascii="Cambria" w:hAnsi="Cambria"/>
          <w:sz w:val="24"/>
          <w:szCs w:val="24"/>
        </w:rPr>
        <w:t xml:space="preserve"> de </w:t>
      </w:r>
      <w:r w:rsidRPr="00393AA8">
        <w:rPr>
          <w:rFonts w:ascii="Cambria" w:hAnsi="Cambria"/>
          <w:b/>
          <w:sz w:val="24"/>
          <w:szCs w:val="24"/>
        </w:rPr>
        <w:t>33 días naturales</w:t>
      </w:r>
      <w:r w:rsidRPr="00393AA8">
        <w:rPr>
          <w:rFonts w:ascii="Cambria" w:hAnsi="Cambria"/>
          <w:sz w:val="24"/>
          <w:szCs w:val="24"/>
        </w:rPr>
        <w:t xml:space="preserve"> tomando como fecha de </w:t>
      </w:r>
      <w:r w:rsidRPr="00393AA8">
        <w:rPr>
          <w:rFonts w:ascii="Cambria" w:hAnsi="Cambria"/>
          <w:b/>
          <w:sz w:val="24"/>
          <w:szCs w:val="24"/>
        </w:rPr>
        <w:lastRenderedPageBreak/>
        <w:t>inicio el día 16 de Noviembre de 2020</w:t>
      </w:r>
      <w:r w:rsidRPr="00393AA8">
        <w:rPr>
          <w:rFonts w:ascii="Cambria" w:hAnsi="Cambria"/>
          <w:sz w:val="24"/>
          <w:szCs w:val="24"/>
        </w:rPr>
        <w:t xml:space="preserve"> y con fecha de terminación el día </w:t>
      </w:r>
      <w:r w:rsidRPr="00393AA8">
        <w:rPr>
          <w:rFonts w:ascii="Cambria" w:hAnsi="Cambria"/>
          <w:b/>
          <w:sz w:val="24"/>
          <w:szCs w:val="24"/>
        </w:rPr>
        <w:t>18 de Diciembre de 2020.</w:t>
      </w:r>
    </w:p>
    <w:p w14:paraId="03864985" w14:textId="77777777" w:rsidR="00BF7891" w:rsidRPr="00393AA8" w:rsidRDefault="00BF7891" w:rsidP="00BF7891">
      <w:pPr>
        <w:pStyle w:val="Prrafodelista"/>
        <w:ind w:left="0"/>
        <w:jc w:val="both"/>
        <w:rPr>
          <w:rFonts w:ascii="Cambria" w:hAnsi="Cambria"/>
          <w:sz w:val="24"/>
          <w:szCs w:val="24"/>
        </w:rPr>
      </w:pPr>
    </w:p>
    <w:p w14:paraId="51BF16E8" w14:textId="77777777" w:rsidR="00BF7891" w:rsidRPr="00393AA8" w:rsidRDefault="00BF7891" w:rsidP="00BF7891">
      <w:pPr>
        <w:pStyle w:val="Sinespaciado"/>
        <w:jc w:val="both"/>
        <w:rPr>
          <w:rFonts w:ascii="Cambria" w:hAnsi="Cambria"/>
        </w:rPr>
      </w:pPr>
      <w:r w:rsidRPr="00393AA8">
        <w:rPr>
          <w:rFonts w:ascii="Cambria" w:hAnsi="Cambria"/>
        </w:rPr>
        <w:t xml:space="preserve">Finalmente expuesto el punto y sometido a votación, </w:t>
      </w:r>
      <w:r w:rsidRPr="00393AA8">
        <w:rPr>
          <w:rFonts w:ascii="Cambria" w:hAnsi="Cambria"/>
          <w:b/>
        </w:rPr>
        <w:t>SE APRUEBA POR UNANIMIDAD</w:t>
      </w:r>
      <w:r w:rsidRPr="00393AA8">
        <w:rPr>
          <w:rFonts w:ascii="Cambria" w:hAnsi="Cambria"/>
        </w:rPr>
        <w:t xml:space="preserve"> el presente punto de acuerdo en los términos anteriormente descritos.</w:t>
      </w:r>
    </w:p>
    <w:p w14:paraId="2ADEA6D6" w14:textId="77777777" w:rsidR="00BF7891" w:rsidRPr="00393AA8" w:rsidRDefault="00BF7891" w:rsidP="00BF7891">
      <w:pPr>
        <w:pStyle w:val="Sinespaciado"/>
        <w:rPr>
          <w:rFonts w:ascii="Cambria" w:hAnsi="Cambria"/>
        </w:rPr>
      </w:pPr>
    </w:p>
    <w:p w14:paraId="3AB33071" w14:textId="77777777" w:rsidR="00BF7891" w:rsidRPr="00393AA8" w:rsidRDefault="00BF7891" w:rsidP="00BF7891">
      <w:pPr>
        <w:pStyle w:val="Sinespaciado"/>
        <w:rPr>
          <w:rFonts w:ascii="Cambria" w:hAnsi="Cambria"/>
        </w:rPr>
      </w:pPr>
    </w:p>
    <w:p w14:paraId="07562A95" w14:textId="77777777" w:rsidR="00BF7891" w:rsidRPr="00393AA8" w:rsidRDefault="00BF7891" w:rsidP="00BF7891">
      <w:pPr>
        <w:rPr>
          <w:rFonts w:ascii="Cambria" w:hAnsi="Cambria" w:cs="Arial"/>
          <w:b/>
          <w:sz w:val="24"/>
          <w:szCs w:val="24"/>
        </w:rPr>
      </w:pPr>
      <w:r w:rsidRPr="00393AA8">
        <w:rPr>
          <w:rFonts w:ascii="Cambria" w:hAnsi="Cambria"/>
          <w:b/>
          <w:sz w:val="24"/>
          <w:szCs w:val="24"/>
        </w:rPr>
        <w:t>PUNTO 3.</w:t>
      </w:r>
    </w:p>
    <w:p w14:paraId="0FAC4D34" w14:textId="77777777" w:rsidR="00BF7891" w:rsidRPr="00393AA8" w:rsidRDefault="00BF7891" w:rsidP="00BF7891">
      <w:pPr>
        <w:pStyle w:val="Prrafodelista"/>
        <w:ind w:left="0"/>
        <w:jc w:val="both"/>
        <w:rPr>
          <w:rFonts w:ascii="Cambria" w:hAnsi="Cambria"/>
          <w:sz w:val="24"/>
          <w:szCs w:val="24"/>
        </w:rPr>
      </w:pPr>
      <w:r w:rsidRPr="00393AA8">
        <w:rPr>
          <w:rFonts w:ascii="Cambria" w:hAnsi="Cambria"/>
          <w:sz w:val="24"/>
          <w:szCs w:val="24"/>
        </w:rPr>
        <w:t xml:space="preserve">Se solicita la autorización y aprobación otorgar el </w:t>
      </w:r>
      <w:r w:rsidRPr="00393AA8">
        <w:rPr>
          <w:rFonts w:ascii="Cambria" w:hAnsi="Cambria"/>
          <w:b/>
          <w:sz w:val="24"/>
          <w:szCs w:val="24"/>
        </w:rPr>
        <w:t>30% de Anticipo</w:t>
      </w:r>
      <w:r w:rsidRPr="00393AA8">
        <w:rPr>
          <w:rFonts w:ascii="Cambria" w:hAnsi="Cambria"/>
          <w:sz w:val="24"/>
          <w:szCs w:val="24"/>
        </w:rPr>
        <w:t xml:space="preserve"> del importe total del contrato de la obra</w:t>
      </w:r>
      <w:r w:rsidRPr="00393AA8">
        <w:rPr>
          <w:rFonts w:ascii="Cambria" w:hAnsi="Cambria"/>
          <w:b/>
          <w:sz w:val="24"/>
          <w:szCs w:val="24"/>
        </w:rPr>
        <w:t xml:space="preserve">: Construcción de Concreto Zampeado en calle Manzanillo, Segunda Etapa, en la Cabecera Municipal de Cañadas de Obregón, Jalisco </w:t>
      </w:r>
      <w:r w:rsidRPr="00393AA8">
        <w:rPr>
          <w:rFonts w:ascii="Cambria" w:hAnsi="Cambria"/>
          <w:sz w:val="24"/>
          <w:szCs w:val="24"/>
        </w:rPr>
        <w:t xml:space="preserve">al contratista </w:t>
      </w:r>
      <w:r w:rsidRPr="00393AA8">
        <w:rPr>
          <w:rFonts w:ascii="Cambria" w:hAnsi="Cambria"/>
          <w:b/>
          <w:sz w:val="24"/>
          <w:szCs w:val="24"/>
        </w:rPr>
        <w:t>Espacios y Construcción de los Altos, S.A. de C.V.,</w:t>
      </w:r>
      <w:r w:rsidRPr="00393AA8">
        <w:rPr>
          <w:rFonts w:ascii="Cambria" w:hAnsi="Cambria"/>
          <w:sz w:val="24"/>
          <w:szCs w:val="24"/>
        </w:rPr>
        <w:t xml:space="preserve">  representada por el </w:t>
      </w:r>
      <w:r w:rsidRPr="00393AA8">
        <w:rPr>
          <w:rFonts w:ascii="Cambria" w:hAnsi="Cambria"/>
          <w:b/>
          <w:sz w:val="24"/>
          <w:szCs w:val="24"/>
        </w:rPr>
        <w:t>Arq. Rodolfo Padilla Orozco</w:t>
      </w:r>
      <w:r w:rsidRPr="00393AA8">
        <w:rPr>
          <w:rFonts w:ascii="Cambria" w:hAnsi="Cambria"/>
          <w:sz w:val="24"/>
          <w:szCs w:val="24"/>
        </w:rPr>
        <w:t xml:space="preserve">, en su carácter de </w:t>
      </w:r>
      <w:r w:rsidRPr="00393AA8">
        <w:rPr>
          <w:rFonts w:ascii="Cambria" w:hAnsi="Cambria"/>
          <w:b/>
          <w:sz w:val="24"/>
          <w:szCs w:val="24"/>
        </w:rPr>
        <w:t>Representante Legal</w:t>
      </w:r>
      <w:r w:rsidRPr="00393AA8">
        <w:rPr>
          <w:rFonts w:ascii="Cambria" w:hAnsi="Cambria"/>
          <w:sz w:val="24"/>
          <w:szCs w:val="24"/>
        </w:rPr>
        <w:t xml:space="preserve">, siendo la cantidad de </w:t>
      </w:r>
      <w:r w:rsidRPr="00393AA8">
        <w:rPr>
          <w:rFonts w:ascii="Cambria" w:hAnsi="Cambria"/>
          <w:b/>
          <w:color w:val="000000" w:themeColor="text1"/>
          <w:sz w:val="24"/>
          <w:szCs w:val="24"/>
        </w:rPr>
        <w:t>$ 600,000.00 (Seiscientos Mil Pesos 00/100 M.N.)</w:t>
      </w:r>
      <w:r w:rsidRPr="00393AA8">
        <w:rPr>
          <w:rFonts w:ascii="Cambria" w:hAnsi="Cambria"/>
          <w:color w:val="000000" w:themeColor="text1"/>
          <w:sz w:val="24"/>
          <w:szCs w:val="24"/>
        </w:rPr>
        <w:t>,</w:t>
      </w:r>
      <w:r w:rsidRPr="00393AA8">
        <w:rPr>
          <w:rFonts w:ascii="Cambria" w:hAnsi="Cambria"/>
          <w:sz w:val="24"/>
          <w:szCs w:val="24"/>
        </w:rPr>
        <w:t xml:space="preserve"> para el inicio de los trabajos y la adquisición de materiales, mismo que se ira amortizando proporcionalmente con cargo a cada una de las estimaciones por trabajos ejecutados, lo anterior conforme al </w:t>
      </w:r>
      <w:r w:rsidRPr="00393AA8">
        <w:rPr>
          <w:rFonts w:ascii="Cambria" w:hAnsi="Cambria" w:cs="Arial"/>
          <w:sz w:val="24"/>
          <w:szCs w:val="24"/>
        </w:rPr>
        <w:t>Artículo 100 de la Ley de Obra Pública para el Estado de Jalisco y sus Municipios.</w:t>
      </w:r>
    </w:p>
    <w:p w14:paraId="601A8AC5" w14:textId="77777777" w:rsidR="00BF7891" w:rsidRPr="00393AA8" w:rsidRDefault="00BF7891" w:rsidP="00BF7891">
      <w:pPr>
        <w:pStyle w:val="Prrafodelista"/>
        <w:ind w:left="0"/>
        <w:jc w:val="both"/>
        <w:rPr>
          <w:rFonts w:ascii="Cambria" w:hAnsi="Cambria"/>
          <w:sz w:val="24"/>
          <w:szCs w:val="24"/>
        </w:rPr>
      </w:pPr>
    </w:p>
    <w:p w14:paraId="754AA152" w14:textId="7A20E1B7" w:rsidR="00BF7891" w:rsidRPr="00393AA8" w:rsidRDefault="00BF7891" w:rsidP="00BF7891">
      <w:pPr>
        <w:pStyle w:val="Sinespaciado"/>
        <w:jc w:val="both"/>
        <w:rPr>
          <w:rFonts w:ascii="Cambria" w:hAnsi="Cambria"/>
        </w:rPr>
      </w:pPr>
      <w:r w:rsidRPr="00393AA8">
        <w:rPr>
          <w:rFonts w:ascii="Cambria" w:hAnsi="Cambria"/>
        </w:rPr>
        <w:t>Finalmente</w:t>
      </w:r>
      <w:r w:rsidR="00787ADC" w:rsidRPr="00393AA8">
        <w:rPr>
          <w:rFonts w:ascii="Cambria" w:hAnsi="Cambria"/>
        </w:rPr>
        <w:t>,</w:t>
      </w:r>
      <w:r w:rsidRPr="00393AA8">
        <w:rPr>
          <w:rFonts w:ascii="Cambria" w:hAnsi="Cambria"/>
        </w:rPr>
        <w:t xml:space="preserve"> expuesto el punto y sometido a votación, </w:t>
      </w:r>
      <w:r w:rsidRPr="00393AA8">
        <w:rPr>
          <w:rFonts w:ascii="Cambria" w:hAnsi="Cambria"/>
          <w:b/>
        </w:rPr>
        <w:t>SE APRUEBA POR UNANIMIDAD</w:t>
      </w:r>
      <w:r w:rsidRPr="00393AA8">
        <w:rPr>
          <w:rFonts w:ascii="Cambria" w:hAnsi="Cambria"/>
        </w:rPr>
        <w:t xml:space="preserve"> el presente punto de acuerdo en los términos anteriormente descritos.</w:t>
      </w:r>
    </w:p>
    <w:p w14:paraId="2AC74FBF" w14:textId="42AB9D64" w:rsidR="003B70AF" w:rsidRPr="00304C7D" w:rsidRDefault="003B70AF" w:rsidP="00304C7D">
      <w:pPr>
        <w:spacing w:after="0" w:line="276" w:lineRule="auto"/>
        <w:jc w:val="both"/>
        <w:rPr>
          <w:rFonts w:ascii="Cambria" w:hAnsi="Cambria" w:cs="Arial"/>
          <w:sz w:val="24"/>
          <w:szCs w:val="24"/>
          <w:highlight w:val="yellow"/>
        </w:rPr>
      </w:pPr>
    </w:p>
    <w:p w14:paraId="7D0C78BB" w14:textId="67C31EFA" w:rsidR="00995D1D" w:rsidRPr="00995D1D" w:rsidRDefault="00F576A2" w:rsidP="00A1116A">
      <w:pPr>
        <w:pStyle w:val="Prrafodelista"/>
        <w:numPr>
          <w:ilvl w:val="0"/>
          <w:numId w:val="24"/>
        </w:numPr>
        <w:spacing w:after="0" w:line="276" w:lineRule="auto"/>
        <w:jc w:val="both"/>
        <w:rPr>
          <w:rFonts w:ascii="Cambria" w:hAnsi="Cambria" w:cs="Arial"/>
          <w:sz w:val="24"/>
          <w:szCs w:val="24"/>
          <w:lang w:val="es-ES_tradnl"/>
        </w:rPr>
      </w:pPr>
      <w:r w:rsidRPr="00995D1D">
        <w:rPr>
          <w:rFonts w:ascii="Cambria" w:hAnsi="Cambria" w:cs="Arial"/>
          <w:bCs/>
          <w:sz w:val="24"/>
          <w:szCs w:val="24"/>
          <w:lang w:val="es-ES_tradnl"/>
        </w:rPr>
        <w:t>En voz del C. REYNALDO GONZÁLEZ GÓMEZ, en su carácter de Presidente Municipal somete a consideración del Pleno del Cabildo, que en el acta Nº 21 (Vigésima Primera) correspondientes a la Sesión Extraordinaria de fecha 27 de Octubre de 2020 se aprobó los puntos de acuerdo que se redactan en los siguientes términos:</w:t>
      </w:r>
    </w:p>
    <w:p w14:paraId="43884B7D" w14:textId="5EC4DF1D" w:rsidR="00995D1D" w:rsidRPr="00995D1D" w:rsidRDefault="00995D1D" w:rsidP="00995D1D">
      <w:pPr>
        <w:rPr>
          <w:lang w:val="es-ES_tradnl"/>
        </w:rPr>
      </w:pPr>
    </w:p>
    <w:p w14:paraId="41B03A2B" w14:textId="77777777" w:rsidR="00F576A2" w:rsidRPr="00995D1D" w:rsidRDefault="00F576A2" w:rsidP="00995D1D">
      <w:pPr>
        <w:ind w:firstLine="708"/>
        <w:rPr>
          <w:lang w:val="es-ES_tradnl"/>
        </w:rPr>
      </w:pPr>
    </w:p>
    <w:tbl>
      <w:tblPr>
        <w:tblStyle w:val="Tablaconcuadrcula"/>
        <w:tblpPr w:leftFromText="141" w:rightFromText="141" w:vertAnchor="page" w:horzAnchor="page" w:tblpX="1810" w:tblpY="5673"/>
        <w:tblW w:w="8897" w:type="dxa"/>
        <w:tblLook w:val="04A0" w:firstRow="1" w:lastRow="0" w:firstColumn="1" w:lastColumn="0" w:noHBand="0" w:noVBand="1"/>
      </w:tblPr>
      <w:tblGrid>
        <w:gridCol w:w="2235"/>
        <w:gridCol w:w="3118"/>
        <w:gridCol w:w="3544"/>
      </w:tblGrid>
      <w:tr w:rsidR="00F576A2" w:rsidRPr="00995D1D" w14:paraId="51C627B7" w14:textId="77777777" w:rsidTr="00A1116A">
        <w:tc>
          <w:tcPr>
            <w:tcW w:w="2235" w:type="dxa"/>
            <w:vAlign w:val="center"/>
          </w:tcPr>
          <w:p w14:paraId="62808DA6" w14:textId="77777777" w:rsidR="00F576A2" w:rsidRPr="00995D1D" w:rsidRDefault="00F576A2" w:rsidP="00F576A2">
            <w:pPr>
              <w:autoSpaceDN w:val="0"/>
              <w:spacing w:line="276" w:lineRule="auto"/>
              <w:jc w:val="both"/>
              <w:textAlignment w:val="baseline"/>
              <w:rPr>
                <w:rFonts w:ascii="Cambria" w:hAnsi="Cambria" w:cs="Arial"/>
                <w:sz w:val="24"/>
                <w:szCs w:val="24"/>
                <w:lang w:val="es-ES_tradnl"/>
              </w:rPr>
            </w:pPr>
            <w:r w:rsidRPr="00995D1D">
              <w:rPr>
                <w:rFonts w:ascii="Cambria" w:hAnsi="Cambria" w:cs="Arial"/>
                <w:sz w:val="24"/>
                <w:szCs w:val="24"/>
                <w:lang w:val="es-ES_tradnl"/>
              </w:rPr>
              <w:lastRenderedPageBreak/>
              <w:t>Número de Registro Estatal Único de Proveedores y Contratistas (RUPC)</w:t>
            </w:r>
          </w:p>
        </w:tc>
        <w:tc>
          <w:tcPr>
            <w:tcW w:w="3118" w:type="dxa"/>
            <w:vAlign w:val="center"/>
          </w:tcPr>
          <w:p w14:paraId="78C712E9" w14:textId="77777777" w:rsidR="00F576A2" w:rsidRPr="00995D1D" w:rsidRDefault="00F576A2" w:rsidP="00F576A2">
            <w:pPr>
              <w:autoSpaceDN w:val="0"/>
              <w:spacing w:line="276" w:lineRule="auto"/>
              <w:jc w:val="both"/>
              <w:textAlignment w:val="baseline"/>
              <w:rPr>
                <w:rFonts w:ascii="Cambria" w:hAnsi="Cambria" w:cs="Arial"/>
                <w:sz w:val="24"/>
                <w:szCs w:val="24"/>
                <w:lang w:val="es-ES_tradnl"/>
              </w:rPr>
            </w:pPr>
            <w:r w:rsidRPr="00995D1D">
              <w:rPr>
                <w:rFonts w:ascii="Cambria" w:hAnsi="Cambria" w:cs="Arial"/>
                <w:sz w:val="24"/>
                <w:szCs w:val="24"/>
                <w:lang w:val="es-ES_tradnl"/>
              </w:rPr>
              <w:t>Persona Física y/o Moral</w:t>
            </w:r>
          </w:p>
        </w:tc>
        <w:tc>
          <w:tcPr>
            <w:tcW w:w="3544" w:type="dxa"/>
            <w:vAlign w:val="center"/>
          </w:tcPr>
          <w:p w14:paraId="082D6D48" w14:textId="77777777" w:rsidR="00F576A2" w:rsidRPr="00995D1D" w:rsidRDefault="00F576A2" w:rsidP="00F576A2">
            <w:pPr>
              <w:autoSpaceDN w:val="0"/>
              <w:spacing w:line="276" w:lineRule="auto"/>
              <w:jc w:val="both"/>
              <w:textAlignment w:val="baseline"/>
              <w:rPr>
                <w:rFonts w:ascii="Cambria" w:hAnsi="Cambria" w:cs="Arial"/>
                <w:sz w:val="24"/>
                <w:szCs w:val="24"/>
                <w:lang w:val="es-ES_tradnl"/>
              </w:rPr>
            </w:pPr>
            <w:r w:rsidRPr="00995D1D">
              <w:rPr>
                <w:rFonts w:ascii="Cambria" w:hAnsi="Cambria" w:cs="Arial"/>
                <w:sz w:val="24"/>
                <w:szCs w:val="24"/>
                <w:lang w:val="es-ES_tradnl"/>
              </w:rPr>
              <w:t>Representante Legal</w:t>
            </w:r>
          </w:p>
        </w:tc>
      </w:tr>
      <w:tr w:rsidR="00F576A2" w:rsidRPr="00995D1D" w14:paraId="52A7C716" w14:textId="77777777" w:rsidTr="00A1116A">
        <w:tc>
          <w:tcPr>
            <w:tcW w:w="2235" w:type="dxa"/>
            <w:vAlign w:val="center"/>
          </w:tcPr>
          <w:p w14:paraId="39EE790A" w14:textId="77777777" w:rsidR="00F576A2" w:rsidRPr="00995D1D" w:rsidRDefault="00F576A2" w:rsidP="00F576A2">
            <w:pPr>
              <w:autoSpaceDN w:val="0"/>
              <w:spacing w:line="276" w:lineRule="auto"/>
              <w:jc w:val="both"/>
              <w:textAlignment w:val="baseline"/>
              <w:rPr>
                <w:rFonts w:ascii="Cambria" w:hAnsi="Cambria" w:cs="Arial"/>
                <w:sz w:val="24"/>
                <w:szCs w:val="24"/>
                <w:lang w:val="es-ES_tradnl"/>
              </w:rPr>
            </w:pPr>
            <w:r w:rsidRPr="00995D1D">
              <w:rPr>
                <w:rFonts w:ascii="Cambria" w:hAnsi="Cambria" w:cs="Arial"/>
                <w:sz w:val="24"/>
                <w:szCs w:val="24"/>
                <w:lang w:val="es-ES_tradnl"/>
              </w:rPr>
              <w:t>C-0831</w:t>
            </w:r>
          </w:p>
        </w:tc>
        <w:tc>
          <w:tcPr>
            <w:tcW w:w="3118" w:type="dxa"/>
            <w:vAlign w:val="center"/>
          </w:tcPr>
          <w:p w14:paraId="0CA63B25" w14:textId="77777777" w:rsidR="00F576A2" w:rsidRPr="00995D1D" w:rsidRDefault="00F576A2" w:rsidP="00F576A2">
            <w:pPr>
              <w:autoSpaceDN w:val="0"/>
              <w:spacing w:line="276" w:lineRule="auto"/>
              <w:jc w:val="both"/>
              <w:textAlignment w:val="baseline"/>
              <w:rPr>
                <w:rFonts w:ascii="Cambria" w:hAnsi="Cambria" w:cs="Arial"/>
                <w:sz w:val="24"/>
                <w:szCs w:val="24"/>
                <w:lang w:val="es-ES_tradnl"/>
              </w:rPr>
            </w:pPr>
            <w:r w:rsidRPr="00995D1D">
              <w:rPr>
                <w:rFonts w:ascii="Cambria" w:hAnsi="Cambria" w:cs="Arial"/>
                <w:sz w:val="24"/>
                <w:szCs w:val="24"/>
                <w:lang w:val="es-ES_tradnl"/>
              </w:rPr>
              <w:t>GRUPO CONSTRUCCIONES Y CONCRETOS TIERRA ROJA, S.A. DE C.V.</w:t>
            </w:r>
          </w:p>
        </w:tc>
        <w:tc>
          <w:tcPr>
            <w:tcW w:w="3544" w:type="dxa"/>
            <w:vAlign w:val="center"/>
          </w:tcPr>
          <w:p w14:paraId="6037AAFE" w14:textId="77777777" w:rsidR="00F576A2" w:rsidRPr="00995D1D" w:rsidRDefault="00F576A2" w:rsidP="00F576A2">
            <w:pPr>
              <w:autoSpaceDN w:val="0"/>
              <w:spacing w:line="276" w:lineRule="auto"/>
              <w:jc w:val="both"/>
              <w:textAlignment w:val="baseline"/>
              <w:rPr>
                <w:rFonts w:ascii="Cambria" w:hAnsi="Cambria" w:cs="Arial"/>
                <w:sz w:val="24"/>
                <w:szCs w:val="24"/>
                <w:lang w:val="es-ES_tradnl"/>
              </w:rPr>
            </w:pPr>
            <w:r w:rsidRPr="00995D1D">
              <w:rPr>
                <w:rFonts w:ascii="Cambria" w:hAnsi="Cambria" w:cs="Arial"/>
                <w:sz w:val="24"/>
                <w:szCs w:val="24"/>
                <w:lang w:val="es-ES_tradnl"/>
              </w:rPr>
              <w:t>C. JORGE DÍAZ PÉREZ</w:t>
            </w:r>
          </w:p>
        </w:tc>
      </w:tr>
      <w:tr w:rsidR="00F576A2" w:rsidRPr="00995D1D" w14:paraId="2DC65A37" w14:textId="77777777" w:rsidTr="00A1116A">
        <w:tc>
          <w:tcPr>
            <w:tcW w:w="2235" w:type="dxa"/>
            <w:vAlign w:val="center"/>
          </w:tcPr>
          <w:p w14:paraId="098D77A7" w14:textId="77777777" w:rsidR="00F576A2" w:rsidRPr="00995D1D" w:rsidRDefault="00F576A2" w:rsidP="00F576A2">
            <w:pPr>
              <w:autoSpaceDN w:val="0"/>
              <w:spacing w:line="276" w:lineRule="auto"/>
              <w:jc w:val="both"/>
              <w:textAlignment w:val="baseline"/>
              <w:rPr>
                <w:rFonts w:ascii="Cambria" w:hAnsi="Cambria" w:cs="Arial"/>
                <w:sz w:val="24"/>
                <w:szCs w:val="24"/>
                <w:lang w:val="es-ES_tradnl"/>
              </w:rPr>
            </w:pPr>
            <w:r w:rsidRPr="00995D1D">
              <w:rPr>
                <w:rFonts w:ascii="Cambria" w:hAnsi="Cambria" w:cs="Arial"/>
                <w:sz w:val="24"/>
                <w:szCs w:val="24"/>
                <w:lang w:val="es-ES_tradnl"/>
              </w:rPr>
              <w:t>C-0547</w:t>
            </w:r>
          </w:p>
        </w:tc>
        <w:tc>
          <w:tcPr>
            <w:tcW w:w="3118" w:type="dxa"/>
            <w:vAlign w:val="center"/>
          </w:tcPr>
          <w:p w14:paraId="13340149" w14:textId="77777777" w:rsidR="00F576A2" w:rsidRPr="00995D1D" w:rsidRDefault="00F576A2" w:rsidP="00F576A2">
            <w:pPr>
              <w:autoSpaceDN w:val="0"/>
              <w:spacing w:line="276" w:lineRule="auto"/>
              <w:jc w:val="both"/>
              <w:textAlignment w:val="baseline"/>
              <w:rPr>
                <w:rFonts w:ascii="Cambria" w:hAnsi="Cambria" w:cs="Arial"/>
                <w:sz w:val="24"/>
                <w:szCs w:val="24"/>
                <w:lang w:val="es-ES_tradnl"/>
              </w:rPr>
            </w:pPr>
            <w:r w:rsidRPr="00995D1D">
              <w:rPr>
                <w:rFonts w:ascii="Cambria" w:hAnsi="Cambria" w:cs="Arial"/>
                <w:sz w:val="24"/>
                <w:szCs w:val="24"/>
                <w:lang w:val="es-ES_tradnl"/>
              </w:rPr>
              <w:t>ING. JOSÉ DE JESUS ISLAS RODRÍGUEZ</w:t>
            </w:r>
          </w:p>
        </w:tc>
        <w:tc>
          <w:tcPr>
            <w:tcW w:w="3544" w:type="dxa"/>
            <w:vAlign w:val="center"/>
          </w:tcPr>
          <w:p w14:paraId="4D220929" w14:textId="77777777" w:rsidR="00F576A2" w:rsidRPr="00995D1D" w:rsidRDefault="00F576A2" w:rsidP="00F576A2">
            <w:pPr>
              <w:autoSpaceDN w:val="0"/>
              <w:spacing w:line="276" w:lineRule="auto"/>
              <w:jc w:val="both"/>
              <w:textAlignment w:val="baseline"/>
              <w:rPr>
                <w:rFonts w:ascii="Cambria" w:hAnsi="Cambria" w:cs="Arial"/>
                <w:sz w:val="24"/>
                <w:szCs w:val="24"/>
                <w:lang w:val="es-ES_tradnl"/>
              </w:rPr>
            </w:pPr>
            <w:r w:rsidRPr="00995D1D">
              <w:rPr>
                <w:rFonts w:ascii="Cambria" w:hAnsi="Cambria" w:cs="Arial"/>
                <w:sz w:val="24"/>
                <w:szCs w:val="24"/>
                <w:lang w:val="es-ES_tradnl"/>
              </w:rPr>
              <w:t>ING. JOSÉ DE JESÚS ISLAS RODRÍGUEZ</w:t>
            </w:r>
          </w:p>
        </w:tc>
      </w:tr>
      <w:tr w:rsidR="00F576A2" w:rsidRPr="00995D1D" w14:paraId="7E6EA1E1" w14:textId="77777777" w:rsidTr="00A1116A">
        <w:tc>
          <w:tcPr>
            <w:tcW w:w="2235" w:type="dxa"/>
            <w:vAlign w:val="center"/>
          </w:tcPr>
          <w:p w14:paraId="2D7FAE2C" w14:textId="77777777" w:rsidR="00F576A2" w:rsidRPr="00995D1D" w:rsidRDefault="00F576A2" w:rsidP="00F576A2">
            <w:pPr>
              <w:autoSpaceDN w:val="0"/>
              <w:spacing w:line="276" w:lineRule="auto"/>
              <w:jc w:val="both"/>
              <w:textAlignment w:val="baseline"/>
              <w:rPr>
                <w:rFonts w:ascii="Cambria" w:hAnsi="Cambria" w:cs="Arial"/>
                <w:sz w:val="24"/>
                <w:szCs w:val="24"/>
                <w:lang w:val="es-ES_tradnl"/>
              </w:rPr>
            </w:pPr>
            <w:r w:rsidRPr="00995D1D">
              <w:rPr>
                <w:rFonts w:ascii="Cambria" w:hAnsi="Cambria" w:cs="Arial"/>
                <w:sz w:val="24"/>
                <w:szCs w:val="24"/>
                <w:lang w:val="es-ES_tradnl"/>
              </w:rPr>
              <w:t>C-0099</w:t>
            </w:r>
          </w:p>
        </w:tc>
        <w:tc>
          <w:tcPr>
            <w:tcW w:w="3118" w:type="dxa"/>
            <w:vAlign w:val="center"/>
          </w:tcPr>
          <w:p w14:paraId="16499EAF" w14:textId="77777777" w:rsidR="00F576A2" w:rsidRPr="00995D1D" w:rsidRDefault="00F576A2" w:rsidP="00F576A2">
            <w:pPr>
              <w:autoSpaceDN w:val="0"/>
              <w:spacing w:line="276" w:lineRule="auto"/>
              <w:jc w:val="both"/>
              <w:textAlignment w:val="baseline"/>
              <w:rPr>
                <w:rFonts w:ascii="Cambria" w:hAnsi="Cambria" w:cs="Arial"/>
                <w:sz w:val="24"/>
                <w:szCs w:val="24"/>
                <w:lang w:val="es-ES_tradnl"/>
              </w:rPr>
            </w:pPr>
            <w:r w:rsidRPr="00995D1D">
              <w:rPr>
                <w:rFonts w:ascii="Cambria" w:hAnsi="Cambria" w:cs="Arial"/>
                <w:sz w:val="24"/>
                <w:szCs w:val="24"/>
                <w:lang w:val="es-ES_tradnl"/>
              </w:rPr>
              <w:t>VINSER CONSTRUCCIONES, S.A. DE C.V.</w:t>
            </w:r>
          </w:p>
        </w:tc>
        <w:tc>
          <w:tcPr>
            <w:tcW w:w="3544" w:type="dxa"/>
            <w:vAlign w:val="center"/>
          </w:tcPr>
          <w:p w14:paraId="21596B1B" w14:textId="77777777" w:rsidR="00F576A2" w:rsidRPr="00995D1D" w:rsidRDefault="00F576A2" w:rsidP="00F576A2">
            <w:pPr>
              <w:autoSpaceDN w:val="0"/>
              <w:spacing w:line="276" w:lineRule="auto"/>
              <w:jc w:val="both"/>
              <w:textAlignment w:val="baseline"/>
              <w:rPr>
                <w:rFonts w:ascii="Cambria" w:hAnsi="Cambria" w:cs="Arial"/>
                <w:sz w:val="24"/>
                <w:szCs w:val="24"/>
                <w:lang w:val="es-ES_tradnl"/>
              </w:rPr>
            </w:pPr>
            <w:r w:rsidRPr="00995D1D">
              <w:rPr>
                <w:rFonts w:ascii="Cambria" w:hAnsi="Cambria" w:cs="Arial"/>
                <w:sz w:val="24"/>
                <w:szCs w:val="24"/>
                <w:lang w:val="es-ES_tradnl"/>
              </w:rPr>
              <w:t>ING. ISAAC MARTÍNEZ PATIÑO</w:t>
            </w:r>
          </w:p>
        </w:tc>
      </w:tr>
      <w:tr w:rsidR="00F576A2" w:rsidRPr="00995D1D" w14:paraId="3AAAFCBC" w14:textId="77777777" w:rsidTr="00A1116A">
        <w:tc>
          <w:tcPr>
            <w:tcW w:w="2235" w:type="dxa"/>
            <w:vAlign w:val="center"/>
          </w:tcPr>
          <w:p w14:paraId="754521FB" w14:textId="77777777" w:rsidR="00F576A2" w:rsidRPr="00995D1D" w:rsidRDefault="00F576A2" w:rsidP="00F576A2">
            <w:pPr>
              <w:autoSpaceDN w:val="0"/>
              <w:spacing w:line="276" w:lineRule="auto"/>
              <w:jc w:val="both"/>
              <w:textAlignment w:val="baseline"/>
              <w:rPr>
                <w:rFonts w:ascii="Cambria" w:hAnsi="Cambria" w:cs="Arial"/>
                <w:sz w:val="24"/>
                <w:szCs w:val="24"/>
                <w:lang w:val="es-ES_tradnl"/>
              </w:rPr>
            </w:pPr>
            <w:r w:rsidRPr="00995D1D">
              <w:rPr>
                <w:rFonts w:ascii="Cambria" w:hAnsi="Cambria" w:cs="Arial"/>
                <w:sz w:val="24"/>
                <w:szCs w:val="24"/>
                <w:lang w:val="es-ES_tradnl"/>
              </w:rPr>
              <w:t>C-0070</w:t>
            </w:r>
          </w:p>
        </w:tc>
        <w:tc>
          <w:tcPr>
            <w:tcW w:w="3118" w:type="dxa"/>
            <w:vAlign w:val="center"/>
          </w:tcPr>
          <w:p w14:paraId="78359417" w14:textId="77777777" w:rsidR="00F576A2" w:rsidRPr="00995D1D" w:rsidRDefault="00F576A2" w:rsidP="00F576A2">
            <w:pPr>
              <w:autoSpaceDN w:val="0"/>
              <w:spacing w:line="276" w:lineRule="auto"/>
              <w:jc w:val="both"/>
              <w:textAlignment w:val="baseline"/>
              <w:rPr>
                <w:rFonts w:ascii="Cambria" w:hAnsi="Cambria" w:cs="Arial"/>
                <w:sz w:val="24"/>
                <w:szCs w:val="24"/>
                <w:lang w:val="es-ES_tradnl"/>
              </w:rPr>
            </w:pPr>
            <w:r w:rsidRPr="00995D1D">
              <w:rPr>
                <w:rFonts w:ascii="Cambria" w:hAnsi="Cambria" w:cs="Arial"/>
                <w:sz w:val="24"/>
                <w:szCs w:val="24"/>
                <w:lang w:val="es-ES_tradnl"/>
              </w:rPr>
              <w:t>DIVICON S.A. DE C.V.</w:t>
            </w:r>
          </w:p>
        </w:tc>
        <w:tc>
          <w:tcPr>
            <w:tcW w:w="3544" w:type="dxa"/>
            <w:vAlign w:val="center"/>
          </w:tcPr>
          <w:p w14:paraId="3A7F2493" w14:textId="77777777" w:rsidR="00F576A2" w:rsidRPr="00995D1D" w:rsidRDefault="00F576A2" w:rsidP="00F576A2">
            <w:pPr>
              <w:autoSpaceDN w:val="0"/>
              <w:spacing w:line="276" w:lineRule="auto"/>
              <w:jc w:val="both"/>
              <w:textAlignment w:val="baseline"/>
              <w:rPr>
                <w:rFonts w:ascii="Cambria" w:hAnsi="Cambria" w:cs="Arial"/>
                <w:sz w:val="24"/>
                <w:szCs w:val="24"/>
                <w:lang w:val="es-ES_tradnl"/>
              </w:rPr>
            </w:pPr>
            <w:r w:rsidRPr="00995D1D">
              <w:rPr>
                <w:rFonts w:ascii="Cambria" w:hAnsi="Cambria" w:cs="Arial"/>
                <w:sz w:val="24"/>
                <w:szCs w:val="24"/>
                <w:lang w:val="es-ES_tradnl"/>
              </w:rPr>
              <w:t>ING. JORGE ALBERTO MENA ADAMES</w:t>
            </w:r>
          </w:p>
        </w:tc>
      </w:tr>
      <w:tr w:rsidR="00F576A2" w:rsidRPr="00995D1D" w14:paraId="7C269936" w14:textId="77777777" w:rsidTr="00A1116A">
        <w:tc>
          <w:tcPr>
            <w:tcW w:w="2235" w:type="dxa"/>
            <w:vAlign w:val="center"/>
          </w:tcPr>
          <w:p w14:paraId="4CAE9043" w14:textId="77777777" w:rsidR="00F576A2" w:rsidRPr="00995D1D" w:rsidRDefault="00F576A2" w:rsidP="00F576A2">
            <w:pPr>
              <w:autoSpaceDN w:val="0"/>
              <w:spacing w:line="276" w:lineRule="auto"/>
              <w:jc w:val="both"/>
              <w:textAlignment w:val="baseline"/>
              <w:rPr>
                <w:rFonts w:ascii="Cambria" w:hAnsi="Cambria" w:cs="Arial"/>
                <w:sz w:val="24"/>
                <w:szCs w:val="24"/>
                <w:lang w:val="es-ES_tradnl"/>
              </w:rPr>
            </w:pPr>
            <w:r w:rsidRPr="00995D1D">
              <w:rPr>
                <w:rFonts w:ascii="Cambria" w:hAnsi="Cambria" w:cs="Arial"/>
                <w:sz w:val="24"/>
                <w:szCs w:val="24"/>
                <w:lang w:val="es-ES_tradnl"/>
              </w:rPr>
              <w:t>C-1133</w:t>
            </w:r>
          </w:p>
        </w:tc>
        <w:tc>
          <w:tcPr>
            <w:tcW w:w="3118" w:type="dxa"/>
            <w:vAlign w:val="center"/>
          </w:tcPr>
          <w:p w14:paraId="5FE13D9E" w14:textId="77777777" w:rsidR="00F576A2" w:rsidRPr="00995D1D" w:rsidRDefault="00F576A2" w:rsidP="00F576A2">
            <w:pPr>
              <w:autoSpaceDN w:val="0"/>
              <w:spacing w:line="276" w:lineRule="auto"/>
              <w:jc w:val="both"/>
              <w:textAlignment w:val="baseline"/>
              <w:rPr>
                <w:rFonts w:ascii="Cambria" w:hAnsi="Cambria" w:cs="Arial"/>
                <w:sz w:val="24"/>
                <w:szCs w:val="24"/>
                <w:lang w:val="es-ES_tradnl"/>
              </w:rPr>
            </w:pPr>
            <w:r w:rsidRPr="00995D1D">
              <w:rPr>
                <w:rFonts w:ascii="Cambria" w:hAnsi="Cambria" w:cs="Arial"/>
                <w:sz w:val="24"/>
                <w:szCs w:val="24"/>
                <w:lang w:val="es-ES_tradnl"/>
              </w:rPr>
              <w:t>CARLOMI CONSTRUCCIONES, S.A. DE C.V.</w:t>
            </w:r>
          </w:p>
        </w:tc>
        <w:tc>
          <w:tcPr>
            <w:tcW w:w="3544" w:type="dxa"/>
            <w:vAlign w:val="center"/>
          </w:tcPr>
          <w:p w14:paraId="5F05CA16" w14:textId="77777777" w:rsidR="00F576A2" w:rsidRPr="00995D1D" w:rsidRDefault="00F576A2" w:rsidP="00F576A2">
            <w:pPr>
              <w:autoSpaceDN w:val="0"/>
              <w:spacing w:line="276" w:lineRule="auto"/>
              <w:jc w:val="both"/>
              <w:textAlignment w:val="baseline"/>
              <w:rPr>
                <w:rFonts w:ascii="Cambria" w:hAnsi="Cambria" w:cs="Arial"/>
                <w:sz w:val="24"/>
                <w:szCs w:val="24"/>
                <w:lang w:val="es-ES_tradnl"/>
              </w:rPr>
            </w:pPr>
            <w:r w:rsidRPr="00995D1D">
              <w:rPr>
                <w:rFonts w:ascii="Cambria" w:hAnsi="Cambria" w:cs="Arial"/>
                <w:sz w:val="24"/>
                <w:szCs w:val="24"/>
                <w:lang w:val="es-ES_tradnl"/>
              </w:rPr>
              <w:t>ING. ROGELIO CAMACHO LÓPEZ</w:t>
            </w:r>
          </w:p>
        </w:tc>
      </w:tr>
    </w:tbl>
    <w:p w14:paraId="6FD0AA0B" w14:textId="77777777" w:rsidR="00F576A2" w:rsidRPr="00995D1D" w:rsidRDefault="00F576A2" w:rsidP="00F576A2">
      <w:pPr>
        <w:numPr>
          <w:ilvl w:val="0"/>
          <w:numId w:val="29"/>
        </w:numPr>
        <w:spacing w:after="0" w:line="276" w:lineRule="auto"/>
        <w:jc w:val="both"/>
        <w:rPr>
          <w:rFonts w:ascii="Cambria" w:hAnsi="Cambria" w:cs="Arial"/>
          <w:b/>
          <w:sz w:val="24"/>
          <w:szCs w:val="24"/>
          <w:lang w:val="es-ES_tradnl"/>
        </w:rPr>
      </w:pPr>
      <w:r w:rsidRPr="00995D1D">
        <w:rPr>
          <w:rFonts w:ascii="Cambria" w:hAnsi="Cambria" w:cs="Arial"/>
          <w:sz w:val="24"/>
          <w:szCs w:val="24"/>
          <w:lang w:val="es-ES_tradnl"/>
        </w:rPr>
        <w:t xml:space="preserve">El H. Ayuntamiento Constitucional de Cañadas de Obregón, Jalisco autorizo y aprobó por unanimidad invitar a participar al Procedimiento de Concurso Simplificado Sumario Número: </w:t>
      </w:r>
      <w:r w:rsidRPr="00995D1D">
        <w:rPr>
          <w:rFonts w:ascii="Cambria" w:hAnsi="Cambria" w:cs="Arial"/>
          <w:b/>
          <w:sz w:val="24"/>
          <w:szCs w:val="24"/>
          <w:lang w:val="es-ES_tradnl"/>
        </w:rPr>
        <w:t>MPIO-117-FAISM-CI-03/2020</w:t>
      </w:r>
      <w:r w:rsidRPr="00995D1D">
        <w:rPr>
          <w:rFonts w:ascii="Cambria" w:hAnsi="Cambria" w:cs="Arial"/>
          <w:sz w:val="24"/>
          <w:szCs w:val="24"/>
          <w:lang w:val="es-ES_tradnl"/>
        </w:rPr>
        <w:t xml:space="preserve"> para la adjudicación del contrato de obra pública denominada:</w:t>
      </w:r>
      <w:r w:rsidRPr="00995D1D">
        <w:rPr>
          <w:rFonts w:ascii="Cambria" w:hAnsi="Cambria" w:cs="Arial"/>
          <w:b/>
          <w:sz w:val="24"/>
          <w:szCs w:val="24"/>
          <w:lang w:val="es-ES_tradnl"/>
        </w:rPr>
        <w:t xml:space="preserve"> REHABILITACIÓN DE LÍNEA DE DRENAJE Y LÍNEA DE AGUA POTABLE, CONSTRUCCIÓN DE PAVIMENTO DE CONCRETO ZAMPEADO, MACHUELOS Y BANQUETAS DE CONCRETO HDRÁULICO DE LA CALLE PRIV. FRANCISCO VILLA, EN LA CABECERA MUNICIPAL DE CAÑADAS DE OBREGÓN,, JALISO</w:t>
      </w:r>
      <w:r w:rsidRPr="00995D1D">
        <w:rPr>
          <w:rFonts w:ascii="Cambria" w:hAnsi="Cambria" w:cs="Arial"/>
          <w:sz w:val="24"/>
          <w:szCs w:val="24"/>
          <w:lang w:val="es-ES_tradnl"/>
        </w:rPr>
        <w:t>, a las personas morales y físicas que resultaron seleccionadas, que a continuación se proponen:</w:t>
      </w:r>
    </w:p>
    <w:p w14:paraId="33186AE6" w14:textId="77777777" w:rsidR="00F576A2" w:rsidRPr="00995D1D" w:rsidRDefault="00F576A2" w:rsidP="00F576A2">
      <w:pPr>
        <w:spacing w:after="0" w:line="276" w:lineRule="auto"/>
        <w:jc w:val="both"/>
        <w:rPr>
          <w:rFonts w:ascii="Cambria" w:hAnsi="Cambria" w:cs="Arial"/>
          <w:b/>
          <w:sz w:val="24"/>
          <w:szCs w:val="24"/>
          <w:lang w:val="es-ES_tradnl"/>
        </w:rPr>
      </w:pPr>
    </w:p>
    <w:p w14:paraId="4AC9B99E" w14:textId="77777777" w:rsidR="00F576A2" w:rsidRPr="00995D1D" w:rsidRDefault="00F576A2" w:rsidP="00F576A2">
      <w:pPr>
        <w:spacing w:after="0" w:line="276" w:lineRule="auto"/>
        <w:jc w:val="both"/>
        <w:rPr>
          <w:rFonts w:ascii="Cambria" w:hAnsi="Cambria" w:cs="Arial"/>
          <w:b/>
          <w:sz w:val="24"/>
          <w:szCs w:val="24"/>
          <w:lang w:val="es-ES_tradnl"/>
        </w:rPr>
      </w:pPr>
      <w:r w:rsidRPr="00995D1D">
        <w:rPr>
          <w:rFonts w:ascii="Cambria" w:hAnsi="Cambria" w:cs="Arial"/>
          <w:sz w:val="24"/>
          <w:szCs w:val="24"/>
          <w:lang w:val="es-ES_tradnl"/>
        </w:rPr>
        <w:t>Quienes cuenta con los recursos técnicos, financieros necesarios, de acuerdo con las características, complejidad y magnitud de los trabajos a ejecutar, así como las condiciones legales, la especialidad requerida, amplia experiencia y capacidad de respuesta inmediata, garantizando con ello las mejores condiciones.</w:t>
      </w:r>
    </w:p>
    <w:p w14:paraId="37E2C7DA" w14:textId="77777777" w:rsidR="00F576A2" w:rsidRPr="00995D1D" w:rsidRDefault="00F576A2" w:rsidP="00F576A2">
      <w:pPr>
        <w:spacing w:after="0" w:line="276" w:lineRule="auto"/>
        <w:jc w:val="both"/>
        <w:rPr>
          <w:rFonts w:ascii="Cambria" w:hAnsi="Cambria" w:cs="Arial"/>
          <w:sz w:val="24"/>
          <w:szCs w:val="24"/>
          <w:lang w:val="es-ES_tradnl"/>
        </w:rPr>
      </w:pPr>
    </w:p>
    <w:p w14:paraId="1219CDCA"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 xml:space="preserve">Por lo anterior, en voz del C. Reynaldo Gómez y Arq. Anayanci de Alba Gutiérrez, en sus calidades de Presidente Municipal y Director de Obras Públicas respectivamente,  informan al Pleno del Cabildo que la Dirección de Obras Públicas realizo las invitaciones a las personas arriba descritas para participar en el procedimiento de Concurso Simplificado Sumario Número: </w:t>
      </w:r>
      <w:r w:rsidRPr="00995D1D">
        <w:rPr>
          <w:rFonts w:ascii="Cambria" w:hAnsi="Cambria" w:cs="Arial"/>
          <w:b/>
          <w:sz w:val="24"/>
          <w:szCs w:val="24"/>
          <w:lang w:val="es-ES_tradnl"/>
        </w:rPr>
        <w:t>MPIO-117-FAISM-CI-03/2020</w:t>
      </w:r>
      <w:r w:rsidRPr="00995D1D">
        <w:rPr>
          <w:rFonts w:ascii="Cambria" w:hAnsi="Cambria" w:cs="Arial"/>
          <w:sz w:val="24"/>
          <w:szCs w:val="24"/>
          <w:lang w:val="es-ES_tradnl"/>
        </w:rPr>
        <w:t xml:space="preserve">, los cuales presentaron el día 28 de Octubre de 2020 ante la Dirección de Obras Públicas de este H. </w:t>
      </w:r>
      <w:r w:rsidRPr="00995D1D">
        <w:rPr>
          <w:rFonts w:ascii="Cambria" w:hAnsi="Cambria" w:cs="Arial"/>
          <w:sz w:val="24"/>
          <w:szCs w:val="24"/>
          <w:lang w:val="es-ES_tradnl"/>
        </w:rPr>
        <w:lastRenderedPageBreak/>
        <w:t>Ayuntamiento de Cañadas de Obregón, Jalisco su escrito en el que manifiestan aceptar participar al Concurso simplificado Sumario y su Declaración de Integridad, a efecto que se les proporcionaron la Convocatoria y Bases de Concurso Simplificado Sumario para la contratación de este procedimiento, en los cuales se señalan las disposiciones generales, el plazo de ejecución, actos oficiales y firma del contrato así como los documentos, trámites y requisitos que el contratista deba realizar y cumplir a efecto de que se le adjudique y suscriba el contrato en mención.</w:t>
      </w:r>
    </w:p>
    <w:p w14:paraId="02F87ED3"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El acto de visita al sitio de la realización de los trabajos se efectuó el día 29 de Octubre de 2020 a las 13:00 horas, de conformidad con lo establecido en la convocatoria y bases objeto del concurso simplificado sumario No. MPIO-117-FAISM-CI-03/2020 para la obra: Rehabilitación de Línea de Drenaje y Línea de Agua Potable, Construcción de Pavimento de Concreto Zampeado, Machuelos y Banquetas de Concreto Hidráulico de la calle Priv. Francisco Villa, en la Cabecera Municipal de Cañadas de Obregón, Jalisco, cuyo recorrido fue guiado por la Arq. Anayanci de Alba Gutiérrez, en su carácter de Director de Obras Públicas y representante del Municipio de Cañadas de Obregón, Jalisco.</w:t>
      </w:r>
    </w:p>
    <w:p w14:paraId="12262039"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Durante la visita se exhortó a las empresas participantes, para que hicieran las valoraciones de los elementos que se requirieran para realizar los trabajos, analizaron los grados de dificultad y realicen las investigaciones que consideren necesarias, sobre las condiciones locales, climatológicas o cualquier otra que pudiere efectuar su ejecución.</w:t>
      </w:r>
    </w:p>
    <w:p w14:paraId="5BAEEDB2" w14:textId="77777777" w:rsidR="00F576A2" w:rsidRPr="00995D1D" w:rsidRDefault="00F576A2" w:rsidP="00F576A2">
      <w:pPr>
        <w:spacing w:after="0" w:line="276" w:lineRule="auto"/>
        <w:jc w:val="both"/>
        <w:rPr>
          <w:rFonts w:ascii="Cambria" w:hAnsi="Cambria" w:cs="Arial"/>
          <w:sz w:val="24"/>
          <w:szCs w:val="24"/>
          <w:lang w:val="es-ES_tradnl"/>
        </w:rPr>
      </w:pPr>
    </w:p>
    <w:p w14:paraId="60E19EFA"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De conformidad con el Artículo 66 de la Ley de Obra Pública del Estado de Jalisco y sus Municipios, y en los Artículos 82, 83 y 84 de su Reglamento, en la oficina de la Dirección de Obras Públicas del H. Ayuntamiento Constitucional de Cañadas de Obregón, Jalisco, a las 13:00 horas del día 30 de Octubre de 2020 se realizo la Junta de  Aclaraciones convocada por el Municipio de Cañadas de Obregón, Jalisco, en relación al Concurso Simplificado Sumario No. MPIO-117-FAISM-CI-03/2020 de la obra: Rehabilitación de Línea de Drenaje y Línea de Agua Potable, Construcción de Pavimento de Concreto Zampeado, Machuelos y Banquetas de Concreto Hidráulico de la calle Priv. Francisco Villa, en la Cabecera Municipal de Cañadas de Obregón, Jalisco, de conformidad con lo dispuesto en la Convocatoria y Bases de Concurso.</w:t>
      </w:r>
    </w:p>
    <w:p w14:paraId="4A9CCA71"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La reunión  tuvo como objeto recibir preguntas de los concursantes y hacer aclaraciones necesarias a la convocatoria y bases y sus anexos, para la preparación de las propuestas técnicas y económicas.</w:t>
      </w:r>
    </w:p>
    <w:p w14:paraId="7C0F20EC"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 xml:space="preserve">El acto fue presidido por la Arq. Anayanci de Alba Gutiérrez, Director de Obras Públicas, en representación del Municipio de Cañadas de Obregón, Jalisco y representante del área requirente de los trabajos, quien fue asistido por el Arq. Elberth Yossio Gallegos Alvarado, Encargado de la Hacienda Pública Municipal, así como el Contralor Municipal y Titular de la Unidad de Transparencia el L.N.I. Daniel Márquez González, con la </w:t>
      </w:r>
      <w:r w:rsidRPr="00995D1D">
        <w:rPr>
          <w:rFonts w:ascii="Cambria" w:hAnsi="Cambria" w:cs="Arial"/>
          <w:sz w:val="24"/>
          <w:szCs w:val="24"/>
          <w:lang w:val="es-ES_tradnl"/>
        </w:rPr>
        <w:lastRenderedPageBreak/>
        <w:t>finalidad de resolver en forma clara y precisa las dudas y planteamientos de los concursantes con los aspectos contenidos en la convocatoria.</w:t>
      </w:r>
    </w:p>
    <w:p w14:paraId="6B6EEFB3"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De igual forma, al acto asistió el Arq. Elberth Yossio Gallegos Alvarado, en representación del área de la Hacienda Pública Municipal con conocimiento del proyecto a ejecutar y como auxiliar de la convocante.</w:t>
      </w:r>
    </w:p>
    <w:p w14:paraId="19EE8A82" w14:textId="77777777" w:rsidR="00F576A2" w:rsidRPr="00995D1D" w:rsidRDefault="00F576A2" w:rsidP="00F576A2">
      <w:pPr>
        <w:spacing w:after="0" w:line="276" w:lineRule="auto"/>
        <w:jc w:val="both"/>
        <w:rPr>
          <w:rFonts w:ascii="Cambria" w:hAnsi="Cambria" w:cs="Arial"/>
          <w:sz w:val="24"/>
          <w:szCs w:val="24"/>
          <w:lang w:val="es-ES_tradnl"/>
        </w:rPr>
      </w:pPr>
    </w:p>
    <w:p w14:paraId="6F446707" w14:textId="77777777" w:rsidR="00F576A2" w:rsidRPr="00995D1D" w:rsidRDefault="00F576A2" w:rsidP="00F576A2">
      <w:pPr>
        <w:spacing w:after="0" w:line="276" w:lineRule="auto"/>
        <w:jc w:val="both"/>
        <w:rPr>
          <w:rFonts w:ascii="Cambria" w:hAnsi="Cambria" w:cs="Arial"/>
          <w:b/>
          <w:sz w:val="24"/>
          <w:szCs w:val="24"/>
          <w:u w:val="single"/>
          <w:lang w:val="es-ES_tradnl"/>
        </w:rPr>
      </w:pPr>
      <w:r w:rsidRPr="00995D1D">
        <w:rPr>
          <w:rFonts w:ascii="Cambria" w:hAnsi="Cambria" w:cs="Arial"/>
          <w:b/>
          <w:sz w:val="24"/>
          <w:szCs w:val="24"/>
          <w:u w:val="single"/>
          <w:lang w:val="es-ES_tradnl"/>
        </w:rPr>
        <w:t>No hubo preguntas por parte de los concursantes.</w:t>
      </w:r>
    </w:p>
    <w:p w14:paraId="2E317486" w14:textId="77777777" w:rsidR="00F576A2" w:rsidRPr="00995D1D" w:rsidRDefault="00F576A2" w:rsidP="00F576A2">
      <w:pPr>
        <w:spacing w:after="0" w:line="276" w:lineRule="auto"/>
        <w:jc w:val="both"/>
        <w:rPr>
          <w:rFonts w:ascii="Cambria" w:hAnsi="Cambria" w:cs="Arial"/>
          <w:sz w:val="24"/>
          <w:szCs w:val="24"/>
          <w:lang w:val="es-ES_tradnl"/>
        </w:rPr>
      </w:pPr>
    </w:p>
    <w:p w14:paraId="3A50119F" w14:textId="77777777" w:rsidR="00F576A2" w:rsidRPr="00995D1D" w:rsidRDefault="00F576A2" w:rsidP="00F576A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453"/>
          <w:tab w:val="left" w:pos="737"/>
          <w:tab w:val="left" w:pos="1417"/>
          <w:tab w:val="left" w:pos="2154"/>
          <w:tab w:val="left" w:pos="2835"/>
        </w:tabs>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El Municipio aclaro a los concursantes que deberán considerar para la elaboración de su propuesta el uso de cinco decimales en importes, cantidades y porcentajes de indirectos, financiamiento, utilidad y cargo adicional con la finalidad de crear un calculo más exacto y preciso. El resultado del precio unitario deberá ser a dos decimales y serán los que se capturen  en el catálogo de conceptos, el cual deberá ser presentado en su totalidad a dos decimales.</w:t>
      </w:r>
    </w:p>
    <w:p w14:paraId="2CC0CB8B" w14:textId="77777777" w:rsidR="00F576A2" w:rsidRPr="00995D1D" w:rsidRDefault="00F576A2" w:rsidP="00F576A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453"/>
          <w:tab w:val="left" w:pos="737"/>
          <w:tab w:val="left" w:pos="1417"/>
          <w:tab w:val="left" w:pos="2154"/>
          <w:tab w:val="left" w:pos="2835"/>
        </w:tabs>
        <w:spacing w:after="0" w:line="276" w:lineRule="auto"/>
        <w:jc w:val="both"/>
        <w:rPr>
          <w:rFonts w:ascii="Cambria" w:hAnsi="Cambria" w:cs="Arial"/>
          <w:sz w:val="24"/>
          <w:szCs w:val="24"/>
          <w:lang w:val="es-ES_tradnl"/>
        </w:rPr>
      </w:pPr>
    </w:p>
    <w:p w14:paraId="7B4D519C" w14:textId="77777777" w:rsidR="00F576A2" w:rsidRPr="00995D1D" w:rsidRDefault="00F576A2" w:rsidP="00F576A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453"/>
          <w:tab w:val="left" w:pos="737"/>
          <w:tab w:val="left" w:pos="1417"/>
          <w:tab w:val="left" w:pos="2154"/>
          <w:tab w:val="left" w:pos="2835"/>
        </w:tabs>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 xml:space="preserve">Se informó a todos los concursantes que para la elaboración de sus propuestas deberán considerar con cargo a sus indirectos las siguientes indicaciones: </w:t>
      </w:r>
    </w:p>
    <w:p w14:paraId="6040BDC3" w14:textId="77777777" w:rsidR="00F576A2" w:rsidRPr="00995D1D" w:rsidRDefault="00F576A2" w:rsidP="00F576A2">
      <w:pPr>
        <w:numPr>
          <w:ilvl w:val="0"/>
          <w:numId w:val="30"/>
        </w:num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453"/>
          <w:tab w:val="left" w:pos="737"/>
          <w:tab w:val="left" w:pos="1417"/>
          <w:tab w:val="left" w:pos="2154"/>
          <w:tab w:val="left" w:pos="2835"/>
        </w:tabs>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El equipo de seguridad y protección del personal (uniformes, chalecos, cascos, arneses, botas, guantes, etc.) y demás disposiciones aplicables de acuerdo al Artículo 132 fracciones I, III y XVII del capítulo I, Titulo Cuarto de la Ley Federal del Trabajo, y demás lineamientos, normas y especificaciones aplicables en materia de seguridad e higiene establecidas por la Secretaria de Salud, la Secretaria del Trabajo y Previsión Social y el Instituto Mexicano del Seguro Social.</w:t>
      </w:r>
    </w:p>
    <w:p w14:paraId="2EBCD7DA" w14:textId="77777777" w:rsidR="00F576A2" w:rsidRPr="00995D1D" w:rsidRDefault="00F576A2" w:rsidP="00F576A2">
      <w:pPr>
        <w:numPr>
          <w:ilvl w:val="0"/>
          <w:numId w:val="30"/>
        </w:num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453"/>
          <w:tab w:val="left" w:pos="737"/>
          <w:tab w:val="left" w:pos="1417"/>
          <w:tab w:val="left" w:pos="2154"/>
          <w:tab w:val="left" w:pos="2835"/>
        </w:tabs>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Deberán considerar con cargo a sus indirectos así como en la integración del catálogo de conceptos de indirectos, las señales y dispositivos de seguridad necesarias para la correcta protección de la obra instalados durante la ejecución de los trabajos, siendo propios o arrendados por el contratista, considerando  el anexo “Manual de señalización vial y dispositivos de seguridad 2014 emitido por la Secretaría de Comunicaciones y Transportes en su capítulo VI Señalamiento y dispositivos para protección en zonas de obras viales”.</w:t>
      </w:r>
    </w:p>
    <w:p w14:paraId="1DB1A342" w14:textId="77777777" w:rsidR="00F576A2" w:rsidRPr="00995D1D" w:rsidRDefault="00F576A2" w:rsidP="00F576A2">
      <w:pPr>
        <w:numPr>
          <w:ilvl w:val="0"/>
          <w:numId w:val="30"/>
        </w:num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453"/>
          <w:tab w:val="left" w:pos="737"/>
          <w:tab w:val="left" w:pos="1417"/>
          <w:tab w:val="left" w:pos="2154"/>
          <w:tab w:val="left" w:pos="2835"/>
        </w:tabs>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El transporte y almacenamiento de todos los materiales son responsabilidad exclusiva del Contratista de Obra y los realizará de tal forma que no sufran alteraciones que ocasionen deficiencias en la protección de la obra.</w:t>
      </w:r>
    </w:p>
    <w:p w14:paraId="42D0E561" w14:textId="77777777" w:rsidR="00F576A2" w:rsidRPr="00995D1D" w:rsidRDefault="00F576A2" w:rsidP="00F576A2">
      <w:pPr>
        <w:spacing w:after="0" w:line="276" w:lineRule="auto"/>
        <w:jc w:val="both"/>
        <w:rPr>
          <w:rFonts w:ascii="Cambria" w:hAnsi="Cambria" w:cs="Arial"/>
          <w:sz w:val="24"/>
          <w:szCs w:val="24"/>
          <w:lang w:val="es-ES_tradnl"/>
        </w:rPr>
      </w:pPr>
    </w:p>
    <w:p w14:paraId="62FCA23D" w14:textId="77777777" w:rsidR="00F576A2" w:rsidRPr="00995D1D" w:rsidRDefault="00F576A2" w:rsidP="00F576A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453"/>
          <w:tab w:val="left" w:pos="737"/>
          <w:tab w:val="left" w:pos="1417"/>
          <w:tab w:val="left" w:pos="2154"/>
          <w:tab w:val="left" w:pos="2835"/>
        </w:tabs>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Se indico a los concursantes participantes, que no se convocará más a diversas juntas de aclaraciones, debido a que ya se les aclararon todas sus dudas a los concursantes referentes a la obra que se concursa.</w:t>
      </w:r>
    </w:p>
    <w:p w14:paraId="10E8DC80" w14:textId="77777777" w:rsidR="00F576A2" w:rsidRPr="00995D1D" w:rsidRDefault="00F576A2" w:rsidP="00F576A2">
      <w:pPr>
        <w:spacing w:after="0" w:line="276" w:lineRule="auto"/>
        <w:jc w:val="both"/>
        <w:rPr>
          <w:rFonts w:ascii="Cambria" w:hAnsi="Cambria" w:cs="Arial"/>
          <w:sz w:val="24"/>
          <w:szCs w:val="24"/>
          <w:lang w:val="es-ES_tradnl"/>
        </w:rPr>
      </w:pPr>
    </w:p>
    <w:p w14:paraId="505FC1E9"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lastRenderedPageBreak/>
        <w:t>Se llevo acabo el acto de presentación y apertura de proposiciones del Concurso Simplificado Sumario No. MPIO-117-FAISM-CI-03/2020, de conformidad al procedimiento establecido en los Artículos 42 numeral 2 y 43 numeral 1 fracción II de la Ley de Obra Pública del Estado de Jalisco y sus Municipios, para la contratación de los trabajos consistentes en: Rehabilitación de Línea de Drenaje y Línea de Agua Potable, Construcción de Pavimento de Concreto Zampeado, Machuelos y Banquetas de Concreto Hidráulico de la calle Priv. Francisco Villa, en la Cabecera Municipal de Cañadas de Obregón, Jalisco.</w:t>
      </w:r>
    </w:p>
    <w:p w14:paraId="049EF651" w14:textId="77777777" w:rsidR="00F576A2" w:rsidRPr="00995D1D" w:rsidRDefault="00F576A2" w:rsidP="00F576A2">
      <w:pPr>
        <w:spacing w:after="0" w:line="276" w:lineRule="auto"/>
        <w:jc w:val="both"/>
        <w:rPr>
          <w:rFonts w:ascii="Cambria" w:hAnsi="Cambria" w:cs="Arial"/>
          <w:sz w:val="24"/>
          <w:szCs w:val="24"/>
          <w:lang w:val="es-ES_tradnl"/>
        </w:rPr>
      </w:pPr>
    </w:p>
    <w:p w14:paraId="615C3FC4"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 xml:space="preserve">En la oficina de la Dirección de Obras Públicas del H. Ayuntamiento Constitucional de Cañadas de obregón, Jalisco, siendo </w:t>
      </w:r>
      <w:r w:rsidRPr="00995D1D">
        <w:rPr>
          <w:rFonts w:ascii="Cambria" w:hAnsi="Cambria" w:cs="Arial"/>
          <w:b/>
          <w:sz w:val="24"/>
          <w:szCs w:val="24"/>
          <w:lang w:val="es-ES_tradnl"/>
        </w:rPr>
        <w:t>13:00</w:t>
      </w:r>
      <w:r w:rsidRPr="00995D1D">
        <w:rPr>
          <w:rFonts w:ascii="Cambria" w:hAnsi="Cambria" w:cs="Arial"/>
          <w:sz w:val="24"/>
          <w:szCs w:val="24"/>
          <w:lang w:val="es-ES_tradnl"/>
        </w:rPr>
        <w:t xml:space="preserve"> horas del día </w:t>
      </w:r>
      <w:r w:rsidRPr="00995D1D">
        <w:rPr>
          <w:rFonts w:ascii="Cambria" w:hAnsi="Cambria" w:cs="Arial"/>
          <w:b/>
          <w:sz w:val="24"/>
          <w:szCs w:val="24"/>
          <w:lang w:val="es-ES_tradnl"/>
        </w:rPr>
        <w:t>06 de Noviembre de 2020</w:t>
      </w:r>
      <w:r w:rsidRPr="00995D1D">
        <w:rPr>
          <w:rFonts w:ascii="Cambria" w:hAnsi="Cambria" w:cs="Arial"/>
          <w:sz w:val="24"/>
          <w:szCs w:val="24"/>
          <w:lang w:val="es-ES_tradnl"/>
        </w:rPr>
        <w:t>, se reunieron los Servidores Públicos y participantes, el acto fue presidido por la Arq. Anayanci de Alba Gutiérrez, Director de Obras Públicas, quien procedió con el acto de presentación y apertura de proposiciones, de conformidad con lo dispuesto en Artículo 70 de la Ley de Obra Pública del Estado de Jalisco y sus Municipios y de los Artículos 89 párrafo segundo y tercero y 90 de su Reglamento.</w:t>
      </w:r>
    </w:p>
    <w:p w14:paraId="2B0720D7" w14:textId="77777777" w:rsidR="00F576A2" w:rsidRPr="00995D1D" w:rsidRDefault="00F576A2" w:rsidP="00F576A2">
      <w:pPr>
        <w:spacing w:after="0" w:line="276" w:lineRule="auto"/>
        <w:jc w:val="both"/>
        <w:rPr>
          <w:rFonts w:ascii="Cambria" w:hAnsi="Cambria" w:cs="Arial"/>
          <w:sz w:val="24"/>
          <w:szCs w:val="24"/>
          <w:lang w:val="es-ES_tradnl"/>
        </w:rPr>
      </w:pPr>
    </w:p>
    <w:p w14:paraId="4B839B64"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Los concursantes presentaron dos sobres cerrados con las proposiciones por separado, en un sobre la propuesta Técnica y en el otro la Económica, como lo establece el Artículo 67 numeral 1 de la Ley de Obra Pública del Estado de Jalisco y sus Municipios, una vez recibidas las proposiciones en la fecha, hora y lugar establecidos en la convocatoria y bases de concurso simplificado sumario.</w:t>
      </w:r>
    </w:p>
    <w:p w14:paraId="12ED2984" w14:textId="77777777" w:rsidR="00F576A2" w:rsidRPr="00995D1D" w:rsidRDefault="00F576A2" w:rsidP="00F576A2">
      <w:pPr>
        <w:spacing w:after="0" w:line="276" w:lineRule="auto"/>
        <w:jc w:val="both"/>
        <w:rPr>
          <w:rFonts w:ascii="Cambria" w:hAnsi="Cambria" w:cs="Arial"/>
          <w:sz w:val="24"/>
          <w:szCs w:val="24"/>
          <w:lang w:val="es-ES_tradnl"/>
        </w:rPr>
      </w:pPr>
    </w:p>
    <w:p w14:paraId="2F5E6CCB"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Se informo a los presentes que los recursos para este Concurso Simplificado Sumario son de carácter Municipal con cargo al Fondo de Aportaciones para la Infraestructura Social Municipal (FAISM) Ejercicio Fiscal 2020.</w:t>
      </w:r>
    </w:p>
    <w:p w14:paraId="5480784B" w14:textId="77777777" w:rsidR="00F576A2" w:rsidRPr="00995D1D" w:rsidRDefault="00F576A2" w:rsidP="00F576A2">
      <w:pPr>
        <w:spacing w:after="0" w:line="276" w:lineRule="auto"/>
        <w:jc w:val="both"/>
        <w:rPr>
          <w:rFonts w:ascii="Cambria" w:hAnsi="Cambria" w:cs="Arial"/>
          <w:sz w:val="24"/>
          <w:szCs w:val="24"/>
          <w:lang w:val="es-ES_tradnl"/>
        </w:rPr>
      </w:pPr>
    </w:p>
    <w:p w14:paraId="5F93B933"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Una vez legalmente instalada la junta de presentación y apertura de proposiciones, y habiendo registrado y pasando lista de los asistentes se procedió a la recepción de los sobres cerrados con las propuestas de los concursantes que asistieron a este acto.</w:t>
      </w:r>
    </w:p>
    <w:p w14:paraId="4134BF35" w14:textId="77777777" w:rsidR="00F576A2" w:rsidRPr="00995D1D" w:rsidRDefault="00F576A2" w:rsidP="00F576A2">
      <w:pPr>
        <w:spacing w:after="0" w:line="276" w:lineRule="auto"/>
        <w:jc w:val="both"/>
        <w:rPr>
          <w:rFonts w:ascii="Cambria" w:hAnsi="Cambria" w:cs="Arial"/>
          <w:sz w:val="24"/>
          <w:szCs w:val="24"/>
          <w:lang w:val="es-ES_tradnl"/>
        </w:rPr>
      </w:pPr>
    </w:p>
    <w:p w14:paraId="1F981A64"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Recibidos la totalidad de los sobres que contienen las propuestas técnicas y económicas, previo a su apertura se dio lectura al documento que contiene el presupuesto autorizado para la ejecución de los trabajos que se concursan, $2,290,000.00 (Dos Millones Doscientos Noventa Mil Pesos 00/100 M.N.), incluido el Valor Agregado (I.V.A.) del Fondo de Aportaciones para la Infraestructura Social Municipal (FAISM) Ejercicio Fiscal 2020..</w:t>
      </w:r>
    </w:p>
    <w:p w14:paraId="29392268" w14:textId="77777777" w:rsidR="00F576A2" w:rsidRPr="00995D1D" w:rsidRDefault="00F576A2" w:rsidP="00F576A2">
      <w:pPr>
        <w:spacing w:after="0" w:line="276" w:lineRule="auto"/>
        <w:jc w:val="both"/>
        <w:rPr>
          <w:rFonts w:ascii="Cambria" w:hAnsi="Cambria" w:cs="Arial"/>
          <w:sz w:val="24"/>
          <w:szCs w:val="24"/>
          <w:lang w:val="es-ES_tradnl"/>
        </w:rPr>
      </w:pPr>
    </w:p>
    <w:p w14:paraId="0FE9AC7A"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Se invitaron a participar 5 empresas.</w:t>
      </w:r>
    </w:p>
    <w:p w14:paraId="128A7CBF" w14:textId="77777777" w:rsidR="00F576A2" w:rsidRPr="00995D1D" w:rsidRDefault="00F576A2" w:rsidP="00F576A2">
      <w:pPr>
        <w:spacing w:after="0" w:line="276" w:lineRule="auto"/>
        <w:jc w:val="both"/>
        <w:rPr>
          <w:rFonts w:ascii="Cambria" w:hAnsi="Cambria" w:cs="Arial"/>
          <w:sz w:val="24"/>
          <w:szCs w:val="24"/>
          <w:lang w:val="es-ES_tradnl"/>
        </w:rPr>
      </w:pPr>
    </w:p>
    <w:p w14:paraId="65E0563E"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lastRenderedPageBreak/>
        <w:t>El número de propuestas recibidas y la forma en que recibieron se detalla a continuación:</w:t>
      </w:r>
    </w:p>
    <w:p w14:paraId="6A5984D4" w14:textId="77777777" w:rsidR="00F576A2" w:rsidRPr="00995D1D" w:rsidRDefault="00F576A2" w:rsidP="00F576A2">
      <w:pPr>
        <w:spacing w:after="0" w:line="276" w:lineRule="auto"/>
        <w:jc w:val="both"/>
        <w:rPr>
          <w:rFonts w:ascii="Cambria" w:hAnsi="Cambria" w:cs="Arial"/>
          <w:sz w:val="24"/>
          <w:szCs w:val="24"/>
          <w:lang w:val="es-ES_tradnl"/>
        </w:rPr>
      </w:pPr>
    </w:p>
    <w:tbl>
      <w:tblPr>
        <w:tblW w:w="7513" w:type="dxa"/>
        <w:tblInd w:w="10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536"/>
        <w:gridCol w:w="2977"/>
      </w:tblGrid>
      <w:tr w:rsidR="00F576A2" w:rsidRPr="00995D1D" w14:paraId="1A8BECB1" w14:textId="77777777" w:rsidTr="00A1116A">
        <w:tc>
          <w:tcPr>
            <w:tcW w:w="4536" w:type="dxa"/>
            <w:tcBorders>
              <w:bottom w:val="single" w:sz="24" w:space="0" w:color="4F81BD"/>
            </w:tcBorders>
            <w:shd w:val="clear" w:color="auto" w:fill="FFFFFF"/>
            <w:vAlign w:val="center"/>
          </w:tcPr>
          <w:p w14:paraId="07499FF9" w14:textId="77777777" w:rsidR="00F576A2" w:rsidRPr="00995D1D" w:rsidRDefault="00F576A2" w:rsidP="00F576A2">
            <w:pPr>
              <w:spacing w:after="0" w:line="276" w:lineRule="auto"/>
              <w:jc w:val="both"/>
              <w:rPr>
                <w:rFonts w:ascii="Cambria" w:hAnsi="Cambria" w:cs="Arial"/>
                <w:b/>
                <w:sz w:val="24"/>
                <w:szCs w:val="24"/>
                <w:lang w:val="es-ES_tradnl"/>
              </w:rPr>
            </w:pPr>
            <w:r w:rsidRPr="00995D1D">
              <w:rPr>
                <w:rFonts w:ascii="Cambria" w:hAnsi="Cambria" w:cs="Arial"/>
                <w:b/>
                <w:sz w:val="24"/>
                <w:szCs w:val="24"/>
                <w:lang w:val="es-ES_tradnl"/>
              </w:rPr>
              <w:t>Medio de presentación de propuestas</w:t>
            </w:r>
          </w:p>
        </w:tc>
        <w:tc>
          <w:tcPr>
            <w:tcW w:w="2977" w:type="dxa"/>
            <w:tcBorders>
              <w:bottom w:val="single" w:sz="24" w:space="0" w:color="4F81BD"/>
              <w:right w:val="nil"/>
            </w:tcBorders>
            <w:shd w:val="clear" w:color="auto" w:fill="FFFFFF"/>
            <w:vAlign w:val="center"/>
          </w:tcPr>
          <w:p w14:paraId="2E8AB69A" w14:textId="77777777" w:rsidR="00F576A2" w:rsidRPr="00995D1D" w:rsidRDefault="00F576A2" w:rsidP="00F576A2">
            <w:pPr>
              <w:spacing w:after="0" w:line="276" w:lineRule="auto"/>
              <w:jc w:val="both"/>
              <w:rPr>
                <w:rFonts w:ascii="Cambria" w:hAnsi="Cambria" w:cs="Arial"/>
                <w:b/>
                <w:sz w:val="24"/>
                <w:szCs w:val="24"/>
                <w:lang w:val="es-ES_tradnl"/>
              </w:rPr>
            </w:pPr>
            <w:r w:rsidRPr="00995D1D">
              <w:rPr>
                <w:rFonts w:ascii="Cambria" w:hAnsi="Cambria" w:cs="Arial"/>
                <w:b/>
                <w:sz w:val="24"/>
                <w:szCs w:val="24"/>
                <w:lang w:val="es-ES_tradnl"/>
              </w:rPr>
              <w:t>Número de propuestas recibidas</w:t>
            </w:r>
          </w:p>
        </w:tc>
      </w:tr>
      <w:tr w:rsidR="00F576A2" w:rsidRPr="00995D1D" w14:paraId="0E137A62" w14:textId="77777777" w:rsidTr="00A1116A">
        <w:tc>
          <w:tcPr>
            <w:tcW w:w="4536" w:type="dxa"/>
            <w:tcBorders>
              <w:top w:val="nil"/>
              <w:right w:val="single" w:sz="8" w:space="0" w:color="4F81BD"/>
            </w:tcBorders>
            <w:shd w:val="clear" w:color="auto" w:fill="FFFFFF"/>
            <w:vAlign w:val="center"/>
          </w:tcPr>
          <w:p w14:paraId="0504055E"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Proposiciones recibidas en el acto</w:t>
            </w:r>
          </w:p>
        </w:tc>
        <w:tc>
          <w:tcPr>
            <w:tcW w:w="2977" w:type="dxa"/>
            <w:tcBorders>
              <w:top w:val="nil"/>
              <w:left w:val="nil"/>
              <w:bottom w:val="nil"/>
            </w:tcBorders>
            <w:shd w:val="clear" w:color="auto" w:fill="D3DFEE"/>
            <w:vAlign w:val="center"/>
          </w:tcPr>
          <w:p w14:paraId="064E8A12"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5</w:t>
            </w:r>
          </w:p>
        </w:tc>
      </w:tr>
      <w:tr w:rsidR="00F576A2" w:rsidRPr="00995D1D" w14:paraId="51DCFEC6" w14:textId="77777777" w:rsidTr="00A1116A">
        <w:tc>
          <w:tcPr>
            <w:tcW w:w="4536" w:type="dxa"/>
            <w:tcBorders>
              <w:right w:val="single" w:sz="8" w:space="0" w:color="4F81BD"/>
            </w:tcBorders>
            <w:shd w:val="clear" w:color="auto" w:fill="FFFFFF"/>
            <w:vAlign w:val="center"/>
          </w:tcPr>
          <w:p w14:paraId="1C4AAAAA"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Proposiciones por servicio postal o paquetería</w:t>
            </w:r>
          </w:p>
        </w:tc>
        <w:tc>
          <w:tcPr>
            <w:tcW w:w="2977" w:type="dxa"/>
            <w:shd w:val="clear" w:color="auto" w:fill="auto"/>
            <w:vAlign w:val="center"/>
          </w:tcPr>
          <w:p w14:paraId="778203E9"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0</w:t>
            </w:r>
          </w:p>
        </w:tc>
      </w:tr>
      <w:tr w:rsidR="00F576A2" w:rsidRPr="00995D1D" w14:paraId="201EC84F" w14:textId="77777777" w:rsidTr="00A1116A">
        <w:tc>
          <w:tcPr>
            <w:tcW w:w="4536" w:type="dxa"/>
            <w:tcBorders>
              <w:top w:val="nil"/>
              <w:bottom w:val="nil"/>
              <w:right w:val="single" w:sz="8" w:space="0" w:color="4F81BD"/>
            </w:tcBorders>
            <w:shd w:val="clear" w:color="auto" w:fill="FFFFFF"/>
            <w:vAlign w:val="center"/>
          </w:tcPr>
          <w:p w14:paraId="2626D8F5"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Proposiciones por medios electrónicos</w:t>
            </w:r>
          </w:p>
        </w:tc>
        <w:tc>
          <w:tcPr>
            <w:tcW w:w="2977" w:type="dxa"/>
            <w:tcBorders>
              <w:top w:val="nil"/>
              <w:left w:val="nil"/>
              <w:bottom w:val="nil"/>
            </w:tcBorders>
            <w:shd w:val="clear" w:color="auto" w:fill="D3DFEE"/>
            <w:vAlign w:val="center"/>
          </w:tcPr>
          <w:p w14:paraId="3B5DFF7A"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0</w:t>
            </w:r>
          </w:p>
        </w:tc>
      </w:tr>
    </w:tbl>
    <w:p w14:paraId="57F74222" w14:textId="77777777" w:rsidR="00F576A2" w:rsidRPr="00995D1D" w:rsidRDefault="00F576A2" w:rsidP="00F576A2">
      <w:pPr>
        <w:spacing w:after="0" w:line="276" w:lineRule="auto"/>
        <w:jc w:val="both"/>
        <w:rPr>
          <w:rFonts w:ascii="Cambria" w:hAnsi="Cambria" w:cs="Arial"/>
          <w:sz w:val="24"/>
          <w:szCs w:val="24"/>
          <w:lang w:val="es-ES_tradnl"/>
        </w:rPr>
      </w:pPr>
    </w:p>
    <w:p w14:paraId="43B0FE79"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Previo a la apertura de los sobres, el Municipio de Cañadas de Obregón, Jalisco hace entrega del formato para la verificación de la recepción de los documentos que los concursantes entreguen en este acto, en relación con los documentos requeridos en la convocatoria y bases de concurso simplificado sumario, a efecto de facilitar y agilizar la presentación de las proposiciones.</w:t>
      </w:r>
    </w:p>
    <w:p w14:paraId="781F45EA" w14:textId="77777777" w:rsidR="00F576A2" w:rsidRPr="00995D1D" w:rsidRDefault="00F576A2" w:rsidP="00F576A2">
      <w:pPr>
        <w:spacing w:after="0" w:line="276" w:lineRule="auto"/>
        <w:jc w:val="both"/>
        <w:rPr>
          <w:rFonts w:ascii="Cambria" w:hAnsi="Cambria" w:cs="Arial"/>
          <w:sz w:val="24"/>
          <w:szCs w:val="24"/>
          <w:lang w:val="es-ES_tradnl"/>
        </w:rPr>
      </w:pPr>
    </w:p>
    <w:p w14:paraId="62CA19AB"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Se procedió primero con la apertura de los sobres que contienen la propuesta técnica, revisando de forma cuantitativa y no cualitativa la documentación presentada por cada concursante, desechándose las propuestas que hayan omitido alguno de los requisitos solicitados en la convocatoria y bases de concurso simplificado sumario.</w:t>
      </w:r>
    </w:p>
    <w:p w14:paraId="7E47921B" w14:textId="77777777" w:rsidR="00F576A2" w:rsidRPr="00995D1D" w:rsidRDefault="00F576A2" w:rsidP="00F576A2">
      <w:pPr>
        <w:spacing w:after="0" w:line="276" w:lineRule="auto"/>
        <w:jc w:val="both"/>
        <w:rPr>
          <w:rFonts w:ascii="Cambria" w:hAnsi="Cambria" w:cs="Arial"/>
          <w:sz w:val="24"/>
          <w:szCs w:val="24"/>
          <w:lang w:val="es-ES_tradnl"/>
        </w:rPr>
      </w:pPr>
    </w:p>
    <w:p w14:paraId="1ABCFF9C"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Se continuó con la apertura de los sobres de las propuestas económicas de los concursantes, cuya propuesta técnica haya calificado y se verificó que las proposiciones incluyen la información, documentos y requisitos solicitados en la convocatoria y bases de concurso simplificado sumario, desechándose las propuestas que hayan omitido algún requisito solicitado.</w:t>
      </w:r>
    </w:p>
    <w:p w14:paraId="5FA6C96E" w14:textId="77777777" w:rsidR="00F576A2" w:rsidRPr="00995D1D" w:rsidRDefault="00F576A2" w:rsidP="00F576A2">
      <w:pPr>
        <w:spacing w:after="0" w:line="276" w:lineRule="auto"/>
        <w:jc w:val="both"/>
        <w:rPr>
          <w:rFonts w:ascii="Cambria" w:hAnsi="Cambria" w:cs="Arial"/>
          <w:sz w:val="24"/>
          <w:szCs w:val="24"/>
          <w:lang w:val="es-ES_tradnl"/>
        </w:rPr>
      </w:pPr>
    </w:p>
    <w:p w14:paraId="1C8A5EEC"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Se continuó con la apertura de los sobres de las propuestas económicas de los concursantes, cuya propuesta técnica haya calificado y se verificó que las proposiciones incluyen la información, documentos y requisitos solicitados en la convocatoria y bases de concurso simplificado sumario, desechándose las propuestas que hayan omitido algún requisito solicitado.</w:t>
      </w:r>
    </w:p>
    <w:p w14:paraId="03685509" w14:textId="77777777" w:rsidR="00F576A2" w:rsidRPr="00995D1D" w:rsidRDefault="00F576A2" w:rsidP="00F576A2">
      <w:pPr>
        <w:spacing w:after="0" w:line="276" w:lineRule="auto"/>
        <w:jc w:val="both"/>
        <w:rPr>
          <w:rFonts w:ascii="Cambria" w:hAnsi="Cambria" w:cs="Arial"/>
          <w:sz w:val="24"/>
          <w:szCs w:val="24"/>
          <w:lang w:val="es-ES_tradnl"/>
        </w:rPr>
      </w:pPr>
    </w:p>
    <w:p w14:paraId="5492F0D1"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Una vez hecho lo anterior, se obtuvieron los siguientes resultados:</w:t>
      </w:r>
    </w:p>
    <w:p w14:paraId="242D64C2" w14:textId="77777777" w:rsidR="00F576A2" w:rsidRPr="00995D1D" w:rsidRDefault="00F576A2" w:rsidP="00F576A2">
      <w:pPr>
        <w:spacing w:after="0" w:line="276" w:lineRule="auto"/>
        <w:jc w:val="both"/>
        <w:rPr>
          <w:rFonts w:ascii="Cambria" w:hAnsi="Cambria" w:cs="Arial"/>
          <w:sz w:val="24"/>
          <w:szCs w:val="24"/>
          <w:lang w:val="es-ES_tradnl"/>
        </w:rPr>
      </w:pPr>
    </w:p>
    <w:tbl>
      <w:tblPr>
        <w:tblW w:w="9640" w:type="dxa"/>
        <w:tblInd w:w="-31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710"/>
        <w:gridCol w:w="4991"/>
        <w:gridCol w:w="2017"/>
        <w:gridCol w:w="1922"/>
      </w:tblGrid>
      <w:tr w:rsidR="00F576A2" w:rsidRPr="00995D1D" w14:paraId="2C2BA01F" w14:textId="77777777" w:rsidTr="00A1116A">
        <w:tc>
          <w:tcPr>
            <w:tcW w:w="710" w:type="dxa"/>
            <w:tcBorders>
              <w:top w:val="nil"/>
              <w:left w:val="nil"/>
              <w:bottom w:val="single" w:sz="24" w:space="0" w:color="4F81BD"/>
              <w:right w:val="nil"/>
            </w:tcBorders>
            <w:shd w:val="clear" w:color="auto" w:fill="FFFFFF"/>
            <w:vAlign w:val="center"/>
          </w:tcPr>
          <w:p w14:paraId="7C7F305A" w14:textId="77777777" w:rsidR="00F576A2" w:rsidRPr="00995D1D" w:rsidRDefault="00F576A2" w:rsidP="00F576A2">
            <w:pPr>
              <w:spacing w:after="0" w:line="276" w:lineRule="auto"/>
              <w:jc w:val="both"/>
              <w:rPr>
                <w:rFonts w:ascii="Cambria" w:hAnsi="Cambria" w:cs="Arial"/>
                <w:b/>
                <w:sz w:val="24"/>
                <w:szCs w:val="24"/>
                <w:lang w:val="es-ES_tradnl"/>
              </w:rPr>
            </w:pPr>
            <w:r w:rsidRPr="00995D1D">
              <w:rPr>
                <w:rFonts w:ascii="Cambria" w:hAnsi="Cambria" w:cs="Arial"/>
                <w:b/>
                <w:sz w:val="24"/>
                <w:szCs w:val="24"/>
                <w:lang w:val="es-ES_tradnl"/>
              </w:rPr>
              <w:t>No.</w:t>
            </w:r>
          </w:p>
        </w:tc>
        <w:tc>
          <w:tcPr>
            <w:tcW w:w="4991" w:type="dxa"/>
            <w:tcBorders>
              <w:top w:val="nil"/>
              <w:left w:val="nil"/>
              <w:bottom w:val="single" w:sz="24" w:space="0" w:color="4F81BD"/>
              <w:right w:val="nil"/>
            </w:tcBorders>
            <w:shd w:val="clear" w:color="auto" w:fill="FFFFFF"/>
            <w:vAlign w:val="center"/>
          </w:tcPr>
          <w:p w14:paraId="366EF0A5" w14:textId="77777777" w:rsidR="00F576A2" w:rsidRPr="00995D1D" w:rsidRDefault="00F576A2" w:rsidP="00F576A2">
            <w:pPr>
              <w:spacing w:after="0" w:line="276" w:lineRule="auto"/>
              <w:jc w:val="both"/>
              <w:rPr>
                <w:rFonts w:ascii="Cambria" w:hAnsi="Cambria" w:cs="Arial"/>
                <w:b/>
                <w:sz w:val="24"/>
                <w:szCs w:val="24"/>
                <w:lang w:val="es-ES_tradnl"/>
              </w:rPr>
            </w:pPr>
            <w:r w:rsidRPr="00995D1D">
              <w:rPr>
                <w:rFonts w:ascii="Cambria" w:hAnsi="Cambria" w:cs="Arial"/>
                <w:b/>
                <w:sz w:val="24"/>
                <w:szCs w:val="24"/>
                <w:lang w:val="es-ES_tradnl"/>
              </w:rPr>
              <w:t>Empresa y/o Persona Física</w:t>
            </w:r>
          </w:p>
        </w:tc>
        <w:tc>
          <w:tcPr>
            <w:tcW w:w="2017" w:type="dxa"/>
            <w:tcBorders>
              <w:top w:val="nil"/>
              <w:left w:val="nil"/>
              <w:bottom w:val="single" w:sz="24" w:space="0" w:color="4F81BD"/>
              <w:right w:val="nil"/>
            </w:tcBorders>
            <w:shd w:val="clear" w:color="auto" w:fill="FFFFFF"/>
            <w:vAlign w:val="center"/>
          </w:tcPr>
          <w:p w14:paraId="5912BED5" w14:textId="77777777" w:rsidR="00F576A2" w:rsidRPr="00995D1D" w:rsidRDefault="00F576A2" w:rsidP="00F576A2">
            <w:pPr>
              <w:spacing w:after="0" w:line="276" w:lineRule="auto"/>
              <w:jc w:val="both"/>
              <w:rPr>
                <w:rFonts w:ascii="Cambria" w:hAnsi="Cambria" w:cs="Arial"/>
                <w:b/>
                <w:sz w:val="24"/>
                <w:szCs w:val="24"/>
                <w:lang w:val="es-ES_tradnl"/>
              </w:rPr>
            </w:pPr>
            <w:r w:rsidRPr="00995D1D">
              <w:rPr>
                <w:rFonts w:ascii="Cambria" w:hAnsi="Cambria" w:cs="Arial"/>
                <w:b/>
                <w:sz w:val="24"/>
                <w:szCs w:val="24"/>
                <w:lang w:val="es-ES_tradnl"/>
              </w:rPr>
              <w:t>Documentación</w:t>
            </w:r>
          </w:p>
        </w:tc>
        <w:tc>
          <w:tcPr>
            <w:tcW w:w="1922" w:type="dxa"/>
            <w:tcBorders>
              <w:top w:val="nil"/>
              <w:left w:val="nil"/>
              <w:bottom w:val="single" w:sz="24" w:space="0" w:color="4F81BD"/>
              <w:right w:val="nil"/>
            </w:tcBorders>
            <w:shd w:val="clear" w:color="auto" w:fill="FFFFFF"/>
            <w:vAlign w:val="center"/>
          </w:tcPr>
          <w:p w14:paraId="3F2FE9DD" w14:textId="77777777" w:rsidR="00F576A2" w:rsidRPr="00995D1D" w:rsidRDefault="00F576A2" w:rsidP="00F576A2">
            <w:pPr>
              <w:spacing w:after="0" w:line="276" w:lineRule="auto"/>
              <w:jc w:val="both"/>
              <w:rPr>
                <w:rFonts w:ascii="Cambria" w:hAnsi="Cambria" w:cs="Arial"/>
                <w:b/>
                <w:sz w:val="24"/>
                <w:szCs w:val="24"/>
                <w:lang w:val="es-ES_tradnl"/>
              </w:rPr>
            </w:pPr>
            <w:r w:rsidRPr="00995D1D">
              <w:rPr>
                <w:rFonts w:ascii="Cambria" w:hAnsi="Cambria" w:cs="Arial"/>
                <w:b/>
                <w:sz w:val="24"/>
                <w:szCs w:val="24"/>
                <w:lang w:val="es-ES_tradnl"/>
              </w:rPr>
              <w:t>Importe con IVA</w:t>
            </w:r>
          </w:p>
        </w:tc>
      </w:tr>
      <w:tr w:rsidR="00F576A2" w:rsidRPr="00995D1D" w14:paraId="04DA5FE4" w14:textId="77777777" w:rsidTr="00A1116A">
        <w:tc>
          <w:tcPr>
            <w:tcW w:w="710" w:type="dxa"/>
            <w:tcBorders>
              <w:top w:val="nil"/>
              <w:left w:val="nil"/>
              <w:bottom w:val="nil"/>
              <w:right w:val="single" w:sz="8" w:space="0" w:color="4F81BD"/>
            </w:tcBorders>
            <w:shd w:val="clear" w:color="auto" w:fill="FFFFFF"/>
            <w:vAlign w:val="center"/>
          </w:tcPr>
          <w:p w14:paraId="20AAA120"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1</w:t>
            </w:r>
          </w:p>
        </w:tc>
        <w:tc>
          <w:tcPr>
            <w:tcW w:w="4991" w:type="dxa"/>
            <w:tcBorders>
              <w:top w:val="nil"/>
              <w:left w:val="nil"/>
              <w:bottom w:val="nil"/>
              <w:right w:val="nil"/>
            </w:tcBorders>
            <w:shd w:val="clear" w:color="auto" w:fill="D3DFEE"/>
            <w:vAlign w:val="center"/>
          </w:tcPr>
          <w:p w14:paraId="4CF416A0"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ING. JOSÉ DE JESÚS ISLAS RODRÍGUEZ</w:t>
            </w:r>
          </w:p>
        </w:tc>
        <w:tc>
          <w:tcPr>
            <w:tcW w:w="2017" w:type="dxa"/>
            <w:tcBorders>
              <w:top w:val="nil"/>
              <w:left w:val="nil"/>
              <w:bottom w:val="nil"/>
              <w:right w:val="nil"/>
            </w:tcBorders>
            <w:shd w:val="clear" w:color="auto" w:fill="D3DFEE"/>
            <w:vAlign w:val="center"/>
          </w:tcPr>
          <w:p w14:paraId="4B14D556"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Se Acepta</w:t>
            </w:r>
          </w:p>
        </w:tc>
        <w:tc>
          <w:tcPr>
            <w:tcW w:w="1922" w:type="dxa"/>
            <w:tcBorders>
              <w:top w:val="nil"/>
              <w:left w:val="nil"/>
              <w:bottom w:val="nil"/>
            </w:tcBorders>
            <w:shd w:val="clear" w:color="auto" w:fill="D3DFEE"/>
            <w:vAlign w:val="center"/>
          </w:tcPr>
          <w:p w14:paraId="79491C94"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$ 2,280,745.03</w:t>
            </w:r>
          </w:p>
        </w:tc>
      </w:tr>
      <w:tr w:rsidR="00F576A2" w:rsidRPr="00995D1D" w14:paraId="38F3B3F2" w14:textId="77777777" w:rsidTr="00A1116A">
        <w:tc>
          <w:tcPr>
            <w:tcW w:w="710" w:type="dxa"/>
            <w:tcBorders>
              <w:left w:val="nil"/>
              <w:bottom w:val="nil"/>
              <w:right w:val="single" w:sz="8" w:space="0" w:color="4F81BD"/>
            </w:tcBorders>
            <w:shd w:val="clear" w:color="auto" w:fill="FFFFFF"/>
            <w:vAlign w:val="center"/>
          </w:tcPr>
          <w:p w14:paraId="489D66B3"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lastRenderedPageBreak/>
              <w:t>2</w:t>
            </w:r>
          </w:p>
        </w:tc>
        <w:tc>
          <w:tcPr>
            <w:tcW w:w="4991" w:type="dxa"/>
            <w:shd w:val="clear" w:color="auto" w:fill="auto"/>
            <w:vAlign w:val="center"/>
          </w:tcPr>
          <w:p w14:paraId="5979B5B2"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GRUPO CONSTRUCCIONES Y CONCRETOS TIERRA ROJA, S.A. DE C.V.</w:t>
            </w:r>
          </w:p>
        </w:tc>
        <w:tc>
          <w:tcPr>
            <w:tcW w:w="2017" w:type="dxa"/>
            <w:shd w:val="clear" w:color="auto" w:fill="auto"/>
            <w:vAlign w:val="center"/>
          </w:tcPr>
          <w:p w14:paraId="2D3C513F"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Se Acepta</w:t>
            </w:r>
          </w:p>
        </w:tc>
        <w:tc>
          <w:tcPr>
            <w:tcW w:w="1922" w:type="dxa"/>
            <w:shd w:val="clear" w:color="auto" w:fill="auto"/>
            <w:vAlign w:val="center"/>
          </w:tcPr>
          <w:p w14:paraId="7E05A0B8"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$ 2,307,014.16</w:t>
            </w:r>
          </w:p>
        </w:tc>
      </w:tr>
      <w:tr w:rsidR="00F576A2" w:rsidRPr="00995D1D" w14:paraId="14993504" w14:textId="77777777" w:rsidTr="00A1116A">
        <w:tc>
          <w:tcPr>
            <w:tcW w:w="710" w:type="dxa"/>
            <w:tcBorders>
              <w:top w:val="nil"/>
              <w:left w:val="nil"/>
              <w:bottom w:val="nil"/>
              <w:right w:val="single" w:sz="8" w:space="0" w:color="4F81BD"/>
            </w:tcBorders>
            <w:shd w:val="clear" w:color="auto" w:fill="FFFFFF"/>
            <w:vAlign w:val="center"/>
          </w:tcPr>
          <w:p w14:paraId="784B238D"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3</w:t>
            </w:r>
          </w:p>
        </w:tc>
        <w:tc>
          <w:tcPr>
            <w:tcW w:w="4991" w:type="dxa"/>
            <w:tcBorders>
              <w:top w:val="nil"/>
              <w:left w:val="nil"/>
              <w:bottom w:val="nil"/>
              <w:right w:val="nil"/>
            </w:tcBorders>
            <w:shd w:val="clear" w:color="auto" w:fill="D3DFEE"/>
            <w:vAlign w:val="center"/>
          </w:tcPr>
          <w:p w14:paraId="759FD3DA"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VINSER CONSTRUCCIONES, S.A. DE C.V.</w:t>
            </w:r>
          </w:p>
        </w:tc>
        <w:tc>
          <w:tcPr>
            <w:tcW w:w="2017" w:type="dxa"/>
            <w:tcBorders>
              <w:top w:val="nil"/>
              <w:left w:val="nil"/>
              <w:bottom w:val="nil"/>
              <w:right w:val="nil"/>
            </w:tcBorders>
            <w:shd w:val="clear" w:color="auto" w:fill="D3DFEE"/>
            <w:vAlign w:val="center"/>
          </w:tcPr>
          <w:p w14:paraId="0F8F4750"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Se Acepta</w:t>
            </w:r>
          </w:p>
        </w:tc>
        <w:tc>
          <w:tcPr>
            <w:tcW w:w="1922" w:type="dxa"/>
            <w:tcBorders>
              <w:top w:val="nil"/>
              <w:left w:val="nil"/>
              <w:bottom w:val="nil"/>
            </w:tcBorders>
            <w:shd w:val="clear" w:color="auto" w:fill="D3DFEE"/>
            <w:vAlign w:val="center"/>
          </w:tcPr>
          <w:p w14:paraId="06AF77F2"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$ 2,539,458.00</w:t>
            </w:r>
          </w:p>
        </w:tc>
      </w:tr>
      <w:tr w:rsidR="00F576A2" w:rsidRPr="00995D1D" w14:paraId="7A24314E" w14:textId="77777777" w:rsidTr="00A1116A">
        <w:tc>
          <w:tcPr>
            <w:tcW w:w="710" w:type="dxa"/>
            <w:tcBorders>
              <w:left w:val="nil"/>
              <w:bottom w:val="nil"/>
              <w:right w:val="single" w:sz="8" w:space="0" w:color="4F81BD"/>
            </w:tcBorders>
            <w:shd w:val="clear" w:color="auto" w:fill="FFFFFF"/>
            <w:vAlign w:val="center"/>
          </w:tcPr>
          <w:p w14:paraId="54939379"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4</w:t>
            </w:r>
          </w:p>
        </w:tc>
        <w:tc>
          <w:tcPr>
            <w:tcW w:w="4991" w:type="dxa"/>
            <w:shd w:val="clear" w:color="auto" w:fill="auto"/>
            <w:vAlign w:val="center"/>
          </w:tcPr>
          <w:p w14:paraId="3C8D6B90"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DIVICON, S.A. de C.V.</w:t>
            </w:r>
          </w:p>
        </w:tc>
        <w:tc>
          <w:tcPr>
            <w:tcW w:w="2017" w:type="dxa"/>
            <w:shd w:val="clear" w:color="auto" w:fill="auto"/>
            <w:vAlign w:val="center"/>
          </w:tcPr>
          <w:p w14:paraId="18644EA7"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No Se Acepta</w:t>
            </w:r>
          </w:p>
        </w:tc>
        <w:tc>
          <w:tcPr>
            <w:tcW w:w="1922" w:type="dxa"/>
            <w:shd w:val="clear" w:color="auto" w:fill="auto"/>
            <w:vAlign w:val="center"/>
          </w:tcPr>
          <w:p w14:paraId="5B2A2041"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$ 0.00</w:t>
            </w:r>
          </w:p>
        </w:tc>
      </w:tr>
      <w:tr w:rsidR="00F576A2" w:rsidRPr="00995D1D" w14:paraId="7DB30D10" w14:textId="77777777" w:rsidTr="00A1116A">
        <w:tc>
          <w:tcPr>
            <w:tcW w:w="710" w:type="dxa"/>
            <w:tcBorders>
              <w:top w:val="nil"/>
              <w:left w:val="nil"/>
              <w:bottom w:val="nil"/>
              <w:right w:val="single" w:sz="8" w:space="0" w:color="4F81BD"/>
            </w:tcBorders>
            <w:shd w:val="clear" w:color="auto" w:fill="FFFFFF"/>
            <w:vAlign w:val="center"/>
          </w:tcPr>
          <w:p w14:paraId="5984796A"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5</w:t>
            </w:r>
          </w:p>
        </w:tc>
        <w:tc>
          <w:tcPr>
            <w:tcW w:w="4991" w:type="dxa"/>
            <w:tcBorders>
              <w:top w:val="nil"/>
              <w:left w:val="nil"/>
              <w:bottom w:val="nil"/>
              <w:right w:val="nil"/>
            </w:tcBorders>
            <w:shd w:val="clear" w:color="auto" w:fill="D3DFEE"/>
            <w:vAlign w:val="center"/>
          </w:tcPr>
          <w:p w14:paraId="4A32CFEB"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CARLOMI CONSTRUCCIONES, S.A. DE C.V.</w:t>
            </w:r>
          </w:p>
        </w:tc>
        <w:tc>
          <w:tcPr>
            <w:tcW w:w="2017" w:type="dxa"/>
            <w:tcBorders>
              <w:top w:val="nil"/>
              <w:left w:val="nil"/>
              <w:bottom w:val="nil"/>
              <w:right w:val="nil"/>
            </w:tcBorders>
            <w:shd w:val="clear" w:color="auto" w:fill="D3DFEE"/>
            <w:vAlign w:val="center"/>
          </w:tcPr>
          <w:p w14:paraId="1A5F403E"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No se Acepta</w:t>
            </w:r>
          </w:p>
        </w:tc>
        <w:tc>
          <w:tcPr>
            <w:tcW w:w="1922" w:type="dxa"/>
            <w:tcBorders>
              <w:top w:val="nil"/>
              <w:left w:val="nil"/>
              <w:bottom w:val="nil"/>
            </w:tcBorders>
            <w:shd w:val="clear" w:color="auto" w:fill="D3DFEE"/>
            <w:vAlign w:val="center"/>
          </w:tcPr>
          <w:p w14:paraId="53304424"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$ 0.00</w:t>
            </w:r>
          </w:p>
        </w:tc>
      </w:tr>
    </w:tbl>
    <w:p w14:paraId="590925E8" w14:textId="77777777" w:rsidR="00F576A2" w:rsidRPr="00995D1D" w:rsidRDefault="00F576A2" w:rsidP="00F576A2">
      <w:pPr>
        <w:spacing w:after="0" w:line="276" w:lineRule="auto"/>
        <w:jc w:val="both"/>
        <w:rPr>
          <w:rFonts w:ascii="Cambria" w:hAnsi="Cambria" w:cs="Arial"/>
          <w:sz w:val="24"/>
          <w:szCs w:val="24"/>
          <w:lang w:val="es-ES_tradnl"/>
        </w:rPr>
      </w:pPr>
    </w:p>
    <w:p w14:paraId="4F00224D" w14:textId="77777777" w:rsidR="00F576A2" w:rsidRPr="00995D1D" w:rsidRDefault="00F576A2" w:rsidP="00F576A2">
      <w:pPr>
        <w:spacing w:after="0" w:line="276" w:lineRule="auto"/>
        <w:jc w:val="both"/>
        <w:rPr>
          <w:rFonts w:ascii="Cambria" w:hAnsi="Cambria" w:cs="Arial"/>
          <w:b/>
          <w:sz w:val="24"/>
          <w:szCs w:val="24"/>
          <w:lang w:val="es-ES_tradnl"/>
        </w:rPr>
      </w:pPr>
    </w:p>
    <w:p w14:paraId="5330C8D3" w14:textId="77777777" w:rsidR="00F576A2" w:rsidRPr="00995D1D" w:rsidRDefault="00F576A2" w:rsidP="00F576A2">
      <w:pPr>
        <w:spacing w:after="0" w:line="276" w:lineRule="auto"/>
        <w:jc w:val="both"/>
        <w:rPr>
          <w:rFonts w:ascii="Cambria" w:hAnsi="Cambria" w:cs="Arial"/>
          <w:b/>
          <w:sz w:val="24"/>
          <w:szCs w:val="24"/>
          <w:lang w:val="es-ES_tradnl"/>
        </w:rPr>
      </w:pPr>
      <w:r w:rsidRPr="00995D1D">
        <w:rPr>
          <w:rFonts w:ascii="Cambria" w:hAnsi="Cambria" w:cs="Arial"/>
          <w:b/>
          <w:sz w:val="24"/>
          <w:szCs w:val="24"/>
          <w:lang w:val="es-ES_tradnl"/>
        </w:rPr>
        <w:t>Relación de las propuestas que fueron desechadas en este acto.</w:t>
      </w:r>
    </w:p>
    <w:p w14:paraId="1195333A" w14:textId="77777777" w:rsidR="00F576A2" w:rsidRPr="00995D1D" w:rsidRDefault="00F576A2" w:rsidP="00F576A2">
      <w:pPr>
        <w:spacing w:after="0" w:line="276" w:lineRule="auto"/>
        <w:jc w:val="both"/>
        <w:rPr>
          <w:rFonts w:ascii="Cambria" w:hAnsi="Cambria" w:cs="Arial"/>
          <w:sz w:val="24"/>
          <w:szCs w:val="24"/>
          <w:lang w:val="es-ES_tradnl"/>
        </w:rPr>
      </w:pPr>
    </w:p>
    <w:p w14:paraId="23DAF31E"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b/>
          <w:sz w:val="24"/>
          <w:szCs w:val="24"/>
          <w:lang w:val="es-ES_tradnl"/>
        </w:rPr>
        <w:t>1.- Divicon, S.A. de C.V.</w:t>
      </w:r>
    </w:p>
    <w:p w14:paraId="21AD7E79"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Se desecha la propuesta por no presentar el Documento PT16.- Tarjetas de básicos, lo anterior con fundamento en el Artículo 70 Numeral 5 de la Ley de Obra Pública del Estado de Jalisco y sus Municipios y de conformidad al Capítulo 6 Numeral 6.1 de la Convocatoria y Bases de Concurso Simplificado Sumario.</w:t>
      </w:r>
    </w:p>
    <w:p w14:paraId="17D9A0C1" w14:textId="77777777" w:rsidR="00F576A2" w:rsidRPr="00995D1D" w:rsidRDefault="00F576A2" w:rsidP="00F576A2">
      <w:pPr>
        <w:spacing w:after="0" w:line="276" w:lineRule="auto"/>
        <w:jc w:val="both"/>
        <w:rPr>
          <w:rFonts w:ascii="Cambria" w:hAnsi="Cambria" w:cs="Arial"/>
          <w:sz w:val="24"/>
          <w:szCs w:val="24"/>
          <w:lang w:val="es-ES_tradnl"/>
        </w:rPr>
      </w:pPr>
    </w:p>
    <w:p w14:paraId="12F8D9D1"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b/>
          <w:sz w:val="24"/>
          <w:szCs w:val="24"/>
          <w:lang w:val="es-ES_tradnl"/>
        </w:rPr>
        <w:t>2.-</w:t>
      </w:r>
      <w:r w:rsidRPr="00995D1D">
        <w:rPr>
          <w:rFonts w:ascii="Cambria" w:hAnsi="Cambria" w:cs="Arial"/>
          <w:sz w:val="24"/>
          <w:szCs w:val="24"/>
          <w:lang w:val="es-ES_tradnl"/>
        </w:rPr>
        <w:t xml:space="preserve"> </w:t>
      </w:r>
      <w:r w:rsidRPr="00995D1D">
        <w:rPr>
          <w:rFonts w:ascii="Cambria" w:hAnsi="Cambria" w:cs="Arial"/>
          <w:b/>
          <w:sz w:val="24"/>
          <w:szCs w:val="24"/>
          <w:lang w:val="es-ES_tradnl"/>
        </w:rPr>
        <w:t>Carlomi Construcciones, S.A. de C.V.</w:t>
      </w:r>
      <w:r w:rsidRPr="00995D1D">
        <w:rPr>
          <w:rFonts w:ascii="Cambria" w:hAnsi="Cambria" w:cs="Arial"/>
          <w:sz w:val="24"/>
          <w:szCs w:val="24"/>
          <w:lang w:val="es-ES_tradnl"/>
        </w:rPr>
        <w:t xml:space="preserve"> </w:t>
      </w:r>
    </w:p>
    <w:p w14:paraId="6FC8E843"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Se desecha la propuesta por no presentar el Documento PT19-</w:t>
      </w:r>
      <w:bookmarkStart w:id="0" w:name="OLE_LINK3"/>
      <w:r w:rsidRPr="00995D1D">
        <w:rPr>
          <w:rFonts w:ascii="Cambria" w:hAnsi="Cambria" w:cs="Arial"/>
          <w:sz w:val="24"/>
          <w:szCs w:val="24"/>
          <w:lang w:val="es-ES_tradnl"/>
        </w:rPr>
        <w:t xml:space="preserve"> Relación de bancos de material que cumplan con las calidades y especificaciones solicitadas por el Municipio a utilizar por el concursante en la integración de su propuesta, lo anterior con fundamento en el Artículo 70 Numeral 5 de la Ley de Obra Pública del Estado de Jalisco y sus Municipios y de conformidad al Capítulo 6 Numeral 6.1 de la Convocatoria y Bases de Concurso Simplificado Sumario.</w:t>
      </w:r>
      <w:bookmarkEnd w:id="0"/>
    </w:p>
    <w:p w14:paraId="09833B2B" w14:textId="77777777" w:rsidR="00F576A2" w:rsidRPr="00995D1D" w:rsidRDefault="00F576A2" w:rsidP="00F576A2">
      <w:pPr>
        <w:spacing w:after="0" w:line="276" w:lineRule="auto"/>
        <w:jc w:val="both"/>
        <w:rPr>
          <w:rFonts w:ascii="Cambria" w:hAnsi="Cambria" w:cs="Arial"/>
          <w:sz w:val="24"/>
          <w:szCs w:val="24"/>
          <w:lang w:val="es-ES_tradnl"/>
        </w:rPr>
      </w:pPr>
    </w:p>
    <w:p w14:paraId="0A819899"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Concluida la apertura de proposiciones, se dio lectura de los importes totales de cada proposición aceptada y de entre los concursantes que hayan asistido, estos eligieron por lo menos a uno que, en forma conjunta con el servidor público designado para presidir este acto, rubricaron (</w:t>
      </w:r>
      <w:r w:rsidRPr="00995D1D">
        <w:rPr>
          <w:rFonts w:ascii="Cambria" w:hAnsi="Cambria" w:cs="Arial"/>
          <w:b/>
          <w:sz w:val="24"/>
          <w:szCs w:val="24"/>
          <w:lang w:val="es-ES_tradnl"/>
        </w:rPr>
        <w:t>el documento PE2 catálogo de conceptos de los trabajos</w:t>
      </w:r>
      <w:r w:rsidRPr="00995D1D">
        <w:rPr>
          <w:rFonts w:ascii="Cambria" w:hAnsi="Cambria" w:cs="Arial"/>
          <w:sz w:val="24"/>
          <w:szCs w:val="24"/>
          <w:lang w:val="es-ES_tradnl"/>
        </w:rPr>
        <w:t>).</w:t>
      </w:r>
    </w:p>
    <w:p w14:paraId="28C7CCFF" w14:textId="77777777" w:rsidR="00F576A2" w:rsidRPr="00995D1D" w:rsidRDefault="00F576A2" w:rsidP="00F576A2">
      <w:pPr>
        <w:spacing w:after="0" w:line="276" w:lineRule="auto"/>
        <w:jc w:val="both"/>
        <w:rPr>
          <w:rFonts w:ascii="Cambria" w:hAnsi="Cambria" w:cs="Arial"/>
          <w:sz w:val="24"/>
          <w:szCs w:val="24"/>
          <w:lang w:val="es-ES_tradnl"/>
        </w:rPr>
      </w:pPr>
    </w:p>
    <w:p w14:paraId="14101AF2"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Las proposiciones y sus documentos anexos, quedan en poder del Municipio de Cañadas de Obregón, Jalisco, para su evaluación.</w:t>
      </w:r>
    </w:p>
    <w:p w14:paraId="48E67441" w14:textId="77777777" w:rsidR="00F576A2" w:rsidRPr="00995D1D" w:rsidRDefault="00F576A2" w:rsidP="00F576A2">
      <w:pPr>
        <w:spacing w:after="0" w:line="276" w:lineRule="auto"/>
        <w:jc w:val="both"/>
        <w:rPr>
          <w:rFonts w:ascii="Cambria" w:hAnsi="Cambria" w:cs="Arial"/>
          <w:sz w:val="24"/>
          <w:szCs w:val="24"/>
          <w:lang w:val="es-ES_tradnl"/>
        </w:rPr>
      </w:pPr>
    </w:p>
    <w:p w14:paraId="4C06C03F"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El Municipio de Cañadas de Obregón, Jalisco, una vez realizada la evaluación de las propuestas conforme a lo establecido en los Artículos 71, 72 y 73 de la Ley de Obra Pública del Estado de Jalisco y sus Municipios y los Artículos 92, 93 y 94 de su Reglamento, así como en la convocatoria y bases de concurso simplificado sumario, adjudicará el contrato al concursante cuya proposición resulte más conveniente al interés público.</w:t>
      </w:r>
    </w:p>
    <w:p w14:paraId="3A0A1A89" w14:textId="77777777" w:rsidR="00F576A2" w:rsidRPr="00995D1D" w:rsidRDefault="00F576A2" w:rsidP="00F576A2">
      <w:pPr>
        <w:spacing w:after="0" w:line="276" w:lineRule="auto"/>
        <w:jc w:val="both"/>
        <w:rPr>
          <w:rFonts w:ascii="Cambria" w:hAnsi="Cambria" w:cs="Arial"/>
          <w:sz w:val="24"/>
          <w:szCs w:val="24"/>
          <w:lang w:val="es-ES_tradnl"/>
        </w:rPr>
      </w:pPr>
    </w:p>
    <w:p w14:paraId="30A8D7F5" w14:textId="77777777" w:rsidR="00F576A2" w:rsidRPr="00995D1D" w:rsidRDefault="00F576A2" w:rsidP="00F576A2">
      <w:pPr>
        <w:numPr>
          <w:ilvl w:val="0"/>
          <w:numId w:val="33"/>
        </w:numPr>
        <w:spacing w:after="0" w:line="276" w:lineRule="auto"/>
        <w:jc w:val="both"/>
        <w:rPr>
          <w:rFonts w:ascii="Cambria" w:hAnsi="Cambria" w:cs="Arial"/>
          <w:b/>
          <w:sz w:val="24"/>
          <w:szCs w:val="24"/>
          <w:lang w:val="es-ES_tradnl"/>
        </w:rPr>
      </w:pPr>
      <w:r w:rsidRPr="00995D1D">
        <w:rPr>
          <w:rFonts w:ascii="Cambria" w:hAnsi="Cambria" w:cs="Arial"/>
          <w:b/>
          <w:sz w:val="24"/>
          <w:szCs w:val="24"/>
          <w:lang w:val="es-ES_tradnl"/>
        </w:rPr>
        <w:t>EVALUACIÓN BINARIA DE LA PROPUESTA TÉCNICA</w:t>
      </w:r>
    </w:p>
    <w:p w14:paraId="587191D7" w14:textId="77777777" w:rsidR="00F576A2" w:rsidRPr="00995D1D" w:rsidRDefault="00F576A2" w:rsidP="00F576A2">
      <w:pPr>
        <w:spacing w:after="0" w:line="276" w:lineRule="auto"/>
        <w:jc w:val="both"/>
        <w:rPr>
          <w:rFonts w:ascii="Cambria" w:hAnsi="Cambria" w:cs="Arial"/>
          <w:sz w:val="24"/>
          <w:szCs w:val="24"/>
          <w:lang w:val="es-ES_tradnl"/>
        </w:rPr>
      </w:pPr>
    </w:p>
    <w:p w14:paraId="17F4DC05"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Con fundamento en el Artículo 91 del Reglamento de la Ley de Obra Pública del Estado de Jalisco y sus Municipios realizo el análisis detallado de las proposiciones aceptadas de conformidad con el Artículo 73 de la Ley de Obra Pública del Estado de Jalisco y sus Municipios.</w:t>
      </w:r>
    </w:p>
    <w:p w14:paraId="27A96969" w14:textId="77777777" w:rsidR="00F576A2" w:rsidRPr="00995D1D" w:rsidRDefault="00F576A2" w:rsidP="00F576A2">
      <w:pPr>
        <w:spacing w:after="0" w:line="276" w:lineRule="auto"/>
        <w:jc w:val="both"/>
        <w:rPr>
          <w:rFonts w:ascii="Cambria" w:hAnsi="Cambria" w:cs="Arial"/>
          <w:sz w:val="24"/>
          <w:szCs w:val="24"/>
          <w:lang w:val="es-ES_tradnl"/>
        </w:rPr>
      </w:pPr>
    </w:p>
    <w:p w14:paraId="293DA076" w14:textId="77777777" w:rsidR="00F576A2" w:rsidRPr="00995D1D" w:rsidRDefault="00F576A2" w:rsidP="00F576A2">
      <w:pPr>
        <w:numPr>
          <w:ilvl w:val="0"/>
          <w:numId w:val="31"/>
        </w:numPr>
        <w:spacing w:after="0" w:line="276" w:lineRule="auto"/>
        <w:jc w:val="both"/>
        <w:rPr>
          <w:rFonts w:ascii="Cambria" w:hAnsi="Cambria" w:cs="Arial"/>
          <w:b/>
          <w:sz w:val="24"/>
          <w:szCs w:val="24"/>
          <w:lang w:val="es-ES_tradnl"/>
        </w:rPr>
      </w:pPr>
      <w:r w:rsidRPr="00995D1D">
        <w:rPr>
          <w:rFonts w:ascii="Cambria" w:hAnsi="Cambria" w:cs="Arial"/>
          <w:b/>
          <w:sz w:val="24"/>
          <w:szCs w:val="24"/>
          <w:lang w:val="es-ES_tradnl"/>
        </w:rPr>
        <w:t>Evaluación binaria de la propuesta Técnica</w:t>
      </w:r>
    </w:p>
    <w:p w14:paraId="3C419500" w14:textId="77777777" w:rsidR="00F576A2" w:rsidRPr="00393AA8" w:rsidRDefault="00F576A2" w:rsidP="00F576A2">
      <w:pPr>
        <w:spacing w:after="0" w:line="276" w:lineRule="auto"/>
        <w:jc w:val="both"/>
        <w:rPr>
          <w:rFonts w:ascii="Cambria" w:hAnsi="Cambria" w:cs="Arial"/>
          <w:sz w:val="24"/>
          <w:szCs w:val="24"/>
          <w:highlight w:val="yellow"/>
          <w:lang w:val="es-ES_tradnl"/>
        </w:rPr>
      </w:pP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6"/>
        <w:gridCol w:w="1276"/>
        <w:gridCol w:w="1559"/>
        <w:gridCol w:w="1530"/>
        <w:gridCol w:w="1560"/>
        <w:gridCol w:w="1984"/>
      </w:tblGrid>
      <w:tr w:rsidR="00F576A2" w:rsidRPr="00995D1D" w14:paraId="48C8387A" w14:textId="77777777" w:rsidTr="00995D1D">
        <w:tc>
          <w:tcPr>
            <w:tcW w:w="3006" w:type="dxa"/>
            <w:shd w:val="clear" w:color="auto" w:fill="auto"/>
            <w:vAlign w:val="center"/>
          </w:tcPr>
          <w:p w14:paraId="3AFDFB70"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DOCUMENTOS</w:t>
            </w:r>
          </w:p>
        </w:tc>
        <w:tc>
          <w:tcPr>
            <w:tcW w:w="1276" w:type="dxa"/>
            <w:shd w:val="clear" w:color="auto" w:fill="auto"/>
            <w:vAlign w:val="center"/>
          </w:tcPr>
          <w:p w14:paraId="3CA3DABE"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1.- Ing. José de Jesús Islas Rodríguez</w:t>
            </w:r>
          </w:p>
        </w:tc>
        <w:tc>
          <w:tcPr>
            <w:tcW w:w="1559" w:type="dxa"/>
            <w:shd w:val="clear" w:color="auto" w:fill="auto"/>
            <w:vAlign w:val="center"/>
          </w:tcPr>
          <w:p w14:paraId="750B89CE"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2.- Grupo Construcciones y Concretos Tierra Roja, S.A. de C.V.</w:t>
            </w:r>
          </w:p>
        </w:tc>
        <w:tc>
          <w:tcPr>
            <w:tcW w:w="1530" w:type="dxa"/>
            <w:shd w:val="clear" w:color="auto" w:fill="auto"/>
            <w:vAlign w:val="center"/>
          </w:tcPr>
          <w:p w14:paraId="56B29B6C"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3.-Vinser Construcciones, S.A. de C.V.</w:t>
            </w:r>
          </w:p>
        </w:tc>
        <w:tc>
          <w:tcPr>
            <w:tcW w:w="1560" w:type="dxa"/>
            <w:shd w:val="clear" w:color="auto" w:fill="auto"/>
            <w:vAlign w:val="center"/>
          </w:tcPr>
          <w:p w14:paraId="1D01542E"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4.- Divicon, S.A. de C.V.</w:t>
            </w:r>
          </w:p>
        </w:tc>
        <w:tc>
          <w:tcPr>
            <w:tcW w:w="1984" w:type="dxa"/>
            <w:shd w:val="clear" w:color="auto" w:fill="auto"/>
            <w:vAlign w:val="center"/>
          </w:tcPr>
          <w:p w14:paraId="5707294C"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5.- Carlomi Construcciónes, S.A. de C.V.</w:t>
            </w:r>
          </w:p>
        </w:tc>
      </w:tr>
      <w:tr w:rsidR="00F576A2" w:rsidRPr="00995D1D" w14:paraId="6D7D154E" w14:textId="77777777" w:rsidTr="00995D1D">
        <w:tc>
          <w:tcPr>
            <w:tcW w:w="3006" w:type="dxa"/>
            <w:shd w:val="clear" w:color="auto" w:fill="auto"/>
            <w:vAlign w:val="center"/>
          </w:tcPr>
          <w:p w14:paraId="442B816D"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b/>
                <w:sz w:val="18"/>
                <w:szCs w:val="18"/>
                <w:lang w:val="es-ES_tradnl"/>
              </w:rPr>
              <w:t xml:space="preserve">Documento PT1.- </w:t>
            </w:r>
            <w:r w:rsidRPr="00995D1D">
              <w:rPr>
                <w:rFonts w:ascii="Cambria" w:hAnsi="Cambria" w:cs="Arial"/>
                <w:sz w:val="18"/>
                <w:szCs w:val="18"/>
                <w:lang w:val="es-ES_tradnl"/>
              </w:rPr>
              <w:t>Manifestación bajo protesta de decir verdad de que la firma plasmada en los documentos de la proposición técnica y económica es autógrafa del Representante Legal, anexando copia simple por ambos lados de la identificación oficial vigente con fotografía para su cotejo.</w:t>
            </w:r>
          </w:p>
        </w:tc>
        <w:tc>
          <w:tcPr>
            <w:tcW w:w="1276" w:type="dxa"/>
            <w:shd w:val="clear" w:color="auto" w:fill="auto"/>
            <w:vAlign w:val="center"/>
          </w:tcPr>
          <w:p w14:paraId="54111C05"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59" w:type="dxa"/>
            <w:shd w:val="clear" w:color="auto" w:fill="auto"/>
            <w:vAlign w:val="center"/>
          </w:tcPr>
          <w:p w14:paraId="2F6CDB76"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30" w:type="dxa"/>
            <w:shd w:val="clear" w:color="auto" w:fill="auto"/>
            <w:vAlign w:val="center"/>
          </w:tcPr>
          <w:p w14:paraId="7E2C0A11"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60" w:type="dxa"/>
            <w:shd w:val="clear" w:color="auto" w:fill="auto"/>
            <w:vAlign w:val="center"/>
          </w:tcPr>
          <w:p w14:paraId="7A8B23F6"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984" w:type="dxa"/>
            <w:shd w:val="clear" w:color="auto" w:fill="auto"/>
            <w:vAlign w:val="center"/>
          </w:tcPr>
          <w:p w14:paraId="46EF82E3"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r>
      <w:tr w:rsidR="00F576A2" w:rsidRPr="00995D1D" w14:paraId="71AD960F" w14:textId="77777777" w:rsidTr="00995D1D">
        <w:tc>
          <w:tcPr>
            <w:tcW w:w="3006" w:type="dxa"/>
            <w:shd w:val="clear" w:color="auto" w:fill="auto"/>
            <w:vAlign w:val="center"/>
          </w:tcPr>
          <w:p w14:paraId="72A73F2E"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b/>
                <w:sz w:val="18"/>
                <w:szCs w:val="18"/>
                <w:lang w:val="es-ES_tradnl"/>
              </w:rPr>
              <w:t xml:space="preserve">Documento PT2.- </w:t>
            </w:r>
            <w:r w:rsidRPr="00995D1D">
              <w:rPr>
                <w:rFonts w:ascii="Cambria" w:hAnsi="Cambria" w:cs="Arial"/>
                <w:sz w:val="18"/>
                <w:szCs w:val="18"/>
                <w:lang w:val="es-ES_tradnl"/>
              </w:rPr>
              <w:t xml:space="preserve">Manifestación bajo protesta de decir verdad de que se analizaron y revisaron la convocatoria y bases de </w:t>
            </w:r>
            <w:r w:rsidRPr="00995D1D">
              <w:rPr>
                <w:rFonts w:ascii="Cambria" w:hAnsi="Cambria" w:cs="Arial"/>
                <w:b/>
                <w:sz w:val="18"/>
                <w:szCs w:val="18"/>
                <w:lang w:val="es-ES_tradnl"/>
              </w:rPr>
              <w:t>concurso simplificado sumario</w:t>
            </w:r>
            <w:r w:rsidRPr="00995D1D">
              <w:rPr>
                <w:rFonts w:ascii="Cambria" w:hAnsi="Cambria" w:cs="Arial"/>
                <w:sz w:val="18"/>
                <w:szCs w:val="18"/>
                <w:lang w:val="es-ES_tradnl"/>
              </w:rPr>
              <w:t>, anexos técnicos, anexos económicos (guía de llenado en la integración de la propuesta técnica y económica), modelo de contrato.</w:t>
            </w:r>
          </w:p>
        </w:tc>
        <w:tc>
          <w:tcPr>
            <w:tcW w:w="1276" w:type="dxa"/>
            <w:shd w:val="clear" w:color="auto" w:fill="auto"/>
            <w:vAlign w:val="center"/>
          </w:tcPr>
          <w:p w14:paraId="152FACA4"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59" w:type="dxa"/>
            <w:shd w:val="clear" w:color="auto" w:fill="auto"/>
            <w:vAlign w:val="center"/>
          </w:tcPr>
          <w:p w14:paraId="60FEDCD4"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30" w:type="dxa"/>
            <w:shd w:val="clear" w:color="auto" w:fill="auto"/>
            <w:vAlign w:val="center"/>
          </w:tcPr>
          <w:p w14:paraId="2C6A9545"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60" w:type="dxa"/>
            <w:shd w:val="clear" w:color="auto" w:fill="auto"/>
            <w:vAlign w:val="center"/>
          </w:tcPr>
          <w:p w14:paraId="0FED5342"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984" w:type="dxa"/>
            <w:shd w:val="clear" w:color="auto" w:fill="auto"/>
            <w:vAlign w:val="center"/>
          </w:tcPr>
          <w:p w14:paraId="1E9FC0A1"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r>
      <w:tr w:rsidR="00F576A2" w:rsidRPr="00995D1D" w14:paraId="0ED9F955" w14:textId="77777777" w:rsidTr="00995D1D">
        <w:tc>
          <w:tcPr>
            <w:tcW w:w="3006" w:type="dxa"/>
            <w:shd w:val="clear" w:color="auto" w:fill="auto"/>
            <w:vAlign w:val="center"/>
          </w:tcPr>
          <w:p w14:paraId="2B62B8C8"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b/>
                <w:sz w:val="18"/>
                <w:szCs w:val="18"/>
                <w:lang w:val="es-ES_tradnl"/>
              </w:rPr>
              <w:t xml:space="preserve">Documento PT3.- </w:t>
            </w:r>
            <w:r w:rsidRPr="00995D1D">
              <w:rPr>
                <w:rFonts w:ascii="Cambria" w:hAnsi="Cambria" w:cs="Arial"/>
                <w:sz w:val="18"/>
                <w:szCs w:val="18"/>
                <w:lang w:val="es-ES_tradnl"/>
              </w:rPr>
              <w:t>Manifestación bajo protesta de decir verdad de conocer las especificaciones particulares o generales de construcción aplicables y que han sido consideradas en la elaboración de la propuesta;</w:t>
            </w:r>
          </w:p>
        </w:tc>
        <w:tc>
          <w:tcPr>
            <w:tcW w:w="1276" w:type="dxa"/>
            <w:shd w:val="clear" w:color="auto" w:fill="auto"/>
            <w:vAlign w:val="center"/>
          </w:tcPr>
          <w:p w14:paraId="0557A9E6"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59" w:type="dxa"/>
            <w:shd w:val="clear" w:color="auto" w:fill="auto"/>
            <w:vAlign w:val="center"/>
          </w:tcPr>
          <w:p w14:paraId="0F1D9CD9"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30" w:type="dxa"/>
            <w:shd w:val="clear" w:color="auto" w:fill="auto"/>
            <w:vAlign w:val="center"/>
          </w:tcPr>
          <w:p w14:paraId="7E16DE76"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60" w:type="dxa"/>
            <w:shd w:val="clear" w:color="auto" w:fill="auto"/>
            <w:vAlign w:val="center"/>
          </w:tcPr>
          <w:p w14:paraId="4E614675"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984" w:type="dxa"/>
            <w:shd w:val="clear" w:color="auto" w:fill="auto"/>
            <w:vAlign w:val="center"/>
          </w:tcPr>
          <w:p w14:paraId="04D8DE6F"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r>
      <w:tr w:rsidR="00F576A2" w:rsidRPr="00995D1D" w14:paraId="6500CDC2" w14:textId="77777777" w:rsidTr="00995D1D">
        <w:tc>
          <w:tcPr>
            <w:tcW w:w="3006" w:type="dxa"/>
            <w:shd w:val="clear" w:color="auto" w:fill="auto"/>
            <w:vAlign w:val="center"/>
          </w:tcPr>
          <w:p w14:paraId="5B3EDD69"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b/>
                <w:sz w:val="18"/>
                <w:szCs w:val="18"/>
                <w:lang w:val="es-ES_tradnl"/>
              </w:rPr>
              <w:t xml:space="preserve">Documento PT4.- </w:t>
            </w:r>
            <w:r w:rsidRPr="00995D1D">
              <w:rPr>
                <w:rFonts w:ascii="Cambria" w:hAnsi="Cambria" w:cs="Arial"/>
                <w:sz w:val="18"/>
                <w:szCs w:val="18"/>
                <w:lang w:val="es-ES_tradnl"/>
              </w:rPr>
              <w:t>Manifestación de estar conforme con el contenido, alcances y todas las particularidades del proyecto proporcionados por la convocante, y que estas han sido consideradas en la elaboración de la propuesta;</w:t>
            </w:r>
          </w:p>
        </w:tc>
        <w:tc>
          <w:tcPr>
            <w:tcW w:w="1276" w:type="dxa"/>
            <w:shd w:val="clear" w:color="auto" w:fill="auto"/>
            <w:vAlign w:val="center"/>
          </w:tcPr>
          <w:p w14:paraId="15C0F371"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59" w:type="dxa"/>
            <w:shd w:val="clear" w:color="auto" w:fill="auto"/>
            <w:vAlign w:val="center"/>
          </w:tcPr>
          <w:p w14:paraId="2647F7EA"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30" w:type="dxa"/>
            <w:shd w:val="clear" w:color="auto" w:fill="auto"/>
            <w:vAlign w:val="center"/>
          </w:tcPr>
          <w:p w14:paraId="31FE98E3"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60" w:type="dxa"/>
            <w:shd w:val="clear" w:color="auto" w:fill="auto"/>
            <w:vAlign w:val="center"/>
          </w:tcPr>
          <w:p w14:paraId="0F3BFDE1"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984" w:type="dxa"/>
            <w:shd w:val="clear" w:color="auto" w:fill="auto"/>
            <w:vAlign w:val="center"/>
          </w:tcPr>
          <w:p w14:paraId="0B876A2C"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r>
      <w:tr w:rsidR="00F576A2" w:rsidRPr="00995D1D" w14:paraId="364ADD05" w14:textId="77777777" w:rsidTr="00995D1D">
        <w:tc>
          <w:tcPr>
            <w:tcW w:w="3006" w:type="dxa"/>
            <w:shd w:val="clear" w:color="auto" w:fill="auto"/>
            <w:vAlign w:val="center"/>
          </w:tcPr>
          <w:p w14:paraId="6AE27905"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b/>
                <w:sz w:val="18"/>
                <w:szCs w:val="18"/>
                <w:lang w:val="es-ES_tradnl"/>
              </w:rPr>
              <w:t xml:space="preserve">Documento PT5.- </w:t>
            </w:r>
            <w:r w:rsidRPr="00995D1D">
              <w:rPr>
                <w:rFonts w:ascii="Cambria" w:hAnsi="Cambria" w:cs="Arial"/>
                <w:sz w:val="18"/>
                <w:szCs w:val="18"/>
                <w:lang w:val="es-ES_tradnl"/>
              </w:rPr>
              <w:t xml:space="preserve">Manifestación escrita de conocer el sitio de la obra, sus condiciones ambientales así como las características referentes al grado de dificultad de los trabajos a desarrollar, sus implicaciones de </w:t>
            </w:r>
            <w:r w:rsidRPr="00995D1D">
              <w:rPr>
                <w:rFonts w:ascii="Cambria" w:hAnsi="Cambria" w:cs="Arial"/>
                <w:sz w:val="18"/>
                <w:szCs w:val="18"/>
                <w:lang w:val="es-ES_tradnl"/>
              </w:rPr>
              <w:lastRenderedPageBreak/>
              <w:t>carácter técnico, haber visitado y examinado con detenimiento el sitio donde se realizará la obra, observando las peculiaridades del terreno y prever</w:t>
            </w:r>
          </w:p>
        </w:tc>
        <w:tc>
          <w:tcPr>
            <w:tcW w:w="1276" w:type="dxa"/>
            <w:shd w:val="clear" w:color="auto" w:fill="auto"/>
            <w:vAlign w:val="center"/>
          </w:tcPr>
          <w:p w14:paraId="0D49A417"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lastRenderedPageBreak/>
              <w:t>CUMPLE</w:t>
            </w:r>
          </w:p>
        </w:tc>
        <w:tc>
          <w:tcPr>
            <w:tcW w:w="1559" w:type="dxa"/>
            <w:shd w:val="clear" w:color="auto" w:fill="auto"/>
            <w:vAlign w:val="center"/>
          </w:tcPr>
          <w:p w14:paraId="5D28AFCA"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30" w:type="dxa"/>
            <w:shd w:val="clear" w:color="auto" w:fill="auto"/>
            <w:vAlign w:val="center"/>
          </w:tcPr>
          <w:p w14:paraId="7CECC361"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60" w:type="dxa"/>
            <w:shd w:val="clear" w:color="auto" w:fill="auto"/>
            <w:vAlign w:val="center"/>
          </w:tcPr>
          <w:p w14:paraId="221048C4"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984" w:type="dxa"/>
            <w:shd w:val="clear" w:color="auto" w:fill="auto"/>
            <w:vAlign w:val="center"/>
          </w:tcPr>
          <w:p w14:paraId="65C449AA"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r>
      <w:tr w:rsidR="00F576A2" w:rsidRPr="00995D1D" w14:paraId="0108036D" w14:textId="77777777" w:rsidTr="00995D1D">
        <w:tc>
          <w:tcPr>
            <w:tcW w:w="3006" w:type="dxa"/>
            <w:shd w:val="clear" w:color="auto" w:fill="auto"/>
            <w:vAlign w:val="center"/>
          </w:tcPr>
          <w:p w14:paraId="710DCF9F"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b/>
                <w:sz w:val="18"/>
                <w:szCs w:val="18"/>
                <w:lang w:val="es-ES_tradnl"/>
              </w:rPr>
              <w:t xml:space="preserve">Documento PT6.- </w:t>
            </w:r>
            <w:r w:rsidRPr="00995D1D">
              <w:rPr>
                <w:rFonts w:ascii="Cambria" w:hAnsi="Cambria" w:cs="Arial"/>
                <w:sz w:val="18"/>
                <w:szCs w:val="18"/>
                <w:lang w:val="es-ES_tradnl"/>
              </w:rPr>
              <w:t xml:space="preserve">Escrito de proposición de los profesionales técnicos y administrativos al servicio del contratista, anexando el curriculum y copia de la cédula profesional de cada uno que cumpla con la capacidad y experiencia, en obras similares a este </w:t>
            </w:r>
            <w:r w:rsidRPr="00995D1D">
              <w:rPr>
                <w:rFonts w:ascii="Cambria" w:hAnsi="Cambria" w:cs="Arial"/>
                <w:b/>
                <w:sz w:val="18"/>
                <w:szCs w:val="18"/>
                <w:lang w:val="es-ES_tradnl"/>
              </w:rPr>
              <w:t>concurso simplificado sumario</w:t>
            </w:r>
            <w:r w:rsidRPr="00995D1D">
              <w:rPr>
                <w:rFonts w:ascii="Cambria" w:hAnsi="Cambria" w:cs="Arial"/>
                <w:sz w:val="18"/>
                <w:szCs w:val="18"/>
                <w:lang w:val="es-ES_tradnl"/>
              </w:rPr>
              <w:t>, especificando quien será el responsable de obra.</w:t>
            </w:r>
          </w:p>
        </w:tc>
        <w:tc>
          <w:tcPr>
            <w:tcW w:w="1276" w:type="dxa"/>
            <w:shd w:val="clear" w:color="auto" w:fill="auto"/>
            <w:vAlign w:val="center"/>
          </w:tcPr>
          <w:p w14:paraId="39E2F98D"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59" w:type="dxa"/>
            <w:shd w:val="clear" w:color="auto" w:fill="auto"/>
            <w:vAlign w:val="center"/>
          </w:tcPr>
          <w:p w14:paraId="538C7A8D"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30" w:type="dxa"/>
            <w:shd w:val="clear" w:color="auto" w:fill="auto"/>
            <w:vAlign w:val="center"/>
          </w:tcPr>
          <w:p w14:paraId="4F465561"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60" w:type="dxa"/>
            <w:shd w:val="clear" w:color="auto" w:fill="auto"/>
            <w:vAlign w:val="center"/>
          </w:tcPr>
          <w:p w14:paraId="58464221"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984" w:type="dxa"/>
            <w:shd w:val="clear" w:color="auto" w:fill="auto"/>
            <w:vAlign w:val="center"/>
          </w:tcPr>
          <w:p w14:paraId="1A63C84D" w14:textId="77777777" w:rsidR="00F576A2" w:rsidRPr="00995D1D" w:rsidRDefault="00F576A2" w:rsidP="00F576A2">
            <w:pPr>
              <w:spacing w:after="0" w:line="276" w:lineRule="auto"/>
              <w:jc w:val="both"/>
              <w:rPr>
                <w:rFonts w:ascii="Cambria" w:hAnsi="Cambria" w:cs="Arial"/>
                <w:b/>
                <w:sz w:val="18"/>
                <w:szCs w:val="18"/>
                <w:lang w:val="es-ES_tradnl"/>
              </w:rPr>
            </w:pPr>
            <w:r w:rsidRPr="00995D1D">
              <w:rPr>
                <w:rFonts w:ascii="Cambria" w:hAnsi="Cambria" w:cs="Arial"/>
                <w:sz w:val="18"/>
                <w:szCs w:val="18"/>
                <w:lang w:val="es-ES_tradnl"/>
              </w:rPr>
              <w:t>CUMPLE</w:t>
            </w:r>
          </w:p>
        </w:tc>
      </w:tr>
      <w:tr w:rsidR="00F576A2" w:rsidRPr="00995D1D" w14:paraId="042DA920" w14:textId="77777777" w:rsidTr="00995D1D">
        <w:tc>
          <w:tcPr>
            <w:tcW w:w="3006" w:type="dxa"/>
            <w:shd w:val="clear" w:color="auto" w:fill="auto"/>
            <w:vAlign w:val="center"/>
          </w:tcPr>
          <w:p w14:paraId="2B780AB8"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b/>
                <w:sz w:val="18"/>
                <w:szCs w:val="18"/>
                <w:lang w:val="es-ES_tradnl"/>
              </w:rPr>
              <w:t xml:space="preserve">Documento PT7.- </w:t>
            </w:r>
            <w:r w:rsidRPr="00995D1D">
              <w:rPr>
                <w:rFonts w:ascii="Cambria" w:hAnsi="Cambria" w:cs="Arial"/>
                <w:sz w:val="18"/>
                <w:szCs w:val="18"/>
                <w:lang w:val="es-ES_tradnl"/>
              </w:rPr>
              <w:t>Manifestación bajo protesta de decir verdad de que, por su conducto, no participan personas inhabilitadas en los términos del Artículo 48 de la Ley de Obra Pública del Estado de Jalisco y sus Municipios y Artículo 88 de su Reglamento para evadir sus efectos.</w:t>
            </w:r>
          </w:p>
        </w:tc>
        <w:tc>
          <w:tcPr>
            <w:tcW w:w="1276" w:type="dxa"/>
            <w:shd w:val="clear" w:color="auto" w:fill="auto"/>
            <w:vAlign w:val="center"/>
          </w:tcPr>
          <w:p w14:paraId="37400F6F"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59" w:type="dxa"/>
            <w:shd w:val="clear" w:color="auto" w:fill="auto"/>
            <w:vAlign w:val="center"/>
          </w:tcPr>
          <w:p w14:paraId="2F9CEB75"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30" w:type="dxa"/>
            <w:shd w:val="clear" w:color="auto" w:fill="auto"/>
            <w:vAlign w:val="center"/>
          </w:tcPr>
          <w:p w14:paraId="3201A64C"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60" w:type="dxa"/>
            <w:shd w:val="clear" w:color="auto" w:fill="auto"/>
            <w:vAlign w:val="center"/>
          </w:tcPr>
          <w:p w14:paraId="04556D55"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984" w:type="dxa"/>
            <w:shd w:val="clear" w:color="auto" w:fill="auto"/>
            <w:vAlign w:val="center"/>
          </w:tcPr>
          <w:p w14:paraId="5C500070"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r>
      <w:tr w:rsidR="00F576A2" w:rsidRPr="00995D1D" w14:paraId="6500069A" w14:textId="77777777" w:rsidTr="00995D1D">
        <w:tc>
          <w:tcPr>
            <w:tcW w:w="3006" w:type="dxa"/>
            <w:shd w:val="clear" w:color="auto" w:fill="auto"/>
            <w:vAlign w:val="center"/>
          </w:tcPr>
          <w:p w14:paraId="66BDDB55"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b/>
                <w:sz w:val="18"/>
                <w:szCs w:val="18"/>
                <w:lang w:val="es-ES_tradnl"/>
              </w:rPr>
              <w:t xml:space="preserve">Documento PT8.- </w:t>
            </w:r>
            <w:r w:rsidRPr="00995D1D">
              <w:rPr>
                <w:rFonts w:ascii="Cambria" w:hAnsi="Cambria" w:cs="Arial"/>
                <w:sz w:val="18"/>
                <w:szCs w:val="18"/>
                <w:lang w:val="es-ES_tradnl"/>
              </w:rPr>
              <w:t>Relación de contratos en vigor con dependencias públicas y privadas, señalando los nombres de las contratantes, descripción de las obras, importes totales contratados, importes ejercidos, importes por ejercer y las fechas previstas de terminaciones, en el supuesto de que el concursante no cuente con contratos en vigor con dependencias públicas o privadas, lo manifestará por escrito al Municipio de Cañadas de Obregón, Jalisco, bajo protesta de decir verdad.</w:t>
            </w:r>
          </w:p>
        </w:tc>
        <w:tc>
          <w:tcPr>
            <w:tcW w:w="1276" w:type="dxa"/>
            <w:shd w:val="clear" w:color="auto" w:fill="auto"/>
            <w:vAlign w:val="center"/>
          </w:tcPr>
          <w:p w14:paraId="1C943A40"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59" w:type="dxa"/>
            <w:shd w:val="clear" w:color="auto" w:fill="auto"/>
            <w:vAlign w:val="center"/>
          </w:tcPr>
          <w:p w14:paraId="7D8B7214"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30" w:type="dxa"/>
            <w:shd w:val="clear" w:color="auto" w:fill="auto"/>
            <w:vAlign w:val="center"/>
          </w:tcPr>
          <w:p w14:paraId="69A45862"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60" w:type="dxa"/>
            <w:shd w:val="clear" w:color="auto" w:fill="auto"/>
            <w:vAlign w:val="center"/>
          </w:tcPr>
          <w:p w14:paraId="60DF8FD3"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984" w:type="dxa"/>
            <w:shd w:val="clear" w:color="auto" w:fill="auto"/>
            <w:vAlign w:val="center"/>
          </w:tcPr>
          <w:p w14:paraId="7B9D84E4"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r>
      <w:tr w:rsidR="00F576A2" w:rsidRPr="00995D1D" w14:paraId="5DA4BC49" w14:textId="77777777" w:rsidTr="00995D1D">
        <w:tc>
          <w:tcPr>
            <w:tcW w:w="3006" w:type="dxa"/>
            <w:shd w:val="clear" w:color="auto" w:fill="auto"/>
            <w:vAlign w:val="center"/>
          </w:tcPr>
          <w:p w14:paraId="4D0A31D0"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b/>
                <w:sz w:val="18"/>
                <w:szCs w:val="18"/>
                <w:lang w:val="es-ES_tradnl"/>
              </w:rPr>
              <w:t xml:space="preserve">Documento PT9.- </w:t>
            </w:r>
            <w:r w:rsidRPr="00995D1D">
              <w:rPr>
                <w:rFonts w:ascii="Cambria" w:hAnsi="Cambria" w:cs="Arial"/>
                <w:sz w:val="18"/>
                <w:szCs w:val="18"/>
                <w:lang w:val="es-ES_tradnl"/>
              </w:rPr>
              <w:t>Descripción  de la Planeación  Integral del concursante para realizar los trabajos, incluyendo el procedimiento constructivo de ejecución de los trabajos, considerando, en su caso, las restricciones técnicas que procedan conforme a los proyectos y que establezca el Municipio de Cañadas de Obregón, Jalisco, debiendo ser congruente con el resto de su propuesta.</w:t>
            </w:r>
          </w:p>
        </w:tc>
        <w:tc>
          <w:tcPr>
            <w:tcW w:w="1276" w:type="dxa"/>
            <w:shd w:val="clear" w:color="auto" w:fill="auto"/>
            <w:vAlign w:val="center"/>
          </w:tcPr>
          <w:p w14:paraId="1B25D9AC"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59" w:type="dxa"/>
            <w:shd w:val="clear" w:color="auto" w:fill="auto"/>
            <w:vAlign w:val="center"/>
          </w:tcPr>
          <w:p w14:paraId="161C5E8C"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30" w:type="dxa"/>
            <w:shd w:val="clear" w:color="auto" w:fill="auto"/>
            <w:vAlign w:val="center"/>
          </w:tcPr>
          <w:p w14:paraId="5963EA23"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60" w:type="dxa"/>
            <w:shd w:val="clear" w:color="auto" w:fill="auto"/>
            <w:vAlign w:val="center"/>
          </w:tcPr>
          <w:p w14:paraId="691A3347"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984" w:type="dxa"/>
            <w:shd w:val="clear" w:color="auto" w:fill="auto"/>
            <w:vAlign w:val="center"/>
          </w:tcPr>
          <w:p w14:paraId="2D2E2095"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r>
      <w:tr w:rsidR="00F576A2" w:rsidRPr="00995D1D" w14:paraId="659130E5" w14:textId="77777777" w:rsidTr="00995D1D">
        <w:tc>
          <w:tcPr>
            <w:tcW w:w="3006" w:type="dxa"/>
            <w:shd w:val="clear" w:color="auto" w:fill="auto"/>
            <w:vAlign w:val="center"/>
          </w:tcPr>
          <w:p w14:paraId="13D8134A"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b/>
                <w:sz w:val="18"/>
                <w:szCs w:val="18"/>
                <w:lang w:val="es-ES_tradnl"/>
              </w:rPr>
              <w:t xml:space="preserve">Documento PT10.- </w:t>
            </w:r>
            <w:r w:rsidRPr="00995D1D">
              <w:rPr>
                <w:rFonts w:ascii="Cambria" w:hAnsi="Cambria" w:cs="Arial"/>
                <w:sz w:val="18"/>
                <w:szCs w:val="18"/>
                <w:lang w:val="es-ES_tradnl"/>
              </w:rPr>
              <w:t xml:space="preserve">Programa general de ejecución de los trabajos, propuesto por el concursante, </w:t>
            </w:r>
            <w:r w:rsidRPr="00995D1D">
              <w:rPr>
                <w:rFonts w:ascii="Cambria" w:hAnsi="Cambria" w:cs="Arial"/>
                <w:sz w:val="18"/>
                <w:szCs w:val="18"/>
                <w:lang w:val="es-ES_tradnl"/>
              </w:rPr>
              <w:lastRenderedPageBreak/>
              <w:t>conforme al catálogo de conceptos, detallado por concepto indicando cantidades por ejecutar, calendarizado, en periodos mensuales, conforme a los plazos determinados por el Municipio de Cañadas de Obregón, Jalisco en esta convocatoria y bases de concurso simplificado sumario, utilizando preferentemente diagramas de barras;</w:t>
            </w:r>
          </w:p>
        </w:tc>
        <w:tc>
          <w:tcPr>
            <w:tcW w:w="1276" w:type="dxa"/>
            <w:shd w:val="clear" w:color="auto" w:fill="auto"/>
            <w:vAlign w:val="center"/>
          </w:tcPr>
          <w:p w14:paraId="6368BE65"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lastRenderedPageBreak/>
              <w:t>CUMPLE</w:t>
            </w:r>
          </w:p>
        </w:tc>
        <w:tc>
          <w:tcPr>
            <w:tcW w:w="1559" w:type="dxa"/>
            <w:shd w:val="clear" w:color="auto" w:fill="auto"/>
            <w:vAlign w:val="center"/>
          </w:tcPr>
          <w:p w14:paraId="445D1197"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30" w:type="dxa"/>
            <w:shd w:val="clear" w:color="auto" w:fill="auto"/>
            <w:vAlign w:val="center"/>
          </w:tcPr>
          <w:p w14:paraId="4178B315"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60" w:type="dxa"/>
            <w:shd w:val="clear" w:color="auto" w:fill="auto"/>
            <w:vAlign w:val="center"/>
          </w:tcPr>
          <w:p w14:paraId="4E7B15AE"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984" w:type="dxa"/>
            <w:shd w:val="clear" w:color="auto" w:fill="auto"/>
            <w:vAlign w:val="center"/>
          </w:tcPr>
          <w:p w14:paraId="62FB8103"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r>
      <w:tr w:rsidR="00F576A2" w:rsidRPr="00995D1D" w14:paraId="547AE1C7" w14:textId="77777777" w:rsidTr="00995D1D">
        <w:tc>
          <w:tcPr>
            <w:tcW w:w="3006" w:type="dxa"/>
            <w:shd w:val="clear" w:color="auto" w:fill="auto"/>
            <w:vAlign w:val="center"/>
          </w:tcPr>
          <w:p w14:paraId="0E0DB51C"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b/>
                <w:sz w:val="18"/>
                <w:szCs w:val="18"/>
                <w:lang w:val="es-ES_tradnl"/>
              </w:rPr>
              <w:t xml:space="preserve">Documento PT11.- </w:t>
            </w:r>
            <w:r w:rsidRPr="00995D1D">
              <w:rPr>
                <w:rFonts w:ascii="Cambria" w:hAnsi="Cambria" w:cs="Arial"/>
                <w:sz w:val="18"/>
                <w:szCs w:val="18"/>
                <w:lang w:val="es-ES_tradnl"/>
              </w:rPr>
              <w:t>Programa calendarizado y cuantificado de la utilización mensual de la mano de obra dividido en categorías propuestos por el concursante, expresado en jornadas, conforme a los plazos determinados por el Municipio de Cañadas de Obregón, Jalisco en esta convocatoria y bases de concurso simplificado sumario, deberá considerar los frentes necesarios para la ejecución  de los trabajos.</w:t>
            </w:r>
          </w:p>
        </w:tc>
        <w:tc>
          <w:tcPr>
            <w:tcW w:w="1276" w:type="dxa"/>
            <w:shd w:val="clear" w:color="auto" w:fill="auto"/>
            <w:vAlign w:val="center"/>
          </w:tcPr>
          <w:p w14:paraId="3EE9A693"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59" w:type="dxa"/>
            <w:shd w:val="clear" w:color="auto" w:fill="auto"/>
            <w:vAlign w:val="center"/>
          </w:tcPr>
          <w:p w14:paraId="24A8201C"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30" w:type="dxa"/>
            <w:shd w:val="clear" w:color="auto" w:fill="auto"/>
            <w:vAlign w:val="center"/>
          </w:tcPr>
          <w:p w14:paraId="60E48951"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60" w:type="dxa"/>
            <w:shd w:val="clear" w:color="auto" w:fill="auto"/>
            <w:vAlign w:val="center"/>
          </w:tcPr>
          <w:p w14:paraId="3A74DCA4"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984" w:type="dxa"/>
            <w:shd w:val="clear" w:color="auto" w:fill="auto"/>
            <w:vAlign w:val="center"/>
          </w:tcPr>
          <w:p w14:paraId="30414EDB"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r>
      <w:tr w:rsidR="00F576A2" w:rsidRPr="00995D1D" w14:paraId="0A9EB73A" w14:textId="77777777" w:rsidTr="00995D1D">
        <w:tc>
          <w:tcPr>
            <w:tcW w:w="3006" w:type="dxa"/>
            <w:shd w:val="clear" w:color="auto" w:fill="auto"/>
            <w:vAlign w:val="center"/>
          </w:tcPr>
          <w:p w14:paraId="09346E4E"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b/>
                <w:sz w:val="18"/>
                <w:szCs w:val="18"/>
                <w:lang w:val="es-ES_tradnl"/>
              </w:rPr>
              <w:t xml:space="preserve">Documento PT12.- </w:t>
            </w:r>
            <w:r w:rsidRPr="00995D1D">
              <w:rPr>
                <w:rFonts w:ascii="Cambria" w:hAnsi="Cambria" w:cs="Arial"/>
                <w:sz w:val="18"/>
                <w:szCs w:val="18"/>
                <w:lang w:val="es-ES_tradnl"/>
              </w:rPr>
              <w:t>Programa calendarizado y cuantificado de la utilización mensual de la maquinaria y equipo de construcción, propuesto por el concursante, expresado en horas de trabajo, identificando su tipo y características, conforme a los plazos determinados por el Municipio de Cañadas de Obregón, Jalisco en esta convocatoria y bases de concurso simplificado sumario.</w:t>
            </w:r>
          </w:p>
        </w:tc>
        <w:tc>
          <w:tcPr>
            <w:tcW w:w="1276" w:type="dxa"/>
            <w:shd w:val="clear" w:color="auto" w:fill="auto"/>
            <w:vAlign w:val="center"/>
          </w:tcPr>
          <w:p w14:paraId="3B78661A"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59" w:type="dxa"/>
            <w:shd w:val="clear" w:color="auto" w:fill="auto"/>
            <w:vAlign w:val="center"/>
          </w:tcPr>
          <w:p w14:paraId="14F1BD07"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30" w:type="dxa"/>
            <w:shd w:val="clear" w:color="auto" w:fill="auto"/>
            <w:vAlign w:val="center"/>
          </w:tcPr>
          <w:p w14:paraId="18ED7742"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60" w:type="dxa"/>
            <w:shd w:val="clear" w:color="auto" w:fill="auto"/>
            <w:vAlign w:val="center"/>
          </w:tcPr>
          <w:p w14:paraId="6904DDEA"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984" w:type="dxa"/>
            <w:shd w:val="clear" w:color="auto" w:fill="auto"/>
            <w:vAlign w:val="center"/>
          </w:tcPr>
          <w:p w14:paraId="7AC24A06"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r>
      <w:tr w:rsidR="00F576A2" w:rsidRPr="00995D1D" w14:paraId="6CF0AC5C" w14:textId="77777777" w:rsidTr="00995D1D">
        <w:tc>
          <w:tcPr>
            <w:tcW w:w="3006" w:type="dxa"/>
            <w:shd w:val="clear" w:color="auto" w:fill="auto"/>
            <w:vAlign w:val="center"/>
          </w:tcPr>
          <w:p w14:paraId="05E7E70B"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b/>
                <w:sz w:val="18"/>
                <w:szCs w:val="18"/>
                <w:lang w:val="es-ES_tradnl"/>
              </w:rPr>
              <w:t xml:space="preserve">Documento PT13.- </w:t>
            </w:r>
            <w:r w:rsidRPr="00995D1D">
              <w:rPr>
                <w:rFonts w:ascii="Cambria" w:hAnsi="Cambria" w:cs="Arial"/>
                <w:sz w:val="18"/>
                <w:szCs w:val="18"/>
                <w:lang w:val="es-ES_tradnl"/>
              </w:rPr>
              <w:t>Programa calendarizado y cuantificado del suministro de los materiales y equipo de instalación permanente, propuesto por el concursante, expresada en unidades convencionales y volúmenes necesarios, conforme a los plazos y especificaciones determinadas por el Municipio de Cañadas de Obregón, Jalisco en esta convocatoria y bases de concurso simplificado sumario.</w:t>
            </w:r>
          </w:p>
        </w:tc>
        <w:tc>
          <w:tcPr>
            <w:tcW w:w="1276" w:type="dxa"/>
            <w:shd w:val="clear" w:color="auto" w:fill="auto"/>
            <w:vAlign w:val="center"/>
          </w:tcPr>
          <w:p w14:paraId="2C97429A"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59" w:type="dxa"/>
            <w:shd w:val="clear" w:color="auto" w:fill="auto"/>
            <w:vAlign w:val="center"/>
          </w:tcPr>
          <w:p w14:paraId="41E2CADD"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30" w:type="dxa"/>
            <w:shd w:val="clear" w:color="auto" w:fill="auto"/>
            <w:vAlign w:val="center"/>
          </w:tcPr>
          <w:p w14:paraId="348D4D9D"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60" w:type="dxa"/>
            <w:shd w:val="clear" w:color="auto" w:fill="auto"/>
            <w:vAlign w:val="center"/>
          </w:tcPr>
          <w:p w14:paraId="2BE744E5"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984" w:type="dxa"/>
            <w:shd w:val="clear" w:color="auto" w:fill="auto"/>
            <w:vAlign w:val="center"/>
          </w:tcPr>
          <w:p w14:paraId="624ADC42"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r>
      <w:tr w:rsidR="00F576A2" w:rsidRPr="00995D1D" w14:paraId="6E433DD7" w14:textId="77777777" w:rsidTr="00995D1D">
        <w:tc>
          <w:tcPr>
            <w:tcW w:w="3006" w:type="dxa"/>
            <w:shd w:val="clear" w:color="auto" w:fill="auto"/>
            <w:vAlign w:val="center"/>
          </w:tcPr>
          <w:p w14:paraId="68114433"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b/>
                <w:sz w:val="18"/>
                <w:szCs w:val="18"/>
                <w:lang w:val="es-ES_tradnl"/>
              </w:rPr>
              <w:t xml:space="preserve">Documento PT14.- </w:t>
            </w:r>
            <w:r w:rsidRPr="00995D1D">
              <w:rPr>
                <w:rFonts w:ascii="Cambria" w:hAnsi="Cambria" w:cs="Arial"/>
                <w:sz w:val="18"/>
                <w:szCs w:val="18"/>
                <w:lang w:val="es-ES_tradnl"/>
              </w:rPr>
              <w:t xml:space="preserve">Relación de Maquinaria y Equipo de Construcción, indicando si son de su propiedad, arrendadas con o sin opción o compra, su ubicación física, modelo y usos actuales, así como la </w:t>
            </w:r>
            <w:r w:rsidRPr="00995D1D">
              <w:rPr>
                <w:rFonts w:ascii="Cambria" w:hAnsi="Cambria" w:cs="Arial"/>
                <w:sz w:val="18"/>
                <w:szCs w:val="18"/>
                <w:lang w:val="es-ES_tradnl"/>
              </w:rPr>
              <w:lastRenderedPageBreak/>
              <w:t>fecha en que se utilizará estos insumos en el sitio de los trabajos conforme al programa presentado.</w:t>
            </w:r>
          </w:p>
        </w:tc>
        <w:tc>
          <w:tcPr>
            <w:tcW w:w="1276" w:type="dxa"/>
            <w:shd w:val="clear" w:color="auto" w:fill="auto"/>
            <w:vAlign w:val="center"/>
          </w:tcPr>
          <w:p w14:paraId="79723F40"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lastRenderedPageBreak/>
              <w:t>CUMPLE</w:t>
            </w:r>
          </w:p>
        </w:tc>
        <w:tc>
          <w:tcPr>
            <w:tcW w:w="1559" w:type="dxa"/>
            <w:shd w:val="clear" w:color="auto" w:fill="auto"/>
            <w:vAlign w:val="center"/>
          </w:tcPr>
          <w:p w14:paraId="2EF17B94"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30" w:type="dxa"/>
            <w:shd w:val="clear" w:color="auto" w:fill="auto"/>
            <w:vAlign w:val="center"/>
          </w:tcPr>
          <w:p w14:paraId="011EA407"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60" w:type="dxa"/>
            <w:shd w:val="clear" w:color="auto" w:fill="auto"/>
            <w:vAlign w:val="center"/>
          </w:tcPr>
          <w:p w14:paraId="0F874A0E"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984" w:type="dxa"/>
            <w:shd w:val="clear" w:color="auto" w:fill="auto"/>
            <w:vAlign w:val="center"/>
          </w:tcPr>
          <w:p w14:paraId="5430C6B0"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r>
      <w:tr w:rsidR="00F576A2" w:rsidRPr="00995D1D" w14:paraId="162C4C8E" w14:textId="77777777" w:rsidTr="00995D1D">
        <w:tc>
          <w:tcPr>
            <w:tcW w:w="3006" w:type="dxa"/>
            <w:shd w:val="clear" w:color="auto" w:fill="auto"/>
            <w:vAlign w:val="center"/>
          </w:tcPr>
          <w:p w14:paraId="24A858D8" w14:textId="77777777" w:rsidR="00F576A2" w:rsidRPr="00995D1D" w:rsidRDefault="00F576A2" w:rsidP="00F576A2">
            <w:pPr>
              <w:spacing w:after="0" w:line="276" w:lineRule="auto"/>
              <w:jc w:val="both"/>
              <w:rPr>
                <w:rFonts w:ascii="Cambria" w:hAnsi="Cambria" w:cs="Arial"/>
                <w:b/>
                <w:sz w:val="18"/>
                <w:szCs w:val="18"/>
                <w:lang w:val="es-ES_tradnl"/>
              </w:rPr>
            </w:pPr>
            <w:r w:rsidRPr="00995D1D">
              <w:rPr>
                <w:rFonts w:ascii="Cambria" w:hAnsi="Cambria" w:cs="Arial"/>
                <w:b/>
                <w:sz w:val="18"/>
                <w:szCs w:val="18"/>
                <w:lang w:val="es-ES_tradnl"/>
              </w:rPr>
              <w:t xml:space="preserve">Documento PT15.- </w:t>
            </w:r>
            <w:r w:rsidRPr="00995D1D">
              <w:rPr>
                <w:rFonts w:ascii="Cambria" w:hAnsi="Cambria" w:cs="Arial"/>
                <w:sz w:val="18"/>
                <w:szCs w:val="18"/>
                <w:lang w:val="es-ES_tradnl"/>
              </w:rPr>
              <w:t>Listado de insumos que intervienen en la integración de la proposición, con la descripción y especificaciones técnicas de cada uno de ellos, indicando las cantidades a utilizar y sus respectivas unidades de medición, sin incluir importes, agrupado por:</w:t>
            </w:r>
          </w:p>
          <w:p w14:paraId="69651422" w14:textId="77777777" w:rsidR="00F576A2" w:rsidRPr="00995D1D" w:rsidRDefault="00F576A2" w:rsidP="00F576A2">
            <w:pPr>
              <w:spacing w:after="0" w:line="276" w:lineRule="auto"/>
              <w:jc w:val="both"/>
              <w:rPr>
                <w:rFonts w:ascii="Cambria" w:hAnsi="Cambria" w:cs="Arial"/>
                <w:sz w:val="18"/>
                <w:szCs w:val="18"/>
                <w:lang w:val="es-ES_tradnl"/>
              </w:rPr>
            </w:pPr>
          </w:p>
          <w:p w14:paraId="65C248FF" w14:textId="77777777" w:rsidR="00F576A2" w:rsidRPr="00995D1D" w:rsidRDefault="00F576A2" w:rsidP="00F576A2">
            <w:pPr>
              <w:numPr>
                <w:ilvl w:val="0"/>
                <w:numId w:val="32"/>
              </w:numPr>
              <w:spacing w:after="0" w:line="276" w:lineRule="auto"/>
              <w:jc w:val="both"/>
              <w:rPr>
                <w:rFonts w:ascii="Cambria" w:hAnsi="Cambria" w:cs="Arial"/>
                <w:b/>
                <w:sz w:val="18"/>
                <w:szCs w:val="18"/>
                <w:lang w:val="es-ES_tradnl"/>
              </w:rPr>
            </w:pPr>
            <w:r w:rsidRPr="00995D1D">
              <w:rPr>
                <w:rFonts w:ascii="Cambria" w:hAnsi="Cambria" w:cs="Arial"/>
                <w:sz w:val="18"/>
                <w:szCs w:val="18"/>
                <w:lang w:val="es-ES_tradnl"/>
              </w:rPr>
              <w:t>Materiales y equipo de instalación permanente;</w:t>
            </w:r>
          </w:p>
          <w:p w14:paraId="69774702" w14:textId="77777777" w:rsidR="00F576A2" w:rsidRPr="00995D1D" w:rsidRDefault="00F576A2" w:rsidP="00F576A2">
            <w:pPr>
              <w:numPr>
                <w:ilvl w:val="0"/>
                <w:numId w:val="32"/>
              </w:numPr>
              <w:spacing w:after="0" w:line="276" w:lineRule="auto"/>
              <w:jc w:val="both"/>
              <w:rPr>
                <w:rFonts w:ascii="Cambria" w:hAnsi="Cambria" w:cs="Arial"/>
                <w:b/>
                <w:sz w:val="18"/>
                <w:szCs w:val="18"/>
                <w:lang w:val="es-ES_tradnl"/>
              </w:rPr>
            </w:pPr>
            <w:r w:rsidRPr="00995D1D">
              <w:rPr>
                <w:rFonts w:ascii="Cambria" w:hAnsi="Cambria" w:cs="Arial"/>
                <w:sz w:val="18"/>
                <w:szCs w:val="18"/>
                <w:lang w:val="es-ES_tradnl"/>
              </w:rPr>
              <w:t>Mano de obra; y</w:t>
            </w:r>
          </w:p>
          <w:p w14:paraId="1FEC18E8" w14:textId="77777777" w:rsidR="00F576A2" w:rsidRPr="00995D1D" w:rsidRDefault="00F576A2" w:rsidP="00F576A2">
            <w:pPr>
              <w:numPr>
                <w:ilvl w:val="0"/>
                <w:numId w:val="32"/>
              </w:numPr>
              <w:spacing w:after="0" w:line="276" w:lineRule="auto"/>
              <w:jc w:val="both"/>
              <w:rPr>
                <w:rFonts w:ascii="Cambria" w:hAnsi="Cambria" w:cs="Arial"/>
                <w:b/>
                <w:sz w:val="18"/>
                <w:szCs w:val="18"/>
                <w:lang w:val="es-ES_tradnl"/>
              </w:rPr>
            </w:pPr>
            <w:r w:rsidRPr="00995D1D">
              <w:rPr>
                <w:rFonts w:ascii="Cambria" w:hAnsi="Cambria" w:cs="Arial"/>
                <w:sz w:val="18"/>
                <w:szCs w:val="18"/>
                <w:lang w:val="es-ES_tradnl"/>
              </w:rPr>
              <w:t>Maquinaria y equipo de construcción.</w:t>
            </w:r>
          </w:p>
          <w:p w14:paraId="3F843574" w14:textId="77777777" w:rsidR="00F576A2" w:rsidRPr="00995D1D" w:rsidRDefault="00F576A2" w:rsidP="00F576A2">
            <w:pPr>
              <w:spacing w:after="0" w:line="276" w:lineRule="auto"/>
              <w:jc w:val="both"/>
              <w:rPr>
                <w:rFonts w:ascii="Cambria" w:hAnsi="Cambria" w:cs="Arial"/>
                <w:sz w:val="18"/>
                <w:szCs w:val="18"/>
                <w:lang w:val="es-ES_tradnl"/>
              </w:rPr>
            </w:pPr>
          </w:p>
          <w:p w14:paraId="4E036D52"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Este documento deberá ser congruente con el resto de su propuesta.</w:t>
            </w:r>
          </w:p>
        </w:tc>
        <w:tc>
          <w:tcPr>
            <w:tcW w:w="1276" w:type="dxa"/>
            <w:shd w:val="clear" w:color="auto" w:fill="auto"/>
            <w:vAlign w:val="center"/>
          </w:tcPr>
          <w:p w14:paraId="7485B5E2"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59" w:type="dxa"/>
            <w:shd w:val="clear" w:color="auto" w:fill="auto"/>
            <w:vAlign w:val="center"/>
          </w:tcPr>
          <w:p w14:paraId="489F89CD"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30" w:type="dxa"/>
            <w:shd w:val="clear" w:color="auto" w:fill="auto"/>
            <w:vAlign w:val="center"/>
          </w:tcPr>
          <w:p w14:paraId="2B764A20"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60" w:type="dxa"/>
            <w:shd w:val="clear" w:color="auto" w:fill="auto"/>
            <w:vAlign w:val="center"/>
          </w:tcPr>
          <w:p w14:paraId="7406807E"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984" w:type="dxa"/>
            <w:shd w:val="clear" w:color="auto" w:fill="auto"/>
            <w:vAlign w:val="center"/>
          </w:tcPr>
          <w:p w14:paraId="387C5DEE"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r>
      <w:tr w:rsidR="00F576A2" w:rsidRPr="00995D1D" w14:paraId="6450867D" w14:textId="77777777" w:rsidTr="00995D1D">
        <w:tc>
          <w:tcPr>
            <w:tcW w:w="3006" w:type="dxa"/>
            <w:shd w:val="clear" w:color="auto" w:fill="auto"/>
            <w:vAlign w:val="center"/>
          </w:tcPr>
          <w:p w14:paraId="3C8195F0"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b/>
                <w:sz w:val="18"/>
                <w:szCs w:val="18"/>
                <w:lang w:val="es-ES_tradnl"/>
              </w:rPr>
              <w:t xml:space="preserve">Documento PT16.- </w:t>
            </w:r>
            <w:r w:rsidRPr="00995D1D">
              <w:rPr>
                <w:rFonts w:ascii="Cambria" w:hAnsi="Cambria" w:cs="Arial"/>
                <w:sz w:val="18"/>
                <w:szCs w:val="18"/>
                <w:lang w:val="es-ES_tradnl"/>
              </w:rPr>
              <w:t>Tarjetas de básicos, documento en el cual el concursante integra los materiales, mano de obra, herramienta, maquinaria y equipos de construcción, especificando las características, las unidades y las cantidades necesarias que componen e intervienen en la integración de las tarjetas de conceptos de trabajo. Deberá presentar al 100% de las tarjetas de básicos que consideró para la elaboración de las tarjetas de conceptos de su propuesta. Solo manifestará en este documento las cantidades y rendimientos sin señalar importes de los mismos.</w:t>
            </w:r>
          </w:p>
        </w:tc>
        <w:tc>
          <w:tcPr>
            <w:tcW w:w="1276" w:type="dxa"/>
            <w:shd w:val="clear" w:color="auto" w:fill="auto"/>
            <w:vAlign w:val="center"/>
          </w:tcPr>
          <w:p w14:paraId="5261F46C"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59" w:type="dxa"/>
            <w:shd w:val="clear" w:color="auto" w:fill="auto"/>
            <w:vAlign w:val="center"/>
          </w:tcPr>
          <w:p w14:paraId="12EAC414"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30" w:type="dxa"/>
            <w:shd w:val="clear" w:color="auto" w:fill="auto"/>
            <w:vAlign w:val="center"/>
          </w:tcPr>
          <w:p w14:paraId="5370FBDF"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60" w:type="dxa"/>
            <w:shd w:val="clear" w:color="auto" w:fill="auto"/>
            <w:vAlign w:val="center"/>
          </w:tcPr>
          <w:p w14:paraId="307B743A" w14:textId="77777777" w:rsidR="00F576A2" w:rsidRPr="00995D1D" w:rsidRDefault="00F576A2" w:rsidP="00F576A2">
            <w:pPr>
              <w:spacing w:after="0" w:line="276" w:lineRule="auto"/>
              <w:jc w:val="both"/>
              <w:rPr>
                <w:rFonts w:ascii="Cambria" w:hAnsi="Cambria" w:cs="Arial"/>
                <w:b/>
                <w:sz w:val="18"/>
                <w:szCs w:val="18"/>
                <w:u w:val="single"/>
                <w:lang w:val="es-ES_tradnl"/>
              </w:rPr>
            </w:pPr>
            <w:r w:rsidRPr="00995D1D">
              <w:rPr>
                <w:rFonts w:ascii="Cambria" w:hAnsi="Cambria" w:cs="Arial"/>
                <w:b/>
                <w:sz w:val="18"/>
                <w:szCs w:val="18"/>
                <w:u w:val="single"/>
                <w:lang w:val="es-ES_tradnl"/>
              </w:rPr>
              <w:t>NO CUMPLE</w:t>
            </w:r>
          </w:p>
        </w:tc>
        <w:tc>
          <w:tcPr>
            <w:tcW w:w="1984" w:type="dxa"/>
            <w:shd w:val="clear" w:color="auto" w:fill="auto"/>
            <w:vAlign w:val="center"/>
          </w:tcPr>
          <w:p w14:paraId="0B26A339"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r>
      <w:tr w:rsidR="00F576A2" w:rsidRPr="00995D1D" w14:paraId="18214F37" w14:textId="77777777" w:rsidTr="00995D1D">
        <w:tc>
          <w:tcPr>
            <w:tcW w:w="3006" w:type="dxa"/>
            <w:shd w:val="clear" w:color="auto" w:fill="auto"/>
            <w:vAlign w:val="center"/>
          </w:tcPr>
          <w:p w14:paraId="00445FE0"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b/>
                <w:sz w:val="18"/>
                <w:szCs w:val="18"/>
                <w:lang w:val="es-ES_tradnl"/>
              </w:rPr>
              <w:t xml:space="preserve">Documento PT17.- </w:t>
            </w:r>
            <w:r w:rsidRPr="00995D1D">
              <w:rPr>
                <w:rFonts w:ascii="Cambria" w:hAnsi="Cambria" w:cs="Arial"/>
                <w:sz w:val="18"/>
                <w:szCs w:val="18"/>
                <w:lang w:val="es-ES_tradnl"/>
              </w:rPr>
              <w:t xml:space="preserve">Tarjetas de conceptos de trabajo, documento en el cual el concursante analiza e integra los materiales, mano de obra, herramienta, maquinaria y equipos de construcción, especificando las características específicas, las unidades y las cantidades necesarias para la correcta ejecución de cada uno de los conceptos requeridos en el catálogo de conceptos. Deberá presentar el 100% de las tarjetas de </w:t>
            </w:r>
            <w:r w:rsidRPr="00995D1D">
              <w:rPr>
                <w:rFonts w:ascii="Cambria" w:hAnsi="Cambria" w:cs="Arial"/>
                <w:sz w:val="18"/>
                <w:szCs w:val="18"/>
                <w:lang w:val="es-ES_tradnl"/>
              </w:rPr>
              <w:lastRenderedPageBreak/>
              <w:t>los conceptos contenidos en el catálogo de conceptos.</w:t>
            </w:r>
          </w:p>
        </w:tc>
        <w:tc>
          <w:tcPr>
            <w:tcW w:w="1276" w:type="dxa"/>
            <w:shd w:val="clear" w:color="auto" w:fill="auto"/>
            <w:vAlign w:val="center"/>
          </w:tcPr>
          <w:p w14:paraId="5A1ECE85"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lastRenderedPageBreak/>
              <w:t>CUMPLE</w:t>
            </w:r>
          </w:p>
        </w:tc>
        <w:tc>
          <w:tcPr>
            <w:tcW w:w="1559" w:type="dxa"/>
            <w:shd w:val="clear" w:color="auto" w:fill="auto"/>
            <w:vAlign w:val="center"/>
          </w:tcPr>
          <w:p w14:paraId="6AE59C5B"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30" w:type="dxa"/>
            <w:shd w:val="clear" w:color="auto" w:fill="auto"/>
            <w:vAlign w:val="center"/>
          </w:tcPr>
          <w:p w14:paraId="05AC47B2"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60" w:type="dxa"/>
            <w:shd w:val="clear" w:color="auto" w:fill="auto"/>
            <w:vAlign w:val="center"/>
          </w:tcPr>
          <w:p w14:paraId="3D473C39"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984" w:type="dxa"/>
            <w:shd w:val="clear" w:color="auto" w:fill="auto"/>
            <w:vAlign w:val="center"/>
          </w:tcPr>
          <w:p w14:paraId="70DE3843"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r>
      <w:tr w:rsidR="00F576A2" w:rsidRPr="00995D1D" w14:paraId="7FDEA1CC" w14:textId="77777777" w:rsidTr="00995D1D">
        <w:tc>
          <w:tcPr>
            <w:tcW w:w="3006" w:type="dxa"/>
            <w:shd w:val="clear" w:color="auto" w:fill="auto"/>
            <w:vAlign w:val="center"/>
          </w:tcPr>
          <w:p w14:paraId="50E8A19C"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b/>
                <w:sz w:val="18"/>
                <w:szCs w:val="18"/>
                <w:lang w:val="es-ES_tradnl"/>
              </w:rPr>
              <w:t xml:space="preserve">Documento PT18.- </w:t>
            </w:r>
            <w:r w:rsidRPr="00995D1D">
              <w:rPr>
                <w:rFonts w:ascii="Cambria" w:hAnsi="Cambria" w:cs="Arial"/>
                <w:sz w:val="18"/>
                <w:szCs w:val="18"/>
                <w:lang w:val="es-ES_tradnl"/>
              </w:rPr>
              <w:t>Integración del catálogo de conceptos de indirectos, documento en el cual el concursante manifieste los conceptos, cantidades, plazos, recursos humanos, materiales, tecnológicos y demás requerimientos necesarios solicitados en la convocatoria y bases de concurso simplificado sumario y/o en la junta de aclaraciones para la correcta administración, organización, dirección técnica, vigilancia, medidas de seguridad, supervisión de la ejecución de los trabajos que realizará el concursante tanto en oficinas centrales, así como en las oficinas de campo. Además de lo anterior, el concursante podrá proponer en el catálogo de conceptos de indirectos lo que se requiere para la correcta ejecución de los trabajos conforme a la magnitud, complejidad y características particulares de la obra donde demuestre sus conocimientos técnicos y de construcción.</w:t>
            </w:r>
          </w:p>
        </w:tc>
        <w:tc>
          <w:tcPr>
            <w:tcW w:w="1276" w:type="dxa"/>
            <w:shd w:val="clear" w:color="auto" w:fill="auto"/>
            <w:vAlign w:val="center"/>
          </w:tcPr>
          <w:p w14:paraId="078CB318"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59" w:type="dxa"/>
            <w:shd w:val="clear" w:color="auto" w:fill="auto"/>
            <w:vAlign w:val="center"/>
          </w:tcPr>
          <w:p w14:paraId="3BBF55E4"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30" w:type="dxa"/>
            <w:shd w:val="clear" w:color="auto" w:fill="auto"/>
            <w:vAlign w:val="center"/>
          </w:tcPr>
          <w:p w14:paraId="364EF22E"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60" w:type="dxa"/>
            <w:shd w:val="clear" w:color="auto" w:fill="auto"/>
            <w:vAlign w:val="center"/>
          </w:tcPr>
          <w:p w14:paraId="0DADAD33"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984" w:type="dxa"/>
            <w:shd w:val="clear" w:color="auto" w:fill="auto"/>
            <w:vAlign w:val="center"/>
          </w:tcPr>
          <w:p w14:paraId="5ADA32E0"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r>
      <w:tr w:rsidR="00F576A2" w:rsidRPr="00995D1D" w14:paraId="331ACEB4" w14:textId="77777777" w:rsidTr="00995D1D">
        <w:tc>
          <w:tcPr>
            <w:tcW w:w="3006" w:type="dxa"/>
            <w:shd w:val="clear" w:color="auto" w:fill="auto"/>
            <w:vAlign w:val="center"/>
          </w:tcPr>
          <w:p w14:paraId="1AF21AEE"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b/>
                <w:sz w:val="18"/>
                <w:szCs w:val="18"/>
                <w:lang w:val="es-ES_tradnl"/>
              </w:rPr>
              <w:t>Documento PT19.-</w:t>
            </w:r>
            <w:r w:rsidRPr="00995D1D">
              <w:rPr>
                <w:rFonts w:ascii="Cambria" w:hAnsi="Cambria" w:cs="Arial"/>
                <w:sz w:val="18"/>
                <w:szCs w:val="18"/>
                <w:lang w:val="es-ES_tradnl"/>
              </w:rPr>
              <w:t xml:space="preserve"> Relación de bancos de material que cumplan con las calidades y especificaciones solicitadas por el Municipio a utilizar por el concursante en la integración de su propuesta, indicando el número de bancos que pudiera utilizar, nombre del banco y/o proveedor, ubicación georreferenciada extensión Kmz. (google earth o google maps), volumen a utilizar (m3), distancia de acarreo del banco al sitio de su utilización (Km). Dichos datos deberán ser congruentes con el resto de su propuesta.</w:t>
            </w:r>
          </w:p>
        </w:tc>
        <w:tc>
          <w:tcPr>
            <w:tcW w:w="1276" w:type="dxa"/>
            <w:shd w:val="clear" w:color="auto" w:fill="auto"/>
            <w:vAlign w:val="center"/>
          </w:tcPr>
          <w:p w14:paraId="54FFCDD6"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59" w:type="dxa"/>
            <w:shd w:val="clear" w:color="auto" w:fill="auto"/>
            <w:vAlign w:val="center"/>
          </w:tcPr>
          <w:p w14:paraId="74887F7A"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30" w:type="dxa"/>
            <w:shd w:val="clear" w:color="auto" w:fill="auto"/>
            <w:vAlign w:val="center"/>
          </w:tcPr>
          <w:p w14:paraId="338F6B60"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60" w:type="dxa"/>
            <w:shd w:val="clear" w:color="auto" w:fill="auto"/>
            <w:vAlign w:val="center"/>
          </w:tcPr>
          <w:p w14:paraId="201705B0"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984" w:type="dxa"/>
            <w:shd w:val="clear" w:color="auto" w:fill="auto"/>
            <w:vAlign w:val="center"/>
          </w:tcPr>
          <w:p w14:paraId="2E41F32D" w14:textId="77777777" w:rsidR="00F576A2" w:rsidRPr="00995D1D" w:rsidRDefault="00F576A2" w:rsidP="00F576A2">
            <w:pPr>
              <w:spacing w:after="0" w:line="276" w:lineRule="auto"/>
              <w:jc w:val="both"/>
              <w:rPr>
                <w:rFonts w:ascii="Cambria" w:hAnsi="Cambria" w:cs="Arial"/>
                <w:b/>
                <w:sz w:val="18"/>
                <w:szCs w:val="18"/>
                <w:u w:val="single"/>
                <w:lang w:val="es-ES_tradnl"/>
              </w:rPr>
            </w:pPr>
            <w:r w:rsidRPr="00995D1D">
              <w:rPr>
                <w:rFonts w:ascii="Cambria" w:hAnsi="Cambria" w:cs="Arial"/>
                <w:b/>
                <w:sz w:val="18"/>
                <w:szCs w:val="18"/>
                <w:u w:val="single"/>
                <w:lang w:val="es-ES_tradnl"/>
              </w:rPr>
              <w:t>NO CUMPLE</w:t>
            </w:r>
          </w:p>
        </w:tc>
      </w:tr>
      <w:tr w:rsidR="00F576A2" w:rsidRPr="00995D1D" w14:paraId="1C917101" w14:textId="77777777" w:rsidTr="00995D1D">
        <w:tc>
          <w:tcPr>
            <w:tcW w:w="3006" w:type="dxa"/>
            <w:shd w:val="clear" w:color="auto" w:fill="auto"/>
            <w:vAlign w:val="center"/>
          </w:tcPr>
          <w:p w14:paraId="2678A290"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b/>
                <w:sz w:val="18"/>
                <w:szCs w:val="18"/>
                <w:lang w:val="es-ES_tradnl"/>
              </w:rPr>
              <w:t>Documento PT20.-</w:t>
            </w:r>
            <w:r w:rsidRPr="00995D1D">
              <w:rPr>
                <w:rFonts w:ascii="Cambria" w:hAnsi="Cambria" w:cs="Arial"/>
                <w:sz w:val="18"/>
                <w:szCs w:val="18"/>
                <w:lang w:val="es-ES_tradnl"/>
              </w:rPr>
              <w:t xml:space="preserve"> Opinión del Cumplimiento de las Obligaciones Fiscales en sentido positivo y vigente, mismo que es emitido por el Servicio de Administración Tributaria (SAT), lo anterior para dar cumplimiento a lo dispuesto en </w:t>
            </w:r>
            <w:r w:rsidRPr="00995D1D">
              <w:rPr>
                <w:rFonts w:ascii="Cambria" w:hAnsi="Cambria" w:cs="Arial"/>
                <w:sz w:val="18"/>
                <w:szCs w:val="18"/>
                <w:lang w:val="es-ES_tradnl"/>
              </w:rPr>
              <w:lastRenderedPageBreak/>
              <w:t>el Artículo 32-D del Código Fiscal de la Federación.</w:t>
            </w:r>
          </w:p>
        </w:tc>
        <w:tc>
          <w:tcPr>
            <w:tcW w:w="1276" w:type="dxa"/>
            <w:shd w:val="clear" w:color="auto" w:fill="auto"/>
            <w:vAlign w:val="center"/>
          </w:tcPr>
          <w:p w14:paraId="7D01399D"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lastRenderedPageBreak/>
              <w:t>CUMPLE</w:t>
            </w:r>
          </w:p>
        </w:tc>
        <w:tc>
          <w:tcPr>
            <w:tcW w:w="1559" w:type="dxa"/>
            <w:shd w:val="clear" w:color="auto" w:fill="auto"/>
            <w:vAlign w:val="center"/>
          </w:tcPr>
          <w:p w14:paraId="330C2AEE"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30" w:type="dxa"/>
            <w:shd w:val="clear" w:color="auto" w:fill="auto"/>
            <w:vAlign w:val="center"/>
          </w:tcPr>
          <w:p w14:paraId="74D7BFB4"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60" w:type="dxa"/>
            <w:shd w:val="clear" w:color="auto" w:fill="auto"/>
            <w:vAlign w:val="center"/>
          </w:tcPr>
          <w:p w14:paraId="13E25507"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984" w:type="dxa"/>
            <w:shd w:val="clear" w:color="auto" w:fill="auto"/>
            <w:vAlign w:val="center"/>
          </w:tcPr>
          <w:p w14:paraId="6CE4B21A"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r>
      <w:tr w:rsidR="00F576A2" w:rsidRPr="00995D1D" w14:paraId="139FBAFD" w14:textId="77777777" w:rsidTr="00995D1D">
        <w:tc>
          <w:tcPr>
            <w:tcW w:w="3006" w:type="dxa"/>
            <w:shd w:val="clear" w:color="auto" w:fill="auto"/>
            <w:vAlign w:val="center"/>
          </w:tcPr>
          <w:p w14:paraId="12A8FA06"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b/>
                <w:sz w:val="18"/>
                <w:szCs w:val="18"/>
                <w:lang w:val="es-ES_tradnl"/>
              </w:rPr>
              <w:t>Documento PT21.-</w:t>
            </w:r>
            <w:r w:rsidRPr="00995D1D">
              <w:rPr>
                <w:rFonts w:ascii="Cambria" w:hAnsi="Cambria" w:cs="Arial"/>
                <w:sz w:val="18"/>
                <w:szCs w:val="18"/>
                <w:lang w:val="es-ES_tradnl"/>
              </w:rPr>
              <w:t xml:space="preserve"> Escrito en el que cumplirá cabalmente las disposiciones en materia de seguridad industrial e higiene durante la ejecución de los trabajos.</w:t>
            </w:r>
          </w:p>
        </w:tc>
        <w:tc>
          <w:tcPr>
            <w:tcW w:w="1276" w:type="dxa"/>
            <w:shd w:val="clear" w:color="auto" w:fill="auto"/>
            <w:vAlign w:val="center"/>
          </w:tcPr>
          <w:p w14:paraId="778C76AB"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59" w:type="dxa"/>
            <w:shd w:val="clear" w:color="auto" w:fill="auto"/>
            <w:vAlign w:val="center"/>
          </w:tcPr>
          <w:p w14:paraId="62B16AB1"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30" w:type="dxa"/>
            <w:shd w:val="clear" w:color="auto" w:fill="auto"/>
            <w:vAlign w:val="center"/>
          </w:tcPr>
          <w:p w14:paraId="4B56E9C8"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60" w:type="dxa"/>
            <w:shd w:val="clear" w:color="auto" w:fill="auto"/>
            <w:vAlign w:val="center"/>
          </w:tcPr>
          <w:p w14:paraId="6053838F"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984" w:type="dxa"/>
            <w:shd w:val="clear" w:color="auto" w:fill="auto"/>
            <w:vAlign w:val="center"/>
          </w:tcPr>
          <w:p w14:paraId="7EEADFFC"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r>
      <w:tr w:rsidR="00F576A2" w:rsidRPr="00995D1D" w14:paraId="5F2EDD46" w14:textId="77777777" w:rsidTr="00995D1D">
        <w:tc>
          <w:tcPr>
            <w:tcW w:w="3006" w:type="dxa"/>
            <w:shd w:val="clear" w:color="auto" w:fill="auto"/>
            <w:vAlign w:val="center"/>
          </w:tcPr>
          <w:p w14:paraId="71D539E0"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b/>
                <w:sz w:val="18"/>
                <w:szCs w:val="18"/>
                <w:lang w:val="es-ES_tradnl"/>
              </w:rPr>
              <w:t xml:space="preserve">Documento PT22.- </w:t>
            </w:r>
            <w:r w:rsidRPr="00995D1D">
              <w:rPr>
                <w:rFonts w:ascii="Cambria" w:hAnsi="Cambria" w:cs="Arial"/>
                <w:sz w:val="18"/>
                <w:szCs w:val="18"/>
                <w:lang w:val="es-ES_tradnl"/>
              </w:rPr>
              <w:t>Los documentos que acrediten la experiencia y capacidad técnica en obras de la misma naturaleza, con la identificación de los trabajos realizados por el concursante y su personal, en los que sea comprobable su participación, anotando el nombre de la contratante, descripción de las obras, importes totales, importes ejercidos y las fechas de terminación, anexando copias simples de al menos 3 Actas de entrega Recepción de contratos de obras similares. Así como curriculum del concursante, con el cual deberá acreditar haber realizado obra en el Estado de Jalisco. Tratándose de asociación en participación, deberá presentarse en forma individual este escrito por cada una de las personas físicas y/o morales que forman parte de la asociación.</w:t>
            </w:r>
          </w:p>
        </w:tc>
        <w:tc>
          <w:tcPr>
            <w:tcW w:w="1276" w:type="dxa"/>
            <w:shd w:val="clear" w:color="auto" w:fill="auto"/>
            <w:vAlign w:val="center"/>
          </w:tcPr>
          <w:p w14:paraId="1C1A2889"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59" w:type="dxa"/>
            <w:shd w:val="clear" w:color="auto" w:fill="auto"/>
            <w:vAlign w:val="center"/>
          </w:tcPr>
          <w:p w14:paraId="3291C173"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30" w:type="dxa"/>
            <w:shd w:val="clear" w:color="auto" w:fill="auto"/>
            <w:vAlign w:val="center"/>
          </w:tcPr>
          <w:p w14:paraId="1CB71CAA"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60" w:type="dxa"/>
            <w:shd w:val="clear" w:color="auto" w:fill="auto"/>
            <w:vAlign w:val="center"/>
          </w:tcPr>
          <w:p w14:paraId="37D36EF7"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984" w:type="dxa"/>
            <w:shd w:val="clear" w:color="auto" w:fill="auto"/>
            <w:vAlign w:val="center"/>
          </w:tcPr>
          <w:p w14:paraId="4554BEF7"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r>
      <w:tr w:rsidR="00F576A2" w:rsidRPr="00995D1D" w14:paraId="2AE3E896" w14:textId="77777777" w:rsidTr="00995D1D">
        <w:tc>
          <w:tcPr>
            <w:tcW w:w="3006" w:type="dxa"/>
            <w:shd w:val="clear" w:color="auto" w:fill="auto"/>
            <w:vAlign w:val="center"/>
          </w:tcPr>
          <w:p w14:paraId="23EBB494"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b/>
                <w:sz w:val="18"/>
                <w:szCs w:val="18"/>
                <w:lang w:val="es-ES_tradnl"/>
              </w:rPr>
              <w:t xml:space="preserve">Documento PT23.- </w:t>
            </w:r>
            <w:r w:rsidRPr="00995D1D">
              <w:rPr>
                <w:rFonts w:ascii="Cambria" w:hAnsi="Cambria" w:cs="Arial"/>
                <w:sz w:val="18"/>
                <w:szCs w:val="18"/>
                <w:lang w:val="es-ES_tradnl"/>
              </w:rPr>
              <w:t>Escrito en el que el concursante declare el porcentaje de materiales, mano de obra y equipo local a utilizar para la ejecución de los trabajos.</w:t>
            </w:r>
          </w:p>
        </w:tc>
        <w:tc>
          <w:tcPr>
            <w:tcW w:w="1276" w:type="dxa"/>
            <w:shd w:val="clear" w:color="auto" w:fill="auto"/>
            <w:vAlign w:val="center"/>
          </w:tcPr>
          <w:p w14:paraId="247B45B1"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59" w:type="dxa"/>
            <w:shd w:val="clear" w:color="auto" w:fill="auto"/>
            <w:vAlign w:val="center"/>
          </w:tcPr>
          <w:p w14:paraId="282D6C6C"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30" w:type="dxa"/>
            <w:shd w:val="clear" w:color="auto" w:fill="auto"/>
            <w:vAlign w:val="center"/>
          </w:tcPr>
          <w:p w14:paraId="71A52BE5"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60" w:type="dxa"/>
            <w:shd w:val="clear" w:color="auto" w:fill="auto"/>
            <w:vAlign w:val="center"/>
          </w:tcPr>
          <w:p w14:paraId="6891E707"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984" w:type="dxa"/>
            <w:shd w:val="clear" w:color="auto" w:fill="auto"/>
            <w:vAlign w:val="center"/>
          </w:tcPr>
          <w:p w14:paraId="4058D4AE"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NO CUMPLE</w:t>
            </w:r>
          </w:p>
        </w:tc>
      </w:tr>
      <w:tr w:rsidR="00F576A2" w:rsidRPr="00995D1D" w14:paraId="5A4BE672" w14:textId="77777777" w:rsidTr="00995D1D">
        <w:tc>
          <w:tcPr>
            <w:tcW w:w="3006" w:type="dxa"/>
            <w:shd w:val="clear" w:color="auto" w:fill="auto"/>
            <w:vAlign w:val="center"/>
          </w:tcPr>
          <w:p w14:paraId="045E8003" w14:textId="77777777" w:rsidR="00F576A2" w:rsidRPr="00995D1D" w:rsidRDefault="00F576A2" w:rsidP="00F576A2">
            <w:pPr>
              <w:spacing w:after="0" w:line="276" w:lineRule="auto"/>
              <w:jc w:val="both"/>
              <w:rPr>
                <w:rFonts w:ascii="Cambria" w:hAnsi="Cambria" w:cs="Arial"/>
                <w:b/>
                <w:sz w:val="18"/>
                <w:szCs w:val="18"/>
                <w:lang w:val="es-ES_tradnl"/>
              </w:rPr>
            </w:pPr>
            <w:r w:rsidRPr="00995D1D">
              <w:rPr>
                <w:rFonts w:ascii="Cambria" w:hAnsi="Cambria" w:cs="Arial"/>
                <w:b/>
                <w:sz w:val="18"/>
                <w:szCs w:val="18"/>
                <w:lang w:val="es-ES_tradnl"/>
              </w:rPr>
              <w:t xml:space="preserve">Documento PT24.- </w:t>
            </w:r>
            <w:r w:rsidRPr="00995D1D">
              <w:rPr>
                <w:rFonts w:ascii="Cambria" w:hAnsi="Cambria" w:cs="Arial"/>
                <w:sz w:val="18"/>
                <w:szCs w:val="18"/>
                <w:lang w:val="es-ES_tradnl"/>
              </w:rPr>
              <w:t>1 (Uno)  CD-R</w:t>
            </w:r>
            <w:r w:rsidRPr="00995D1D">
              <w:rPr>
                <w:rFonts w:ascii="Cambria" w:hAnsi="Cambria" w:cs="Arial"/>
                <w:b/>
                <w:sz w:val="18"/>
                <w:szCs w:val="18"/>
                <w:lang w:val="es-ES_tradnl"/>
              </w:rPr>
              <w:t xml:space="preserve"> </w:t>
            </w:r>
            <w:r w:rsidRPr="00995D1D">
              <w:rPr>
                <w:rFonts w:ascii="Cambria" w:hAnsi="Cambria" w:cs="Arial"/>
                <w:i/>
                <w:sz w:val="18"/>
                <w:szCs w:val="18"/>
                <w:lang w:val="es-ES_tradnl"/>
              </w:rPr>
              <w:t>(no regrabable, dentro de un estuche de plástico rígido para protección de la información solicitada).</w:t>
            </w:r>
            <w:r w:rsidRPr="00995D1D">
              <w:rPr>
                <w:rFonts w:ascii="Cambria" w:hAnsi="Cambria" w:cs="Arial"/>
                <w:b/>
                <w:i/>
                <w:sz w:val="18"/>
                <w:szCs w:val="18"/>
                <w:lang w:val="es-ES_tradnl"/>
              </w:rPr>
              <w:t xml:space="preserve">  </w:t>
            </w:r>
            <w:r w:rsidRPr="00995D1D">
              <w:rPr>
                <w:rFonts w:ascii="Cambria" w:hAnsi="Cambria" w:cs="Arial"/>
                <w:sz w:val="18"/>
                <w:szCs w:val="18"/>
                <w:lang w:val="es-ES_tradnl"/>
              </w:rPr>
              <w:t>Conteniendo los</w:t>
            </w:r>
            <w:r w:rsidRPr="00995D1D">
              <w:rPr>
                <w:rFonts w:ascii="Cambria" w:hAnsi="Cambria" w:cs="Arial"/>
                <w:b/>
                <w:sz w:val="18"/>
                <w:szCs w:val="18"/>
                <w:lang w:val="es-ES_tradnl"/>
              </w:rPr>
              <w:t xml:space="preserve"> </w:t>
            </w:r>
            <w:r w:rsidRPr="00995D1D">
              <w:rPr>
                <w:rFonts w:ascii="Cambria" w:hAnsi="Cambria" w:cs="Arial"/>
                <w:sz w:val="18"/>
                <w:szCs w:val="18"/>
                <w:lang w:val="es-ES_tradnl"/>
              </w:rPr>
              <w:t>documentos solicitados en estos requisitos,</w:t>
            </w:r>
            <w:r w:rsidRPr="00995D1D">
              <w:rPr>
                <w:rFonts w:ascii="Cambria" w:hAnsi="Cambria" w:cs="Arial"/>
                <w:b/>
                <w:sz w:val="18"/>
                <w:szCs w:val="18"/>
                <w:lang w:val="es-ES_tradnl"/>
              </w:rPr>
              <w:t xml:space="preserve"> </w:t>
            </w:r>
            <w:r w:rsidRPr="00995D1D">
              <w:rPr>
                <w:rFonts w:ascii="Cambria" w:hAnsi="Cambria" w:cs="Arial"/>
                <w:sz w:val="18"/>
                <w:szCs w:val="18"/>
                <w:lang w:val="es-ES_tradnl"/>
              </w:rPr>
              <w:t>rotulado por la empresa participante con; a) Nombre de la obra, b) Concurso Simplificado Sumario Número, c) Fecha de presentación de proposición, d) Nombre de la empresa, e) Nombre del representante legal, f) Firma autógrafa del representante legal, debe ser legible y contener la información requerida completa.</w:t>
            </w:r>
          </w:p>
          <w:p w14:paraId="3861AB70" w14:textId="77777777" w:rsidR="00F576A2" w:rsidRPr="00995D1D" w:rsidRDefault="00F576A2" w:rsidP="00F576A2">
            <w:pPr>
              <w:spacing w:after="0" w:line="276" w:lineRule="auto"/>
              <w:jc w:val="both"/>
              <w:rPr>
                <w:rFonts w:ascii="Cambria" w:hAnsi="Cambria" w:cs="Arial"/>
                <w:sz w:val="18"/>
                <w:szCs w:val="18"/>
                <w:lang w:val="es-ES_tradnl"/>
              </w:rPr>
            </w:pPr>
          </w:p>
        </w:tc>
        <w:tc>
          <w:tcPr>
            <w:tcW w:w="1276" w:type="dxa"/>
            <w:shd w:val="clear" w:color="auto" w:fill="auto"/>
            <w:vAlign w:val="center"/>
          </w:tcPr>
          <w:p w14:paraId="15FAB1F2"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lastRenderedPageBreak/>
              <w:t>CUMPLE</w:t>
            </w:r>
          </w:p>
        </w:tc>
        <w:tc>
          <w:tcPr>
            <w:tcW w:w="1559" w:type="dxa"/>
            <w:shd w:val="clear" w:color="auto" w:fill="auto"/>
            <w:vAlign w:val="center"/>
          </w:tcPr>
          <w:p w14:paraId="4D89449D"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30" w:type="dxa"/>
            <w:shd w:val="clear" w:color="auto" w:fill="auto"/>
            <w:vAlign w:val="center"/>
          </w:tcPr>
          <w:p w14:paraId="261A219D"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560" w:type="dxa"/>
            <w:shd w:val="clear" w:color="auto" w:fill="auto"/>
            <w:vAlign w:val="center"/>
          </w:tcPr>
          <w:p w14:paraId="53885110"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c>
          <w:tcPr>
            <w:tcW w:w="1984" w:type="dxa"/>
            <w:shd w:val="clear" w:color="auto" w:fill="auto"/>
            <w:vAlign w:val="center"/>
          </w:tcPr>
          <w:p w14:paraId="2F9AA22A" w14:textId="77777777" w:rsidR="00F576A2" w:rsidRPr="00995D1D" w:rsidRDefault="00F576A2" w:rsidP="00F576A2">
            <w:pPr>
              <w:spacing w:after="0" w:line="276" w:lineRule="auto"/>
              <w:jc w:val="both"/>
              <w:rPr>
                <w:rFonts w:ascii="Cambria" w:hAnsi="Cambria" w:cs="Arial"/>
                <w:sz w:val="18"/>
                <w:szCs w:val="18"/>
                <w:lang w:val="es-ES_tradnl"/>
              </w:rPr>
            </w:pPr>
            <w:r w:rsidRPr="00995D1D">
              <w:rPr>
                <w:rFonts w:ascii="Cambria" w:hAnsi="Cambria" w:cs="Arial"/>
                <w:sz w:val="18"/>
                <w:szCs w:val="18"/>
                <w:lang w:val="es-ES_tradnl"/>
              </w:rPr>
              <w:t>CUMPLE</w:t>
            </w:r>
          </w:p>
        </w:tc>
      </w:tr>
      <w:tr w:rsidR="00F576A2" w:rsidRPr="00995D1D" w14:paraId="4F8BE608" w14:textId="77777777" w:rsidTr="00995D1D">
        <w:tc>
          <w:tcPr>
            <w:tcW w:w="3006" w:type="dxa"/>
            <w:shd w:val="clear" w:color="auto" w:fill="D9D9D9"/>
            <w:vAlign w:val="center"/>
          </w:tcPr>
          <w:p w14:paraId="2CD47E4E" w14:textId="77777777" w:rsidR="00F576A2" w:rsidRPr="00995D1D" w:rsidRDefault="00F576A2" w:rsidP="00F576A2">
            <w:pPr>
              <w:spacing w:after="0" w:line="276" w:lineRule="auto"/>
              <w:jc w:val="both"/>
              <w:rPr>
                <w:rFonts w:ascii="Cambria" w:hAnsi="Cambria" w:cs="Arial"/>
                <w:b/>
                <w:sz w:val="18"/>
                <w:szCs w:val="18"/>
                <w:lang w:val="es-ES_tradnl"/>
              </w:rPr>
            </w:pPr>
            <w:r w:rsidRPr="00995D1D">
              <w:rPr>
                <w:rFonts w:ascii="Cambria" w:hAnsi="Cambria" w:cs="Arial"/>
                <w:b/>
                <w:sz w:val="18"/>
                <w:szCs w:val="18"/>
                <w:lang w:val="es-ES_tradnl"/>
              </w:rPr>
              <w:t>RESULTADO EVALUACIÓN BINARIA</w:t>
            </w:r>
          </w:p>
        </w:tc>
        <w:tc>
          <w:tcPr>
            <w:tcW w:w="1276" w:type="dxa"/>
            <w:shd w:val="clear" w:color="auto" w:fill="D9D9D9"/>
            <w:vAlign w:val="center"/>
          </w:tcPr>
          <w:p w14:paraId="6EFE3679" w14:textId="77777777" w:rsidR="00F576A2" w:rsidRPr="00995D1D" w:rsidRDefault="00F576A2" w:rsidP="00F576A2">
            <w:pPr>
              <w:spacing w:after="0" w:line="276" w:lineRule="auto"/>
              <w:jc w:val="both"/>
              <w:rPr>
                <w:rFonts w:ascii="Cambria" w:hAnsi="Cambria" w:cs="Arial"/>
                <w:b/>
                <w:sz w:val="18"/>
                <w:szCs w:val="18"/>
                <w:lang w:val="es-ES_tradnl"/>
              </w:rPr>
            </w:pPr>
            <w:r w:rsidRPr="00995D1D">
              <w:rPr>
                <w:rFonts w:ascii="Cambria" w:hAnsi="Cambria" w:cs="Arial"/>
                <w:b/>
                <w:sz w:val="18"/>
                <w:szCs w:val="18"/>
                <w:lang w:val="es-ES_tradnl"/>
              </w:rPr>
              <w:t>CUMPLE</w:t>
            </w:r>
          </w:p>
        </w:tc>
        <w:tc>
          <w:tcPr>
            <w:tcW w:w="1559" w:type="dxa"/>
            <w:shd w:val="clear" w:color="auto" w:fill="D9D9D9"/>
            <w:vAlign w:val="center"/>
          </w:tcPr>
          <w:p w14:paraId="297CAC61" w14:textId="77777777" w:rsidR="00F576A2" w:rsidRPr="00995D1D" w:rsidRDefault="00F576A2" w:rsidP="00F576A2">
            <w:pPr>
              <w:spacing w:after="0" w:line="276" w:lineRule="auto"/>
              <w:jc w:val="both"/>
              <w:rPr>
                <w:rFonts w:ascii="Cambria" w:hAnsi="Cambria" w:cs="Arial"/>
                <w:b/>
                <w:sz w:val="18"/>
                <w:szCs w:val="18"/>
                <w:lang w:val="es-ES_tradnl"/>
              </w:rPr>
            </w:pPr>
            <w:r w:rsidRPr="00995D1D">
              <w:rPr>
                <w:rFonts w:ascii="Cambria" w:hAnsi="Cambria" w:cs="Arial"/>
                <w:b/>
                <w:sz w:val="18"/>
                <w:szCs w:val="18"/>
                <w:lang w:val="es-ES_tradnl"/>
              </w:rPr>
              <w:t>CUMPLE</w:t>
            </w:r>
          </w:p>
        </w:tc>
        <w:tc>
          <w:tcPr>
            <w:tcW w:w="1530" w:type="dxa"/>
            <w:shd w:val="clear" w:color="auto" w:fill="D9D9D9"/>
            <w:vAlign w:val="center"/>
          </w:tcPr>
          <w:p w14:paraId="2EEDD8C9" w14:textId="77777777" w:rsidR="00F576A2" w:rsidRPr="00995D1D" w:rsidRDefault="00F576A2" w:rsidP="00F576A2">
            <w:pPr>
              <w:spacing w:after="0" w:line="276" w:lineRule="auto"/>
              <w:jc w:val="both"/>
              <w:rPr>
                <w:rFonts w:ascii="Cambria" w:hAnsi="Cambria" w:cs="Arial"/>
                <w:b/>
                <w:sz w:val="18"/>
                <w:szCs w:val="18"/>
                <w:lang w:val="es-ES_tradnl"/>
              </w:rPr>
            </w:pPr>
            <w:r w:rsidRPr="00995D1D">
              <w:rPr>
                <w:rFonts w:ascii="Cambria" w:hAnsi="Cambria" w:cs="Arial"/>
                <w:b/>
                <w:sz w:val="18"/>
                <w:szCs w:val="18"/>
                <w:lang w:val="es-ES_tradnl"/>
              </w:rPr>
              <w:t>CUMPLE</w:t>
            </w:r>
          </w:p>
        </w:tc>
        <w:tc>
          <w:tcPr>
            <w:tcW w:w="1560" w:type="dxa"/>
            <w:shd w:val="clear" w:color="auto" w:fill="D9D9D9"/>
            <w:vAlign w:val="center"/>
          </w:tcPr>
          <w:p w14:paraId="75A25ECC" w14:textId="77777777" w:rsidR="00F576A2" w:rsidRPr="00995D1D" w:rsidRDefault="00F576A2" w:rsidP="00F576A2">
            <w:pPr>
              <w:spacing w:after="0" w:line="276" w:lineRule="auto"/>
              <w:jc w:val="both"/>
              <w:rPr>
                <w:rFonts w:ascii="Cambria" w:hAnsi="Cambria" w:cs="Arial"/>
                <w:b/>
                <w:sz w:val="18"/>
                <w:szCs w:val="18"/>
                <w:lang w:val="es-ES_tradnl"/>
              </w:rPr>
            </w:pPr>
            <w:r w:rsidRPr="00995D1D">
              <w:rPr>
                <w:rFonts w:ascii="Cambria" w:hAnsi="Cambria" w:cs="Arial"/>
                <w:b/>
                <w:sz w:val="18"/>
                <w:szCs w:val="18"/>
                <w:lang w:val="es-ES_tradnl"/>
              </w:rPr>
              <w:t>NO CUMPLE</w:t>
            </w:r>
          </w:p>
        </w:tc>
        <w:tc>
          <w:tcPr>
            <w:tcW w:w="1984" w:type="dxa"/>
            <w:shd w:val="clear" w:color="auto" w:fill="D9D9D9"/>
            <w:vAlign w:val="center"/>
          </w:tcPr>
          <w:p w14:paraId="711BB8C2" w14:textId="77777777" w:rsidR="00F576A2" w:rsidRPr="00995D1D" w:rsidRDefault="00F576A2" w:rsidP="00F576A2">
            <w:pPr>
              <w:spacing w:after="0" w:line="276" w:lineRule="auto"/>
              <w:jc w:val="both"/>
              <w:rPr>
                <w:rFonts w:ascii="Cambria" w:hAnsi="Cambria" w:cs="Arial"/>
                <w:b/>
                <w:sz w:val="18"/>
                <w:szCs w:val="18"/>
                <w:lang w:val="es-ES_tradnl"/>
              </w:rPr>
            </w:pPr>
            <w:r w:rsidRPr="00995D1D">
              <w:rPr>
                <w:rFonts w:ascii="Cambria" w:hAnsi="Cambria" w:cs="Arial"/>
                <w:b/>
                <w:sz w:val="18"/>
                <w:szCs w:val="18"/>
                <w:lang w:val="es-ES_tradnl"/>
              </w:rPr>
              <w:t>NO CUMPLE</w:t>
            </w:r>
          </w:p>
        </w:tc>
      </w:tr>
    </w:tbl>
    <w:p w14:paraId="4504AEFA" w14:textId="77777777" w:rsidR="00F576A2" w:rsidRPr="00995D1D" w:rsidRDefault="00F576A2" w:rsidP="00F576A2">
      <w:pPr>
        <w:spacing w:after="0" w:line="276" w:lineRule="auto"/>
        <w:jc w:val="both"/>
        <w:rPr>
          <w:rFonts w:ascii="Cambria" w:hAnsi="Cambria" w:cs="Arial"/>
          <w:sz w:val="24"/>
          <w:szCs w:val="24"/>
          <w:lang w:val="es-ES_tradnl"/>
        </w:rPr>
      </w:pPr>
    </w:p>
    <w:p w14:paraId="5FB98024"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 xml:space="preserve">Con referencia al Documento PT20.- “Opinión del Cumplimiento de las Obligaciones Fiscales en sentido positivo y vigente, mismo que es emitido por el Servicio de Administración Tributaria (SAT)”, es necesario señalar que este </w:t>
      </w:r>
      <w:r w:rsidRPr="00995D1D">
        <w:rPr>
          <w:rFonts w:ascii="Cambria" w:hAnsi="Cambria" w:cs="Arial"/>
          <w:b/>
          <w:sz w:val="24"/>
          <w:szCs w:val="24"/>
          <w:lang w:val="es-ES_tradnl"/>
        </w:rPr>
        <w:t>documento se solicita para la formalización del contrato, por lo que no será motivo de evaluación y la falta del mismo no será motivo de desechamiento de la propuesta.</w:t>
      </w:r>
    </w:p>
    <w:p w14:paraId="6A75BE51" w14:textId="77777777" w:rsidR="00F576A2" w:rsidRPr="00995D1D" w:rsidRDefault="00F576A2" w:rsidP="00F576A2">
      <w:pPr>
        <w:spacing w:after="0" w:line="276" w:lineRule="auto"/>
        <w:jc w:val="both"/>
        <w:rPr>
          <w:rFonts w:ascii="Cambria" w:hAnsi="Cambria" w:cs="Arial"/>
          <w:sz w:val="24"/>
          <w:szCs w:val="24"/>
          <w:lang w:val="es-ES_tradnl"/>
        </w:rPr>
      </w:pPr>
    </w:p>
    <w:p w14:paraId="42131014" w14:textId="77777777" w:rsidR="00F576A2" w:rsidRPr="00995D1D" w:rsidRDefault="00F576A2" w:rsidP="00F576A2">
      <w:pPr>
        <w:spacing w:after="0" w:line="276" w:lineRule="auto"/>
        <w:jc w:val="both"/>
        <w:rPr>
          <w:rFonts w:ascii="Cambria" w:hAnsi="Cambria" w:cs="Arial"/>
          <w:b/>
          <w:sz w:val="24"/>
          <w:szCs w:val="24"/>
          <w:lang w:val="es-ES_tradnl"/>
        </w:rPr>
      </w:pPr>
      <w:r w:rsidRPr="00995D1D">
        <w:rPr>
          <w:rFonts w:ascii="Cambria" w:hAnsi="Cambria" w:cs="Arial"/>
          <w:b/>
          <w:sz w:val="24"/>
          <w:szCs w:val="24"/>
          <w:lang w:val="es-ES_tradnl"/>
        </w:rPr>
        <w:t>En esta etapa las Propuestas que presentaron incumplimiento.</w:t>
      </w:r>
    </w:p>
    <w:p w14:paraId="705CA342" w14:textId="77777777" w:rsidR="00F576A2" w:rsidRPr="00995D1D" w:rsidRDefault="00F576A2" w:rsidP="00F576A2">
      <w:pPr>
        <w:spacing w:after="0" w:line="276" w:lineRule="auto"/>
        <w:jc w:val="both"/>
        <w:rPr>
          <w:rFonts w:ascii="Cambria" w:hAnsi="Cambria" w:cs="Arial"/>
          <w:sz w:val="24"/>
          <w:szCs w:val="24"/>
          <w:lang w:val="es-ES_tradnl"/>
        </w:rPr>
      </w:pPr>
    </w:p>
    <w:p w14:paraId="2CF00C92"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b/>
          <w:sz w:val="24"/>
          <w:szCs w:val="24"/>
          <w:lang w:val="es-ES_tradnl"/>
        </w:rPr>
        <w:t>1.- Divicon, S.A. de C.V.</w:t>
      </w:r>
    </w:p>
    <w:p w14:paraId="101EFE9B"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Se desecha la propuesta por no presentar el Documento PT16.- Tarjetas de básicos, lo anterior con fundamento en el Artículo 70 Numeral 5 de la Ley de Obra Pública del Estado de Jalisco y sus Municipios y de conformidad al Capítulo 6 Numeral 6.1 de la Convocatoria y Bases de Concurso Simplificado Sumario.</w:t>
      </w:r>
    </w:p>
    <w:p w14:paraId="101A3151" w14:textId="77777777" w:rsidR="00F576A2" w:rsidRPr="00995D1D" w:rsidRDefault="00F576A2" w:rsidP="00F576A2">
      <w:pPr>
        <w:spacing w:after="0" w:line="276" w:lineRule="auto"/>
        <w:jc w:val="both"/>
        <w:rPr>
          <w:rFonts w:ascii="Cambria" w:hAnsi="Cambria" w:cs="Arial"/>
          <w:sz w:val="24"/>
          <w:szCs w:val="24"/>
          <w:lang w:val="es-ES_tradnl"/>
        </w:rPr>
      </w:pPr>
    </w:p>
    <w:p w14:paraId="57E29BF5"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b/>
          <w:sz w:val="24"/>
          <w:szCs w:val="24"/>
          <w:lang w:val="es-ES_tradnl"/>
        </w:rPr>
        <w:t>2.-</w:t>
      </w:r>
      <w:r w:rsidRPr="00995D1D">
        <w:rPr>
          <w:rFonts w:ascii="Cambria" w:hAnsi="Cambria" w:cs="Arial"/>
          <w:sz w:val="24"/>
          <w:szCs w:val="24"/>
          <w:lang w:val="es-ES_tradnl"/>
        </w:rPr>
        <w:t xml:space="preserve"> </w:t>
      </w:r>
      <w:r w:rsidRPr="00995D1D">
        <w:rPr>
          <w:rFonts w:ascii="Cambria" w:hAnsi="Cambria" w:cs="Arial"/>
          <w:b/>
          <w:sz w:val="24"/>
          <w:szCs w:val="24"/>
          <w:lang w:val="es-ES_tradnl"/>
        </w:rPr>
        <w:t>Carlomi Construcciones, S.A. de C.V.</w:t>
      </w:r>
      <w:r w:rsidRPr="00995D1D">
        <w:rPr>
          <w:rFonts w:ascii="Cambria" w:hAnsi="Cambria" w:cs="Arial"/>
          <w:sz w:val="24"/>
          <w:szCs w:val="24"/>
          <w:lang w:val="es-ES_tradnl"/>
        </w:rPr>
        <w:t xml:space="preserve"> </w:t>
      </w:r>
    </w:p>
    <w:p w14:paraId="2B85F44D"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Se desecha la propuesta por no presentar el Documento PT19- Relación de bancos de material que cumplan con las calidades y especificaciones solicitadas por el Municipio a utilizar por el concursante en la integración de su propuesta, lo anterior con fundamento en el Artículo 70 Numeral 5 de la Ley de Obra Pública del Estado de Jalisco y sus Municipios y de conformidad al Capítulo 6 Numeral 6.1 de la Convocatoria y Bases de Concurso Simplificado Sumario.</w:t>
      </w:r>
    </w:p>
    <w:p w14:paraId="4CF9EFD6" w14:textId="77777777" w:rsidR="00F576A2" w:rsidRPr="00995D1D" w:rsidRDefault="00F576A2" w:rsidP="00F576A2">
      <w:pPr>
        <w:spacing w:after="0" w:line="276" w:lineRule="auto"/>
        <w:jc w:val="both"/>
        <w:rPr>
          <w:rFonts w:ascii="Cambria" w:hAnsi="Cambria" w:cs="Arial"/>
          <w:sz w:val="24"/>
          <w:szCs w:val="24"/>
          <w:lang w:val="es-ES_tradnl"/>
        </w:rPr>
      </w:pPr>
    </w:p>
    <w:p w14:paraId="2B72B19F" w14:textId="77777777" w:rsidR="00F576A2" w:rsidRPr="00995D1D" w:rsidRDefault="00F576A2" w:rsidP="00F576A2">
      <w:pPr>
        <w:spacing w:after="0" w:line="276" w:lineRule="auto"/>
        <w:jc w:val="both"/>
        <w:rPr>
          <w:rFonts w:ascii="Cambria" w:hAnsi="Cambria" w:cs="Arial"/>
          <w:sz w:val="24"/>
          <w:szCs w:val="24"/>
          <w:lang w:val="es-ES_tradnl"/>
        </w:rPr>
      </w:pPr>
    </w:p>
    <w:p w14:paraId="6A14E22C" w14:textId="77777777" w:rsidR="00F576A2" w:rsidRPr="00995D1D" w:rsidRDefault="00F576A2" w:rsidP="00F576A2">
      <w:pPr>
        <w:spacing w:after="0" w:line="276" w:lineRule="auto"/>
        <w:jc w:val="both"/>
        <w:rPr>
          <w:rFonts w:ascii="Cambria" w:hAnsi="Cambria" w:cs="Arial"/>
          <w:b/>
          <w:sz w:val="24"/>
          <w:szCs w:val="24"/>
          <w:lang w:val="es-ES_tradnl"/>
        </w:rPr>
      </w:pPr>
      <w:r w:rsidRPr="00995D1D">
        <w:rPr>
          <w:rFonts w:ascii="Cambria" w:hAnsi="Cambria" w:cs="Arial"/>
          <w:b/>
          <w:sz w:val="24"/>
          <w:szCs w:val="24"/>
          <w:lang w:val="es-ES_tradnl"/>
        </w:rPr>
        <w:t>Resultado de la evaluación binaria de las propuestas técnicas.</w:t>
      </w:r>
    </w:p>
    <w:p w14:paraId="3E35A1C7" w14:textId="77777777" w:rsidR="00F576A2" w:rsidRPr="00995D1D" w:rsidRDefault="00F576A2" w:rsidP="00F576A2">
      <w:pPr>
        <w:spacing w:after="0" w:line="276" w:lineRule="auto"/>
        <w:jc w:val="both"/>
        <w:rPr>
          <w:rFonts w:ascii="Cambria" w:hAnsi="Cambria" w:cs="Arial"/>
          <w:sz w:val="24"/>
          <w:szCs w:val="24"/>
          <w:lang w:val="es-ES_tradnl"/>
        </w:rPr>
      </w:pPr>
    </w:p>
    <w:p w14:paraId="2A8C296F"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Como resultado de la evaluación binaria de las proposiciones técnicas, se determinó que las siguientes empresas son solventes en la evaluación binaria ya que cumplen con los requisitos solicitados en la Convocatoria y Bases del Concurso Simplificado Sumario:</w:t>
      </w:r>
    </w:p>
    <w:p w14:paraId="5E1E4E81" w14:textId="77777777" w:rsidR="00F576A2" w:rsidRPr="00995D1D" w:rsidRDefault="00F576A2" w:rsidP="00F576A2">
      <w:pPr>
        <w:spacing w:after="0" w:line="276" w:lineRule="auto"/>
        <w:jc w:val="both"/>
        <w:rPr>
          <w:rFonts w:ascii="Cambria" w:hAnsi="Cambria" w:cs="Arial"/>
          <w:sz w:val="24"/>
          <w:szCs w:val="24"/>
          <w:lang w:val="es-ES_tradnl"/>
        </w:rPr>
      </w:pPr>
    </w:p>
    <w:tbl>
      <w:tblPr>
        <w:tblW w:w="9640" w:type="dxa"/>
        <w:tblInd w:w="-31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710"/>
        <w:gridCol w:w="4991"/>
        <w:gridCol w:w="2017"/>
        <w:gridCol w:w="1922"/>
      </w:tblGrid>
      <w:tr w:rsidR="00F576A2" w:rsidRPr="00995D1D" w14:paraId="17EBAD30" w14:textId="77777777" w:rsidTr="00A1116A">
        <w:tc>
          <w:tcPr>
            <w:tcW w:w="710" w:type="dxa"/>
            <w:tcBorders>
              <w:top w:val="nil"/>
              <w:left w:val="nil"/>
              <w:bottom w:val="single" w:sz="24" w:space="0" w:color="4F81BD"/>
              <w:right w:val="nil"/>
            </w:tcBorders>
            <w:shd w:val="clear" w:color="auto" w:fill="FFFFFF"/>
            <w:vAlign w:val="center"/>
          </w:tcPr>
          <w:p w14:paraId="4BB69A22" w14:textId="77777777" w:rsidR="00F576A2" w:rsidRPr="00995D1D" w:rsidRDefault="00F576A2" w:rsidP="00F576A2">
            <w:pPr>
              <w:spacing w:after="0" w:line="276" w:lineRule="auto"/>
              <w:jc w:val="both"/>
              <w:rPr>
                <w:rFonts w:ascii="Cambria" w:hAnsi="Cambria" w:cs="Arial"/>
                <w:b/>
                <w:sz w:val="24"/>
                <w:szCs w:val="24"/>
                <w:lang w:val="es-ES_tradnl"/>
              </w:rPr>
            </w:pPr>
            <w:r w:rsidRPr="00995D1D">
              <w:rPr>
                <w:rFonts w:ascii="Cambria" w:hAnsi="Cambria" w:cs="Arial"/>
                <w:b/>
                <w:sz w:val="24"/>
                <w:szCs w:val="24"/>
                <w:lang w:val="es-ES_tradnl"/>
              </w:rPr>
              <w:t>No.</w:t>
            </w:r>
          </w:p>
        </w:tc>
        <w:tc>
          <w:tcPr>
            <w:tcW w:w="4991" w:type="dxa"/>
            <w:tcBorders>
              <w:top w:val="nil"/>
              <w:left w:val="nil"/>
              <w:bottom w:val="single" w:sz="24" w:space="0" w:color="4F81BD"/>
              <w:right w:val="nil"/>
            </w:tcBorders>
            <w:shd w:val="clear" w:color="auto" w:fill="FFFFFF"/>
            <w:vAlign w:val="center"/>
          </w:tcPr>
          <w:p w14:paraId="3743DA13" w14:textId="77777777" w:rsidR="00F576A2" w:rsidRPr="00995D1D" w:rsidRDefault="00F576A2" w:rsidP="00F576A2">
            <w:pPr>
              <w:spacing w:after="0" w:line="276" w:lineRule="auto"/>
              <w:jc w:val="both"/>
              <w:rPr>
                <w:rFonts w:ascii="Cambria" w:hAnsi="Cambria" w:cs="Arial"/>
                <w:b/>
                <w:sz w:val="24"/>
                <w:szCs w:val="24"/>
                <w:lang w:val="es-ES_tradnl"/>
              </w:rPr>
            </w:pPr>
            <w:r w:rsidRPr="00995D1D">
              <w:rPr>
                <w:rFonts w:ascii="Cambria" w:hAnsi="Cambria" w:cs="Arial"/>
                <w:b/>
                <w:sz w:val="24"/>
                <w:szCs w:val="24"/>
                <w:lang w:val="es-ES_tradnl"/>
              </w:rPr>
              <w:t>Empresa y/o Persona Física</w:t>
            </w:r>
          </w:p>
        </w:tc>
        <w:tc>
          <w:tcPr>
            <w:tcW w:w="2017" w:type="dxa"/>
            <w:tcBorders>
              <w:top w:val="nil"/>
              <w:left w:val="nil"/>
              <w:bottom w:val="single" w:sz="24" w:space="0" w:color="4F81BD"/>
              <w:right w:val="nil"/>
            </w:tcBorders>
            <w:shd w:val="clear" w:color="auto" w:fill="FFFFFF"/>
            <w:vAlign w:val="center"/>
          </w:tcPr>
          <w:p w14:paraId="4111EEEF" w14:textId="77777777" w:rsidR="00F576A2" w:rsidRPr="00995D1D" w:rsidRDefault="00F576A2" w:rsidP="00F576A2">
            <w:pPr>
              <w:spacing w:after="0" w:line="276" w:lineRule="auto"/>
              <w:jc w:val="both"/>
              <w:rPr>
                <w:rFonts w:ascii="Cambria" w:hAnsi="Cambria" w:cs="Arial"/>
                <w:b/>
                <w:sz w:val="24"/>
                <w:szCs w:val="24"/>
                <w:lang w:val="es-ES_tradnl"/>
              </w:rPr>
            </w:pPr>
            <w:r w:rsidRPr="00995D1D">
              <w:rPr>
                <w:rFonts w:ascii="Cambria" w:hAnsi="Cambria" w:cs="Arial"/>
                <w:b/>
                <w:sz w:val="24"/>
                <w:szCs w:val="24"/>
                <w:lang w:val="es-ES_tradnl"/>
              </w:rPr>
              <w:t>Documentación</w:t>
            </w:r>
          </w:p>
        </w:tc>
        <w:tc>
          <w:tcPr>
            <w:tcW w:w="1922" w:type="dxa"/>
            <w:tcBorders>
              <w:top w:val="nil"/>
              <w:left w:val="nil"/>
              <w:bottom w:val="single" w:sz="24" w:space="0" w:color="4F81BD"/>
              <w:right w:val="nil"/>
            </w:tcBorders>
            <w:shd w:val="clear" w:color="auto" w:fill="FFFFFF"/>
            <w:vAlign w:val="center"/>
          </w:tcPr>
          <w:p w14:paraId="68080D1B" w14:textId="77777777" w:rsidR="00F576A2" w:rsidRPr="00995D1D" w:rsidRDefault="00F576A2" w:rsidP="00F576A2">
            <w:pPr>
              <w:spacing w:after="0" w:line="276" w:lineRule="auto"/>
              <w:jc w:val="both"/>
              <w:rPr>
                <w:rFonts w:ascii="Cambria" w:hAnsi="Cambria" w:cs="Arial"/>
                <w:b/>
                <w:sz w:val="24"/>
                <w:szCs w:val="24"/>
                <w:lang w:val="es-ES_tradnl"/>
              </w:rPr>
            </w:pPr>
            <w:r w:rsidRPr="00995D1D">
              <w:rPr>
                <w:rFonts w:ascii="Cambria" w:hAnsi="Cambria" w:cs="Arial"/>
                <w:b/>
                <w:sz w:val="24"/>
                <w:szCs w:val="24"/>
                <w:lang w:val="es-ES_tradnl"/>
              </w:rPr>
              <w:t>Importe con IVA</w:t>
            </w:r>
          </w:p>
        </w:tc>
      </w:tr>
      <w:tr w:rsidR="00F576A2" w:rsidRPr="00995D1D" w14:paraId="6352709B" w14:textId="77777777" w:rsidTr="00A1116A">
        <w:tc>
          <w:tcPr>
            <w:tcW w:w="710" w:type="dxa"/>
            <w:tcBorders>
              <w:top w:val="nil"/>
              <w:left w:val="nil"/>
              <w:bottom w:val="nil"/>
              <w:right w:val="single" w:sz="8" w:space="0" w:color="4F81BD"/>
            </w:tcBorders>
            <w:shd w:val="clear" w:color="auto" w:fill="FFFFFF"/>
            <w:vAlign w:val="center"/>
          </w:tcPr>
          <w:p w14:paraId="475FBEE3"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1</w:t>
            </w:r>
          </w:p>
        </w:tc>
        <w:tc>
          <w:tcPr>
            <w:tcW w:w="4991" w:type="dxa"/>
            <w:tcBorders>
              <w:top w:val="nil"/>
              <w:left w:val="nil"/>
              <w:bottom w:val="nil"/>
              <w:right w:val="nil"/>
            </w:tcBorders>
            <w:shd w:val="clear" w:color="auto" w:fill="D3DFEE"/>
            <w:vAlign w:val="center"/>
          </w:tcPr>
          <w:p w14:paraId="3F2AEA00"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ING. JOSÉ DE JESÚS ISLAS RODRÍGUEZ</w:t>
            </w:r>
          </w:p>
        </w:tc>
        <w:tc>
          <w:tcPr>
            <w:tcW w:w="2017" w:type="dxa"/>
            <w:tcBorders>
              <w:top w:val="nil"/>
              <w:left w:val="nil"/>
              <w:bottom w:val="nil"/>
              <w:right w:val="nil"/>
            </w:tcBorders>
            <w:shd w:val="clear" w:color="auto" w:fill="D3DFEE"/>
            <w:vAlign w:val="center"/>
          </w:tcPr>
          <w:p w14:paraId="6C5FCC2D"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Se Acepta</w:t>
            </w:r>
          </w:p>
        </w:tc>
        <w:tc>
          <w:tcPr>
            <w:tcW w:w="1922" w:type="dxa"/>
            <w:tcBorders>
              <w:top w:val="nil"/>
              <w:left w:val="nil"/>
              <w:bottom w:val="nil"/>
            </w:tcBorders>
            <w:shd w:val="clear" w:color="auto" w:fill="D3DFEE"/>
            <w:vAlign w:val="center"/>
          </w:tcPr>
          <w:p w14:paraId="3228D3CF"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$ 2,280,745.03</w:t>
            </w:r>
          </w:p>
        </w:tc>
      </w:tr>
      <w:tr w:rsidR="00F576A2" w:rsidRPr="00995D1D" w14:paraId="1C050EEA" w14:textId="77777777" w:rsidTr="00A1116A">
        <w:tc>
          <w:tcPr>
            <w:tcW w:w="710" w:type="dxa"/>
            <w:tcBorders>
              <w:left w:val="nil"/>
              <w:bottom w:val="nil"/>
              <w:right w:val="single" w:sz="8" w:space="0" w:color="4F81BD"/>
            </w:tcBorders>
            <w:shd w:val="clear" w:color="auto" w:fill="FFFFFF"/>
            <w:vAlign w:val="center"/>
          </w:tcPr>
          <w:p w14:paraId="6CB6E44A"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2</w:t>
            </w:r>
          </w:p>
        </w:tc>
        <w:tc>
          <w:tcPr>
            <w:tcW w:w="4991" w:type="dxa"/>
            <w:shd w:val="clear" w:color="auto" w:fill="auto"/>
            <w:vAlign w:val="center"/>
          </w:tcPr>
          <w:p w14:paraId="3F60DFFF"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GRUPO CONSTRUCCIONES Y CONCRETOS TIERRA ROJA, S.A. DE C.V.</w:t>
            </w:r>
          </w:p>
        </w:tc>
        <w:tc>
          <w:tcPr>
            <w:tcW w:w="2017" w:type="dxa"/>
            <w:shd w:val="clear" w:color="auto" w:fill="auto"/>
            <w:vAlign w:val="center"/>
          </w:tcPr>
          <w:p w14:paraId="027E0FE2"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Se Acepta</w:t>
            </w:r>
          </w:p>
        </w:tc>
        <w:tc>
          <w:tcPr>
            <w:tcW w:w="1922" w:type="dxa"/>
            <w:shd w:val="clear" w:color="auto" w:fill="auto"/>
            <w:vAlign w:val="center"/>
          </w:tcPr>
          <w:p w14:paraId="39340733"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$ 2,307,014.16</w:t>
            </w:r>
          </w:p>
        </w:tc>
      </w:tr>
      <w:tr w:rsidR="00F576A2" w:rsidRPr="00995D1D" w14:paraId="1D3C4664" w14:textId="77777777" w:rsidTr="00A1116A">
        <w:tc>
          <w:tcPr>
            <w:tcW w:w="710" w:type="dxa"/>
            <w:tcBorders>
              <w:top w:val="nil"/>
              <w:left w:val="nil"/>
              <w:bottom w:val="nil"/>
              <w:right w:val="single" w:sz="8" w:space="0" w:color="4F81BD"/>
            </w:tcBorders>
            <w:shd w:val="clear" w:color="auto" w:fill="FFFFFF"/>
            <w:vAlign w:val="center"/>
          </w:tcPr>
          <w:p w14:paraId="0919FA42"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3</w:t>
            </w:r>
          </w:p>
        </w:tc>
        <w:tc>
          <w:tcPr>
            <w:tcW w:w="4991" w:type="dxa"/>
            <w:tcBorders>
              <w:top w:val="nil"/>
              <w:left w:val="nil"/>
              <w:bottom w:val="nil"/>
              <w:right w:val="nil"/>
            </w:tcBorders>
            <w:shd w:val="clear" w:color="auto" w:fill="D3DFEE"/>
            <w:vAlign w:val="center"/>
          </w:tcPr>
          <w:p w14:paraId="44A261E2"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VINSER CONSTRUCCIONES, S.A. DE C.V.</w:t>
            </w:r>
          </w:p>
        </w:tc>
        <w:tc>
          <w:tcPr>
            <w:tcW w:w="2017" w:type="dxa"/>
            <w:tcBorders>
              <w:top w:val="nil"/>
              <w:left w:val="nil"/>
              <w:bottom w:val="nil"/>
              <w:right w:val="nil"/>
            </w:tcBorders>
            <w:shd w:val="clear" w:color="auto" w:fill="D3DFEE"/>
            <w:vAlign w:val="center"/>
          </w:tcPr>
          <w:p w14:paraId="249205E0"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Se Acepta</w:t>
            </w:r>
          </w:p>
        </w:tc>
        <w:tc>
          <w:tcPr>
            <w:tcW w:w="1922" w:type="dxa"/>
            <w:tcBorders>
              <w:top w:val="nil"/>
              <w:left w:val="nil"/>
              <w:bottom w:val="nil"/>
            </w:tcBorders>
            <w:shd w:val="clear" w:color="auto" w:fill="D3DFEE"/>
            <w:vAlign w:val="center"/>
          </w:tcPr>
          <w:p w14:paraId="10F83600"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$ 2,539,458.00</w:t>
            </w:r>
          </w:p>
        </w:tc>
      </w:tr>
    </w:tbl>
    <w:p w14:paraId="2C651A22" w14:textId="77777777" w:rsidR="00F576A2" w:rsidRPr="00995D1D" w:rsidRDefault="00F576A2" w:rsidP="00F576A2">
      <w:pPr>
        <w:spacing w:after="0" w:line="276" w:lineRule="auto"/>
        <w:jc w:val="both"/>
        <w:rPr>
          <w:rFonts w:ascii="Cambria" w:hAnsi="Cambria" w:cs="Arial"/>
          <w:sz w:val="24"/>
          <w:szCs w:val="24"/>
          <w:lang w:val="es-ES_tradnl"/>
        </w:rPr>
      </w:pPr>
    </w:p>
    <w:p w14:paraId="3DA85FD8"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lastRenderedPageBreak/>
        <w:t>Las proposiciones y sus documentos anexos, quedan en poder del Municipio de Cañadas de Obregón, Jalisco, para su evaluación.</w:t>
      </w:r>
    </w:p>
    <w:p w14:paraId="7F71C4F8" w14:textId="77777777" w:rsidR="00F576A2" w:rsidRPr="00995D1D" w:rsidRDefault="00F576A2" w:rsidP="00F576A2">
      <w:pPr>
        <w:spacing w:after="0" w:line="276" w:lineRule="auto"/>
        <w:jc w:val="both"/>
        <w:rPr>
          <w:rFonts w:ascii="Cambria" w:hAnsi="Cambria" w:cs="Arial"/>
          <w:sz w:val="24"/>
          <w:szCs w:val="24"/>
          <w:lang w:val="es-ES_tradnl"/>
        </w:rPr>
      </w:pPr>
    </w:p>
    <w:p w14:paraId="4A9E66B0" w14:textId="77777777" w:rsidR="00F576A2" w:rsidRPr="00995D1D" w:rsidRDefault="00F576A2" w:rsidP="00F576A2">
      <w:pPr>
        <w:spacing w:after="0" w:line="276" w:lineRule="auto"/>
        <w:jc w:val="both"/>
        <w:rPr>
          <w:rFonts w:ascii="Cambria" w:hAnsi="Cambria" w:cs="Arial"/>
          <w:sz w:val="24"/>
          <w:szCs w:val="24"/>
          <w:lang w:val="es-ES_tradnl"/>
        </w:rPr>
      </w:pPr>
    </w:p>
    <w:p w14:paraId="39D64CDF" w14:textId="77777777" w:rsidR="00F576A2" w:rsidRPr="00995D1D" w:rsidRDefault="00F576A2" w:rsidP="00F576A2">
      <w:pPr>
        <w:numPr>
          <w:ilvl w:val="0"/>
          <w:numId w:val="33"/>
        </w:numPr>
        <w:spacing w:after="0" w:line="276" w:lineRule="auto"/>
        <w:jc w:val="both"/>
        <w:rPr>
          <w:rFonts w:ascii="Cambria" w:hAnsi="Cambria" w:cs="Arial"/>
          <w:b/>
          <w:sz w:val="24"/>
          <w:szCs w:val="24"/>
          <w:lang w:val="es-ES_tradnl"/>
        </w:rPr>
      </w:pPr>
      <w:r w:rsidRPr="00995D1D">
        <w:rPr>
          <w:rFonts w:ascii="Cambria" w:hAnsi="Cambria" w:cs="Arial"/>
          <w:b/>
          <w:sz w:val="24"/>
          <w:szCs w:val="24"/>
          <w:lang w:val="es-ES_tradnl"/>
        </w:rPr>
        <w:t>EVALUACIÓN POR TASACIÓN ARITMÉTICA DE LA PROPUESTA ECONÓMICA</w:t>
      </w:r>
    </w:p>
    <w:p w14:paraId="6D4FE62B" w14:textId="77777777" w:rsidR="00F576A2" w:rsidRPr="00995D1D" w:rsidRDefault="00F576A2" w:rsidP="00F576A2">
      <w:pPr>
        <w:spacing w:after="0" w:line="276" w:lineRule="auto"/>
        <w:jc w:val="both"/>
        <w:rPr>
          <w:rFonts w:ascii="Cambria" w:hAnsi="Cambria" w:cs="Arial"/>
          <w:sz w:val="24"/>
          <w:szCs w:val="24"/>
          <w:lang w:val="es-ES_tradnl"/>
        </w:rPr>
      </w:pPr>
    </w:p>
    <w:p w14:paraId="2D3DF3B0"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El Municipio de Cañadas de Obregón, Jalisco, sólo procedió a realizar la evaluación de las propuestas económicas de aquéllas proposiciones cuya propuesta técnica resultaron solventes por haber superado la evaluación binaria, lo anterior con fundamento en el Artículo 73 Numeral 6 de la Ley de Obra Pública del Estado de Jalisco y sus Municipios.</w:t>
      </w:r>
    </w:p>
    <w:p w14:paraId="3CBA685A" w14:textId="77777777" w:rsidR="00F576A2" w:rsidRPr="00995D1D" w:rsidRDefault="00F576A2" w:rsidP="00F576A2">
      <w:pPr>
        <w:spacing w:after="0" w:line="276" w:lineRule="auto"/>
        <w:jc w:val="both"/>
        <w:rPr>
          <w:rFonts w:ascii="Cambria" w:hAnsi="Cambria" w:cs="Arial"/>
          <w:sz w:val="24"/>
          <w:szCs w:val="24"/>
          <w:lang w:val="es-ES_tradnl"/>
        </w:rPr>
      </w:pPr>
    </w:p>
    <w:p w14:paraId="56420E20" w14:textId="77777777" w:rsidR="00F576A2" w:rsidRPr="00995D1D" w:rsidRDefault="00F576A2" w:rsidP="00F576A2">
      <w:pPr>
        <w:spacing w:after="0" w:line="276" w:lineRule="auto"/>
        <w:jc w:val="both"/>
        <w:rPr>
          <w:rFonts w:ascii="Cambria" w:hAnsi="Cambria" w:cs="Arial"/>
          <w:b/>
          <w:sz w:val="24"/>
          <w:szCs w:val="24"/>
          <w:lang w:val="es-ES_tradnl"/>
        </w:rPr>
      </w:pPr>
      <w:r w:rsidRPr="00995D1D">
        <w:rPr>
          <w:rFonts w:ascii="Cambria" w:hAnsi="Cambria" w:cs="Arial"/>
          <w:b/>
          <w:sz w:val="24"/>
          <w:szCs w:val="24"/>
          <w:lang w:val="es-ES_tradnl"/>
        </w:rPr>
        <w:t>Para la evaluación por tasación aritmética de la propuesta económica.</w:t>
      </w:r>
    </w:p>
    <w:p w14:paraId="3F24BBC4" w14:textId="77777777" w:rsidR="00F576A2" w:rsidRPr="00995D1D" w:rsidRDefault="00F576A2" w:rsidP="00F576A2">
      <w:pPr>
        <w:numPr>
          <w:ilvl w:val="0"/>
          <w:numId w:val="34"/>
        </w:num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 xml:space="preserve"> Que durante la captura de los importes señalados en las fracciones I a la VI del numeral 9 del artículo 73 de la Ley de Obra Pública del Estado de Jalisco y sus Municipios, más los cargos obligatorios establecidos en la Ley,  y esta suma fuera diferente al presupuesto total señalado en el catálogo de conceptos propuesto por el licitante será motivo de desechamiento de la misma.</w:t>
      </w:r>
    </w:p>
    <w:p w14:paraId="7F441562" w14:textId="77777777" w:rsidR="00F576A2" w:rsidRPr="00995D1D" w:rsidRDefault="00F576A2" w:rsidP="00F576A2">
      <w:pPr>
        <w:numPr>
          <w:ilvl w:val="0"/>
          <w:numId w:val="34"/>
        </w:num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 xml:space="preserve"> Que los importes capturados por costos indirectos, de financiamiento y utilidad propuesta, correspondieran con la aplicación de los porcentajes analizados y propuestos por el licitante en sus análisis de precios unitarios.</w:t>
      </w:r>
    </w:p>
    <w:p w14:paraId="71F53FDE" w14:textId="77777777" w:rsidR="00F576A2" w:rsidRPr="00995D1D" w:rsidRDefault="00F576A2" w:rsidP="00F576A2">
      <w:pPr>
        <w:spacing w:after="0" w:line="276" w:lineRule="auto"/>
        <w:jc w:val="both"/>
        <w:rPr>
          <w:rFonts w:ascii="Cambria" w:hAnsi="Cambria" w:cs="Arial"/>
          <w:sz w:val="24"/>
          <w:szCs w:val="24"/>
          <w:lang w:val="es-ES_tradnl"/>
        </w:rPr>
      </w:pPr>
    </w:p>
    <w:p w14:paraId="68A01DCF" w14:textId="77777777" w:rsidR="00F576A2" w:rsidRPr="00995D1D" w:rsidRDefault="00F576A2" w:rsidP="00F576A2">
      <w:pPr>
        <w:spacing w:after="0" w:line="276" w:lineRule="auto"/>
        <w:jc w:val="both"/>
        <w:rPr>
          <w:rFonts w:ascii="Cambria" w:hAnsi="Cambria" w:cs="Arial"/>
          <w:b/>
          <w:sz w:val="24"/>
          <w:szCs w:val="24"/>
          <w:lang w:val="es-ES_tradnl"/>
        </w:rPr>
      </w:pPr>
      <w:r w:rsidRPr="00995D1D">
        <w:rPr>
          <w:rFonts w:ascii="Cambria" w:hAnsi="Cambria" w:cs="Arial"/>
          <w:b/>
          <w:sz w:val="24"/>
          <w:szCs w:val="24"/>
          <w:lang w:val="es-ES_tradnl"/>
        </w:rPr>
        <w:t>Las proposiciones económicas se evaluaron con el método de Tasación Aritmética la cual se compone de las siguientes etapas:</w:t>
      </w:r>
    </w:p>
    <w:p w14:paraId="61A47945" w14:textId="77777777" w:rsidR="00F576A2" w:rsidRPr="00995D1D" w:rsidRDefault="00F576A2" w:rsidP="00F576A2">
      <w:pPr>
        <w:numPr>
          <w:ilvl w:val="0"/>
          <w:numId w:val="35"/>
        </w:num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 xml:space="preserve"> Eliminación por Rango de Aceptación;</w:t>
      </w:r>
    </w:p>
    <w:p w14:paraId="7DCD3B8E" w14:textId="77777777" w:rsidR="00F576A2" w:rsidRPr="00995D1D" w:rsidRDefault="00F576A2" w:rsidP="00F576A2">
      <w:pPr>
        <w:numPr>
          <w:ilvl w:val="0"/>
          <w:numId w:val="35"/>
        </w:num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 xml:space="preserve"> Determinación de precios de mercado:</w:t>
      </w:r>
    </w:p>
    <w:p w14:paraId="4572C194" w14:textId="77777777" w:rsidR="00F576A2" w:rsidRPr="00995D1D" w:rsidRDefault="00F576A2" w:rsidP="00F576A2">
      <w:pPr>
        <w:numPr>
          <w:ilvl w:val="0"/>
          <w:numId w:val="35"/>
        </w:num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 xml:space="preserve"> Determinación de insuficiencias;</w:t>
      </w:r>
    </w:p>
    <w:p w14:paraId="5E792281" w14:textId="77777777" w:rsidR="00F576A2" w:rsidRPr="00995D1D" w:rsidRDefault="00F576A2" w:rsidP="00F576A2">
      <w:pPr>
        <w:numPr>
          <w:ilvl w:val="0"/>
          <w:numId w:val="35"/>
        </w:num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 xml:space="preserve"> Eliminación de propuestas insolventes; y</w:t>
      </w:r>
    </w:p>
    <w:p w14:paraId="682DA399" w14:textId="77777777" w:rsidR="00F576A2" w:rsidRPr="00995D1D" w:rsidRDefault="00F576A2" w:rsidP="00F576A2">
      <w:pPr>
        <w:numPr>
          <w:ilvl w:val="0"/>
          <w:numId w:val="35"/>
        </w:num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 xml:space="preserve"> Determinación de propuesta solvente más baja, lo que no significa necesariamente la de menor precio.</w:t>
      </w:r>
    </w:p>
    <w:p w14:paraId="39EA24A3" w14:textId="77777777" w:rsidR="00F576A2" w:rsidRPr="00995D1D" w:rsidRDefault="00F576A2" w:rsidP="00F576A2">
      <w:pPr>
        <w:spacing w:after="0" w:line="276" w:lineRule="auto"/>
        <w:jc w:val="both"/>
        <w:rPr>
          <w:rFonts w:ascii="Cambria" w:hAnsi="Cambria" w:cs="Arial"/>
          <w:sz w:val="24"/>
          <w:szCs w:val="24"/>
          <w:lang w:val="es-ES_tradnl"/>
        </w:rPr>
      </w:pPr>
    </w:p>
    <w:p w14:paraId="668C44F3" w14:textId="77777777" w:rsidR="00F576A2" w:rsidRPr="00995D1D" w:rsidRDefault="00F576A2" w:rsidP="00F576A2">
      <w:pPr>
        <w:spacing w:after="0" w:line="276" w:lineRule="auto"/>
        <w:jc w:val="both"/>
        <w:rPr>
          <w:rFonts w:ascii="Cambria" w:hAnsi="Cambria" w:cs="Arial"/>
          <w:b/>
          <w:sz w:val="24"/>
          <w:szCs w:val="24"/>
          <w:lang w:val="es-ES_tradnl"/>
        </w:rPr>
      </w:pPr>
      <w:r w:rsidRPr="00995D1D">
        <w:rPr>
          <w:rFonts w:ascii="Cambria" w:hAnsi="Cambria" w:cs="Arial"/>
          <w:b/>
          <w:sz w:val="24"/>
          <w:szCs w:val="24"/>
          <w:lang w:val="es-ES_tradnl"/>
        </w:rPr>
        <w:t>Para la aplicación de la evaluación por tasación aritmética, los licitantes debieron integrar su propuesta económica con los siguientes rubros:</w:t>
      </w:r>
    </w:p>
    <w:p w14:paraId="2E3DFFE9" w14:textId="77777777" w:rsidR="00F576A2" w:rsidRPr="00995D1D" w:rsidRDefault="00F576A2" w:rsidP="00F576A2">
      <w:pPr>
        <w:numPr>
          <w:ilvl w:val="0"/>
          <w:numId w:val="36"/>
        </w:num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Importe por materiales;</w:t>
      </w:r>
    </w:p>
    <w:p w14:paraId="1B8F5B1F" w14:textId="77777777" w:rsidR="00F576A2" w:rsidRPr="00995D1D" w:rsidRDefault="00F576A2" w:rsidP="00F576A2">
      <w:pPr>
        <w:numPr>
          <w:ilvl w:val="0"/>
          <w:numId w:val="36"/>
        </w:num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Importe por mano de obra;</w:t>
      </w:r>
    </w:p>
    <w:p w14:paraId="65A7870E" w14:textId="77777777" w:rsidR="00F576A2" w:rsidRPr="00995D1D" w:rsidRDefault="00F576A2" w:rsidP="00F576A2">
      <w:pPr>
        <w:numPr>
          <w:ilvl w:val="0"/>
          <w:numId w:val="36"/>
        </w:num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Importe por maquinaria y equipo;</w:t>
      </w:r>
    </w:p>
    <w:p w14:paraId="66F51946" w14:textId="77777777" w:rsidR="00F576A2" w:rsidRPr="00995D1D" w:rsidRDefault="00F576A2" w:rsidP="00F576A2">
      <w:pPr>
        <w:numPr>
          <w:ilvl w:val="0"/>
          <w:numId w:val="36"/>
        </w:num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Importe por costos indirectos;</w:t>
      </w:r>
    </w:p>
    <w:p w14:paraId="63D76F90" w14:textId="77777777" w:rsidR="00F576A2" w:rsidRPr="00995D1D" w:rsidRDefault="00F576A2" w:rsidP="00F576A2">
      <w:pPr>
        <w:numPr>
          <w:ilvl w:val="0"/>
          <w:numId w:val="36"/>
        </w:num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Importe de Financiamiento;</w:t>
      </w:r>
    </w:p>
    <w:p w14:paraId="5ADFDF0C" w14:textId="77777777" w:rsidR="00F576A2" w:rsidRPr="00995D1D" w:rsidRDefault="00F576A2" w:rsidP="00F576A2">
      <w:pPr>
        <w:numPr>
          <w:ilvl w:val="0"/>
          <w:numId w:val="36"/>
        </w:num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Importe por utilidad propuesta; y</w:t>
      </w:r>
    </w:p>
    <w:p w14:paraId="597CB33D" w14:textId="77777777" w:rsidR="00F576A2" w:rsidRPr="00995D1D" w:rsidRDefault="00F576A2" w:rsidP="00F576A2">
      <w:pPr>
        <w:numPr>
          <w:ilvl w:val="0"/>
          <w:numId w:val="36"/>
        </w:num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Presupuesto total.</w:t>
      </w:r>
    </w:p>
    <w:p w14:paraId="1FF509DF" w14:textId="77777777" w:rsidR="00F576A2" w:rsidRPr="00995D1D" w:rsidRDefault="00F576A2" w:rsidP="00F576A2">
      <w:pPr>
        <w:spacing w:after="0" w:line="276" w:lineRule="auto"/>
        <w:jc w:val="both"/>
        <w:rPr>
          <w:rFonts w:ascii="Cambria" w:hAnsi="Cambria" w:cs="Arial"/>
          <w:sz w:val="24"/>
          <w:szCs w:val="24"/>
          <w:lang w:val="es-ES_tradnl"/>
        </w:rPr>
      </w:pPr>
    </w:p>
    <w:p w14:paraId="16887A45"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El presupuesto total de cada licitante es la suma de los importes señalados en las fracciones de la I a la VI del numeral 9, más los cargos obligatorios establecidos en el artículo 73 de la Ley de Obra Pública del Estado de Jalisco y sus Municipios.</w:t>
      </w:r>
    </w:p>
    <w:p w14:paraId="0CC75CC5" w14:textId="77777777" w:rsidR="00F576A2" w:rsidRPr="00995D1D" w:rsidRDefault="00F576A2" w:rsidP="00F576A2">
      <w:pPr>
        <w:spacing w:after="0" w:line="276" w:lineRule="auto"/>
        <w:jc w:val="both"/>
        <w:rPr>
          <w:rFonts w:ascii="Cambria" w:hAnsi="Cambria" w:cs="Arial"/>
          <w:sz w:val="24"/>
          <w:szCs w:val="24"/>
          <w:lang w:val="es-ES_tradnl"/>
        </w:rPr>
      </w:pPr>
    </w:p>
    <w:p w14:paraId="573EB1C7" w14:textId="77777777" w:rsidR="00F576A2" w:rsidRPr="00995D1D" w:rsidRDefault="00F576A2" w:rsidP="00F576A2">
      <w:pPr>
        <w:spacing w:after="0" w:line="276" w:lineRule="auto"/>
        <w:jc w:val="both"/>
        <w:rPr>
          <w:rFonts w:ascii="Cambria" w:hAnsi="Cambria" w:cs="Arial"/>
          <w:b/>
          <w:sz w:val="24"/>
          <w:szCs w:val="24"/>
          <w:lang w:val="es-ES_tradnl"/>
        </w:rPr>
      </w:pPr>
      <w:r w:rsidRPr="00995D1D">
        <w:rPr>
          <w:rFonts w:ascii="Cambria" w:hAnsi="Cambria" w:cs="Arial"/>
          <w:b/>
          <w:sz w:val="24"/>
          <w:szCs w:val="24"/>
          <w:lang w:val="es-ES_tradnl"/>
        </w:rPr>
        <w:t>2.1.- Etapa de Eliminación por Rango de Aceptación.</w:t>
      </w:r>
    </w:p>
    <w:p w14:paraId="1B3712AF" w14:textId="77777777" w:rsidR="00F576A2" w:rsidRPr="00995D1D" w:rsidRDefault="00F576A2" w:rsidP="00F576A2">
      <w:pPr>
        <w:spacing w:after="0" w:line="276" w:lineRule="auto"/>
        <w:jc w:val="both"/>
        <w:rPr>
          <w:rFonts w:ascii="Cambria" w:hAnsi="Cambria" w:cs="Arial"/>
          <w:b/>
          <w:sz w:val="24"/>
          <w:szCs w:val="24"/>
          <w:lang w:val="es-ES_tradnl"/>
        </w:rPr>
      </w:pPr>
    </w:p>
    <w:p w14:paraId="2AD492ED"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En la Convocatoria y Bases del Concurso Simplificado Sumario se determinó un porcentaje del 15% como rango de aceptación, posteriormente se calculó el importe promedio de las propuestas, sin tomar en cuenta el importe más alto y el más bajo, dicho cálculo realizado dio como resultado el importe total promedio.</w:t>
      </w:r>
    </w:p>
    <w:p w14:paraId="38154F49"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Una vez determinado el Importe Total Promedio, a este se le aplica el porcentaje de rango de aceptación, y se le suma para obtener el monto máximo aceptable y se le resta para obtener el monto mínimo aceptable y una vez hecho lo anterior, los presupuestos de los licitantes que rebasaron el monto máximo aceptable y los que sean inferiores al monto mínimo aceptable, quedan fuera del rango de aceptación y por tanto son descalificados del procedimiento.</w:t>
      </w:r>
    </w:p>
    <w:p w14:paraId="248F7E69" w14:textId="77777777" w:rsidR="00F576A2" w:rsidRPr="00995D1D" w:rsidRDefault="00F576A2" w:rsidP="00F576A2">
      <w:pPr>
        <w:spacing w:after="0" w:line="276" w:lineRule="auto"/>
        <w:jc w:val="both"/>
        <w:rPr>
          <w:rFonts w:ascii="Cambria" w:hAnsi="Cambria" w:cs="Arial"/>
          <w:sz w:val="24"/>
          <w:szCs w:val="24"/>
          <w:lang w:val="es-ES_tradnl"/>
        </w:rPr>
      </w:pPr>
    </w:p>
    <w:p w14:paraId="2FF14249" w14:textId="77777777" w:rsidR="00F576A2" w:rsidRPr="00995D1D" w:rsidRDefault="00F576A2" w:rsidP="00F576A2">
      <w:pPr>
        <w:spacing w:after="0" w:line="276" w:lineRule="auto"/>
        <w:jc w:val="both"/>
        <w:rPr>
          <w:rFonts w:ascii="Cambria" w:hAnsi="Cambria" w:cs="Arial"/>
          <w:b/>
          <w:sz w:val="24"/>
          <w:szCs w:val="24"/>
          <w:lang w:val="es-ES_tradnl"/>
        </w:rPr>
      </w:pPr>
      <w:r w:rsidRPr="00995D1D">
        <w:rPr>
          <w:rFonts w:ascii="Cambria" w:hAnsi="Cambria" w:cs="Arial"/>
          <w:b/>
          <w:sz w:val="24"/>
          <w:szCs w:val="24"/>
          <w:lang w:val="es-ES_tradnl"/>
        </w:rPr>
        <w:t>2.2.- Etapa de Determinación de precios de mercado.</w:t>
      </w:r>
    </w:p>
    <w:p w14:paraId="5588B094" w14:textId="77777777" w:rsidR="00F576A2" w:rsidRPr="00995D1D" w:rsidRDefault="00F576A2" w:rsidP="00F576A2">
      <w:pPr>
        <w:spacing w:after="0" w:line="276" w:lineRule="auto"/>
        <w:jc w:val="both"/>
        <w:rPr>
          <w:rFonts w:ascii="Cambria" w:hAnsi="Cambria" w:cs="Arial"/>
          <w:b/>
          <w:sz w:val="24"/>
          <w:szCs w:val="24"/>
          <w:lang w:val="es-ES_tradnl"/>
        </w:rPr>
      </w:pPr>
    </w:p>
    <w:p w14:paraId="77EAF13C" w14:textId="77777777" w:rsidR="00F576A2" w:rsidRPr="00995D1D" w:rsidRDefault="00F576A2" w:rsidP="00F576A2">
      <w:pPr>
        <w:numPr>
          <w:ilvl w:val="0"/>
          <w:numId w:val="37"/>
        </w:num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Los datos de todos y cada uno de los Licitantes se capturaron en una tabla donde gráficamente aparecerá la clave asignada de cada uno de los Licitantes que participen, así como los importes que propone para cada uno de los rubros señalados en el Artículo 73 Numeral 9 de la Ley de Obra Pública del Estado de Jalisco y sus Municipios;</w:t>
      </w:r>
    </w:p>
    <w:p w14:paraId="0B3571FA" w14:textId="77777777" w:rsidR="00F576A2" w:rsidRPr="00995D1D" w:rsidRDefault="00F576A2" w:rsidP="00F576A2">
      <w:pPr>
        <w:numPr>
          <w:ilvl w:val="0"/>
          <w:numId w:val="37"/>
        </w:num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Iniciando con el rubro denominado Importe por materiales, se procedió a calcular el costo de mercado, que se obtiene del promedio de las proposiciones registradas por los Licitantes para Importe de Materiales, omitiendo de la suma los importes más alto y el más bajo;</w:t>
      </w:r>
    </w:p>
    <w:p w14:paraId="1C623BF2" w14:textId="77777777" w:rsidR="00F576A2" w:rsidRPr="00995D1D" w:rsidRDefault="00F576A2" w:rsidP="00F576A2">
      <w:pPr>
        <w:numPr>
          <w:ilvl w:val="0"/>
          <w:numId w:val="37"/>
        </w:num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Una vez determinado el costo de mercado, éste se confronta con el valor propuesto por cada uno de los Licitantes en el rubro Importe de Materiales, a efecto de asignarles, en su caso, un valor de insuficiencia parcial;</w:t>
      </w:r>
    </w:p>
    <w:p w14:paraId="7FA26842" w14:textId="77777777" w:rsidR="00F576A2" w:rsidRPr="00995D1D" w:rsidRDefault="00F576A2" w:rsidP="00F576A2">
      <w:pPr>
        <w:numPr>
          <w:ilvl w:val="0"/>
          <w:numId w:val="37"/>
        </w:num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El valor de insuficiencia parcial se obtiene mediante la sustracción donde el minuendo es el importe propuesto por cada uno de los Licitantes y el sustraendo es el costo de mercado; si el resultado es un número negativo, dicha cifra es el valor de insuficiencia parcial que le corresponde al rubro de importe de Materiales y se registra en la tabla en números absolutos;</w:t>
      </w:r>
    </w:p>
    <w:p w14:paraId="1486B8C5" w14:textId="77777777" w:rsidR="00F576A2" w:rsidRPr="00995D1D" w:rsidRDefault="00F576A2" w:rsidP="00F576A2">
      <w:pPr>
        <w:numPr>
          <w:ilvl w:val="0"/>
          <w:numId w:val="37"/>
        </w:num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 xml:space="preserve">El importe del Licitante que habiendo sido sometido a la sustracción con base a los elementos señalados en el inciso anterior, de por resultado número positivo, </w:t>
      </w:r>
      <w:r w:rsidRPr="00995D1D">
        <w:rPr>
          <w:rFonts w:ascii="Cambria" w:hAnsi="Cambria" w:cs="Arial"/>
          <w:sz w:val="24"/>
          <w:szCs w:val="24"/>
          <w:lang w:val="es-ES_tradnl"/>
        </w:rPr>
        <w:lastRenderedPageBreak/>
        <w:t>no acumula valor de insuficiencia parcial, por lo que no se anota numeral alguno en la tabla;</w:t>
      </w:r>
    </w:p>
    <w:p w14:paraId="0F6B1CBC" w14:textId="77777777" w:rsidR="00F576A2" w:rsidRPr="00995D1D" w:rsidRDefault="00F576A2" w:rsidP="00F576A2">
      <w:pPr>
        <w:numPr>
          <w:ilvl w:val="0"/>
          <w:numId w:val="37"/>
        </w:num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Obteniendo el valor de insuficiencia parcial de los Licitantes respecto al rubro referido en la fracción I del párrafo 11 de la Ley de Obra Pública del Estado de Jalisco y sus Municipios, se procede de la misma manera con los demás rubros, mano de obra, maquinaria y equipo, costos indirectos y financiamiento.</w:t>
      </w:r>
    </w:p>
    <w:p w14:paraId="1B3A107F" w14:textId="77777777" w:rsidR="00F576A2" w:rsidRPr="00995D1D" w:rsidRDefault="00F576A2" w:rsidP="00F576A2">
      <w:pPr>
        <w:spacing w:after="0" w:line="276" w:lineRule="auto"/>
        <w:jc w:val="both"/>
        <w:rPr>
          <w:rFonts w:ascii="Cambria" w:hAnsi="Cambria" w:cs="Arial"/>
          <w:sz w:val="24"/>
          <w:szCs w:val="24"/>
          <w:lang w:val="es-ES_tradnl"/>
        </w:rPr>
      </w:pPr>
    </w:p>
    <w:p w14:paraId="1D979475" w14:textId="77777777" w:rsidR="00F576A2" w:rsidRPr="00995D1D" w:rsidRDefault="00F576A2" w:rsidP="00F576A2">
      <w:pPr>
        <w:spacing w:after="0" w:line="276" w:lineRule="auto"/>
        <w:jc w:val="both"/>
        <w:rPr>
          <w:rFonts w:ascii="Cambria" w:hAnsi="Cambria" w:cs="Arial"/>
          <w:b/>
          <w:sz w:val="24"/>
          <w:szCs w:val="24"/>
          <w:lang w:val="es-ES_tradnl"/>
        </w:rPr>
      </w:pPr>
      <w:r w:rsidRPr="00995D1D">
        <w:rPr>
          <w:rFonts w:ascii="Cambria" w:hAnsi="Cambria" w:cs="Arial"/>
          <w:b/>
          <w:sz w:val="24"/>
          <w:szCs w:val="24"/>
          <w:lang w:val="es-ES_tradnl"/>
        </w:rPr>
        <w:t>2.3.- Etapa de Determinación de insuficiencia y eliminación de propuestas insolventes.</w:t>
      </w:r>
    </w:p>
    <w:p w14:paraId="5B270872" w14:textId="77777777" w:rsidR="00F576A2" w:rsidRPr="00995D1D" w:rsidRDefault="00F576A2" w:rsidP="00F576A2">
      <w:pPr>
        <w:spacing w:after="0" w:line="276" w:lineRule="auto"/>
        <w:jc w:val="both"/>
        <w:rPr>
          <w:rFonts w:ascii="Cambria" w:hAnsi="Cambria" w:cs="Arial"/>
          <w:b/>
          <w:sz w:val="24"/>
          <w:szCs w:val="24"/>
          <w:lang w:val="es-ES_tradnl"/>
        </w:rPr>
      </w:pPr>
    </w:p>
    <w:p w14:paraId="037BE33F" w14:textId="77777777" w:rsidR="00F576A2" w:rsidRPr="00995D1D" w:rsidRDefault="00F576A2" w:rsidP="00F576A2">
      <w:pPr>
        <w:numPr>
          <w:ilvl w:val="0"/>
          <w:numId w:val="38"/>
        </w:num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Una vez determinados los valores de insuficiencia parcial, con la suma de las mismas se obtendrá, en números absolutos, el valor de insuficiencia total de cada uno de los Licitantes.</w:t>
      </w:r>
    </w:p>
    <w:p w14:paraId="42C99598" w14:textId="77777777" w:rsidR="00F576A2" w:rsidRPr="00995D1D" w:rsidRDefault="00F576A2" w:rsidP="00F576A2">
      <w:pPr>
        <w:numPr>
          <w:ilvl w:val="0"/>
          <w:numId w:val="38"/>
        </w:num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Hecho lo anterior se determinó la solvencia de cada una de las proposiciones mediante la sustracción donde el minuendo es el importe propuesto como utilidad señalado en importe por utilidad propuesta, y el sustraendo es el valor de insuficiencia total que hubiere acumulado el mismo Licitante; si el resultado es número positivo la propuesta económica se declara solvente y si resulta un número negativo se declara insolvente; y</w:t>
      </w:r>
    </w:p>
    <w:p w14:paraId="4A7CBA6A" w14:textId="77777777" w:rsidR="00F576A2" w:rsidRPr="00995D1D" w:rsidRDefault="00F576A2" w:rsidP="00F576A2">
      <w:pPr>
        <w:spacing w:after="0" w:line="276" w:lineRule="auto"/>
        <w:jc w:val="both"/>
        <w:rPr>
          <w:rFonts w:ascii="Cambria" w:hAnsi="Cambria" w:cs="Arial"/>
          <w:sz w:val="24"/>
          <w:szCs w:val="24"/>
          <w:lang w:val="es-ES_tradnl"/>
        </w:rPr>
      </w:pPr>
    </w:p>
    <w:p w14:paraId="2E085850"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Una vez calificada la solvencia de las propuestas económicas se retiraron del procedimiento las que hubieren resultado insolventes.</w:t>
      </w:r>
    </w:p>
    <w:p w14:paraId="1130CCCF" w14:textId="77777777" w:rsidR="00F576A2" w:rsidRPr="00995D1D" w:rsidRDefault="00F576A2" w:rsidP="00F576A2">
      <w:pPr>
        <w:spacing w:after="0" w:line="276" w:lineRule="auto"/>
        <w:jc w:val="both"/>
        <w:rPr>
          <w:rFonts w:ascii="Cambria" w:hAnsi="Cambria" w:cs="Arial"/>
          <w:sz w:val="24"/>
          <w:szCs w:val="24"/>
          <w:lang w:val="es-ES_tradnl"/>
        </w:rPr>
      </w:pPr>
    </w:p>
    <w:p w14:paraId="182DC937" w14:textId="77777777" w:rsidR="00F576A2" w:rsidRPr="00995D1D" w:rsidRDefault="00F576A2" w:rsidP="00F576A2">
      <w:pPr>
        <w:spacing w:after="0" w:line="276" w:lineRule="auto"/>
        <w:jc w:val="both"/>
        <w:rPr>
          <w:rFonts w:ascii="Cambria" w:hAnsi="Cambria" w:cs="Arial"/>
          <w:sz w:val="24"/>
          <w:szCs w:val="24"/>
          <w:lang w:val="es-ES_tradnl"/>
        </w:rPr>
      </w:pPr>
    </w:p>
    <w:p w14:paraId="2F8CF64F" w14:textId="77777777" w:rsidR="00F576A2" w:rsidRPr="00995D1D" w:rsidRDefault="00F576A2" w:rsidP="00F576A2">
      <w:pPr>
        <w:spacing w:after="0" w:line="276" w:lineRule="auto"/>
        <w:jc w:val="both"/>
        <w:rPr>
          <w:rFonts w:ascii="Cambria" w:hAnsi="Cambria" w:cs="Arial"/>
          <w:sz w:val="24"/>
          <w:szCs w:val="24"/>
          <w:lang w:val="es-ES_tradnl"/>
        </w:rPr>
      </w:pPr>
    </w:p>
    <w:p w14:paraId="4DD1F86F" w14:textId="77777777" w:rsidR="00F576A2" w:rsidRPr="00995D1D" w:rsidRDefault="00F576A2" w:rsidP="00F576A2">
      <w:pPr>
        <w:spacing w:after="0" w:line="276" w:lineRule="auto"/>
        <w:jc w:val="both"/>
        <w:rPr>
          <w:rFonts w:ascii="Cambria" w:hAnsi="Cambria" w:cs="Arial"/>
          <w:b/>
          <w:sz w:val="24"/>
          <w:szCs w:val="24"/>
          <w:lang w:val="es-ES_tradnl"/>
        </w:rPr>
      </w:pPr>
      <w:r w:rsidRPr="00995D1D">
        <w:rPr>
          <w:rFonts w:ascii="Cambria" w:hAnsi="Cambria" w:cs="Arial"/>
          <w:b/>
          <w:sz w:val="24"/>
          <w:szCs w:val="24"/>
          <w:lang w:val="es-ES_tradnl"/>
        </w:rPr>
        <w:t>2.4.- Realizada la selección de las propuestas económicas solventes, será ganadora la que ofrezca el presupuesto total menor.</w:t>
      </w:r>
    </w:p>
    <w:p w14:paraId="0B349BF6" w14:textId="77777777" w:rsidR="00F576A2" w:rsidRPr="00995D1D" w:rsidRDefault="00F576A2" w:rsidP="00F576A2">
      <w:pPr>
        <w:spacing w:after="0" w:line="276" w:lineRule="auto"/>
        <w:jc w:val="both"/>
        <w:rPr>
          <w:rFonts w:ascii="Cambria" w:hAnsi="Cambria" w:cs="Arial"/>
          <w:sz w:val="24"/>
          <w:szCs w:val="24"/>
          <w:lang w:val="es-ES_tradnl"/>
        </w:rPr>
      </w:pPr>
    </w:p>
    <w:tbl>
      <w:tblPr>
        <w:tblW w:w="11410" w:type="dxa"/>
        <w:tblInd w:w="-1206" w:type="dxa"/>
        <w:tblLayout w:type="fixed"/>
        <w:tblCellMar>
          <w:left w:w="70" w:type="dxa"/>
          <w:right w:w="70" w:type="dxa"/>
        </w:tblCellMar>
        <w:tblLook w:val="04A0" w:firstRow="1" w:lastRow="0" w:firstColumn="1" w:lastColumn="0" w:noHBand="0" w:noVBand="1"/>
      </w:tblPr>
      <w:tblGrid>
        <w:gridCol w:w="568"/>
        <w:gridCol w:w="2552"/>
        <w:gridCol w:w="1701"/>
        <w:gridCol w:w="1842"/>
        <w:gridCol w:w="2127"/>
        <w:gridCol w:w="2620"/>
      </w:tblGrid>
      <w:tr w:rsidR="00F576A2" w:rsidRPr="00995D1D" w14:paraId="52F86239" w14:textId="77777777" w:rsidTr="00A1116A">
        <w:trPr>
          <w:trHeight w:val="900"/>
        </w:trPr>
        <w:tc>
          <w:tcPr>
            <w:tcW w:w="568"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7C4FD37A" w14:textId="77777777" w:rsidR="00F576A2" w:rsidRPr="00995D1D" w:rsidRDefault="00F576A2" w:rsidP="00F576A2">
            <w:pPr>
              <w:spacing w:after="0" w:line="276" w:lineRule="auto"/>
              <w:jc w:val="both"/>
              <w:rPr>
                <w:rFonts w:ascii="Cambria" w:hAnsi="Cambria" w:cs="Arial"/>
                <w:b/>
                <w:bCs/>
                <w:sz w:val="24"/>
                <w:szCs w:val="24"/>
                <w:lang w:val="es-MX"/>
              </w:rPr>
            </w:pPr>
            <w:r w:rsidRPr="00995D1D">
              <w:rPr>
                <w:rFonts w:ascii="Cambria" w:hAnsi="Cambria" w:cs="Arial"/>
                <w:b/>
                <w:bCs/>
                <w:sz w:val="24"/>
                <w:szCs w:val="24"/>
                <w:lang w:val="es-MX"/>
              </w:rPr>
              <w:t>No.</w:t>
            </w:r>
          </w:p>
        </w:tc>
        <w:tc>
          <w:tcPr>
            <w:tcW w:w="2552" w:type="dxa"/>
            <w:tcBorders>
              <w:top w:val="single" w:sz="4" w:space="0" w:color="auto"/>
              <w:left w:val="nil"/>
              <w:bottom w:val="single" w:sz="4" w:space="0" w:color="auto"/>
              <w:right w:val="single" w:sz="4" w:space="0" w:color="auto"/>
            </w:tcBorders>
            <w:shd w:val="clear" w:color="000000" w:fill="8DB4E2"/>
            <w:noWrap/>
            <w:vAlign w:val="center"/>
            <w:hideMark/>
          </w:tcPr>
          <w:p w14:paraId="1D70E87B" w14:textId="77777777" w:rsidR="00F576A2" w:rsidRPr="00995D1D" w:rsidRDefault="00F576A2" w:rsidP="00F576A2">
            <w:pPr>
              <w:spacing w:after="0" w:line="276" w:lineRule="auto"/>
              <w:jc w:val="both"/>
              <w:rPr>
                <w:rFonts w:ascii="Cambria" w:hAnsi="Cambria" w:cs="Arial"/>
                <w:b/>
                <w:bCs/>
                <w:sz w:val="24"/>
                <w:szCs w:val="24"/>
                <w:lang w:val="es-MX"/>
              </w:rPr>
            </w:pPr>
            <w:r w:rsidRPr="00995D1D">
              <w:rPr>
                <w:rFonts w:ascii="Cambria" w:hAnsi="Cambria" w:cs="Arial"/>
                <w:b/>
                <w:bCs/>
                <w:sz w:val="24"/>
                <w:szCs w:val="24"/>
                <w:lang w:val="es-MX"/>
              </w:rPr>
              <w:t>EMPRESA</w:t>
            </w:r>
          </w:p>
        </w:tc>
        <w:tc>
          <w:tcPr>
            <w:tcW w:w="1701" w:type="dxa"/>
            <w:tcBorders>
              <w:top w:val="single" w:sz="4" w:space="0" w:color="auto"/>
              <w:left w:val="nil"/>
              <w:bottom w:val="single" w:sz="4" w:space="0" w:color="auto"/>
              <w:right w:val="single" w:sz="4" w:space="0" w:color="auto"/>
            </w:tcBorders>
            <w:shd w:val="clear" w:color="000000" w:fill="8DB4E2"/>
            <w:vAlign w:val="center"/>
            <w:hideMark/>
          </w:tcPr>
          <w:p w14:paraId="0F938596" w14:textId="77777777" w:rsidR="00F576A2" w:rsidRPr="00995D1D" w:rsidRDefault="00F576A2" w:rsidP="00F576A2">
            <w:pPr>
              <w:spacing w:after="0" w:line="276" w:lineRule="auto"/>
              <w:jc w:val="both"/>
              <w:rPr>
                <w:rFonts w:ascii="Cambria" w:hAnsi="Cambria" w:cs="Arial"/>
                <w:b/>
                <w:bCs/>
                <w:sz w:val="24"/>
                <w:szCs w:val="24"/>
                <w:lang w:val="es-MX"/>
              </w:rPr>
            </w:pPr>
            <w:r w:rsidRPr="00995D1D">
              <w:rPr>
                <w:rFonts w:ascii="Cambria" w:hAnsi="Cambria" w:cs="Arial"/>
                <w:b/>
                <w:bCs/>
                <w:sz w:val="24"/>
                <w:szCs w:val="24"/>
                <w:lang w:val="es-MX"/>
              </w:rPr>
              <w:t>IMPORTE DE LA PROPUESTA SIN I.V.A.</w:t>
            </w:r>
          </w:p>
        </w:tc>
        <w:tc>
          <w:tcPr>
            <w:tcW w:w="1842" w:type="dxa"/>
            <w:tcBorders>
              <w:top w:val="single" w:sz="4" w:space="0" w:color="auto"/>
              <w:left w:val="nil"/>
              <w:bottom w:val="single" w:sz="4" w:space="0" w:color="auto"/>
              <w:right w:val="single" w:sz="4" w:space="0" w:color="auto"/>
            </w:tcBorders>
            <w:shd w:val="clear" w:color="000000" w:fill="8DB4E2"/>
            <w:vAlign w:val="center"/>
            <w:hideMark/>
          </w:tcPr>
          <w:p w14:paraId="2978893C" w14:textId="77777777" w:rsidR="00F576A2" w:rsidRPr="00995D1D" w:rsidRDefault="00F576A2" w:rsidP="00F576A2">
            <w:pPr>
              <w:spacing w:after="0" w:line="276" w:lineRule="auto"/>
              <w:jc w:val="both"/>
              <w:rPr>
                <w:rFonts w:ascii="Cambria" w:hAnsi="Cambria" w:cs="Arial"/>
                <w:b/>
                <w:bCs/>
                <w:sz w:val="24"/>
                <w:szCs w:val="24"/>
                <w:lang w:val="es-MX"/>
              </w:rPr>
            </w:pPr>
            <w:r w:rsidRPr="00995D1D">
              <w:rPr>
                <w:rFonts w:ascii="Cambria" w:hAnsi="Cambria" w:cs="Arial"/>
                <w:b/>
                <w:bCs/>
                <w:sz w:val="24"/>
                <w:szCs w:val="24"/>
                <w:lang w:val="es-MX"/>
              </w:rPr>
              <w:t>IMPORTE DE LA PROPUESTA CON I.V.A.</w:t>
            </w:r>
          </w:p>
        </w:tc>
        <w:tc>
          <w:tcPr>
            <w:tcW w:w="2127" w:type="dxa"/>
            <w:tcBorders>
              <w:top w:val="single" w:sz="4" w:space="0" w:color="auto"/>
              <w:left w:val="nil"/>
              <w:bottom w:val="single" w:sz="4" w:space="0" w:color="auto"/>
              <w:right w:val="single" w:sz="4" w:space="0" w:color="auto"/>
            </w:tcBorders>
            <w:shd w:val="clear" w:color="000000" w:fill="8DB4E2"/>
            <w:vAlign w:val="center"/>
            <w:hideMark/>
          </w:tcPr>
          <w:p w14:paraId="1035900D" w14:textId="77777777" w:rsidR="00F576A2" w:rsidRPr="00995D1D" w:rsidRDefault="00F576A2" w:rsidP="00F576A2">
            <w:pPr>
              <w:spacing w:after="0" w:line="276" w:lineRule="auto"/>
              <w:jc w:val="both"/>
              <w:rPr>
                <w:rFonts w:ascii="Cambria" w:hAnsi="Cambria" w:cs="Arial"/>
                <w:b/>
                <w:bCs/>
                <w:sz w:val="24"/>
                <w:szCs w:val="24"/>
                <w:lang w:val="es-MX"/>
              </w:rPr>
            </w:pPr>
            <w:r w:rsidRPr="00995D1D">
              <w:rPr>
                <w:rFonts w:ascii="Cambria" w:hAnsi="Cambria" w:cs="Arial"/>
                <w:b/>
                <w:bCs/>
                <w:sz w:val="24"/>
                <w:szCs w:val="24"/>
                <w:lang w:val="es-MX"/>
              </w:rPr>
              <w:t>RESULTADO DE LA EVALUACIÓN BINARIA</w:t>
            </w:r>
          </w:p>
        </w:tc>
        <w:tc>
          <w:tcPr>
            <w:tcW w:w="2620" w:type="dxa"/>
            <w:tcBorders>
              <w:top w:val="single" w:sz="4" w:space="0" w:color="auto"/>
              <w:left w:val="nil"/>
              <w:bottom w:val="single" w:sz="4" w:space="0" w:color="auto"/>
              <w:right w:val="single" w:sz="4" w:space="0" w:color="auto"/>
            </w:tcBorders>
            <w:shd w:val="clear" w:color="000000" w:fill="8DB4E2"/>
            <w:vAlign w:val="center"/>
            <w:hideMark/>
          </w:tcPr>
          <w:p w14:paraId="71E4009C" w14:textId="77777777" w:rsidR="00F576A2" w:rsidRPr="00995D1D" w:rsidRDefault="00F576A2" w:rsidP="00F576A2">
            <w:pPr>
              <w:spacing w:after="0" w:line="276" w:lineRule="auto"/>
              <w:jc w:val="both"/>
              <w:rPr>
                <w:rFonts w:ascii="Cambria" w:hAnsi="Cambria" w:cs="Arial"/>
                <w:b/>
                <w:bCs/>
                <w:sz w:val="24"/>
                <w:szCs w:val="24"/>
                <w:lang w:val="es-MX"/>
              </w:rPr>
            </w:pPr>
            <w:r w:rsidRPr="00995D1D">
              <w:rPr>
                <w:rFonts w:ascii="Cambria" w:hAnsi="Cambria" w:cs="Arial"/>
                <w:b/>
                <w:bCs/>
                <w:sz w:val="24"/>
                <w:szCs w:val="24"/>
                <w:lang w:val="es-MX"/>
              </w:rPr>
              <w:t>RESULTADO DE LA EVALUACIÓN POR TASACIÓN ARITMÉTICA</w:t>
            </w:r>
          </w:p>
        </w:tc>
      </w:tr>
      <w:tr w:rsidR="00F576A2" w:rsidRPr="00995D1D" w14:paraId="42744EA7" w14:textId="77777777" w:rsidTr="00A1116A">
        <w:trPr>
          <w:trHeight w:val="240"/>
        </w:trPr>
        <w:tc>
          <w:tcPr>
            <w:tcW w:w="11410" w:type="dxa"/>
            <w:gridSpan w:val="6"/>
            <w:tcBorders>
              <w:top w:val="single" w:sz="4" w:space="0" w:color="auto"/>
              <w:left w:val="single" w:sz="4" w:space="0" w:color="auto"/>
              <w:bottom w:val="nil"/>
              <w:right w:val="nil"/>
            </w:tcBorders>
            <w:shd w:val="clear" w:color="auto" w:fill="auto"/>
            <w:noWrap/>
            <w:vAlign w:val="bottom"/>
            <w:hideMark/>
          </w:tcPr>
          <w:p w14:paraId="1DDD00CC" w14:textId="77777777" w:rsidR="00F576A2" w:rsidRPr="00995D1D" w:rsidRDefault="00F576A2" w:rsidP="00F576A2">
            <w:pPr>
              <w:spacing w:after="0" w:line="276" w:lineRule="auto"/>
              <w:jc w:val="both"/>
              <w:rPr>
                <w:rFonts w:ascii="Cambria" w:hAnsi="Cambria" w:cs="Arial"/>
                <w:sz w:val="24"/>
                <w:szCs w:val="24"/>
                <w:lang w:val="es-MX"/>
              </w:rPr>
            </w:pPr>
            <w:r w:rsidRPr="00995D1D">
              <w:rPr>
                <w:rFonts w:ascii="Cambria" w:hAnsi="Cambria" w:cs="Arial"/>
                <w:sz w:val="24"/>
                <w:szCs w:val="24"/>
                <w:lang w:val="es-MX"/>
              </w:rPr>
              <w:t> </w:t>
            </w:r>
          </w:p>
        </w:tc>
      </w:tr>
      <w:tr w:rsidR="00F576A2" w:rsidRPr="00995D1D" w14:paraId="6EE016A7" w14:textId="77777777" w:rsidTr="00A1116A">
        <w:trPr>
          <w:trHeight w:val="9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A2D85" w14:textId="77777777" w:rsidR="00F576A2" w:rsidRPr="00995D1D" w:rsidRDefault="00F576A2" w:rsidP="00F576A2">
            <w:pPr>
              <w:spacing w:after="0" w:line="276" w:lineRule="auto"/>
              <w:jc w:val="both"/>
              <w:rPr>
                <w:rFonts w:ascii="Cambria" w:hAnsi="Cambria" w:cs="Arial"/>
                <w:sz w:val="24"/>
                <w:szCs w:val="24"/>
                <w:lang w:val="es-MX"/>
              </w:rPr>
            </w:pPr>
            <w:r w:rsidRPr="00995D1D">
              <w:rPr>
                <w:rFonts w:ascii="Cambria" w:hAnsi="Cambria" w:cs="Arial"/>
                <w:sz w:val="24"/>
                <w:szCs w:val="24"/>
                <w:lang w:val="es-MX"/>
              </w:rPr>
              <w:t>1</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52B0FA6B" w14:textId="77777777" w:rsidR="00F576A2" w:rsidRPr="00995D1D" w:rsidRDefault="00F576A2" w:rsidP="00F576A2">
            <w:pPr>
              <w:spacing w:after="0" w:line="276" w:lineRule="auto"/>
              <w:jc w:val="both"/>
              <w:rPr>
                <w:rFonts w:ascii="Cambria" w:hAnsi="Cambria" w:cs="Arial"/>
                <w:sz w:val="24"/>
                <w:szCs w:val="24"/>
                <w:lang w:val="es-MX"/>
              </w:rPr>
            </w:pPr>
            <w:r w:rsidRPr="00995D1D">
              <w:rPr>
                <w:rFonts w:ascii="Cambria" w:hAnsi="Cambria" w:cs="Arial"/>
                <w:sz w:val="24"/>
                <w:szCs w:val="24"/>
                <w:lang w:val="es-MX"/>
              </w:rPr>
              <w:t>Ing. José de Jesús Islas Rodríguez.</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A83B011" w14:textId="77777777" w:rsidR="00F576A2" w:rsidRPr="00995D1D" w:rsidRDefault="00F576A2" w:rsidP="00F576A2">
            <w:pPr>
              <w:spacing w:after="0" w:line="276" w:lineRule="auto"/>
              <w:jc w:val="both"/>
              <w:rPr>
                <w:rFonts w:ascii="Cambria" w:hAnsi="Cambria" w:cs="Arial"/>
                <w:sz w:val="24"/>
                <w:szCs w:val="24"/>
                <w:lang w:val="es-MX"/>
              </w:rPr>
            </w:pPr>
            <w:r w:rsidRPr="00995D1D">
              <w:rPr>
                <w:rFonts w:ascii="Cambria" w:hAnsi="Cambria" w:cs="Arial"/>
                <w:sz w:val="24"/>
                <w:szCs w:val="24"/>
                <w:lang w:val="es-MX"/>
              </w:rPr>
              <w:t>$1,966,159.51</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59065ACF" w14:textId="77777777" w:rsidR="00F576A2" w:rsidRPr="00995D1D" w:rsidRDefault="00F576A2" w:rsidP="00F576A2">
            <w:pPr>
              <w:spacing w:after="0" w:line="276" w:lineRule="auto"/>
              <w:jc w:val="both"/>
              <w:rPr>
                <w:rFonts w:ascii="Cambria" w:hAnsi="Cambria" w:cs="Arial"/>
                <w:sz w:val="24"/>
                <w:szCs w:val="24"/>
                <w:lang w:val="es-MX"/>
              </w:rPr>
            </w:pPr>
            <w:r w:rsidRPr="00995D1D">
              <w:rPr>
                <w:rFonts w:ascii="Cambria" w:hAnsi="Cambria" w:cs="Arial"/>
                <w:sz w:val="24"/>
                <w:szCs w:val="24"/>
                <w:lang w:val="es-MX"/>
              </w:rPr>
              <w:t>$2,280,745.03</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63D6A0D9" w14:textId="77777777" w:rsidR="00F576A2" w:rsidRPr="00995D1D" w:rsidRDefault="00F576A2" w:rsidP="00F576A2">
            <w:pPr>
              <w:spacing w:after="0" w:line="276" w:lineRule="auto"/>
              <w:jc w:val="both"/>
              <w:rPr>
                <w:rFonts w:ascii="Cambria" w:hAnsi="Cambria" w:cs="Arial"/>
                <w:sz w:val="24"/>
                <w:szCs w:val="24"/>
                <w:lang w:val="es-MX"/>
              </w:rPr>
            </w:pPr>
            <w:r w:rsidRPr="00995D1D">
              <w:rPr>
                <w:rFonts w:ascii="Cambria" w:hAnsi="Cambria" w:cs="Arial"/>
                <w:sz w:val="24"/>
                <w:szCs w:val="24"/>
                <w:lang w:val="es-MX"/>
              </w:rPr>
              <w:t>CUMPLE</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3BE58304" w14:textId="77777777" w:rsidR="00F576A2" w:rsidRPr="00995D1D" w:rsidRDefault="00F576A2" w:rsidP="00F576A2">
            <w:pPr>
              <w:spacing w:after="0" w:line="276" w:lineRule="auto"/>
              <w:jc w:val="both"/>
              <w:rPr>
                <w:rFonts w:ascii="Cambria" w:hAnsi="Cambria" w:cs="Arial"/>
                <w:sz w:val="24"/>
                <w:szCs w:val="24"/>
                <w:lang w:val="es-MX"/>
              </w:rPr>
            </w:pPr>
            <w:r w:rsidRPr="00995D1D">
              <w:rPr>
                <w:rFonts w:ascii="Cambria" w:hAnsi="Cambria" w:cs="Arial"/>
                <w:sz w:val="24"/>
                <w:szCs w:val="24"/>
                <w:lang w:val="es-MX"/>
              </w:rPr>
              <w:t>SOLVENTE</w:t>
            </w:r>
          </w:p>
        </w:tc>
      </w:tr>
      <w:tr w:rsidR="00F576A2" w:rsidRPr="00995D1D" w14:paraId="677EE1C6" w14:textId="77777777" w:rsidTr="00A1116A">
        <w:trPr>
          <w:trHeight w:val="9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5D1FB95" w14:textId="77777777" w:rsidR="00F576A2" w:rsidRPr="00995D1D" w:rsidRDefault="00F576A2" w:rsidP="00F576A2">
            <w:pPr>
              <w:spacing w:after="0" w:line="276" w:lineRule="auto"/>
              <w:jc w:val="both"/>
              <w:rPr>
                <w:rFonts w:ascii="Cambria" w:hAnsi="Cambria" w:cs="Arial"/>
                <w:sz w:val="24"/>
                <w:szCs w:val="24"/>
                <w:lang w:val="es-MX"/>
              </w:rPr>
            </w:pPr>
            <w:r w:rsidRPr="00995D1D">
              <w:rPr>
                <w:rFonts w:ascii="Cambria" w:hAnsi="Cambria" w:cs="Arial"/>
                <w:sz w:val="24"/>
                <w:szCs w:val="24"/>
                <w:lang w:val="es-MX"/>
              </w:rPr>
              <w:t>2</w:t>
            </w:r>
          </w:p>
        </w:tc>
        <w:tc>
          <w:tcPr>
            <w:tcW w:w="2552" w:type="dxa"/>
            <w:tcBorders>
              <w:top w:val="nil"/>
              <w:left w:val="nil"/>
              <w:bottom w:val="single" w:sz="4" w:space="0" w:color="auto"/>
              <w:right w:val="single" w:sz="4" w:space="0" w:color="auto"/>
            </w:tcBorders>
            <w:shd w:val="clear" w:color="auto" w:fill="auto"/>
            <w:noWrap/>
            <w:vAlign w:val="center"/>
            <w:hideMark/>
          </w:tcPr>
          <w:p w14:paraId="03AD40CD" w14:textId="77777777" w:rsidR="00F576A2" w:rsidRPr="00995D1D" w:rsidRDefault="00F576A2" w:rsidP="00F576A2">
            <w:pPr>
              <w:spacing w:after="0" w:line="276" w:lineRule="auto"/>
              <w:jc w:val="both"/>
              <w:rPr>
                <w:rFonts w:ascii="Cambria" w:hAnsi="Cambria" w:cs="Arial"/>
                <w:sz w:val="24"/>
                <w:szCs w:val="24"/>
                <w:lang w:val="es-MX"/>
              </w:rPr>
            </w:pPr>
            <w:r w:rsidRPr="00995D1D">
              <w:rPr>
                <w:rFonts w:ascii="Cambria" w:hAnsi="Cambria" w:cs="Arial"/>
                <w:sz w:val="24"/>
                <w:szCs w:val="24"/>
                <w:lang w:val="es-MX"/>
              </w:rPr>
              <w:t>Grupo Construcciones y Concretos Tierra Roja, S.A. de C.V.</w:t>
            </w:r>
          </w:p>
        </w:tc>
        <w:tc>
          <w:tcPr>
            <w:tcW w:w="1701" w:type="dxa"/>
            <w:tcBorders>
              <w:top w:val="nil"/>
              <w:left w:val="nil"/>
              <w:bottom w:val="single" w:sz="4" w:space="0" w:color="auto"/>
              <w:right w:val="single" w:sz="4" w:space="0" w:color="auto"/>
            </w:tcBorders>
            <w:shd w:val="clear" w:color="auto" w:fill="auto"/>
            <w:noWrap/>
            <w:vAlign w:val="center"/>
            <w:hideMark/>
          </w:tcPr>
          <w:p w14:paraId="289B9865" w14:textId="77777777" w:rsidR="00F576A2" w:rsidRPr="00995D1D" w:rsidRDefault="00F576A2" w:rsidP="00F576A2">
            <w:pPr>
              <w:spacing w:after="0" w:line="276" w:lineRule="auto"/>
              <w:jc w:val="both"/>
              <w:rPr>
                <w:rFonts w:ascii="Cambria" w:hAnsi="Cambria" w:cs="Arial"/>
                <w:sz w:val="24"/>
                <w:szCs w:val="24"/>
                <w:lang w:val="es-MX"/>
              </w:rPr>
            </w:pPr>
            <w:r w:rsidRPr="00995D1D">
              <w:rPr>
                <w:rFonts w:ascii="Cambria" w:hAnsi="Cambria" w:cs="Arial"/>
                <w:sz w:val="24"/>
                <w:szCs w:val="24"/>
                <w:lang w:val="es-MX"/>
              </w:rPr>
              <w:t>$1,988,805.31</w:t>
            </w:r>
          </w:p>
        </w:tc>
        <w:tc>
          <w:tcPr>
            <w:tcW w:w="1842" w:type="dxa"/>
            <w:tcBorders>
              <w:top w:val="nil"/>
              <w:left w:val="nil"/>
              <w:bottom w:val="single" w:sz="4" w:space="0" w:color="auto"/>
              <w:right w:val="single" w:sz="4" w:space="0" w:color="auto"/>
            </w:tcBorders>
            <w:shd w:val="clear" w:color="auto" w:fill="auto"/>
            <w:noWrap/>
            <w:vAlign w:val="center"/>
            <w:hideMark/>
          </w:tcPr>
          <w:p w14:paraId="74321CB3" w14:textId="77777777" w:rsidR="00F576A2" w:rsidRPr="00995D1D" w:rsidRDefault="00F576A2" w:rsidP="00F576A2">
            <w:pPr>
              <w:spacing w:after="0" w:line="276" w:lineRule="auto"/>
              <w:jc w:val="both"/>
              <w:rPr>
                <w:rFonts w:ascii="Cambria" w:hAnsi="Cambria" w:cs="Arial"/>
                <w:sz w:val="24"/>
                <w:szCs w:val="24"/>
                <w:lang w:val="es-MX"/>
              </w:rPr>
            </w:pPr>
            <w:r w:rsidRPr="00995D1D">
              <w:rPr>
                <w:rFonts w:ascii="Cambria" w:hAnsi="Cambria" w:cs="Arial"/>
                <w:sz w:val="24"/>
                <w:szCs w:val="24"/>
                <w:lang w:val="es-MX"/>
              </w:rPr>
              <w:t>$2,307,014.16</w:t>
            </w:r>
          </w:p>
        </w:tc>
        <w:tc>
          <w:tcPr>
            <w:tcW w:w="2127" w:type="dxa"/>
            <w:tcBorders>
              <w:top w:val="nil"/>
              <w:left w:val="nil"/>
              <w:bottom w:val="single" w:sz="4" w:space="0" w:color="auto"/>
              <w:right w:val="single" w:sz="4" w:space="0" w:color="auto"/>
            </w:tcBorders>
            <w:shd w:val="clear" w:color="auto" w:fill="auto"/>
            <w:noWrap/>
            <w:vAlign w:val="center"/>
            <w:hideMark/>
          </w:tcPr>
          <w:p w14:paraId="41840034" w14:textId="77777777" w:rsidR="00F576A2" w:rsidRPr="00995D1D" w:rsidRDefault="00F576A2" w:rsidP="00F576A2">
            <w:pPr>
              <w:spacing w:after="0" w:line="276" w:lineRule="auto"/>
              <w:jc w:val="both"/>
              <w:rPr>
                <w:rFonts w:ascii="Cambria" w:hAnsi="Cambria" w:cs="Arial"/>
                <w:sz w:val="24"/>
                <w:szCs w:val="24"/>
                <w:lang w:val="es-MX"/>
              </w:rPr>
            </w:pPr>
            <w:r w:rsidRPr="00995D1D">
              <w:rPr>
                <w:rFonts w:ascii="Cambria" w:hAnsi="Cambria" w:cs="Arial"/>
                <w:sz w:val="24"/>
                <w:szCs w:val="24"/>
                <w:lang w:val="es-MX"/>
              </w:rPr>
              <w:t>CUMPLE</w:t>
            </w:r>
          </w:p>
        </w:tc>
        <w:tc>
          <w:tcPr>
            <w:tcW w:w="2620" w:type="dxa"/>
            <w:tcBorders>
              <w:top w:val="nil"/>
              <w:left w:val="nil"/>
              <w:bottom w:val="single" w:sz="4" w:space="0" w:color="auto"/>
              <w:right w:val="single" w:sz="4" w:space="0" w:color="auto"/>
            </w:tcBorders>
            <w:shd w:val="clear" w:color="auto" w:fill="auto"/>
            <w:vAlign w:val="center"/>
            <w:hideMark/>
          </w:tcPr>
          <w:p w14:paraId="0008AA6E" w14:textId="77777777" w:rsidR="00F576A2" w:rsidRPr="00995D1D" w:rsidRDefault="00F576A2" w:rsidP="00F576A2">
            <w:pPr>
              <w:spacing w:after="0" w:line="276" w:lineRule="auto"/>
              <w:jc w:val="both"/>
              <w:rPr>
                <w:rFonts w:ascii="Cambria" w:hAnsi="Cambria" w:cs="Arial"/>
                <w:b/>
                <w:bCs/>
                <w:sz w:val="24"/>
                <w:szCs w:val="24"/>
                <w:lang w:val="es-MX"/>
              </w:rPr>
            </w:pPr>
            <w:r w:rsidRPr="00995D1D">
              <w:rPr>
                <w:rFonts w:ascii="Cambria" w:hAnsi="Cambria" w:cs="Arial"/>
                <w:b/>
                <w:bCs/>
                <w:sz w:val="24"/>
                <w:szCs w:val="24"/>
                <w:lang w:val="es-MX"/>
              </w:rPr>
              <w:t xml:space="preserve"> SE DESECHA LA PROPUESTA YA QUE REBASA EL TECHO FINANCIERO </w:t>
            </w:r>
            <w:r w:rsidRPr="00995D1D">
              <w:rPr>
                <w:rFonts w:ascii="Cambria" w:hAnsi="Cambria" w:cs="Arial"/>
                <w:b/>
                <w:bCs/>
                <w:sz w:val="24"/>
                <w:szCs w:val="24"/>
                <w:lang w:val="es-MX"/>
              </w:rPr>
              <w:lastRenderedPageBreak/>
              <w:t>ASIGNADO PARA ESTA OBRA</w:t>
            </w:r>
          </w:p>
        </w:tc>
      </w:tr>
      <w:tr w:rsidR="00F576A2" w:rsidRPr="00995D1D" w14:paraId="5CC2EFA3" w14:textId="77777777" w:rsidTr="00A1116A">
        <w:trPr>
          <w:trHeight w:val="9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9A86265" w14:textId="77777777" w:rsidR="00F576A2" w:rsidRPr="00995D1D" w:rsidRDefault="00F576A2" w:rsidP="00F576A2">
            <w:pPr>
              <w:spacing w:after="0" w:line="276" w:lineRule="auto"/>
              <w:jc w:val="both"/>
              <w:rPr>
                <w:rFonts w:ascii="Cambria" w:hAnsi="Cambria" w:cs="Arial"/>
                <w:sz w:val="24"/>
                <w:szCs w:val="24"/>
                <w:lang w:val="es-MX"/>
              </w:rPr>
            </w:pPr>
            <w:r w:rsidRPr="00995D1D">
              <w:rPr>
                <w:rFonts w:ascii="Cambria" w:hAnsi="Cambria" w:cs="Arial"/>
                <w:sz w:val="24"/>
                <w:szCs w:val="24"/>
                <w:lang w:val="es-MX"/>
              </w:rPr>
              <w:lastRenderedPageBreak/>
              <w:t>3</w:t>
            </w:r>
          </w:p>
        </w:tc>
        <w:tc>
          <w:tcPr>
            <w:tcW w:w="2552" w:type="dxa"/>
            <w:tcBorders>
              <w:top w:val="nil"/>
              <w:left w:val="nil"/>
              <w:bottom w:val="single" w:sz="4" w:space="0" w:color="auto"/>
              <w:right w:val="single" w:sz="4" w:space="0" w:color="auto"/>
            </w:tcBorders>
            <w:shd w:val="clear" w:color="auto" w:fill="auto"/>
            <w:noWrap/>
            <w:vAlign w:val="center"/>
            <w:hideMark/>
          </w:tcPr>
          <w:p w14:paraId="1BD3684D" w14:textId="77777777" w:rsidR="00F576A2" w:rsidRPr="00995D1D" w:rsidRDefault="00F576A2" w:rsidP="00F576A2">
            <w:pPr>
              <w:spacing w:after="0" w:line="276" w:lineRule="auto"/>
              <w:jc w:val="both"/>
              <w:rPr>
                <w:rFonts w:ascii="Cambria" w:hAnsi="Cambria" w:cs="Arial"/>
                <w:sz w:val="24"/>
                <w:szCs w:val="24"/>
                <w:lang w:val="es-MX"/>
              </w:rPr>
            </w:pPr>
            <w:r w:rsidRPr="00995D1D">
              <w:rPr>
                <w:rFonts w:ascii="Cambria" w:hAnsi="Cambria" w:cs="Arial"/>
                <w:sz w:val="24"/>
                <w:szCs w:val="24"/>
                <w:lang w:val="es-MX"/>
              </w:rPr>
              <w:t>Vinser Construcciónes, S.A. de C.V.</w:t>
            </w:r>
          </w:p>
        </w:tc>
        <w:tc>
          <w:tcPr>
            <w:tcW w:w="1701" w:type="dxa"/>
            <w:tcBorders>
              <w:top w:val="nil"/>
              <w:left w:val="nil"/>
              <w:bottom w:val="single" w:sz="4" w:space="0" w:color="auto"/>
              <w:right w:val="single" w:sz="4" w:space="0" w:color="auto"/>
            </w:tcBorders>
            <w:shd w:val="clear" w:color="auto" w:fill="auto"/>
            <w:noWrap/>
            <w:vAlign w:val="center"/>
            <w:hideMark/>
          </w:tcPr>
          <w:p w14:paraId="185520E0" w14:textId="77777777" w:rsidR="00F576A2" w:rsidRPr="00995D1D" w:rsidRDefault="00F576A2" w:rsidP="00F576A2">
            <w:pPr>
              <w:spacing w:after="0" w:line="276" w:lineRule="auto"/>
              <w:jc w:val="both"/>
              <w:rPr>
                <w:rFonts w:ascii="Cambria" w:hAnsi="Cambria" w:cs="Arial"/>
                <w:sz w:val="24"/>
                <w:szCs w:val="24"/>
                <w:lang w:val="es-MX"/>
              </w:rPr>
            </w:pPr>
            <w:r w:rsidRPr="00995D1D">
              <w:rPr>
                <w:rFonts w:ascii="Cambria" w:hAnsi="Cambria" w:cs="Arial"/>
                <w:sz w:val="24"/>
                <w:szCs w:val="24"/>
                <w:lang w:val="es-MX"/>
              </w:rPr>
              <w:t>$2,189,187.93</w:t>
            </w:r>
          </w:p>
        </w:tc>
        <w:tc>
          <w:tcPr>
            <w:tcW w:w="1842" w:type="dxa"/>
            <w:tcBorders>
              <w:top w:val="nil"/>
              <w:left w:val="nil"/>
              <w:bottom w:val="single" w:sz="4" w:space="0" w:color="auto"/>
              <w:right w:val="single" w:sz="4" w:space="0" w:color="auto"/>
            </w:tcBorders>
            <w:shd w:val="clear" w:color="auto" w:fill="auto"/>
            <w:noWrap/>
            <w:vAlign w:val="center"/>
            <w:hideMark/>
          </w:tcPr>
          <w:p w14:paraId="14DAEF1E" w14:textId="77777777" w:rsidR="00F576A2" w:rsidRPr="00995D1D" w:rsidRDefault="00F576A2" w:rsidP="00F576A2">
            <w:pPr>
              <w:spacing w:after="0" w:line="276" w:lineRule="auto"/>
              <w:jc w:val="both"/>
              <w:rPr>
                <w:rFonts w:ascii="Cambria" w:hAnsi="Cambria" w:cs="Arial"/>
                <w:sz w:val="24"/>
                <w:szCs w:val="24"/>
                <w:lang w:val="es-MX"/>
              </w:rPr>
            </w:pPr>
            <w:r w:rsidRPr="00995D1D">
              <w:rPr>
                <w:rFonts w:ascii="Cambria" w:hAnsi="Cambria" w:cs="Arial"/>
                <w:sz w:val="24"/>
                <w:szCs w:val="24"/>
                <w:lang w:val="es-MX"/>
              </w:rPr>
              <w:t>$2,539,458.00</w:t>
            </w:r>
          </w:p>
        </w:tc>
        <w:tc>
          <w:tcPr>
            <w:tcW w:w="2127" w:type="dxa"/>
            <w:tcBorders>
              <w:top w:val="nil"/>
              <w:left w:val="nil"/>
              <w:bottom w:val="single" w:sz="4" w:space="0" w:color="auto"/>
              <w:right w:val="single" w:sz="4" w:space="0" w:color="auto"/>
            </w:tcBorders>
            <w:shd w:val="clear" w:color="auto" w:fill="auto"/>
            <w:noWrap/>
            <w:vAlign w:val="center"/>
            <w:hideMark/>
          </w:tcPr>
          <w:p w14:paraId="2E141F27" w14:textId="77777777" w:rsidR="00F576A2" w:rsidRPr="00995D1D" w:rsidRDefault="00F576A2" w:rsidP="00F576A2">
            <w:pPr>
              <w:spacing w:after="0" w:line="276" w:lineRule="auto"/>
              <w:jc w:val="both"/>
              <w:rPr>
                <w:rFonts w:ascii="Cambria" w:hAnsi="Cambria" w:cs="Arial"/>
                <w:sz w:val="24"/>
                <w:szCs w:val="24"/>
                <w:lang w:val="es-MX"/>
              </w:rPr>
            </w:pPr>
            <w:r w:rsidRPr="00995D1D">
              <w:rPr>
                <w:rFonts w:ascii="Cambria" w:hAnsi="Cambria" w:cs="Arial"/>
                <w:sz w:val="24"/>
                <w:szCs w:val="24"/>
                <w:lang w:val="es-MX"/>
              </w:rPr>
              <w:t>CUMPLE</w:t>
            </w:r>
          </w:p>
        </w:tc>
        <w:tc>
          <w:tcPr>
            <w:tcW w:w="2620" w:type="dxa"/>
            <w:tcBorders>
              <w:top w:val="nil"/>
              <w:left w:val="nil"/>
              <w:bottom w:val="single" w:sz="4" w:space="0" w:color="auto"/>
              <w:right w:val="single" w:sz="4" w:space="0" w:color="auto"/>
            </w:tcBorders>
            <w:shd w:val="clear" w:color="auto" w:fill="auto"/>
            <w:vAlign w:val="center"/>
            <w:hideMark/>
          </w:tcPr>
          <w:p w14:paraId="54FBD90F" w14:textId="77777777" w:rsidR="00F576A2" w:rsidRPr="00995D1D" w:rsidRDefault="00F576A2" w:rsidP="00F576A2">
            <w:pPr>
              <w:spacing w:after="0" w:line="276" w:lineRule="auto"/>
              <w:jc w:val="both"/>
              <w:rPr>
                <w:rFonts w:ascii="Cambria" w:hAnsi="Cambria" w:cs="Arial"/>
                <w:b/>
                <w:bCs/>
                <w:sz w:val="24"/>
                <w:szCs w:val="24"/>
                <w:lang w:val="es-MX"/>
              </w:rPr>
            </w:pPr>
            <w:r w:rsidRPr="00995D1D">
              <w:rPr>
                <w:rFonts w:ascii="Cambria" w:hAnsi="Cambria" w:cs="Arial"/>
                <w:b/>
                <w:bCs/>
                <w:sz w:val="24"/>
                <w:szCs w:val="24"/>
                <w:lang w:val="es-MX"/>
              </w:rPr>
              <w:t xml:space="preserve"> SE DESECHA LA PROPUESTA YA QUE REBASA EL TECHO FINANCIERO ASIGNADO PARA ESTA OBRA</w:t>
            </w:r>
          </w:p>
        </w:tc>
      </w:tr>
    </w:tbl>
    <w:p w14:paraId="3D701C3A" w14:textId="77777777" w:rsidR="00F576A2" w:rsidRPr="00995D1D" w:rsidRDefault="00F576A2" w:rsidP="00F576A2">
      <w:pPr>
        <w:spacing w:after="0" w:line="276" w:lineRule="auto"/>
        <w:jc w:val="both"/>
        <w:rPr>
          <w:rFonts w:ascii="Cambria" w:hAnsi="Cambria" w:cs="Arial"/>
          <w:sz w:val="24"/>
          <w:szCs w:val="24"/>
          <w:lang w:val="es-ES_tradnl"/>
        </w:rPr>
      </w:pPr>
    </w:p>
    <w:p w14:paraId="10F7B903" w14:textId="77777777" w:rsidR="00F576A2" w:rsidRPr="00995D1D" w:rsidRDefault="00F576A2" w:rsidP="00F576A2">
      <w:pPr>
        <w:spacing w:after="0" w:line="276" w:lineRule="auto"/>
        <w:jc w:val="both"/>
        <w:rPr>
          <w:rFonts w:ascii="Cambria" w:hAnsi="Cambria" w:cs="Arial"/>
          <w:sz w:val="24"/>
          <w:szCs w:val="24"/>
          <w:lang w:val="es-ES_tradnl"/>
        </w:rPr>
      </w:pPr>
    </w:p>
    <w:p w14:paraId="0A8156B3" w14:textId="77777777" w:rsidR="00F576A2" w:rsidRPr="00995D1D" w:rsidRDefault="00F576A2" w:rsidP="00F576A2">
      <w:pPr>
        <w:spacing w:after="0" w:line="276" w:lineRule="auto"/>
        <w:jc w:val="both"/>
        <w:rPr>
          <w:rFonts w:ascii="Cambria" w:hAnsi="Cambria" w:cs="Arial"/>
          <w:b/>
          <w:sz w:val="24"/>
          <w:szCs w:val="24"/>
          <w:lang w:val="es-ES_tradnl"/>
        </w:rPr>
      </w:pPr>
      <w:r w:rsidRPr="00995D1D">
        <w:rPr>
          <w:rFonts w:ascii="Cambria" w:hAnsi="Cambria" w:cs="Arial"/>
          <w:b/>
          <w:sz w:val="24"/>
          <w:szCs w:val="24"/>
          <w:lang w:val="es-ES_tradnl"/>
        </w:rPr>
        <w:t>PUNTO 1.</w:t>
      </w:r>
    </w:p>
    <w:p w14:paraId="1EE7C3C2"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 xml:space="preserve">El voz del C. Reynaldo González Gómez, en su carácter de Presidente Municipal manifestó  que la evaluación de las propuestas Técnicas y Económicas fue realizadas y revisadas por la Arq. Anayanci de Alba Gutiérrez, en su carácter de Director de Obras Públicas y por el Arq. Elberth Yossio Gallegos Alvarado, Encargado de la Hacienda Pública Municipal, y tuvo como objeto seleccionar la propuesta que ofrezca las mejores condiciones disponibles en cuanto precio, calidad, financiamiento, oportunidad y demás circunstancias pertinentes, en beneficio del interés público, y conforme a lo establecido en el Artículo 76 de la Ley de Obra pública para el Estado de Jalisco y sus Municipios, se solicita la aprobación y autorización para la adjudicación el contrato al licitante </w:t>
      </w:r>
      <w:r w:rsidRPr="00995D1D">
        <w:rPr>
          <w:rFonts w:ascii="Cambria" w:hAnsi="Cambria" w:cs="Arial"/>
          <w:b/>
          <w:sz w:val="24"/>
          <w:szCs w:val="24"/>
          <w:lang w:val="es-ES_tradnl"/>
        </w:rPr>
        <w:t>Ing. José de Jesús Islas Rodríguez,</w:t>
      </w:r>
      <w:r w:rsidRPr="00995D1D">
        <w:rPr>
          <w:rFonts w:ascii="Cambria" w:hAnsi="Cambria" w:cs="Arial"/>
          <w:sz w:val="24"/>
          <w:szCs w:val="24"/>
          <w:lang w:val="es-ES_tradnl"/>
        </w:rPr>
        <w:t xml:space="preserve"> para ejecutar los trabajos consistentes en: </w:t>
      </w:r>
      <w:r w:rsidRPr="00995D1D">
        <w:rPr>
          <w:rFonts w:ascii="Cambria" w:hAnsi="Cambria" w:cs="Arial"/>
          <w:b/>
          <w:sz w:val="24"/>
          <w:szCs w:val="24"/>
          <w:lang w:val="es-ES_tradnl"/>
        </w:rPr>
        <w:t>Rehabilitación de Línea de Drenaje y Línea de Agua Potable, Construcción de Pavimento de Concreto Zampeado, Machuelos y Banquetas de Concreto Hidráulico de la calle Priv. Francisco Villa, en la Cabecera Municipal de Cañadas de Obregón, Jalisco</w:t>
      </w:r>
      <w:r w:rsidRPr="00995D1D">
        <w:rPr>
          <w:rFonts w:ascii="Cambria" w:hAnsi="Cambria" w:cs="Arial"/>
          <w:sz w:val="24"/>
          <w:szCs w:val="24"/>
          <w:lang w:val="es-ES_tradnl"/>
        </w:rPr>
        <w:t xml:space="preserve">., por un monto de </w:t>
      </w:r>
      <w:r w:rsidRPr="00995D1D">
        <w:rPr>
          <w:rFonts w:ascii="Cambria" w:hAnsi="Cambria" w:cs="Arial"/>
          <w:b/>
          <w:sz w:val="24"/>
          <w:szCs w:val="24"/>
          <w:lang w:val="es-ES_tradnl"/>
        </w:rPr>
        <w:t>$ 2,280,745.03 (Dos Millones Doscientos Ochenta Mil Setecientos Cuarenta y Cinco Pesos 03/100 M.N.); I.V.A. incluido</w:t>
      </w:r>
      <w:r w:rsidRPr="00995D1D">
        <w:rPr>
          <w:rFonts w:ascii="Cambria" w:hAnsi="Cambria" w:cs="Arial"/>
          <w:sz w:val="24"/>
          <w:szCs w:val="24"/>
          <w:lang w:val="es-ES_tradnl"/>
        </w:rPr>
        <w:t>, por ser solvente y haber cumplido los requisitos legales, calificó positivamente la evaluación binaria de la propuesta Técnica y presentó el presupuesto más bajo conforme a la tasación aritmética de la propuesta económica, y además de reunir las condiciones legales, técnicas y económicas requeridas por el Municipio, conforme a los criterios de adjudicación establecidos en la Convocatoria y Bases del Concurso Simplificado Sumario y garantizar satisfactoriamente el cumplimiento de las obligaciones respectivas.</w:t>
      </w:r>
    </w:p>
    <w:p w14:paraId="3C4D9BD4" w14:textId="77777777" w:rsidR="00F576A2" w:rsidRPr="00995D1D" w:rsidRDefault="00F576A2" w:rsidP="00F576A2">
      <w:pPr>
        <w:spacing w:after="0" w:line="276" w:lineRule="auto"/>
        <w:jc w:val="both"/>
        <w:rPr>
          <w:rFonts w:ascii="Cambria" w:hAnsi="Cambria" w:cs="Arial"/>
          <w:sz w:val="24"/>
          <w:szCs w:val="24"/>
          <w:lang w:val="es-ES_tradnl"/>
        </w:rPr>
      </w:pPr>
    </w:p>
    <w:p w14:paraId="085FF042"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 xml:space="preserve">De conformidad con lo anterior expuesto, el Pleno del Cabildo del Municipio de Cañadas de Obregón, Jalisco manifiesta su conformidad y no encuentra objeción en que, por los fundamentos legales y motivos manifestados, </w:t>
      </w:r>
      <w:r w:rsidRPr="00995D1D">
        <w:rPr>
          <w:rFonts w:ascii="Cambria" w:hAnsi="Cambria" w:cs="Arial"/>
          <w:b/>
          <w:sz w:val="24"/>
          <w:szCs w:val="24"/>
          <w:lang w:val="es-ES_tradnl"/>
        </w:rPr>
        <w:t>APRUEBA POR UNANIMIDAD</w:t>
      </w:r>
      <w:r w:rsidRPr="00995D1D">
        <w:rPr>
          <w:rFonts w:ascii="Cambria" w:hAnsi="Cambria" w:cs="Arial"/>
          <w:sz w:val="24"/>
          <w:szCs w:val="24"/>
          <w:lang w:val="es-ES_tradnl"/>
        </w:rPr>
        <w:t xml:space="preserve"> y emite la resolución de </w:t>
      </w:r>
      <w:r w:rsidRPr="00995D1D">
        <w:rPr>
          <w:rFonts w:ascii="Cambria" w:hAnsi="Cambria" w:cs="Arial"/>
          <w:b/>
          <w:sz w:val="24"/>
          <w:szCs w:val="24"/>
          <w:lang w:val="es-ES_tradnl"/>
        </w:rPr>
        <w:t xml:space="preserve">ADJUDICACIÓN </w:t>
      </w:r>
      <w:r w:rsidRPr="00995D1D">
        <w:rPr>
          <w:rFonts w:ascii="Cambria" w:hAnsi="Cambria" w:cs="Arial"/>
          <w:sz w:val="24"/>
          <w:szCs w:val="24"/>
          <w:lang w:val="es-ES_tradnl"/>
        </w:rPr>
        <w:t xml:space="preserve">del contrato de obra: </w:t>
      </w:r>
      <w:r w:rsidRPr="00995D1D">
        <w:rPr>
          <w:rFonts w:ascii="Cambria" w:hAnsi="Cambria" w:cs="Arial"/>
          <w:b/>
          <w:sz w:val="24"/>
          <w:szCs w:val="24"/>
          <w:lang w:val="es-ES_tradnl"/>
        </w:rPr>
        <w:t xml:space="preserve">Rehabilitación de Línea de Drenaje y Línea de Agua Potable, Construcción de Pavimento de Concreto </w:t>
      </w:r>
      <w:r w:rsidRPr="00995D1D">
        <w:rPr>
          <w:rFonts w:ascii="Cambria" w:hAnsi="Cambria" w:cs="Arial"/>
          <w:b/>
          <w:sz w:val="24"/>
          <w:szCs w:val="24"/>
          <w:lang w:val="es-ES_tradnl"/>
        </w:rPr>
        <w:lastRenderedPageBreak/>
        <w:t>Zampeado, Machuelos y Banquetas de Concreto Hidráulico de la calle Priv. Francisco Villa, en la Cabecera Municipal de Cañadas de Obregón, Jalisco</w:t>
      </w:r>
      <w:r w:rsidRPr="00995D1D">
        <w:rPr>
          <w:rFonts w:ascii="Cambria" w:hAnsi="Cambria" w:cs="Arial"/>
          <w:sz w:val="24"/>
          <w:szCs w:val="24"/>
          <w:lang w:val="es-ES_tradnl"/>
        </w:rPr>
        <w:t xml:space="preserve">,   y  asigne   el   contrato   al   Licitante   </w:t>
      </w:r>
      <w:r w:rsidRPr="00995D1D">
        <w:rPr>
          <w:rFonts w:ascii="Cambria" w:hAnsi="Cambria" w:cs="Arial"/>
          <w:b/>
          <w:sz w:val="24"/>
          <w:szCs w:val="24"/>
          <w:lang w:val="es-ES_tradnl"/>
        </w:rPr>
        <w:t>Ing.   José  de   Jesús  Islas   Rodríguez</w:t>
      </w:r>
      <w:r w:rsidRPr="00995D1D">
        <w:rPr>
          <w:rFonts w:ascii="Cambria" w:hAnsi="Cambria" w:cs="Arial"/>
          <w:sz w:val="24"/>
          <w:szCs w:val="24"/>
          <w:lang w:val="es-ES_tradnl"/>
        </w:rPr>
        <w:t xml:space="preserve">,   en  su  carácter  de  </w:t>
      </w:r>
      <w:r w:rsidRPr="00995D1D">
        <w:rPr>
          <w:rFonts w:ascii="Cambria" w:hAnsi="Cambria" w:cs="Arial"/>
          <w:b/>
          <w:sz w:val="24"/>
          <w:szCs w:val="24"/>
          <w:lang w:val="es-ES_tradnl"/>
        </w:rPr>
        <w:t>Representante  Legal</w:t>
      </w:r>
      <w:r w:rsidRPr="00995D1D">
        <w:rPr>
          <w:rFonts w:ascii="Cambria" w:hAnsi="Cambria" w:cs="Arial"/>
          <w:sz w:val="24"/>
          <w:szCs w:val="24"/>
          <w:lang w:val="es-ES_tradnl"/>
        </w:rPr>
        <w:t xml:space="preserve">,  por   un   importe  de  </w:t>
      </w:r>
      <w:r w:rsidRPr="00995D1D">
        <w:rPr>
          <w:rFonts w:ascii="Cambria" w:hAnsi="Cambria" w:cs="Arial"/>
          <w:b/>
          <w:sz w:val="24"/>
          <w:szCs w:val="24"/>
          <w:lang w:val="es-ES_tradnl"/>
        </w:rPr>
        <w:t>$ 2,280,745.03 (Dos Millones Doscientos Ochenta Mil Setecientos Cuarenta y Cinco Pesos 03/100 M.N.); incluye el impuesto al valor agregado (I.V.A.),</w:t>
      </w:r>
      <w:r w:rsidRPr="00995D1D">
        <w:rPr>
          <w:rFonts w:ascii="Cambria" w:hAnsi="Cambria" w:cs="Arial"/>
          <w:sz w:val="24"/>
          <w:szCs w:val="24"/>
          <w:lang w:val="es-ES_tradnl"/>
        </w:rPr>
        <w:t xml:space="preserve"> con un </w:t>
      </w:r>
      <w:r w:rsidRPr="00995D1D">
        <w:rPr>
          <w:rFonts w:ascii="Cambria" w:hAnsi="Cambria" w:cs="Arial"/>
          <w:b/>
          <w:sz w:val="24"/>
          <w:szCs w:val="24"/>
          <w:lang w:val="es-ES_tradnl"/>
        </w:rPr>
        <w:t>Plazo de Ejecución</w:t>
      </w:r>
      <w:r w:rsidRPr="00995D1D">
        <w:rPr>
          <w:rFonts w:ascii="Cambria" w:hAnsi="Cambria" w:cs="Arial"/>
          <w:sz w:val="24"/>
          <w:szCs w:val="24"/>
          <w:lang w:val="es-ES_tradnl"/>
        </w:rPr>
        <w:t xml:space="preserve"> de </w:t>
      </w:r>
      <w:r w:rsidRPr="00995D1D">
        <w:rPr>
          <w:rFonts w:ascii="Cambria" w:hAnsi="Cambria" w:cs="Arial"/>
          <w:b/>
          <w:sz w:val="24"/>
          <w:szCs w:val="24"/>
          <w:lang w:val="es-ES_tradnl"/>
        </w:rPr>
        <w:t>33 días naturales</w:t>
      </w:r>
      <w:r w:rsidRPr="00995D1D">
        <w:rPr>
          <w:rFonts w:ascii="Cambria" w:hAnsi="Cambria" w:cs="Arial"/>
          <w:sz w:val="24"/>
          <w:szCs w:val="24"/>
          <w:lang w:val="es-ES_tradnl"/>
        </w:rPr>
        <w:t xml:space="preserve"> tomando como fecha de </w:t>
      </w:r>
      <w:r w:rsidRPr="00995D1D">
        <w:rPr>
          <w:rFonts w:ascii="Cambria" w:hAnsi="Cambria" w:cs="Arial"/>
          <w:b/>
          <w:sz w:val="24"/>
          <w:szCs w:val="24"/>
          <w:lang w:val="es-ES_tradnl"/>
        </w:rPr>
        <w:t>inicio el día 16 de Noviembre de 2020</w:t>
      </w:r>
      <w:r w:rsidRPr="00995D1D">
        <w:rPr>
          <w:rFonts w:ascii="Cambria" w:hAnsi="Cambria" w:cs="Arial"/>
          <w:sz w:val="24"/>
          <w:szCs w:val="24"/>
          <w:lang w:val="es-ES_tradnl"/>
        </w:rPr>
        <w:t xml:space="preserve"> y con fecha de terminación el día </w:t>
      </w:r>
      <w:r w:rsidRPr="00995D1D">
        <w:rPr>
          <w:rFonts w:ascii="Cambria" w:hAnsi="Cambria" w:cs="Arial"/>
          <w:b/>
          <w:sz w:val="24"/>
          <w:szCs w:val="24"/>
          <w:lang w:val="es-ES_tradnl"/>
        </w:rPr>
        <w:t>18 de Dieciocho de 2020</w:t>
      </w:r>
      <w:r w:rsidRPr="00995D1D">
        <w:rPr>
          <w:rFonts w:ascii="Cambria" w:hAnsi="Cambria" w:cs="Arial"/>
          <w:sz w:val="24"/>
          <w:szCs w:val="24"/>
          <w:lang w:val="es-ES_tradnl"/>
        </w:rPr>
        <w:t>, debiendo indicarse en la Acta de Adjudicación que con la firma del contrato se considere como orden de inicio de los mencionados trabajos.</w:t>
      </w:r>
    </w:p>
    <w:p w14:paraId="6390B817" w14:textId="77777777" w:rsidR="00F576A2" w:rsidRPr="00995D1D" w:rsidRDefault="00F576A2" w:rsidP="00F576A2">
      <w:pPr>
        <w:spacing w:after="0" w:line="276" w:lineRule="auto"/>
        <w:jc w:val="both"/>
        <w:rPr>
          <w:rFonts w:ascii="Cambria" w:hAnsi="Cambria" w:cs="Arial"/>
          <w:sz w:val="24"/>
          <w:szCs w:val="24"/>
          <w:lang w:val="es-ES_tradnl"/>
        </w:rPr>
      </w:pPr>
    </w:p>
    <w:p w14:paraId="41F33953"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 xml:space="preserve">Finalmente expuesto el punto y sometido a votación, </w:t>
      </w:r>
      <w:r w:rsidRPr="00995D1D">
        <w:rPr>
          <w:rFonts w:ascii="Cambria" w:hAnsi="Cambria" w:cs="Arial"/>
          <w:b/>
          <w:sz w:val="24"/>
          <w:szCs w:val="24"/>
          <w:lang w:val="es-ES_tradnl"/>
        </w:rPr>
        <w:t>SE APRUEBA POR UNANIMIDAD</w:t>
      </w:r>
      <w:r w:rsidRPr="00995D1D">
        <w:rPr>
          <w:rFonts w:ascii="Cambria" w:hAnsi="Cambria" w:cs="Arial"/>
          <w:sz w:val="24"/>
          <w:szCs w:val="24"/>
          <w:lang w:val="es-ES_tradnl"/>
        </w:rPr>
        <w:t xml:space="preserve"> el presente punto de acuerdo en los términos anteriormente descritos.</w:t>
      </w:r>
    </w:p>
    <w:p w14:paraId="2AEAFF5E" w14:textId="77777777" w:rsidR="00F576A2" w:rsidRPr="00995D1D" w:rsidRDefault="00F576A2" w:rsidP="00F576A2">
      <w:pPr>
        <w:spacing w:after="0" w:line="276" w:lineRule="auto"/>
        <w:jc w:val="both"/>
        <w:rPr>
          <w:rFonts w:ascii="Cambria" w:hAnsi="Cambria" w:cs="Arial"/>
          <w:sz w:val="24"/>
          <w:szCs w:val="24"/>
          <w:lang w:val="es-ES_tradnl"/>
        </w:rPr>
      </w:pPr>
    </w:p>
    <w:p w14:paraId="1453874D" w14:textId="77777777" w:rsidR="00F576A2" w:rsidRPr="00995D1D" w:rsidRDefault="00F576A2" w:rsidP="00F576A2">
      <w:pPr>
        <w:spacing w:after="0" w:line="276" w:lineRule="auto"/>
        <w:jc w:val="both"/>
        <w:rPr>
          <w:rFonts w:ascii="Cambria" w:hAnsi="Cambria" w:cs="Arial"/>
          <w:sz w:val="24"/>
          <w:szCs w:val="24"/>
          <w:lang w:val="es-ES_tradnl"/>
        </w:rPr>
      </w:pPr>
    </w:p>
    <w:p w14:paraId="637A59C1" w14:textId="77777777" w:rsidR="00F576A2" w:rsidRPr="00995D1D" w:rsidRDefault="00F576A2" w:rsidP="00F576A2">
      <w:pPr>
        <w:spacing w:after="0" w:line="276" w:lineRule="auto"/>
        <w:jc w:val="both"/>
        <w:rPr>
          <w:rFonts w:ascii="Cambria" w:hAnsi="Cambria" w:cs="Arial"/>
          <w:b/>
          <w:sz w:val="24"/>
          <w:szCs w:val="24"/>
          <w:lang w:val="es-ES_tradnl"/>
        </w:rPr>
      </w:pPr>
      <w:r w:rsidRPr="00995D1D">
        <w:rPr>
          <w:rFonts w:ascii="Cambria" w:hAnsi="Cambria" w:cs="Arial"/>
          <w:b/>
          <w:sz w:val="24"/>
          <w:szCs w:val="24"/>
          <w:lang w:val="es-ES_tradnl"/>
        </w:rPr>
        <w:t>PUNTO 2.</w:t>
      </w:r>
    </w:p>
    <w:p w14:paraId="67D23793" w14:textId="77777777" w:rsidR="00F576A2" w:rsidRPr="00995D1D" w:rsidRDefault="00F576A2" w:rsidP="00F576A2">
      <w:pPr>
        <w:spacing w:after="0" w:line="276" w:lineRule="auto"/>
        <w:jc w:val="both"/>
        <w:rPr>
          <w:rFonts w:ascii="Cambria" w:hAnsi="Cambria" w:cs="Arial"/>
          <w:b/>
          <w:sz w:val="24"/>
          <w:szCs w:val="24"/>
          <w:lang w:val="es-ES_tradnl"/>
        </w:rPr>
      </w:pPr>
      <w:r w:rsidRPr="00995D1D">
        <w:rPr>
          <w:rFonts w:ascii="Cambria" w:hAnsi="Cambria" w:cs="Arial"/>
          <w:sz w:val="24"/>
          <w:szCs w:val="24"/>
          <w:lang w:val="es-ES_tradnl"/>
        </w:rPr>
        <w:t xml:space="preserve">En voz del C. Reynaldo González Gómez, en su carácter de Presidente Municipal somete a consideración del Pleno del Cabildo la autorización para que los ciudadanos Reynaldo González Gómez, Psic. Adelaida Elizabeth Carvajal Torres  y  Arq. Elberth Yossio Gallegos Alvarado, en sus caracteres de Presidente Municipal, Sindico Municipal y Encargado de la Hacienda Municipal respectivamente, y en representación del Municipio de Cañadas de Obregón, Jalisco celebren el contrato con la persona física </w:t>
      </w:r>
      <w:r w:rsidRPr="00995D1D">
        <w:rPr>
          <w:rFonts w:ascii="Cambria" w:hAnsi="Cambria" w:cs="Arial"/>
          <w:b/>
          <w:sz w:val="24"/>
          <w:szCs w:val="24"/>
          <w:lang w:val="es-ES_tradnl"/>
        </w:rPr>
        <w:t>Ing. José de Jesús Islas Rodríguez.,</w:t>
      </w:r>
      <w:r w:rsidRPr="00995D1D">
        <w:rPr>
          <w:rFonts w:ascii="Cambria" w:hAnsi="Cambria" w:cs="Arial"/>
          <w:sz w:val="24"/>
          <w:szCs w:val="24"/>
          <w:lang w:val="es-ES_tradnl"/>
        </w:rPr>
        <w:t xml:space="preserve"> en su carácter de </w:t>
      </w:r>
      <w:r w:rsidRPr="00995D1D">
        <w:rPr>
          <w:rFonts w:ascii="Cambria" w:hAnsi="Cambria" w:cs="Arial"/>
          <w:b/>
          <w:sz w:val="24"/>
          <w:szCs w:val="24"/>
          <w:lang w:val="es-ES_tradnl"/>
        </w:rPr>
        <w:t>Representante Legal</w:t>
      </w:r>
      <w:r w:rsidRPr="00995D1D">
        <w:rPr>
          <w:rFonts w:ascii="Cambria" w:hAnsi="Cambria" w:cs="Arial"/>
          <w:sz w:val="24"/>
          <w:szCs w:val="24"/>
          <w:lang w:val="es-ES_tradnl"/>
        </w:rPr>
        <w:t xml:space="preserve">, a quien se le adjudico el contrato de la obra: </w:t>
      </w:r>
      <w:r w:rsidRPr="00995D1D">
        <w:rPr>
          <w:rFonts w:ascii="Cambria" w:hAnsi="Cambria" w:cs="Arial"/>
          <w:b/>
          <w:sz w:val="24"/>
          <w:szCs w:val="24"/>
          <w:lang w:val="es-ES_tradnl"/>
        </w:rPr>
        <w:t>Rehabilitación de Línea de Drenaje y Línea de Agua Potable, Construcción de Pavimento de Concreto Zampeado, Machuelos y Banquetas de Concreto Hidráulico de la calle Priv. Francisco Villa, en la Cabecera Municipal de Cañadas de Obregón, Jalisco</w:t>
      </w:r>
      <w:r w:rsidRPr="00995D1D">
        <w:rPr>
          <w:rFonts w:ascii="Cambria" w:hAnsi="Cambria" w:cs="Arial"/>
          <w:sz w:val="24"/>
          <w:szCs w:val="24"/>
          <w:lang w:val="es-ES_tradnl"/>
        </w:rPr>
        <w:t xml:space="preserve">, por un  importe de </w:t>
      </w:r>
      <w:r w:rsidRPr="00995D1D">
        <w:rPr>
          <w:rFonts w:ascii="Cambria" w:hAnsi="Cambria" w:cs="Arial"/>
          <w:b/>
          <w:sz w:val="24"/>
          <w:szCs w:val="24"/>
          <w:lang w:val="es-ES_tradnl"/>
        </w:rPr>
        <w:t xml:space="preserve">$ 2,280,745.03 (Dos Millones Doscientos Ochenta Mil Setecientos Cuarenta y Cinco Pesos 03/100 M.N.); incluye el impuesto al valor agregado (I.V.A.), </w:t>
      </w:r>
      <w:r w:rsidRPr="00995D1D">
        <w:rPr>
          <w:rFonts w:ascii="Cambria" w:hAnsi="Cambria" w:cs="Arial"/>
          <w:sz w:val="24"/>
          <w:szCs w:val="24"/>
          <w:lang w:val="es-ES_tradnl"/>
        </w:rPr>
        <w:t xml:space="preserve">con un </w:t>
      </w:r>
      <w:r w:rsidRPr="00995D1D">
        <w:rPr>
          <w:rFonts w:ascii="Cambria" w:hAnsi="Cambria" w:cs="Arial"/>
          <w:b/>
          <w:sz w:val="24"/>
          <w:szCs w:val="24"/>
          <w:lang w:val="es-ES_tradnl"/>
        </w:rPr>
        <w:t>Plazo de Ejecución</w:t>
      </w:r>
      <w:r w:rsidRPr="00995D1D">
        <w:rPr>
          <w:rFonts w:ascii="Cambria" w:hAnsi="Cambria" w:cs="Arial"/>
          <w:sz w:val="24"/>
          <w:szCs w:val="24"/>
          <w:lang w:val="es-ES_tradnl"/>
        </w:rPr>
        <w:t xml:space="preserve"> de </w:t>
      </w:r>
      <w:r w:rsidRPr="00995D1D">
        <w:rPr>
          <w:rFonts w:ascii="Cambria" w:hAnsi="Cambria" w:cs="Arial"/>
          <w:b/>
          <w:sz w:val="24"/>
          <w:szCs w:val="24"/>
          <w:lang w:val="es-ES_tradnl"/>
        </w:rPr>
        <w:t>33 días naturales</w:t>
      </w:r>
      <w:r w:rsidRPr="00995D1D">
        <w:rPr>
          <w:rFonts w:ascii="Cambria" w:hAnsi="Cambria" w:cs="Arial"/>
          <w:sz w:val="24"/>
          <w:szCs w:val="24"/>
          <w:lang w:val="es-ES_tradnl"/>
        </w:rPr>
        <w:t xml:space="preserve"> tomando como fecha de </w:t>
      </w:r>
      <w:r w:rsidRPr="00995D1D">
        <w:rPr>
          <w:rFonts w:ascii="Cambria" w:hAnsi="Cambria" w:cs="Arial"/>
          <w:b/>
          <w:sz w:val="24"/>
          <w:szCs w:val="24"/>
          <w:lang w:val="es-ES_tradnl"/>
        </w:rPr>
        <w:t>inicio el día 16 de Noviembre de 2020</w:t>
      </w:r>
      <w:r w:rsidRPr="00995D1D">
        <w:rPr>
          <w:rFonts w:ascii="Cambria" w:hAnsi="Cambria" w:cs="Arial"/>
          <w:sz w:val="24"/>
          <w:szCs w:val="24"/>
          <w:lang w:val="es-ES_tradnl"/>
        </w:rPr>
        <w:t xml:space="preserve"> y con fecha de terminación el día </w:t>
      </w:r>
      <w:r w:rsidRPr="00995D1D">
        <w:rPr>
          <w:rFonts w:ascii="Cambria" w:hAnsi="Cambria" w:cs="Arial"/>
          <w:b/>
          <w:sz w:val="24"/>
          <w:szCs w:val="24"/>
          <w:lang w:val="es-ES_tradnl"/>
        </w:rPr>
        <w:t>18 de Diciembre de 2020.</w:t>
      </w:r>
    </w:p>
    <w:p w14:paraId="06AAE2EA" w14:textId="77777777" w:rsidR="00F576A2" w:rsidRPr="00995D1D" w:rsidRDefault="00F576A2" w:rsidP="00F576A2">
      <w:pPr>
        <w:spacing w:after="0" w:line="276" w:lineRule="auto"/>
        <w:jc w:val="both"/>
        <w:rPr>
          <w:rFonts w:ascii="Cambria" w:hAnsi="Cambria" w:cs="Arial"/>
          <w:sz w:val="24"/>
          <w:szCs w:val="24"/>
          <w:lang w:val="es-ES_tradnl"/>
        </w:rPr>
      </w:pPr>
    </w:p>
    <w:p w14:paraId="64CFDCAF"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 xml:space="preserve">Finalmente expuesto el punto y sometido a votación, </w:t>
      </w:r>
      <w:r w:rsidRPr="00995D1D">
        <w:rPr>
          <w:rFonts w:ascii="Cambria" w:hAnsi="Cambria" w:cs="Arial"/>
          <w:b/>
          <w:sz w:val="24"/>
          <w:szCs w:val="24"/>
          <w:lang w:val="es-ES_tradnl"/>
        </w:rPr>
        <w:t>SE APRUEBA POR UNANIMIDAD</w:t>
      </w:r>
      <w:r w:rsidRPr="00995D1D">
        <w:rPr>
          <w:rFonts w:ascii="Cambria" w:hAnsi="Cambria" w:cs="Arial"/>
          <w:sz w:val="24"/>
          <w:szCs w:val="24"/>
          <w:lang w:val="es-ES_tradnl"/>
        </w:rPr>
        <w:t xml:space="preserve"> el presente punto de acuerdo en los términos anteriormente descritos.</w:t>
      </w:r>
    </w:p>
    <w:p w14:paraId="15520FD3" w14:textId="77777777" w:rsidR="00F576A2" w:rsidRPr="00995D1D" w:rsidRDefault="00F576A2" w:rsidP="00F576A2">
      <w:pPr>
        <w:spacing w:after="0" w:line="276" w:lineRule="auto"/>
        <w:jc w:val="both"/>
        <w:rPr>
          <w:rFonts w:ascii="Cambria" w:hAnsi="Cambria" w:cs="Arial"/>
          <w:sz w:val="24"/>
          <w:szCs w:val="24"/>
          <w:lang w:val="es-ES_tradnl"/>
        </w:rPr>
      </w:pPr>
    </w:p>
    <w:p w14:paraId="0835DADC" w14:textId="77777777" w:rsidR="00F576A2" w:rsidRPr="00995D1D" w:rsidRDefault="00F576A2" w:rsidP="00F576A2">
      <w:pPr>
        <w:spacing w:after="0" w:line="276" w:lineRule="auto"/>
        <w:jc w:val="both"/>
        <w:rPr>
          <w:rFonts w:ascii="Cambria" w:hAnsi="Cambria" w:cs="Arial"/>
          <w:sz w:val="24"/>
          <w:szCs w:val="24"/>
          <w:lang w:val="es-ES_tradnl"/>
        </w:rPr>
      </w:pPr>
    </w:p>
    <w:p w14:paraId="1519EF29" w14:textId="77777777" w:rsidR="00F576A2" w:rsidRPr="00995D1D" w:rsidRDefault="00F576A2" w:rsidP="00F576A2">
      <w:pPr>
        <w:spacing w:after="0" w:line="276" w:lineRule="auto"/>
        <w:jc w:val="both"/>
        <w:rPr>
          <w:rFonts w:ascii="Cambria" w:hAnsi="Cambria" w:cs="Arial"/>
          <w:b/>
          <w:sz w:val="24"/>
          <w:szCs w:val="24"/>
          <w:lang w:val="es-ES_tradnl"/>
        </w:rPr>
      </w:pPr>
      <w:r w:rsidRPr="00995D1D">
        <w:rPr>
          <w:rFonts w:ascii="Cambria" w:hAnsi="Cambria" w:cs="Arial"/>
          <w:b/>
          <w:sz w:val="24"/>
          <w:szCs w:val="24"/>
          <w:lang w:val="es-ES_tradnl"/>
        </w:rPr>
        <w:t>PUNTO 3.</w:t>
      </w:r>
    </w:p>
    <w:p w14:paraId="1EF8A514" w14:textId="77777777" w:rsidR="00F576A2"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 xml:space="preserve">Se solicita la autorización y aprobación otorgar el </w:t>
      </w:r>
      <w:r w:rsidRPr="00995D1D">
        <w:rPr>
          <w:rFonts w:ascii="Cambria" w:hAnsi="Cambria" w:cs="Arial"/>
          <w:b/>
          <w:sz w:val="24"/>
          <w:szCs w:val="24"/>
          <w:lang w:val="es-ES_tradnl"/>
        </w:rPr>
        <w:t>30% de Anticipo</w:t>
      </w:r>
      <w:r w:rsidRPr="00995D1D">
        <w:rPr>
          <w:rFonts w:ascii="Cambria" w:hAnsi="Cambria" w:cs="Arial"/>
          <w:sz w:val="24"/>
          <w:szCs w:val="24"/>
          <w:lang w:val="es-ES_tradnl"/>
        </w:rPr>
        <w:t xml:space="preserve"> del importe total del contrato de la obra</w:t>
      </w:r>
      <w:r w:rsidRPr="00995D1D">
        <w:rPr>
          <w:rFonts w:ascii="Cambria" w:hAnsi="Cambria" w:cs="Arial"/>
          <w:b/>
          <w:sz w:val="24"/>
          <w:szCs w:val="24"/>
          <w:lang w:val="es-ES_tradnl"/>
        </w:rPr>
        <w:t xml:space="preserve">: Rehabilitación de Línea de Drenaje y Línea de Agua Potable, Construcción de Pavimento de Concreto Zampeado, Machuelos y Banquetas de </w:t>
      </w:r>
      <w:r w:rsidRPr="00995D1D">
        <w:rPr>
          <w:rFonts w:ascii="Cambria" w:hAnsi="Cambria" w:cs="Arial"/>
          <w:b/>
          <w:sz w:val="24"/>
          <w:szCs w:val="24"/>
          <w:lang w:val="es-ES_tradnl"/>
        </w:rPr>
        <w:lastRenderedPageBreak/>
        <w:t xml:space="preserve">Concreto Hidráulico de la calle Priv. Francisco Villa, en la Cabecera Municipal de Cañadas de Obregón, Jalisco </w:t>
      </w:r>
      <w:r w:rsidRPr="00995D1D">
        <w:rPr>
          <w:rFonts w:ascii="Cambria" w:hAnsi="Cambria" w:cs="Arial"/>
          <w:sz w:val="24"/>
          <w:szCs w:val="24"/>
          <w:lang w:val="es-ES_tradnl"/>
        </w:rPr>
        <w:t xml:space="preserve">al contratista </w:t>
      </w:r>
      <w:r w:rsidRPr="00995D1D">
        <w:rPr>
          <w:rFonts w:ascii="Cambria" w:hAnsi="Cambria" w:cs="Arial"/>
          <w:b/>
          <w:sz w:val="24"/>
          <w:szCs w:val="24"/>
          <w:lang w:val="es-ES_tradnl"/>
        </w:rPr>
        <w:t>Ing. José de Jesús Islas Rodríguez,</w:t>
      </w:r>
      <w:r w:rsidRPr="00995D1D">
        <w:rPr>
          <w:rFonts w:ascii="Cambria" w:hAnsi="Cambria" w:cs="Arial"/>
          <w:sz w:val="24"/>
          <w:szCs w:val="24"/>
          <w:lang w:val="es-ES_tradnl"/>
        </w:rPr>
        <w:t xml:space="preserve">  en su carácter de </w:t>
      </w:r>
      <w:r w:rsidRPr="00995D1D">
        <w:rPr>
          <w:rFonts w:ascii="Cambria" w:hAnsi="Cambria" w:cs="Arial"/>
          <w:b/>
          <w:sz w:val="24"/>
          <w:szCs w:val="24"/>
          <w:lang w:val="es-ES_tradnl"/>
        </w:rPr>
        <w:t>Representante Legal</w:t>
      </w:r>
      <w:r w:rsidRPr="00995D1D">
        <w:rPr>
          <w:rFonts w:ascii="Cambria" w:hAnsi="Cambria" w:cs="Arial"/>
          <w:sz w:val="24"/>
          <w:szCs w:val="24"/>
          <w:lang w:val="es-ES_tradnl"/>
        </w:rPr>
        <w:t xml:space="preserve">, siendo la cantidad de </w:t>
      </w:r>
      <w:r w:rsidRPr="00995D1D">
        <w:rPr>
          <w:rFonts w:ascii="Cambria" w:hAnsi="Cambria" w:cs="Arial"/>
          <w:b/>
          <w:sz w:val="24"/>
          <w:szCs w:val="24"/>
          <w:lang w:val="es-ES_tradnl"/>
        </w:rPr>
        <w:t>$ 684,223.51 (Seiscientos Ochenta y Cuatro Mil Doscientos Veintitres Pesos 51/100 M.N.)</w:t>
      </w:r>
      <w:r w:rsidRPr="00995D1D">
        <w:rPr>
          <w:rFonts w:ascii="Cambria" w:hAnsi="Cambria" w:cs="Arial"/>
          <w:sz w:val="24"/>
          <w:szCs w:val="24"/>
          <w:lang w:val="es-ES_tradnl"/>
        </w:rPr>
        <w:t>, para el inicio de los trabajos y la adquisición de materiales, mismo que se ira amortizando proporcionalmente con cargo a cada una de las estimaciones por trabajos ejecutados, lo anterior conforme al Artículo 100 de la Ley de Obra Pública para el Estado de Jalisco y sus Municipios.</w:t>
      </w:r>
    </w:p>
    <w:p w14:paraId="43E1B80C" w14:textId="77777777" w:rsidR="00F576A2" w:rsidRPr="00995D1D" w:rsidRDefault="00F576A2" w:rsidP="00F576A2">
      <w:pPr>
        <w:spacing w:after="0" w:line="276" w:lineRule="auto"/>
        <w:jc w:val="both"/>
        <w:rPr>
          <w:rFonts w:ascii="Cambria" w:hAnsi="Cambria" w:cs="Arial"/>
          <w:sz w:val="24"/>
          <w:szCs w:val="24"/>
          <w:lang w:val="es-ES_tradnl"/>
        </w:rPr>
      </w:pPr>
    </w:p>
    <w:p w14:paraId="082A3163" w14:textId="79EA03C1" w:rsidR="00AC1580" w:rsidRPr="00995D1D" w:rsidRDefault="00F576A2" w:rsidP="00F576A2">
      <w:pPr>
        <w:spacing w:after="0" w:line="276" w:lineRule="auto"/>
        <w:jc w:val="both"/>
        <w:rPr>
          <w:rFonts w:ascii="Cambria" w:hAnsi="Cambria" w:cs="Arial"/>
          <w:sz w:val="24"/>
          <w:szCs w:val="24"/>
          <w:lang w:val="es-ES_tradnl"/>
        </w:rPr>
      </w:pPr>
      <w:r w:rsidRPr="00995D1D">
        <w:rPr>
          <w:rFonts w:ascii="Cambria" w:hAnsi="Cambria" w:cs="Arial"/>
          <w:sz w:val="24"/>
          <w:szCs w:val="24"/>
          <w:lang w:val="es-ES_tradnl"/>
        </w:rPr>
        <w:t>Finalmente</w:t>
      </w:r>
      <w:r w:rsidR="005B21EB">
        <w:rPr>
          <w:rFonts w:ascii="Cambria" w:hAnsi="Cambria" w:cs="Arial"/>
          <w:sz w:val="24"/>
          <w:szCs w:val="24"/>
          <w:lang w:val="es-ES_tradnl"/>
        </w:rPr>
        <w:t>,</w:t>
      </w:r>
      <w:r w:rsidRPr="00995D1D">
        <w:rPr>
          <w:rFonts w:ascii="Cambria" w:hAnsi="Cambria" w:cs="Arial"/>
          <w:sz w:val="24"/>
          <w:szCs w:val="24"/>
          <w:lang w:val="es-ES_tradnl"/>
        </w:rPr>
        <w:t xml:space="preserve"> expuesto el punto y sometido a votación, </w:t>
      </w:r>
      <w:r w:rsidRPr="00995D1D">
        <w:rPr>
          <w:rFonts w:ascii="Cambria" w:hAnsi="Cambria" w:cs="Arial"/>
          <w:b/>
          <w:sz w:val="24"/>
          <w:szCs w:val="24"/>
          <w:lang w:val="es-ES_tradnl"/>
        </w:rPr>
        <w:t>SE APRUEBA POR UNANIMIDAD</w:t>
      </w:r>
      <w:r w:rsidRPr="00995D1D">
        <w:rPr>
          <w:rFonts w:ascii="Cambria" w:hAnsi="Cambria" w:cs="Arial"/>
          <w:sz w:val="24"/>
          <w:szCs w:val="24"/>
          <w:lang w:val="es-ES_tradnl"/>
        </w:rPr>
        <w:t xml:space="preserve"> el presente punto de acuerdo en los términos anteriormente descritos.</w:t>
      </w:r>
    </w:p>
    <w:p w14:paraId="17BBAE9C" w14:textId="43D1DC15" w:rsidR="003B70AF" w:rsidRDefault="00A1116A" w:rsidP="005A2789">
      <w:pPr>
        <w:pStyle w:val="Prrafodelista"/>
        <w:numPr>
          <w:ilvl w:val="0"/>
          <w:numId w:val="24"/>
        </w:numPr>
        <w:spacing w:after="0" w:line="276" w:lineRule="auto"/>
        <w:jc w:val="both"/>
        <w:rPr>
          <w:rFonts w:ascii="Cambria" w:hAnsi="Cambria" w:cs="Arial"/>
          <w:sz w:val="24"/>
          <w:szCs w:val="24"/>
        </w:rPr>
      </w:pPr>
      <w:r>
        <w:rPr>
          <w:rFonts w:ascii="Cambria" w:hAnsi="Cambria" w:cs="Arial"/>
          <w:sz w:val="24"/>
          <w:szCs w:val="24"/>
        </w:rPr>
        <w:t xml:space="preserve">Solicitud de obra pública, en uso de la voz la regidora Elvira Mercado Vallín solicita se evalué la posibilidad de llevar a cabo la obra de agua y drenaje en la calle Leocadio Valdivia, los colindantes están de acuerdo ya que es una obra necesaria, el C. Reynaldo González le comenta que primero sería agregarlo en el Plan de Desarrollo Municipal y evaluarlo con la comisión de Hacienda para ver si se puede ejecutar, </w:t>
      </w:r>
      <w:r w:rsidR="00190CD9">
        <w:rPr>
          <w:rFonts w:ascii="Cambria" w:hAnsi="Cambria" w:cs="Arial"/>
          <w:sz w:val="24"/>
          <w:szCs w:val="24"/>
        </w:rPr>
        <w:t>solicita que las personas presenten una propuesta donde se colabore para poder ejecutar dicha obra, sería ver cuál es el trabajo a realizar y ver si es sólo apoyo con la maquina pues se revisa para que se realice más rápido, quedando pendiente de revisar por parte de la regidora con las personas interesadas, quedando con esto desahogado el presente punto de acuerdo.</w:t>
      </w:r>
    </w:p>
    <w:p w14:paraId="735DF37D" w14:textId="77777777" w:rsidR="00995D1D" w:rsidRPr="00995D1D" w:rsidRDefault="00995D1D" w:rsidP="00995D1D">
      <w:pPr>
        <w:pStyle w:val="Prrafodelista"/>
        <w:spacing w:after="0" w:line="276" w:lineRule="auto"/>
        <w:jc w:val="both"/>
        <w:rPr>
          <w:rFonts w:ascii="Cambria" w:hAnsi="Cambria" w:cs="Arial"/>
          <w:sz w:val="24"/>
          <w:szCs w:val="24"/>
        </w:rPr>
      </w:pPr>
    </w:p>
    <w:p w14:paraId="000DDA1C" w14:textId="4564876C" w:rsidR="005225C2" w:rsidRPr="00393AA8" w:rsidRDefault="005225C2" w:rsidP="005A2789">
      <w:pPr>
        <w:pStyle w:val="Prrafodelista"/>
        <w:numPr>
          <w:ilvl w:val="0"/>
          <w:numId w:val="24"/>
        </w:numPr>
        <w:spacing w:after="0" w:line="276" w:lineRule="auto"/>
        <w:jc w:val="both"/>
        <w:rPr>
          <w:rFonts w:ascii="Cambria" w:hAnsi="Cambria" w:cs="Arial"/>
          <w:sz w:val="24"/>
          <w:szCs w:val="24"/>
        </w:rPr>
      </w:pPr>
      <w:r w:rsidRPr="00393AA8">
        <w:rPr>
          <w:rFonts w:ascii="Cambria" w:hAnsi="Cambria" w:cs="Arial"/>
          <w:sz w:val="24"/>
          <w:szCs w:val="24"/>
        </w:rPr>
        <w:t>Puntos varios.</w:t>
      </w:r>
    </w:p>
    <w:p w14:paraId="3CAC1679" w14:textId="2F5239F9" w:rsidR="003B70AF" w:rsidRPr="00393AA8" w:rsidRDefault="001374C1" w:rsidP="00B22DA0">
      <w:pPr>
        <w:spacing w:after="0" w:line="240" w:lineRule="exact"/>
        <w:jc w:val="both"/>
        <w:rPr>
          <w:rFonts w:ascii="Cambria" w:hAnsi="Cambria" w:cs="Arial"/>
          <w:sz w:val="24"/>
          <w:szCs w:val="24"/>
        </w:rPr>
      </w:pPr>
      <w:r w:rsidRPr="00393AA8">
        <w:rPr>
          <w:rFonts w:ascii="Cambria" w:hAnsi="Cambria" w:cs="Arial"/>
          <w:sz w:val="24"/>
          <w:szCs w:val="24"/>
        </w:rPr>
        <w:t xml:space="preserve">10.1 </w:t>
      </w:r>
      <w:r w:rsidR="003B70AF" w:rsidRPr="00393AA8">
        <w:rPr>
          <w:rFonts w:ascii="Cambria" w:hAnsi="Cambria" w:cs="Arial"/>
          <w:sz w:val="24"/>
          <w:szCs w:val="24"/>
        </w:rPr>
        <w:t>Solicitud y en su caso aprobación para solicitar apoyo financiero a la Secretaría de la Hacienda Pública del Gobierno del Estado de Jalisco, con cargo a las Participaciones Federales correspondientes al ejercicio fiscal 2021.</w:t>
      </w:r>
    </w:p>
    <w:p w14:paraId="0B303889" w14:textId="77777777" w:rsidR="001374C1" w:rsidRPr="00393AA8" w:rsidRDefault="001374C1" w:rsidP="001374C1">
      <w:pPr>
        <w:pStyle w:val="Prrafodelista"/>
        <w:spacing w:after="0" w:line="276" w:lineRule="auto"/>
        <w:ind w:left="1305"/>
        <w:jc w:val="both"/>
        <w:rPr>
          <w:rFonts w:ascii="Cambria" w:hAnsi="Cambria" w:cs="Arial"/>
          <w:sz w:val="24"/>
          <w:szCs w:val="24"/>
        </w:rPr>
      </w:pPr>
    </w:p>
    <w:p w14:paraId="5FAE9A3B" w14:textId="5553F9F5" w:rsidR="007B7E12" w:rsidRPr="00393AA8" w:rsidRDefault="007B7E12" w:rsidP="00B22DA0">
      <w:pPr>
        <w:spacing w:after="0" w:line="240" w:lineRule="exact"/>
        <w:jc w:val="both"/>
        <w:rPr>
          <w:rFonts w:ascii="Cambria" w:hAnsi="Cambria" w:cs="Arial"/>
          <w:sz w:val="24"/>
          <w:szCs w:val="24"/>
        </w:rPr>
      </w:pPr>
      <w:r w:rsidRPr="00393AA8">
        <w:rPr>
          <w:rFonts w:ascii="Cambria" w:hAnsi="Cambria" w:cs="Arial"/>
          <w:sz w:val="24"/>
          <w:szCs w:val="24"/>
        </w:rPr>
        <w:t>En uso de la voz el Presidente Municipal expone al cabildo en pleno la situación financiera del Ayuntamiento, por lo cual solicita su autorización para so-licitar apoyo financiero a la Secretaría de la Hacienda Pública del Gobierno del Estado de Jalisco, con cargo a las Participaciones Federales correspondientes al ejercicio fiscal 2021.</w:t>
      </w:r>
    </w:p>
    <w:p w14:paraId="11A907F2" w14:textId="77777777" w:rsidR="001374C1" w:rsidRPr="00393AA8" w:rsidRDefault="001374C1" w:rsidP="001374C1">
      <w:pPr>
        <w:pStyle w:val="Prrafodelista"/>
        <w:spacing w:after="0" w:line="240" w:lineRule="exact"/>
        <w:jc w:val="both"/>
        <w:rPr>
          <w:rFonts w:ascii="Cambria" w:hAnsi="Cambria" w:cs="Arial"/>
          <w:sz w:val="24"/>
          <w:szCs w:val="24"/>
        </w:rPr>
      </w:pPr>
    </w:p>
    <w:p w14:paraId="02C8703E" w14:textId="77777777" w:rsidR="007B7E12" w:rsidRPr="00393AA8" w:rsidRDefault="007B7E12" w:rsidP="00B22DA0">
      <w:pPr>
        <w:spacing w:line="240" w:lineRule="exact"/>
        <w:jc w:val="both"/>
        <w:rPr>
          <w:rFonts w:ascii="Cambria" w:hAnsi="Cambria" w:cs="Arial"/>
          <w:sz w:val="24"/>
          <w:szCs w:val="24"/>
        </w:rPr>
      </w:pPr>
      <w:r w:rsidRPr="00393AA8">
        <w:rPr>
          <w:rFonts w:ascii="Cambria" w:hAnsi="Cambria" w:cs="Arial"/>
          <w:sz w:val="24"/>
          <w:szCs w:val="24"/>
        </w:rPr>
        <w:t>Solicitud que luego de ser analizada y suficientemente dialogada se aprueba por unanimidad de votos en los términos siguientes:</w:t>
      </w:r>
    </w:p>
    <w:p w14:paraId="45F5B5D8" w14:textId="5DFD1C21" w:rsidR="007B7E12" w:rsidRPr="00393AA8" w:rsidRDefault="007B7E12" w:rsidP="00B22DA0">
      <w:pPr>
        <w:spacing w:line="240" w:lineRule="exact"/>
        <w:jc w:val="both"/>
        <w:rPr>
          <w:rFonts w:ascii="Cambria" w:hAnsi="Cambria" w:cs="Arial"/>
          <w:sz w:val="24"/>
          <w:szCs w:val="24"/>
        </w:rPr>
      </w:pPr>
      <w:r w:rsidRPr="00393AA8">
        <w:rPr>
          <w:rFonts w:ascii="Cambria" w:hAnsi="Cambria" w:cs="Arial"/>
          <w:sz w:val="24"/>
          <w:szCs w:val="24"/>
        </w:rPr>
        <w:t xml:space="preserve">PRIMERO.- Se autoriza al Ayuntamiento del Municipio de Cañadas de Obregón, Jalisco, por unanimidad de votos, para que a través de los funcionarios públicos C. Reynaldo González Gómez en su carácter de Presidente Municipal, Psic. Adelaida Elizabeth Carvajal Torres en su carácter de Síndico, C. Gabriela Ibarra López en su carácter de Secretario General y Arq. Elberth Yossio Gallegos Alvarado en su carácter de Encargado de la Hacienda Municipal, para que de conformidad con lo dispuesto en el artículo 8o del Decreto 27785/LXII/19, publicado en el Periódico Oficial “El Estado de Jalisco”, el día 27 de Diciembre de 2019; que contiene el Presupuesto de Egresos del Gobierno del Estado de Jalisco, para el periodo comprendido del 1º de Enero al 31 de Diciembre de 2020, Art. 11 de la Ley de Coordinación Fiscal del Estado de Jalisco y sus Municipios, y el artículo 43 de la Ley de Deuda Pública y Disciplina Financiera del Estado de Jalisco y </w:t>
      </w:r>
      <w:r w:rsidRPr="00393AA8">
        <w:rPr>
          <w:rFonts w:ascii="Cambria" w:hAnsi="Cambria" w:cs="Arial"/>
          <w:sz w:val="24"/>
          <w:szCs w:val="24"/>
        </w:rPr>
        <w:lastRenderedPageBreak/>
        <w:t>sus Municipios; celebren con la Secretaría de la Hacienda Pública del Gobierno del Estado de Jalisco, un convenio de apoyo financiero con cargo a las Participaciones Federales correspondientes al ejercicio fiscal 2021, hasta por la cantidad $1,000,000.00 (Un Millón de pesos 00/100 M.N.) incluyendo el costo financiero, a efecto de solventar las necesidades de liquidez de corto plazo.</w:t>
      </w:r>
    </w:p>
    <w:p w14:paraId="7E4E0658" w14:textId="77777777" w:rsidR="007B7E12" w:rsidRPr="00393AA8" w:rsidRDefault="007B7E12" w:rsidP="00B22DA0">
      <w:pPr>
        <w:spacing w:line="240" w:lineRule="exact"/>
        <w:jc w:val="both"/>
        <w:rPr>
          <w:rFonts w:ascii="Cambria" w:hAnsi="Cambria" w:cs="Arial"/>
          <w:sz w:val="24"/>
          <w:szCs w:val="24"/>
        </w:rPr>
      </w:pPr>
      <w:r w:rsidRPr="00393AA8">
        <w:rPr>
          <w:rFonts w:ascii="Cambria" w:hAnsi="Cambria" w:cs="Arial"/>
          <w:sz w:val="24"/>
          <w:szCs w:val="24"/>
        </w:rPr>
        <w:t>El anticipo autorizado tendrá un vencimiento no mayor al mes de Junio de 2021 y a efecto de resarcir al Estado de Jalisco el costo financiero del mismo se autoriza a pactar el pago del mismo mediante (6) amortizaciones mensuales sucesivas a partir del mes de Enero  de 2021 que comprende un total de $1,000,000.00 (Un Millón de pesos 00/100 M.N.), correspondiente a la devolución al Estado de Jalisco de la cantidad total solicitada, más el total de los intereses y accesorios financieros generados.</w:t>
      </w:r>
    </w:p>
    <w:p w14:paraId="125646DF" w14:textId="77777777" w:rsidR="007B7E12" w:rsidRPr="00393AA8" w:rsidRDefault="007B7E12" w:rsidP="007B7E12">
      <w:pPr>
        <w:pStyle w:val="Prrafodelista"/>
        <w:spacing w:line="240" w:lineRule="exact"/>
        <w:jc w:val="both"/>
        <w:rPr>
          <w:rFonts w:ascii="Cambria" w:hAnsi="Cambria" w:cs="Arial"/>
          <w:sz w:val="24"/>
          <w:szCs w:val="24"/>
        </w:rPr>
      </w:pPr>
    </w:p>
    <w:p w14:paraId="12E997E1" w14:textId="77777777" w:rsidR="007B7E12" w:rsidRPr="00393AA8" w:rsidRDefault="007B7E12" w:rsidP="00B22DA0">
      <w:pPr>
        <w:spacing w:line="240" w:lineRule="exact"/>
        <w:jc w:val="both"/>
        <w:rPr>
          <w:rFonts w:ascii="Cambria" w:hAnsi="Cambria" w:cs="Arial"/>
          <w:sz w:val="24"/>
          <w:szCs w:val="24"/>
        </w:rPr>
      </w:pPr>
      <w:r w:rsidRPr="00393AA8">
        <w:rPr>
          <w:rFonts w:ascii="Cambria" w:hAnsi="Cambria" w:cs="Arial"/>
          <w:sz w:val="24"/>
          <w:szCs w:val="24"/>
        </w:rPr>
        <w:t xml:space="preserve">SEGUNDO.- Se autoriza a los funcionarios públicos C. Reynaldo González Gómez en su carácter de Presidente Municipal, Psic. Adelaida Elizabeth Carvajal Torres en su carácter de Síndico, C. Gabriela Ibarra López en su carácter de Secretario General y Arq. Elberth Yossio Gallegos Alvarado en su carácter de Encargado de la Hacienda Municipal, para que realicen las gestiones y celebración de los documentos jurídicos necesarios con el Estado de Jalisco a través de la Secretaría de la Hacienda Pública del Gobierno del  Estado de Jalisco, a efecto de documentar el anticipo con cargo a sus Participaciones Federales y la autorización a la Secretaría de la Hacienda Pública del Gobierno del Esta-do de Jalisco para que lleve a cabo su retención y aplicación para el pago del anticipo recibido así como el cargo del costo financiero que se genere. </w:t>
      </w:r>
    </w:p>
    <w:p w14:paraId="2674556D" w14:textId="77777777" w:rsidR="007B7E12" w:rsidRPr="00393AA8" w:rsidRDefault="007B7E12" w:rsidP="00B22DA0">
      <w:pPr>
        <w:spacing w:line="240" w:lineRule="exact"/>
        <w:jc w:val="both"/>
        <w:rPr>
          <w:rFonts w:ascii="Cambria" w:hAnsi="Cambria" w:cs="Arial"/>
          <w:sz w:val="24"/>
          <w:szCs w:val="24"/>
        </w:rPr>
      </w:pPr>
      <w:r w:rsidRPr="00393AA8">
        <w:rPr>
          <w:rFonts w:ascii="Cambria" w:hAnsi="Cambria" w:cs="Arial"/>
          <w:sz w:val="24"/>
          <w:szCs w:val="24"/>
        </w:rPr>
        <w:t>En el convenio de apoyo financiero correspondiente, se autoriza a pactar en favor de la Secretaría de la Hacienda Pública del Estado de Jalisco el derecho a:</w:t>
      </w:r>
    </w:p>
    <w:p w14:paraId="57FE0366" w14:textId="77777777" w:rsidR="007B7E12" w:rsidRPr="00393AA8" w:rsidRDefault="007B7E12" w:rsidP="00B22DA0">
      <w:pPr>
        <w:spacing w:line="240" w:lineRule="exact"/>
        <w:jc w:val="both"/>
        <w:rPr>
          <w:rFonts w:ascii="Cambria" w:hAnsi="Cambria" w:cs="Arial"/>
          <w:sz w:val="24"/>
          <w:szCs w:val="24"/>
        </w:rPr>
      </w:pPr>
      <w:r w:rsidRPr="00393AA8">
        <w:rPr>
          <w:rFonts w:ascii="Cambria" w:hAnsi="Cambria" w:cs="Arial"/>
          <w:sz w:val="24"/>
          <w:szCs w:val="24"/>
        </w:rPr>
        <w:t>(i)</w:t>
      </w:r>
      <w:r w:rsidRPr="00393AA8">
        <w:rPr>
          <w:rFonts w:ascii="Cambria" w:hAnsi="Cambria" w:cs="Arial"/>
          <w:sz w:val="24"/>
          <w:szCs w:val="24"/>
        </w:rPr>
        <w:tab/>
        <w:t>Compensar de las Participaciones en Ingresos Federales que en ingresos federales le corresponden al Municipio, el monto mensual de amortización y pago correspondiente, así como</w:t>
      </w:r>
    </w:p>
    <w:p w14:paraId="740A6814" w14:textId="4C53144D" w:rsidR="007B7E12" w:rsidRPr="00393AA8" w:rsidRDefault="007B7E12" w:rsidP="00B22DA0">
      <w:pPr>
        <w:spacing w:line="240" w:lineRule="exact"/>
        <w:jc w:val="both"/>
        <w:rPr>
          <w:rFonts w:ascii="Cambria" w:hAnsi="Cambria" w:cs="Arial"/>
          <w:sz w:val="24"/>
          <w:szCs w:val="24"/>
        </w:rPr>
      </w:pPr>
      <w:r w:rsidRPr="00393AA8">
        <w:rPr>
          <w:rFonts w:ascii="Cambria" w:hAnsi="Cambria" w:cs="Arial"/>
          <w:sz w:val="24"/>
          <w:szCs w:val="24"/>
        </w:rPr>
        <w:t>(ii)</w:t>
      </w:r>
      <w:r w:rsidRPr="00393AA8">
        <w:rPr>
          <w:rFonts w:ascii="Cambria" w:hAnsi="Cambria" w:cs="Arial"/>
          <w:sz w:val="24"/>
          <w:szCs w:val="24"/>
        </w:rPr>
        <w:tab/>
        <w:t>En caso de que el Gobierno del Estado de Jalisco, previa notificación al Municipio, haya renunciado a su derecho de compensación en términos de los artículos 2197 del Código Civil Federal y 1703 del Código Civil del Estado de Jalisco, el derecho del Gobierno del Estado de Jalisco, a través de la Secretaría de la Hacienda Pública a realizar la cesión o transmisión de los derechos de crédito a favor de instituciones de crédito autorizadas para operar en el país. Lo señalado en el presente párrafo debe entenderse como una autorización expresa en términos de los artículos 2201 del Código Civil Federal y 1707 del Código Civil del Estado de Jalisco; por lo que, en dicho supuesto, el Municipio no podrá oponerse al(los) cesionario(s) respectivo(s) la compensación que se podría imponer al Gobierno del Estado de Jalisco. Se aprueba y autoriza al Municipio de Cañadas de Obregón, Jalisco para realizar las previsiones y ajustes correspondientes a su presupuesto para el cumplimiento de las obligaciones asumidas con el Estado y sus cesionarios.</w:t>
      </w:r>
    </w:p>
    <w:p w14:paraId="4E47B2B6" w14:textId="77777777" w:rsidR="007B7E12" w:rsidRPr="00393AA8" w:rsidRDefault="007B7E12" w:rsidP="007B7E12">
      <w:pPr>
        <w:pStyle w:val="Prrafodelista"/>
        <w:spacing w:line="240" w:lineRule="exact"/>
        <w:jc w:val="both"/>
        <w:rPr>
          <w:rFonts w:ascii="Cambria" w:hAnsi="Cambria" w:cs="Arial"/>
          <w:sz w:val="24"/>
          <w:szCs w:val="24"/>
        </w:rPr>
      </w:pPr>
    </w:p>
    <w:p w14:paraId="2F9FDC3D" w14:textId="77777777" w:rsidR="007B7E12" w:rsidRPr="00393AA8" w:rsidRDefault="007B7E12" w:rsidP="00B22DA0">
      <w:pPr>
        <w:spacing w:line="240" w:lineRule="exact"/>
        <w:jc w:val="both"/>
        <w:rPr>
          <w:rFonts w:ascii="Cambria" w:hAnsi="Cambria" w:cs="Arial"/>
          <w:sz w:val="24"/>
          <w:szCs w:val="24"/>
        </w:rPr>
      </w:pPr>
      <w:r w:rsidRPr="00393AA8">
        <w:rPr>
          <w:rFonts w:ascii="Cambria" w:hAnsi="Cambria" w:cs="Arial"/>
          <w:sz w:val="24"/>
          <w:szCs w:val="24"/>
        </w:rPr>
        <w:t xml:space="preserve">TERCERO.- Se aprueba y se autoriza la suscripción del convenio de anticipo de participaciones, con la Secretaría de la Hacienda Pública del Gobierno del Estado de Jalisco a efecto de documentar el anticipo con cargo a sus Participaciones Federales y la autorización al Estado de Jalisco para que, en su caso, lleve a cabo su retención y aplicación al pago del anticipo recibido así como el cargo del costo financiero que se genere. </w:t>
      </w:r>
    </w:p>
    <w:p w14:paraId="22D0EE1F" w14:textId="77777777" w:rsidR="007B7E12" w:rsidRPr="00393AA8" w:rsidRDefault="007B7E12" w:rsidP="00B22DA0">
      <w:pPr>
        <w:spacing w:line="240" w:lineRule="exact"/>
        <w:jc w:val="both"/>
        <w:rPr>
          <w:rFonts w:ascii="Cambria" w:hAnsi="Cambria" w:cs="Arial"/>
          <w:sz w:val="24"/>
          <w:szCs w:val="24"/>
        </w:rPr>
      </w:pPr>
      <w:r w:rsidRPr="00393AA8">
        <w:rPr>
          <w:rFonts w:ascii="Cambria" w:hAnsi="Cambria" w:cs="Arial"/>
          <w:sz w:val="24"/>
          <w:szCs w:val="24"/>
        </w:rPr>
        <w:lastRenderedPageBreak/>
        <w:t>Se instruye a la Sindicatura para que a través del área Jurídica correspondiente realice el convenio correspondiente, el cual deberá estar sujeto además de lo establecido en las leyes y reglamentos, a los lineamientos que se mencionan de manera enunciativa más no limitativa en el modelo de convenio anexo al presente decreto.</w:t>
      </w:r>
    </w:p>
    <w:p w14:paraId="444BEC8F" w14:textId="77777777" w:rsidR="007B7E12" w:rsidRPr="00393AA8" w:rsidRDefault="007B7E12" w:rsidP="007B7E12">
      <w:pPr>
        <w:pStyle w:val="Prrafodelista"/>
        <w:spacing w:line="240" w:lineRule="exact"/>
        <w:jc w:val="both"/>
        <w:rPr>
          <w:rFonts w:ascii="Cambria" w:hAnsi="Cambria" w:cs="Arial"/>
          <w:sz w:val="24"/>
          <w:szCs w:val="24"/>
        </w:rPr>
      </w:pPr>
    </w:p>
    <w:p w14:paraId="2FBF06DD" w14:textId="77777777" w:rsidR="007B7E12" w:rsidRPr="00393AA8" w:rsidRDefault="007B7E12" w:rsidP="00B22DA0">
      <w:pPr>
        <w:spacing w:line="240" w:lineRule="exact"/>
        <w:jc w:val="both"/>
        <w:rPr>
          <w:rFonts w:ascii="Cambria" w:hAnsi="Cambria" w:cs="Arial"/>
          <w:sz w:val="24"/>
          <w:szCs w:val="24"/>
        </w:rPr>
      </w:pPr>
      <w:r w:rsidRPr="00393AA8">
        <w:rPr>
          <w:rFonts w:ascii="Cambria" w:hAnsi="Cambria" w:cs="Arial"/>
          <w:sz w:val="24"/>
          <w:szCs w:val="24"/>
        </w:rPr>
        <w:t>CUARTO.- Se aprueba y se autoriza al Encargado de la Hacienda Municipal para que realice los ajustes, ampliaciones, disminuciones y transferencias presupuestales dentro del Presupuesto Autorizado de Egresos del Municipio de Cañadas de Obregón, Jalisco, que se requieran para cumplir con el presente decreto. Incluyendo aquellos casos en los que el Estado renuncie expresa-mente a su derecho a ejercer la compensación.</w:t>
      </w:r>
    </w:p>
    <w:p w14:paraId="4E7708C0" w14:textId="77777777" w:rsidR="007B7E12" w:rsidRPr="00393AA8" w:rsidRDefault="007B7E12" w:rsidP="007B7E12">
      <w:pPr>
        <w:pStyle w:val="Prrafodelista"/>
        <w:spacing w:line="240" w:lineRule="exact"/>
        <w:jc w:val="both"/>
        <w:rPr>
          <w:rFonts w:ascii="Cambria" w:hAnsi="Cambria" w:cs="Arial"/>
          <w:sz w:val="24"/>
          <w:szCs w:val="24"/>
        </w:rPr>
      </w:pPr>
    </w:p>
    <w:p w14:paraId="477AEDC6" w14:textId="38EAAB76" w:rsidR="00094CB0" w:rsidRPr="00393AA8" w:rsidRDefault="007B7E12" w:rsidP="00B22DA0">
      <w:pPr>
        <w:spacing w:line="240" w:lineRule="exact"/>
        <w:jc w:val="both"/>
        <w:rPr>
          <w:rFonts w:ascii="Cambria" w:hAnsi="Cambria" w:cs="Arial"/>
          <w:sz w:val="24"/>
          <w:szCs w:val="24"/>
        </w:rPr>
      </w:pPr>
      <w:r w:rsidRPr="00393AA8">
        <w:rPr>
          <w:rFonts w:ascii="Cambria" w:hAnsi="Cambria" w:cs="Arial"/>
          <w:sz w:val="24"/>
          <w:szCs w:val="24"/>
        </w:rPr>
        <w:t>QUINTO.- Se autoriza a los ciudadanos C. Reynaldo González Gómez en su carácter de Presidente Municipal, Psic. Adelaida Elizabeth Carvajal Torres en su carácter de Síndico, C. Gabriela Ibarra López en su carácter de Secretario General y Arq. Elberth Yossio Gallegos Alvarado en su carácter de Encargado de la Hacienda Municipal, todos de este Ayuntamiento, para que realicen de manera indistinta las gestiones necesarias para el debido cumplimiento del presente Decreto. Asimismo, se autoriza a los s</w:t>
      </w:r>
      <w:r w:rsidR="004F4B46" w:rsidRPr="00393AA8">
        <w:rPr>
          <w:rFonts w:ascii="Cambria" w:hAnsi="Cambria" w:cs="Arial"/>
          <w:sz w:val="24"/>
          <w:szCs w:val="24"/>
        </w:rPr>
        <w:t>ervidores públicos antes señala</w:t>
      </w:r>
      <w:r w:rsidRPr="00393AA8">
        <w:rPr>
          <w:rFonts w:ascii="Cambria" w:hAnsi="Cambria" w:cs="Arial"/>
          <w:sz w:val="24"/>
          <w:szCs w:val="24"/>
        </w:rPr>
        <w:t>dos para que, de manera con junta, suscriban los instrumentos contractuales derivados de la presente autorización.</w:t>
      </w:r>
    </w:p>
    <w:p w14:paraId="73B8AF13" w14:textId="7205573D" w:rsidR="004F4B46" w:rsidRPr="00393AA8" w:rsidRDefault="004F4B46" w:rsidP="00B22DA0">
      <w:pPr>
        <w:spacing w:line="240" w:lineRule="exact"/>
        <w:jc w:val="both"/>
        <w:rPr>
          <w:rFonts w:ascii="Cambria" w:hAnsi="Cambria" w:cs="Arial"/>
          <w:sz w:val="24"/>
          <w:szCs w:val="24"/>
        </w:rPr>
      </w:pPr>
      <w:r w:rsidRPr="00393AA8">
        <w:rPr>
          <w:rFonts w:ascii="Cambria" w:hAnsi="Cambria" w:cs="Arial"/>
          <w:b/>
          <w:sz w:val="24"/>
          <w:szCs w:val="24"/>
        </w:rPr>
        <w:t xml:space="preserve">10.2 </w:t>
      </w:r>
      <w:r w:rsidRPr="00393AA8">
        <w:rPr>
          <w:rFonts w:ascii="Cambria" w:hAnsi="Cambria" w:cs="Arial"/>
          <w:sz w:val="24"/>
          <w:szCs w:val="24"/>
        </w:rPr>
        <w:t xml:space="preserve">En uso de la voz el C. José Guadalupe Ponce García regidor de este cuerpo edilicio expone al cabildo en pleno solicitud para mejorar el abastecimiento de agua en las viviendas, instalando un tinaco de 10,000 l. de capacidad con el cual ya se cuenta, mismo que se llenaría con agua del venero que sale de la peña en Zapotillo, esto para abastecer las necesidades de los ganaderos y de los empleados de construcción, equipándolo con una manguera de manera que los que vayan llenen rápido sus tinacos, la solicitud de apoyo es para comprar una motobomba para llenar el tinaco, un rollo de manguera y la pichancha lo cual sería un gasto aproximadamente entre $8,000.00 y $10,000.00, primero se presentarían las </w:t>
      </w:r>
      <w:r w:rsidR="0060007E" w:rsidRPr="00393AA8">
        <w:rPr>
          <w:rFonts w:ascii="Cambria" w:hAnsi="Cambria" w:cs="Arial"/>
          <w:sz w:val="24"/>
          <w:szCs w:val="24"/>
        </w:rPr>
        <w:t>cotizaciones,</w:t>
      </w:r>
      <w:r w:rsidR="00490770" w:rsidRPr="00393AA8">
        <w:rPr>
          <w:rFonts w:ascii="Cambria" w:hAnsi="Cambria" w:cs="Arial"/>
          <w:sz w:val="24"/>
          <w:szCs w:val="24"/>
        </w:rPr>
        <w:t xml:space="preserve"> las cuales serán revisadas por la comisión de hacienda, </w:t>
      </w:r>
      <w:r w:rsidR="00430859" w:rsidRPr="00393AA8">
        <w:rPr>
          <w:rFonts w:ascii="Cambria" w:hAnsi="Cambria" w:cs="Arial"/>
          <w:sz w:val="24"/>
          <w:szCs w:val="24"/>
        </w:rPr>
        <w:t xml:space="preserve">quedando con esto </w:t>
      </w:r>
      <w:r w:rsidR="00430859" w:rsidRPr="00393AA8">
        <w:rPr>
          <w:rFonts w:ascii="Cambria" w:hAnsi="Cambria" w:cs="Arial"/>
          <w:b/>
          <w:sz w:val="24"/>
          <w:szCs w:val="24"/>
        </w:rPr>
        <w:t>desahogado</w:t>
      </w:r>
      <w:r w:rsidR="00430859" w:rsidRPr="00393AA8">
        <w:rPr>
          <w:rFonts w:ascii="Cambria" w:hAnsi="Cambria" w:cs="Arial"/>
          <w:sz w:val="24"/>
          <w:szCs w:val="24"/>
        </w:rPr>
        <w:t xml:space="preserve"> el presente punto de acuerdo.</w:t>
      </w:r>
      <w:r w:rsidR="00490770" w:rsidRPr="00393AA8">
        <w:rPr>
          <w:rFonts w:ascii="Cambria" w:hAnsi="Cambria" w:cs="Arial"/>
          <w:sz w:val="24"/>
          <w:szCs w:val="24"/>
        </w:rPr>
        <w:t xml:space="preserve"> </w:t>
      </w:r>
    </w:p>
    <w:p w14:paraId="0F214E96" w14:textId="06052599" w:rsidR="004F4B46" w:rsidRPr="00393AA8" w:rsidRDefault="004F4B46" w:rsidP="00B22DA0">
      <w:pPr>
        <w:spacing w:line="240" w:lineRule="exact"/>
        <w:jc w:val="both"/>
        <w:rPr>
          <w:rFonts w:ascii="Cambria" w:hAnsi="Cambria" w:cs="Arial"/>
          <w:sz w:val="24"/>
          <w:szCs w:val="24"/>
        </w:rPr>
      </w:pPr>
      <w:r w:rsidRPr="00393AA8">
        <w:rPr>
          <w:rFonts w:ascii="Cambria" w:hAnsi="Cambria" w:cs="Arial"/>
          <w:b/>
          <w:sz w:val="24"/>
          <w:szCs w:val="24"/>
        </w:rPr>
        <w:t xml:space="preserve">10.3 </w:t>
      </w:r>
      <w:r w:rsidR="003631E6" w:rsidRPr="00393AA8">
        <w:rPr>
          <w:rFonts w:ascii="Cambria" w:hAnsi="Cambria" w:cs="Arial"/>
          <w:sz w:val="24"/>
          <w:szCs w:val="24"/>
        </w:rPr>
        <w:t>El Lic. Orlando Iñiguez Lomelí regidor de este cuerpo edilicio solicita se i</w:t>
      </w:r>
      <w:r w:rsidRPr="00393AA8">
        <w:rPr>
          <w:rFonts w:ascii="Cambria" w:hAnsi="Cambria" w:cs="Arial"/>
          <w:sz w:val="24"/>
          <w:szCs w:val="24"/>
        </w:rPr>
        <w:t xml:space="preserve">nforme acerca de </w:t>
      </w:r>
      <w:r w:rsidR="003631E6" w:rsidRPr="00393AA8">
        <w:rPr>
          <w:rFonts w:ascii="Cambria" w:hAnsi="Cambria" w:cs="Arial"/>
          <w:sz w:val="24"/>
          <w:szCs w:val="24"/>
        </w:rPr>
        <w:t xml:space="preserve">los resultados obtenidos en </w:t>
      </w:r>
      <w:r w:rsidRPr="00393AA8">
        <w:rPr>
          <w:rFonts w:ascii="Cambria" w:hAnsi="Cambria" w:cs="Arial"/>
          <w:sz w:val="24"/>
          <w:szCs w:val="24"/>
        </w:rPr>
        <w:t>la Guía de Desempeño Municipal</w:t>
      </w:r>
      <w:r w:rsidR="003631E6" w:rsidRPr="00393AA8">
        <w:rPr>
          <w:rFonts w:ascii="Cambria" w:hAnsi="Cambria" w:cs="Arial"/>
          <w:sz w:val="24"/>
          <w:szCs w:val="24"/>
        </w:rPr>
        <w:t>, para lo cual el contralor LNI. Daniel Márquez González, expone al cabildo en pleno que el día 28 de octubre el Instituto Tecnológico Campus Lagos, realizó la evaluación de los indicadores de desempeño municipal, donde se puede decir que no estamos mal pero hay muchas cosas por trabajar, hay algunas áreas donde no se cuenta con director, hacen falta reglamentos, manuales y definir indicadores medibles, se trabajó lo más que se pudo y los resultados son buenos, entrega a los ediles la minuta emitida por el Campus donde señala en color rojo el rezago, amarillo en proceso y verde en óptimo, menciona que por ejemplo en salud nos apoyó el  centro de salud por ser este quien cuenta con la información, sin embargo se necesita trabajar en salud desde el Ayuntamiento, igual en Ecología, el Instituto de la Juventud ya que no hay mucho</w:t>
      </w:r>
      <w:r w:rsidRPr="00393AA8">
        <w:rPr>
          <w:rFonts w:ascii="Cambria" w:hAnsi="Cambria" w:cs="Arial"/>
          <w:sz w:val="24"/>
          <w:szCs w:val="24"/>
        </w:rPr>
        <w:t>.</w:t>
      </w:r>
      <w:r w:rsidR="003631E6" w:rsidRPr="00393AA8">
        <w:rPr>
          <w:rFonts w:ascii="Cambria" w:hAnsi="Cambria" w:cs="Arial"/>
          <w:sz w:val="24"/>
          <w:szCs w:val="24"/>
        </w:rPr>
        <w:t xml:space="preserve"> También menciona que se ha trabajado mucho en los últimos meses aprobando reglamentos y manuales, sin </w:t>
      </w:r>
      <w:r w:rsidR="00BA27C0" w:rsidRPr="00393AA8">
        <w:rPr>
          <w:rFonts w:ascii="Cambria" w:hAnsi="Cambria" w:cs="Arial"/>
          <w:sz w:val="24"/>
          <w:szCs w:val="24"/>
        </w:rPr>
        <w:t>embargo,</w:t>
      </w:r>
      <w:r w:rsidR="003631E6" w:rsidRPr="00393AA8">
        <w:rPr>
          <w:rFonts w:ascii="Cambria" w:hAnsi="Cambria" w:cs="Arial"/>
          <w:sz w:val="24"/>
          <w:szCs w:val="24"/>
        </w:rPr>
        <w:t xml:space="preserve"> nos falta aún estructura organizacional, </w:t>
      </w:r>
      <w:r w:rsidR="00EC4063" w:rsidRPr="00393AA8">
        <w:rPr>
          <w:rFonts w:ascii="Cambria" w:hAnsi="Cambria" w:cs="Arial"/>
          <w:sz w:val="24"/>
          <w:szCs w:val="24"/>
        </w:rPr>
        <w:t xml:space="preserve">de igual forma se va a necesitar del apoyo de las regidurías sobre todo en las áreas donde no se cuenta con director para poder seguir trabajando, ya que este año se podría considerar como una </w:t>
      </w:r>
      <w:r w:rsidR="001303EC" w:rsidRPr="00393AA8">
        <w:rPr>
          <w:rFonts w:ascii="Cambria" w:hAnsi="Cambria" w:cs="Arial"/>
          <w:sz w:val="24"/>
          <w:szCs w:val="24"/>
        </w:rPr>
        <w:t>prueba,</w:t>
      </w:r>
      <w:r w:rsidR="00EC4063" w:rsidRPr="00393AA8">
        <w:rPr>
          <w:rFonts w:ascii="Cambria" w:hAnsi="Cambria" w:cs="Arial"/>
          <w:sz w:val="24"/>
          <w:szCs w:val="24"/>
        </w:rPr>
        <w:t xml:space="preserve"> pero el siguiente se estarían evaluando los avances, </w:t>
      </w:r>
      <w:r w:rsidR="001303EC" w:rsidRPr="00393AA8">
        <w:rPr>
          <w:rFonts w:ascii="Cambria" w:hAnsi="Cambria" w:cs="Arial"/>
          <w:sz w:val="24"/>
          <w:szCs w:val="24"/>
        </w:rPr>
        <w:t>que</w:t>
      </w:r>
      <w:r w:rsidR="00BA27C0" w:rsidRPr="00393AA8">
        <w:rPr>
          <w:rFonts w:ascii="Cambria" w:hAnsi="Cambria" w:cs="Arial"/>
          <w:sz w:val="24"/>
          <w:szCs w:val="24"/>
        </w:rPr>
        <w:t xml:space="preserve">dando con esto </w:t>
      </w:r>
      <w:r w:rsidR="00BA27C0" w:rsidRPr="00393AA8">
        <w:rPr>
          <w:rFonts w:ascii="Cambria" w:hAnsi="Cambria" w:cs="Arial"/>
          <w:b/>
          <w:sz w:val="24"/>
          <w:szCs w:val="24"/>
        </w:rPr>
        <w:t>desahogo</w:t>
      </w:r>
      <w:r w:rsidR="001303EC" w:rsidRPr="00393AA8">
        <w:rPr>
          <w:rFonts w:ascii="Cambria" w:hAnsi="Cambria" w:cs="Arial"/>
          <w:sz w:val="24"/>
          <w:szCs w:val="24"/>
        </w:rPr>
        <w:t xml:space="preserve"> e</w:t>
      </w:r>
      <w:r w:rsidR="00BA27C0" w:rsidRPr="00393AA8">
        <w:rPr>
          <w:rFonts w:ascii="Cambria" w:hAnsi="Cambria" w:cs="Arial"/>
          <w:sz w:val="24"/>
          <w:szCs w:val="24"/>
        </w:rPr>
        <w:t>l presente punto de acuerdo.</w:t>
      </w:r>
    </w:p>
    <w:p w14:paraId="7B708641" w14:textId="2369F526" w:rsidR="0001775D" w:rsidRPr="00393AA8" w:rsidRDefault="004F4B46" w:rsidP="00B22DA0">
      <w:pPr>
        <w:spacing w:line="240" w:lineRule="exact"/>
        <w:jc w:val="both"/>
        <w:rPr>
          <w:rFonts w:ascii="Cambria" w:hAnsi="Cambria" w:cs="Arial"/>
          <w:sz w:val="24"/>
          <w:szCs w:val="24"/>
        </w:rPr>
      </w:pPr>
      <w:r w:rsidRPr="00393AA8">
        <w:rPr>
          <w:rFonts w:ascii="Cambria" w:hAnsi="Cambria" w:cs="Arial"/>
          <w:b/>
          <w:sz w:val="24"/>
          <w:szCs w:val="24"/>
        </w:rPr>
        <w:t xml:space="preserve">10.4 </w:t>
      </w:r>
      <w:r w:rsidR="00EC4063" w:rsidRPr="00393AA8">
        <w:rPr>
          <w:rFonts w:ascii="Cambria" w:hAnsi="Cambria" w:cs="Arial"/>
          <w:sz w:val="24"/>
          <w:szCs w:val="24"/>
        </w:rPr>
        <w:t>En uso de la voz la C. María Alcaraz Martínez regidora de este cuerpo edilicio</w:t>
      </w:r>
      <w:r w:rsidR="00AE739B" w:rsidRPr="00393AA8">
        <w:rPr>
          <w:rFonts w:ascii="Cambria" w:hAnsi="Cambria" w:cs="Arial"/>
          <w:sz w:val="24"/>
          <w:szCs w:val="24"/>
        </w:rPr>
        <w:t xml:space="preserve"> pregunta si va a haber f</w:t>
      </w:r>
      <w:r w:rsidRPr="00393AA8">
        <w:rPr>
          <w:rFonts w:ascii="Cambria" w:hAnsi="Cambria" w:cs="Arial"/>
          <w:sz w:val="24"/>
          <w:szCs w:val="24"/>
        </w:rPr>
        <w:t>iestas de Enero Temacapulín</w:t>
      </w:r>
      <w:r w:rsidR="00AE739B" w:rsidRPr="00393AA8">
        <w:rPr>
          <w:rFonts w:ascii="Cambria" w:hAnsi="Cambria" w:cs="Arial"/>
          <w:sz w:val="24"/>
          <w:szCs w:val="24"/>
        </w:rPr>
        <w:t xml:space="preserve">, a lo que el C. Reynaldo González </w:t>
      </w:r>
      <w:r w:rsidR="00AE739B" w:rsidRPr="00393AA8">
        <w:rPr>
          <w:rFonts w:ascii="Cambria" w:hAnsi="Cambria" w:cs="Arial"/>
          <w:sz w:val="24"/>
          <w:szCs w:val="24"/>
        </w:rPr>
        <w:lastRenderedPageBreak/>
        <w:t xml:space="preserve">Presidente Municipal le contesta que no hay indicaciones nuevas acerca de la celebración de festividades patronales, el Lic. Orlando Iñiguez Lomelí comenta que extraoficialmente se sabe que Arandas ya canceló su fiesta, en turismo los municipios que integran la región están todos igual a la expectativa, pero como vamos en cuanto a contagios, clima y demás es muy poco probable que haya fiestas, </w:t>
      </w:r>
      <w:r w:rsidR="0079314C" w:rsidRPr="00393AA8">
        <w:rPr>
          <w:rFonts w:ascii="Cambria" w:hAnsi="Cambria" w:cs="Arial"/>
          <w:sz w:val="24"/>
          <w:szCs w:val="24"/>
        </w:rPr>
        <w:t xml:space="preserve">además de que se ha hecho mucho hincapié a que los municipios no fomenten la aglomeración de personas al propiciar ambientes festivos hasta que no haya indicaciones por parte del Estado, las escuelas siguen igual virtual a distancia, en cuestión de presupuesto también se ve reducido, ya que se retienen fondos para el COVID, </w:t>
      </w:r>
      <w:r w:rsidR="0079314C" w:rsidRPr="00393AA8">
        <w:rPr>
          <w:rFonts w:ascii="Cambria" w:hAnsi="Cambria" w:cs="Arial"/>
          <w:b/>
          <w:sz w:val="24"/>
          <w:szCs w:val="24"/>
        </w:rPr>
        <w:t>fiestas definitivamente no habrá</w:t>
      </w:r>
      <w:r w:rsidR="0079314C" w:rsidRPr="00393AA8">
        <w:rPr>
          <w:rFonts w:ascii="Cambria" w:hAnsi="Cambria" w:cs="Arial"/>
          <w:sz w:val="24"/>
          <w:szCs w:val="24"/>
        </w:rPr>
        <w:t xml:space="preserve"> y nos hablan mucho de hacer hincapié en esa responsabilidad individual de cuidarnos usar cubrebocas, gel, lavado de manos, pero ahora sí que cada quien desde su responsabilidad,  en uso de la voz el Dr. Miguel Oropeza menciona que debido a los casos que hay de Covid-19 en el municipio estamos muy expuestos y esto se va a complicar debido a la temporada de invierno, menciona que es bueno que se haya re-instalado el filtro sanitario en presidencia y manifiesta que duda mucho que haya fiesta en enero</w:t>
      </w:r>
      <w:r w:rsidR="0001775D" w:rsidRPr="00393AA8">
        <w:rPr>
          <w:rFonts w:ascii="Cambria" w:hAnsi="Cambria" w:cs="Arial"/>
          <w:sz w:val="24"/>
          <w:szCs w:val="24"/>
        </w:rPr>
        <w:t>, febrero y quizá en marzo comience la vacunación si bien nos va, menciona que sería importante realizar una extraordinaria con centro de salud para evaluar acciones ante la situación actual, así como revisar si se puede presupuestar una partida para Covid-19 para adquirir insumos como guantes, batas, cubrebocas</w:t>
      </w:r>
      <w:r w:rsidR="00563BE6" w:rsidRPr="00393AA8">
        <w:rPr>
          <w:rFonts w:ascii="Cambria" w:hAnsi="Cambria" w:cs="Arial"/>
          <w:sz w:val="24"/>
          <w:szCs w:val="24"/>
        </w:rPr>
        <w:t xml:space="preserve"> adecuados</w:t>
      </w:r>
      <w:r w:rsidR="0001775D" w:rsidRPr="00393AA8">
        <w:rPr>
          <w:rFonts w:ascii="Cambria" w:hAnsi="Cambria" w:cs="Arial"/>
          <w:sz w:val="24"/>
          <w:szCs w:val="24"/>
        </w:rPr>
        <w:t xml:space="preserve">, etc. </w:t>
      </w:r>
      <w:r w:rsidR="00EA01FD" w:rsidRPr="00393AA8">
        <w:rPr>
          <w:rFonts w:ascii="Cambria" w:hAnsi="Cambria" w:cs="Arial"/>
          <w:sz w:val="24"/>
          <w:szCs w:val="24"/>
        </w:rPr>
        <w:t>Y</w:t>
      </w:r>
      <w:r w:rsidR="00E81B35" w:rsidRPr="00393AA8">
        <w:rPr>
          <w:rFonts w:ascii="Cambria" w:hAnsi="Cambria" w:cs="Arial"/>
          <w:sz w:val="24"/>
          <w:szCs w:val="24"/>
        </w:rPr>
        <w:t xml:space="preserve"> unos tres concentradores de oxí</w:t>
      </w:r>
      <w:r w:rsidR="00EA01FD" w:rsidRPr="00393AA8">
        <w:rPr>
          <w:rFonts w:ascii="Cambria" w:hAnsi="Cambria" w:cs="Arial"/>
          <w:sz w:val="24"/>
          <w:szCs w:val="24"/>
        </w:rPr>
        <w:t>geno q</w:t>
      </w:r>
      <w:r w:rsidR="0001775D" w:rsidRPr="00393AA8">
        <w:rPr>
          <w:rFonts w:ascii="Cambria" w:hAnsi="Cambria" w:cs="Arial"/>
          <w:sz w:val="24"/>
          <w:szCs w:val="24"/>
        </w:rPr>
        <w:t xml:space="preserve">ue </w:t>
      </w:r>
      <w:r w:rsidR="00EA01FD" w:rsidRPr="00393AA8">
        <w:rPr>
          <w:rFonts w:ascii="Cambria" w:hAnsi="Cambria" w:cs="Arial"/>
          <w:sz w:val="24"/>
          <w:szCs w:val="24"/>
        </w:rPr>
        <w:t>mucha falta hace</w:t>
      </w:r>
      <w:r w:rsidR="00E81B35" w:rsidRPr="00393AA8">
        <w:rPr>
          <w:rFonts w:ascii="Cambria" w:hAnsi="Cambria" w:cs="Arial"/>
          <w:sz w:val="24"/>
          <w:szCs w:val="24"/>
        </w:rPr>
        <w:t>n</w:t>
      </w:r>
      <w:r w:rsidR="0001775D" w:rsidRPr="00393AA8">
        <w:rPr>
          <w:rFonts w:ascii="Cambria" w:hAnsi="Cambria" w:cs="Arial"/>
          <w:sz w:val="24"/>
          <w:szCs w:val="24"/>
        </w:rPr>
        <w:t>.</w:t>
      </w:r>
    </w:p>
    <w:p w14:paraId="7A1020D2" w14:textId="2EE5539D" w:rsidR="00EA01FD" w:rsidRPr="00393AA8" w:rsidRDefault="0001775D" w:rsidP="00B22DA0">
      <w:pPr>
        <w:spacing w:line="240" w:lineRule="exact"/>
        <w:jc w:val="both"/>
        <w:rPr>
          <w:rFonts w:ascii="Cambria" w:hAnsi="Cambria" w:cs="Arial"/>
          <w:sz w:val="24"/>
          <w:szCs w:val="24"/>
        </w:rPr>
      </w:pPr>
      <w:r w:rsidRPr="00393AA8">
        <w:rPr>
          <w:rFonts w:ascii="Cambria" w:hAnsi="Cambria" w:cs="Arial"/>
          <w:sz w:val="24"/>
          <w:szCs w:val="24"/>
        </w:rPr>
        <w:t>El Lic. Orlando Iñiguez menciona que otra cosa importante es el que el funcionariado municipal de el ejemplo ahora sí que usando correctamente el cubrebocas y en general realizando las medidas de prevención, manifiesta que está de acuerdo con el Dr. Miguel en que se cite a la Dra. Elvira para planear una estrategia</w:t>
      </w:r>
      <w:r w:rsidR="00EA01FD" w:rsidRPr="00393AA8">
        <w:rPr>
          <w:rFonts w:ascii="Cambria" w:hAnsi="Cambria" w:cs="Arial"/>
          <w:sz w:val="24"/>
          <w:szCs w:val="24"/>
        </w:rPr>
        <w:t xml:space="preserve"> y tanto Ayuntamiento como Salud se vea respaldado por la máxima autoridad que es cabildo, el regidor J. Guadalupe Ponce pregunta si se va a enviar otro oficio para notificar que ya se concluye el botón rojo, a lo que se le informa que no, que el oficio marcaba la fecha de término.</w:t>
      </w:r>
    </w:p>
    <w:p w14:paraId="0BD08C83" w14:textId="54842664" w:rsidR="004F4B46" w:rsidRPr="00393AA8" w:rsidRDefault="00EA01FD" w:rsidP="00B22DA0">
      <w:pPr>
        <w:spacing w:line="240" w:lineRule="exact"/>
        <w:jc w:val="both"/>
        <w:rPr>
          <w:rFonts w:ascii="Cambria" w:hAnsi="Cambria" w:cs="Arial"/>
          <w:sz w:val="24"/>
          <w:szCs w:val="24"/>
        </w:rPr>
      </w:pPr>
      <w:r w:rsidRPr="00393AA8">
        <w:rPr>
          <w:rFonts w:ascii="Cambria" w:hAnsi="Cambria" w:cs="Arial"/>
          <w:sz w:val="24"/>
          <w:szCs w:val="24"/>
        </w:rPr>
        <w:t>El Dr. Miguel menciona que lo que pasa es que como no se puede obligar a las personas a realizarse pruebas hacen caso omiso a las recomendaciones médicas, hablando estadísticamente 1/20 siguen las recomendaciones y se encuarentenan.</w:t>
      </w:r>
    </w:p>
    <w:p w14:paraId="6CC1B553" w14:textId="51D15EF1" w:rsidR="00563BE6" w:rsidRPr="00393AA8" w:rsidRDefault="00563BE6" w:rsidP="00B22DA0">
      <w:pPr>
        <w:spacing w:line="240" w:lineRule="exact"/>
        <w:jc w:val="both"/>
        <w:rPr>
          <w:rFonts w:ascii="Cambria" w:hAnsi="Cambria" w:cs="Arial"/>
          <w:sz w:val="24"/>
          <w:szCs w:val="24"/>
        </w:rPr>
      </w:pPr>
      <w:r w:rsidRPr="00393AA8">
        <w:rPr>
          <w:rFonts w:ascii="Cambria" w:hAnsi="Cambria" w:cs="Arial"/>
          <w:sz w:val="24"/>
          <w:szCs w:val="24"/>
        </w:rPr>
        <w:t>Se llega al acuerdo de programar reunión con salud y hacienda para revisar temas prioritarios y presupuesto para salud, invitando a los regidores a llevar propuestas.</w:t>
      </w:r>
    </w:p>
    <w:p w14:paraId="683435D0" w14:textId="61B6A998" w:rsidR="00563BE6" w:rsidRPr="00393AA8" w:rsidRDefault="00563BE6" w:rsidP="00B22DA0">
      <w:pPr>
        <w:spacing w:line="240" w:lineRule="exact"/>
        <w:jc w:val="both"/>
        <w:rPr>
          <w:rFonts w:ascii="Cambria" w:hAnsi="Cambria" w:cs="Arial"/>
          <w:sz w:val="24"/>
          <w:szCs w:val="24"/>
        </w:rPr>
      </w:pPr>
      <w:r w:rsidRPr="00393AA8">
        <w:rPr>
          <w:rFonts w:ascii="Cambria" w:hAnsi="Cambria" w:cs="Arial"/>
          <w:sz w:val="24"/>
          <w:szCs w:val="24"/>
        </w:rPr>
        <w:t xml:space="preserve">En lo que respecta al punto de la regidora María aún está vigente el oficio por parte de Gobierno del Estado donde se indica que </w:t>
      </w:r>
      <w:r w:rsidR="004E630E" w:rsidRPr="00393AA8">
        <w:rPr>
          <w:rFonts w:ascii="Cambria" w:hAnsi="Cambria" w:cs="Arial"/>
          <w:sz w:val="24"/>
          <w:szCs w:val="24"/>
        </w:rPr>
        <w:t xml:space="preserve">no se pueden realizar celebraciones de ningún tipo incluidas fiestas patronales, quedando con esto </w:t>
      </w:r>
      <w:r w:rsidR="004E630E" w:rsidRPr="00393AA8">
        <w:rPr>
          <w:rFonts w:ascii="Cambria" w:hAnsi="Cambria" w:cs="Arial"/>
          <w:b/>
          <w:sz w:val="24"/>
          <w:szCs w:val="24"/>
        </w:rPr>
        <w:t>desahogado</w:t>
      </w:r>
      <w:r w:rsidR="004E630E" w:rsidRPr="00393AA8">
        <w:rPr>
          <w:rFonts w:ascii="Cambria" w:hAnsi="Cambria" w:cs="Arial"/>
          <w:sz w:val="24"/>
          <w:szCs w:val="24"/>
        </w:rPr>
        <w:t xml:space="preserve"> el presente punto de acuerdo.</w:t>
      </w:r>
    </w:p>
    <w:p w14:paraId="3F748254" w14:textId="77777777" w:rsidR="004F4B46" w:rsidRPr="00393AA8" w:rsidRDefault="004F4B46" w:rsidP="00563BE6">
      <w:pPr>
        <w:spacing w:line="240" w:lineRule="exact"/>
        <w:jc w:val="both"/>
        <w:rPr>
          <w:rFonts w:ascii="Cambria" w:hAnsi="Cambria" w:cs="Arial"/>
          <w:sz w:val="24"/>
          <w:szCs w:val="24"/>
        </w:rPr>
      </w:pPr>
    </w:p>
    <w:p w14:paraId="450A4E2F" w14:textId="393E80F8" w:rsidR="006A5E52" w:rsidRPr="00393AA8" w:rsidRDefault="006A5E52" w:rsidP="000616D7">
      <w:pPr>
        <w:pStyle w:val="Prrafodelista"/>
        <w:numPr>
          <w:ilvl w:val="0"/>
          <w:numId w:val="24"/>
        </w:numPr>
        <w:spacing w:line="240" w:lineRule="exact"/>
        <w:jc w:val="both"/>
        <w:rPr>
          <w:rFonts w:ascii="Cambria" w:hAnsi="Cambria"/>
          <w:sz w:val="24"/>
          <w:szCs w:val="24"/>
        </w:rPr>
      </w:pPr>
      <w:r w:rsidRPr="00393AA8">
        <w:rPr>
          <w:rFonts w:ascii="Cambria" w:hAnsi="Cambria" w:cs="Arial"/>
          <w:sz w:val="24"/>
          <w:szCs w:val="24"/>
        </w:rPr>
        <w:t>Clausura de la sesión.</w:t>
      </w:r>
    </w:p>
    <w:p w14:paraId="47B4AC1A" w14:textId="6993CC08" w:rsidR="000F03AD" w:rsidRPr="00393AA8" w:rsidRDefault="00AC40B2" w:rsidP="00E05D89">
      <w:pPr>
        <w:spacing w:line="240" w:lineRule="exact"/>
        <w:jc w:val="both"/>
        <w:rPr>
          <w:rFonts w:ascii="Cambria" w:hAnsi="Cambria"/>
          <w:sz w:val="24"/>
          <w:szCs w:val="24"/>
        </w:rPr>
      </w:pPr>
      <w:r w:rsidRPr="00393AA8">
        <w:rPr>
          <w:rFonts w:ascii="Cambria" w:hAnsi="Cambria"/>
          <w:sz w:val="24"/>
          <w:szCs w:val="24"/>
        </w:rPr>
        <w:t xml:space="preserve">Posteriormente, no habiendo más asuntos a tratar, se da </w:t>
      </w:r>
      <w:r w:rsidR="0098602D" w:rsidRPr="00393AA8">
        <w:rPr>
          <w:rFonts w:ascii="Cambria" w:hAnsi="Cambria"/>
          <w:sz w:val="24"/>
          <w:szCs w:val="24"/>
        </w:rPr>
        <w:t>término</w:t>
      </w:r>
      <w:r w:rsidRPr="00393AA8">
        <w:rPr>
          <w:rFonts w:ascii="Cambria" w:hAnsi="Cambria"/>
          <w:sz w:val="24"/>
          <w:szCs w:val="24"/>
        </w:rPr>
        <w:t xml:space="preserve"> a esta sesión, levantándose la presente acta para su constancia y firmando los que en </w:t>
      </w:r>
      <w:r w:rsidR="003B60A0" w:rsidRPr="00393AA8">
        <w:rPr>
          <w:rFonts w:ascii="Cambria" w:hAnsi="Cambria"/>
          <w:sz w:val="24"/>
          <w:szCs w:val="24"/>
        </w:rPr>
        <w:t>ella intervinieron, siend</w:t>
      </w:r>
      <w:r w:rsidR="0018273C" w:rsidRPr="00393AA8">
        <w:rPr>
          <w:rFonts w:ascii="Cambria" w:hAnsi="Cambria"/>
          <w:sz w:val="24"/>
          <w:szCs w:val="24"/>
        </w:rPr>
        <w:t>o las 11:48</w:t>
      </w:r>
      <w:r w:rsidRPr="00393AA8">
        <w:rPr>
          <w:rFonts w:ascii="Cambria" w:hAnsi="Cambria"/>
          <w:sz w:val="24"/>
          <w:szCs w:val="24"/>
        </w:rPr>
        <w:t>(</w:t>
      </w:r>
      <w:r w:rsidR="0018273C" w:rsidRPr="00393AA8">
        <w:rPr>
          <w:rFonts w:ascii="Cambria" w:hAnsi="Cambria"/>
          <w:sz w:val="24"/>
          <w:szCs w:val="24"/>
        </w:rPr>
        <w:t>Once</w:t>
      </w:r>
      <w:r w:rsidR="0070584F" w:rsidRPr="00393AA8">
        <w:rPr>
          <w:rFonts w:ascii="Cambria" w:hAnsi="Cambria"/>
          <w:sz w:val="24"/>
          <w:szCs w:val="24"/>
        </w:rPr>
        <w:t xml:space="preserve"> horas</w:t>
      </w:r>
      <w:r w:rsidR="0018273C" w:rsidRPr="00393AA8">
        <w:rPr>
          <w:rFonts w:ascii="Cambria" w:hAnsi="Cambria"/>
          <w:sz w:val="24"/>
          <w:szCs w:val="24"/>
        </w:rPr>
        <w:t xml:space="preserve"> y cuarenta y ocho</w:t>
      </w:r>
      <w:r w:rsidR="007D2548" w:rsidRPr="00393AA8">
        <w:rPr>
          <w:rFonts w:ascii="Cambria" w:hAnsi="Cambria"/>
          <w:sz w:val="24"/>
          <w:szCs w:val="24"/>
        </w:rPr>
        <w:t xml:space="preserve"> minutos</w:t>
      </w:r>
      <w:r w:rsidRPr="00393AA8">
        <w:rPr>
          <w:rFonts w:ascii="Cambria" w:hAnsi="Cambria"/>
          <w:sz w:val="24"/>
          <w:szCs w:val="24"/>
        </w:rPr>
        <w:t>) del</w:t>
      </w:r>
      <w:r w:rsidR="003A311A" w:rsidRPr="00393AA8">
        <w:rPr>
          <w:rFonts w:ascii="Cambria" w:hAnsi="Cambria"/>
          <w:sz w:val="24"/>
          <w:szCs w:val="24"/>
        </w:rPr>
        <w:t xml:space="preserve"> día</w:t>
      </w:r>
      <w:r w:rsidRPr="00393AA8">
        <w:rPr>
          <w:rFonts w:ascii="Cambria" w:hAnsi="Cambria"/>
          <w:sz w:val="24"/>
          <w:szCs w:val="24"/>
        </w:rPr>
        <w:t xml:space="preserve"> </w:t>
      </w:r>
      <w:r w:rsidR="002D560F" w:rsidRPr="00393AA8">
        <w:rPr>
          <w:rFonts w:ascii="Cambria" w:hAnsi="Cambria"/>
          <w:sz w:val="24"/>
          <w:szCs w:val="24"/>
        </w:rPr>
        <w:t>12</w:t>
      </w:r>
      <w:r w:rsidRPr="00393AA8">
        <w:rPr>
          <w:rFonts w:ascii="Cambria" w:hAnsi="Cambria"/>
          <w:sz w:val="24"/>
          <w:szCs w:val="24"/>
        </w:rPr>
        <w:t xml:space="preserve"> (</w:t>
      </w:r>
      <w:r w:rsidR="002D560F" w:rsidRPr="00393AA8">
        <w:rPr>
          <w:rFonts w:ascii="Cambria" w:hAnsi="Cambria"/>
          <w:sz w:val="24"/>
          <w:szCs w:val="24"/>
        </w:rPr>
        <w:t>do</w:t>
      </w:r>
      <w:r w:rsidR="004206D2" w:rsidRPr="00393AA8">
        <w:rPr>
          <w:rFonts w:ascii="Cambria" w:hAnsi="Cambria"/>
          <w:sz w:val="24"/>
          <w:szCs w:val="24"/>
        </w:rPr>
        <w:t>ce</w:t>
      </w:r>
      <w:r w:rsidRPr="00393AA8">
        <w:rPr>
          <w:rFonts w:ascii="Cambria" w:hAnsi="Cambria"/>
          <w:sz w:val="24"/>
          <w:szCs w:val="24"/>
        </w:rPr>
        <w:t xml:space="preserve">) de </w:t>
      </w:r>
      <w:r w:rsidR="002D560F" w:rsidRPr="00393AA8">
        <w:rPr>
          <w:rFonts w:ascii="Cambria" w:hAnsi="Cambria"/>
          <w:sz w:val="24"/>
          <w:szCs w:val="24"/>
        </w:rPr>
        <w:t>noviem</w:t>
      </w:r>
      <w:r w:rsidR="006A5E52" w:rsidRPr="00393AA8">
        <w:rPr>
          <w:rFonts w:ascii="Cambria" w:hAnsi="Cambria"/>
          <w:sz w:val="24"/>
          <w:szCs w:val="24"/>
        </w:rPr>
        <w:t>bre</w:t>
      </w:r>
      <w:r w:rsidR="001E47A3" w:rsidRPr="00393AA8">
        <w:rPr>
          <w:rFonts w:ascii="Cambria" w:hAnsi="Cambria"/>
          <w:sz w:val="24"/>
          <w:szCs w:val="24"/>
        </w:rPr>
        <w:t xml:space="preserve"> del</w:t>
      </w:r>
      <w:r w:rsidR="003B60A0" w:rsidRPr="00393AA8">
        <w:rPr>
          <w:rFonts w:ascii="Cambria" w:hAnsi="Cambria"/>
          <w:sz w:val="24"/>
          <w:szCs w:val="24"/>
        </w:rPr>
        <w:t xml:space="preserve"> 2020</w:t>
      </w:r>
      <w:r w:rsidRPr="00393AA8">
        <w:rPr>
          <w:rFonts w:ascii="Cambria" w:hAnsi="Cambria"/>
          <w:sz w:val="24"/>
          <w:szCs w:val="24"/>
        </w:rPr>
        <w:t>.</w:t>
      </w:r>
    </w:p>
    <w:p w14:paraId="11BF74D7" w14:textId="77777777" w:rsidR="008650DC" w:rsidRPr="00393AA8" w:rsidRDefault="008650DC" w:rsidP="00E05D89">
      <w:pPr>
        <w:spacing w:line="240" w:lineRule="exact"/>
        <w:jc w:val="both"/>
        <w:rPr>
          <w:rFonts w:ascii="Cambria" w:hAnsi="Cambria"/>
          <w:sz w:val="24"/>
          <w:szCs w:val="24"/>
        </w:rPr>
      </w:pPr>
      <w:bookmarkStart w:id="1" w:name="_GoBack"/>
      <w:bookmarkEnd w:id="1"/>
    </w:p>
    <w:p w14:paraId="4587DE28" w14:textId="3D1D539A" w:rsidR="00FD15A0" w:rsidRPr="00393AA8" w:rsidRDefault="00FD15A0" w:rsidP="00756D88">
      <w:pPr>
        <w:spacing w:line="240" w:lineRule="exact"/>
        <w:jc w:val="center"/>
        <w:rPr>
          <w:rFonts w:ascii="Cambria" w:hAnsi="Cambria"/>
          <w:sz w:val="24"/>
          <w:szCs w:val="24"/>
        </w:rPr>
      </w:pPr>
      <w:r w:rsidRPr="00393AA8">
        <w:rPr>
          <w:rFonts w:ascii="Cambria" w:hAnsi="Cambria"/>
          <w:noProof/>
          <w:sz w:val="24"/>
          <w:szCs w:val="24"/>
          <w:lang w:val="es-MX" w:eastAsia="es-MX"/>
        </w:rPr>
        <mc:AlternateContent>
          <mc:Choice Requires="wps">
            <w:drawing>
              <wp:anchor distT="0" distB="0" distL="114300" distR="114300" simplePos="0" relativeHeight="251660288" behindDoc="0" locked="0" layoutInCell="1" allowOverlap="1" wp14:anchorId="131340BE" wp14:editId="18B3B068">
                <wp:simplePos x="0" y="0"/>
                <wp:positionH relativeFrom="margin">
                  <wp:posOffset>2035531</wp:posOffset>
                </wp:positionH>
                <wp:positionV relativeFrom="paragraph">
                  <wp:posOffset>246809</wp:posOffset>
                </wp:positionV>
                <wp:extent cx="162877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w:pict>
              <v:shapetype w14:anchorId="1F6D3C9D" id="_x0000_t32" coordsize="21600,21600" o:spt="32" o:oned="t" path="m,l21600,21600e" filled="f">
                <v:path arrowok="t" fillok="f" o:connecttype="none"/>
                <o:lock v:ext="edit" shapetype="t"/>
              </v:shapetype>
              <v:shape id="Conector recto 2" o:spid="_x0000_s1026" type="#_x0000_t32" style="position:absolute;margin-left:160.3pt;margin-top:19.45pt;width:128.25pt;height:0;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" strokeweight=".17625mm">
                <v:stroke joinstyle="miter"/>
                <w10:wrap anchorx="margin"/>
              </v:shape>
            </w:pict>
          </mc:Fallback>
        </mc:AlternateContent>
      </w:r>
    </w:p>
    <w:p w14:paraId="6960C7D8" w14:textId="77777777" w:rsidR="00361F4B" w:rsidRPr="00393AA8" w:rsidRDefault="00AC40B2" w:rsidP="00756D88">
      <w:pPr>
        <w:spacing w:line="240" w:lineRule="exact"/>
        <w:jc w:val="center"/>
        <w:rPr>
          <w:rFonts w:ascii="Cambria" w:hAnsi="Cambria"/>
          <w:sz w:val="24"/>
          <w:szCs w:val="24"/>
        </w:rPr>
      </w:pPr>
      <w:r w:rsidRPr="00393AA8">
        <w:rPr>
          <w:rFonts w:ascii="Cambria" w:hAnsi="Cambria"/>
          <w:sz w:val="24"/>
          <w:szCs w:val="24"/>
        </w:rPr>
        <w:t>C. Gabriela Ibarra López</w:t>
      </w:r>
    </w:p>
    <w:p w14:paraId="40DFA4CD" w14:textId="1A763F75" w:rsidR="00361F4B" w:rsidRPr="00393AA8" w:rsidRDefault="00AC40B2" w:rsidP="00756D88">
      <w:pPr>
        <w:spacing w:line="240" w:lineRule="exact"/>
        <w:jc w:val="center"/>
        <w:rPr>
          <w:rFonts w:ascii="Cambria" w:hAnsi="Cambria"/>
          <w:sz w:val="24"/>
          <w:szCs w:val="24"/>
        </w:rPr>
      </w:pPr>
      <w:r w:rsidRPr="00393AA8">
        <w:rPr>
          <w:rFonts w:ascii="Cambria" w:hAnsi="Cambria"/>
          <w:sz w:val="24"/>
          <w:szCs w:val="24"/>
        </w:rPr>
        <w:t>Secretaria General</w:t>
      </w:r>
      <w:r w:rsidR="006941B3" w:rsidRPr="00393AA8">
        <w:rPr>
          <w:rFonts w:ascii="Cambria" w:hAnsi="Cambria"/>
          <w:sz w:val="24"/>
          <w:szCs w:val="24"/>
        </w:rPr>
        <w:t xml:space="preserve"> 2018-2021</w:t>
      </w:r>
    </w:p>
    <w:sectPr w:rsidR="00361F4B" w:rsidRPr="00393AA8" w:rsidSect="00102764">
      <w:pgSz w:w="12240" w:h="15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32EE8" w14:textId="77777777" w:rsidR="000B3845" w:rsidRDefault="000B3845">
      <w:pPr>
        <w:spacing w:after="0"/>
      </w:pPr>
      <w:r>
        <w:separator/>
      </w:r>
    </w:p>
  </w:endnote>
  <w:endnote w:type="continuationSeparator" w:id="0">
    <w:p w14:paraId="482ABEC2" w14:textId="77777777" w:rsidR="000B3845" w:rsidRDefault="000B38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9F2EB" w14:textId="77777777" w:rsidR="000B3845" w:rsidRDefault="000B3845">
      <w:pPr>
        <w:spacing w:after="0"/>
      </w:pPr>
      <w:r>
        <w:rPr>
          <w:color w:val="000000"/>
        </w:rPr>
        <w:separator/>
      </w:r>
    </w:p>
  </w:footnote>
  <w:footnote w:type="continuationSeparator" w:id="0">
    <w:p w14:paraId="7574A990" w14:textId="77777777" w:rsidR="000B3845" w:rsidRDefault="000B384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D49"/>
    <w:multiLevelType w:val="hybridMultilevel"/>
    <w:tmpl w:val="5BDA16D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263C55"/>
    <w:multiLevelType w:val="hybridMultilevel"/>
    <w:tmpl w:val="95D2314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C83465"/>
    <w:multiLevelType w:val="hybridMultilevel"/>
    <w:tmpl w:val="945C2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6D1312"/>
    <w:multiLevelType w:val="multilevel"/>
    <w:tmpl w:val="2D24168A"/>
    <w:lvl w:ilvl="0">
      <w:start w:val="1"/>
      <w:numFmt w:val="decimal"/>
      <w:lvlText w:val="%1."/>
      <w:lvlJc w:val="left"/>
      <w:pPr>
        <w:ind w:left="720" w:hanging="360"/>
      </w:pPr>
    </w:lvl>
    <w:lvl w:ilvl="1">
      <w:start w:val="1"/>
      <w:numFmt w:val="decimal"/>
      <w:isLgl/>
      <w:lvlText w:val="%1.%2"/>
      <w:lvlJc w:val="left"/>
      <w:pPr>
        <w:ind w:left="1455" w:hanging="735"/>
      </w:pPr>
      <w:rPr>
        <w:rFonts w:hint="default"/>
      </w:rPr>
    </w:lvl>
    <w:lvl w:ilvl="2">
      <w:start w:val="1"/>
      <w:numFmt w:val="decimal"/>
      <w:isLgl/>
      <w:lvlText w:val="%1.%2.%3"/>
      <w:lvlJc w:val="left"/>
      <w:pPr>
        <w:ind w:left="1815" w:hanging="735"/>
      </w:pPr>
      <w:rPr>
        <w:rFonts w:hint="default"/>
      </w:rPr>
    </w:lvl>
    <w:lvl w:ilvl="3">
      <w:start w:val="1"/>
      <w:numFmt w:val="decimal"/>
      <w:isLgl/>
      <w:lvlText w:val="%1.%2.%3.%4"/>
      <w:lvlJc w:val="left"/>
      <w:pPr>
        <w:ind w:left="2175" w:hanging="73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ABC1192"/>
    <w:multiLevelType w:val="multilevel"/>
    <w:tmpl w:val="645CA0A0"/>
    <w:lvl w:ilvl="0">
      <w:start w:val="12"/>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10677EBA"/>
    <w:multiLevelType w:val="multilevel"/>
    <w:tmpl w:val="EE4A20A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6E49B7"/>
    <w:multiLevelType w:val="hybridMultilevel"/>
    <w:tmpl w:val="7AE8A7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20F75371"/>
    <w:multiLevelType w:val="hybridMultilevel"/>
    <w:tmpl w:val="30660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382195"/>
    <w:multiLevelType w:val="hybridMultilevel"/>
    <w:tmpl w:val="12BE81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54344B2"/>
    <w:multiLevelType w:val="hybridMultilevel"/>
    <w:tmpl w:val="6EAC5062"/>
    <w:lvl w:ilvl="0" w:tplc="3C2EF960">
      <w:start w:val="1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96A7E2E"/>
    <w:multiLevelType w:val="multilevel"/>
    <w:tmpl w:val="C984452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CBD065A"/>
    <w:multiLevelType w:val="hybridMultilevel"/>
    <w:tmpl w:val="50AAFBD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081DB8"/>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2A6567"/>
    <w:multiLevelType w:val="multilevel"/>
    <w:tmpl w:val="D82EFFE0"/>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122CEB"/>
    <w:multiLevelType w:val="multilevel"/>
    <w:tmpl w:val="FCB65A60"/>
    <w:lvl w:ilvl="0">
      <w:start w:val="1"/>
      <w:numFmt w:val="decimal"/>
      <w:lvlText w:val="%1."/>
      <w:lvlJc w:val="left"/>
      <w:pPr>
        <w:ind w:left="360" w:hanging="360"/>
      </w:pPr>
      <w:rPr>
        <w:rFonts w:ascii="Calibri" w:eastAsia="Calibri" w:hAnsi="Calibri" w:cs="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5" w15:restartNumberingAfterBreak="0">
    <w:nsid w:val="3A3075D8"/>
    <w:multiLevelType w:val="multilevel"/>
    <w:tmpl w:val="6238989C"/>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3C6D6D28"/>
    <w:multiLevelType w:val="hybridMultilevel"/>
    <w:tmpl w:val="DF2C542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222488D"/>
    <w:multiLevelType w:val="hybridMultilevel"/>
    <w:tmpl w:val="4E9AF412"/>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44331739"/>
    <w:multiLevelType w:val="hybridMultilevel"/>
    <w:tmpl w:val="45FE90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52F701A"/>
    <w:multiLevelType w:val="hybridMultilevel"/>
    <w:tmpl w:val="B298ED1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9C26756"/>
    <w:multiLevelType w:val="multilevel"/>
    <w:tmpl w:val="35AC82D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CE36251"/>
    <w:multiLevelType w:val="hybridMultilevel"/>
    <w:tmpl w:val="36E8DD26"/>
    <w:lvl w:ilvl="0" w:tplc="BFA49B3C">
      <w:start w:val="1"/>
      <w:numFmt w:val="upp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A91DA8"/>
    <w:multiLevelType w:val="hybridMultilevel"/>
    <w:tmpl w:val="8618C5EE"/>
    <w:lvl w:ilvl="0" w:tplc="EF0EA71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C655FB"/>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622776F"/>
    <w:multiLevelType w:val="hybridMultilevel"/>
    <w:tmpl w:val="52B2D84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A1A369F"/>
    <w:multiLevelType w:val="hybridMultilevel"/>
    <w:tmpl w:val="3E5A673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A341EAB"/>
    <w:multiLevelType w:val="hybridMultilevel"/>
    <w:tmpl w:val="7056F160"/>
    <w:lvl w:ilvl="0" w:tplc="CBB80196">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CCF1F68"/>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85590B"/>
    <w:multiLevelType w:val="hybridMultilevel"/>
    <w:tmpl w:val="5630CCF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E161ED5"/>
    <w:multiLevelType w:val="multilevel"/>
    <w:tmpl w:val="82E615B0"/>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10522DB"/>
    <w:multiLevelType w:val="multilevel"/>
    <w:tmpl w:val="BFF0DA7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1" w15:restartNumberingAfterBreak="0">
    <w:nsid w:val="7214281C"/>
    <w:multiLevelType w:val="multilevel"/>
    <w:tmpl w:val="02200636"/>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3364A1"/>
    <w:multiLevelType w:val="multilevel"/>
    <w:tmpl w:val="9B76A2B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3234C14"/>
    <w:multiLevelType w:val="multilevel"/>
    <w:tmpl w:val="1D406482"/>
    <w:lvl w:ilvl="0">
      <w:start w:val="1"/>
      <w:numFmt w:val="decimal"/>
      <w:lvlText w:val="%1."/>
      <w:lvlJc w:val="left"/>
      <w:pPr>
        <w:ind w:left="720" w:hanging="360"/>
      </w:pPr>
      <w:rPr>
        <w:b/>
      </w:rPr>
    </w:lvl>
    <w:lvl w:ilvl="1">
      <w:start w:val="1"/>
      <w:numFmt w:val="decimal"/>
      <w:isLgl/>
      <w:lvlText w:val="%1.%2"/>
      <w:lvlJc w:val="left"/>
      <w:pPr>
        <w:ind w:left="1305" w:hanging="58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4" w15:restartNumberingAfterBreak="0">
    <w:nsid w:val="73857EE2"/>
    <w:multiLevelType w:val="hybridMultilevel"/>
    <w:tmpl w:val="1004DD9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8C72CB3"/>
    <w:multiLevelType w:val="hybridMultilevel"/>
    <w:tmpl w:val="F09AE8E6"/>
    <w:lvl w:ilvl="0" w:tplc="080A000F">
      <w:start w:val="1"/>
      <w:numFmt w:val="decimal"/>
      <w:lvlText w:val="%1."/>
      <w:lvlJc w:val="lef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F659DC"/>
    <w:multiLevelType w:val="hybridMultilevel"/>
    <w:tmpl w:val="C38C7492"/>
    <w:lvl w:ilvl="0" w:tplc="C1B61026">
      <w:start w:val="1"/>
      <w:numFmt w:val="upperLetter"/>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DAF6902"/>
    <w:multiLevelType w:val="multilevel"/>
    <w:tmpl w:val="D23CD5E8"/>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26"/>
  </w:num>
  <w:num w:numId="2">
    <w:abstractNumId w:val="19"/>
  </w:num>
  <w:num w:numId="3">
    <w:abstractNumId w:val="32"/>
  </w:num>
  <w:num w:numId="4">
    <w:abstractNumId w:val="3"/>
  </w:num>
  <w:num w:numId="5">
    <w:abstractNumId w:val="9"/>
  </w:num>
  <w:num w:numId="6">
    <w:abstractNumId w:val="11"/>
  </w:num>
  <w:num w:numId="7">
    <w:abstractNumId w:val="4"/>
  </w:num>
  <w:num w:numId="8">
    <w:abstractNumId w:val="31"/>
  </w:num>
  <w:num w:numId="9">
    <w:abstractNumId w:val="17"/>
  </w:num>
  <w:num w:numId="10">
    <w:abstractNumId w:val="36"/>
  </w:num>
  <w:num w:numId="11">
    <w:abstractNumId w:val="14"/>
  </w:num>
  <w:num w:numId="12">
    <w:abstractNumId w:val="30"/>
  </w:num>
  <w:num w:numId="13">
    <w:abstractNumId w:val="35"/>
  </w:num>
  <w:num w:numId="14">
    <w:abstractNumId w:val="15"/>
  </w:num>
  <w:num w:numId="15">
    <w:abstractNumId w:val="13"/>
  </w:num>
  <w:num w:numId="16">
    <w:abstractNumId w:val="37"/>
  </w:num>
  <w:num w:numId="17">
    <w:abstractNumId w:val="10"/>
  </w:num>
  <w:num w:numId="18">
    <w:abstractNumId w:val="18"/>
  </w:num>
  <w:num w:numId="19">
    <w:abstractNumId w:val="23"/>
  </w:num>
  <w:num w:numId="20">
    <w:abstractNumId w:val="6"/>
  </w:num>
  <w:num w:numId="21">
    <w:abstractNumId w:val="7"/>
  </w:num>
  <w:num w:numId="22">
    <w:abstractNumId w:val="20"/>
  </w:num>
  <w:num w:numId="23">
    <w:abstractNumId w:val="29"/>
  </w:num>
  <w:num w:numId="24">
    <w:abstractNumId w:val="33"/>
  </w:num>
  <w:num w:numId="25">
    <w:abstractNumId w:val="27"/>
  </w:num>
  <w:num w:numId="26">
    <w:abstractNumId w:val="12"/>
  </w:num>
  <w:num w:numId="27">
    <w:abstractNumId w:val="22"/>
  </w:num>
  <w:num w:numId="28">
    <w:abstractNumId w:val="5"/>
  </w:num>
  <w:num w:numId="29">
    <w:abstractNumId w:val="1"/>
  </w:num>
  <w:num w:numId="30">
    <w:abstractNumId w:val="2"/>
  </w:num>
  <w:num w:numId="31">
    <w:abstractNumId w:val="8"/>
  </w:num>
  <w:num w:numId="32">
    <w:abstractNumId w:val="21"/>
  </w:num>
  <w:num w:numId="33">
    <w:abstractNumId w:val="28"/>
  </w:num>
  <w:num w:numId="34">
    <w:abstractNumId w:val="25"/>
  </w:num>
  <w:num w:numId="35">
    <w:abstractNumId w:val="16"/>
  </w:num>
  <w:num w:numId="36">
    <w:abstractNumId w:val="0"/>
  </w:num>
  <w:num w:numId="37">
    <w:abstractNumId w:val="24"/>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4B"/>
    <w:rsid w:val="000015C0"/>
    <w:rsid w:val="00001EE9"/>
    <w:rsid w:val="00002BCA"/>
    <w:rsid w:val="0000396F"/>
    <w:rsid w:val="00004E3C"/>
    <w:rsid w:val="00004EF8"/>
    <w:rsid w:val="00006356"/>
    <w:rsid w:val="0000655B"/>
    <w:rsid w:val="00006B3D"/>
    <w:rsid w:val="00007C21"/>
    <w:rsid w:val="000118ED"/>
    <w:rsid w:val="00011EC2"/>
    <w:rsid w:val="000120C3"/>
    <w:rsid w:val="00012858"/>
    <w:rsid w:val="00012BC9"/>
    <w:rsid w:val="00014575"/>
    <w:rsid w:val="00014E72"/>
    <w:rsid w:val="00015244"/>
    <w:rsid w:val="000165A6"/>
    <w:rsid w:val="00016C2B"/>
    <w:rsid w:val="0001726B"/>
    <w:rsid w:val="0001775D"/>
    <w:rsid w:val="000201CD"/>
    <w:rsid w:val="00020F52"/>
    <w:rsid w:val="00021207"/>
    <w:rsid w:val="00021DAA"/>
    <w:rsid w:val="0002255C"/>
    <w:rsid w:val="00022F28"/>
    <w:rsid w:val="000238DF"/>
    <w:rsid w:val="00023D1F"/>
    <w:rsid w:val="00023E6F"/>
    <w:rsid w:val="000245DE"/>
    <w:rsid w:val="000309E8"/>
    <w:rsid w:val="000312CD"/>
    <w:rsid w:val="00031C51"/>
    <w:rsid w:val="00031EDF"/>
    <w:rsid w:val="00034E6E"/>
    <w:rsid w:val="00034EB0"/>
    <w:rsid w:val="000354C7"/>
    <w:rsid w:val="00036796"/>
    <w:rsid w:val="000375CE"/>
    <w:rsid w:val="00037649"/>
    <w:rsid w:val="00037BB8"/>
    <w:rsid w:val="00037D39"/>
    <w:rsid w:val="0004187C"/>
    <w:rsid w:val="00041BF0"/>
    <w:rsid w:val="00043A34"/>
    <w:rsid w:val="00045F9B"/>
    <w:rsid w:val="00046434"/>
    <w:rsid w:val="00047F1F"/>
    <w:rsid w:val="00050645"/>
    <w:rsid w:val="0005376B"/>
    <w:rsid w:val="000559F9"/>
    <w:rsid w:val="00056190"/>
    <w:rsid w:val="0005659E"/>
    <w:rsid w:val="00057103"/>
    <w:rsid w:val="00057655"/>
    <w:rsid w:val="000616D7"/>
    <w:rsid w:val="00062840"/>
    <w:rsid w:val="000642D9"/>
    <w:rsid w:val="0006504B"/>
    <w:rsid w:val="00066C1F"/>
    <w:rsid w:val="00067D25"/>
    <w:rsid w:val="0007039F"/>
    <w:rsid w:val="00071B8B"/>
    <w:rsid w:val="00072A3A"/>
    <w:rsid w:val="00073DE4"/>
    <w:rsid w:val="000749E5"/>
    <w:rsid w:val="00074A56"/>
    <w:rsid w:val="000759C7"/>
    <w:rsid w:val="000761DC"/>
    <w:rsid w:val="00076EDC"/>
    <w:rsid w:val="00077702"/>
    <w:rsid w:val="00080CE4"/>
    <w:rsid w:val="000811F6"/>
    <w:rsid w:val="00081738"/>
    <w:rsid w:val="00081D3E"/>
    <w:rsid w:val="00081E84"/>
    <w:rsid w:val="00082142"/>
    <w:rsid w:val="00082806"/>
    <w:rsid w:val="00083D09"/>
    <w:rsid w:val="00084368"/>
    <w:rsid w:val="0008725F"/>
    <w:rsid w:val="00090A9E"/>
    <w:rsid w:val="000915C2"/>
    <w:rsid w:val="00091685"/>
    <w:rsid w:val="000921E7"/>
    <w:rsid w:val="00092746"/>
    <w:rsid w:val="00092A67"/>
    <w:rsid w:val="000934DB"/>
    <w:rsid w:val="00094CB0"/>
    <w:rsid w:val="0009543B"/>
    <w:rsid w:val="000A0037"/>
    <w:rsid w:val="000A0111"/>
    <w:rsid w:val="000A0C10"/>
    <w:rsid w:val="000A0DB3"/>
    <w:rsid w:val="000A155C"/>
    <w:rsid w:val="000A1912"/>
    <w:rsid w:val="000A1DC8"/>
    <w:rsid w:val="000A275A"/>
    <w:rsid w:val="000A3306"/>
    <w:rsid w:val="000A3308"/>
    <w:rsid w:val="000A3855"/>
    <w:rsid w:val="000A4875"/>
    <w:rsid w:val="000A4E08"/>
    <w:rsid w:val="000A5C65"/>
    <w:rsid w:val="000A5DEB"/>
    <w:rsid w:val="000A5FF8"/>
    <w:rsid w:val="000A6DB0"/>
    <w:rsid w:val="000A6E24"/>
    <w:rsid w:val="000A7561"/>
    <w:rsid w:val="000B04E4"/>
    <w:rsid w:val="000B050C"/>
    <w:rsid w:val="000B298B"/>
    <w:rsid w:val="000B3845"/>
    <w:rsid w:val="000B522C"/>
    <w:rsid w:val="000B58AF"/>
    <w:rsid w:val="000B7ADA"/>
    <w:rsid w:val="000C3385"/>
    <w:rsid w:val="000C55ED"/>
    <w:rsid w:val="000C6E2C"/>
    <w:rsid w:val="000D0972"/>
    <w:rsid w:val="000D1A55"/>
    <w:rsid w:val="000D2027"/>
    <w:rsid w:val="000D35A9"/>
    <w:rsid w:val="000D3733"/>
    <w:rsid w:val="000D5CE0"/>
    <w:rsid w:val="000D697E"/>
    <w:rsid w:val="000D6A01"/>
    <w:rsid w:val="000D6A1F"/>
    <w:rsid w:val="000D71A1"/>
    <w:rsid w:val="000D74C2"/>
    <w:rsid w:val="000D776B"/>
    <w:rsid w:val="000D7894"/>
    <w:rsid w:val="000E06D6"/>
    <w:rsid w:val="000E1FBF"/>
    <w:rsid w:val="000E2942"/>
    <w:rsid w:val="000E4492"/>
    <w:rsid w:val="000E457D"/>
    <w:rsid w:val="000E5DE5"/>
    <w:rsid w:val="000E62A4"/>
    <w:rsid w:val="000E7FD6"/>
    <w:rsid w:val="000E7FF8"/>
    <w:rsid w:val="000F021D"/>
    <w:rsid w:val="000F03AD"/>
    <w:rsid w:val="000F1054"/>
    <w:rsid w:val="000F1B7B"/>
    <w:rsid w:val="000F4275"/>
    <w:rsid w:val="000F7EB0"/>
    <w:rsid w:val="00102764"/>
    <w:rsid w:val="00102768"/>
    <w:rsid w:val="00103673"/>
    <w:rsid w:val="00104A01"/>
    <w:rsid w:val="0010695A"/>
    <w:rsid w:val="001073F0"/>
    <w:rsid w:val="00107A47"/>
    <w:rsid w:val="00111101"/>
    <w:rsid w:val="00112BDB"/>
    <w:rsid w:val="00112CBC"/>
    <w:rsid w:val="001152D7"/>
    <w:rsid w:val="00115F1E"/>
    <w:rsid w:val="001169BF"/>
    <w:rsid w:val="00117D88"/>
    <w:rsid w:val="00122359"/>
    <w:rsid w:val="0012252B"/>
    <w:rsid w:val="00122CB0"/>
    <w:rsid w:val="00123796"/>
    <w:rsid w:val="00123BA1"/>
    <w:rsid w:val="00124C97"/>
    <w:rsid w:val="00124DEC"/>
    <w:rsid w:val="001267F7"/>
    <w:rsid w:val="00126D0A"/>
    <w:rsid w:val="00126FD6"/>
    <w:rsid w:val="001274DF"/>
    <w:rsid w:val="00127D52"/>
    <w:rsid w:val="00130002"/>
    <w:rsid w:val="001303EC"/>
    <w:rsid w:val="00132C15"/>
    <w:rsid w:val="0013496F"/>
    <w:rsid w:val="00134DBB"/>
    <w:rsid w:val="001374C1"/>
    <w:rsid w:val="00141103"/>
    <w:rsid w:val="00143964"/>
    <w:rsid w:val="00144291"/>
    <w:rsid w:val="00145C1C"/>
    <w:rsid w:val="00147128"/>
    <w:rsid w:val="001473E4"/>
    <w:rsid w:val="0015082C"/>
    <w:rsid w:val="00152351"/>
    <w:rsid w:val="00153583"/>
    <w:rsid w:val="00153CA9"/>
    <w:rsid w:val="0015578D"/>
    <w:rsid w:val="001557A2"/>
    <w:rsid w:val="00155FC2"/>
    <w:rsid w:val="0015692E"/>
    <w:rsid w:val="0015772E"/>
    <w:rsid w:val="00157F8D"/>
    <w:rsid w:val="001606E3"/>
    <w:rsid w:val="0016108E"/>
    <w:rsid w:val="001610F8"/>
    <w:rsid w:val="0016149A"/>
    <w:rsid w:val="001636EC"/>
    <w:rsid w:val="001664DD"/>
    <w:rsid w:val="0016677F"/>
    <w:rsid w:val="00167D92"/>
    <w:rsid w:val="0017073F"/>
    <w:rsid w:val="00170BEA"/>
    <w:rsid w:val="0017165D"/>
    <w:rsid w:val="00171DBA"/>
    <w:rsid w:val="001724BE"/>
    <w:rsid w:val="00173522"/>
    <w:rsid w:val="00174079"/>
    <w:rsid w:val="00174441"/>
    <w:rsid w:val="00174F31"/>
    <w:rsid w:val="00176A99"/>
    <w:rsid w:val="00176FC1"/>
    <w:rsid w:val="00177C54"/>
    <w:rsid w:val="00180C8C"/>
    <w:rsid w:val="0018273C"/>
    <w:rsid w:val="00182BE2"/>
    <w:rsid w:val="001868BF"/>
    <w:rsid w:val="00186953"/>
    <w:rsid w:val="00187BBC"/>
    <w:rsid w:val="00190CD9"/>
    <w:rsid w:val="0019423B"/>
    <w:rsid w:val="00194F6B"/>
    <w:rsid w:val="00195502"/>
    <w:rsid w:val="00196C1E"/>
    <w:rsid w:val="00197A19"/>
    <w:rsid w:val="001A0DEB"/>
    <w:rsid w:val="001A1003"/>
    <w:rsid w:val="001A1B91"/>
    <w:rsid w:val="001A40FF"/>
    <w:rsid w:val="001A75C0"/>
    <w:rsid w:val="001A775E"/>
    <w:rsid w:val="001A7C12"/>
    <w:rsid w:val="001B1A57"/>
    <w:rsid w:val="001B1E24"/>
    <w:rsid w:val="001B1F76"/>
    <w:rsid w:val="001B313C"/>
    <w:rsid w:val="001B36BC"/>
    <w:rsid w:val="001B55A9"/>
    <w:rsid w:val="001B58A6"/>
    <w:rsid w:val="001B64C6"/>
    <w:rsid w:val="001B662F"/>
    <w:rsid w:val="001B685D"/>
    <w:rsid w:val="001B7C56"/>
    <w:rsid w:val="001C0830"/>
    <w:rsid w:val="001C0B98"/>
    <w:rsid w:val="001C117C"/>
    <w:rsid w:val="001C1692"/>
    <w:rsid w:val="001C331B"/>
    <w:rsid w:val="001C39D1"/>
    <w:rsid w:val="001C5848"/>
    <w:rsid w:val="001C597D"/>
    <w:rsid w:val="001C65EE"/>
    <w:rsid w:val="001D225F"/>
    <w:rsid w:val="001D2A75"/>
    <w:rsid w:val="001D2E69"/>
    <w:rsid w:val="001D49C3"/>
    <w:rsid w:val="001D4ED5"/>
    <w:rsid w:val="001D5220"/>
    <w:rsid w:val="001D5C99"/>
    <w:rsid w:val="001D600C"/>
    <w:rsid w:val="001D7226"/>
    <w:rsid w:val="001E000C"/>
    <w:rsid w:val="001E0F0D"/>
    <w:rsid w:val="001E1012"/>
    <w:rsid w:val="001E1D80"/>
    <w:rsid w:val="001E3E3F"/>
    <w:rsid w:val="001E47A3"/>
    <w:rsid w:val="001E521A"/>
    <w:rsid w:val="001E582A"/>
    <w:rsid w:val="001E5F20"/>
    <w:rsid w:val="001E65A8"/>
    <w:rsid w:val="001E6E97"/>
    <w:rsid w:val="001E708C"/>
    <w:rsid w:val="001F0720"/>
    <w:rsid w:val="001F0A1A"/>
    <w:rsid w:val="001F0CA0"/>
    <w:rsid w:val="001F2B37"/>
    <w:rsid w:val="001F2C47"/>
    <w:rsid w:val="001F3549"/>
    <w:rsid w:val="001F35BF"/>
    <w:rsid w:val="001F3933"/>
    <w:rsid w:val="001F6C57"/>
    <w:rsid w:val="001F7141"/>
    <w:rsid w:val="001F72B1"/>
    <w:rsid w:val="001F7DFD"/>
    <w:rsid w:val="002007E9"/>
    <w:rsid w:val="002016F0"/>
    <w:rsid w:val="00201D99"/>
    <w:rsid w:val="00202368"/>
    <w:rsid w:val="0020293F"/>
    <w:rsid w:val="002037BF"/>
    <w:rsid w:val="00203C3F"/>
    <w:rsid w:val="00204006"/>
    <w:rsid w:val="00205007"/>
    <w:rsid w:val="00205A2A"/>
    <w:rsid w:val="00210B06"/>
    <w:rsid w:val="00212FFC"/>
    <w:rsid w:val="0021356A"/>
    <w:rsid w:val="00217890"/>
    <w:rsid w:val="002178AB"/>
    <w:rsid w:val="00220B3C"/>
    <w:rsid w:val="002216EE"/>
    <w:rsid w:val="00223DA7"/>
    <w:rsid w:val="00223F0C"/>
    <w:rsid w:val="002240EB"/>
    <w:rsid w:val="00224102"/>
    <w:rsid w:val="0022493A"/>
    <w:rsid w:val="00224D99"/>
    <w:rsid w:val="00225E03"/>
    <w:rsid w:val="00227585"/>
    <w:rsid w:val="0022778D"/>
    <w:rsid w:val="00227F7E"/>
    <w:rsid w:val="0023019C"/>
    <w:rsid w:val="002302A2"/>
    <w:rsid w:val="002310EF"/>
    <w:rsid w:val="0023180A"/>
    <w:rsid w:val="00231F24"/>
    <w:rsid w:val="00233351"/>
    <w:rsid w:val="00234770"/>
    <w:rsid w:val="00234778"/>
    <w:rsid w:val="002350D4"/>
    <w:rsid w:val="0023532E"/>
    <w:rsid w:val="00235CCA"/>
    <w:rsid w:val="00236112"/>
    <w:rsid w:val="00237480"/>
    <w:rsid w:val="00237EB2"/>
    <w:rsid w:val="0024099A"/>
    <w:rsid w:val="002410B5"/>
    <w:rsid w:val="00241675"/>
    <w:rsid w:val="00241843"/>
    <w:rsid w:val="0024222C"/>
    <w:rsid w:val="0024284F"/>
    <w:rsid w:val="00242EAC"/>
    <w:rsid w:val="002434BF"/>
    <w:rsid w:val="00244603"/>
    <w:rsid w:val="00244ECB"/>
    <w:rsid w:val="002461F3"/>
    <w:rsid w:val="00246A90"/>
    <w:rsid w:val="00251297"/>
    <w:rsid w:val="00251FB5"/>
    <w:rsid w:val="002575BC"/>
    <w:rsid w:val="00260E9A"/>
    <w:rsid w:val="00261ECC"/>
    <w:rsid w:val="00265EC0"/>
    <w:rsid w:val="0026634F"/>
    <w:rsid w:val="00266EE8"/>
    <w:rsid w:val="00267835"/>
    <w:rsid w:val="00273637"/>
    <w:rsid w:val="00275866"/>
    <w:rsid w:val="002759A7"/>
    <w:rsid w:val="00275ABB"/>
    <w:rsid w:val="00275DBC"/>
    <w:rsid w:val="00281E78"/>
    <w:rsid w:val="00283D87"/>
    <w:rsid w:val="00284127"/>
    <w:rsid w:val="00284E9B"/>
    <w:rsid w:val="00285485"/>
    <w:rsid w:val="002862C9"/>
    <w:rsid w:val="00286667"/>
    <w:rsid w:val="00291BC3"/>
    <w:rsid w:val="00294724"/>
    <w:rsid w:val="00294C49"/>
    <w:rsid w:val="00296227"/>
    <w:rsid w:val="00296B35"/>
    <w:rsid w:val="0029791C"/>
    <w:rsid w:val="002A04A1"/>
    <w:rsid w:val="002A194E"/>
    <w:rsid w:val="002A28B8"/>
    <w:rsid w:val="002A2945"/>
    <w:rsid w:val="002A29EB"/>
    <w:rsid w:val="002A3BC5"/>
    <w:rsid w:val="002A51DB"/>
    <w:rsid w:val="002B09AC"/>
    <w:rsid w:val="002B37C1"/>
    <w:rsid w:val="002B4BC6"/>
    <w:rsid w:val="002B5ADD"/>
    <w:rsid w:val="002B68FE"/>
    <w:rsid w:val="002B70F8"/>
    <w:rsid w:val="002C013E"/>
    <w:rsid w:val="002C127F"/>
    <w:rsid w:val="002C155B"/>
    <w:rsid w:val="002C1A18"/>
    <w:rsid w:val="002C34A4"/>
    <w:rsid w:val="002C40FF"/>
    <w:rsid w:val="002C42FE"/>
    <w:rsid w:val="002C44EF"/>
    <w:rsid w:val="002C4621"/>
    <w:rsid w:val="002C5A1C"/>
    <w:rsid w:val="002C6471"/>
    <w:rsid w:val="002D46D0"/>
    <w:rsid w:val="002D4C0A"/>
    <w:rsid w:val="002D4F9D"/>
    <w:rsid w:val="002D50BC"/>
    <w:rsid w:val="002D55E2"/>
    <w:rsid w:val="002D560F"/>
    <w:rsid w:val="002D5DCA"/>
    <w:rsid w:val="002E0141"/>
    <w:rsid w:val="002E1849"/>
    <w:rsid w:val="002E25C6"/>
    <w:rsid w:val="002E2F4E"/>
    <w:rsid w:val="002E3827"/>
    <w:rsid w:val="002E71C2"/>
    <w:rsid w:val="002F03B8"/>
    <w:rsid w:val="002F0E99"/>
    <w:rsid w:val="002F1437"/>
    <w:rsid w:val="002F1986"/>
    <w:rsid w:val="002F4A48"/>
    <w:rsid w:val="002F766A"/>
    <w:rsid w:val="0030173B"/>
    <w:rsid w:val="00301B1C"/>
    <w:rsid w:val="00302A18"/>
    <w:rsid w:val="00302D02"/>
    <w:rsid w:val="003033B6"/>
    <w:rsid w:val="0030431C"/>
    <w:rsid w:val="00304C7D"/>
    <w:rsid w:val="003073E4"/>
    <w:rsid w:val="003107EC"/>
    <w:rsid w:val="00310E40"/>
    <w:rsid w:val="003110F5"/>
    <w:rsid w:val="0031174B"/>
    <w:rsid w:val="00311AA5"/>
    <w:rsid w:val="00313472"/>
    <w:rsid w:val="003135D5"/>
    <w:rsid w:val="00313E35"/>
    <w:rsid w:val="003147C7"/>
    <w:rsid w:val="00316137"/>
    <w:rsid w:val="00316F1D"/>
    <w:rsid w:val="00321CAA"/>
    <w:rsid w:val="00322966"/>
    <w:rsid w:val="00325264"/>
    <w:rsid w:val="0032554F"/>
    <w:rsid w:val="0032576E"/>
    <w:rsid w:val="003268EA"/>
    <w:rsid w:val="00326A29"/>
    <w:rsid w:val="00327328"/>
    <w:rsid w:val="00327588"/>
    <w:rsid w:val="003301B2"/>
    <w:rsid w:val="00330670"/>
    <w:rsid w:val="00330E13"/>
    <w:rsid w:val="00331D75"/>
    <w:rsid w:val="00333CE0"/>
    <w:rsid w:val="00334AFB"/>
    <w:rsid w:val="00336512"/>
    <w:rsid w:val="003366C7"/>
    <w:rsid w:val="0034035F"/>
    <w:rsid w:val="0034099E"/>
    <w:rsid w:val="003412A2"/>
    <w:rsid w:val="00342251"/>
    <w:rsid w:val="00342EBA"/>
    <w:rsid w:val="00344BC9"/>
    <w:rsid w:val="003478DB"/>
    <w:rsid w:val="00347A3C"/>
    <w:rsid w:val="00357234"/>
    <w:rsid w:val="00357C0F"/>
    <w:rsid w:val="00360272"/>
    <w:rsid w:val="00361672"/>
    <w:rsid w:val="00361F4B"/>
    <w:rsid w:val="003623FA"/>
    <w:rsid w:val="00362E26"/>
    <w:rsid w:val="003631E6"/>
    <w:rsid w:val="00363558"/>
    <w:rsid w:val="003643B2"/>
    <w:rsid w:val="003662B8"/>
    <w:rsid w:val="00370397"/>
    <w:rsid w:val="0037047B"/>
    <w:rsid w:val="003704CA"/>
    <w:rsid w:val="00371CEE"/>
    <w:rsid w:val="003755D9"/>
    <w:rsid w:val="00375D1D"/>
    <w:rsid w:val="003762B8"/>
    <w:rsid w:val="00376CFE"/>
    <w:rsid w:val="003775D3"/>
    <w:rsid w:val="00381A23"/>
    <w:rsid w:val="00381F93"/>
    <w:rsid w:val="00384F13"/>
    <w:rsid w:val="00387516"/>
    <w:rsid w:val="00387CEC"/>
    <w:rsid w:val="003927DC"/>
    <w:rsid w:val="00392DC5"/>
    <w:rsid w:val="0039361D"/>
    <w:rsid w:val="00393A37"/>
    <w:rsid w:val="00393AA8"/>
    <w:rsid w:val="00393FF4"/>
    <w:rsid w:val="003945A7"/>
    <w:rsid w:val="00395164"/>
    <w:rsid w:val="00396214"/>
    <w:rsid w:val="003A0C01"/>
    <w:rsid w:val="003A0DF2"/>
    <w:rsid w:val="003A1250"/>
    <w:rsid w:val="003A1A16"/>
    <w:rsid w:val="003A2B6C"/>
    <w:rsid w:val="003A311A"/>
    <w:rsid w:val="003A5FC0"/>
    <w:rsid w:val="003A787D"/>
    <w:rsid w:val="003A7E78"/>
    <w:rsid w:val="003B0A39"/>
    <w:rsid w:val="003B2579"/>
    <w:rsid w:val="003B2E06"/>
    <w:rsid w:val="003B357E"/>
    <w:rsid w:val="003B60A0"/>
    <w:rsid w:val="003B6408"/>
    <w:rsid w:val="003B655B"/>
    <w:rsid w:val="003B6FC5"/>
    <w:rsid w:val="003B70AF"/>
    <w:rsid w:val="003B727D"/>
    <w:rsid w:val="003C101B"/>
    <w:rsid w:val="003C1366"/>
    <w:rsid w:val="003C2246"/>
    <w:rsid w:val="003C2FA4"/>
    <w:rsid w:val="003C3066"/>
    <w:rsid w:val="003C30C0"/>
    <w:rsid w:val="003C35F5"/>
    <w:rsid w:val="003C3CA6"/>
    <w:rsid w:val="003C597D"/>
    <w:rsid w:val="003C7347"/>
    <w:rsid w:val="003C7F56"/>
    <w:rsid w:val="003D05FD"/>
    <w:rsid w:val="003D118F"/>
    <w:rsid w:val="003D3676"/>
    <w:rsid w:val="003D4104"/>
    <w:rsid w:val="003D4154"/>
    <w:rsid w:val="003D442B"/>
    <w:rsid w:val="003D66F2"/>
    <w:rsid w:val="003E0066"/>
    <w:rsid w:val="003E1516"/>
    <w:rsid w:val="003E222A"/>
    <w:rsid w:val="003E44EA"/>
    <w:rsid w:val="003E5C3E"/>
    <w:rsid w:val="003E6206"/>
    <w:rsid w:val="003E7EFF"/>
    <w:rsid w:val="003F4274"/>
    <w:rsid w:val="003F5691"/>
    <w:rsid w:val="003F6C0A"/>
    <w:rsid w:val="003F6DDA"/>
    <w:rsid w:val="003F767D"/>
    <w:rsid w:val="00400269"/>
    <w:rsid w:val="00401443"/>
    <w:rsid w:val="0040180A"/>
    <w:rsid w:val="00402147"/>
    <w:rsid w:val="00403018"/>
    <w:rsid w:val="00404757"/>
    <w:rsid w:val="00405D58"/>
    <w:rsid w:val="004060D4"/>
    <w:rsid w:val="004072C6"/>
    <w:rsid w:val="00407496"/>
    <w:rsid w:val="00411819"/>
    <w:rsid w:val="00411CFC"/>
    <w:rsid w:val="004129B1"/>
    <w:rsid w:val="004200A9"/>
    <w:rsid w:val="004206D2"/>
    <w:rsid w:val="00420E71"/>
    <w:rsid w:val="004214D2"/>
    <w:rsid w:val="00421AB1"/>
    <w:rsid w:val="00421BDE"/>
    <w:rsid w:val="004223F3"/>
    <w:rsid w:val="00423007"/>
    <w:rsid w:val="0042348E"/>
    <w:rsid w:val="004240F6"/>
    <w:rsid w:val="0042417E"/>
    <w:rsid w:val="00425FFA"/>
    <w:rsid w:val="00426930"/>
    <w:rsid w:val="0042707C"/>
    <w:rsid w:val="00427335"/>
    <w:rsid w:val="00427D55"/>
    <w:rsid w:val="00430859"/>
    <w:rsid w:val="00431109"/>
    <w:rsid w:val="00431481"/>
    <w:rsid w:val="004317C3"/>
    <w:rsid w:val="004332E9"/>
    <w:rsid w:val="00433869"/>
    <w:rsid w:val="00434E64"/>
    <w:rsid w:val="00435AE6"/>
    <w:rsid w:val="0043684C"/>
    <w:rsid w:val="0043756F"/>
    <w:rsid w:val="00437E71"/>
    <w:rsid w:val="004401DB"/>
    <w:rsid w:val="004425A9"/>
    <w:rsid w:val="004425FA"/>
    <w:rsid w:val="0044699A"/>
    <w:rsid w:val="004475C8"/>
    <w:rsid w:val="0044790F"/>
    <w:rsid w:val="00447D07"/>
    <w:rsid w:val="004512B2"/>
    <w:rsid w:val="004522A0"/>
    <w:rsid w:val="004527D0"/>
    <w:rsid w:val="004532CD"/>
    <w:rsid w:val="004537A6"/>
    <w:rsid w:val="00455B03"/>
    <w:rsid w:val="00456B59"/>
    <w:rsid w:val="00457480"/>
    <w:rsid w:val="00457D4D"/>
    <w:rsid w:val="00457F6C"/>
    <w:rsid w:val="0046129E"/>
    <w:rsid w:val="00461ADD"/>
    <w:rsid w:val="00463336"/>
    <w:rsid w:val="004638D4"/>
    <w:rsid w:val="004638FF"/>
    <w:rsid w:val="00463908"/>
    <w:rsid w:val="00464978"/>
    <w:rsid w:val="00465DC7"/>
    <w:rsid w:val="004660D4"/>
    <w:rsid w:val="00466717"/>
    <w:rsid w:val="00466E89"/>
    <w:rsid w:val="004710E0"/>
    <w:rsid w:val="004719DE"/>
    <w:rsid w:val="00472A64"/>
    <w:rsid w:val="00472FB7"/>
    <w:rsid w:val="00473AD5"/>
    <w:rsid w:val="00473E0D"/>
    <w:rsid w:val="00480012"/>
    <w:rsid w:val="00481B6F"/>
    <w:rsid w:val="00482EEE"/>
    <w:rsid w:val="00482FA2"/>
    <w:rsid w:val="00484C1C"/>
    <w:rsid w:val="0048615F"/>
    <w:rsid w:val="00486855"/>
    <w:rsid w:val="00490770"/>
    <w:rsid w:val="00491CA2"/>
    <w:rsid w:val="00492590"/>
    <w:rsid w:val="00492F1D"/>
    <w:rsid w:val="0049427B"/>
    <w:rsid w:val="004944B4"/>
    <w:rsid w:val="00495109"/>
    <w:rsid w:val="00495AE9"/>
    <w:rsid w:val="00495C82"/>
    <w:rsid w:val="00495F32"/>
    <w:rsid w:val="00495F34"/>
    <w:rsid w:val="004966D0"/>
    <w:rsid w:val="004A2B1E"/>
    <w:rsid w:val="004A31C4"/>
    <w:rsid w:val="004A378F"/>
    <w:rsid w:val="004A457D"/>
    <w:rsid w:val="004A4FCD"/>
    <w:rsid w:val="004A5E37"/>
    <w:rsid w:val="004A66CE"/>
    <w:rsid w:val="004B1386"/>
    <w:rsid w:val="004B142F"/>
    <w:rsid w:val="004B15BB"/>
    <w:rsid w:val="004B18B5"/>
    <w:rsid w:val="004B2514"/>
    <w:rsid w:val="004B2C4C"/>
    <w:rsid w:val="004B3CDB"/>
    <w:rsid w:val="004B48C2"/>
    <w:rsid w:val="004B4CED"/>
    <w:rsid w:val="004B7487"/>
    <w:rsid w:val="004B77AA"/>
    <w:rsid w:val="004B7E1F"/>
    <w:rsid w:val="004C240F"/>
    <w:rsid w:val="004C544E"/>
    <w:rsid w:val="004C68FE"/>
    <w:rsid w:val="004C72F8"/>
    <w:rsid w:val="004D04E9"/>
    <w:rsid w:val="004D1250"/>
    <w:rsid w:val="004D469B"/>
    <w:rsid w:val="004D4734"/>
    <w:rsid w:val="004D6E29"/>
    <w:rsid w:val="004D7ECD"/>
    <w:rsid w:val="004E1537"/>
    <w:rsid w:val="004E3243"/>
    <w:rsid w:val="004E36E3"/>
    <w:rsid w:val="004E4340"/>
    <w:rsid w:val="004E44E5"/>
    <w:rsid w:val="004E4EA7"/>
    <w:rsid w:val="004E5266"/>
    <w:rsid w:val="004E630E"/>
    <w:rsid w:val="004E6B46"/>
    <w:rsid w:val="004E6D64"/>
    <w:rsid w:val="004E782A"/>
    <w:rsid w:val="004F0444"/>
    <w:rsid w:val="004F058D"/>
    <w:rsid w:val="004F076C"/>
    <w:rsid w:val="004F0969"/>
    <w:rsid w:val="004F144A"/>
    <w:rsid w:val="004F19FD"/>
    <w:rsid w:val="004F1FC1"/>
    <w:rsid w:val="004F28F0"/>
    <w:rsid w:val="004F3870"/>
    <w:rsid w:val="004F3CE1"/>
    <w:rsid w:val="004F46F4"/>
    <w:rsid w:val="004F4B46"/>
    <w:rsid w:val="004F5924"/>
    <w:rsid w:val="004F6467"/>
    <w:rsid w:val="004F650A"/>
    <w:rsid w:val="004F6D0E"/>
    <w:rsid w:val="004F704C"/>
    <w:rsid w:val="004F77D4"/>
    <w:rsid w:val="00500B9C"/>
    <w:rsid w:val="00501993"/>
    <w:rsid w:val="00501F9B"/>
    <w:rsid w:val="00502EA4"/>
    <w:rsid w:val="005032A4"/>
    <w:rsid w:val="00503863"/>
    <w:rsid w:val="005044D4"/>
    <w:rsid w:val="00505574"/>
    <w:rsid w:val="00505A44"/>
    <w:rsid w:val="00506CB5"/>
    <w:rsid w:val="005136AA"/>
    <w:rsid w:val="00513E47"/>
    <w:rsid w:val="00513FFD"/>
    <w:rsid w:val="005155A2"/>
    <w:rsid w:val="005156AA"/>
    <w:rsid w:val="0051677F"/>
    <w:rsid w:val="00516BE7"/>
    <w:rsid w:val="005170D6"/>
    <w:rsid w:val="00517F96"/>
    <w:rsid w:val="00521410"/>
    <w:rsid w:val="00521AED"/>
    <w:rsid w:val="005225C2"/>
    <w:rsid w:val="005239D5"/>
    <w:rsid w:val="00523E56"/>
    <w:rsid w:val="00524A97"/>
    <w:rsid w:val="00527477"/>
    <w:rsid w:val="00530567"/>
    <w:rsid w:val="005307B6"/>
    <w:rsid w:val="00534638"/>
    <w:rsid w:val="00534D61"/>
    <w:rsid w:val="00535986"/>
    <w:rsid w:val="005403A2"/>
    <w:rsid w:val="00540DCB"/>
    <w:rsid w:val="00540F15"/>
    <w:rsid w:val="0054135E"/>
    <w:rsid w:val="00541534"/>
    <w:rsid w:val="00542945"/>
    <w:rsid w:val="00542B7F"/>
    <w:rsid w:val="005443D7"/>
    <w:rsid w:val="0054692B"/>
    <w:rsid w:val="00546F11"/>
    <w:rsid w:val="00550751"/>
    <w:rsid w:val="0055154E"/>
    <w:rsid w:val="00552D1A"/>
    <w:rsid w:val="00553CDB"/>
    <w:rsid w:val="00554CFE"/>
    <w:rsid w:val="005554E4"/>
    <w:rsid w:val="005559CB"/>
    <w:rsid w:val="005562AF"/>
    <w:rsid w:val="0055665C"/>
    <w:rsid w:val="00562833"/>
    <w:rsid w:val="00562F61"/>
    <w:rsid w:val="00563BE6"/>
    <w:rsid w:val="00564BB0"/>
    <w:rsid w:val="00566825"/>
    <w:rsid w:val="005703E5"/>
    <w:rsid w:val="005713A9"/>
    <w:rsid w:val="00573354"/>
    <w:rsid w:val="0057577F"/>
    <w:rsid w:val="005760B7"/>
    <w:rsid w:val="005766F6"/>
    <w:rsid w:val="00577A54"/>
    <w:rsid w:val="00577BFD"/>
    <w:rsid w:val="00581A13"/>
    <w:rsid w:val="00582E17"/>
    <w:rsid w:val="005843A1"/>
    <w:rsid w:val="005843E8"/>
    <w:rsid w:val="0058601F"/>
    <w:rsid w:val="00586E04"/>
    <w:rsid w:val="005917F8"/>
    <w:rsid w:val="005919D6"/>
    <w:rsid w:val="00592635"/>
    <w:rsid w:val="005929C5"/>
    <w:rsid w:val="00592FBC"/>
    <w:rsid w:val="0059781E"/>
    <w:rsid w:val="005978F2"/>
    <w:rsid w:val="00597A0B"/>
    <w:rsid w:val="005A15EC"/>
    <w:rsid w:val="005A1BAE"/>
    <w:rsid w:val="005A2136"/>
    <w:rsid w:val="005A218B"/>
    <w:rsid w:val="005A2789"/>
    <w:rsid w:val="005A286F"/>
    <w:rsid w:val="005A3DE0"/>
    <w:rsid w:val="005A4F6B"/>
    <w:rsid w:val="005A5001"/>
    <w:rsid w:val="005A7D28"/>
    <w:rsid w:val="005A7E39"/>
    <w:rsid w:val="005B16B1"/>
    <w:rsid w:val="005B1C7D"/>
    <w:rsid w:val="005B21EB"/>
    <w:rsid w:val="005B2A4C"/>
    <w:rsid w:val="005B2DEE"/>
    <w:rsid w:val="005B4558"/>
    <w:rsid w:val="005B49BD"/>
    <w:rsid w:val="005B54BA"/>
    <w:rsid w:val="005B5BDF"/>
    <w:rsid w:val="005B687B"/>
    <w:rsid w:val="005B68A7"/>
    <w:rsid w:val="005B7BF2"/>
    <w:rsid w:val="005C35AE"/>
    <w:rsid w:val="005C3661"/>
    <w:rsid w:val="005C43F0"/>
    <w:rsid w:val="005C6196"/>
    <w:rsid w:val="005C724E"/>
    <w:rsid w:val="005D2491"/>
    <w:rsid w:val="005D4574"/>
    <w:rsid w:val="005D4AF0"/>
    <w:rsid w:val="005D714C"/>
    <w:rsid w:val="005E06BF"/>
    <w:rsid w:val="005E0775"/>
    <w:rsid w:val="005E2545"/>
    <w:rsid w:val="005E2628"/>
    <w:rsid w:val="005E48D7"/>
    <w:rsid w:val="005E4BA3"/>
    <w:rsid w:val="005E5CBA"/>
    <w:rsid w:val="005E623C"/>
    <w:rsid w:val="005E62B6"/>
    <w:rsid w:val="005E6EE9"/>
    <w:rsid w:val="005F1AB5"/>
    <w:rsid w:val="005F21D3"/>
    <w:rsid w:val="005F40AA"/>
    <w:rsid w:val="005F4D5F"/>
    <w:rsid w:val="005F5295"/>
    <w:rsid w:val="005F5808"/>
    <w:rsid w:val="005F5DD8"/>
    <w:rsid w:val="005F7BFE"/>
    <w:rsid w:val="0060007E"/>
    <w:rsid w:val="0060226E"/>
    <w:rsid w:val="006023D9"/>
    <w:rsid w:val="00604D85"/>
    <w:rsid w:val="00605F5E"/>
    <w:rsid w:val="006063FE"/>
    <w:rsid w:val="00606D78"/>
    <w:rsid w:val="0061204F"/>
    <w:rsid w:val="00612117"/>
    <w:rsid w:val="0061275A"/>
    <w:rsid w:val="00612C44"/>
    <w:rsid w:val="00613D3D"/>
    <w:rsid w:val="0061407E"/>
    <w:rsid w:val="006151CB"/>
    <w:rsid w:val="00616E96"/>
    <w:rsid w:val="00621369"/>
    <w:rsid w:val="006222AA"/>
    <w:rsid w:val="006276FE"/>
    <w:rsid w:val="00627F9C"/>
    <w:rsid w:val="00630515"/>
    <w:rsid w:val="0063108C"/>
    <w:rsid w:val="006310E3"/>
    <w:rsid w:val="00635682"/>
    <w:rsid w:val="00635CF7"/>
    <w:rsid w:val="00636C04"/>
    <w:rsid w:val="00637365"/>
    <w:rsid w:val="006402C0"/>
    <w:rsid w:val="00640AC3"/>
    <w:rsid w:val="00642791"/>
    <w:rsid w:val="0064440D"/>
    <w:rsid w:val="00644618"/>
    <w:rsid w:val="00644637"/>
    <w:rsid w:val="00646EC3"/>
    <w:rsid w:val="0064752D"/>
    <w:rsid w:val="0065103E"/>
    <w:rsid w:val="006510C1"/>
    <w:rsid w:val="006513C9"/>
    <w:rsid w:val="00652B52"/>
    <w:rsid w:val="00653086"/>
    <w:rsid w:val="006545D2"/>
    <w:rsid w:val="00654690"/>
    <w:rsid w:val="006608B7"/>
    <w:rsid w:val="00660BAA"/>
    <w:rsid w:val="00662077"/>
    <w:rsid w:val="00663336"/>
    <w:rsid w:val="006657D9"/>
    <w:rsid w:val="00666655"/>
    <w:rsid w:val="006668A1"/>
    <w:rsid w:val="00666D44"/>
    <w:rsid w:val="006705DE"/>
    <w:rsid w:val="00670DAA"/>
    <w:rsid w:val="00671B42"/>
    <w:rsid w:val="0067257B"/>
    <w:rsid w:val="00672A1A"/>
    <w:rsid w:val="006730C5"/>
    <w:rsid w:val="00673A66"/>
    <w:rsid w:val="006741AE"/>
    <w:rsid w:val="0067466C"/>
    <w:rsid w:val="00674DD8"/>
    <w:rsid w:val="00675C8C"/>
    <w:rsid w:val="00675DFE"/>
    <w:rsid w:val="00680554"/>
    <w:rsid w:val="00680997"/>
    <w:rsid w:val="006809BE"/>
    <w:rsid w:val="00683032"/>
    <w:rsid w:val="006845E4"/>
    <w:rsid w:val="00684A4A"/>
    <w:rsid w:val="00687184"/>
    <w:rsid w:val="00691685"/>
    <w:rsid w:val="0069291C"/>
    <w:rsid w:val="00693064"/>
    <w:rsid w:val="006941B3"/>
    <w:rsid w:val="006964A9"/>
    <w:rsid w:val="006970F5"/>
    <w:rsid w:val="00697628"/>
    <w:rsid w:val="006A0E1E"/>
    <w:rsid w:val="006A2412"/>
    <w:rsid w:val="006A3273"/>
    <w:rsid w:val="006A34B6"/>
    <w:rsid w:val="006A3A71"/>
    <w:rsid w:val="006A5D4D"/>
    <w:rsid w:val="006A5E52"/>
    <w:rsid w:val="006A70F6"/>
    <w:rsid w:val="006A7316"/>
    <w:rsid w:val="006A787A"/>
    <w:rsid w:val="006B2288"/>
    <w:rsid w:val="006B384D"/>
    <w:rsid w:val="006B4981"/>
    <w:rsid w:val="006C041C"/>
    <w:rsid w:val="006C0B18"/>
    <w:rsid w:val="006C0B72"/>
    <w:rsid w:val="006C1BD3"/>
    <w:rsid w:val="006C2CF5"/>
    <w:rsid w:val="006C3D10"/>
    <w:rsid w:val="006C5A5A"/>
    <w:rsid w:val="006C6EF2"/>
    <w:rsid w:val="006C7A1A"/>
    <w:rsid w:val="006D0155"/>
    <w:rsid w:val="006D0164"/>
    <w:rsid w:val="006D0197"/>
    <w:rsid w:val="006D1667"/>
    <w:rsid w:val="006D1B07"/>
    <w:rsid w:val="006D1D7D"/>
    <w:rsid w:val="006D3247"/>
    <w:rsid w:val="006D5A07"/>
    <w:rsid w:val="006D6B82"/>
    <w:rsid w:val="006D6FBB"/>
    <w:rsid w:val="006D78F7"/>
    <w:rsid w:val="006D7E1E"/>
    <w:rsid w:val="006E22A1"/>
    <w:rsid w:val="006E305B"/>
    <w:rsid w:val="006E4B9C"/>
    <w:rsid w:val="006E506D"/>
    <w:rsid w:val="006E5881"/>
    <w:rsid w:val="006E6D53"/>
    <w:rsid w:val="006E6EE0"/>
    <w:rsid w:val="006E7326"/>
    <w:rsid w:val="006E7843"/>
    <w:rsid w:val="006E7A79"/>
    <w:rsid w:val="006F073C"/>
    <w:rsid w:val="006F158D"/>
    <w:rsid w:val="006F2024"/>
    <w:rsid w:val="006F2AF1"/>
    <w:rsid w:val="006F3CD6"/>
    <w:rsid w:val="006F4DB4"/>
    <w:rsid w:val="006F4EDC"/>
    <w:rsid w:val="006F6C2A"/>
    <w:rsid w:val="006F7D03"/>
    <w:rsid w:val="00700258"/>
    <w:rsid w:val="007002E7"/>
    <w:rsid w:val="0070088B"/>
    <w:rsid w:val="0070155A"/>
    <w:rsid w:val="0070244B"/>
    <w:rsid w:val="00703045"/>
    <w:rsid w:val="007049C7"/>
    <w:rsid w:val="0070584F"/>
    <w:rsid w:val="0070651F"/>
    <w:rsid w:val="00706F7B"/>
    <w:rsid w:val="00707E43"/>
    <w:rsid w:val="00710841"/>
    <w:rsid w:val="00710E6F"/>
    <w:rsid w:val="00714E33"/>
    <w:rsid w:val="007166D4"/>
    <w:rsid w:val="00717DC5"/>
    <w:rsid w:val="00720460"/>
    <w:rsid w:val="007214E4"/>
    <w:rsid w:val="00722563"/>
    <w:rsid w:val="0072389D"/>
    <w:rsid w:val="00723A21"/>
    <w:rsid w:val="00726320"/>
    <w:rsid w:val="00730B5D"/>
    <w:rsid w:val="00731FFC"/>
    <w:rsid w:val="007326C0"/>
    <w:rsid w:val="00735DDF"/>
    <w:rsid w:val="0073611C"/>
    <w:rsid w:val="0073622D"/>
    <w:rsid w:val="00740981"/>
    <w:rsid w:val="007412AD"/>
    <w:rsid w:val="00742870"/>
    <w:rsid w:val="00742D3A"/>
    <w:rsid w:val="007432FD"/>
    <w:rsid w:val="00743F68"/>
    <w:rsid w:val="007448DD"/>
    <w:rsid w:val="0074495D"/>
    <w:rsid w:val="00744B64"/>
    <w:rsid w:val="007457EE"/>
    <w:rsid w:val="00745C7A"/>
    <w:rsid w:val="0074688A"/>
    <w:rsid w:val="007469DE"/>
    <w:rsid w:val="0074743E"/>
    <w:rsid w:val="00747D20"/>
    <w:rsid w:val="00747FAD"/>
    <w:rsid w:val="007522BC"/>
    <w:rsid w:val="00752B0E"/>
    <w:rsid w:val="0075349E"/>
    <w:rsid w:val="00753658"/>
    <w:rsid w:val="0075516F"/>
    <w:rsid w:val="007553B3"/>
    <w:rsid w:val="00756225"/>
    <w:rsid w:val="007565E7"/>
    <w:rsid w:val="00756670"/>
    <w:rsid w:val="00756827"/>
    <w:rsid w:val="007569C9"/>
    <w:rsid w:val="00756ABA"/>
    <w:rsid w:val="00756D88"/>
    <w:rsid w:val="00760310"/>
    <w:rsid w:val="00760336"/>
    <w:rsid w:val="00760513"/>
    <w:rsid w:val="00760CDE"/>
    <w:rsid w:val="00760DC8"/>
    <w:rsid w:val="00761257"/>
    <w:rsid w:val="00761E8B"/>
    <w:rsid w:val="0076365B"/>
    <w:rsid w:val="00763FBC"/>
    <w:rsid w:val="007658D3"/>
    <w:rsid w:val="00766C9B"/>
    <w:rsid w:val="007707AC"/>
    <w:rsid w:val="00770BE3"/>
    <w:rsid w:val="007718C1"/>
    <w:rsid w:val="007721CD"/>
    <w:rsid w:val="007727C9"/>
    <w:rsid w:val="00773977"/>
    <w:rsid w:val="00773EB2"/>
    <w:rsid w:val="00775979"/>
    <w:rsid w:val="00775B52"/>
    <w:rsid w:val="00775FAB"/>
    <w:rsid w:val="00776183"/>
    <w:rsid w:val="0077698F"/>
    <w:rsid w:val="00777E71"/>
    <w:rsid w:val="007800ED"/>
    <w:rsid w:val="00780AEB"/>
    <w:rsid w:val="00781264"/>
    <w:rsid w:val="00781B27"/>
    <w:rsid w:val="00783460"/>
    <w:rsid w:val="00783CE3"/>
    <w:rsid w:val="007843F5"/>
    <w:rsid w:val="0078486B"/>
    <w:rsid w:val="00787ADC"/>
    <w:rsid w:val="007908B8"/>
    <w:rsid w:val="00792398"/>
    <w:rsid w:val="0079314C"/>
    <w:rsid w:val="0079389F"/>
    <w:rsid w:val="007953AB"/>
    <w:rsid w:val="0079617A"/>
    <w:rsid w:val="007A2B70"/>
    <w:rsid w:val="007A36B5"/>
    <w:rsid w:val="007B0D71"/>
    <w:rsid w:val="007B17F2"/>
    <w:rsid w:val="007B18BA"/>
    <w:rsid w:val="007B1927"/>
    <w:rsid w:val="007B1B19"/>
    <w:rsid w:val="007B3AE1"/>
    <w:rsid w:val="007B3F86"/>
    <w:rsid w:val="007B41A0"/>
    <w:rsid w:val="007B4302"/>
    <w:rsid w:val="007B43B6"/>
    <w:rsid w:val="007B51BE"/>
    <w:rsid w:val="007B5280"/>
    <w:rsid w:val="007B5592"/>
    <w:rsid w:val="007B68A2"/>
    <w:rsid w:val="007B6A33"/>
    <w:rsid w:val="007B6DB0"/>
    <w:rsid w:val="007B75A2"/>
    <w:rsid w:val="007B7E12"/>
    <w:rsid w:val="007B7EDC"/>
    <w:rsid w:val="007C0102"/>
    <w:rsid w:val="007C1383"/>
    <w:rsid w:val="007C2616"/>
    <w:rsid w:val="007C3920"/>
    <w:rsid w:val="007C3C03"/>
    <w:rsid w:val="007C4C62"/>
    <w:rsid w:val="007C4C7B"/>
    <w:rsid w:val="007C586C"/>
    <w:rsid w:val="007D0DD0"/>
    <w:rsid w:val="007D2548"/>
    <w:rsid w:val="007D2E68"/>
    <w:rsid w:val="007D3825"/>
    <w:rsid w:val="007D4F03"/>
    <w:rsid w:val="007D662A"/>
    <w:rsid w:val="007D67FF"/>
    <w:rsid w:val="007D75FF"/>
    <w:rsid w:val="007E43F5"/>
    <w:rsid w:val="007E572D"/>
    <w:rsid w:val="007E780B"/>
    <w:rsid w:val="007E7D60"/>
    <w:rsid w:val="007F12D4"/>
    <w:rsid w:val="007F1F34"/>
    <w:rsid w:val="007F2876"/>
    <w:rsid w:val="007F2F50"/>
    <w:rsid w:val="007F5082"/>
    <w:rsid w:val="007F5CAA"/>
    <w:rsid w:val="007F5D05"/>
    <w:rsid w:val="007F6712"/>
    <w:rsid w:val="007F6A29"/>
    <w:rsid w:val="007F6FDD"/>
    <w:rsid w:val="007F7345"/>
    <w:rsid w:val="007F777C"/>
    <w:rsid w:val="007F7B56"/>
    <w:rsid w:val="0080050D"/>
    <w:rsid w:val="00803459"/>
    <w:rsid w:val="008041ED"/>
    <w:rsid w:val="00804CC8"/>
    <w:rsid w:val="00805999"/>
    <w:rsid w:val="00805DB0"/>
    <w:rsid w:val="00806834"/>
    <w:rsid w:val="00807EC9"/>
    <w:rsid w:val="0081169C"/>
    <w:rsid w:val="00812EC8"/>
    <w:rsid w:val="008136D7"/>
    <w:rsid w:val="00814D96"/>
    <w:rsid w:val="008173AE"/>
    <w:rsid w:val="00817886"/>
    <w:rsid w:val="0082039C"/>
    <w:rsid w:val="008219F6"/>
    <w:rsid w:val="00822BF4"/>
    <w:rsid w:val="008237B8"/>
    <w:rsid w:val="00825316"/>
    <w:rsid w:val="00825543"/>
    <w:rsid w:val="00825708"/>
    <w:rsid w:val="00827AF8"/>
    <w:rsid w:val="008307E9"/>
    <w:rsid w:val="0083126F"/>
    <w:rsid w:val="00833717"/>
    <w:rsid w:val="00833B36"/>
    <w:rsid w:val="00835217"/>
    <w:rsid w:val="0083526E"/>
    <w:rsid w:val="00836BE8"/>
    <w:rsid w:val="00836EAF"/>
    <w:rsid w:val="008379C5"/>
    <w:rsid w:val="00845830"/>
    <w:rsid w:val="00845A3E"/>
    <w:rsid w:val="008477F0"/>
    <w:rsid w:val="00850AC3"/>
    <w:rsid w:val="00855458"/>
    <w:rsid w:val="00855F28"/>
    <w:rsid w:val="00861C20"/>
    <w:rsid w:val="00861E8F"/>
    <w:rsid w:val="00862914"/>
    <w:rsid w:val="00863392"/>
    <w:rsid w:val="0086365D"/>
    <w:rsid w:val="008648D1"/>
    <w:rsid w:val="00864D44"/>
    <w:rsid w:val="008650DC"/>
    <w:rsid w:val="0086577D"/>
    <w:rsid w:val="0086624A"/>
    <w:rsid w:val="008666DE"/>
    <w:rsid w:val="008669DE"/>
    <w:rsid w:val="00867064"/>
    <w:rsid w:val="00867148"/>
    <w:rsid w:val="00867B37"/>
    <w:rsid w:val="0087166D"/>
    <w:rsid w:val="008716B5"/>
    <w:rsid w:val="00874F27"/>
    <w:rsid w:val="008752F0"/>
    <w:rsid w:val="0088048D"/>
    <w:rsid w:val="00881216"/>
    <w:rsid w:val="0088170F"/>
    <w:rsid w:val="008831C6"/>
    <w:rsid w:val="00883EB4"/>
    <w:rsid w:val="0088598E"/>
    <w:rsid w:val="00887C50"/>
    <w:rsid w:val="00887C87"/>
    <w:rsid w:val="008905EA"/>
    <w:rsid w:val="00890639"/>
    <w:rsid w:val="00892C85"/>
    <w:rsid w:val="00892CDE"/>
    <w:rsid w:val="00893298"/>
    <w:rsid w:val="008932BF"/>
    <w:rsid w:val="008946D3"/>
    <w:rsid w:val="0089568A"/>
    <w:rsid w:val="008968D6"/>
    <w:rsid w:val="00897587"/>
    <w:rsid w:val="008A1109"/>
    <w:rsid w:val="008A1383"/>
    <w:rsid w:val="008A2683"/>
    <w:rsid w:val="008A2CEA"/>
    <w:rsid w:val="008A2FB2"/>
    <w:rsid w:val="008A38F1"/>
    <w:rsid w:val="008A529A"/>
    <w:rsid w:val="008A5397"/>
    <w:rsid w:val="008A620D"/>
    <w:rsid w:val="008A64A3"/>
    <w:rsid w:val="008A6B04"/>
    <w:rsid w:val="008A6F6C"/>
    <w:rsid w:val="008B0257"/>
    <w:rsid w:val="008B038F"/>
    <w:rsid w:val="008B0A3E"/>
    <w:rsid w:val="008B1FF5"/>
    <w:rsid w:val="008B38D1"/>
    <w:rsid w:val="008B64CD"/>
    <w:rsid w:val="008B682B"/>
    <w:rsid w:val="008C11C5"/>
    <w:rsid w:val="008C12DD"/>
    <w:rsid w:val="008C1373"/>
    <w:rsid w:val="008C4209"/>
    <w:rsid w:val="008C420C"/>
    <w:rsid w:val="008C4829"/>
    <w:rsid w:val="008C5D1E"/>
    <w:rsid w:val="008D03FB"/>
    <w:rsid w:val="008D349D"/>
    <w:rsid w:val="008D3AB2"/>
    <w:rsid w:val="008D3D59"/>
    <w:rsid w:val="008D41BA"/>
    <w:rsid w:val="008D668B"/>
    <w:rsid w:val="008D6ABB"/>
    <w:rsid w:val="008D6E51"/>
    <w:rsid w:val="008E1D87"/>
    <w:rsid w:val="008E20D6"/>
    <w:rsid w:val="008E2CE3"/>
    <w:rsid w:val="008E434D"/>
    <w:rsid w:val="008E67FD"/>
    <w:rsid w:val="008F01AF"/>
    <w:rsid w:val="008F01F3"/>
    <w:rsid w:val="008F09FB"/>
    <w:rsid w:val="008F1DF1"/>
    <w:rsid w:val="008F27EA"/>
    <w:rsid w:val="008F32E8"/>
    <w:rsid w:val="008F37B6"/>
    <w:rsid w:val="008F3A2F"/>
    <w:rsid w:val="008F4570"/>
    <w:rsid w:val="008F71D0"/>
    <w:rsid w:val="00900052"/>
    <w:rsid w:val="009000FE"/>
    <w:rsid w:val="00900834"/>
    <w:rsid w:val="00901017"/>
    <w:rsid w:val="0090134D"/>
    <w:rsid w:val="00901BC0"/>
    <w:rsid w:val="00902936"/>
    <w:rsid w:val="00903441"/>
    <w:rsid w:val="00904018"/>
    <w:rsid w:val="0090432C"/>
    <w:rsid w:val="00904DDC"/>
    <w:rsid w:val="009055F5"/>
    <w:rsid w:val="00912875"/>
    <w:rsid w:val="009129A6"/>
    <w:rsid w:val="00915422"/>
    <w:rsid w:val="009163C5"/>
    <w:rsid w:val="0091668A"/>
    <w:rsid w:val="00917018"/>
    <w:rsid w:val="009173EA"/>
    <w:rsid w:val="00917672"/>
    <w:rsid w:val="0092138A"/>
    <w:rsid w:val="0092146D"/>
    <w:rsid w:val="00922338"/>
    <w:rsid w:val="009225EA"/>
    <w:rsid w:val="00927268"/>
    <w:rsid w:val="00927BAB"/>
    <w:rsid w:val="00932058"/>
    <w:rsid w:val="0093307B"/>
    <w:rsid w:val="00935EB9"/>
    <w:rsid w:val="00936F4D"/>
    <w:rsid w:val="009411C2"/>
    <w:rsid w:val="00941BFB"/>
    <w:rsid w:val="009425CD"/>
    <w:rsid w:val="009425EA"/>
    <w:rsid w:val="00945041"/>
    <w:rsid w:val="0094534E"/>
    <w:rsid w:val="009500A8"/>
    <w:rsid w:val="00950516"/>
    <w:rsid w:val="00950589"/>
    <w:rsid w:val="00951842"/>
    <w:rsid w:val="00952640"/>
    <w:rsid w:val="0095352D"/>
    <w:rsid w:val="00955735"/>
    <w:rsid w:val="009567DC"/>
    <w:rsid w:val="00962055"/>
    <w:rsid w:val="009634EC"/>
    <w:rsid w:val="0096383E"/>
    <w:rsid w:val="00965400"/>
    <w:rsid w:val="00965A3B"/>
    <w:rsid w:val="00966EF8"/>
    <w:rsid w:val="00967328"/>
    <w:rsid w:val="00967CBC"/>
    <w:rsid w:val="0097346A"/>
    <w:rsid w:val="009735DA"/>
    <w:rsid w:val="009809E1"/>
    <w:rsid w:val="00981827"/>
    <w:rsid w:val="00982C14"/>
    <w:rsid w:val="0098602D"/>
    <w:rsid w:val="00990237"/>
    <w:rsid w:val="009941DA"/>
    <w:rsid w:val="00994D21"/>
    <w:rsid w:val="00995689"/>
    <w:rsid w:val="009958AA"/>
    <w:rsid w:val="00995D1D"/>
    <w:rsid w:val="0099626F"/>
    <w:rsid w:val="00996B2D"/>
    <w:rsid w:val="009A1077"/>
    <w:rsid w:val="009A1455"/>
    <w:rsid w:val="009A1675"/>
    <w:rsid w:val="009A3947"/>
    <w:rsid w:val="009A3E62"/>
    <w:rsid w:val="009A42FE"/>
    <w:rsid w:val="009A4FD4"/>
    <w:rsid w:val="009A632E"/>
    <w:rsid w:val="009A63B6"/>
    <w:rsid w:val="009A6892"/>
    <w:rsid w:val="009A6D4B"/>
    <w:rsid w:val="009A7142"/>
    <w:rsid w:val="009B03C0"/>
    <w:rsid w:val="009B3873"/>
    <w:rsid w:val="009B3BC7"/>
    <w:rsid w:val="009B4098"/>
    <w:rsid w:val="009B40BC"/>
    <w:rsid w:val="009B442E"/>
    <w:rsid w:val="009B7151"/>
    <w:rsid w:val="009B7948"/>
    <w:rsid w:val="009C25F2"/>
    <w:rsid w:val="009C2940"/>
    <w:rsid w:val="009C32D6"/>
    <w:rsid w:val="009C4201"/>
    <w:rsid w:val="009C5C62"/>
    <w:rsid w:val="009D0DD6"/>
    <w:rsid w:val="009D1777"/>
    <w:rsid w:val="009D240F"/>
    <w:rsid w:val="009D2A3C"/>
    <w:rsid w:val="009D300E"/>
    <w:rsid w:val="009D33C6"/>
    <w:rsid w:val="009D3492"/>
    <w:rsid w:val="009D4D33"/>
    <w:rsid w:val="009D4FBF"/>
    <w:rsid w:val="009D6B53"/>
    <w:rsid w:val="009E254A"/>
    <w:rsid w:val="009E5C8A"/>
    <w:rsid w:val="009E5CBF"/>
    <w:rsid w:val="009E635F"/>
    <w:rsid w:val="009E79D1"/>
    <w:rsid w:val="009F0832"/>
    <w:rsid w:val="009F0F5E"/>
    <w:rsid w:val="009F29AB"/>
    <w:rsid w:val="009F2E71"/>
    <w:rsid w:val="009F342D"/>
    <w:rsid w:val="009F3A0A"/>
    <w:rsid w:val="009F462C"/>
    <w:rsid w:val="009F5C36"/>
    <w:rsid w:val="009F6B77"/>
    <w:rsid w:val="009F7EEE"/>
    <w:rsid w:val="00A00816"/>
    <w:rsid w:val="00A02887"/>
    <w:rsid w:val="00A02A79"/>
    <w:rsid w:val="00A04EC5"/>
    <w:rsid w:val="00A0585C"/>
    <w:rsid w:val="00A05EB2"/>
    <w:rsid w:val="00A06BB5"/>
    <w:rsid w:val="00A0721D"/>
    <w:rsid w:val="00A106FF"/>
    <w:rsid w:val="00A109F5"/>
    <w:rsid w:val="00A1116A"/>
    <w:rsid w:val="00A130E4"/>
    <w:rsid w:val="00A138CB"/>
    <w:rsid w:val="00A1432D"/>
    <w:rsid w:val="00A15CCB"/>
    <w:rsid w:val="00A1649C"/>
    <w:rsid w:val="00A168E4"/>
    <w:rsid w:val="00A16B15"/>
    <w:rsid w:val="00A20DDF"/>
    <w:rsid w:val="00A2213B"/>
    <w:rsid w:val="00A22E73"/>
    <w:rsid w:val="00A258E8"/>
    <w:rsid w:val="00A25DFF"/>
    <w:rsid w:val="00A302B9"/>
    <w:rsid w:val="00A30E1D"/>
    <w:rsid w:val="00A310AF"/>
    <w:rsid w:val="00A31CCC"/>
    <w:rsid w:val="00A327DD"/>
    <w:rsid w:val="00A3321E"/>
    <w:rsid w:val="00A337B4"/>
    <w:rsid w:val="00A3566B"/>
    <w:rsid w:val="00A362BE"/>
    <w:rsid w:val="00A40E73"/>
    <w:rsid w:val="00A43357"/>
    <w:rsid w:val="00A433C2"/>
    <w:rsid w:val="00A44348"/>
    <w:rsid w:val="00A44A48"/>
    <w:rsid w:val="00A44AEF"/>
    <w:rsid w:val="00A46936"/>
    <w:rsid w:val="00A46AA9"/>
    <w:rsid w:val="00A46D1B"/>
    <w:rsid w:val="00A47E24"/>
    <w:rsid w:val="00A50C51"/>
    <w:rsid w:val="00A53036"/>
    <w:rsid w:val="00A53EBC"/>
    <w:rsid w:val="00A575AD"/>
    <w:rsid w:val="00A6185B"/>
    <w:rsid w:val="00A646A1"/>
    <w:rsid w:val="00A64C1B"/>
    <w:rsid w:val="00A65494"/>
    <w:rsid w:val="00A7164D"/>
    <w:rsid w:val="00A71DE4"/>
    <w:rsid w:val="00A71E63"/>
    <w:rsid w:val="00A71E85"/>
    <w:rsid w:val="00A720E7"/>
    <w:rsid w:val="00A721DF"/>
    <w:rsid w:val="00A74636"/>
    <w:rsid w:val="00A74EE6"/>
    <w:rsid w:val="00A7523D"/>
    <w:rsid w:val="00A7674F"/>
    <w:rsid w:val="00A77BD2"/>
    <w:rsid w:val="00A77CC7"/>
    <w:rsid w:val="00A814AD"/>
    <w:rsid w:val="00A82E41"/>
    <w:rsid w:val="00A8410B"/>
    <w:rsid w:val="00A8500B"/>
    <w:rsid w:val="00A867F8"/>
    <w:rsid w:val="00A875D9"/>
    <w:rsid w:val="00A877B3"/>
    <w:rsid w:val="00A907BB"/>
    <w:rsid w:val="00A93981"/>
    <w:rsid w:val="00A940A1"/>
    <w:rsid w:val="00A94125"/>
    <w:rsid w:val="00A96A5D"/>
    <w:rsid w:val="00A96BAA"/>
    <w:rsid w:val="00A97665"/>
    <w:rsid w:val="00AA061D"/>
    <w:rsid w:val="00AA15C8"/>
    <w:rsid w:val="00AA26AE"/>
    <w:rsid w:val="00AA53C7"/>
    <w:rsid w:val="00AA59BF"/>
    <w:rsid w:val="00AA637D"/>
    <w:rsid w:val="00AA66E7"/>
    <w:rsid w:val="00AA7D85"/>
    <w:rsid w:val="00AB053E"/>
    <w:rsid w:val="00AB1477"/>
    <w:rsid w:val="00AB2832"/>
    <w:rsid w:val="00AB28F0"/>
    <w:rsid w:val="00AB2B91"/>
    <w:rsid w:val="00AB498D"/>
    <w:rsid w:val="00AB4C25"/>
    <w:rsid w:val="00AB4E84"/>
    <w:rsid w:val="00AB569C"/>
    <w:rsid w:val="00AB5748"/>
    <w:rsid w:val="00AB622D"/>
    <w:rsid w:val="00AB75A4"/>
    <w:rsid w:val="00AC046C"/>
    <w:rsid w:val="00AC0E9B"/>
    <w:rsid w:val="00AC12FA"/>
    <w:rsid w:val="00AC1580"/>
    <w:rsid w:val="00AC1A04"/>
    <w:rsid w:val="00AC2BE2"/>
    <w:rsid w:val="00AC3DF2"/>
    <w:rsid w:val="00AC40B2"/>
    <w:rsid w:val="00AC6036"/>
    <w:rsid w:val="00AC63F2"/>
    <w:rsid w:val="00AC6CDB"/>
    <w:rsid w:val="00AD0711"/>
    <w:rsid w:val="00AD1116"/>
    <w:rsid w:val="00AD1528"/>
    <w:rsid w:val="00AD1F93"/>
    <w:rsid w:val="00AD4234"/>
    <w:rsid w:val="00AD52AD"/>
    <w:rsid w:val="00AE1238"/>
    <w:rsid w:val="00AE1AC0"/>
    <w:rsid w:val="00AE3786"/>
    <w:rsid w:val="00AE37AE"/>
    <w:rsid w:val="00AE3ED0"/>
    <w:rsid w:val="00AE40F6"/>
    <w:rsid w:val="00AE5636"/>
    <w:rsid w:val="00AE5CD5"/>
    <w:rsid w:val="00AE6AB2"/>
    <w:rsid w:val="00AE739B"/>
    <w:rsid w:val="00AF029E"/>
    <w:rsid w:val="00AF03D7"/>
    <w:rsid w:val="00AF2412"/>
    <w:rsid w:val="00AF30BF"/>
    <w:rsid w:val="00AF30CA"/>
    <w:rsid w:val="00AF483B"/>
    <w:rsid w:val="00AF63C1"/>
    <w:rsid w:val="00AF6A5F"/>
    <w:rsid w:val="00AF7B8C"/>
    <w:rsid w:val="00B0031E"/>
    <w:rsid w:val="00B00461"/>
    <w:rsid w:val="00B00EF8"/>
    <w:rsid w:val="00B01C80"/>
    <w:rsid w:val="00B025F1"/>
    <w:rsid w:val="00B031BF"/>
    <w:rsid w:val="00B03325"/>
    <w:rsid w:val="00B04613"/>
    <w:rsid w:val="00B04D2B"/>
    <w:rsid w:val="00B053D5"/>
    <w:rsid w:val="00B06D6F"/>
    <w:rsid w:val="00B122B2"/>
    <w:rsid w:val="00B15FE7"/>
    <w:rsid w:val="00B1737B"/>
    <w:rsid w:val="00B20E2C"/>
    <w:rsid w:val="00B219DE"/>
    <w:rsid w:val="00B220D2"/>
    <w:rsid w:val="00B226F0"/>
    <w:rsid w:val="00B22A5C"/>
    <w:rsid w:val="00B22DA0"/>
    <w:rsid w:val="00B24CC6"/>
    <w:rsid w:val="00B27053"/>
    <w:rsid w:val="00B31818"/>
    <w:rsid w:val="00B31D23"/>
    <w:rsid w:val="00B32046"/>
    <w:rsid w:val="00B3244D"/>
    <w:rsid w:val="00B34C27"/>
    <w:rsid w:val="00B34E53"/>
    <w:rsid w:val="00B3504A"/>
    <w:rsid w:val="00B35B15"/>
    <w:rsid w:val="00B43785"/>
    <w:rsid w:val="00B446D4"/>
    <w:rsid w:val="00B447F6"/>
    <w:rsid w:val="00B45558"/>
    <w:rsid w:val="00B46EDC"/>
    <w:rsid w:val="00B509D6"/>
    <w:rsid w:val="00B50DC7"/>
    <w:rsid w:val="00B5166A"/>
    <w:rsid w:val="00B53575"/>
    <w:rsid w:val="00B53FCA"/>
    <w:rsid w:val="00B5409A"/>
    <w:rsid w:val="00B54A6C"/>
    <w:rsid w:val="00B54EB7"/>
    <w:rsid w:val="00B552DA"/>
    <w:rsid w:val="00B5615C"/>
    <w:rsid w:val="00B56B38"/>
    <w:rsid w:val="00B5780A"/>
    <w:rsid w:val="00B57CE9"/>
    <w:rsid w:val="00B606ED"/>
    <w:rsid w:val="00B61627"/>
    <w:rsid w:val="00B627C4"/>
    <w:rsid w:val="00B633E1"/>
    <w:rsid w:val="00B6417E"/>
    <w:rsid w:val="00B66386"/>
    <w:rsid w:val="00B66A1A"/>
    <w:rsid w:val="00B67408"/>
    <w:rsid w:val="00B67E56"/>
    <w:rsid w:val="00B7078A"/>
    <w:rsid w:val="00B728FE"/>
    <w:rsid w:val="00B72F97"/>
    <w:rsid w:val="00B7303C"/>
    <w:rsid w:val="00B73524"/>
    <w:rsid w:val="00B73A93"/>
    <w:rsid w:val="00B73CD6"/>
    <w:rsid w:val="00B74AEF"/>
    <w:rsid w:val="00B75C78"/>
    <w:rsid w:val="00B803F0"/>
    <w:rsid w:val="00B8042E"/>
    <w:rsid w:val="00B828E4"/>
    <w:rsid w:val="00B8473A"/>
    <w:rsid w:val="00B8564D"/>
    <w:rsid w:val="00B85CE6"/>
    <w:rsid w:val="00B875F5"/>
    <w:rsid w:val="00B901E6"/>
    <w:rsid w:val="00B90E42"/>
    <w:rsid w:val="00B92B20"/>
    <w:rsid w:val="00B93627"/>
    <w:rsid w:val="00B94BAE"/>
    <w:rsid w:val="00B95610"/>
    <w:rsid w:val="00B97D20"/>
    <w:rsid w:val="00BA181D"/>
    <w:rsid w:val="00BA187F"/>
    <w:rsid w:val="00BA27C0"/>
    <w:rsid w:val="00BA2E19"/>
    <w:rsid w:val="00BA334A"/>
    <w:rsid w:val="00BA4BA5"/>
    <w:rsid w:val="00BA4FE0"/>
    <w:rsid w:val="00BA5152"/>
    <w:rsid w:val="00BA6255"/>
    <w:rsid w:val="00BA6468"/>
    <w:rsid w:val="00BA6D14"/>
    <w:rsid w:val="00BB0A56"/>
    <w:rsid w:val="00BB1197"/>
    <w:rsid w:val="00BB2996"/>
    <w:rsid w:val="00BB3636"/>
    <w:rsid w:val="00BB5E0F"/>
    <w:rsid w:val="00BB6668"/>
    <w:rsid w:val="00BB7072"/>
    <w:rsid w:val="00BB77CC"/>
    <w:rsid w:val="00BB7A08"/>
    <w:rsid w:val="00BB7DB3"/>
    <w:rsid w:val="00BC0449"/>
    <w:rsid w:val="00BC060F"/>
    <w:rsid w:val="00BC19B4"/>
    <w:rsid w:val="00BC2B97"/>
    <w:rsid w:val="00BC2F94"/>
    <w:rsid w:val="00BC323B"/>
    <w:rsid w:val="00BC3F3D"/>
    <w:rsid w:val="00BC430E"/>
    <w:rsid w:val="00BC4AA1"/>
    <w:rsid w:val="00BC6120"/>
    <w:rsid w:val="00BD08FF"/>
    <w:rsid w:val="00BD2C6D"/>
    <w:rsid w:val="00BD43F1"/>
    <w:rsid w:val="00BD4FFF"/>
    <w:rsid w:val="00BD5A25"/>
    <w:rsid w:val="00BD5A41"/>
    <w:rsid w:val="00BE004B"/>
    <w:rsid w:val="00BE16B5"/>
    <w:rsid w:val="00BE4D08"/>
    <w:rsid w:val="00BE6354"/>
    <w:rsid w:val="00BE6BEB"/>
    <w:rsid w:val="00BE72D3"/>
    <w:rsid w:val="00BF0679"/>
    <w:rsid w:val="00BF0BB9"/>
    <w:rsid w:val="00BF1AB8"/>
    <w:rsid w:val="00BF1C4E"/>
    <w:rsid w:val="00BF21AD"/>
    <w:rsid w:val="00BF235A"/>
    <w:rsid w:val="00BF3881"/>
    <w:rsid w:val="00BF3A3C"/>
    <w:rsid w:val="00BF4A4C"/>
    <w:rsid w:val="00BF4AB7"/>
    <w:rsid w:val="00BF765F"/>
    <w:rsid w:val="00BF7891"/>
    <w:rsid w:val="00BF78AD"/>
    <w:rsid w:val="00C005AC"/>
    <w:rsid w:val="00C006BC"/>
    <w:rsid w:val="00C023F7"/>
    <w:rsid w:val="00C048C7"/>
    <w:rsid w:val="00C04C61"/>
    <w:rsid w:val="00C05350"/>
    <w:rsid w:val="00C05630"/>
    <w:rsid w:val="00C06898"/>
    <w:rsid w:val="00C07183"/>
    <w:rsid w:val="00C075B4"/>
    <w:rsid w:val="00C1015D"/>
    <w:rsid w:val="00C104A1"/>
    <w:rsid w:val="00C10E64"/>
    <w:rsid w:val="00C12718"/>
    <w:rsid w:val="00C13518"/>
    <w:rsid w:val="00C144F5"/>
    <w:rsid w:val="00C1512A"/>
    <w:rsid w:val="00C151F0"/>
    <w:rsid w:val="00C16379"/>
    <w:rsid w:val="00C163FC"/>
    <w:rsid w:val="00C16D6D"/>
    <w:rsid w:val="00C17D93"/>
    <w:rsid w:val="00C20A8E"/>
    <w:rsid w:val="00C211CA"/>
    <w:rsid w:val="00C215B0"/>
    <w:rsid w:val="00C2162C"/>
    <w:rsid w:val="00C245AB"/>
    <w:rsid w:val="00C245E5"/>
    <w:rsid w:val="00C25887"/>
    <w:rsid w:val="00C265B3"/>
    <w:rsid w:val="00C272C1"/>
    <w:rsid w:val="00C27A19"/>
    <w:rsid w:val="00C30E76"/>
    <w:rsid w:val="00C31399"/>
    <w:rsid w:val="00C32AD7"/>
    <w:rsid w:val="00C32CEA"/>
    <w:rsid w:val="00C34817"/>
    <w:rsid w:val="00C36703"/>
    <w:rsid w:val="00C379C9"/>
    <w:rsid w:val="00C406E1"/>
    <w:rsid w:val="00C40BC1"/>
    <w:rsid w:val="00C413A8"/>
    <w:rsid w:val="00C41A45"/>
    <w:rsid w:val="00C440F8"/>
    <w:rsid w:val="00C446DA"/>
    <w:rsid w:val="00C44B4B"/>
    <w:rsid w:val="00C4707D"/>
    <w:rsid w:val="00C50A51"/>
    <w:rsid w:val="00C510EA"/>
    <w:rsid w:val="00C514EF"/>
    <w:rsid w:val="00C52D91"/>
    <w:rsid w:val="00C5382B"/>
    <w:rsid w:val="00C55437"/>
    <w:rsid w:val="00C55610"/>
    <w:rsid w:val="00C55691"/>
    <w:rsid w:val="00C55C87"/>
    <w:rsid w:val="00C60211"/>
    <w:rsid w:val="00C60982"/>
    <w:rsid w:val="00C60AB8"/>
    <w:rsid w:val="00C62359"/>
    <w:rsid w:val="00C64397"/>
    <w:rsid w:val="00C64AE7"/>
    <w:rsid w:val="00C704A8"/>
    <w:rsid w:val="00C707E1"/>
    <w:rsid w:val="00C70B15"/>
    <w:rsid w:val="00C70DF7"/>
    <w:rsid w:val="00C70EDA"/>
    <w:rsid w:val="00C70FBD"/>
    <w:rsid w:val="00C73A01"/>
    <w:rsid w:val="00C73BD3"/>
    <w:rsid w:val="00C74257"/>
    <w:rsid w:val="00C744A3"/>
    <w:rsid w:val="00C75026"/>
    <w:rsid w:val="00C768FE"/>
    <w:rsid w:val="00C76AED"/>
    <w:rsid w:val="00C773FF"/>
    <w:rsid w:val="00C77AB6"/>
    <w:rsid w:val="00C77B44"/>
    <w:rsid w:val="00C80319"/>
    <w:rsid w:val="00C82FCB"/>
    <w:rsid w:val="00C830E5"/>
    <w:rsid w:val="00C84B05"/>
    <w:rsid w:val="00C85936"/>
    <w:rsid w:val="00C90339"/>
    <w:rsid w:val="00C906C2"/>
    <w:rsid w:val="00C909B3"/>
    <w:rsid w:val="00C916DA"/>
    <w:rsid w:val="00C9199B"/>
    <w:rsid w:val="00CA2EE8"/>
    <w:rsid w:val="00CA3AFF"/>
    <w:rsid w:val="00CA42E6"/>
    <w:rsid w:val="00CA508D"/>
    <w:rsid w:val="00CA58B5"/>
    <w:rsid w:val="00CA5DB5"/>
    <w:rsid w:val="00CA72B4"/>
    <w:rsid w:val="00CA73E4"/>
    <w:rsid w:val="00CB026B"/>
    <w:rsid w:val="00CB26B1"/>
    <w:rsid w:val="00CB3ABC"/>
    <w:rsid w:val="00CB4525"/>
    <w:rsid w:val="00CB5C00"/>
    <w:rsid w:val="00CB6EEB"/>
    <w:rsid w:val="00CC13E1"/>
    <w:rsid w:val="00CC1CB8"/>
    <w:rsid w:val="00CC34C9"/>
    <w:rsid w:val="00CC48CB"/>
    <w:rsid w:val="00CC4ABF"/>
    <w:rsid w:val="00CD1C1C"/>
    <w:rsid w:val="00CD32A4"/>
    <w:rsid w:val="00CD3FF4"/>
    <w:rsid w:val="00CD4A67"/>
    <w:rsid w:val="00CD65D1"/>
    <w:rsid w:val="00CD6D3D"/>
    <w:rsid w:val="00CD70F8"/>
    <w:rsid w:val="00CD7983"/>
    <w:rsid w:val="00CE026C"/>
    <w:rsid w:val="00CE08AE"/>
    <w:rsid w:val="00CE098C"/>
    <w:rsid w:val="00CE161E"/>
    <w:rsid w:val="00CE19E6"/>
    <w:rsid w:val="00CE2A5D"/>
    <w:rsid w:val="00CE32A9"/>
    <w:rsid w:val="00CE3CB0"/>
    <w:rsid w:val="00CE4462"/>
    <w:rsid w:val="00CE4897"/>
    <w:rsid w:val="00CF0F09"/>
    <w:rsid w:val="00CF1F7F"/>
    <w:rsid w:val="00CF2A0D"/>
    <w:rsid w:val="00CF2EFC"/>
    <w:rsid w:val="00CF4DEF"/>
    <w:rsid w:val="00CF5A2F"/>
    <w:rsid w:val="00CF6BA7"/>
    <w:rsid w:val="00D00FEB"/>
    <w:rsid w:val="00D01527"/>
    <w:rsid w:val="00D01A62"/>
    <w:rsid w:val="00D01E18"/>
    <w:rsid w:val="00D02215"/>
    <w:rsid w:val="00D02662"/>
    <w:rsid w:val="00D0318A"/>
    <w:rsid w:val="00D036EC"/>
    <w:rsid w:val="00D03988"/>
    <w:rsid w:val="00D03D0B"/>
    <w:rsid w:val="00D03DF7"/>
    <w:rsid w:val="00D044EE"/>
    <w:rsid w:val="00D04762"/>
    <w:rsid w:val="00D0478A"/>
    <w:rsid w:val="00D055E4"/>
    <w:rsid w:val="00D0622A"/>
    <w:rsid w:val="00D07B62"/>
    <w:rsid w:val="00D07FB7"/>
    <w:rsid w:val="00D10322"/>
    <w:rsid w:val="00D105A1"/>
    <w:rsid w:val="00D130DC"/>
    <w:rsid w:val="00D14CB1"/>
    <w:rsid w:val="00D1502A"/>
    <w:rsid w:val="00D15820"/>
    <w:rsid w:val="00D15DC5"/>
    <w:rsid w:val="00D16DEB"/>
    <w:rsid w:val="00D172A9"/>
    <w:rsid w:val="00D17EC0"/>
    <w:rsid w:val="00D22C20"/>
    <w:rsid w:val="00D22ED9"/>
    <w:rsid w:val="00D256E2"/>
    <w:rsid w:val="00D25861"/>
    <w:rsid w:val="00D3006B"/>
    <w:rsid w:val="00D308E0"/>
    <w:rsid w:val="00D3113C"/>
    <w:rsid w:val="00D31F7F"/>
    <w:rsid w:val="00D34809"/>
    <w:rsid w:val="00D35FCA"/>
    <w:rsid w:val="00D3621C"/>
    <w:rsid w:val="00D41475"/>
    <w:rsid w:val="00D42B7C"/>
    <w:rsid w:val="00D42CF7"/>
    <w:rsid w:val="00D43E28"/>
    <w:rsid w:val="00D447C0"/>
    <w:rsid w:val="00D44D8C"/>
    <w:rsid w:val="00D45C72"/>
    <w:rsid w:val="00D4725D"/>
    <w:rsid w:val="00D505AC"/>
    <w:rsid w:val="00D5303F"/>
    <w:rsid w:val="00D53543"/>
    <w:rsid w:val="00D55C48"/>
    <w:rsid w:val="00D564B5"/>
    <w:rsid w:val="00D565DE"/>
    <w:rsid w:val="00D574F4"/>
    <w:rsid w:val="00D57785"/>
    <w:rsid w:val="00D60E63"/>
    <w:rsid w:val="00D60F81"/>
    <w:rsid w:val="00D6360D"/>
    <w:rsid w:val="00D637F2"/>
    <w:rsid w:val="00D66F58"/>
    <w:rsid w:val="00D67AAC"/>
    <w:rsid w:val="00D7083C"/>
    <w:rsid w:val="00D70A30"/>
    <w:rsid w:val="00D719A7"/>
    <w:rsid w:val="00D72706"/>
    <w:rsid w:val="00D72A9F"/>
    <w:rsid w:val="00D734B7"/>
    <w:rsid w:val="00D73A54"/>
    <w:rsid w:val="00D746AC"/>
    <w:rsid w:val="00D75244"/>
    <w:rsid w:val="00D7530E"/>
    <w:rsid w:val="00D753DE"/>
    <w:rsid w:val="00D7584D"/>
    <w:rsid w:val="00D75F99"/>
    <w:rsid w:val="00D7716B"/>
    <w:rsid w:val="00D77C69"/>
    <w:rsid w:val="00D804B0"/>
    <w:rsid w:val="00D81417"/>
    <w:rsid w:val="00D82DAE"/>
    <w:rsid w:val="00D86E77"/>
    <w:rsid w:val="00D874A4"/>
    <w:rsid w:val="00D878DC"/>
    <w:rsid w:val="00D90D9B"/>
    <w:rsid w:val="00D912A9"/>
    <w:rsid w:val="00D91603"/>
    <w:rsid w:val="00D9187E"/>
    <w:rsid w:val="00D92A90"/>
    <w:rsid w:val="00D934C7"/>
    <w:rsid w:val="00D93886"/>
    <w:rsid w:val="00D97403"/>
    <w:rsid w:val="00DA0AD5"/>
    <w:rsid w:val="00DA1678"/>
    <w:rsid w:val="00DA4569"/>
    <w:rsid w:val="00DA51C2"/>
    <w:rsid w:val="00DA595E"/>
    <w:rsid w:val="00DA5E6F"/>
    <w:rsid w:val="00DA760A"/>
    <w:rsid w:val="00DB14E9"/>
    <w:rsid w:val="00DB28C3"/>
    <w:rsid w:val="00DB2E6A"/>
    <w:rsid w:val="00DB32F2"/>
    <w:rsid w:val="00DB375A"/>
    <w:rsid w:val="00DB655F"/>
    <w:rsid w:val="00DB6B7C"/>
    <w:rsid w:val="00DB7D3A"/>
    <w:rsid w:val="00DC1C29"/>
    <w:rsid w:val="00DC2109"/>
    <w:rsid w:val="00DC41BF"/>
    <w:rsid w:val="00DC59CC"/>
    <w:rsid w:val="00DC60B4"/>
    <w:rsid w:val="00DC67A0"/>
    <w:rsid w:val="00DD3108"/>
    <w:rsid w:val="00DD474A"/>
    <w:rsid w:val="00DD47E0"/>
    <w:rsid w:val="00DD5814"/>
    <w:rsid w:val="00DD61B0"/>
    <w:rsid w:val="00DD63B7"/>
    <w:rsid w:val="00DD7E2F"/>
    <w:rsid w:val="00DE1154"/>
    <w:rsid w:val="00DE17F4"/>
    <w:rsid w:val="00DE308A"/>
    <w:rsid w:val="00DE46B8"/>
    <w:rsid w:val="00DE5744"/>
    <w:rsid w:val="00DE60B7"/>
    <w:rsid w:val="00DE69D1"/>
    <w:rsid w:val="00DE6AF7"/>
    <w:rsid w:val="00DE6DE1"/>
    <w:rsid w:val="00DE7F9F"/>
    <w:rsid w:val="00DF07B4"/>
    <w:rsid w:val="00DF07D7"/>
    <w:rsid w:val="00DF08D6"/>
    <w:rsid w:val="00DF2254"/>
    <w:rsid w:val="00DF327A"/>
    <w:rsid w:val="00DF4520"/>
    <w:rsid w:val="00DF4FCB"/>
    <w:rsid w:val="00DF58B5"/>
    <w:rsid w:val="00DF6C72"/>
    <w:rsid w:val="00E00361"/>
    <w:rsid w:val="00E0251E"/>
    <w:rsid w:val="00E02BD4"/>
    <w:rsid w:val="00E04450"/>
    <w:rsid w:val="00E04BA6"/>
    <w:rsid w:val="00E05D89"/>
    <w:rsid w:val="00E073CF"/>
    <w:rsid w:val="00E11C5D"/>
    <w:rsid w:val="00E11E84"/>
    <w:rsid w:val="00E11F7B"/>
    <w:rsid w:val="00E121C7"/>
    <w:rsid w:val="00E13229"/>
    <w:rsid w:val="00E133F0"/>
    <w:rsid w:val="00E146B5"/>
    <w:rsid w:val="00E14E43"/>
    <w:rsid w:val="00E156F7"/>
    <w:rsid w:val="00E158B8"/>
    <w:rsid w:val="00E15EB1"/>
    <w:rsid w:val="00E16093"/>
    <w:rsid w:val="00E200F4"/>
    <w:rsid w:val="00E202F3"/>
    <w:rsid w:val="00E20534"/>
    <w:rsid w:val="00E210A4"/>
    <w:rsid w:val="00E2121F"/>
    <w:rsid w:val="00E22A67"/>
    <w:rsid w:val="00E22D5A"/>
    <w:rsid w:val="00E23130"/>
    <w:rsid w:val="00E314DB"/>
    <w:rsid w:val="00E32A01"/>
    <w:rsid w:val="00E32EAA"/>
    <w:rsid w:val="00E34B04"/>
    <w:rsid w:val="00E34D0D"/>
    <w:rsid w:val="00E34F0E"/>
    <w:rsid w:val="00E35DCD"/>
    <w:rsid w:val="00E40217"/>
    <w:rsid w:val="00E413A3"/>
    <w:rsid w:val="00E421C9"/>
    <w:rsid w:val="00E422B1"/>
    <w:rsid w:val="00E428A2"/>
    <w:rsid w:val="00E43E84"/>
    <w:rsid w:val="00E44584"/>
    <w:rsid w:val="00E45DF2"/>
    <w:rsid w:val="00E46688"/>
    <w:rsid w:val="00E5058C"/>
    <w:rsid w:val="00E50678"/>
    <w:rsid w:val="00E50C7F"/>
    <w:rsid w:val="00E513B9"/>
    <w:rsid w:val="00E5153D"/>
    <w:rsid w:val="00E51E64"/>
    <w:rsid w:val="00E53669"/>
    <w:rsid w:val="00E54767"/>
    <w:rsid w:val="00E54DD3"/>
    <w:rsid w:val="00E569FF"/>
    <w:rsid w:val="00E6035F"/>
    <w:rsid w:val="00E61B53"/>
    <w:rsid w:val="00E62FE5"/>
    <w:rsid w:val="00E63B80"/>
    <w:rsid w:val="00E63C55"/>
    <w:rsid w:val="00E642CD"/>
    <w:rsid w:val="00E65141"/>
    <w:rsid w:val="00E651E8"/>
    <w:rsid w:val="00E65800"/>
    <w:rsid w:val="00E658F8"/>
    <w:rsid w:val="00E66F45"/>
    <w:rsid w:val="00E7168A"/>
    <w:rsid w:val="00E752F5"/>
    <w:rsid w:val="00E75DEA"/>
    <w:rsid w:val="00E7707D"/>
    <w:rsid w:val="00E803D3"/>
    <w:rsid w:val="00E81B24"/>
    <w:rsid w:val="00E81B35"/>
    <w:rsid w:val="00E82059"/>
    <w:rsid w:val="00E82A58"/>
    <w:rsid w:val="00E8317C"/>
    <w:rsid w:val="00E83875"/>
    <w:rsid w:val="00E8445B"/>
    <w:rsid w:val="00E8447F"/>
    <w:rsid w:val="00E84503"/>
    <w:rsid w:val="00E8653E"/>
    <w:rsid w:val="00E86A10"/>
    <w:rsid w:val="00E914A9"/>
    <w:rsid w:val="00E923F6"/>
    <w:rsid w:val="00E924DB"/>
    <w:rsid w:val="00E95DB9"/>
    <w:rsid w:val="00E97630"/>
    <w:rsid w:val="00E97908"/>
    <w:rsid w:val="00E97A31"/>
    <w:rsid w:val="00EA01FD"/>
    <w:rsid w:val="00EA12DB"/>
    <w:rsid w:val="00EA16A7"/>
    <w:rsid w:val="00EA18E9"/>
    <w:rsid w:val="00EA298E"/>
    <w:rsid w:val="00EA3EC2"/>
    <w:rsid w:val="00EA405A"/>
    <w:rsid w:val="00EA407B"/>
    <w:rsid w:val="00EA4818"/>
    <w:rsid w:val="00EA51AF"/>
    <w:rsid w:val="00EA58F0"/>
    <w:rsid w:val="00EA59A1"/>
    <w:rsid w:val="00EA7E60"/>
    <w:rsid w:val="00EB1441"/>
    <w:rsid w:val="00EB149C"/>
    <w:rsid w:val="00EB2F71"/>
    <w:rsid w:val="00EB31D1"/>
    <w:rsid w:val="00EB3A7C"/>
    <w:rsid w:val="00EB6C83"/>
    <w:rsid w:val="00EC0043"/>
    <w:rsid w:val="00EC043B"/>
    <w:rsid w:val="00EC4063"/>
    <w:rsid w:val="00EC4ACF"/>
    <w:rsid w:val="00EC4D35"/>
    <w:rsid w:val="00EC5B06"/>
    <w:rsid w:val="00EC5FE7"/>
    <w:rsid w:val="00EC7CE2"/>
    <w:rsid w:val="00ED0D4E"/>
    <w:rsid w:val="00ED3217"/>
    <w:rsid w:val="00ED4575"/>
    <w:rsid w:val="00ED5277"/>
    <w:rsid w:val="00ED6558"/>
    <w:rsid w:val="00ED7464"/>
    <w:rsid w:val="00ED74C3"/>
    <w:rsid w:val="00EE059D"/>
    <w:rsid w:val="00EE08F1"/>
    <w:rsid w:val="00EE58EC"/>
    <w:rsid w:val="00EE59F3"/>
    <w:rsid w:val="00EE5C21"/>
    <w:rsid w:val="00EF13E7"/>
    <w:rsid w:val="00EF7E20"/>
    <w:rsid w:val="00F00EAC"/>
    <w:rsid w:val="00F02471"/>
    <w:rsid w:val="00F03AD8"/>
    <w:rsid w:val="00F04F59"/>
    <w:rsid w:val="00F05A07"/>
    <w:rsid w:val="00F1294A"/>
    <w:rsid w:val="00F14FB2"/>
    <w:rsid w:val="00F15DE3"/>
    <w:rsid w:val="00F178B8"/>
    <w:rsid w:val="00F17913"/>
    <w:rsid w:val="00F20EBA"/>
    <w:rsid w:val="00F2238B"/>
    <w:rsid w:val="00F228E8"/>
    <w:rsid w:val="00F229D4"/>
    <w:rsid w:val="00F22A4A"/>
    <w:rsid w:val="00F23A06"/>
    <w:rsid w:val="00F2474C"/>
    <w:rsid w:val="00F24B25"/>
    <w:rsid w:val="00F25075"/>
    <w:rsid w:val="00F25474"/>
    <w:rsid w:val="00F26870"/>
    <w:rsid w:val="00F3121B"/>
    <w:rsid w:val="00F32612"/>
    <w:rsid w:val="00F32CB0"/>
    <w:rsid w:val="00F3679E"/>
    <w:rsid w:val="00F40AB6"/>
    <w:rsid w:val="00F41107"/>
    <w:rsid w:val="00F41523"/>
    <w:rsid w:val="00F418A5"/>
    <w:rsid w:val="00F41B90"/>
    <w:rsid w:val="00F42CD8"/>
    <w:rsid w:val="00F42F83"/>
    <w:rsid w:val="00F43E55"/>
    <w:rsid w:val="00F4588C"/>
    <w:rsid w:val="00F46741"/>
    <w:rsid w:val="00F47659"/>
    <w:rsid w:val="00F47FAA"/>
    <w:rsid w:val="00F47FCC"/>
    <w:rsid w:val="00F508BB"/>
    <w:rsid w:val="00F52A4B"/>
    <w:rsid w:val="00F52FF1"/>
    <w:rsid w:val="00F53771"/>
    <w:rsid w:val="00F55551"/>
    <w:rsid w:val="00F55E48"/>
    <w:rsid w:val="00F56511"/>
    <w:rsid w:val="00F56F9E"/>
    <w:rsid w:val="00F574AD"/>
    <w:rsid w:val="00F576A2"/>
    <w:rsid w:val="00F61FFE"/>
    <w:rsid w:val="00F62FB1"/>
    <w:rsid w:val="00F6368F"/>
    <w:rsid w:val="00F63C49"/>
    <w:rsid w:val="00F642DD"/>
    <w:rsid w:val="00F64F3F"/>
    <w:rsid w:val="00F66AD6"/>
    <w:rsid w:val="00F6785C"/>
    <w:rsid w:val="00F70796"/>
    <w:rsid w:val="00F70D76"/>
    <w:rsid w:val="00F725DB"/>
    <w:rsid w:val="00F75F58"/>
    <w:rsid w:val="00F7747F"/>
    <w:rsid w:val="00F80D45"/>
    <w:rsid w:val="00F81BF2"/>
    <w:rsid w:val="00F822D0"/>
    <w:rsid w:val="00F82490"/>
    <w:rsid w:val="00F82FA8"/>
    <w:rsid w:val="00F839B5"/>
    <w:rsid w:val="00F84947"/>
    <w:rsid w:val="00F85435"/>
    <w:rsid w:val="00F85C41"/>
    <w:rsid w:val="00F90889"/>
    <w:rsid w:val="00F91235"/>
    <w:rsid w:val="00F91785"/>
    <w:rsid w:val="00F91C38"/>
    <w:rsid w:val="00F92541"/>
    <w:rsid w:val="00F92EC1"/>
    <w:rsid w:val="00F94B72"/>
    <w:rsid w:val="00F965E1"/>
    <w:rsid w:val="00F9684D"/>
    <w:rsid w:val="00F97DA4"/>
    <w:rsid w:val="00FA14FF"/>
    <w:rsid w:val="00FA23B6"/>
    <w:rsid w:val="00FA3236"/>
    <w:rsid w:val="00FA4713"/>
    <w:rsid w:val="00FA5A4C"/>
    <w:rsid w:val="00FA6D10"/>
    <w:rsid w:val="00FB06D4"/>
    <w:rsid w:val="00FB1039"/>
    <w:rsid w:val="00FB1651"/>
    <w:rsid w:val="00FB1A64"/>
    <w:rsid w:val="00FB2B73"/>
    <w:rsid w:val="00FB364D"/>
    <w:rsid w:val="00FB5885"/>
    <w:rsid w:val="00FB6492"/>
    <w:rsid w:val="00FB7B71"/>
    <w:rsid w:val="00FC29C6"/>
    <w:rsid w:val="00FC3681"/>
    <w:rsid w:val="00FC684F"/>
    <w:rsid w:val="00FC7E9C"/>
    <w:rsid w:val="00FD14DF"/>
    <w:rsid w:val="00FD15A0"/>
    <w:rsid w:val="00FD1F2D"/>
    <w:rsid w:val="00FD3F9B"/>
    <w:rsid w:val="00FD4585"/>
    <w:rsid w:val="00FD54E1"/>
    <w:rsid w:val="00FD6CC2"/>
    <w:rsid w:val="00FD71ED"/>
    <w:rsid w:val="00FD7588"/>
    <w:rsid w:val="00FE04D7"/>
    <w:rsid w:val="00FE0C59"/>
    <w:rsid w:val="00FE1255"/>
    <w:rsid w:val="00FE1EE7"/>
    <w:rsid w:val="00FE2C5E"/>
    <w:rsid w:val="00FE3283"/>
    <w:rsid w:val="00FE3375"/>
    <w:rsid w:val="00FE3AE2"/>
    <w:rsid w:val="00FE426D"/>
    <w:rsid w:val="00FE51F3"/>
    <w:rsid w:val="00FE5F18"/>
    <w:rsid w:val="00FE693A"/>
    <w:rsid w:val="00FE706F"/>
    <w:rsid w:val="00FE7114"/>
    <w:rsid w:val="00FF1814"/>
    <w:rsid w:val="00FF2ED5"/>
    <w:rsid w:val="00FF4791"/>
    <w:rsid w:val="00FF64A2"/>
    <w:rsid w:val="00FF6E86"/>
    <w:rsid w:val="00FF76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uiPriority w:val="9"/>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uiPriority w:val="34"/>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5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42707C"/>
    <w:pPr>
      <w:suppressAutoHyphens w:val="0"/>
      <w:autoSpaceDN/>
      <w:spacing w:after="120"/>
      <w:textAlignment w:val="auto"/>
    </w:pPr>
    <w:rPr>
      <w:rFonts w:asciiTheme="minorHAnsi" w:eastAsiaTheme="minorEastAsia" w:hAnsiTheme="minorHAnsi" w:cstheme="minorBidi"/>
      <w:sz w:val="24"/>
      <w:szCs w:val="24"/>
      <w:lang w:val="es-ES_tradnl" w:eastAsia="es-ES"/>
    </w:rPr>
  </w:style>
  <w:style w:type="character" w:customStyle="1" w:styleId="TextoindependienteCar">
    <w:name w:val="Texto independiente Car"/>
    <w:basedOn w:val="Fuentedeprrafopredeter"/>
    <w:link w:val="Textoindependiente"/>
    <w:uiPriority w:val="99"/>
    <w:rsid w:val="0042707C"/>
    <w:rPr>
      <w:rFonts w:asciiTheme="minorHAnsi" w:eastAsiaTheme="minorEastAsia" w:hAnsiTheme="minorHAnsi" w:cstheme="minorBidi"/>
      <w:sz w:val="24"/>
      <w:szCs w:val="24"/>
      <w:lang w:val="es-ES_tradnl" w:eastAsia="es-ES"/>
    </w:rPr>
  </w:style>
  <w:style w:type="paragraph" w:styleId="Lista">
    <w:name w:val="List"/>
    <w:basedOn w:val="Normal"/>
    <w:uiPriority w:val="99"/>
    <w:unhideWhenUsed/>
    <w:rsid w:val="0042707C"/>
    <w:pPr>
      <w:suppressAutoHyphens w:val="0"/>
      <w:autoSpaceDN/>
      <w:spacing w:after="0"/>
      <w:ind w:left="283" w:hanging="283"/>
      <w:contextualSpacing/>
      <w:textAlignment w:val="auto"/>
    </w:pPr>
    <w:rPr>
      <w:rFonts w:asciiTheme="minorHAnsi" w:eastAsiaTheme="minorEastAsia" w:hAnsiTheme="minorHAnsi" w:cstheme="minorBidi"/>
      <w:sz w:val="24"/>
      <w:szCs w:val="24"/>
      <w:lang w:val="es-ES_tradnl" w:eastAsia="es-ES"/>
    </w:rPr>
  </w:style>
  <w:style w:type="paragraph" w:styleId="Sinespaciado">
    <w:name w:val="No Spacing"/>
    <w:uiPriority w:val="1"/>
    <w:qFormat/>
    <w:rsid w:val="0042707C"/>
    <w:pPr>
      <w:autoSpaceDN/>
      <w:spacing w:after="0"/>
      <w:textAlignment w:val="auto"/>
    </w:pPr>
    <w:rPr>
      <w:rFonts w:asciiTheme="minorHAnsi" w:eastAsiaTheme="minorEastAsia" w:hAnsiTheme="minorHAnsi" w:cstheme="minorBidi"/>
      <w:sz w:val="24"/>
      <w:szCs w:val="24"/>
      <w:lang w:val="es-MX" w:eastAsia="es-ES"/>
    </w:rPr>
  </w:style>
  <w:style w:type="paragraph" w:styleId="NormalWeb">
    <w:name w:val="Normal (Web)"/>
    <w:basedOn w:val="Normal"/>
    <w:uiPriority w:val="99"/>
    <w:semiHidden/>
    <w:unhideWhenUsed/>
    <w:rsid w:val="00855458"/>
    <w:pPr>
      <w:suppressAutoHyphens w:val="0"/>
      <w:autoSpaceDN/>
      <w:spacing w:before="100" w:beforeAutospacing="1" w:after="100" w:afterAutospacing="1"/>
      <w:textAlignment w:val="auto"/>
    </w:pPr>
    <w:rPr>
      <w:rFonts w:ascii="Times New Roman" w:eastAsia="Times New Roman" w:hAnsi="Times New Roman"/>
      <w:sz w:val="24"/>
      <w:szCs w:val="24"/>
      <w:lang w:val="es-MX" w:eastAsia="es-MX"/>
    </w:rPr>
  </w:style>
  <w:style w:type="paragraph" w:styleId="Sangra2detindependiente">
    <w:name w:val="Body Text Indent 2"/>
    <w:basedOn w:val="Normal"/>
    <w:link w:val="Sangra2detindependienteCar"/>
    <w:uiPriority w:val="99"/>
    <w:semiHidden/>
    <w:unhideWhenUsed/>
    <w:rsid w:val="00747D20"/>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747D20"/>
  </w:style>
  <w:style w:type="character" w:styleId="Textoennegrita">
    <w:name w:val="Strong"/>
    <w:basedOn w:val="Fuentedeprrafopredeter"/>
    <w:uiPriority w:val="22"/>
    <w:qFormat/>
    <w:rsid w:val="002C013E"/>
    <w:rPr>
      <w:b/>
      <w:bCs/>
    </w:rPr>
  </w:style>
  <w:style w:type="table" w:customStyle="1" w:styleId="TableNormal">
    <w:name w:val="Table Normal"/>
    <w:uiPriority w:val="2"/>
    <w:semiHidden/>
    <w:unhideWhenUsed/>
    <w:qFormat/>
    <w:rsid w:val="00BF3A3C"/>
    <w:pPr>
      <w:widowControl w:val="0"/>
      <w:autoSpaceDE w:val="0"/>
      <w:spacing w:after="0"/>
      <w:textAlignment w:val="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3A3C"/>
    <w:pPr>
      <w:widowControl w:val="0"/>
      <w:suppressAutoHyphens w:val="0"/>
      <w:autoSpaceDE w:val="0"/>
      <w:spacing w:after="0"/>
      <w:textAlignment w:val="auto"/>
    </w:pPr>
    <w:rPr>
      <w:rFonts w:cs="Calibri"/>
      <w:lang w:eastAsia="es-ES" w:bidi="es-ES"/>
    </w:rPr>
  </w:style>
  <w:style w:type="paragraph" w:styleId="Textoindependiente2">
    <w:name w:val="Body Text 2"/>
    <w:basedOn w:val="Normal"/>
    <w:link w:val="Textoindependiente2Car"/>
    <w:uiPriority w:val="99"/>
    <w:semiHidden/>
    <w:unhideWhenUsed/>
    <w:rsid w:val="00BF7891"/>
    <w:pPr>
      <w:suppressAutoHyphens w:val="0"/>
      <w:autoSpaceDN/>
      <w:spacing w:after="120" w:line="480" w:lineRule="auto"/>
      <w:textAlignment w:val="auto"/>
    </w:pPr>
    <w:rPr>
      <w:rFonts w:asciiTheme="minorHAnsi" w:eastAsiaTheme="minorEastAsia" w:hAnsiTheme="minorHAnsi" w:cstheme="minorBidi"/>
      <w:sz w:val="24"/>
      <w:szCs w:val="24"/>
      <w:lang w:val="es-ES_tradnl" w:eastAsia="es-ES"/>
    </w:rPr>
  </w:style>
  <w:style w:type="character" w:customStyle="1" w:styleId="Textoindependiente2Car">
    <w:name w:val="Texto independiente 2 Car"/>
    <w:basedOn w:val="Fuentedeprrafopredeter"/>
    <w:link w:val="Textoindependiente2"/>
    <w:uiPriority w:val="99"/>
    <w:semiHidden/>
    <w:rsid w:val="00BF7891"/>
    <w:rPr>
      <w:rFonts w:asciiTheme="minorHAnsi" w:eastAsiaTheme="minorEastAsia" w:hAnsiTheme="minorHAnsi" w:cstheme="minorBidi"/>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3D081-D398-4C9C-9048-530E0DA27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46</Pages>
  <Words>15354</Words>
  <Characters>84450</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Secretaria Gral</cp:lastModifiedBy>
  <cp:revision>85</cp:revision>
  <cp:lastPrinted>2020-09-08T13:32:00Z</cp:lastPrinted>
  <dcterms:created xsi:type="dcterms:W3CDTF">2020-11-11T18:41:00Z</dcterms:created>
  <dcterms:modified xsi:type="dcterms:W3CDTF">2021-09-30T03:09:00Z</dcterms:modified>
</cp:coreProperties>
</file>