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8681"/>
      </w:tblGrid>
      <w:tr w:rsidR="00614333" w:rsidRPr="00614333" w:rsidTr="00614333">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614333" w:rsidRPr="00614333" w:rsidRDefault="00614333" w:rsidP="00614333">
            <w:pPr>
              <w:spacing w:after="0" w:line="240" w:lineRule="auto"/>
              <w:rPr>
                <w:rFonts w:ascii="Arial" w:eastAsia="Times New Roman" w:hAnsi="Arial" w:cs="Arial"/>
                <w:color w:val="2F2F2F"/>
                <w:sz w:val="20"/>
                <w:szCs w:val="20"/>
                <w:lang w:eastAsia="es-MX"/>
              </w:rPr>
            </w:pPr>
            <w:r w:rsidRPr="00614333">
              <w:rPr>
                <w:rFonts w:ascii="Arial" w:eastAsia="Times New Roman" w:hAnsi="Arial" w:cs="Arial"/>
                <w:b/>
                <w:bCs/>
                <w:color w:val="2F2F2F"/>
                <w:sz w:val="20"/>
                <w:szCs w:val="20"/>
                <w:lang w:eastAsia="es-MX"/>
              </w:rPr>
              <w:t>DOF: 12/04/2019</w:t>
            </w:r>
          </w:p>
        </w:tc>
      </w:tr>
      <w:tr w:rsidR="00614333" w:rsidRPr="00614333" w:rsidTr="00614333">
        <w:trPr>
          <w:tblCellSpacing w:w="0" w:type="dxa"/>
          <w:jc w:val="center"/>
        </w:trPr>
        <w:tc>
          <w:tcPr>
            <w:tcW w:w="0" w:type="auto"/>
            <w:shd w:val="clear" w:color="auto" w:fill="FFFFFF"/>
            <w:tcMar>
              <w:top w:w="150" w:type="dxa"/>
              <w:left w:w="150" w:type="dxa"/>
              <w:bottom w:w="150" w:type="dxa"/>
              <w:right w:w="150" w:type="dxa"/>
            </w:tcMar>
            <w:vAlign w:val="center"/>
            <w:hideMark/>
          </w:tcPr>
          <w:p w:rsidR="00614333" w:rsidRPr="00614333" w:rsidRDefault="00614333" w:rsidP="00614333">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614333">
              <w:rPr>
                <w:rFonts w:ascii="Times" w:eastAsia="Times New Roman" w:hAnsi="Times" w:cs="Times New Roman"/>
                <w:b/>
                <w:bCs/>
                <w:color w:val="2F2F2F"/>
                <w:kern w:val="36"/>
                <w:sz w:val="18"/>
                <w:szCs w:val="18"/>
                <w:lang w:eastAsia="es-MX"/>
              </w:rPr>
              <w:t>DECRETO por el que se reforman y adicionan diversas disposiciones de la Ley Federal de Remuneraciones de los Servidores Públicos, reglamentaria de los artículos 75 y 127 de la Constitución Política de los Estados Unidos Mexicanos, del Código Penal Federal y de la Ley General de Responsabilidades Administrativas.</w:t>
            </w:r>
          </w:p>
          <w:p w:rsidR="00614333" w:rsidRPr="00614333" w:rsidRDefault="00614333" w:rsidP="00614333">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614333">
              <w:rPr>
                <w:rFonts w:ascii="Arial" w:eastAsia="Times New Roman" w:hAnsi="Arial" w:cs="Arial"/>
                <w:b/>
                <w:bCs/>
                <w:color w:val="2F2F2F"/>
                <w:sz w:val="18"/>
                <w:szCs w:val="18"/>
                <w:lang w:eastAsia="es-MX"/>
              </w:rPr>
              <w:t>Al margen un sello con el Escudo Nacional, que dice: Estados Unidos Mexicanos.- Presidencia de la República.</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ANDRÉS MANUEL LÓPEZ OBRADOR</w:t>
            </w:r>
            <w:r w:rsidRPr="00614333">
              <w:rPr>
                <w:rFonts w:ascii="Arial" w:eastAsia="Times New Roman" w:hAnsi="Arial" w:cs="Arial"/>
                <w:color w:val="2F2F2F"/>
                <w:sz w:val="18"/>
                <w:szCs w:val="18"/>
                <w:lang w:eastAsia="es-MX"/>
              </w:rPr>
              <w:t>, Presidente de los Estados Unidos Mexicanos, a sus habitantes sabed:</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Que el Honorable Congreso de la Unión, se ha servido dirigirme el siguiente</w:t>
            </w:r>
          </w:p>
          <w:p w:rsidR="00614333" w:rsidRPr="00614333" w:rsidRDefault="00614333" w:rsidP="00614333">
            <w:pPr>
              <w:spacing w:after="101" w:line="240" w:lineRule="auto"/>
              <w:jc w:val="center"/>
              <w:rPr>
                <w:rFonts w:ascii="Times New Roman" w:eastAsia="Times New Roman" w:hAnsi="Times New Roman" w:cs="Times New Roman"/>
                <w:b/>
                <w:bCs/>
                <w:color w:val="2F2F2F"/>
                <w:sz w:val="18"/>
                <w:szCs w:val="18"/>
                <w:lang w:eastAsia="es-MX"/>
              </w:rPr>
            </w:pPr>
            <w:r w:rsidRPr="00614333">
              <w:rPr>
                <w:rFonts w:ascii="Times" w:eastAsia="Times New Roman" w:hAnsi="Times" w:cs="Times New Roman"/>
                <w:b/>
                <w:bCs/>
                <w:color w:val="2F2F2F"/>
                <w:sz w:val="18"/>
                <w:szCs w:val="18"/>
                <w:lang w:eastAsia="es-MX"/>
              </w:rPr>
              <w:t>DECRETO</w:t>
            </w:r>
          </w:p>
          <w:p w:rsidR="00614333" w:rsidRPr="00614333" w:rsidRDefault="00614333" w:rsidP="00614333">
            <w:pPr>
              <w:spacing w:after="101" w:line="240" w:lineRule="auto"/>
              <w:ind w:firstLine="288"/>
              <w:jc w:val="both"/>
              <w:rPr>
                <w:rFonts w:ascii="Arial" w:eastAsia="Times New Roman" w:hAnsi="Arial" w:cs="Arial"/>
                <w:color w:val="2F2F2F"/>
                <w:sz w:val="16"/>
                <w:szCs w:val="16"/>
                <w:lang w:eastAsia="es-MX"/>
              </w:rPr>
            </w:pPr>
            <w:r w:rsidRPr="00614333">
              <w:rPr>
                <w:rFonts w:ascii="Arial" w:eastAsia="Times New Roman" w:hAnsi="Arial" w:cs="Arial"/>
                <w:b/>
                <w:bCs/>
                <w:color w:val="2F2F2F"/>
                <w:sz w:val="16"/>
                <w:szCs w:val="16"/>
                <w:lang w:eastAsia="es-MX"/>
              </w:rPr>
              <w:t>"</w:t>
            </w:r>
            <w:r w:rsidRPr="00614333">
              <w:rPr>
                <w:rFonts w:ascii="Arial" w:eastAsia="Times New Roman" w:hAnsi="Arial" w:cs="Arial"/>
                <w:color w:val="2F2F2F"/>
                <w:sz w:val="16"/>
                <w:szCs w:val="16"/>
                <w:lang w:eastAsia="es-MX"/>
              </w:rPr>
              <w:t>EL CONGRESO GENERAL DE LOS ESTADOS UNIDOS MEXICANOS, DECRETA:</w:t>
            </w:r>
          </w:p>
          <w:p w:rsidR="00614333" w:rsidRPr="00614333" w:rsidRDefault="00614333" w:rsidP="00614333">
            <w:pPr>
              <w:spacing w:after="101" w:line="240" w:lineRule="auto"/>
              <w:ind w:firstLine="288"/>
              <w:jc w:val="both"/>
              <w:rPr>
                <w:rFonts w:ascii="Arial" w:eastAsia="Times New Roman" w:hAnsi="Arial" w:cs="Arial"/>
                <w:color w:val="2F2F2F"/>
                <w:sz w:val="16"/>
                <w:szCs w:val="16"/>
                <w:lang w:eastAsia="es-MX"/>
              </w:rPr>
            </w:pPr>
            <w:r w:rsidRPr="00614333">
              <w:rPr>
                <w:rFonts w:ascii="Arial" w:eastAsia="Times New Roman" w:hAnsi="Arial" w:cs="Arial"/>
                <w:b/>
                <w:bCs/>
                <w:color w:val="2F2F2F"/>
                <w:sz w:val="16"/>
                <w:szCs w:val="16"/>
                <w:lang w:eastAsia="es-MX"/>
              </w:rPr>
              <w:t>SE REFORMAN Y ADICIONAN DIVERSAS DISPOSICIONES DE LA LEY FEDERAL DE REMUNERACIONES DE LOS SERVIDORES PÚBLICOS, REGLAMENTARIA DE LOS ARTÍCULOS 75 Y 127 DE LA CONSTITUCIÓN POLÍTICA DE LOS ESTADOS UNIDOS MEXICANOS, DEL CÓDIGO PENAL FEDERAL Y DE LA LEY GENERAL DE RESPONSABILIDADES ADMINISTRATIVAS</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Primero.- </w:t>
            </w:r>
            <w:r w:rsidRPr="00614333">
              <w:rPr>
                <w:rFonts w:ascii="Arial" w:eastAsia="Times New Roman" w:hAnsi="Arial" w:cs="Arial"/>
                <w:color w:val="2F2F2F"/>
                <w:sz w:val="18"/>
                <w:szCs w:val="18"/>
                <w:lang w:eastAsia="es-MX"/>
              </w:rPr>
              <w:t xml:space="preserve">Se reforman los artículos 1, primer párrafo; 2, primer párrafo; 3, segundo párrafo y fracciones III, V y VII; 5, primer párrafo; 6, fracciones I, IV, inciso a) y segundo párrafo; 7, fracción I, inciso b) y III, incisos h) a m); 8; 10, primer y segundo párrafos; 11; 12, párrafos primero y segundo; 13, párrafo primero; 15; 16, y 17 párrafos primero y actual tercero; se adicionan los artículos 1, con un segundo párrafo; 2, con un segundo párrafo; 3, con una fracción VIII; 6, con un párrafo segundo al inciso a) de la fracción IV; 7, con los incisos n) a v) y un segundo párrafo a la fracción III, un último párrafo; un artículo 7 Bis; 10, con un </w:t>
            </w:r>
            <w:proofErr w:type="spellStart"/>
            <w:r w:rsidRPr="00614333">
              <w:rPr>
                <w:rFonts w:ascii="Arial" w:eastAsia="Times New Roman" w:hAnsi="Arial" w:cs="Arial"/>
                <w:color w:val="2F2F2F"/>
                <w:sz w:val="18"/>
                <w:szCs w:val="18"/>
                <w:lang w:eastAsia="es-MX"/>
              </w:rPr>
              <w:t>tercerpárrafo</w:t>
            </w:r>
            <w:proofErr w:type="spellEnd"/>
            <w:r w:rsidRPr="00614333">
              <w:rPr>
                <w:rFonts w:ascii="Arial" w:eastAsia="Times New Roman" w:hAnsi="Arial" w:cs="Arial"/>
                <w:color w:val="2F2F2F"/>
                <w:sz w:val="18"/>
                <w:szCs w:val="18"/>
                <w:lang w:eastAsia="es-MX"/>
              </w:rPr>
              <w:t>; 17, con un tercer y cuarto párrafos, recorriéndose el actual tercero para pasar a ser quinto, de la Ley Federal de Remuneraciones de los Servidores Públicos, Reglamentaria de los Artículos 75 y 127 de la Constitución Política de los Estados Unidos Mexicanos, para quedar como sigue:</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1. </w:t>
            </w:r>
            <w:r w:rsidRPr="00614333">
              <w:rPr>
                <w:rFonts w:ascii="Arial" w:eastAsia="Times New Roman" w:hAnsi="Arial" w:cs="Arial"/>
                <w:color w:val="2F2F2F"/>
                <w:sz w:val="18"/>
                <w:szCs w:val="18"/>
                <w:lang w:eastAsia="es-MX"/>
              </w:rPr>
              <w:t>La presente Ley es reglamentaria de los artículos 75 y 127 de la Constitución Política de los Estados Unidos Mexicanos y tiene por objeto regular las remuneraciones que perciben los servidores públicos de la Federación, sus entidades y dependencias, así como de sus administraciones paraestatales, fideicomisos públicos, instituciones y organismos dotados de autonomía, las empresas productivas del Estado y cualquier otro ente público federal.</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La interpretación de esta Ley, para efectos administrativos, estará a cargo de la Secretaría de Hacienda y Crédito Público y de la Secretaría de la Función Pública, en el ámbito de sus respectivas atribuciones.</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2.</w:t>
            </w:r>
            <w:r w:rsidRPr="00614333">
              <w:rPr>
                <w:rFonts w:ascii="Arial" w:eastAsia="Times New Roman" w:hAnsi="Arial" w:cs="Arial"/>
                <w:color w:val="2F2F2F"/>
                <w:sz w:val="18"/>
                <w:szCs w:val="18"/>
                <w:lang w:eastAsia="es-MX"/>
              </w:rPr>
              <w:t> Para los efectos del presente ordenamiento, se considera servidor público toda persona que desempeña un empleo, cargo o comisión en los entes públicos en el ámbito federal, conforme a lo dispuesto en el artículo 108 de la Constitución Política de los Estados Unidos Mexicanos, incluyendo a las instituciones dotadas de autonomía y las empresas productivas del Estado.</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No se cubrirán con cargo a recursos federales remuneraciones a personas distintas a los servidores públicos federales, salvo los casos previstos expresamente en la ley o en el Presupuesto de Egresos de la Federación.</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3. ...</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No podrá cubrirse ninguna remuneración mediante el ejercicio de partidas cuyo objeto sea diferente en el presupuesto correspondiente.</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I.</w:t>
            </w:r>
            <w:r w:rsidRPr="00614333">
              <w:rPr>
                <w:rFonts w:ascii="Arial" w:eastAsia="Times New Roman" w:hAnsi="Arial" w:cs="Arial"/>
                <w:color w:val="2F2F2F"/>
                <w:sz w:val="18"/>
                <w:szCs w:val="18"/>
                <w:lang w:eastAsia="es-MX"/>
              </w:rPr>
              <w:t> y </w:t>
            </w:r>
            <w:r w:rsidRPr="00614333">
              <w:rPr>
                <w:rFonts w:ascii="Arial" w:eastAsia="Times New Roman" w:hAnsi="Arial" w:cs="Arial"/>
                <w:b/>
                <w:bCs/>
                <w:color w:val="2F2F2F"/>
                <w:sz w:val="18"/>
                <w:szCs w:val="18"/>
                <w:lang w:eastAsia="es-MX"/>
              </w:rPr>
              <w:t>II. ...</w:t>
            </w:r>
          </w:p>
          <w:p w:rsidR="00614333" w:rsidRPr="00614333" w:rsidRDefault="00614333" w:rsidP="00614333">
            <w:pPr>
              <w:spacing w:after="101" w:line="240" w:lineRule="auto"/>
              <w:ind w:hanging="576"/>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III.</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Proporcionalidad: La remuneración es proporcional a la responsabilidad del puesto;</w:t>
            </w:r>
          </w:p>
          <w:p w:rsidR="00614333" w:rsidRPr="00614333" w:rsidRDefault="00614333" w:rsidP="00614333">
            <w:pPr>
              <w:spacing w:after="101" w:line="240" w:lineRule="auto"/>
              <w:ind w:hanging="576"/>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IV.</w:t>
            </w:r>
            <w:r w:rsidRPr="00614333">
              <w:rPr>
                <w:rFonts w:ascii="Arial" w:eastAsia="Times New Roman" w:hAnsi="Arial" w:cs="Arial"/>
                <w:color w:val="2F2F2F"/>
                <w:sz w:val="20"/>
                <w:szCs w:val="20"/>
                <w:lang w:eastAsia="es-MX"/>
              </w:rPr>
              <w:t>      </w:t>
            </w:r>
            <w:r w:rsidRPr="00614333">
              <w:rPr>
                <w:rFonts w:ascii="Arial" w:eastAsia="Times New Roman" w:hAnsi="Arial" w:cs="Arial"/>
                <w:b/>
                <w:bCs/>
                <w:color w:val="2F2F2F"/>
                <w:sz w:val="18"/>
                <w:szCs w:val="18"/>
                <w:lang w:eastAsia="es-MX"/>
              </w:rPr>
              <w:t>...</w:t>
            </w:r>
          </w:p>
          <w:p w:rsidR="00614333" w:rsidRPr="00614333" w:rsidRDefault="00614333" w:rsidP="00614333">
            <w:pPr>
              <w:spacing w:after="101" w:line="240" w:lineRule="auto"/>
              <w:ind w:hanging="576"/>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V.</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 xml:space="preserve">Igualdad laboral: La remuneración compensa en igualdad de condiciones a puestos iguales en funciones, responsabilidad, jornada laboral y condición de eficiencia, sin perjuicio de los </w:t>
            </w:r>
            <w:r w:rsidRPr="00614333">
              <w:rPr>
                <w:rFonts w:ascii="Arial" w:eastAsia="Times New Roman" w:hAnsi="Arial" w:cs="Arial"/>
                <w:color w:val="2F2F2F"/>
                <w:sz w:val="18"/>
                <w:szCs w:val="18"/>
                <w:lang w:eastAsia="es-MX"/>
              </w:rPr>
              <w:lastRenderedPageBreak/>
              <w:t>derechos adquiridos;</w:t>
            </w:r>
          </w:p>
          <w:p w:rsidR="00614333" w:rsidRPr="00614333" w:rsidRDefault="00614333" w:rsidP="00614333">
            <w:pPr>
              <w:spacing w:after="101" w:line="240" w:lineRule="auto"/>
              <w:ind w:hanging="576"/>
              <w:jc w:val="both"/>
              <w:rPr>
                <w:rFonts w:ascii="Arial" w:eastAsia="Times New Roman" w:hAnsi="Arial" w:cs="Arial"/>
                <w:color w:val="2F2F2F"/>
                <w:sz w:val="18"/>
                <w:szCs w:val="18"/>
                <w:lang w:eastAsia="es-MX"/>
              </w:rPr>
            </w:pPr>
            <w:proofErr w:type="gramStart"/>
            <w:r w:rsidRPr="00614333">
              <w:rPr>
                <w:rFonts w:ascii="Arial" w:eastAsia="Times New Roman" w:hAnsi="Arial" w:cs="Arial"/>
                <w:b/>
                <w:bCs/>
                <w:color w:val="2F2F2F"/>
                <w:sz w:val="18"/>
                <w:szCs w:val="18"/>
                <w:lang w:eastAsia="es-MX"/>
              </w:rPr>
              <w:t>VI.</w:t>
            </w:r>
            <w:proofErr w:type="gramEnd"/>
            <w:r w:rsidRPr="00614333">
              <w:rPr>
                <w:rFonts w:ascii="Arial" w:eastAsia="Times New Roman" w:hAnsi="Arial" w:cs="Arial"/>
                <w:color w:val="2F2F2F"/>
                <w:sz w:val="20"/>
                <w:szCs w:val="20"/>
                <w:lang w:eastAsia="es-MX"/>
              </w:rPr>
              <w:t>      </w:t>
            </w:r>
            <w:r w:rsidRPr="00614333">
              <w:rPr>
                <w:rFonts w:ascii="Arial" w:eastAsia="Times New Roman" w:hAnsi="Arial" w:cs="Arial"/>
                <w:b/>
                <w:bCs/>
                <w:color w:val="2F2F2F"/>
                <w:sz w:val="18"/>
                <w:szCs w:val="18"/>
                <w:lang w:eastAsia="es-MX"/>
              </w:rPr>
              <w:t>...</w:t>
            </w:r>
          </w:p>
          <w:p w:rsidR="00614333" w:rsidRPr="00614333" w:rsidRDefault="00614333" w:rsidP="00614333">
            <w:pPr>
              <w:spacing w:after="101" w:line="240" w:lineRule="auto"/>
              <w:ind w:hanging="576"/>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 </w:t>
            </w:r>
          </w:p>
          <w:p w:rsidR="00614333" w:rsidRPr="00614333" w:rsidRDefault="00614333" w:rsidP="00614333">
            <w:pPr>
              <w:spacing w:after="101" w:line="240" w:lineRule="auto"/>
              <w:ind w:hanging="576"/>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VII.</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Transparencia y rendición de cuentas: La remuneración es pública y toda autoridad estará obligada a informar y a rendir cuentas con veracidad y oportunidad, privilegiando el principio de máxima publicidad, conforme a la ley, y</w:t>
            </w:r>
          </w:p>
          <w:p w:rsidR="00614333" w:rsidRPr="00614333" w:rsidRDefault="00614333" w:rsidP="00614333">
            <w:pPr>
              <w:spacing w:after="101" w:line="240" w:lineRule="auto"/>
              <w:ind w:hanging="576"/>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VIII.</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No discriminación: La remuneración de los servidores públicos se determinará sin distinción motivada por origen étnico o nacional, el género, la edad, las discapacidades, la condición social, las condiciones de salud, la religión, las opiniones, las preferencias sexuales, el estado civil o cualquier otra que atente contra la dignidad humana.</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5.</w:t>
            </w:r>
            <w:r w:rsidRPr="00614333">
              <w:rPr>
                <w:rFonts w:ascii="Arial" w:eastAsia="Times New Roman" w:hAnsi="Arial" w:cs="Arial"/>
                <w:color w:val="2F2F2F"/>
                <w:sz w:val="18"/>
                <w:szCs w:val="18"/>
                <w:lang w:eastAsia="es-MX"/>
              </w:rPr>
              <w:t> Los servidores públicos estarán obligados a reportar a la unidad administrativa responsable de efectuar el pago de las remuneraciones, dentro de los siguientes 30 días naturales, cualquier pago en demasía o por un concepto de remuneración que no les corresponda según las disposiciones vigentes. La unidad administrativa responsable deberá dar vista al órgano interno de control que corresponde a su adscripción.</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6. ...</w:t>
            </w:r>
          </w:p>
          <w:p w:rsidR="00614333" w:rsidRPr="00614333" w:rsidRDefault="00614333" w:rsidP="00614333">
            <w:pPr>
              <w:spacing w:after="101" w:line="240" w:lineRule="auto"/>
              <w:ind w:hanging="576"/>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I.</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Ningún servidor público obligado por la presente ley recibirá una remuneración o retribución por el desempeño de su función, empleo, cargo o comisión mayor a la establecida para el Presidente de la República en el Presupuesto de Egresos de la Federación.</w:t>
            </w:r>
          </w:p>
          <w:p w:rsidR="00614333" w:rsidRPr="00614333" w:rsidRDefault="00614333" w:rsidP="00614333">
            <w:pPr>
              <w:spacing w:after="101" w:line="240" w:lineRule="auto"/>
              <w:ind w:hanging="576"/>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II.</w:t>
            </w:r>
            <w:r w:rsidRPr="00614333">
              <w:rPr>
                <w:rFonts w:ascii="Arial" w:eastAsia="Times New Roman" w:hAnsi="Arial" w:cs="Arial"/>
                <w:color w:val="2F2F2F"/>
                <w:sz w:val="18"/>
                <w:szCs w:val="18"/>
                <w:lang w:eastAsia="es-MX"/>
              </w:rPr>
              <w:t> y </w:t>
            </w:r>
            <w:r w:rsidRPr="00614333">
              <w:rPr>
                <w:rFonts w:ascii="Arial" w:eastAsia="Times New Roman" w:hAnsi="Arial" w:cs="Arial"/>
                <w:b/>
                <w:bCs/>
                <w:color w:val="2F2F2F"/>
                <w:sz w:val="18"/>
                <w:szCs w:val="18"/>
                <w:lang w:eastAsia="es-MX"/>
              </w:rPr>
              <w:t>III. ...</w:t>
            </w:r>
          </w:p>
          <w:p w:rsidR="00614333" w:rsidRPr="00614333" w:rsidRDefault="00614333" w:rsidP="00614333">
            <w:pPr>
              <w:spacing w:after="101" w:line="240" w:lineRule="auto"/>
              <w:ind w:hanging="576"/>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IV.</w:t>
            </w:r>
            <w:r w:rsidRPr="00614333">
              <w:rPr>
                <w:rFonts w:ascii="Arial" w:eastAsia="Times New Roman" w:hAnsi="Arial" w:cs="Arial"/>
                <w:color w:val="2F2F2F"/>
                <w:sz w:val="20"/>
                <w:szCs w:val="20"/>
                <w:lang w:eastAsia="es-MX"/>
              </w:rPr>
              <w:t>      </w:t>
            </w:r>
            <w:r w:rsidRPr="00614333">
              <w:rPr>
                <w:rFonts w:ascii="Arial" w:eastAsia="Times New Roman" w:hAnsi="Arial" w:cs="Arial"/>
                <w:b/>
                <w:bCs/>
                <w:color w:val="2F2F2F"/>
                <w:sz w:val="18"/>
                <w:szCs w:val="18"/>
                <w:lang w:eastAsia="es-MX"/>
              </w:rPr>
              <w:t>...</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Toda persona, previo a su contratación en un ente público, manifestará por escrito y bajo protesta de decir verdad que no recibe remuneración alguna por parte de otro ente público. Si la recibe, formulará solicitud de compatibilidad en la que señalará la función, empleo, cargo o comisión que pretende le sea conferido, así como la que desempeña en otros entes públicos, las remuneraciones que percibe y las jornadas laborales.</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La solicitud de compatibilidad observará las determinaciones generales de la Secretaría de la Función Pública, conforme lo dispuesto por la Ley Federal de Presupuesto y Responsabilidad Hacendaria.</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color w:val="2F2F2F"/>
                <w:sz w:val="20"/>
                <w:szCs w:val="20"/>
                <w:lang w:eastAsia="es-MX"/>
              </w:rPr>
              <w:t>       </w:t>
            </w:r>
            <w:r w:rsidRPr="00614333">
              <w:rPr>
                <w:rFonts w:ascii="Arial" w:eastAsia="Times New Roman" w:hAnsi="Arial" w:cs="Arial"/>
                <w:b/>
                <w:bCs/>
                <w:color w:val="2F2F2F"/>
                <w:sz w:val="18"/>
                <w:szCs w:val="18"/>
                <w:lang w:eastAsia="es-MX"/>
              </w:rPr>
              <w:t>...</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b)</w:t>
            </w:r>
            <w:r w:rsidRPr="00614333">
              <w:rPr>
                <w:rFonts w:ascii="Arial" w:eastAsia="Times New Roman" w:hAnsi="Arial" w:cs="Arial"/>
                <w:color w:val="2F2F2F"/>
                <w:sz w:val="18"/>
                <w:szCs w:val="18"/>
                <w:lang w:eastAsia="es-MX"/>
              </w:rPr>
              <w:t> y </w:t>
            </w:r>
            <w:r w:rsidRPr="00614333">
              <w:rPr>
                <w:rFonts w:ascii="Arial" w:eastAsia="Times New Roman" w:hAnsi="Arial" w:cs="Arial"/>
                <w:b/>
                <w:bCs/>
                <w:color w:val="2F2F2F"/>
                <w:sz w:val="18"/>
                <w:szCs w:val="18"/>
                <w:lang w:eastAsia="es-MX"/>
              </w:rPr>
              <w:t>c) ...</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Cuando se acredita que un servidor público declaró con falsedad respecto de la información requerida para obtener un dictamen de compatibilidad favorable a sus intereses, queda sin efectos el nombramiento o vínculo laboral conforme a las disposiciones aplicables. Lo anterior, sin perjuicio de las acciones legales correspondientes.</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7. ...</w:t>
            </w:r>
          </w:p>
          <w:p w:rsidR="00614333" w:rsidRPr="00614333" w:rsidRDefault="00614333" w:rsidP="00614333">
            <w:pPr>
              <w:spacing w:after="101" w:line="240" w:lineRule="auto"/>
              <w:ind w:hanging="576"/>
              <w:jc w:val="both"/>
              <w:rPr>
                <w:rFonts w:ascii="Arial" w:eastAsia="Times New Roman" w:hAnsi="Arial" w:cs="Arial"/>
                <w:color w:val="2F2F2F"/>
                <w:sz w:val="18"/>
                <w:szCs w:val="18"/>
                <w:lang w:eastAsia="es-MX"/>
              </w:rPr>
            </w:pPr>
            <w:proofErr w:type="gramStart"/>
            <w:r w:rsidRPr="00614333">
              <w:rPr>
                <w:rFonts w:ascii="Arial" w:eastAsia="Times New Roman" w:hAnsi="Arial" w:cs="Arial"/>
                <w:b/>
                <w:bCs/>
                <w:color w:val="2F2F2F"/>
                <w:sz w:val="18"/>
                <w:szCs w:val="18"/>
                <w:lang w:eastAsia="es-MX"/>
              </w:rPr>
              <w:t>I.</w:t>
            </w:r>
            <w:proofErr w:type="gramEnd"/>
            <w:r w:rsidRPr="00614333">
              <w:rPr>
                <w:rFonts w:ascii="Arial" w:eastAsia="Times New Roman" w:hAnsi="Arial" w:cs="Arial"/>
                <w:b/>
                <w:bCs/>
                <w:color w:val="2F2F2F"/>
                <w:sz w:val="18"/>
                <w:szCs w:val="18"/>
                <w:lang w:eastAsia="es-MX"/>
              </w:rPr>
              <w:t xml:space="preserve"> ...</w:t>
            </w:r>
          </w:p>
          <w:p w:rsidR="00614333" w:rsidRPr="00614333" w:rsidRDefault="00614333" w:rsidP="00614333">
            <w:pPr>
              <w:spacing w:after="101" w:line="240" w:lineRule="auto"/>
              <w:ind w:hanging="288"/>
              <w:jc w:val="both"/>
              <w:rPr>
                <w:rFonts w:ascii="Arial" w:eastAsia="Times New Roman" w:hAnsi="Arial" w:cs="Arial"/>
                <w:color w:val="2F2F2F"/>
                <w:sz w:val="18"/>
                <w:szCs w:val="18"/>
                <w:lang w:eastAsia="es-MX"/>
              </w:rPr>
            </w:pPr>
            <w:proofErr w:type="gramStart"/>
            <w:r w:rsidRPr="00614333">
              <w:rPr>
                <w:rFonts w:ascii="Arial" w:eastAsia="Times New Roman" w:hAnsi="Arial" w:cs="Arial"/>
                <w:b/>
                <w:bCs/>
                <w:color w:val="2F2F2F"/>
                <w:sz w:val="18"/>
                <w:szCs w:val="18"/>
                <w:lang w:eastAsia="es-MX"/>
              </w:rPr>
              <w:t>a)</w:t>
            </w:r>
            <w:r w:rsidRPr="00614333">
              <w:rPr>
                <w:rFonts w:ascii="Arial" w:eastAsia="Times New Roman" w:hAnsi="Arial" w:cs="Arial"/>
                <w:color w:val="2F2F2F"/>
                <w:sz w:val="20"/>
                <w:szCs w:val="20"/>
                <w:lang w:eastAsia="es-MX"/>
              </w:rPr>
              <w:t>  </w:t>
            </w:r>
            <w:r w:rsidRPr="00614333">
              <w:rPr>
                <w:rFonts w:ascii="Arial" w:eastAsia="Times New Roman" w:hAnsi="Arial" w:cs="Arial"/>
                <w:b/>
                <w:bCs/>
                <w:color w:val="2F2F2F"/>
                <w:sz w:val="18"/>
                <w:szCs w:val="18"/>
                <w:lang w:eastAsia="es-MX"/>
              </w:rPr>
              <w:t>...</w:t>
            </w:r>
            <w:proofErr w:type="gramEnd"/>
          </w:p>
          <w:p w:rsidR="00614333" w:rsidRPr="00614333" w:rsidRDefault="00614333" w:rsidP="00614333">
            <w:pPr>
              <w:spacing w:after="101" w:line="240" w:lineRule="auto"/>
              <w:ind w:hanging="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b)</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Los límites mínimos y máximos de percepciones extraordinarias netas que perciban los servidores públicos que, conforme a las disposiciones aplicables, tengan derecho a percibirlas.</w:t>
            </w:r>
          </w:p>
          <w:p w:rsidR="00614333" w:rsidRPr="00614333" w:rsidRDefault="00614333" w:rsidP="00614333">
            <w:pPr>
              <w:spacing w:after="101" w:line="240" w:lineRule="auto"/>
              <w:ind w:hanging="576"/>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II</w:t>
            </w:r>
            <w:proofErr w:type="gramStart"/>
            <w:r w:rsidRPr="00614333">
              <w:rPr>
                <w:rFonts w:ascii="Arial" w:eastAsia="Times New Roman" w:hAnsi="Arial" w:cs="Arial"/>
                <w:b/>
                <w:bCs/>
                <w:color w:val="2F2F2F"/>
                <w:sz w:val="18"/>
                <w:szCs w:val="18"/>
                <w:lang w:eastAsia="es-MX"/>
              </w:rPr>
              <w:t>. ...</w:t>
            </w:r>
            <w:proofErr w:type="gramEnd"/>
          </w:p>
          <w:p w:rsidR="00614333" w:rsidRPr="00614333" w:rsidRDefault="00614333" w:rsidP="00614333">
            <w:pPr>
              <w:spacing w:after="101" w:line="240" w:lineRule="auto"/>
              <w:ind w:hanging="576"/>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III</w:t>
            </w:r>
            <w:proofErr w:type="gramStart"/>
            <w:r w:rsidRPr="00614333">
              <w:rPr>
                <w:rFonts w:ascii="Arial" w:eastAsia="Times New Roman" w:hAnsi="Arial" w:cs="Arial"/>
                <w:b/>
                <w:bCs/>
                <w:color w:val="2F2F2F"/>
                <w:sz w:val="18"/>
                <w:szCs w:val="18"/>
                <w:lang w:eastAsia="es-MX"/>
              </w:rPr>
              <w:t>. ...</w:t>
            </w:r>
            <w:proofErr w:type="gramEnd"/>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w:t>
            </w:r>
            <w:r w:rsidRPr="00614333">
              <w:rPr>
                <w:rFonts w:ascii="Arial" w:eastAsia="Times New Roman" w:hAnsi="Arial" w:cs="Arial"/>
                <w:color w:val="2F2F2F"/>
                <w:sz w:val="18"/>
                <w:szCs w:val="18"/>
                <w:lang w:eastAsia="es-MX"/>
              </w:rPr>
              <w:t> a </w:t>
            </w:r>
            <w:r w:rsidRPr="00614333">
              <w:rPr>
                <w:rFonts w:ascii="Arial" w:eastAsia="Times New Roman" w:hAnsi="Arial" w:cs="Arial"/>
                <w:b/>
                <w:bCs/>
                <w:color w:val="2F2F2F"/>
                <w:sz w:val="18"/>
                <w:szCs w:val="18"/>
                <w:lang w:eastAsia="es-MX"/>
              </w:rPr>
              <w:t>g)</w:t>
            </w:r>
            <w:r w:rsidRPr="00614333">
              <w:rPr>
                <w:rFonts w:ascii="Arial" w:eastAsia="Times New Roman" w:hAnsi="Arial" w:cs="Arial"/>
                <w:color w:val="2F2F2F"/>
                <w:sz w:val="18"/>
                <w:szCs w:val="18"/>
                <w:lang w:eastAsia="es-MX"/>
              </w:rPr>
              <w:t> </w:t>
            </w:r>
            <w:r w:rsidRPr="00614333">
              <w:rPr>
                <w:rFonts w:ascii="Arial" w:eastAsia="Times New Roman" w:hAnsi="Arial" w:cs="Arial"/>
                <w:b/>
                <w:bCs/>
                <w:color w:val="2F2F2F"/>
                <w:sz w:val="18"/>
                <w:szCs w:val="18"/>
                <w:lang w:eastAsia="es-MX"/>
              </w:rPr>
              <w:t>...</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h)</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Tribunales administrativos de la Federación;</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i)</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Instituto Nacional Electoral;</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lastRenderedPageBreak/>
              <w:t>j)</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Comisión Nacional de los Derechos Humanos;</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 </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k)</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Instituto Nacional de Estadística y Geografía;</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l)</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Comisión Federal de Competencia Económica;</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m)</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Instituto Federal de Telecomunicaciones;</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n)</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Instituto Nacional para la Evaluación de la Educación;</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o)</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Comisión Nacional de Evaluación de la Política de Desarrollo Social;</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p)</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Instituto Nacional de Transparencia, Acceso a la Información y Protección de Datos Personales;</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q)</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Fiscalía General de la República;</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r)</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Organismos de la administración pública paraestatal;</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s)</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Instituciones de educación superior de la federación, de carácter autónomo;</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t)</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Empresas Productivas del Estado;</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u)</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Órganos Reguladores Coordinados en Materia Energética,</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v)</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Cualquier otro ente público de carácter federal paraestatal, autónomo o independiente de los poderes de la Unión.</w:t>
            </w:r>
          </w:p>
          <w:p w:rsidR="00614333" w:rsidRPr="00614333" w:rsidRDefault="00614333" w:rsidP="00614333">
            <w:pPr>
              <w:spacing w:after="101" w:line="240" w:lineRule="auto"/>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Para la determinación de la remuneración de los servidores públicos indicados en esta fracción, sin perjuicio de la naturaleza y atribuciones que correspondan a los entes públicos respectivos, a falta de superior jerárquico, se considerará como equivalente al Presidente de la República.</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IV</w:t>
            </w:r>
            <w:proofErr w:type="gramStart"/>
            <w:r w:rsidRPr="00614333">
              <w:rPr>
                <w:rFonts w:ascii="Arial" w:eastAsia="Times New Roman" w:hAnsi="Arial" w:cs="Arial"/>
                <w:b/>
                <w:bCs/>
                <w:color w:val="2F2F2F"/>
                <w:sz w:val="18"/>
                <w:szCs w:val="18"/>
                <w:lang w:eastAsia="es-MX"/>
              </w:rPr>
              <w:t>. ...</w:t>
            </w:r>
            <w:proofErr w:type="gramEnd"/>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En la definición de las remuneraciones se implementará una política de perspectiva de género, igualdad y no discriminación, a fin de que en igualdad de condiciones, los sueldos sean los mismos entre mujeres y hombres.</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7 Bis. </w:t>
            </w:r>
            <w:r w:rsidRPr="00614333">
              <w:rPr>
                <w:rFonts w:ascii="Arial" w:eastAsia="Times New Roman" w:hAnsi="Arial" w:cs="Arial"/>
                <w:color w:val="2F2F2F"/>
                <w:sz w:val="18"/>
                <w:szCs w:val="18"/>
                <w:lang w:eastAsia="es-MX"/>
              </w:rPr>
              <w:t>El Centro de Estudios de las Finanzas Públicas de la Cámara de Diputados será responsable de emitir una opinión anual sobre los montos mínimos y máximos de las remuneraciones de los servidores públicos, y sobre los trabajos técnicos calificados o por especialización en su función a que hace referencia el artículo 127 de la Constitución Política de los Estados Unidos Mexicanos.</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Para la elaboración de la opinión referida en el párrafo anterior, el Centro de Estudios de las Finanzas Públicas de la Cámara de Diputados, solicitará y tomará en cuenta las consideraciones y propuestas que al efecto emitan por lo menos tres instituciones académicas de educación superior a nivel nacional o centros de investigación nacionales de reconocido prestigio.</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Dicha opinión será remitida a la Comisión de Presupuesto y Cuenta Pública, cinco días después de que la Cámara de Diputados haya recibido del Ejecutivo Federal la iniciativa de Ley de Ingresos y el Proyecto de Presupuesto de Egresos de la Federación.</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8.</w:t>
            </w:r>
            <w:r w:rsidRPr="00614333">
              <w:rPr>
                <w:rFonts w:ascii="Arial" w:eastAsia="Times New Roman" w:hAnsi="Arial" w:cs="Arial"/>
                <w:color w:val="2F2F2F"/>
                <w:sz w:val="18"/>
                <w:szCs w:val="18"/>
                <w:lang w:eastAsia="es-MX"/>
              </w:rPr>
              <w:t xml:space="preserve"> Durante el procedimiento de programación y </w:t>
            </w:r>
            <w:proofErr w:type="spellStart"/>
            <w:r w:rsidRPr="00614333">
              <w:rPr>
                <w:rFonts w:ascii="Arial" w:eastAsia="Times New Roman" w:hAnsi="Arial" w:cs="Arial"/>
                <w:color w:val="2F2F2F"/>
                <w:sz w:val="18"/>
                <w:szCs w:val="18"/>
                <w:lang w:eastAsia="es-MX"/>
              </w:rPr>
              <w:t>presupuestación</w:t>
            </w:r>
            <w:proofErr w:type="spellEnd"/>
            <w:r w:rsidRPr="00614333">
              <w:rPr>
                <w:rFonts w:ascii="Arial" w:eastAsia="Times New Roman" w:hAnsi="Arial" w:cs="Arial"/>
                <w:color w:val="2F2F2F"/>
                <w:sz w:val="18"/>
                <w:szCs w:val="18"/>
                <w:lang w:eastAsia="es-MX"/>
              </w:rPr>
              <w:t xml:space="preserve"> establecido en el Capítulo I del Título Segundo de la Ley Federal de Presupuesto y Responsabilidad Hacendaria, los poderes federales Legislativo, Ejecutivo y Judicial, así como los entes con autonomía o independencia reconocida por la Constitución, deberán incluir dentro de sus proyectos de presupuesto los tabuladores de las remuneraciones que se propone perciban los servidores públicos que prestan sus servicios en cada ejecutor de gasto.</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El manual de remuneraciones de los servidores públicos que emiten la Secretaría de Hacienda y Crédito Público y la Secretaría de la Función Pública, en el ámbito de sus respectivas competencias, así como los Poderes Legislativo y Judicial y los entes autónomos, por conducto de sus respectivas unidades de administración u órganos de gobierno, se apegarán estrictamente a lo aprobado en el Presupuesto de Egresos de la Federación.</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Las reglas establecidas en los manuales a que se refiere el párrafo anterior, así como los tabuladores contenidos en los proyectos de presupuesto de cada ente, se apegarán estrictamente a las disposiciones de esta Ley.</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lastRenderedPageBreak/>
              <w:t> </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10. </w:t>
            </w:r>
            <w:r w:rsidRPr="00614333">
              <w:rPr>
                <w:rFonts w:ascii="Arial" w:eastAsia="Times New Roman" w:hAnsi="Arial" w:cs="Arial"/>
                <w:color w:val="2F2F2F"/>
                <w:sz w:val="18"/>
                <w:szCs w:val="18"/>
                <w:lang w:eastAsia="es-MX"/>
              </w:rPr>
              <w:t>No se concederán ni cubrirán jubilaciones, pensiones, haberes de retiro o pagos de semejante naturaleza por servicios prestados en el desempeño de la función pública sin que éstas se encuentren asignadas por la ley, decreto legislativo, contrato colectivo o condiciones generales de trabajo.</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El Presupuesto de Egresos de la Federación deberá establecer, en su caso y bajo las mismas bases señaladas en el artículo 6 de esta Ley respecto a las remuneraciones y sus tabuladores, en lo que resulte aplicable, las jubilaciones, pensiones, compensaciones, haberes y demás prestaciones por retiro, distintas a las contenidas en las leyes de seguridad social, otorgadas a quienes han desempeñado cargos en el servicio público o a quienes en términos de las disposiciones aplicables sean beneficiarios. Lo mismo es aplicable a todo ente público no sujeto a control presupuestal directo.</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 xml:space="preserve">Las jubilaciones, pensiones, compensaciones como haberes y demás prestaciones por retiro, a que se refieren el párrafo anterior, deberán ser </w:t>
            </w:r>
            <w:proofErr w:type="gramStart"/>
            <w:r w:rsidRPr="00614333">
              <w:rPr>
                <w:rFonts w:ascii="Arial" w:eastAsia="Times New Roman" w:hAnsi="Arial" w:cs="Arial"/>
                <w:color w:val="2F2F2F"/>
                <w:sz w:val="18"/>
                <w:szCs w:val="18"/>
                <w:lang w:eastAsia="es-MX"/>
              </w:rPr>
              <w:t>reportadas</w:t>
            </w:r>
            <w:proofErr w:type="gramEnd"/>
            <w:r w:rsidRPr="00614333">
              <w:rPr>
                <w:rFonts w:ascii="Arial" w:eastAsia="Times New Roman" w:hAnsi="Arial" w:cs="Arial"/>
                <w:color w:val="2F2F2F"/>
                <w:sz w:val="18"/>
                <w:szCs w:val="18"/>
                <w:lang w:eastAsia="es-MX"/>
              </w:rPr>
              <w:t xml:space="preserve"> en el Informe sobre la situación económica de las finanzas públicas y la deuda pública, así como en la Cuenta Pública.</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11. </w:t>
            </w:r>
            <w:r w:rsidRPr="00614333">
              <w:rPr>
                <w:rFonts w:ascii="Arial" w:eastAsia="Times New Roman" w:hAnsi="Arial" w:cs="Arial"/>
                <w:color w:val="2F2F2F"/>
                <w:sz w:val="18"/>
                <w:szCs w:val="18"/>
                <w:lang w:eastAsia="es-MX"/>
              </w:rPr>
              <w:t>Las liquidaciones al término de la relación de trabajo en el servicio público sólo serán las que establezca la ley o decreto legislativo, el contrato colectivo de trabajo o las condiciones generales de trabajo y no podrán concederse por el solo acuerdo de los titulares de los entes públicos ni de sus órganos de gobierno. Los servidores públicos de elección popular no tienen derecho a liquidación o compensación alguna por el término de su mandato.</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Los recursos efectivamente erogados por los conceptos definidos en el párrafo anterior se harán públicos con expreso señalamiento de las disposiciones legales, contractuales o laborales que les dan fundamento.</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12. </w:t>
            </w:r>
            <w:r w:rsidRPr="00614333">
              <w:rPr>
                <w:rFonts w:ascii="Arial" w:eastAsia="Times New Roman" w:hAnsi="Arial" w:cs="Arial"/>
                <w:color w:val="2F2F2F"/>
                <w:sz w:val="18"/>
                <w:szCs w:val="18"/>
                <w:lang w:eastAsia="es-MX"/>
              </w:rPr>
              <w:t>Los créditos y préstamos sólo podrán concederse cuando una ley o decreto, contrato colectivo o condiciones generales de trabajo así lo permiten. Los recursos erogados por estos conceptos se informan en la Cuenta Pública, haciendo expreso señalamiento de las disposiciones legales, contractuales o laborales que les dan fundamento.</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Los conceptos descritos en el párrafo precedente no se hacen extensivos a favor de los servidores públicos que ocupen puestos de los niveles de enlace, mando medio o superior o sus equivalentes a los de la Administración Pública Federal, salvo en los casos en que así lo dispone expresamente la legislación de seguridad social y laboral aplicable.</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13.</w:t>
            </w:r>
            <w:r w:rsidRPr="00614333">
              <w:rPr>
                <w:rFonts w:ascii="Arial" w:eastAsia="Times New Roman" w:hAnsi="Arial" w:cs="Arial"/>
                <w:color w:val="2F2F2F"/>
                <w:sz w:val="18"/>
                <w:szCs w:val="18"/>
                <w:lang w:eastAsia="es-MX"/>
              </w:rPr>
              <w:t> Cualquier persona puede formular denuncia ante el sistema de denuncias públicas de faltas administrativas y hechos de corrupción o ante el órgano de control interno de los entes definidos por el artículo 2 de esta Ley respecto de las conductas de los servidores públicos que sean consideradas contrarias a las disposiciones contenidas en la misma, para el efecto de que se inicie el procedimiento de responsabilidad correspondiente, en términos de lo dispuesto por la Ley General de Responsabilidades Administrativas.</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15. </w:t>
            </w:r>
            <w:r w:rsidRPr="00614333">
              <w:rPr>
                <w:rFonts w:ascii="Arial" w:eastAsia="Times New Roman" w:hAnsi="Arial" w:cs="Arial"/>
                <w:color w:val="2F2F2F"/>
                <w:sz w:val="18"/>
                <w:szCs w:val="18"/>
                <w:lang w:eastAsia="es-MX"/>
              </w:rPr>
              <w:t>La Auditoría Superior de la Federación, ejercerá las atribuciones que le confiere la Ley de Fiscalización y Rendición de Cuentas de la Federación, para procurar el cumplimiento de las disposiciones contenidas en esta Ley y sancionar su infracción, por lo que es competente para investigar y substanciar el procedimiento por las faltas administrativas graves por actos u omisiones derivadas de la aplicación de esta Ley.</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En caso de que la Auditoría Superior detecte posibles faltas administrativas no graves por actos u omisiones derivadas de la aplicación de esta Ley, dará cuenta de ello a los Órganos internos de control, según corresponda, para que éstos continúen la investigación respectiva y promuevan las acciones que procedan.</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En los casos de presunta comisión de delitos, la Auditoría Superior presentará las denuncias correspondientes ante el Ministerio Público competente.</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16.</w:t>
            </w:r>
            <w:r w:rsidRPr="00614333">
              <w:rPr>
                <w:rFonts w:ascii="Arial" w:eastAsia="Times New Roman" w:hAnsi="Arial" w:cs="Arial"/>
                <w:color w:val="2F2F2F"/>
                <w:sz w:val="18"/>
                <w:szCs w:val="18"/>
                <w:lang w:eastAsia="es-MX"/>
              </w:rPr>
              <w:t xml:space="preserve"> La investigación, tramitación, sustanciación y resolución de los procedimientos no penales que se siguen de oficio o derivan de denuncias, así como la aplicación de las sanciones que corresponden, se desarrollarán de conformidad con la Ley General de Responsabilidades </w:t>
            </w:r>
            <w:r w:rsidRPr="00614333">
              <w:rPr>
                <w:rFonts w:ascii="Arial" w:eastAsia="Times New Roman" w:hAnsi="Arial" w:cs="Arial"/>
                <w:color w:val="2F2F2F"/>
                <w:sz w:val="18"/>
                <w:szCs w:val="18"/>
                <w:lang w:eastAsia="es-MX"/>
              </w:rPr>
              <w:lastRenderedPageBreak/>
              <w:t>Administrativas.</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 </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17.</w:t>
            </w:r>
            <w:r w:rsidRPr="00614333">
              <w:rPr>
                <w:rFonts w:ascii="Arial" w:eastAsia="Times New Roman" w:hAnsi="Arial" w:cs="Arial"/>
                <w:color w:val="2F2F2F"/>
                <w:sz w:val="18"/>
                <w:szCs w:val="18"/>
                <w:lang w:eastAsia="es-MX"/>
              </w:rPr>
              <w:t> Si el beneficio obtenido u otorgado en contradicción con las disposiciones de esta Ley no excede del equivalente de mil veces el valor de la Unidad de Medida y Actualización, se impondrá destitución e inhabilitación de seis meses a cuatro años para desempeñar otro empleo, cargo o comisión públicos. Y si excede del equivalente a la cantidad antes señalada se impondrá destitución e inhabilitación de cuatro a catorce años.</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La omisión a que se refiere el párrafo primero del artículo 5 de esta Ley se considera falta administrativa grave, para efectos de lo dispuesto en la Ley General de Responsabilidades Administrativas y se sancionará en términos de lo dispuesto por este artículo.</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 xml:space="preserve">Cuando la falta se produce de manera culposa o negligente, no hay reincidencia y el monto del pago indebido mensual no excede de cien veces el valor diario de la Unidad de Medida y Actualización la falta administrativa es considerada no grave. En tal caso, si el daño producido a la Hacienda Pública es resarcido la autoridad </w:t>
            </w:r>
            <w:proofErr w:type="spellStart"/>
            <w:r w:rsidRPr="00614333">
              <w:rPr>
                <w:rFonts w:ascii="Arial" w:eastAsia="Times New Roman" w:hAnsi="Arial" w:cs="Arial"/>
                <w:color w:val="2F2F2F"/>
                <w:sz w:val="18"/>
                <w:szCs w:val="18"/>
                <w:lang w:eastAsia="es-MX"/>
              </w:rPr>
              <w:t>resolutora</w:t>
            </w:r>
            <w:proofErr w:type="spellEnd"/>
            <w:r w:rsidRPr="00614333">
              <w:rPr>
                <w:rFonts w:ascii="Arial" w:eastAsia="Times New Roman" w:hAnsi="Arial" w:cs="Arial"/>
                <w:color w:val="2F2F2F"/>
                <w:sz w:val="18"/>
                <w:szCs w:val="18"/>
                <w:lang w:eastAsia="es-MX"/>
              </w:rPr>
              <w:t xml:space="preserve"> puede abstenerse de imponer la sanción correspondiente.</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Las sanciones administrativas se impondrán independientemente de aquéllas civiles o penales a que haya lugar.</w:t>
            </w:r>
          </w:p>
          <w:p w:rsidR="00614333" w:rsidRPr="00614333" w:rsidRDefault="00614333" w:rsidP="00614333">
            <w:pPr>
              <w:spacing w:after="101" w:line="240" w:lineRule="auto"/>
              <w:jc w:val="center"/>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Transitorios</w:t>
            </w:r>
          </w:p>
          <w:p w:rsidR="00614333" w:rsidRPr="00614333" w:rsidRDefault="00614333" w:rsidP="00614333">
            <w:pPr>
              <w:spacing w:after="101" w:line="240" w:lineRule="auto"/>
              <w:jc w:val="center"/>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de la Ley Federal de Remuneraciones de los Servidores Públicos</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Primero.-</w:t>
            </w:r>
            <w:r w:rsidRPr="00614333">
              <w:rPr>
                <w:rFonts w:ascii="Arial" w:eastAsia="Times New Roman" w:hAnsi="Arial" w:cs="Arial"/>
                <w:color w:val="2F2F2F"/>
                <w:sz w:val="18"/>
                <w:szCs w:val="18"/>
                <w:lang w:eastAsia="es-MX"/>
              </w:rPr>
              <w:t> El Ejecutivo Federal expedirá el Reglamento correspondiente, dentro del plazo de 30 días siguientes a la entrada en vigor del presente Decreto.</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Segundo.- </w:t>
            </w:r>
            <w:r w:rsidRPr="00614333">
              <w:rPr>
                <w:rFonts w:ascii="Arial" w:eastAsia="Times New Roman" w:hAnsi="Arial" w:cs="Arial"/>
                <w:color w:val="2F2F2F"/>
                <w:sz w:val="18"/>
                <w:szCs w:val="18"/>
                <w:lang w:eastAsia="es-MX"/>
              </w:rPr>
              <w:t>Dentro del plazo de 30 días siguientes a la entrada en vigor del presente Decreto, las dependencias referidas en el párrafo segundo del artículo 1 de esta Ley, así como los órganos competentes de los poderes Legislativo y Judicial, emitirán las disposiciones reglamentarias pertinentes para su debida aplicación.</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Segundo.- </w:t>
            </w:r>
            <w:r w:rsidRPr="00614333">
              <w:rPr>
                <w:rFonts w:ascii="Arial" w:eastAsia="Times New Roman" w:hAnsi="Arial" w:cs="Arial"/>
                <w:color w:val="2F2F2F"/>
                <w:sz w:val="18"/>
                <w:szCs w:val="18"/>
                <w:lang w:eastAsia="es-MX"/>
              </w:rPr>
              <w:t xml:space="preserve">Se reforman la denominación del Título Décimo del Libro Segundo; el numeral del artículo 217 Bis correspondiente al Capítulo V Bis, para pasar a ser 217 Ter, del mismo Capítulo, y sus fracciones I y II; así como el numeral del artículo 217 Ter del Capítulo V Bis, para pasar a ser 217 </w:t>
            </w:r>
            <w:proofErr w:type="spellStart"/>
            <w:r w:rsidRPr="00614333">
              <w:rPr>
                <w:rFonts w:ascii="Arial" w:eastAsia="Times New Roman" w:hAnsi="Arial" w:cs="Arial"/>
                <w:color w:val="2F2F2F"/>
                <w:sz w:val="18"/>
                <w:szCs w:val="18"/>
                <w:lang w:eastAsia="es-MX"/>
              </w:rPr>
              <w:t>Quáter</w:t>
            </w:r>
            <w:proofErr w:type="spellEnd"/>
            <w:r w:rsidRPr="00614333">
              <w:rPr>
                <w:rFonts w:ascii="Arial" w:eastAsia="Times New Roman" w:hAnsi="Arial" w:cs="Arial"/>
                <w:color w:val="2F2F2F"/>
                <w:sz w:val="18"/>
                <w:szCs w:val="18"/>
                <w:lang w:eastAsia="es-MX"/>
              </w:rPr>
              <w:t>, y sus fracciones I, II, III y IV del Código Penal Federal, para quedar como sigue:</w:t>
            </w:r>
          </w:p>
          <w:p w:rsidR="00614333" w:rsidRPr="00614333" w:rsidRDefault="00614333" w:rsidP="00614333">
            <w:pPr>
              <w:spacing w:after="101" w:line="240" w:lineRule="auto"/>
              <w:jc w:val="center"/>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TITULO DECIMO</w:t>
            </w:r>
          </w:p>
          <w:p w:rsidR="00614333" w:rsidRPr="00614333" w:rsidRDefault="00614333" w:rsidP="00614333">
            <w:pPr>
              <w:spacing w:after="101" w:line="240" w:lineRule="auto"/>
              <w:jc w:val="center"/>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Delitos por hechos de corrupción</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217 Ter. </w:t>
            </w:r>
            <w:r w:rsidRPr="00614333">
              <w:rPr>
                <w:rFonts w:ascii="Arial" w:eastAsia="Times New Roman" w:hAnsi="Arial" w:cs="Arial"/>
                <w:color w:val="2F2F2F"/>
                <w:sz w:val="18"/>
                <w:szCs w:val="18"/>
                <w:lang w:eastAsia="es-MX"/>
              </w:rPr>
              <w:t>Además de las responsabilidades administrativa y política, incurre en el delito de remuneración ilícita:</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I.</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El servidor público que apruebe o refrende el pago, o que suscriba el comprobante, cheque, nómina u orden de pago, de una remuneración, retribución, jubilación, pensión, haber de retiro, liquidación por servicios prestados, préstamo o crédito, no autorizado de conformidad con lo dispuesto en la Ley Federal de Remuneraciones de los Servidores Públicos;</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II.</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Quien reciba un pago indebido en los términos de la fracción anterior sin realizar el reporte dentro del plazo señalado en el artículo 5 de la Ley Federal de Remuneraciones de los Servidores Públicos, teniendo conocimiento de la ilicitud del acto, excepto cuando forme parte del personal de base y supernumerario de las entidades públicas que no tenga puesto de mando medio o superior, así como el personal de tropa y clases de las fuerzas armadas, o en los casos considerados por el mismo artículo 5 de la mencionada Ley como falta administrativa no grave.</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 xml:space="preserve">Artículo 217 </w:t>
            </w:r>
            <w:proofErr w:type="spellStart"/>
            <w:r w:rsidRPr="00614333">
              <w:rPr>
                <w:rFonts w:ascii="Arial" w:eastAsia="Times New Roman" w:hAnsi="Arial" w:cs="Arial"/>
                <w:b/>
                <w:bCs/>
                <w:color w:val="2F2F2F"/>
                <w:sz w:val="18"/>
                <w:szCs w:val="18"/>
                <w:lang w:eastAsia="es-MX"/>
              </w:rPr>
              <w:t>Quáter</w:t>
            </w:r>
            <w:proofErr w:type="spellEnd"/>
            <w:r w:rsidRPr="00614333">
              <w:rPr>
                <w:rFonts w:ascii="Arial" w:eastAsia="Times New Roman" w:hAnsi="Arial" w:cs="Arial"/>
                <w:b/>
                <w:bCs/>
                <w:color w:val="2F2F2F"/>
                <w:sz w:val="18"/>
                <w:szCs w:val="18"/>
                <w:lang w:eastAsia="es-MX"/>
              </w:rPr>
              <w:t>. </w:t>
            </w:r>
            <w:r w:rsidRPr="00614333">
              <w:rPr>
                <w:rFonts w:ascii="Arial" w:eastAsia="Times New Roman" w:hAnsi="Arial" w:cs="Arial"/>
                <w:color w:val="2F2F2F"/>
                <w:sz w:val="18"/>
                <w:szCs w:val="18"/>
                <w:lang w:eastAsia="es-MX"/>
              </w:rPr>
              <w:t>Por la comisión del delito señalado en el artículo precedente se impondrán las siguientes penas:</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I.</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Si el beneficio indebidamente otorgado no excede del equivalente de quinientas veces el valor diario de la Unidad de Medida y Actualización en el momento de cometerse el delito, se impondrán de tres meses a dos años de prisión y multa de treinta a trescientas veces el valor diario de la Unidad de Medida y Actualización en el momento de cometerse el delito;</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 </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II.</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Si el beneficio indebidamente otorgado excede el equivalente de quinientas veces el</w:t>
            </w:r>
            <w:r w:rsidRPr="00614333">
              <w:rPr>
                <w:rFonts w:ascii="Arial" w:eastAsia="Times New Roman" w:hAnsi="Arial" w:cs="Arial"/>
                <w:b/>
                <w:bCs/>
                <w:color w:val="2F2F2F"/>
                <w:sz w:val="18"/>
                <w:szCs w:val="18"/>
                <w:lang w:eastAsia="es-MX"/>
              </w:rPr>
              <w:t> </w:t>
            </w:r>
            <w:r w:rsidRPr="00614333">
              <w:rPr>
                <w:rFonts w:ascii="Arial" w:eastAsia="Times New Roman" w:hAnsi="Arial" w:cs="Arial"/>
                <w:color w:val="2F2F2F"/>
                <w:sz w:val="18"/>
                <w:szCs w:val="18"/>
                <w:lang w:eastAsia="es-MX"/>
              </w:rPr>
              <w:t xml:space="preserve">valor diario de </w:t>
            </w:r>
            <w:r w:rsidRPr="00614333">
              <w:rPr>
                <w:rFonts w:ascii="Arial" w:eastAsia="Times New Roman" w:hAnsi="Arial" w:cs="Arial"/>
                <w:color w:val="2F2F2F"/>
                <w:sz w:val="18"/>
                <w:szCs w:val="18"/>
                <w:lang w:eastAsia="es-MX"/>
              </w:rPr>
              <w:lastRenderedPageBreak/>
              <w:t>la Unidad de Medida y Actualización en el momento de cometerse el delito, pero no es mayor que el equivalente a dos mil veces dicha unidad, se impondrán de seis meses a tres años de prisión y multa de treinta a trescientas veces el valor diario de la Unidad de Medida y Actualización en el momento de cometerse el delito;</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III.</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Si el beneficio indebidamente otorgado excede el equivalente a dos mil veces, pero no es mayor que el equivalente a cinco mil veces el valor diario de la Unidad de Medida y Actualización en el momento de cometerse el delito, se impondrán de tres a cinco años de prisión y multa de trescientas a mil veces el valor diario de la Unidad de Medida y Actualización en el momento de cometerse el delito, y</w:t>
            </w:r>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IV.</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Si el beneficio indebidamente otorgado excede el equivalente a cinco mil veces el valor diario de la Unidad de Medida y Actualización en el momento de cometerse el delito, se impondrán de cinco a doce años de prisión y multa de quinientas a tres mil veces el valor diario de la Unidad de Medida y Actualización en el momento de cometerse el delito.</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Se impondrá también la destitución y la inhabilitación para desempeñar otro cargo, empleo o comisión públicos de seis meses a catorce años.</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Tercero.-</w:t>
            </w:r>
            <w:r w:rsidRPr="00614333">
              <w:rPr>
                <w:rFonts w:ascii="Arial" w:eastAsia="Times New Roman" w:hAnsi="Arial" w:cs="Arial"/>
                <w:color w:val="2F2F2F"/>
                <w:sz w:val="18"/>
                <w:szCs w:val="18"/>
                <w:lang w:eastAsia="es-MX"/>
              </w:rPr>
              <w:t> Se reforma la fracción VI del artículo 7 y se adicionan un párrafo segundo al artículo 52, un párrafo segundo al artículo 54, y un artículo 80 Bis a la Ley General de Responsabilidades Administrativas, para quedar como sigue:</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7. ...</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I.</w:t>
            </w:r>
            <w:r w:rsidRPr="00614333">
              <w:rPr>
                <w:rFonts w:ascii="Arial" w:eastAsia="Times New Roman" w:hAnsi="Arial" w:cs="Arial"/>
                <w:color w:val="2F2F2F"/>
                <w:sz w:val="18"/>
                <w:szCs w:val="18"/>
                <w:lang w:eastAsia="es-MX"/>
              </w:rPr>
              <w:t> a </w:t>
            </w:r>
            <w:r w:rsidRPr="00614333">
              <w:rPr>
                <w:rFonts w:ascii="Arial" w:eastAsia="Times New Roman" w:hAnsi="Arial" w:cs="Arial"/>
                <w:b/>
                <w:bCs/>
                <w:color w:val="2F2F2F"/>
                <w:sz w:val="18"/>
                <w:szCs w:val="18"/>
                <w:lang w:eastAsia="es-MX"/>
              </w:rPr>
              <w:t>V</w:t>
            </w:r>
            <w:proofErr w:type="gramStart"/>
            <w:r w:rsidRPr="00614333">
              <w:rPr>
                <w:rFonts w:ascii="Arial" w:eastAsia="Times New Roman" w:hAnsi="Arial" w:cs="Arial"/>
                <w:b/>
                <w:bCs/>
                <w:color w:val="2F2F2F"/>
                <w:sz w:val="18"/>
                <w:szCs w:val="18"/>
                <w:lang w:eastAsia="es-MX"/>
              </w:rPr>
              <w:t>.</w:t>
            </w:r>
            <w:r w:rsidRPr="00614333">
              <w:rPr>
                <w:rFonts w:ascii="Arial" w:eastAsia="Times New Roman" w:hAnsi="Arial" w:cs="Arial"/>
                <w:color w:val="2F2F2F"/>
                <w:sz w:val="18"/>
                <w:szCs w:val="18"/>
                <w:lang w:eastAsia="es-MX"/>
              </w:rPr>
              <w:t> </w:t>
            </w:r>
            <w:r w:rsidRPr="00614333">
              <w:rPr>
                <w:rFonts w:ascii="Arial" w:eastAsia="Times New Roman" w:hAnsi="Arial" w:cs="Arial"/>
                <w:b/>
                <w:bCs/>
                <w:color w:val="2F2F2F"/>
                <w:sz w:val="18"/>
                <w:szCs w:val="18"/>
                <w:lang w:eastAsia="es-MX"/>
              </w:rPr>
              <w:t>...</w:t>
            </w:r>
            <w:proofErr w:type="gramEnd"/>
          </w:p>
          <w:p w:rsidR="00614333" w:rsidRPr="00614333" w:rsidRDefault="00614333" w:rsidP="00614333">
            <w:pPr>
              <w:spacing w:after="101" w:line="240" w:lineRule="auto"/>
              <w:ind w:hanging="432"/>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VI.</w:t>
            </w:r>
            <w:r w:rsidRPr="00614333">
              <w:rPr>
                <w:rFonts w:ascii="Arial" w:eastAsia="Times New Roman" w:hAnsi="Arial" w:cs="Arial"/>
                <w:color w:val="2F2F2F"/>
                <w:sz w:val="20"/>
                <w:szCs w:val="20"/>
                <w:lang w:eastAsia="es-MX"/>
              </w:rPr>
              <w:t>   </w:t>
            </w:r>
            <w:r w:rsidRPr="00614333">
              <w:rPr>
                <w:rFonts w:ascii="Arial" w:eastAsia="Times New Roman" w:hAnsi="Arial" w:cs="Arial"/>
                <w:color w:val="2F2F2F"/>
                <w:sz w:val="18"/>
                <w:szCs w:val="18"/>
                <w:lang w:eastAsia="es-MX"/>
              </w:rPr>
              <w:t>Administrar los recursos públicos que estén bajo su responsabilidad, sujetándose a los principios de austeridad, eficiencia, eficacia, economía, transparencia y honradez para satisfacer los objetivos a los que estén destinados;</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VII. </w:t>
            </w:r>
            <w:r w:rsidRPr="00614333">
              <w:rPr>
                <w:rFonts w:ascii="Arial" w:eastAsia="Times New Roman" w:hAnsi="Arial" w:cs="Arial"/>
                <w:color w:val="2F2F2F"/>
                <w:sz w:val="18"/>
                <w:szCs w:val="18"/>
                <w:lang w:eastAsia="es-MX"/>
              </w:rPr>
              <w:t>a </w:t>
            </w:r>
            <w:r w:rsidRPr="00614333">
              <w:rPr>
                <w:rFonts w:ascii="Arial" w:eastAsia="Times New Roman" w:hAnsi="Arial" w:cs="Arial"/>
                <w:b/>
                <w:bCs/>
                <w:color w:val="2F2F2F"/>
                <w:sz w:val="18"/>
                <w:szCs w:val="18"/>
                <w:lang w:eastAsia="es-MX"/>
              </w:rPr>
              <w:t>X</w:t>
            </w:r>
            <w:proofErr w:type="gramStart"/>
            <w:r w:rsidRPr="00614333">
              <w:rPr>
                <w:rFonts w:ascii="Arial" w:eastAsia="Times New Roman" w:hAnsi="Arial" w:cs="Arial"/>
                <w:b/>
                <w:bCs/>
                <w:color w:val="2F2F2F"/>
                <w:sz w:val="18"/>
                <w:szCs w:val="18"/>
                <w:lang w:eastAsia="es-MX"/>
              </w:rPr>
              <w:t>.</w:t>
            </w:r>
            <w:r w:rsidRPr="00614333">
              <w:rPr>
                <w:rFonts w:ascii="Arial" w:eastAsia="Times New Roman" w:hAnsi="Arial" w:cs="Arial"/>
                <w:color w:val="2F2F2F"/>
                <w:sz w:val="18"/>
                <w:szCs w:val="18"/>
                <w:lang w:eastAsia="es-MX"/>
              </w:rPr>
              <w:t> </w:t>
            </w:r>
            <w:r w:rsidRPr="00614333">
              <w:rPr>
                <w:rFonts w:ascii="Arial" w:eastAsia="Times New Roman" w:hAnsi="Arial" w:cs="Arial"/>
                <w:b/>
                <w:bCs/>
                <w:color w:val="2F2F2F"/>
                <w:sz w:val="18"/>
                <w:szCs w:val="18"/>
                <w:lang w:eastAsia="es-MX"/>
              </w:rPr>
              <w:t>...</w:t>
            </w:r>
            <w:proofErr w:type="gramEnd"/>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52. ...</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También incurrirá en cohecho, el servidor público que se abstenga de devolver el pago en demasía de su legítima remuneración de acuerdo a los tabuladores que al efecto resulten aplicables, dentro de los 30 días naturales siguientes a su recepción.</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54. ...</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Se considerará desvío de recursos públicos, el otorgamiento o autorización, para sí o para otros, del pago de una remuneración en contravención con los tabuladores que al efecto resulten aplicables, así como el otorgamiento o autorización, para sí o para otros, de pagos de jubilaciones, pensiones o haberes de retiro, liquidaciones por servicios prestados, préstamos o créditos que no estén previstos en ley, decreto legislativo, contrato colectivo, contrato ley o condiciones generales de trabajo.</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Artículo 80 Bis. </w:t>
            </w:r>
            <w:r w:rsidRPr="00614333">
              <w:rPr>
                <w:rFonts w:ascii="Arial" w:eastAsia="Times New Roman" w:hAnsi="Arial" w:cs="Arial"/>
                <w:color w:val="2F2F2F"/>
                <w:sz w:val="18"/>
                <w:szCs w:val="18"/>
                <w:lang w:eastAsia="es-MX"/>
              </w:rPr>
              <w:t>Si el beneficio indebidamente obtenido u otorgado a que hacen referencia los artículos 52, segundo párrafo, y 54, segundo párrafo, de esta Ley, no excede el equivalente a cinco mil veces el valor diario de la Unidad de Medida y Actualización, y además se ha devuelto la cantidad entregada o depositada en demasía conforme al tabulador aplicable, la falta administrativa será considerada no grave.</w:t>
            </w:r>
          </w:p>
          <w:p w:rsidR="00614333" w:rsidRPr="00614333" w:rsidRDefault="00614333" w:rsidP="00614333">
            <w:pPr>
              <w:spacing w:after="101" w:line="240" w:lineRule="auto"/>
              <w:jc w:val="center"/>
              <w:rPr>
                <w:rFonts w:ascii="Times New Roman" w:eastAsia="Times New Roman" w:hAnsi="Times New Roman" w:cs="Times New Roman"/>
                <w:b/>
                <w:bCs/>
                <w:color w:val="2F2F2F"/>
                <w:sz w:val="18"/>
                <w:szCs w:val="18"/>
                <w:lang w:eastAsia="es-MX"/>
              </w:rPr>
            </w:pPr>
            <w:r w:rsidRPr="00614333">
              <w:rPr>
                <w:rFonts w:ascii="Times" w:eastAsia="Times New Roman" w:hAnsi="Times" w:cs="Times New Roman"/>
                <w:b/>
                <w:bCs/>
                <w:color w:val="2F2F2F"/>
                <w:sz w:val="18"/>
                <w:szCs w:val="18"/>
                <w:lang w:eastAsia="es-MX"/>
              </w:rPr>
              <w:t>Transitorios</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Primero.- </w:t>
            </w:r>
            <w:r w:rsidRPr="00614333">
              <w:rPr>
                <w:rFonts w:ascii="Arial" w:eastAsia="Times New Roman" w:hAnsi="Arial" w:cs="Arial"/>
                <w:color w:val="2F2F2F"/>
                <w:sz w:val="18"/>
                <w:szCs w:val="18"/>
                <w:lang w:eastAsia="es-MX"/>
              </w:rPr>
              <w:t>El presente Decreto entrará en vigor al día siguiente de su publicación en el Diario Oficial de la Federación.</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b/>
                <w:bCs/>
                <w:color w:val="2F2F2F"/>
                <w:sz w:val="18"/>
                <w:szCs w:val="18"/>
                <w:lang w:eastAsia="es-MX"/>
              </w:rPr>
              <w:t>Segundo.-</w:t>
            </w:r>
            <w:r w:rsidRPr="00614333">
              <w:rPr>
                <w:rFonts w:ascii="Arial" w:eastAsia="Times New Roman" w:hAnsi="Arial" w:cs="Arial"/>
                <w:color w:val="2F2F2F"/>
                <w:sz w:val="18"/>
                <w:szCs w:val="18"/>
                <w:lang w:eastAsia="es-MX"/>
              </w:rPr>
              <w:t> Quedan derogadas todas disposiciones que se opongan al contenido del presente Decreto.</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 xml:space="preserve">Ciudad de México, a 5 de marzo de 2019.- </w:t>
            </w:r>
            <w:proofErr w:type="spellStart"/>
            <w:r w:rsidRPr="00614333">
              <w:rPr>
                <w:rFonts w:ascii="Arial" w:eastAsia="Times New Roman" w:hAnsi="Arial" w:cs="Arial"/>
                <w:color w:val="2F2F2F"/>
                <w:sz w:val="18"/>
                <w:szCs w:val="18"/>
                <w:lang w:eastAsia="es-MX"/>
              </w:rPr>
              <w:t>Dip</w:t>
            </w:r>
            <w:proofErr w:type="spellEnd"/>
            <w:r w:rsidRPr="00614333">
              <w:rPr>
                <w:rFonts w:ascii="Arial" w:eastAsia="Times New Roman" w:hAnsi="Arial" w:cs="Arial"/>
                <w:color w:val="2F2F2F"/>
                <w:sz w:val="18"/>
                <w:szCs w:val="18"/>
                <w:lang w:eastAsia="es-MX"/>
              </w:rPr>
              <w:t>. </w:t>
            </w:r>
            <w:r w:rsidRPr="00614333">
              <w:rPr>
                <w:rFonts w:ascii="Arial" w:eastAsia="Times New Roman" w:hAnsi="Arial" w:cs="Arial"/>
                <w:b/>
                <w:bCs/>
                <w:color w:val="2F2F2F"/>
                <w:sz w:val="18"/>
                <w:szCs w:val="18"/>
                <w:lang w:eastAsia="es-MX"/>
              </w:rPr>
              <w:t>Porfirio Muñoz Ledo</w:t>
            </w:r>
            <w:r w:rsidRPr="00614333">
              <w:rPr>
                <w:rFonts w:ascii="Arial" w:eastAsia="Times New Roman" w:hAnsi="Arial" w:cs="Arial"/>
                <w:color w:val="2F2F2F"/>
                <w:sz w:val="18"/>
                <w:szCs w:val="18"/>
                <w:lang w:eastAsia="es-MX"/>
              </w:rPr>
              <w:t xml:space="preserve">, Presidente.- </w:t>
            </w:r>
            <w:proofErr w:type="spellStart"/>
            <w:r w:rsidRPr="00614333">
              <w:rPr>
                <w:rFonts w:ascii="Arial" w:eastAsia="Times New Roman" w:hAnsi="Arial" w:cs="Arial"/>
                <w:color w:val="2F2F2F"/>
                <w:sz w:val="18"/>
                <w:szCs w:val="18"/>
                <w:lang w:eastAsia="es-MX"/>
              </w:rPr>
              <w:t>Sen</w:t>
            </w:r>
            <w:proofErr w:type="spellEnd"/>
            <w:r w:rsidRPr="00614333">
              <w:rPr>
                <w:rFonts w:ascii="Arial" w:eastAsia="Times New Roman" w:hAnsi="Arial" w:cs="Arial"/>
                <w:color w:val="2F2F2F"/>
                <w:sz w:val="18"/>
                <w:szCs w:val="18"/>
                <w:lang w:eastAsia="es-MX"/>
              </w:rPr>
              <w:t>. </w:t>
            </w:r>
            <w:r w:rsidRPr="00614333">
              <w:rPr>
                <w:rFonts w:ascii="Arial" w:eastAsia="Times New Roman" w:hAnsi="Arial" w:cs="Arial"/>
                <w:b/>
                <w:bCs/>
                <w:color w:val="2F2F2F"/>
                <w:sz w:val="18"/>
                <w:szCs w:val="18"/>
                <w:lang w:eastAsia="es-MX"/>
              </w:rPr>
              <w:t>Martí Batres Guadarrama</w:t>
            </w:r>
            <w:r w:rsidRPr="00614333">
              <w:rPr>
                <w:rFonts w:ascii="Arial" w:eastAsia="Times New Roman" w:hAnsi="Arial" w:cs="Arial"/>
                <w:color w:val="2F2F2F"/>
                <w:sz w:val="18"/>
                <w:szCs w:val="18"/>
                <w:lang w:eastAsia="es-MX"/>
              </w:rPr>
              <w:t xml:space="preserve">, Presidente.- </w:t>
            </w:r>
            <w:proofErr w:type="spellStart"/>
            <w:r w:rsidRPr="00614333">
              <w:rPr>
                <w:rFonts w:ascii="Arial" w:eastAsia="Times New Roman" w:hAnsi="Arial" w:cs="Arial"/>
                <w:color w:val="2F2F2F"/>
                <w:sz w:val="18"/>
                <w:szCs w:val="18"/>
                <w:lang w:eastAsia="es-MX"/>
              </w:rPr>
              <w:t>Dip</w:t>
            </w:r>
            <w:proofErr w:type="spellEnd"/>
            <w:r w:rsidRPr="00614333">
              <w:rPr>
                <w:rFonts w:ascii="Arial" w:eastAsia="Times New Roman" w:hAnsi="Arial" w:cs="Arial"/>
                <w:color w:val="2F2F2F"/>
                <w:sz w:val="18"/>
                <w:szCs w:val="18"/>
                <w:lang w:eastAsia="es-MX"/>
              </w:rPr>
              <w:t>. </w:t>
            </w:r>
            <w:r w:rsidRPr="00614333">
              <w:rPr>
                <w:rFonts w:ascii="Arial" w:eastAsia="Times New Roman" w:hAnsi="Arial" w:cs="Arial"/>
                <w:b/>
                <w:bCs/>
                <w:color w:val="2F2F2F"/>
                <w:sz w:val="18"/>
                <w:szCs w:val="18"/>
                <w:lang w:eastAsia="es-MX"/>
              </w:rPr>
              <w:t xml:space="preserve">Karla </w:t>
            </w:r>
            <w:proofErr w:type="spellStart"/>
            <w:r w:rsidRPr="00614333">
              <w:rPr>
                <w:rFonts w:ascii="Arial" w:eastAsia="Times New Roman" w:hAnsi="Arial" w:cs="Arial"/>
                <w:b/>
                <w:bCs/>
                <w:color w:val="2F2F2F"/>
                <w:sz w:val="18"/>
                <w:szCs w:val="18"/>
                <w:lang w:eastAsia="es-MX"/>
              </w:rPr>
              <w:t>Yuritzi</w:t>
            </w:r>
            <w:proofErr w:type="spellEnd"/>
            <w:r w:rsidRPr="00614333">
              <w:rPr>
                <w:rFonts w:ascii="Arial" w:eastAsia="Times New Roman" w:hAnsi="Arial" w:cs="Arial"/>
                <w:b/>
                <w:bCs/>
                <w:color w:val="2F2F2F"/>
                <w:sz w:val="18"/>
                <w:szCs w:val="18"/>
                <w:lang w:eastAsia="es-MX"/>
              </w:rPr>
              <w:t xml:space="preserve"> </w:t>
            </w:r>
            <w:proofErr w:type="spellStart"/>
            <w:r w:rsidRPr="00614333">
              <w:rPr>
                <w:rFonts w:ascii="Arial" w:eastAsia="Times New Roman" w:hAnsi="Arial" w:cs="Arial"/>
                <w:b/>
                <w:bCs/>
                <w:color w:val="2F2F2F"/>
                <w:sz w:val="18"/>
                <w:szCs w:val="18"/>
                <w:lang w:eastAsia="es-MX"/>
              </w:rPr>
              <w:t>Almazán</w:t>
            </w:r>
            <w:proofErr w:type="spellEnd"/>
            <w:r w:rsidRPr="00614333">
              <w:rPr>
                <w:rFonts w:ascii="Arial" w:eastAsia="Times New Roman" w:hAnsi="Arial" w:cs="Arial"/>
                <w:b/>
                <w:bCs/>
                <w:color w:val="2F2F2F"/>
                <w:sz w:val="18"/>
                <w:szCs w:val="18"/>
                <w:lang w:eastAsia="es-MX"/>
              </w:rPr>
              <w:t xml:space="preserve"> Burgos</w:t>
            </w:r>
            <w:r w:rsidRPr="00614333">
              <w:rPr>
                <w:rFonts w:ascii="Arial" w:eastAsia="Times New Roman" w:hAnsi="Arial" w:cs="Arial"/>
                <w:color w:val="2F2F2F"/>
                <w:sz w:val="18"/>
                <w:szCs w:val="18"/>
                <w:lang w:eastAsia="es-MX"/>
              </w:rPr>
              <w:t xml:space="preserve">, Secretaria.- </w:t>
            </w:r>
            <w:proofErr w:type="spellStart"/>
            <w:r w:rsidRPr="00614333">
              <w:rPr>
                <w:rFonts w:ascii="Arial" w:eastAsia="Times New Roman" w:hAnsi="Arial" w:cs="Arial"/>
                <w:color w:val="2F2F2F"/>
                <w:sz w:val="18"/>
                <w:szCs w:val="18"/>
                <w:lang w:eastAsia="es-MX"/>
              </w:rPr>
              <w:t>Sen</w:t>
            </w:r>
            <w:proofErr w:type="spellEnd"/>
            <w:r w:rsidRPr="00614333">
              <w:rPr>
                <w:rFonts w:ascii="Arial" w:eastAsia="Times New Roman" w:hAnsi="Arial" w:cs="Arial"/>
                <w:color w:val="2F2F2F"/>
                <w:sz w:val="18"/>
                <w:szCs w:val="18"/>
                <w:lang w:eastAsia="es-MX"/>
              </w:rPr>
              <w:t>. </w:t>
            </w:r>
            <w:r w:rsidRPr="00614333">
              <w:rPr>
                <w:rFonts w:ascii="Arial" w:eastAsia="Times New Roman" w:hAnsi="Arial" w:cs="Arial"/>
                <w:b/>
                <w:bCs/>
                <w:color w:val="2F2F2F"/>
                <w:sz w:val="18"/>
                <w:szCs w:val="18"/>
                <w:lang w:eastAsia="es-MX"/>
              </w:rPr>
              <w:t>Antares G. Vázquez Alatorre</w:t>
            </w:r>
            <w:r w:rsidRPr="00614333">
              <w:rPr>
                <w:rFonts w:ascii="Arial" w:eastAsia="Times New Roman" w:hAnsi="Arial" w:cs="Arial"/>
                <w:color w:val="2F2F2F"/>
                <w:sz w:val="18"/>
                <w:szCs w:val="18"/>
                <w:lang w:eastAsia="es-MX"/>
              </w:rPr>
              <w:t>, Secretaria.- Rúbricas.</w:t>
            </w:r>
            <w:r w:rsidRPr="00614333">
              <w:rPr>
                <w:rFonts w:ascii="Arial" w:eastAsia="Times New Roman" w:hAnsi="Arial" w:cs="Arial"/>
                <w:b/>
                <w:bCs/>
                <w:color w:val="2F2F2F"/>
                <w:sz w:val="18"/>
                <w:szCs w:val="18"/>
                <w:lang w:eastAsia="es-MX"/>
              </w:rPr>
              <w:t>"</w:t>
            </w:r>
          </w:p>
          <w:p w:rsidR="00614333" w:rsidRPr="00614333" w:rsidRDefault="00614333" w:rsidP="00614333">
            <w:pPr>
              <w:spacing w:after="101" w:line="240" w:lineRule="auto"/>
              <w:ind w:firstLine="288"/>
              <w:jc w:val="both"/>
              <w:rPr>
                <w:rFonts w:ascii="Arial" w:eastAsia="Times New Roman" w:hAnsi="Arial" w:cs="Arial"/>
                <w:color w:val="2F2F2F"/>
                <w:sz w:val="18"/>
                <w:szCs w:val="18"/>
                <w:lang w:eastAsia="es-MX"/>
              </w:rPr>
            </w:pPr>
            <w:r w:rsidRPr="00614333">
              <w:rPr>
                <w:rFonts w:ascii="Arial" w:eastAsia="Times New Roman" w:hAnsi="Arial" w:cs="Arial"/>
                <w:color w:val="2F2F2F"/>
                <w:sz w:val="18"/>
                <w:szCs w:val="18"/>
                <w:lang w:eastAsia="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9 de abril de 2019.- </w:t>
            </w:r>
            <w:r w:rsidRPr="00614333">
              <w:rPr>
                <w:rFonts w:ascii="Arial" w:eastAsia="Times New Roman" w:hAnsi="Arial" w:cs="Arial"/>
                <w:b/>
                <w:bCs/>
                <w:color w:val="2F2F2F"/>
                <w:sz w:val="18"/>
                <w:szCs w:val="18"/>
                <w:lang w:eastAsia="es-MX"/>
              </w:rPr>
              <w:t>Andrés Manuel López Obrador</w:t>
            </w:r>
            <w:r w:rsidRPr="00614333">
              <w:rPr>
                <w:rFonts w:ascii="Arial" w:eastAsia="Times New Roman" w:hAnsi="Arial" w:cs="Arial"/>
                <w:color w:val="2F2F2F"/>
                <w:sz w:val="18"/>
                <w:szCs w:val="18"/>
                <w:lang w:eastAsia="es-MX"/>
              </w:rPr>
              <w:t xml:space="preserve">.- Rúbrica.- La </w:t>
            </w:r>
            <w:proofErr w:type="spellStart"/>
            <w:r w:rsidRPr="00614333">
              <w:rPr>
                <w:rFonts w:ascii="Arial" w:eastAsia="Times New Roman" w:hAnsi="Arial" w:cs="Arial"/>
                <w:color w:val="2F2F2F"/>
                <w:sz w:val="18"/>
                <w:szCs w:val="18"/>
                <w:lang w:eastAsia="es-MX"/>
              </w:rPr>
              <w:t>Secretaria</w:t>
            </w:r>
            <w:proofErr w:type="spellEnd"/>
            <w:r w:rsidRPr="00614333">
              <w:rPr>
                <w:rFonts w:ascii="Arial" w:eastAsia="Times New Roman" w:hAnsi="Arial" w:cs="Arial"/>
                <w:color w:val="2F2F2F"/>
                <w:sz w:val="18"/>
                <w:szCs w:val="18"/>
                <w:lang w:eastAsia="es-MX"/>
              </w:rPr>
              <w:t xml:space="preserve"> de Gobernación, Dra.</w:t>
            </w:r>
            <w:r w:rsidRPr="00614333">
              <w:rPr>
                <w:rFonts w:ascii="Arial" w:eastAsia="Times New Roman" w:hAnsi="Arial" w:cs="Arial"/>
                <w:b/>
                <w:bCs/>
                <w:color w:val="2F2F2F"/>
                <w:sz w:val="18"/>
                <w:szCs w:val="18"/>
                <w:lang w:eastAsia="es-MX"/>
              </w:rPr>
              <w:t> Olga María del Carmen Sánchez Cordero Dávila</w:t>
            </w:r>
            <w:r w:rsidRPr="00614333">
              <w:rPr>
                <w:rFonts w:ascii="Arial" w:eastAsia="Times New Roman" w:hAnsi="Arial" w:cs="Arial"/>
                <w:color w:val="2F2F2F"/>
                <w:sz w:val="18"/>
                <w:szCs w:val="18"/>
                <w:lang w:eastAsia="es-MX"/>
              </w:rPr>
              <w:t>.- Rúbrica.</w:t>
            </w:r>
          </w:p>
        </w:tc>
      </w:tr>
    </w:tbl>
    <w:p w:rsidR="00614333" w:rsidRDefault="00614333"/>
    <w:sectPr w:rsidR="0061433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4333"/>
    <w:rsid w:val="00367C68"/>
    <w:rsid w:val="006143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14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61433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14333"/>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614333"/>
    <w:rPr>
      <w:rFonts w:ascii="Times New Roman" w:eastAsia="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371658560">
      <w:bodyDiv w:val="1"/>
      <w:marLeft w:val="0"/>
      <w:marRight w:val="0"/>
      <w:marTop w:val="0"/>
      <w:marBottom w:val="0"/>
      <w:divBdr>
        <w:top w:val="none" w:sz="0" w:space="0" w:color="auto"/>
        <w:left w:val="none" w:sz="0" w:space="0" w:color="auto"/>
        <w:bottom w:val="none" w:sz="0" w:space="0" w:color="auto"/>
        <w:right w:val="none" w:sz="0" w:space="0" w:color="auto"/>
      </w:divBdr>
      <w:divsChild>
        <w:div w:id="467548031">
          <w:marLeft w:val="0"/>
          <w:marRight w:val="0"/>
          <w:marTop w:val="0"/>
          <w:marBottom w:val="0"/>
          <w:divBdr>
            <w:top w:val="none" w:sz="0" w:space="0" w:color="auto"/>
            <w:left w:val="none" w:sz="0" w:space="0" w:color="auto"/>
            <w:bottom w:val="none" w:sz="0" w:space="0" w:color="auto"/>
            <w:right w:val="none" w:sz="0" w:space="0" w:color="auto"/>
          </w:divBdr>
          <w:divsChild>
            <w:div w:id="594091634">
              <w:marLeft w:val="0"/>
              <w:marRight w:val="0"/>
              <w:marTop w:val="0"/>
              <w:marBottom w:val="0"/>
              <w:divBdr>
                <w:top w:val="none" w:sz="0" w:space="0" w:color="auto"/>
                <w:left w:val="none" w:sz="0" w:space="0" w:color="auto"/>
                <w:bottom w:val="none" w:sz="0" w:space="0" w:color="auto"/>
                <w:right w:val="none" w:sz="0" w:space="0" w:color="auto"/>
              </w:divBdr>
              <w:divsChild>
                <w:div w:id="921526159">
                  <w:marLeft w:val="0"/>
                  <w:marRight w:val="0"/>
                  <w:marTop w:val="0"/>
                  <w:marBottom w:val="101"/>
                  <w:divBdr>
                    <w:top w:val="none" w:sz="0" w:space="0" w:color="auto"/>
                    <w:left w:val="none" w:sz="0" w:space="0" w:color="auto"/>
                    <w:bottom w:val="none" w:sz="0" w:space="0" w:color="auto"/>
                    <w:right w:val="none" w:sz="0" w:space="0" w:color="auto"/>
                  </w:divBdr>
                </w:div>
                <w:div w:id="412512065">
                  <w:marLeft w:val="0"/>
                  <w:marRight w:val="0"/>
                  <w:marTop w:val="0"/>
                  <w:marBottom w:val="101"/>
                  <w:divBdr>
                    <w:top w:val="none" w:sz="0" w:space="0" w:color="auto"/>
                    <w:left w:val="none" w:sz="0" w:space="0" w:color="auto"/>
                    <w:bottom w:val="none" w:sz="0" w:space="0" w:color="auto"/>
                    <w:right w:val="none" w:sz="0" w:space="0" w:color="auto"/>
                  </w:divBdr>
                </w:div>
                <w:div w:id="854344270">
                  <w:marLeft w:val="0"/>
                  <w:marRight w:val="0"/>
                  <w:marTop w:val="0"/>
                  <w:marBottom w:val="101"/>
                  <w:divBdr>
                    <w:top w:val="none" w:sz="0" w:space="0" w:color="auto"/>
                    <w:left w:val="none" w:sz="0" w:space="0" w:color="auto"/>
                    <w:bottom w:val="none" w:sz="0" w:space="0" w:color="auto"/>
                    <w:right w:val="none" w:sz="0" w:space="0" w:color="auto"/>
                  </w:divBdr>
                </w:div>
                <w:div w:id="1354384880">
                  <w:marLeft w:val="0"/>
                  <w:marRight w:val="0"/>
                  <w:marTop w:val="0"/>
                  <w:marBottom w:val="101"/>
                  <w:divBdr>
                    <w:top w:val="none" w:sz="0" w:space="0" w:color="auto"/>
                    <w:left w:val="none" w:sz="0" w:space="0" w:color="auto"/>
                    <w:bottom w:val="none" w:sz="0" w:space="0" w:color="auto"/>
                    <w:right w:val="none" w:sz="0" w:space="0" w:color="auto"/>
                  </w:divBdr>
                </w:div>
                <w:div w:id="916013956">
                  <w:marLeft w:val="0"/>
                  <w:marRight w:val="0"/>
                  <w:marTop w:val="0"/>
                  <w:marBottom w:val="101"/>
                  <w:divBdr>
                    <w:top w:val="none" w:sz="0" w:space="0" w:color="auto"/>
                    <w:left w:val="none" w:sz="0" w:space="0" w:color="auto"/>
                    <w:bottom w:val="none" w:sz="0" w:space="0" w:color="auto"/>
                    <w:right w:val="none" w:sz="0" w:space="0" w:color="auto"/>
                  </w:divBdr>
                </w:div>
                <w:div w:id="1073240923">
                  <w:marLeft w:val="0"/>
                  <w:marRight w:val="0"/>
                  <w:marTop w:val="0"/>
                  <w:marBottom w:val="101"/>
                  <w:divBdr>
                    <w:top w:val="none" w:sz="0" w:space="0" w:color="auto"/>
                    <w:left w:val="none" w:sz="0" w:space="0" w:color="auto"/>
                    <w:bottom w:val="none" w:sz="0" w:space="0" w:color="auto"/>
                    <w:right w:val="none" w:sz="0" w:space="0" w:color="auto"/>
                  </w:divBdr>
                </w:div>
                <w:div w:id="1511793866">
                  <w:marLeft w:val="0"/>
                  <w:marRight w:val="0"/>
                  <w:marTop w:val="0"/>
                  <w:marBottom w:val="101"/>
                  <w:divBdr>
                    <w:top w:val="none" w:sz="0" w:space="0" w:color="auto"/>
                    <w:left w:val="none" w:sz="0" w:space="0" w:color="auto"/>
                    <w:bottom w:val="none" w:sz="0" w:space="0" w:color="auto"/>
                    <w:right w:val="none" w:sz="0" w:space="0" w:color="auto"/>
                  </w:divBdr>
                </w:div>
                <w:div w:id="2072582800">
                  <w:marLeft w:val="0"/>
                  <w:marRight w:val="0"/>
                  <w:marTop w:val="0"/>
                  <w:marBottom w:val="101"/>
                  <w:divBdr>
                    <w:top w:val="none" w:sz="0" w:space="0" w:color="auto"/>
                    <w:left w:val="none" w:sz="0" w:space="0" w:color="auto"/>
                    <w:bottom w:val="none" w:sz="0" w:space="0" w:color="auto"/>
                    <w:right w:val="none" w:sz="0" w:space="0" w:color="auto"/>
                  </w:divBdr>
                </w:div>
                <w:div w:id="305941368">
                  <w:marLeft w:val="0"/>
                  <w:marRight w:val="0"/>
                  <w:marTop w:val="0"/>
                  <w:marBottom w:val="101"/>
                  <w:divBdr>
                    <w:top w:val="none" w:sz="0" w:space="0" w:color="auto"/>
                    <w:left w:val="none" w:sz="0" w:space="0" w:color="auto"/>
                    <w:bottom w:val="none" w:sz="0" w:space="0" w:color="auto"/>
                    <w:right w:val="none" w:sz="0" w:space="0" w:color="auto"/>
                  </w:divBdr>
                </w:div>
                <w:div w:id="1639677284">
                  <w:marLeft w:val="0"/>
                  <w:marRight w:val="0"/>
                  <w:marTop w:val="0"/>
                  <w:marBottom w:val="101"/>
                  <w:divBdr>
                    <w:top w:val="none" w:sz="0" w:space="0" w:color="auto"/>
                    <w:left w:val="none" w:sz="0" w:space="0" w:color="auto"/>
                    <w:bottom w:val="none" w:sz="0" w:space="0" w:color="auto"/>
                    <w:right w:val="none" w:sz="0" w:space="0" w:color="auto"/>
                  </w:divBdr>
                </w:div>
                <w:div w:id="309023068">
                  <w:marLeft w:val="0"/>
                  <w:marRight w:val="0"/>
                  <w:marTop w:val="0"/>
                  <w:marBottom w:val="101"/>
                  <w:divBdr>
                    <w:top w:val="none" w:sz="0" w:space="0" w:color="auto"/>
                    <w:left w:val="none" w:sz="0" w:space="0" w:color="auto"/>
                    <w:bottom w:val="none" w:sz="0" w:space="0" w:color="auto"/>
                    <w:right w:val="none" w:sz="0" w:space="0" w:color="auto"/>
                  </w:divBdr>
                </w:div>
                <w:div w:id="1767381160">
                  <w:marLeft w:val="0"/>
                  <w:marRight w:val="0"/>
                  <w:marTop w:val="0"/>
                  <w:marBottom w:val="101"/>
                  <w:divBdr>
                    <w:top w:val="none" w:sz="0" w:space="0" w:color="auto"/>
                    <w:left w:val="none" w:sz="0" w:space="0" w:color="auto"/>
                    <w:bottom w:val="none" w:sz="0" w:space="0" w:color="auto"/>
                    <w:right w:val="none" w:sz="0" w:space="0" w:color="auto"/>
                  </w:divBdr>
                </w:div>
                <w:div w:id="1892840464">
                  <w:marLeft w:val="0"/>
                  <w:marRight w:val="0"/>
                  <w:marTop w:val="0"/>
                  <w:marBottom w:val="101"/>
                  <w:divBdr>
                    <w:top w:val="none" w:sz="0" w:space="0" w:color="auto"/>
                    <w:left w:val="none" w:sz="0" w:space="0" w:color="auto"/>
                    <w:bottom w:val="none" w:sz="0" w:space="0" w:color="auto"/>
                    <w:right w:val="none" w:sz="0" w:space="0" w:color="auto"/>
                  </w:divBdr>
                </w:div>
                <w:div w:id="624578708">
                  <w:marLeft w:val="0"/>
                  <w:marRight w:val="0"/>
                  <w:marTop w:val="0"/>
                  <w:marBottom w:val="101"/>
                  <w:divBdr>
                    <w:top w:val="none" w:sz="0" w:space="0" w:color="auto"/>
                    <w:left w:val="none" w:sz="0" w:space="0" w:color="auto"/>
                    <w:bottom w:val="none" w:sz="0" w:space="0" w:color="auto"/>
                    <w:right w:val="none" w:sz="0" w:space="0" w:color="auto"/>
                  </w:divBdr>
                </w:div>
                <w:div w:id="1470896282">
                  <w:marLeft w:val="864"/>
                  <w:marRight w:val="0"/>
                  <w:marTop w:val="0"/>
                  <w:marBottom w:val="101"/>
                  <w:divBdr>
                    <w:top w:val="none" w:sz="0" w:space="0" w:color="auto"/>
                    <w:left w:val="none" w:sz="0" w:space="0" w:color="auto"/>
                    <w:bottom w:val="none" w:sz="0" w:space="0" w:color="auto"/>
                    <w:right w:val="none" w:sz="0" w:space="0" w:color="auto"/>
                  </w:divBdr>
                </w:div>
                <w:div w:id="1690450088">
                  <w:marLeft w:val="864"/>
                  <w:marRight w:val="0"/>
                  <w:marTop w:val="0"/>
                  <w:marBottom w:val="101"/>
                  <w:divBdr>
                    <w:top w:val="none" w:sz="0" w:space="0" w:color="auto"/>
                    <w:left w:val="none" w:sz="0" w:space="0" w:color="auto"/>
                    <w:bottom w:val="none" w:sz="0" w:space="0" w:color="auto"/>
                    <w:right w:val="none" w:sz="0" w:space="0" w:color="auto"/>
                  </w:divBdr>
                </w:div>
                <w:div w:id="379210842">
                  <w:marLeft w:val="864"/>
                  <w:marRight w:val="0"/>
                  <w:marTop w:val="0"/>
                  <w:marBottom w:val="101"/>
                  <w:divBdr>
                    <w:top w:val="none" w:sz="0" w:space="0" w:color="auto"/>
                    <w:left w:val="none" w:sz="0" w:space="0" w:color="auto"/>
                    <w:bottom w:val="none" w:sz="0" w:space="0" w:color="auto"/>
                    <w:right w:val="none" w:sz="0" w:space="0" w:color="auto"/>
                  </w:divBdr>
                </w:div>
                <w:div w:id="1233472139">
                  <w:marLeft w:val="864"/>
                  <w:marRight w:val="0"/>
                  <w:marTop w:val="0"/>
                  <w:marBottom w:val="101"/>
                  <w:divBdr>
                    <w:top w:val="none" w:sz="0" w:space="0" w:color="auto"/>
                    <w:left w:val="none" w:sz="0" w:space="0" w:color="auto"/>
                    <w:bottom w:val="none" w:sz="0" w:space="0" w:color="auto"/>
                    <w:right w:val="none" w:sz="0" w:space="0" w:color="auto"/>
                  </w:divBdr>
                </w:div>
                <w:div w:id="1582136853">
                  <w:marLeft w:val="864"/>
                  <w:marRight w:val="0"/>
                  <w:marTop w:val="0"/>
                  <w:marBottom w:val="101"/>
                  <w:divBdr>
                    <w:top w:val="none" w:sz="0" w:space="0" w:color="auto"/>
                    <w:left w:val="none" w:sz="0" w:space="0" w:color="auto"/>
                    <w:bottom w:val="none" w:sz="0" w:space="0" w:color="auto"/>
                    <w:right w:val="none" w:sz="0" w:space="0" w:color="auto"/>
                  </w:divBdr>
                </w:div>
                <w:div w:id="637148798">
                  <w:marLeft w:val="864"/>
                  <w:marRight w:val="0"/>
                  <w:marTop w:val="0"/>
                  <w:marBottom w:val="101"/>
                  <w:divBdr>
                    <w:top w:val="none" w:sz="0" w:space="0" w:color="auto"/>
                    <w:left w:val="none" w:sz="0" w:space="0" w:color="auto"/>
                    <w:bottom w:val="none" w:sz="0" w:space="0" w:color="auto"/>
                    <w:right w:val="none" w:sz="0" w:space="0" w:color="auto"/>
                  </w:divBdr>
                </w:div>
                <w:div w:id="1221207557">
                  <w:marLeft w:val="864"/>
                  <w:marRight w:val="0"/>
                  <w:marTop w:val="0"/>
                  <w:marBottom w:val="101"/>
                  <w:divBdr>
                    <w:top w:val="none" w:sz="0" w:space="0" w:color="auto"/>
                    <w:left w:val="none" w:sz="0" w:space="0" w:color="auto"/>
                    <w:bottom w:val="none" w:sz="0" w:space="0" w:color="auto"/>
                    <w:right w:val="none" w:sz="0" w:space="0" w:color="auto"/>
                  </w:divBdr>
                </w:div>
                <w:div w:id="792137248">
                  <w:marLeft w:val="0"/>
                  <w:marRight w:val="0"/>
                  <w:marTop w:val="0"/>
                  <w:marBottom w:val="101"/>
                  <w:divBdr>
                    <w:top w:val="none" w:sz="0" w:space="0" w:color="auto"/>
                    <w:left w:val="none" w:sz="0" w:space="0" w:color="auto"/>
                    <w:bottom w:val="none" w:sz="0" w:space="0" w:color="auto"/>
                    <w:right w:val="none" w:sz="0" w:space="0" w:color="auto"/>
                  </w:divBdr>
                </w:div>
                <w:div w:id="1584297480">
                  <w:marLeft w:val="0"/>
                  <w:marRight w:val="0"/>
                  <w:marTop w:val="0"/>
                  <w:marBottom w:val="101"/>
                  <w:divBdr>
                    <w:top w:val="none" w:sz="0" w:space="0" w:color="auto"/>
                    <w:left w:val="none" w:sz="0" w:space="0" w:color="auto"/>
                    <w:bottom w:val="none" w:sz="0" w:space="0" w:color="auto"/>
                    <w:right w:val="none" w:sz="0" w:space="0" w:color="auto"/>
                  </w:divBdr>
                </w:div>
                <w:div w:id="772361586">
                  <w:marLeft w:val="0"/>
                  <w:marRight w:val="0"/>
                  <w:marTop w:val="0"/>
                  <w:marBottom w:val="101"/>
                  <w:divBdr>
                    <w:top w:val="none" w:sz="0" w:space="0" w:color="auto"/>
                    <w:left w:val="none" w:sz="0" w:space="0" w:color="auto"/>
                    <w:bottom w:val="none" w:sz="0" w:space="0" w:color="auto"/>
                    <w:right w:val="none" w:sz="0" w:space="0" w:color="auto"/>
                  </w:divBdr>
                </w:div>
                <w:div w:id="810246515">
                  <w:marLeft w:val="864"/>
                  <w:marRight w:val="0"/>
                  <w:marTop w:val="0"/>
                  <w:marBottom w:val="101"/>
                  <w:divBdr>
                    <w:top w:val="none" w:sz="0" w:space="0" w:color="auto"/>
                    <w:left w:val="none" w:sz="0" w:space="0" w:color="auto"/>
                    <w:bottom w:val="none" w:sz="0" w:space="0" w:color="auto"/>
                    <w:right w:val="none" w:sz="0" w:space="0" w:color="auto"/>
                  </w:divBdr>
                </w:div>
                <w:div w:id="697126750">
                  <w:marLeft w:val="864"/>
                  <w:marRight w:val="0"/>
                  <w:marTop w:val="0"/>
                  <w:marBottom w:val="101"/>
                  <w:divBdr>
                    <w:top w:val="none" w:sz="0" w:space="0" w:color="auto"/>
                    <w:left w:val="none" w:sz="0" w:space="0" w:color="auto"/>
                    <w:bottom w:val="none" w:sz="0" w:space="0" w:color="auto"/>
                    <w:right w:val="none" w:sz="0" w:space="0" w:color="auto"/>
                  </w:divBdr>
                </w:div>
                <w:div w:id="1780180562">
                  <w:marLeft w:val="864"/>
                  <w:marRight w:val="0"/>
                  <w:marTop w:val="0"/>
                  <w:marBottom w:val="101"/>
                  <w:divBdr>
                    <w:top w:val="none" w:sz="0" w:space="0" w:color="auto"/>
                    <w:left w:val="none" w:sz="0" w:space="0" w:color="auto"/>
                    <w:bottom w:val="none" w:sz="0" w:space="0" w:color="auto"/>
                    <w:right w:val="none" w:sz="0" w:space="0" w:color="auto"/>
                  </w:divBdr>
                </w:div>
                <w:div w:id="273287851">
                  <w:marLeft w:val="864"/>
                  <w:marRight w:val="0"/>
                  <w:marTop w:val="0"/>
                  <w:marBottom w:val="101"/>
                  <w:divBdr>
                    <w:top w:val="none" w:sz="0" w:space="0" w:color="auto"/>
                    <w:left w:val="none" w:sz="0" w:space="0" w:color="auto"/>
                    <w:bottom w:val="none" w:sz="0" w:space="0" w:color="auto"/>
                    <w:right w:val="none" w:sz="0" w:space="0" w:color="auto"/>
                  </w:divBdr>
                </w:div>
                <w:div w:id="1123112886">
                  <w:marLeft w:val="864"/>
                  <w:marRight w:val="0"/>
                  <w:marTop w:val="0"/>
                  <w:marBottom w:val="101"/>
                  <w:divBdr>
                    <w:top w:val="none" w:sz="0" w:space="0" w:color="auto"/>
                    <w:left w:val="none" w:sz="0" w:space="0" w:color="auto"/>
                    <w:bottom w:val="none" w:sz="0" w:space="0" w:color="auto"/>
                    <w:right w:val="none" w:sz="0" w:space="0" w:color="auto"/>
                  </w:divBdr>
                </w:div>
                <w:div w:id="17319262">
                  <w:marLeft w:val="864"/>
                  <w:marRight w:val="0"/>
                  <w:marTop w:val="0"/>
                  <w:marBottom w:val="101"/>
                  <w:divBdr>
                    <w:top w:val="none" w:sz="0" w:space="0" w:color="auto"/>
                    <w:left w:val="none" w:sz="0" w:space="0" w:color="auto"/>
                    <w:bottom w:val="none" w:sz="0" w:space="0" w:color="auto"/>
                    <w:right w:val="none" w:sz="0" w:space="0" w:color="auto"/>
                  </w:divBdr>
                </w:div>
                <w:div w:id="1390809750">
                  <w:marLeft w:val="864"/>
                  <w:marRight w:val="0"/>
                  <w:marTop w:val="0"/>
                  <w:marBottom w:val="101"/>
                  <w:divBdr>
                    <w:top w:val="none" w:sz="0" w:space="0" w:color="auto"/>
                    <w:left w:val="none" w:sz="0" w:space="0" w:color="auto"/>
                    <w:bottom w:val="none" w:sz="0" w:space="0" w:color="auto"/>
                    <w:right w:val="none" w:sz="0" w:space="0" w:color="auto"/>
                  </w:divBdr>
                </w:div>
                <w:div w:id="29913736">
                  <w:marLeft w:val="0"/>
                  <w:marRight w:val="0"/>
                  <w:marTop w:val="0"/>
                  <w:marBottom w:val="101"/>
                  <w:divBdr>
                    <w:top w:val="none" w:sz="0" w:space="0" w:color="auto"/>
                    <w:left w:val="none" w:sz="0" w:space="0" w:color="auto"/>
                    <w:bottom w:val="none" w:sz="0" w:space="0" w:color="auto"/>
                    <w:right w:val="none" w:sz="0" w:space="0" w:color="auto"/>
                  </w:divBdr>
                </w:div>
                <w:div w:id="2130127761">
                  <w:marLeft w:val="0"/>
                  <w:marRight w:val="0"/>
                  <w:marTop w:val="0"/>
                  <w:marBottom w:val="101"/>
                  <w:divBdr>
                    <w:top w:val="none" w:sz="0" w:space="0" w:color="auto"/>
                    <w:left w:val="none" w:sz="0" w:space="0" w:color="auto"/>
                    <w:bottom w:val="none" w:sz="0" w:space="0" w:color="auto"/>
                    <w:right w:val="none" w:sz="0" w:space="0" w:color="auto"/>
                  </w:divBdr>
                </w:div>
                <w:div w:id="2037730775">
                  <w:marLeft w:val="0"/>
                  <w:marRight w:val="0"/>
                  <w:marTop w:val="0"/>
                  <w:marBottom w:val="101"/>
                  <w:divBdr>
                    <w:top w:val="none" w:sz="0" w:space="0" w:color="auto"/>
                    <w:left w:val="none" w:sz="0" w:space="0" w:color="auto"/>
                    <w:bottom w:val="none" w:sz="0" w:space="0" w:color="auto"/>
                    <w:right w:val="none" w:sz="0" w:space="0" w:color="auto"/>
                  </w:divBdr>
                </w:div>
                <w:div w:id="1461217632">
                  <w:marLeft w:val="864"/>
                  <w:marRight w:val="0"/>
                  <w:marTop w:val="0"/>
                  <w:marBottom w:val="101"/>
                  <w:divBdr>
                    <w:top w:val="none" w:sz="0" w:space="0" w:color="auto"/>
                    <w:left w:val="none" w:sz="0" w:space="0" w:color="auto"/>
                    <w:bottom w:val="none" w:sz="0" w:space="0" w:color="auto"/>
                    <w:right w:val="none" w:sz="0" w:space="0" w:color="auto"/>
                  </w:divBdr>
                </w:div>
                <w:div w:id="990645262">
                  <w:marLeft w:val="864"/>
                  <w:marRight w:val="0"/>
                  <w:marTop w:val="0"/>
                  <w:marBottom w:val="101"/>
                  <w:divBdr>
                    <w:top w:val="none" w:sz="0" w:space="0" w:color="auto"/>
                    <w:left w:val="none" w:sz="0" w:space="0" w:color="auto"/>
                    <w:bottom w:val="none" w:sz="0" w:space="0" w:color="auto"/>
                    <w:right w:val="none" w:sz="0" w:space="0" w:color="auto"/>
                  </w:divBdr>
                </w:div>
                <w:div w:id="224537268">
                  <w:marLeft w:val="864"/>
                  <w:marRight w:val="0"/>
                  <w:marTop w:val="0"/>
                  <w:marBottom w:val="101"/>
                  <w:divBdr>
                    <w:top w:val="none" w:sz="0" w:space="0" w:color="auto"/>
                    <w:left w:val="none" w:sz="0" w:space="0" w:color="auto"/>
                    <w:bottom w:val="none" w:sz="0" w:space="0" w:color="auto"/>
                    <w:right w:val="none" w:sz="0" w:space="0" w:color="auto"/>
                  </w:divBdr>
                </w:div>
                <w:div w:id="1567691342">
                  <w:marLeft w:val="864"/>
                  <w:marRight w:val="0"/>
                  <w:marTop w:val="0"/>
                  <w:marBottom w:val="101"/>
                  <w:divBdr>
                    <w:top w:val="none" w:sz="0" w:space="0" w:color="auto"/>
                    <w:left w:val="none" w:sz="0" w:space="0" w:color="auto"/>
                    <w:bottom w:val="none" w:sz="0" w:space="0" w:color="auto"/>
                    <w:right w:val="none" w:sz="0" w:space="0" w:color="auto"/>
                  </w:divBdr>
                </w:div>
                <w:div w:id="1455514803">
                  <w:marLeft w:val="864"/>
                  <w:marRight w:val="0"/>
                  <w:marTop w:val="0"/>
                  <w:marBottom w:val="101"/>
                  <w:divBdr>
                    <w:top w:val="none" w:sz="0" w:space="0" w:color="auto"/>
                    <w:left w:val="none" w:sz="0" w:space="0" w:color="auto"/>
                    <w:bottom w:val="none" w:sz="0" w:space="0" w:color="auto"/>
                    <w:right w:val="none" w:sz="0" w:space="0" w:color="auto"/>
                  </w:divBdr>
                </w:div>
                <w:div w:id="1170175517">
                  <w:marLeft w:val="864"/>
                  <w:marRight w:val="0"/>
                  <w:marTop w:val="0"/>
                  <w:marBottom w:val="101"/>
                  <w:divBdr>
                    <w:top w:val="none" w:sz="0" w:space="0" w:color="auto"/>
                    <w:left w:val="none" w:sz="0" w:space="0" w:color="auto"/>
                    <w:bottom w:val="none" w:sz="0" w:space="0" w:color="auto"/>
                    <w:right w:val="none" w:sz="0" w:space="0" w:color="auto"/>
                  </w:divBdr>
                </w:div>
                <w:div w:id="1840579264">
                  <w:marLeft w:val="864"/>
                  <w:marRight w:val="0"/>
                  <w:marTop w:val="0"/>
                  <w:marBottom w:val="101"/>
                  <w:divBdr>
                    <w:top w:val="none" w:sz="0" w:space="0" w:color="auto"/>
                    <w:left w:val="none" w:sz="0" w:space="0" w:color="auto"/>
                    <w:bottom w:val="none" w:sz="0" w:space="0" w:color="auto"/>
                    <w:right w:val="none" w:sz="0" w:space="0" w:color="auto"/>
                  </w:divBdr>
                </w:div>
                <w:div w:id="167018106">
                  <w:marLeft w:val="864"/>
                  <w:marRight w:val="0"/>
                  <w:marTop w:val="0"/>
                  <w:marBottom w:val="101"/>
                  <w:divBdr>
                    <w:top w:val="none" w:sz="0" w:space="0" w:color="auto"/>
                    <w:left w:val="none" w:sz="0" w:space="0" w:color="auto"/>
                    <w:bottom w:val="none" w:sz="0" w:space="0" w:color="auto"/>
                    <w:right w:val="none" w:sz="0" w:space="0" w:color="auto"/>
                  </w:divBdr>
                </w:div>
                <w:div w:id="1151285365">
                  <w:marLeft w:val="864"/>
                  <w:marRight w:val="0"/>
                  <w:marTop w:val="0"/>
                  <w:marBottom w:val="101"/>
                  <w:divBdr>
                    <w:top w:val="none" w:sz="0" w:space="0" w:color="auto"/>
                    <w:left w:val="none" w:sz="0" w:space="0" w:color="auto"/>
                    <w:bottom w:val="none" w:sz="0" w:space="0" w:color="auto"/>
                    <w:right w:val="none" w:sz="0" w:space="0" w:color="auto"/>
                  </w:divBdr>
                </w:div>
                <w:div w:id="1823043383">
                  <w:marLeft w:val="864"/>
                  <w:marRight w:val="0"/>
                  <w:marTop w:val="0"/>
                  <w:marBottom w:val="101"/>
                  <w:divBdr>
                    <w:top w:val="none" w:sz="0" w:space="0" w:color="auto"/>
                    <w:left w:val="none" w:sz="0" w:space="0" w:color="auto"/>
                    <w:bottom w:val="none" w:sz="0" w:space="0" w:color="auto"/>
                    <w:right w:val="none" w:sz="0" w:space="0" w:color="auto"/>
                  </w:divBdr>
                </w:div>
                <w:div w:id="1133794753">
                  <w:marLeft w:val="864"/>
                  <w:marRight w:val="0"/>
                  <w:marTop w:val="0"/>
                  <w:marBottom w:val="101"/>
                  <w:divBdr>
                    <w:top w:val="none" w:sz="0" w:space="0" w:color="auto"/>
                    <w:left w:val="none" w:sz="0" w:space="0" w:color="auto"/>
                    <w:bottom w:val="none" w:sz="0" w:space="0" w:color="auto"/>
                    <w:right w:val="none" w:sz="0" w:space="0" w:color="auto"/>
                  </w:divBdr>
                </w:div>
                <w:div w:id="1996373790">
                  <w:marLeft w:val="864"/>
                  <w:marRight w:val="0"/>
                  <w:marTop w:val="0"/>
                  <w:marBottom w:val="101"/>
                  <w:divBdr>
                    <w:top w:val="none" w:sz="0" w:space="0" w:color="auto"/>
                    <w:left w:val="none" w:sz="0" w:space="0" w:color="auto"/>
                    <w:bottom w:val="none" w:sz="0" w:space="0" w:color="auto"/>
                    <w:right w:val="none" w:sz="0" w:space="0" w:color="auto"/>
                  </w:divBdr>
                </w:div>
                <w:div w:id="2057241942">
                  <w:marLeft w:val="864"/>
                  <w:marRight w:val="0"/>
                  <w:marTop w:val="0"/>
                  <w:marBottom w:val="101"/>
                  <w:divBdr>
                    <w:top w:val="none" w:sz="0" w:space="0" w:color="auto"/>
                    <w:left w:val="none" w:sz="0" w:space="0" w:color="auto"/>
                    <w:bottom w:val="none" w:sz="0" w:space="0" w:color="auto"/>
                    <w:right w:val="none" w:sz="0" w:space="0" w:color="auto"/>
                  </w:divBdr>
                </w:div>
                <w:div w:id="991253901">
                  <w:marLeft w:val="864"/>
                  <w:marRight w:val="0"/>
                  <w:marTop w:val="0"/>
                  <w:marBottom w:val="101"/>
                  <w:divBdr>
                    <w:top w:val="none" w:sz="0" w:space="0" w:color="auto"/>
                    <w:left w:val="none" w:sz="0" w:space="0" w:color="auto"/>
                    <w:bottom w:val="none" w:sz="0" w:space="0" w:color="auto"/>
                    <w:right w:val="none" w:sz="0" w:space="0" w:color="auto"/>
                  </w:divBdr>
                </w:div>
                <w:div w:id="625501119">
                  <w:marLeft w:val="864"/>
                  <w:marRight w:val="0"/>
                  <w:marTop w:val="0"/>
                  <w:marBottom w:val="101"/>
                  <w:divBdr>
                    <w:top w:val="none" w:sz="0" w:space="0" w:color="auto"/>
                    <w:left w:val="none" w:sz="0" w:space="0" w:color="auto"/>
                    <w:bottom w:val="none" w:sz="0" w:space="0" w:color="auto"/>
                    <w:right w:val="none" w:sz="0" w:space="0" w:color="auto"/>
                  </w:divBdr>
                </w:div>
                <w:div w:id="1127548260">
                  <w:marLeft w:val="864"/>
                  <w:marRight w:val="0"/>
                  <w:marTop w:val="0"/>
                  <w:marBottom w:val="101"/>
                  <w:divBdr>
                    <w:top w:val="none" w:sz="0" w:space="0" w:color="auto"/>
                    <w:left w:val="none" w:sz="0" w:space="0" w:color="auto"/>
                    <w:bottom w:val="none" w:sz="0" w:space="0" w:color="auto"/>
                    <w:right w:val="none" w:sz="0" w:space="0" w:color="auto"/>
                  </w:divBdr>
                </w:div>
                <w:div w:id="1768235597">
                  <w:marLeft w:val="864"/>
                  <w:marRight w:val="0"/>
                  <w:marTop w:val="0"/>
                  <w:marBottom w:val="101"/>
                  <w:divBdr>
                    <w:top w:val="none" w:sz="0" w:space="0" w:color="auto"/>
                    <w:left w:val="none" w:sz="0" w:space="0" w:color="auto"/>
                    <w:bottom w:val="none" w:sz="0" w:space="0" w:color="auto"/>
                    <w:right w:val="none" w:sz="0" w:space="0" w:color="auto"/>
                  </w:divBdr>
                </w:div>
                <w:div w:id="140968362">
                  <w:marLeft w:val="864"/>
                  <w:marRight w:val="0"/>
                  <w:marTop w:val="0"/>
                  <w:marBottom w:val="101"/>
                  <w:divBdr>
                    <w:top w:val="none" w:sz="0" w:space="0" w:color="auto"/>
                    <w:left w:val="none" w:sz="0" w:space="0" w:color="auto"/>
                    <w:bottom w:val="none" w:sz="0" w:space="0" w:color="auto"/>
                    <w:right w:val="none" w:sz="0" w:space="0" w:color="auto"/>
                  </w:divBdr>
                </w:div>
                <w:div w:id="1789932566">
                  <w:marLeft w:val="864"/>
                  <w:marRight w:val="0"/>
                  <w:marTop w:val="0"/>
                  <w:marBottom w:val="101"/>
                  <w:divBdr>
                    <w:top w:val="none" w:sz="0" w:space="0" w:color="auto"/>
                    <w:left w:val="none" w:sz="0" w:space="0" w:color="auto"/>
                    <w:bottom w:val="none" w:sz="0" w:space="0" w:color="auto"/>
                    <w:right w:val="none" w:sz="0" w:space="0" w:color="auto"/>
                  </w:divBdr>
                </w:div>
                <w:div w:id="1499270862">
                  <w:marLeft w:val="864"/>
                  <w:marRight w:val="0"/>
                  <w:marTop w:val="0"/>
                  <w:marBottom w:val="101"/>
                  <w:divBdr>
                    <w:top w:val="none" w:sz="0" w:space="0" w:color="auto"/>
                    <w:left w:val="none" w:sz="0" w:space="0" w:color="auto"/>
                    <w:bottom w:val="none" w:sz="0" w:space="0" w:color="auto"/>
                    <w:right w:val="none" w:sz="0" w:space="0" w:color="auto"/>
                  </w:divBdr>
                </w:div>
                <w:div w:id="2012297602">
                  <w:marLeft w:val="864"/>
                  <w:marRight w:val="0"/>
                  <w:marTop w:val="0"/>
                  <w:marBottom w:val="101"/>
                  <w:divBdr>
                    <w:top w:val="none" w:sz="0" w:space="0" w:color="auto"/>
                    <w:left w:val="none" w:sz="0" w:space="0" w:color="auto"/>
                    <w:bottom w:val="none" w:sz="0" w:space="0" w:color="auto"/>
                    <w:right w:val="none" w:sz="0" w:space="0" w:color="auto"/>
                  </w:divBdr>
                </w:div>
                <w:div w:id="1226843916">
                  <w:marLeft w:val="864"/>
                  <w:marRight w:val="0"/>
                  <w:marTop w:val="0"/>
                  <w:marBottom w:val="101"/>
                  <w:divBdr>
                    <w:top w:val="none" w:sz="0" w:space="0" w:color="auto"/>
                    <w:left w:val="none" w:sz="0" w:space="0" w:color="auto"/>
                    <w:bottom w:val="none" w:sz="0" w:space="0" w:color="auto"/>
                    <w:right w:val="none" w:sz="0" w:space="0" w:color="auto"/>
                  </w:divBdr>
                </w:div>
                <w:div w:id="125582858">
                  <w:marLeft w:val="432"/>
                  <w:marRight w:val="0"/>
                  <w:marTop w:val="0"/>
                  <w:marBottom w:val="101"/>
                  <w:divBdr>
                    <w:top w:val="none" w:sz="0" w:space="0" w:color="auto"/>
                    <w:left w:val="none" w:sz="0" w:space="0" w:color="auto"/>
                    <w:bottom w:val="none" w:sz="0" w:space="0" w:color="auto"/>
                    <w:right w:val="none" w:sz="0" w:space="0" w:color="auto"/>
                  </w:divBdr>
                </w:div>
                <w:div w:id="284121469">
                  <w:marLeft w:val="0"/>
                  <w:marRight w:val="0"/>
                  <w:marTop w:val="0"/>
                  <w:marBottom w:val="101"/>
                  <w:divBdr>
                    <w:top w:val="none" w:sz="0" w:space="0" w:color="auto"/>
                    <w:left w:val="none" w:sz="0" w:space="0" w:color="auto"/>
                    <w:bottom w:val="none" w:sz="0" w:space="0" w:color="auto"/>
                    <w:right w:val="none" w:sz="0" w:space="0" w:color="auto"/>
                  </w:divBdr>
                </w:div>
                <w:div w:id="564149931">
                  <w:marLeft w:val="0"/>
                  <w:marRight w:val="0"/>
                  <w:marTop w:val="0"/>
                  <w:marBottom w:val="101"/>
                  <w:divBdr>
                    <w:top w:val="none" w:sz="0" w:space="0" w:color="auto"/>
                    <w:left w:val="none" w:sz="0" w:space="0" w:color="auto"/>
                    <w:bottom w:val="none" w:sz="0" w:space="0" w:color="auto"/>
                    <w:right w:val="none" w:sz="0" w:space="0" w:color="auto"/>
                  </w:divBdr>
                </w:div>
                <w:div w:id="879318789">
                  <w:marLeft w:val="0"/>
                  <w:marRight w:val="0"/>
                  <w:marTop w:val="0"/>
                  <w:marBottom w:val="101"/>
                  <w:divBdr>
                    <w:top w:val="none" w:sz="0" w:space="0" w:color="auto"/>
                    <w:left w:val="none" w:sz="0" w:space="0" w:color="auto"/>
                    <w:bottom w:val="none" w:sz="0" w:space="0" w:color="auto"/>
                    <w:right w:val="none" w:sz="0" w:space="0" w:color="auto"/>
                  </w:divBdr>
                </w:div>
                <w:div w:id="1937328701">
                  <w:marLeft w:val="0"/>
                  <w:marRight w:val="0"/>
                  <w:marTop w:val="0"/>
                  <w:marBottom w:val="101"/>
                  <w:divBdr>
                    <w:top w:val="none" w:sz="0" w:space="0" w:color="auto"/>
                    <w:left w:val="none" w:sz="0" w:space="0" w:color="auto"/>
                    <w:bottom w:val="none" w:sz="0" w:space="0" w:color="auto"/>
                    <w:right w:val="none" w:sz="0" w:space="0" w:color="auto"/>
                  </w:divBdr>
                </w:div>
                <w:div w:id="549615437">
                  <w:marLeft w:val="0"/>
                  <w:marRight w:val="0"/>
                  <w:marTop w:val="0"/>
                  <w:marBottom w:val="101"/>
                  <w:divBdr>
                    <w:top w:val="none" w:sz="0" w:space="0" w:color="auto"/>
                    <w:left w:val="none" w:sz="0" w:space="0" w:color="auto"/>
                    <w:bottom w:val="none" w:sz="0" w:space="0" w:color="auto"/>
                    <w:right w:val="none" w:sz="0" w:space="0" w:color="auto"/>
                  </w:divBdr>
                </w:div>
                <w:div w:id="1578056519">
                  <w:marLeft w:val="0"/>
                  <w:marRight w:val="0"/>
                  <w:marTop w:val="0"/>
                  <w:marBottom w:val="101"/>
                  <w:divBdr>
                    <w:top w:val="none" w:sz="0" w:space="0" w:color="auto"/>
                    <w:left w:val="none" w:sz="0" w:space="0" w:color="auto"/>
                    <w:bottom w:val="none" w:sz="0" w:space="0" w:color="auto"/>
                    <w:right w:val="none" w:sz="0" w:space="0" w:color="auto"/>
                  </w:divBdr>
                </w:div>
                <w:div w:id="701131661">
                  <w:marLeft w:val="0"/>
                  <w:marRight w:val="0"/>
                  <w:marTop w:val="0"/>
                  <w:marBottom w:val="101"/>
                  <w:divBdr>
                    <w:top w:val="none" w:sz="0" w:space="0" w:color="auto"/>
                    <w:left w:val="none" w:sz="0" w:space="0" w:color="auto"/>
                    <w:bottom w:val="none" w:sz="0" w:space="0" w:color="auto"/>
                    <w:right w:val="none" w:sz="0" w:space="0" w:color="auto"/>
                  </w:divBdr>
                </w:div>
                <w:div w:id="686713280">
                  <w:marLeft w:val="0"/>
                  <w:marRight w:val="0"/>
                  <w:marTop w:val="0"/>
                  <w:marBottom w:val="101"/>
                  <w:divBdr>
                    <w:top w:val="none" w:sz="0" w:space="0" w:color="auto"/>
                    <w:left w:val="none" w:sz="0" w:space="0" w:color="auto"/>
                    <w:bottom w:val="none" w:sz="0" w:space="0" w:color="auto"/>
                    <w:right w:val="none" w:sz="0" w:space="0" w:color="auto"/>
                  </w:divBdr>
                </w:div>
                <w:div w:id="25520548">
                  <w:marLeft w:val="0"/>
                  <w:marRight w:val="0"/>
                  <w:marTop w:val="0"/>
                  <w:marBottom w:val="101"/>
                  <w:divBdr>
                    <w:top w:val="none" w:sz="0" w:space="0" w:color="auto"/>
                    <w:left w:val="none" w:sz="0" w:space="0" w:color="auto"/>
                    <w:bottom w:val="none" w:sz="0" w:space="0" w:color="auto"/>
                    <w:right w:val="none" w:sz="0" w:space="0" w:color="auto"/>
                  </w:divBdr>
                </w:div>
                <w:div w:id="1584141922">
                  <w:marLeft w:val="0"/>
                  <w:marRight w:val="0"/>
                  <w:marTop w:val="0"/>
                  <w:marBottom w:val="101"/>
                  <w:divBdr>
                    <w:top w:val="none" w:sz="0" w:space="0" w:color="auto"/>
                    <w:left w:val="none" w:sz="0" w:space="0" w:color="auto"/>
                    <w:bottom w:val="none" w:sz="0" w:space="0" w:color="auto"/>
                    <w:right w:val="none" w:sz="0" w:space="0" w:color="auto"/>
                  </w:divBdr>
                </w:div>
                <w:div w:id="1150366104">
                  <w:marLeft w:val="0"/>
                  <w:marRight w:val="0"/>
                  <w:marTop w:val="0"/>
                  <w:marBottom w:val="101"/>
                  <w:divBdr>
                    <w:top w:val="none" w:sz="0" w:space="0" w:color="auto"/>
                    <w:left w:val="none" w:sz="0" w:space="0" w:color="auto"/>
                    <w:bottom w:val="none" w:sz="0" w:space="0" w:color="auto"/>
                    <w:right w:val="none" w:sz="0" w:space="0" w:color="auto"/>
                  </w:divBdr>
                </w:div>
                <w:div w:id="928319325">
                  <w:marLeft w:val="0"/>
                  <w:marRight w:val="0"/>
                  <w:marTop w:val="0"/>
                  <w:marBottom w:val="101"/>
                  <w:divBdr>
                    <w:top w:val="none" w:sz="0" w:space="0" w:color="auto"/>
                    <w:left w:val="none" w:sz="0" w:space="0" w:color="auto"/>
                    <w:bottom w:val="none" w:sz="0" w:space="0" w:color="auto"/>
                    <w:right w:val="none" w:sz="0" w:space="0" w:color="auto"/>
                  </w:divBdr>
                </w:div>
                <w:div w:id="76444325">
                  <w:marLeft w:val="0"/>
                  <w:marRight w:val="0"/>
                  <w:marTop w:val="0"/>
                  <w:marBottom w:val="101"/>
                  <w:divBdr>
                    <w:top w:val="none" w:sz="0" w:space="0" w:color="auto"/>
                    <w:left w:val="none" w:sz="0" w:space="0" w:color="auto"/>
                    <w:bottom w:val="none" w:sz="0" w:space="0" w:color="auto"/>
                    <w:right w:val="none" w:sz="0" w:space="0" w:color="auto"/>
                  </w:divBdr>
                </w:div>
                <w:div w:id="1478957567">
                  <w:marLeft w:val="0"/>
                  <w:marRight w:val="0"/>
                  <w:marTop w:val="0"/>
                  <w:marBottom w:val="101"/>
                  <w:divBdr>
                    <w:top w:val="none" w:sz="0" w:space="0" w:color="auto"/>
                    <w:left w:val="none" w:sz="0" w:space="0" w:color="auto"/>
                    <w:bottom w:val="none" w:sz="0" w:space="0" w:color="auto"/>
                    <w:right w:val="none" w:sz="0" w:space="0" w:color="auto"/>
                  </w:divBdr>
                </w:div>
                <w:div w:id="1480032212">
                  <w:marLeft w:val="0"/>
                  <w:marRight w:val="0"/>
                  <w:marTop w:val="0"/>
                  <w:marBottom w:val="101"/>
                  <w:divBdr>
                    <w:top w:val="none" w:sz="0" w:space="0" w:color="auto"/>
                    <w:left w:val="none" w:sz="0" w:space="0" w:color="auto"/>
                    <w:bottom w:val="none" w:sz="0" w:space="0" w:color="auto"/>
                    <w:right w:val="none" w:sz="0" w:space="0" w:color="auto"/>
                  </w:divBdr>
                </w:div>
                <w:div w:id="498734694">
                  <w:marLeft w:val="0"/>
                  <w:marRight w:val="0"/>
                  <w:marTop w:val="0"/>
                  <w:marBottom w:val="101"/>
                  <w:divBdr>
                    <w:top w:val="none" w:sz="0" w:space="0" w:color="auto"/>
                    <w:left w:val="none" w:sz="0" w:space="0" w:color="auto"/>
                    <w:bottom w:val="none" w:sz="0" w:space="0" w:color="auto"/>
                    <w:right w:val="none" w:sz="0" w:space="0" w:color="auto"/>
                  </w:divBdr>
                </w:div>
                <w:div w:id="1630234672">
                  <w:marLeft w:val="0"/>
                  <w:marRight w:val="0"/>
                  <w:marTop w:val="0"/>
                  <w:marBottom w:val="101"/>
                  <w:divBdr>
                    <w:top w:val="none" w:sz="0" w:space="0" w:color="auto"/>
                    <w:left w:val="none" w:sz="0" w:space="0" w:color="auto"/>
                    <w:bottom w:val="none" w:sz="0" w:space="0" w:color="auto"/>
                    <w:right w:val="none" w:sz="0" w:space="0" w:color="auto"/>
                  </w:divBdr>
                </w:div>
                <w:div w:id="410544593">
                  <w:marLeft w:val="0"/>
                  <w:marRight w:val="0"/>
                  <w:marTop w:val="0"/>
                  <w:marBottom w:val="101"/>
                  <w:divBdr>
                    <w:top w:val="none" w:sz="0" w:space="0" w:color="auto"/>
                    <w:left w:val="none" w:sz="0" w:space="0" w:color="auto"/>
                    <w:bottom w:val="none" w:sz="0" w:space="0" w:color="auto"/>
                    <w:right w:val="none" w:sz="0" w:space="0" w:color="auto"/>
                  </w:divBdr>
                </w:div>
                <w:div w:id="286208735">
                  <w:marLeft w:val="0"/>
                  <w:marRight w:val="0"/>
                  <w:marTop w:val="0"/>
                  <w:marBottom w:val="101"/>
                  <w:divBdr>
                    <w:top w:val="none" w:sz="0" w:space="0" w:color="auto"/>
                    <w:left w:val="none" w:sz="0" w:space="0" w:color="auto"/>
                    <w:bottom w:val="none" w:sz="0" w:space="0" w:color="auto"/>
                    <w:right w:val="none" w:sz="0" w:space="0" w:color="auto"/>
                  </w:divBdr>
                </w:div>
                <w:div w:id="1060792042">
                  <w:marLeft w:val="0"/>
                  <w:marRight w:val="0"/>
                  <w:marTop w:val="0"/>
                  <w:marBottom w:val="101"/>
                  <w:divBdr>
                    <w:top w:val="none" w:sz="0" w:space="0" w:color="auto"/>
                    <w:left w:val="none" w:sz="0" w:space="0" w:color="auto"/>
                    <w:bottom w:val="none" w:sz="0" w:space="0" w:color="auto"/>
                    <w:right w:val="none" w:sz="0" w:space="0" w:color="auto"/>
                  </w:divBdr>
                </w:div>
                <w:div w:id="1401248166">
                  <w:marLeft w:val="0"/>
                  <w:marRight w:val="0"/>
                  <w:marTop w:val="0"/>
                  <w:marBottom w:val="101"/>
                  <w:divBdr>
                    <w:top w:val="none" w:sz="0" w:space="0" w:color="auto"/>
                    <w:left w:val="none" w:sz="0" w:space="0" w:color="auto"/>
                    <w:bottom w:val="none" w:sz="0" w:space="0" w:color="auto"/>
                    <w:right w:val="none" w:sz="0" w:space="0" w:color="auto"/>
                  </w:divBdr>
                </w:div>
                <w:div w:id="1568882010">
                  <w:marLeft w:val="0"/>
                  <w:marRight w:val="0"/>
                  <w:marTop w:val="0"/>
                  <w:marBottom w:val="101"/>
                  <w:divBdr>
                    <w:top w:val="none" w:sz="0" w:space="0" w:color="auto"/>
                    <w:left w:val="none" w:sz="0" w:space="0" w:color="auto"/>
                    <w:bottom w:val="none" w:sz="0" w:space="0" w:color="auto"/>
                    <w:right w:val="none" w:sz="0" w:space="0" w:color="auto"/>
                  </w:divBdr>
                </w:div>
                <w:div w:id="1298030564">
                  <w:marLeft w:val="0"/>
                  <w:marRight w:val="0"/>
                  <w:marTop w:val="0"/>
                  <w:marBottom w:val="101"/>
                  <w:divBdr>
                    <w:top w:val="none" w:sz="0" w:space="0" w:color="auto"/>
                    <w:left w:val="none" w:sz="0" w:space="0" w:color="auto"/>
                    <w:bottom w:val="none" w:sz="0" w:space="0" w:color="auto"/>
                    <w:right w:val="none" w:sz="0" w:space="0" w:color="auto"/>
                  </w:divBdr>
                </w:div>
                <w:div w:id="1628968421">
                  <w:marLeft w:val="0"/>
                  <w:marRight w:val="0"/>
                  <w:marTop w:val="0"/>
                  <w:marBottom w:val="101"/>
                  <w:divBdr>
                    <w:top w:val="none" w:sz="0" w:space="0" w:color="auto"/>
                    <w:left w:val="none" w:sz="0" w:space="0" w:color="auto"/>
                    <w:bottom w:val="none" w:sz="0" w:space="0" w:color="auto"/>
                    <w:right w:val="none" w:sz="0" w:space="0" w:color="auto"/>
                  </w:divBdr>
                </w:div>
                <w:div w:id="1965849208">
                  <w:marLeft w:val="0"/>
                  <w:marRight w:val="0"/>
                  <w:marTop w:val="0"/>
                  <w:marBottom w:val="101"/>
                  <w:divBdr>
                    <w:top w:val="none" w:sz="0" w:space="0" w:color="auto"/>
                    <w:left w:val="none" w:sz="0" w:space="0" w:color="auto"/>
                    <w:bottom w:val="none" w:sz="0" w:space="0" w:color="auto"/>
                    <w:right w:val="none" w:sz="0" w:space="0" w:color="auto"/>
                  </w:divBdr>
                </w:div>
                <w:div w:id="27804773">
                  <w:marLeft w:val="0"/>
                  <w:marRight w:val="0"/>
                  <w:marTop w:val="0"/>
                  <w:marBottom w:val="101"/>
                  <w:divBdr>
                    <w:top w:val="none" w:sz="0" w:space="0" w:color="auto"/>
                    <w:left w:val="none" w:sz="0" w:space="0" w:color="auto"/>
                    <w:bottom w:val="none" w:sz="0" w:space="0" w:color="auto"/>
                    <w:right w:val="none" w:sz="0" w:space="0" w:color="auto"/>
                  </w:divBdr>
                </w:div>
                <w:div w:id="1848010533">
                  <w:marLeft w:val="0"/>
                  <w:marRight w:val="0"/>
                  <w:marTop w:val="0"/>
                  <w:marBottom w:val="101"/>
                  <w:divBdr>
                    <w:top w:val="none" w:sz="0" w:space="0" w:color="auto"/>
                    <w:left w:val="none" w:sz="0" w:space="0" w:color="auto"/>
                    <w:bottom w:val="none" w:sz="0" w:space="0" w:color="auto"/>
                    <w:right w:val="none" w:sz="0" w:space="0" w:color="auto"/>
                  </w:divBdr>
                </w:div>
                <w:div w:id="496580083">
                  <w:marLeft w:val="0"/>
                  <w:marRight w:val="0"/>
                  <w:marTop w:val="0"/>
                  <w:marBottom w:val="101"/>
                  <w:divBdr>
                    <w:top w:val="none" w:sz="0" w:space="0" w:color="auto"/>
                    <w:left w:val="none" w:sz="0" w:space="0" w:color="auto"/>
                    <w:bottom w:val="none" w:sz="0" w:space="0" w:color="auto"/>
                    <w:right w:val="none" w:sz="0" w:space="0" w:color="auto"/>
                  </w:divBdr>
                </w:div>
                <w:div w:id="935017291">
                  <w:marLeft w:val="0"/>
                  <w:marRight w:val="0"/>
                  <w:marTop w:val="0"/>
                  <w:marBottom w:val="101"/>
                  <w:divBdr>
                    <w:top w:val="none" w:sz="0" w:space="0" w:color="auto"/>
                    <w:left w:val="none" w:sz="0" w:space="0" w:color="auto"/>
                    <w:bottom w:val="none" w:sz="0" w:space="0" w:color="auto"/>
                    <w:right w:val="none" w:sz="0" w:space="0" w:color="auto"/>
                  </w:divBdr>
                </w:div>
                <w:div w:id="873612489">
                  <w:marLeft w:val="0"/>
                  <w:marRight w:val="0"/>
                  <w:marTop w:val="0"/>
                  <w:marBottom w:val="101"/>
                  <w:divBdr>
                    <w:top w:val="none" w:sz="0" w:space="0" w:color="auto"/>
                    <w:left w:val="none" w:sz="0" w:space="0" w:color="auto"/>
                    <w:bottom w:val="none" w:sz="0" w:space="0" w:color="auto"/>
                    <w:right w:val="none" w:sz="0" w:space="0" w:color="auto"/>
                  </w:divBdr>
                </w:div>
                <w:div w:id="1909804550">
                  <w:marLeft w:val="0"/>
                  <w:marRight w:val="0"/>
                  <w:marTop w:val="0"/>
                  <w:marBottom w:val="101"/>
                  <w:divBdr>
                    <w:top w:val="none" w:sz="0" w:space="0" w:color="auto"/>
                    <w:left w:val="none" w:sz="0" w:space="0" w:color="auto"/>
                    <w:bottom w:val="none" w:sz="0" w:space="0" w:color="auto"/>
                    <w:right w:val="none" w:sz="0" w:space="0" w:color="auto"/>
                  </w:divBdr>
                </w:div>
                <w:div w:id="1845197035">
                  <w:marLeft w:val="0"/>
                  <w:marRight w:val="0"/>
                  <w:marTop w:val="0"/>
                  <w:marBottom w:val="101"/>
                  <w:divBdr>
                    <w:top w:val="none" w:sz="0" w:space="0" w:color="auto"/>
                    <w:left w:val="none" w:sz="0" w:space="0" w:color="auto"/>
                    <w:bottom w:val="none" w:sz="0" w:space="0" w:color="auto"/>
                    <w:right w:val="none" w:sz="0" w:space="0" w:color="auto"/>
                  </w:divBdr>
                </w:div>
                <w:div w:id="1869560726">
                  <w:marLeft w:val="0"/>
                  <w:marRight w:val="0"/>
                  <w:marTop w:val="0"/>
                  <w:marBottom w:val="101"/>
                  <w:divBdr>
                    <w:top w:val="none" w:sz="0" w:space="0" w:color="auto"/>
                    <w:left w:val="none" w:sz="0" w:space="0" w:color="auto"/>
                    <w:bottom w:val="none" w:sz="0" w:space="0" w:color="auto"/>
                    <w:right w:val="none" w:sz="0" w:space="0" w:color="auto"/>
                  </w:divBdr>
                </w:div>
                <w:div w:id="215898511">
                  <w:marLeft w:val="0"/>
                  <w:marRight w:val="0"/>
                  <w:marTop w:val="0"/>
                  <w:marBottom w:val="101"/>
                  <w:divBdr>
                    <w:top w:val="none" w:sz="0" w:space="0" w:color="auto"/>
                    <w:left w:val="none" w:sz="0" w:space="0" w:color="auto"/>
                    <w:bottom w:val="none" w:sz="0" w:space="0" w:color="auto"/>
                    <w:right w:val="none" w:sz="0" w:space="0" w:color="auto"/>
                  </w:divBdr>
                </w:div>
                <w:div w:id="1688602171">
                  <w:marLeft w:val="0"/>
                  <w:marRight w:val="0"/>
                  <w:marTop w:val="0"/>
                  <w:marBottom w:val="101"/>
                  <w:divBdr>
                    <w:top w:val="none" w:sz="0" w:space="0" w:color="auto"/>
                    <w:left w:val="none" w:sz="0" w:space="0" w:color="auto"/>
                    <w:bottom w:val="none" w:sz="0" w:space="0" w:color="auto"/>
                    <w:right w:val="none" w:sz="0" w:space="0" w:color="auto"/>
                  </w:divBdr>
                </w:div>
                <w:div w:id="62337462">
                  <w:marLeft w:val="0"/>
                  <w:marRight w:val="0"/>
                  <w:marTop w:val="0"/>
                  <w:marBottom w:val="101"/>
                  <w:divBdr>
                    <w:top w:val="none" w:sz="0" w:space="0" w:color="auto"/>
                    <w:left w:val="none" w:sz="0" w:space="0" w:color="auto"/>
                    <w:bottom w:val="none" w:sz="0" w:space="0" w:color="auto"/>
                    <w:right w:val="none" w:sz="0" w:space="0" w:color="auto"/>
                  </w:divBdr>
                </w:div>
                <w:div w:id="906764810">
                  <w:marLeft w:val="0"/>
                  <w:marRight w:val="0"/>
                  <w:marTop w:val="0"/>
                  <w:marBottom w:val="101"/>
                  <w:divBdr>
                    <w:top w:val="none" w:sz="0" w:space="0" w:color="auto"/>
                    <w:left w:val="none" w:sz="0" w:space="0" w:color="auto"/>
                    <w:bottom w:val="none" w:sz="0" w:space="0" w:color="auto"/>
                    <w:right w:val="none" w:sz="0" w:space="0" w:color="auto"/>
                  </w:divBdr>
                </w:div>
                <w:div w:id="2113471608">
                  <w:marLeft w:val="0"/>
                  <w:marRight w:val="0"/>
                  <w:marTop w:val="0"/>
                  <w:marBottom w:val="101"/>
                  <w:divBdr>
                    <w:top w:val="none" w:sz="0" w:space="0" w:color="auto"/>
                    <w:left w:val="none" w:sz="0" w:space="0" w:color="auto"/>
                    <w:bottom w:val="none" w:sz="0" w:space="0" w:color="auto"/>
                    <w:right w:val="none" w:sz="0" w:space="0" w:color="auto"/>
                  </w:divBdr>
                </w:div>
                <w:div w:id="1707097360">
                  <w:marLeft w:val="720"/>
                  <w:marRight w:val="0"/>
                  <w:marTop w:val="0"/>
                  <w:marBottom w:val="101"/>
                  <w:divBdr>
                    <w:top w:val="none" w:sz="0" w:space="0" w:color="auto"/>
                    <w:left w:val="none" w:sz="0" w:space="0" w:color="auto"/>
                    <w:bottom w:val="none" w:sz="0" w:space="0" w:color="auto"/>
                    <w:right w:val="none" w:sz="0" w:space="0" w:color="auto"/>
                  </w:divBdr>
                </w:div>
                <w:div w:id="826018949">
                  <w:marLeft w:val="720"/>
                  <w:marRight w:val="0"/>
                  <w:marTop w:val="0"/>
                  <w:marBottom w:val="101"/>
                  <w:divBdr>
                    <w:top w:val="none" w:sz="0" w:space="0" w:color="auto"/>
                    <w:left w:val="none" w:sz="0" w:space="0" w:color="auto"/>
                    <w:bottom w:val="none" w:sz="0" w:space="0" w:color="auto"/>
                    <w:right w:val="none" w:sz="0" w:space="0" w:color="auto"/>
                  </w:divBdr>
                </w:div>
                <w:div w:id="1166431866">
                  <w:marLeft w:val="0"/>
                  <w:marRight w:val="0"/>
                  <w:marTop w:val="0"/>
                  <w:marBottom w:val="101"/>
                  <w:divBdr>
                    <w:top w:val="none" w:sz="0" w:space="0" w:color="auto"/>
                    <w:left w:val="none" w:sz="0" w:space="0" w:color="auto"/>
                    <w:bottom w:val="none" w:sz="0" w:space="0" w:color="auto"/>
                    <w:right w:val="none" w:sz="0" w:space="0" w:color="auto"/>
                  </w:divBdr>
                </w:div>
                <w:div w:id="526602060">
                  <w:marLeft w:val="720"/>
                  <w:marRight w:val="0"/>
                  <w:marTop w:val="0"/>
                  <w:marBottom w:val="101"/>
                  <w:divBdr>
                    <w:top w:val="none" w:sz="0" w:space="0" w:color="auto"/>
                    <w:left w:val="none" w:sz="0" w:space="0" w:color="auto"/>
                    <w:bottom w:val="none" w:sz="0" w:space="0" w:color="auto"/>
                    <w:right w:val="none" w:sz="0" w:space="0" w:color="auto"/>
                  </w:divBdr>
                </w:div>
                <w:div w:id="795218798">
                  <w:marLeft w:val="720"/>
                  <w:marRight w:val="0"/>
                  <w:marTop w:val="0"/>
                  <w:marBottom w:val="101"/>
                  <w:divBdr>
                    <w:top w:val="none" w:sz="0" w:space="0" w:color="auto"/>
                    <w:left w:val="none" w:sz="0" w:space="0" w:color="auto"/>
                    <w:bottom w:val="none" w:sz="0" w:space="0" w:color="auto"/>
                    <w:right w:val="none" w:sz="0" w:space="0" w:color="auto"/>
                  </w:divBdr>
                </w:div>
                <w:div w:id="1592735254">
                  <w:marLeft w:val="720"/>
                  <w:marRight w:val="0"/>
                  <w:marTop w:val="0"/>
                  <w:marBottom w:val="101"/>
                  <w:divBdr>
                    <w:top w:val="none" w:sz="0" w:space="0" w:color="auto"/>
                    <w:left w:val="none" w:sz="0" w:space="0" w:color="auto"/>
                    <w:bottom w:val="none" w:sz="0" w:space="0" w:color="auto"/>
                    <w:right w:val="none" w:sz="0" w:space="0" w:color="auto"/>
                  </w:divBdr>
                </w:div>
                <w:div w:id="247010182">
                  <w:marLeft w:val="720"/>
                  <w:marRight w:val="0"/>
                  <w:marTop w:val="0"/>
                  <w:marBottom w:val="101"/>
                  <w:divBdr>
                    <w:top w:val="none" w:sz="0" w:space="0" w:color="auto"/>
                    <w:left w:val="none" w:sz="0" w:space="0" w:color="auto"/>
                    <w:bottom w:val="none" w:sz="0" w:space="0" w:color="auto"/>
                    <w:right w:val="none" w:sz="0" w:space="0" w:color="auto"/>
                  </w:divBdr>
                </w:div>
                <w:div w:id="214003099">
                  <w:marLeft w:val="720"/>
                  <w:marRight w:val="0"/>
                  <w:marTop w:val="0"/>
                  <w:marBottom w:val="101"/>
                  <w:divBdr>
                    <w:top w:val="none" w:sz="0" w:space="0" w:color="auto"/>
                    <w:left w:val="none" w:sz="0" w:space="0" w:color="auto"/>
                    <w:bottom w:val="none" w:sz="0" w:space="0" w:color="auto"/>
                    <w:right w:val="none" w:sz="0" w:space="0" w:color="auto"/>
                  </w:divBdr>
                </w:div>
                <w:div w:id="1906256890">
                  <w:marLeft w:val="0"/>
                  <w:marRight w:val="0"/>
                  <w:marTop w:val="0"/>
                  <w:marBottom w:val="101"/>
                  <w:divBdr>
                    <w:top w:val="none" w:sz="0" w:space="0" w:color="auto"/>
                    <w:left w:val="none" w:sz="0" w:space="0" w:color="auto"/>
                    <w:bottom w:val="none" w:sz="0" w:space="0" w:color="auto"/>
                    <w:right w:val="none" w:sz="0" w:space="0" w:color="auto"/>
                  </w:divBdr>
                </w:div>
                <w:div w:id="652680105">
                  <w:marLeft w:val="0"/>
                  <w:marRight w:val="0"/>
                  <w:marTop w:val="0"/>
                  <w:marBottom w:val="101"/>
                  <w:divBdr>
                    <w:top w:val="none" w:sz="0" w:space="0" w:color="auto"/>
                    <w:left w:val="none" w:sz="0" w:space="0" w:color="auto"/>
                    <w:bottom w:val="none" w:sz="0" w:space="0" w:color="auto"/>
                    <w:right w:val="none" w:sz="0" w:space="0" w:color="auto"/>
                  </w:divBdr>
                </w:div>
                <w:div w:id="980621761">
                  <w:marLeft w:val="0"/>
                  <w:marRight w:val="0"/>
                  <w:marTop w:val="0"/>
                  <w:marBottom w:val="101"/>
                  <w:divBdr>
                    <w:top w:val="none" w:sz="0" w:space="0" w:color="auto"/>
                    <w:left w:val="none" w:sz="0" w:space="0" w:color="auto"/>
                    <w:bottom w:val="none" w:sz="0" w:space="0" w:color="auto"/>
                    <w:right w:val="none" w:sz="0" w:space="0" w:color="auto"/>
                  </w:divBdr>
                </w:div>
                <w:div w:id="150828776">
                  <w:marLeft w:val="0"/>
                  <w:marRight w:val="0"/>
                  <w:marTop w:val="0"/>
                  <w:marBottom w:val="101"/>
                  <w:divBdr>
                    <w:top w:val="none" w:sz="0" w:space="0" w:color="auto"/>
                    <w:left w:val="none" w:sz="0" w:space="0" w:color="auto"/>
                    <w:bottom w:val="none" w:sz="0" w:space="0" w:color="auto"/>
                    <w:right w:val="none" w:sz="0" w:space="0" w:color="auto"/>
                  </w:divBdr>
                </w:div>
                <w:div w:id="1078133014">
                  <w:marLeft w:val="720"/>
                  <w:marRight w:val="0"/>
                  <w:marTop w:val="0"/>
                  <w:marBottom w:val="101"/>
                  <w:divBdr>
                    <w:top w:val="none" w:sz="0" w:space="0" w:color="auto"/>
                    <w:left w:val="none" w:sz="0" w:space="0" w:color="auto"/>
                    <w:bottom w:val="none" w:sz="0" w:space="0" w:color="auto"/>
                    <w:right w:val="none" w:sz="0" w:space="0" w:color="auto"/>
                  </w:divBdr>
                </w:div>
                <w:div w:id="897402344">
                  <w:marLeft w:val="0"/>
                  <w:marRight w:val="0"/>
                  <w:marTop w:val="0"/>
                  <w:marBottom w:val="101"/>
                  <w:divBdr>
                    <w:top w:val="none" w:sz="0" w:space="0" w:color="auto"/>
                    <w:left w:val="none" w:sz="0" w:space="0" w:color="auto"/>
                    <w:bottom w:val="none" w:sz="0" w:space="0" w:color="auto"/>
                    <w:right w:val="none" w:sz="0" w:space="0" w:color="auto"/>
                  </w:divBdr>
                </w:div>
                <w:div w:id="31080797">
                  <w:marLeft w:val="0"/>
                  <w:marRight w:val="0"/>
                  <w:marTop w:val="0"/>
                  <w:marBottom w:val="101"/>
                  <w:divBdr>
                    <w:top w:val="none" w:sz="0" w:space="0" w:color="auto"/>
                    <w:left w:val="none" w:sz="0" w:space="0" w:color="auto"/>
                    <w:bottom w:val="none" w:sz="0" w:space="0" w:color="auto"/>
                    <w:right w:val="none" w:sz="0" w:space="0" w:color="auto"/>
                  </w:divBdr>
                </w:div>
                <w:div w:id="455222367">
                  <w:marLeft w:val="0"/>
                  <w:marRight w:val="0"/>
                  <w:marTop w:val="0"/>
                  <w:marBottom w:val="101"/>
                  <w:divBdr>
                    <w:top w:val="none" w:sz="0" w:space="0" w:color="auto"/>
                    <w:left w:val="none" w:sz="0" w:space="0" w:color="auto"/>
                    <w:bottom w:val="none" w:sz="0" w:space="0" w:color="auto"/>
                    <w:right w:val="none" w:sz="0" w:space="0" w:color="auto"/>
                  </w:divBdr>
                </w:div>
                <w:div w:id="1393501779">
                  <w:marLeft w:val="0"/>
                  <w:marRight w:val="0"/>
                  <w:marTop w:val="0"/>
                  <w:marBottom w:val="101"/>
                  <w:divBdr>
                    <w:top w:val="none" w:sz="0" w:space="0" w:color="auto"/>
                    <w:left w:val="none" w:sz="0" w:space="0" w:color="auto"/>
                    <w:bottom w:val="none" w:sz="0" w:space="0" w:color="auto"/>
                    <w:right w:val="none" w:sz="0" w:space="0" w:color="auto"/>
                  </w:divBdr>
                </w:div>
                <w:div w:id="1657225189">
                  <w:marLeft w:val="0"/>
                  <w:marRight w:val="0"/>
                  <w:marTop w:val="0"/>
                  <w:marBottom w:val="101"/>
                  <w:divBdr>
                    <w:top w:val="none" w:sz="0" w:space="0" w:color="auto"/>
                    <w:left w:val="none" w:sz="0" w:space="0" w:color="auto"/>
                    <w:bottom w:val="none" w:sz="0" w:space="0" w:color="auto"/>
                    <w:right w:val="none" w:sz="0" w:space="0" w:color="auto"/>
                  </w:divBdr>
                </w:div>
                <w:div w:id="1026371610">
                  <w:marLeft w:val="0"/>
                  <w:marRight w:val="0"/>
                  <w:marTop w:val="0"/>
                  <w:marBottom w:val="101"/>
                  <w:divBdr>
                    <w:top w:val="none" w:sz="0" w:space="0" w:color="auto"/>
                    <w:left w:val="none" w:sz="0" w:space="0" w:color="auto"/>
                    <w:bottom w:val="none" w:sz="0" w:space="0" w:color="auto"/>
                    <w:right w:val="none" w:sz="0" w:space="0" w:color="auto"/>
                  </w:divBdr>
                </w:div>
                <w:div w:id="1829398619">
                  <w:marLeft w:val="0"/>
                  <w:marRight w:val="0"/>
                  <w:marTop w:val="0"/>
                  <w:marBottom w:val="101"/>
                  <w:divBdr>
                    <w:top w:val="none" w:sz="0" w:space="0" w:color="auto"/>
                    <w:left w:val="none" w:sz="0" w:space="0" w:color="auto"/>
                    <w:bottom w:val="none" w:sz="0" w:space="0" w:color="auto"/>
                    <w:right w:val="none" w:sz="0" w:space="0" w:color="auto"/>
                  </w:divBdr>
                </w:div>
                <w:div w:id="182284678">
                  <w:marLeft w:val="0"/>
                  <w:marRight w:val="0"/>
                  <w:marTop w:val="0"/>
                  <w:marBottom w:val="101"/>
                  <w:divBdr>
                    <w:top w:val="none" w:sz="0" w:space="0" w:color="auto"/>
                    <w:left w:val="none" w:sz="0" w:space="0" w:color="auto"/>
                    <w:bottom w:val="none" w:sz="0" w:space="0" w:color="auto"/>
                    <w:right w:val="none" w:sz="0" w:space="0" w:color="auto"/>
                  </w:divBdr>
                </w:div>
                <w:div w:id="1069235093">
                  <w:marLeft w:val="0"/>
                  <w:marRight w:val="0"/>
                  <w:marTop w:val="0"/>
                  <w:marBottom w:val="101"/>
                  <w:divBdr>
                    <w:top w:val="none" w:sz="0" w:space="0" w:color="auto"/>
                    <w:left w:val="none" w:sz="0" w:space="0" w:color="auto"/>
                    <w:bottom w:val="none" w:sz="0" w:space="0" w:color="auto"/>
                    <w:right w:val="none" w:sz="0" w:space="0" w:color="auto"/>
                  </w:divBdr>
                </w:div>
                <w:div w:id="1771390068">
                  <w:marLeft w:val="0"/>
                  <w:marRight w:val="0"/>
                  <w:marTop w:val="0"/>
                  <w:marBottom w:val="101"/>
                  <w:divBdr>
                    <w:top w:val="none" w:sz="0" w:space="0" w:color="auto"/>
                    <w:left w:val="none" w:sz="0" w:space="0" w:color="auto"/>
                    <w:bottom w:val="none" w:sz="0" w:space="0" w:color="auto"/>
                    <w:right w:val="none" w:sz="0" w:space="0" w:color="auto"/>
                  </w:divBdr>
                </w:div>
                <w:div w:id="912617477">
                  <w:marLeft w:val="0"/>
                  <w:marRight w:val="0"/>
                  <w:marTop w:val="0"/>
                  <w:marBottom w:val="101"/>
                  <w:divBdr>
                    <w:top w:val="none" w:sz="0" w:space="0" w:color="auto"/>
                    <w:left w:val="none" w:sz="0" w:space="0" w:color="auto"/>
                    <w:bottom w:val="none" w:sz="0" w:space="0" w:color="auto"/>
                    <w:right w:val="none" w:sz="0" w:space="0" w:color="auto"/>
                  </w:divBdr>
                </w:div>
                <w:div w:id="375273220">
                  <w:marLeft w:val="0"/>
                  <w:marRight w:val="0"/>
                  <w:marTop w:val="0"/>
                  <w:marBottom w:val="101"/>
                  <w:divBdr>
                    <w:top w:val="none" w:sz="0" w:space="0" w:color="auto"/>
                    <w:left w:val="none" w:sz="0" w:space="0" w:color="auto"/>
                    <w:bottom w:val="none" w:sz="0" w:space="0" w:color="auto"/>
                    <w:right w:val="none" w:sz="0" w:space="0" w:color="auto"/>
                  </w:divBdr>
                </w:div>
                <w:div w:id="99387379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3360</Words>
  <Characters>18486</Characters>
  <Application>Microsoft Office Word</Application>
  <DocSecurity>0</DocSecurity>
  <Lines>154</Lines>
  <Paragraphs>43</Paragraphs>
  <ScaleCrop>false</ScaleCrop>
  <Company/>
  <LinksUpToDate>false</LinksUpToDate>
  <CharactersWithSpaces>21803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squintero</dc:creator>
  <cp:lastModifiedBy>squintero</cp:lastModifiedBy>
  <cp:revision>1</cp:revision>
  <dcterms:created xsi:type="dcterms:W3CDTF">2019-04-22T20:10:00Z</dcterms:created>
  <dcterms:modified xsi:type="dcterms:W3CDTF">2019-04-22T20:11:00Z</dcterms:modified>
</cp:coreProperties>
</file>