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Pr="006C05DD" w:rsidRDefault="006C05DD">
      <w:pPr>
        <w:rPr>
          <w:rFonts w:ascii="Arial" w:hAnsi="Arial" w:cs="Arial"/>
          <w:sz w:val="32"/>
          <w:szCs w:val="32"/>
        </w:rPr>
      </w:pPr>
      <w:r w:rsidRPr="006C05DD">
        <w:rPr>
          <w:rFonts w:ascii="Arial" w:hAnsi="Arial" w:cs="Arial"/>
          <w:sz w:val="32"/>
          <w:szCs w:val="32"/>
        </w:rPr>
        <w:t>q) Las convocatorias y resoluciones sobre licitaciones públicas en materia de adquisiciones, obra pública, proyectos de inversión y prestación de servicios, de cuando menos los últimos tres años.</w:t>
      </w:r>
    </w:p>
    <w:p w:rsidR="006C05DD" w:rsidRDefault="006C05DD"/>
    <w:p w:rsidR="006C05DD" w:rsidRDefault="006C05DD"/>
    <w:p w:rsidR="006C05DD" w:rsidRDefault="006C05DD">
      <w:r w:rsidRPr="006C05DD">
        <w:rPr>
          <w:rFonts w:ascii="Arial" w:hAnsi="Arial" w:cs="Arial"/>
          <w:sz w:val="32"/>
          <w:szCs w:val="32"/>
        </w:rPr>
        <w:t>Durante el periodo comprendido en el año 2013, 2014 y 2015 al 15 de mayo de 2015 no se ha realizado convocatorias y resoluciones sobre licitaciones públicas en materia de adquisiciones, obra pública, proyectos de inversión y prestación de servicios</w:t>
      </w:r>
      <w:r>
        <w:rPr>
          <w:rFonts w:ascii="Arial" w:hAnsi="Arial" w:cs="Arial"/>
          <w:sz w:val="32"/>
          <w:szCs w:val="32"/>
        </w:rPr>
        <w:t xml:space="preserve"> alguno.</w:t>
      </w:r>
    </w:p>
    <w:p w:rsidR="006C05DD" w:rsidRDefault="006C05DD"/>
    <w:sectPr w:rsidR="006C05DD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5DD"/>
    <w:rsid w:val="00243D27"/>
    <w:rsid w:val="006C05DD"/>
    <w:rsid w:val="00A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2015-05-15T19:05:00Z</dcterms:created>
  <dcterms:modified xsi:type="dcterms:W3CDTF">2015-05-15T19:12:00Z</dcterms:modified>
</cp:coreProperties>
</file>