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AA5E27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>
        <w:rPr>
          <w:rFonts w:ascii="Arial" w:hAnsi="Arial" w:cs="Arial"/>
          <w:b/>
          <w:sz w:val="28"/>
          <w:szCs w:val="28"/>
        </w:rPr>
        <w:t>6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C82317">
        <w:rPr>
          <w:rFonts w:ascii="Arial" w:hAnsi="Arial" w:cs="Arial"/>
          <w:b/>
          <w:sz w:val="28"/>
          <w:szCs w:val="28"/>
        </w:rPr>
        <w:t>12 doce</w:t>
      </w:r>
      <w:r w:rsidR="002B692C">
        <w:rPr>
          <w:rFonts w:ascii="Arial" w:hAnsi="Arial" w:cs="Arial"/>
          <w:b/>
          <w:sz w:val="28"/>
          <w:szCs w:val="28"/>
        </w:rPr>
        <w:t xml:space="preserve"> </w:t>
      </w:r>
      <w:r w:rsidR="00894C13">
        <w:rPr>
          <w:rFonts w:ascii="Arial" w:hAnsi="Arial" w:cs="Arial"/>
          <w:b/>
          <w:sz w:val="28"/>
          <w:szCs w:val="28"/>
        </w:rPr>
        <w:t xml:space="preserve">de </w:t>
      </w:r>
      <w:r w:rsidR="00C82317">
        <w:rPr>
          <w:rFonts w:ascii="Arial" w:hAnsi="Arial" w:cs="Arial"/>
          <w:b/>
          <w:sz w:val="28"/>
          <w:szCs w:val="28"/>
        </w:rPr>
        <w:t>septiembre</w:t>
      </w:r>
      <w:r>
        <w:rPr>
          <w:rFonts w:ascii="Arial" w:hAnsi="Arial" w:cs="Arial"/>
          <w:b/>
          <w:sz w:val="28"/>
          <w:szCs w:val="28"/>
        </w:rPr>
        <w:t xml:space="preserve"> de 2016 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4990">
              <w:rPr>
                <w:rFonts w:ascii="Arial" w:hAnsi="Arial" w:cs="Arial"/>
              </w:rPr>
              <w:t xml:space="preserve"> de Enero del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Contraloría del Estado de Jalisco 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Ramón Castañeda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Default="00C8231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Trujillo Rodríguez</w:t>
            </w:r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Default="00C8231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Sarai</w:t>
            </w:r>
            <w:proofErr w:type="spellEnd"/>
            <w:r>
              <w:rPr>
                <w:rFonts w:ascii="Arial" w:hAnsi="Arial" w:cs="Arial"/>
              </w:rPr>
              <w:t xml:space="preserve"> Susana Espinoza López</w:t>
            </w:r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D548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Enero </w:t>
            </w:r>
            <w:r w:rsidRPr="00FD548B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proofErr w:type="spellStart"/>
            <w:r>
              <w:rPr>
                <w:rFonts w:ascii="Arial" w:hAnsi="Arial" w:cs="Arial"/>
              </w:rPr>
              <w:t>Cedano</w:t>
            </w:r>
            <w:proofErr w:type="spellEnd"/>
            <w:r>
              <w:rPr>
                <w:rFonts w:ascii="Arial" w:hAnsi="Arial" w:cs="Arial"/>
              </w:rPr>
              <w:t xml:space="preserve"> Castañeda</w:t>
            </w:r>
          </w:p>
        </w:tc>
        <w:tc>
          <w:tcPr>
            <w:tcW w:w="2410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Exservidor público </w:t>
            </w:r>
          </w:p>
        </w:tc>
        <w:tc>
          <w:tcPr>
            <w:tcW w:w="3260" w:type="dxa"/>
          </w:tcPr>
          <w:p w:rsidR="00AB07A7" w:rsidRPr="00C82317" w:rsidRDefault="00C82317" w:rsidP="00AB07A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5/2016</w:t>
            </w:r>
          </w:p>
        </w:tc>
        <w:tc>
          <w:tcPr>
            <w:tcW w:w="1724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Febrero del 2016</w:t>
            </w:r>
          </w:p>
        </w:tc>
        <w:tc>
          <w:tcPr>
            <w:tcW w:w="2551" w:type="dxa"/>
          </w:tcPr>
          <w:p w:rsidR="00B325AB" w:rsidRPr="00FD548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Abogado Eduardo Casillas Ávila</w:t>
            </w:r>
          </w:p>
        </w:tc>
        <w:tc>
          <w:tcPr>
            <w:tcW w:w="2977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Julián Lugo Amador </w:t>
            </w:r>
          </w:p>
        </w:tc>
        <w:tc>
          <w:tcPr>
            <w:tcW w:w="2410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260" w:type="dxa"/>
          </w:tcPr>
          <w:p w:rsidR="00B325AB" w:rsidRPr="00C82317" w:rsidRDefault="00C82317" w:rsidP="00C30420">
            <w:pPr>
              <w:jc w:val="center"/>
              <w:rPr>
                <w:rFonts w:ascii="Arial" w:hAnsi="Arial" w:cs="Arial"/>
                <w:b/>
              </w:rPr>
            </w:pPr>
            <w:r w:rsidRPr="00C82317"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B325AB" w:rsidRPr="00AB07A7" w:rsidRDefault="002B692C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Improcedente</w:t>
            </w:r>
          </w:p>
        </w:tc>
        <w:tc>
          <w:tcPr>
            <w:tcW w:w="2126" w:type="dxa"/>
          </w:tcPr>
          <w:p w:rsidR="00B325AB" w:rsidRPr="009375DC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advierte que existe conductas que pueden considerarse inapropiadas en el ejercicio de sus </w:t>
            </w:r>
            <w:r>
              <w:rPr>
                <w:rFonts w:ascii="Arial" w:hAnsi="Arial" w:cs="Arial"/>
              </w:rPr>
              <w:lastRenderedPageBreak/>
              <w:t>funciones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Febrero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0D3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González de Alba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2B6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Pr="00AB07A7" w:rsidRDefault="002B692C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</w:tc>
        <w:tc>
          <w:tcPr>
            <w:tcW w:w="2126" w:type="dxa"/>
          </w:tcPr>
          <w:p w:rsidR="00AB07A7" w:rsidRPr="009375DC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Marzo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Marcela Amezcua Singh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2B692C" w:rsidRDefault="002B692C" w:rsidP="002B6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Pr="00AB07A7" w:rsidRDefault="00AB07A7" w:rsidP="004B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B07A7" w:rsidRPr="009375DC" w:rsidRDefault="00AB07A7" w:rsidP="004F4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8/2016</w:t>
            </w:r>
          </w:p>
        </w:tc>
        <w:tc>
          <w:tcPr>
            <w:tcW w:w="1724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 Margarita Camacho Ceballos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Flores González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8828B4" w:rsidP="0088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8828B4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Inhabilitación por el termino de 3 tres meses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Enriqueta García Silva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4F0A97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de Jesús Gutiérrez Ramírez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94C13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F0A97">
              <w:rPr>
                <w:rFonts w:ascii="Arial" w:hAnsi="Arial" w:cs="Arial"/>
              </w:rPr>
              <w:t>endiente</w:t>
            </w:r>
            <w:r>
              <w:rPr>
                <w:rFonts w:ascii="Arial" w:hAnsi="Arial" w:cs="Arial"/>
              </w:rPr>
              <w:t xml:space="preserve"> </w:t>
            </w:r>
            <w:r w:rsidR="00706836">
              <w:rPr>
                <w:rFonts w:ascii="Arial" w:hAnsi="Arial" w:cs="Arial"/>
              </w:rPr>
              <w:t>por resolver de acuerdo al amparo promovido por la incoada que suspende los términos.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E65B06" w:rsidRDefault="00462005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</w:t>
            </w:r>
            <w:r w:rsidRPr="00E65B06">
              <w:rPr>
                <w:rFonts w:ascii="Arial" w:hAnsi="Arial" w:cs="Arial"/>
              </w:rPr>
              <w:t>n Enrique Tinajero Cortés.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E65B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 xml:space="preserve">/2016.- </w:t>
            </w:r>
            <w:r w:rsidRPr="00E65B06">
              <w:rPr>
                <w:rFonts w:ascii="Arial" w:hAnsi="Arial" w:cs="Arial"/>
              </w:rPr>
              <w:t>Acuerdo De Incoación de Procedimiento.</w:t>
            </w:r>
            <w:r>
              <w:rPr>
                <w:rFonts w:ascii="Arial" w:hAnsi="Arial" w:cs="Arial"/>
                <w:b/>
              </w:rPr>
              <w:t xml:space="preserve"> 14/</w:t>
            </w:r>
            <w:r w:rsidRPr="00E65B06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unio/2016.- </w:t>
            </w:r>
            <w:r w:rsidRPr="00E65B06">
              <w:rPr>
                <w:rFonts w:ascii="Arial" w:hAnsi="Arial" w:cs="Arial"/>
              </w:rPr>
              <w:t>Se notifica a las partes</w:t>
            </w:r>
          </w:p>
          <w:p w:rsidR="00462005" w:rsidRDefault="00462005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>/2016</w:t>
            </w:r>
            <w:r w:rsidRPr="00E65B06">
              <w:rPr>
                <w:rFonts w:ascii="Arial" w:hAnsi="Arial" w:cs="Arial"/>
                <w:b/>
              </w:rPr>
              <w:t xml:space="preserve">.- </w:t>
            </w:r>
            <w:r w:rsidRPr="00E65B06">
              <w:rPr>
                <w:rFonts w:ascii="Arial" w:hAnsi="Arial" w:cs="Arial"/>
              </w:rPr>
              <w:t>Se  notifica a incoado.</w:t>
            </w:r>
          </w:p>
          <w:p w:rsidR="00706836" w:rsidRPr="00706836" w:rsidRDefault="0070683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4/agosto/2016.- </w:t>
            </w:r>
            <w:r>
              <w:rPr>
                <w:rFonts w:ascii="Arial" w:hAnsi="Arial" w:cs="Arial"/>
              </w:rPr>
              <w:t>Se celebró la Audiencia y no se presentó el incoado</w:t>
            </w:r>
          </w:p>
        </w:tc>
        <w:tc>
          <w:tcPr>
            <w:tcW w:w="212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462005" w:rsidRDefault="00462005"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14/2016</w:t>
            </w:r>
          </w:p>
        </w:tc>
        <w:tc>
          <w:tcPr>
            <w:tcW w:w="1724" w:type="dxa"/>
          </w:tcPr>
          <w:p w:rsidR="00462005" w:rsidRPr="00DC1CE8" w:rsidRDefault="00462005" w:rsidP="006D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</w:rPr>
              <w:t>David Alejandro Glez. Parra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07/junio/2016.-</w:t>
            </w:r>
            <w:r w:rsidRPr="00462005">
              <w:rPr>
                <w:rFonts w:ascii="Arial" w:hAnsi="Arial" w:cs="Arial"/>
              </w:rPr>
              <w:t xml:space="preserve"> Ac</w:t>
            </w:r>
            <w:r>
              <w:rPr>
                <w:rFonts w:ascii="Arial" w:hAnsi="Arial" w:cs="Arial"/>
              </w:rPr>
              <w:t>uer</w:t>
            </w:r>
            <w:r w:rsidRPr="00462005">
              <w:rPr>
                <w:rFonts w:ascii="Arial" w:hAnsi="Arial" w:cs="Arial"/>
              </w:rPr>
              <w:t xml:space="preserve">do. De Incoación de Procedimiento.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14/junio/2016.-</w:t>
            </w:r>
            <w:r w:rsidRPr="00462005">
              <w:rPr>
                <w:rFonts w:ascii="Arial" w:hAnsi="Arial" w:cs="Arial"/>
              </w:rPr>
              <w:t xml:space="preserve"> Se notifica a las partes.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16/junio/2016.-</w:t>
            </w:r>
            <w:r w:rsidRPr="00462005">
              <w:rPr>
                <w:rFonts w:ascii="Arial" w:hAnsi="Arial" w:cs="Arial"/>
              </w:rPr>
              <w:t xml:space="preserve"> Se  notifica a incoado.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24/junio/2016.-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Presenta informe extemporáneo.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27/junio/2016.-</w:t>
            </w:r>
            <w:r w:rsidRPr="00462005">
              <w:rPr>
                <w:rFonts w:ascii="Arial" w:hAnsi="Arial" w:cs="Arial"/>
              </w:rPr>
              <w:t xml:space="preserve">  Fenece término de informe y no presentó.</w:t>
            </w:r>
          </w:p>
          <w:p w:rsidR="00706836" w:rsidRDefault="0070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02/septiembre/2016.- </w:t>
            </w:r>
            <w:r>
              <w:rPr>
                <w:rFonts w:ascii="Arial" w:hAnsi="Arial" w:cs="Arial"/>
              </w:rPr>
              <w:t>Se resolvió en el sentido que se decreta amonestación por escrito</w:t>
            </w:r>
          </w:p>
          <w:p w:rsidR="00462005" w:rsidRPr="00706836" w:rsidRDefault="0070683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05/septiembre/2016.- </w:t>
            </w:r>
            <w:r>
              <w:rPr>
                <w:rFonts w:ascii="Arial" w:hAnsi="Arial" w:cs="Arial"/>
              </w:rPr>
              <w:t>Se notifica la resolución al incoado.</w:t>
            </w:r>
          </w:p>
        </w:tc>
        <w:tc>
          <w:tcPr>
            <w:tcW w:w="2126" w:type="dxa"/>
          </w:tcPr>
          <w:p w:rsidR="00462005" w:rsidRDefault="00706836" w:rsidP="00C30420">
            <w:pPr>
              <w:jc w:val="center"/>
              <w:rPr>
                <w:rFonts w:ascii="Arial" w:hAnsi="Arial" w:cs="Arial"/>
                <w:b/>
              </w:rPr>
            </w:pPr>
            <w:r w:rsidRPr="00706836">
              <w:rPr>
                <w:rFonts w:ascii="Arial" w:hAnsi="Arial" w:cs="Arial"/>
                <w:b/>
              </w:rPr>
              <w:t xml:space="preserve">Terminado </w:t>
            </w:r>
          </w:p>
          <w:p w:rsidR="00706836" w:rsidRPr="00706836" w:rsidRDefault="00706836" w:rsidP="00706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decreta amonestación por escrito </w:t>
            </w:r>
          </w:p>
        </w:tc>
        <w:tc>
          <w:tcPr>
            <w:tcW w:w="2126" w:type="dxa"/>
          </w:tcPr>
          <w:p w:rsidR="00462005" w:rsidRDefault="00462005"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proofErr w:type="spellStart"/>
            <w:r w:rsidRPr="00462005">
              <w:rPr>
                <w:rFonts w:ascii="Arial" w:hAnsi="Arial" w:cs="Arial"/>
              </w:rPr>
              <w:t>Elva</w:t>
            </w:r>
            <w:proofErr w:type="spellEnd"/>
            <w:r w:rsidRPr="00462005">
              <w:rPr>
                <w:rFonts w:ascii="Arial" w:hAnsi="Arial" w:cs="Arial"/>
              </w:rPr>
              <w:t xml:space="preserve"> Patricia Herrera Torres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23/junio/2016.-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>Ac</w:t>
            </w:r>
            <w:r w:rsidR="00706836">
              <w:rPr>
                <w:rFonts w:ascii="Arial" w:hAnsi="Arial" w:cs="Arial"/>
              </w:rPr>
              <w:t xml:space="preserve">uerdo </w:t>
            </w:r>
            <w:r w:rsidRPr="00462005">
              <w:rPr>
                <w:rFonts w:ascii="Arial" w:hAnsi="Arial" w:cs="Arial"/>
              </w:rPr>
              <w:t xml:space="preserve">de incoación de procedimiento. </w:t>
            </w:r>
            <w:r w:rsidRPr="00462005">
              <w:rPr>
                <w:rFonts w:ascii="Arial" w:hAnsi="Arial" w:cs="Arial"/>
                <w:b/>
              </w:rPr>
              <w:t>30/junio/2016.-</w:t>
            </w:r>
            <w:r w:rsidRPr="00462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Se notifican a las partes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01/julio/2016.-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Se notifican </w:t>
            </w:r>
            <w:proofErr w:type="gramStart"/>
            <w:r w:rsidRPr="00462005">
              <w:rPr>
                <w:rFonts w:ascii="Arial" w:hAnsi="Arial" w:cs="Arial"/>
              </w:rPr>
              <w:t>incoada</w:t>
            </w:r>
            <w:proofErr w:type="gramEnd"/>
            <w:r w:rsidRPr="00462005">
              <w:rPr>
                <w:rFonts w:ascii="Arial" w:hAnsi="Arial" w:cs="Arial"/>
              </w:rPr>
              <w:t xml:space="preserve"> por cédula de notificación.</w:t>
            </w:r>
          </w:p>
          <w:p w:rsidR="00706836" w:rsidRPr="00706836" w:rsidRDefault="0070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10/agosto/2016.- </w:t>
            </w:r>
            <w:r>
              <w:rPr>
                <w:rFonts w:ascii="Arial" w:hAnsi="Arial" w:cs="Arial"/>
              </w:rPr>
              <w:t>Se celebra la Audiencia de pruebas y alegatos y no se presenta la incoada.</w:t>
            </w:r>
          </w:p>
          <w:p w:rsidR="00462005" w:rsidRPr="00E65B06" w:rsidRDefault="00462005" w:rsidP="00E65B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Pendiente</w:t>
            </w:r>
          </w:p>
        </w:tc>
        <w:tc>
          <w:tcPr>
            <w:tcW w:w="2126" w:type="dxa"/>
          </w:tcPr>
          <w:p w:rsidR="00462005" w:rsidRDefault="00462005"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AE79D2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63396"/>
    <w:rsid w:val="0008418E"/>
    <w:rsid w:val="000D3F1B"/>
    <w:rsid w:val="002B692C"/>
    <w:rsid w:val="002B6BE5"/>
    <w:rsid w:val="00462005"/>
    <w:rsid w:val="004B6508"/>
    <w:rsid w:val="004F0A97"/>
    <w:rsid w:val="005835F6"/>
    <w:rsid w:val="006D4C5C"/>
    <w:rsid w:val="00706836"/>
    <w:rsid w:val="00783150"/>
    <w:rsid w:val="0079504B"/>
    <w:rsid w:val="007E1861"/>
    <w:rsid w:val="008828B4"/>
    <w:rsid w:val="00894C13"/>
    <w:rsid w:val="008B245F"/>
    <w:rsid w:val="009C7729"/>
    <w:rsid w:val="009F628C"/>
    <w:rsid w:val="00AA5E27"/>
    <w:rsid w:val="00AB07A7"/>
    <w:rsid w:val="00AD071A"/>
    <w:rsid w:val="00AE79D2"/>
    <w:rsid w:val="00B1452D"/>
    <w:rsid w:val="00B325AB"/>
    <w:rsid w:val="00B6754D"/>
    <w:rsid w:val="00BF69ED"/>
    <w:rsid w:val="00C32EA2"/>
    <w:rsid w:val="00C445EB"/>
    <w:rsid w:val="00C82317"/>
    <w:rsid w:val="00C82CE1"/>
    <w:rsid w:val="00CC1006"/>
    <w:rsid w:val="00D16485"/>
    <w:rsid w:val="00DC5CAD"/>
    <w:rsid w:val="00E65B06"/>
    <w:rsid w:val="00E76A27"/>
    <w:rsid w:val="00ED2716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yara.gonzalez</cp:lastModifiedBy>
  <cp:revision>2</cp:revision>
  <dcterms:created xsi:type="dcterms:W3CDTF">2016-09-20T18:28:00Z</dcterms:created>
  <dcterms:modified xsi:type="dcterms:W3CDTF">2016-09-20T18:28:00Z</dcterms:modified>
</cp:coreProperties>
</file>