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E90" w:rsidRDefault="00F77E90" w:rsidP="001D7F50">
      <w:pPr>
        <w:tabs>
          <w:tab w:val="left" w:pos="3516"/>
        </w:tabs>
        <w:rPr>
          <w:b/>
        </w:rPr>
      </w:pPr>
      <w:bookmarkStart w:id="0" w:name="_GoBack"/>
      <w:bookmarkEnd w:id="0"/>
    </w:p>
    <w:p w:rsidR="00F77E90" w:rsidRDefault="00F77E90" w:rsidP="001D7F50">
      <w:pPr>
        <w:tabs>
          <w:tab w:val="left" w:pos="3516"/>
        </w:tabs>
        <w:rPr>
          <w:b/>
        </w:rPr>
      </w:pPr>
    </w:p>
    <w:p w:rsidR="00F77E90" w:rsidRPr="00C1360A" w:rsidRDefault="00F77E90" w:rsidP="001D7F50">
      <w:pPr>
        <w:tabs>
          <w:tab w:val="left" w:pos="3516"/>
        </w:tabs>
        <w:rPr>
          <w:b/>
        </w:rPr>
      </w:pPr>
      <w:r w:rsidRPr="00C1360A">
        <w:rPr>
          <w:b/>
        </w:rPr>
        <w:t>DEPARTAMENTO DE PATRIMONIO</w:t>
      </w:r>
    </w:p>
    <w:p w:rsidR="00F77E90" w:rsidRDefault="00F77E90" w:rsidP="001D7F50">
      <w:pPr>
        <w:tabs>
          <w:tab w:val="left" w:pos="3516"/>
        </w:tabs>
        <w:rPr>
          <w:b/>
        </w:rPr>
      </w:pPr>
    </w:p>
    <w:p w:rsidR="00C1360A" w:rsidRDefault="00C1360A" w:rsidP="001D7F50">
      <w:pPr>
        <w:tabs>
          <w:tab w:val="left" w:pos="3516"/>
        </w:tabs>
        <w:rPr>
          <w:b/>
        </w:rPr>
      </w:pPr>
    </w:p>
    <w:p w:rsidR="00C1360A" w:rsidRPr="00C1360A" w:rsidRDefault="00C1360A" w:rsidP="001D7F50">
      <w:pPr>
        <w:tabs>
          <w:tab w:val="left" w:pos="3516"/>
        </w:tabs>
        <w:rPr>
          <w:b/>
        </w:rPr>
      </w:pPr>
    </w:p>
    <w:p w:rsidR="001D7F50" w:rsidRDefault="001D7F50" w:rsidP="001D7F50">
      <w:pPr>
        <w:tabs>
          <w:tab w:val="left" w:pos="3516"/>
        </w:tabs>
        <w:rPr>
          <w:b/>
        </w:rPr>
      </w:pPr>
      <w:r w:rsidRPr="00C1360A">
        <w:rPr>
          <w:b/>
        </w:rPr>
        <w:t>ARTICULO 8 FRACCION VI</w:t>
      </w:r>
    </w:p>
    <w:p w:rsidR="00C1360A" w:rsidRPr="00C1360A" w:rsidRDefault="00C1360A" w:rsidP="001D7F50">
      <w:pPr>
        <w:tabs>
          <w:tab w:val="left" w:pos="3516"/>
        </w:tabs>
        <w:rPr>
          <w:b/>
        </w:rPr>
      </w:pPr>
    </w:p>
    <w:p w:rsidR="001D7F50" w:rsidRDefault="001D7F50" w:rsidP="001D7F50">
      <w:pPr>
        <w:tabs>
          <w:tab w:val="left" w:pos="3516"/>
        </w:tabs>
      </w:pPr>
      <w:r w:rsidRPr="001D7F50">
        <w:rPr>
          <w:b/>
        </w:rPr>
        <w:t xml:space="preserve">n)  </w:t>
      </w:r>
      <w:r w:rsidRPr="001D7F50">
        <w:t xml:space="preserve">Las </w:t>
      </w:r>
      <w:r w:rsidR="00F77E90" w:rsidRPr="001D7F50">
        <w:t>estadísticas</w:t>
      </w:r>
      <w:r w:rsidRPr="001D7F50">
        <w:t xml:space="preserve"> que generen en cumplimiento de sus facultades, competencias o funciones con mayor </w:t>
      </w:r>
      <w:r>
        <w:t>desagregación posible.</w:t>
      </w:r>
    </w:p>
    <w:p w:rsidR="00C1360A" w:rsidRDefault="00C1360A" w:rsidP="001D7F50">
      <w:pPr>
        <w:tabs>
          <w:tab w:val="left" w:pos="3516"/>
        </w:tabs>
      </w:pPr>
    </w:p>
    <w:p w:rsidR="001D7F50" w:rsidRDefault="001D7F50" w:rsidP="001D7F50">
      <w:pPr>
        <w:tabs>
          <w:tab w:val="left" w:pos="3516"/>
        </w:tabs>
      </w:pPr>
    </w:p>
    <w:p w:rsidR="00D026B7" w:rsidRDefault="00C1360A" w:rsidP="001D7F50">
      <w:pPr>
        <w:tabs>
          <w:tab w:val="left" w:pos="3516"/>
        </w:tabs>
      </w:pPr>
      <w:r>
        <w:t>En el mes de noviembre del presente año se recibió el departamento de Patrimonio, comenzando nuestras actividades con la revisión y organización de documentos</w:t>
      </w:r>
      <w:r w:rsidR="00D026B7">
        <w:t xml:space="preserve"> seguido de la elaboración del manual </w:t>
      </w:r>
      <w:proofErr w:type="gramStart"/>
      <w:r w:rsidR="00D026B7">
        <w:t>de</w:t>
      </w:r>
      <w:proofErr w:type="gramEnd"/>
      <w:r w:rsidR="00D026B7">
        <w:t xml:space="preserve"> procedimientos,  la planeación para los inventarios y por último la realización de ellos.</w:t>
      </w:r>
    </w:p>
    <w:p w:rsidR="00D026B7" w:rsidRDefault="00D026B7" w:rsidP="001D7F50">
      <w:pPr>
        <w:tabs>
          <w:tab w:val="left" w:pos="3516"/>
        </w:tabs>
      </w:pPr>
      <w:r>
        <w:t>Al término del mes de Noviembre el avance en los inventarios fueron los siguientes.</w:t>
      </w:r>
    </w:p>
    <w:p w:rsidR="00FD0870" w:rsidRDefault="00D026B7" w:rsidP="001D7F50">
      <w:pPr>
        <w:tabs>
          <w:tab w:val="left" w:pos="3516"/>
        </w:tabs>
      </w:pPr>
      <w:r>
        <w:t xml:space="preserve"> </w:t>
      </w:r>
      <w:r w:rsidR="001D7F50">
        <w:t>De las treinta y cinco áreas registradas se han realizado el inventario en treinta y dos de ellas</w:t>
      </w:r>
      <w:r w:rsidR="00F77E90">
        <w:t xml:space="preserve"> las cuales representan el 91% </w:t>
      </w:r>
      <w:r w:rsidR="00D369E1">
        <w:t>del total.</w:t>
      </w:r>
    </w:p>
    <w:p w:rsidR="00D026B7" w:rsidRDefault="00D026B7" w:rsidP="001D7F50">
      <w:pPr>
        <w:tabs>
          <w:tab w:val="left" w:pos="3516"/>
        </w:tabs>
      </w:pPr>
      <w:r>
        <w:t>En la s</w:t>
      </w:r>
      <w:r w:rsidR="00D410FE">
        <w:t>iguiente grafica se ilustra las estadísticas obtenidas solo de los inventarios realizados.</w:t>
      </w:r>
    </w:p>
    <w:p w:rsidR="00D026B7" w:rsidRDefault="00D026B7" w:rsidP="001D7F50">
      <w:pPr>
        <w:tabs>
          <w:tab w:val="left" w:pos="3516"/>
        </w:tabs>
      </w:pPr>
    </w:p>
    <w:p w:rsidR="00D369E1" w:rsidRDefault="00D369E1" w:rsidP="001D7F50">
      <w:pPr>
        <w:tabs>
          <w:tab w:val="left" w:pos="3516"/>
        </w:tabs>
      </w:pPr>
    </w:p>
    <w:p w:rsidR="00D369E1" w:rsidRDefault="00D369E1" w:rsidP="001D7F50">
      <w:pPr>
        <w:tabs>
          <w:tab w:val="left" w:pos="3516"/>
        </w:tabs>
      </w:pPr>
    </w:p>
    <w:p w:rsidR="00D369E1" w:rsidRDefault="00D369E1" w:rsidP="00D369E1"/>
    <w:p w:rsidR="00F77E90" w:rsidRPr="00D369E1" w:rsidRDefault="00D369E1" w:rsidP="00D369E1">
      <w:pPr>
        <w:tabs>
          <w:tab w:val="left" w:pos="6180"/>
        </w:tabs>
      </w:pPr>
      <w:r>
        <w:tab/>
      </w:r>
    </w:p>
    <w:p w:rsidR="00F77E90" w:rsidRDefault="00F77E90" w:rsidP="00F77E90">
      <w:r>
        <w:rPr>
          <w:noProof/>
        </w:rPr>
        <w:lastRenderedPageBreak/>
        <w:drawing>
          <wp:inline distT="0" distB="0" distL="0" distR="0">
            <wp:extent cx="7227570" cy="6370320"/>
            <wp:effectExtent l="19050" t="0" r="11430" b="0"/>
            <wp:docPr id="1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77E90" w:rsidRDefault="00F77E90" w:rsidP="00F77E90"/>
    <w:p w:rsidR="00F77E90" w:rsidRPr="001D7F50" w:rsidRDefault="00F77E90" w:rsidP="001D7F50">
      <w:pPr>
        <w:tabs>
          <w:tab w:val="left" w:pos="3516"/>
        </w:tabs>
      </w:pPr>
    </w:p>
    <w:sectPr w:rsidR="00F77E90" w:rsidRPr="001D7F50" w:rsidSect="00FD0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E6F" w:rsidRDefault="00933E6F" w:rsidP="00566081">
      <w:pPr>
        <w:spacing w:after="0" w:line="240" w:lineRule="auto"/>
      </w:pPr>
      <w:r>
        <w:separator/>
      </w:r>
    </w:p>
  </w:endnote>
  <w:endnote w:type="continuationSeparator" w:id="0">
    <w:p w:rsidR="00933E6F" w:rsidRDefault="00933E6F" w:rsidP="00566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E6F" w:rsidRDefault="00933E6F" w:rsidP="00566081">
      <w:pPr>
        <w:spacing w:after="0" w:line="240" w:lineRule="auto"/>
      </w:pPr>
      <w:r>
        <w:separator/>
      </w:r>
    </w:p>
  </w:footnote>
  <w:footnote w:type="continuationSeparator" w:id="0">
    <w:p w:rsidR="00933E6F" w:rsidRDefault="00933E6F" w:rsidP="005660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5C1"/>
    <w:rsid w:val="001D7F50"/>
    <w:rsid w:val="003B04C5"/>
    <w:rsid w:val="00414941"/>
    <w:rsid w:val="004555C1"/>
    <w:rsid w:val="004E56E1"/>
    <w:rsid w:val="00566081"/>
    <w:rsid w:val="00933E6F"/>
    <w:rsid w:val="009A49B6"/>
    <w:rsid w:val="00B42ABF"/>
    <w:rsid w:val="00C1360A"/>
    <w:rsid w:val="00C65181"/>
    <w:rsid w:val="00D026B7"/>
    <w:rsid w:val="00D369E1"/>
    <w:rsid w:val="00D410FE"/>
    <w:rsid w:val="00E54E6E"/>
    <w:rsid w:val="00F77E90"/>
    <w:rsid w:val="00FD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5C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5660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66081"/>
  </w:style>
  <w:style w:type="paragraph" w:styleId="Piedepgina">
    <w:name w:val="footer"/>
    <w:basedOn w:val="Normal"/>
    <w:link w:val="PiedepginaCar"/>
    <w:uiPriority w:val="99"/>
    <w:semiHidden/>
    <w:unhideWhenUsed/>
    <w:rsid w:val="005660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660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5C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5660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66081"/>
  </w:style>
  <w:style w:type="paragraph" w:styleId="Piedepgina">
    <w:name w:val="footer"/>
    <w:basedOn w:val="Normal"/>
    <w:link w:val="PiedepginaCar"/>
    <w:uiPriority w:val="99"/>
    <w:semiHidden/>
    <w:unhideWhenUsed/>
    <w:rsid w:val="005660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66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INVENTARIOS</a:t>
            </a:r>
          </a:p>
        </c:rich>
      </c:tx>
      <c:layout>
        <c:manualLayout>
          <c:xMode val="edge"/>
          <c:yMode val="edge"/>
          <c:x val="0.45571512970472794"/>
          <c:y val="1.1961722488038295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Ventas</c:v>
                </c:pt>
              </c:strCache>
            </c:strRef>
          </c:tx>
          <c:dPt>
            <c:idx val="32"/>
            <c:bubble3D val="0"/>
            <c:explosion val="17"/>
          </c:dPt>
          <c:dPt>
            <c:idx val="33"/>
            <c:bubble3D val="0"/>
            <c:explosion val="17"/>
          </c:dPt>
          <c:dPt>
            <c:idx val="34"/>
            <c:bubble3D val="0"/>
            <c:explosion val="15"/>
          </c:dPt>
          <c:cat>
            <c:strRef>
              <c:f>Hoja1!$A$2:$A$36</c:f>
              <c:strCache>
                <c:ptCount val="35"/>
                <c:pt idx="0">
                  <c:v>REGISTRO CIVIL</c:v>
                </c:pt>
                <c:pt idx="1">
                  <c:v>PROGRAMAS SOCIALES</c:v>
                </c:pt>
                <c:pt idx="2">
                  <c:v>SECRETARIO GENERAL</c:v>
                </c:pt>
                <c:pt idx="3">
                  <c:v>JUEZ</c:v>
                </c:pt>
                <c:pt idx="4">
                  <c:v>SINDICO</c:v>
                </c:pt>
                <c:pt idx="5">
                  <c:v>ECOLOGIA</c:v>
                </c:pt>
                <c:pt idx="6">
                  <c:v>SERVICIOS PUBLICOS</c:v>
                </c:pt>
                <c:pt idx="7">
                  <c:v>COMUNICACION SOCIAL</c:v>
                </c:pt>
                <c:pt idx="8">
                  <c:v>PROMOCION ECONOMICA</c:v>
                </c:pt>
                <c:pt idx="9">
                  <c:v>FOMENTO AGROPECUARIO</c:v>
                </c:pt>
                <c:pt idx="10">
                  <c:v>TRANSPARENCIA</c:v>
                </c:pt>
                <c:pt idx="11">
                  <c:v>OFICIALIA MAYOR</c:v>
                </c:pt>
                <c:pt idx="12">
                  <c:v>CONTRALOR</c:v>
                </c:pt>
                <c:pt idx="13">
                  <c:v>GANADERIA Y AGRICULTURA</c:v>
                </c:pt>
                <c:pt idx="14">
                  <c:v>AGENCIA Y DELEGACIONES</c:v>
                </c:pt>
                <c:pt idx="15">
                  <c:v>PARTICIPACION CIUDADANA</c:v>
                </c:pt>
                <c:pt idx="16">
                  <c:v>HACIENDA MUNICIPAL</c:v>
                </c:pt>
                <c:pt idx="17">
                  <c:v>EGRESOS</c:v>
                </c:pt>
                <c:pt idx="18">
                  <c:v>INGRESOS</c:v>
                </c:pt>
                <c:pt idx="19">
                  <c:v>TESORERIA</c:v>
                </c:pt>
                <c:pt idx="20">
                  <c:v>AGUA POTABLE</c:v>
                </c:pt>
                <c:pt idx="21">
                  <c:v>CATASTRO</c:v>
                </c:pt>
                <c:pt idx="22">
                  <c:v>DEPORTES</c:v>
                </c:pt>
                <c:pt idx="23">
                  <c:v>OBRA PUBLICA</c:v>
                </c:pt>
                <c:pt idx="24">
                  <c:v>SECRETARIA DE PRESIDENTE</c:v>
                </c:pt>
                <c:pt idx="25">
                  <c:v>TECNOLOGIA</c:v>
                </c:pt>
                <c:pt idx="26">
                  <c:v>RECEPCION</c:v>
                </c:pt>
                <c:pt idx="27">
                  <c:v>DIRECCION DE CULTURA</c:v>
                </c:pt>
                <c:pt idx="28">
                  <c:v>DIF</c:v>
                </c:pt>
                <c:pt idx="29">
                  <c:v>PRESIDENTE MUNICIPAL</c:v>
                </c:pt>
                <c:pt idx="30">
                  <c:v>AYOTITLAN</c:v>
                </c:pt>
                <c:pt idx="31">
                  <c:v>TAMAZULITA</c:v>
                </c:pt>
                <c:pt idx="32">
                  <c:v>PROTECCION CIVIL</c:v>
                </c:pt>
                <c:pt idx="33">
                  <c:v>RASTRO</c:v>
                </c:pt>
                <c:pt idx="34">
                  <c:v>QUILA</c:v>
                </c:pt>
              </c:strCache>
            </c:strRef>
          </c:cat>
          <c:val>
            <c:numRef>
              <c:f>Hoja1!$B$2:$B$36</c:f>
              <c:numCache>
                <c:formatCode>General</c:formatCode>
                <c:ptCount val="35"/>
                <c:pt idx="0">
                  <c:v>2.8499999999999988</c:v>
                </c:pt>
                <c:pt idx="1">
                  <c:v>2.8499999999999988</c:v>
                </c:pt>
                <c:pt idx="2">
                  <c:v>2.8499999999999988</c:v>
                </c:pt>
                <c:pt idx="3">
                  <c:v>2.8499999999999988</c:v>
                </c:pt>
                <c:pt idx="4">
                  <c:v>2.8499999999999988</c:v>
                </c:pt>
                <c:pt idx="5">
                  <c:v>2.8499999999999988</c:v>
                </c:pt>
                <c:pt idx="6">
                  <c:v>2.8499999999999988</c:v>
                </c:pt>
                <c:pt idx="7">
                  <c:v>2.8499999999999988</c:v>
                </c:pt>
                <c:pt idx="8">
                  <c:v>2.8499999999999988</c:v>
                </c:pt>
                <c:pt idx="9">
                  <c:v>2.8499999999999988</c:v>
                </c:pt>
                <c:pt idx="10">
                  <c:v>2.8499999999999988</c:v>
                </c:pt>
                <c:pt idx="11">
                  <c:v>2.8499999999999988</c:v>
                </c:pt>
                <c:pt idx="12">
                  <c:v>2.8499999999999988</c:v>
                </c:pt>
                <c:pt idx="13">
                  <c:v>2.8499999999999988</c:v>
                </c:pt>
                <c:pt idx="14">
                  <c:v>2.8499999999999988</c:v>
                </c:pt>
                <c:pt idx="15">
                  <c:v>2.8499999999999988</c:v>
                </c:pt>
                <c:pt idx="16">
                  <c:v>2.8499999999999988</c:v>
                </c:pt>
                <c:pt idx="17">
                  <c:v>2.8499999999999988</c:v>
                </c:pt>
                <c:pt idx="18">
                  <c:v>2.8499999999999988</c:v>
                </c:pt>
                <c:pt idx="19">
                  <c:v>2.8499999999999988</c:v>
                </c:pt>
                <c:pt idx="20">
                  <c:v>2.8499999999999988</c:v>
                </c:pt>
                <c:pt idx="21">
                  <c:v>2.8499999999999988</c:v>
                </c:pt>
                <c:pt idx="22">
                  <c:v>2.8499999999999988</c:v>
                </c:pt>
                <c:pt idx="23">
                  <c:v>2.8499999999999988</c:v>
                </c:pt>
                <c:pt idx="24">
                  <c:v>2.8499999999999988</c:v>
                </c:pt>
                <c:pt idx="25">
                  <c:v>2.8499999999999988</c:v>
                </c:pt>
                <c:pt idx="26">
                  <c:v>2.8499999999999988</c:v>
                </c:pt>
                <c:pt idx="27">
                  <c:v>2.8499999999999988</c:v>
                </c:pt>
                <c:pt idx="28">
                  <c:v>2.8499999999999988</c:v>
                </c:pt>
                <c:pt idx="29">
                  <c:v>2.8499999999999988</c:v>
                </c:pt>
                <c:pt idx="30">
                  <c:v>2.8499999999999988</c:v>
                </c:pt>
                <c:pt idx="31">
                  <c:v>2.8499999999999988</c:v>
                </c:pt>
                <c:pt idx="32">
                  <c:v>2.8499999999999988</c:v>
                </c:pt>
                <c:pt idx="33">
                  <c:v>2.8499999999999988</c:v>
                </c:pt>
                <c:pt idx="34">
                  <c:v>2.8499999999999988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182"/>
      </c:pieChart>
    </c:plotArea>
    <c:legend>
      <c:legendPos val="r"/>
      <c:layout>
        <c:manualLayout>
          <c:xMode val="edge"/>
          <c:yMode val="edge"/>
          <c:x val="0.67596183289588996"/>
          <c:y val="0.1667916510436194"/>
          <c:w val="0.24365246079100999"/>
          <c:h val="0.8332084579543842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682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chicken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elpollo</cp:lastModifiedBy>
  <cp:revision>2</cp:revision>
  <dcterms:created xsi:type="dcterms:W3CDTF">2018-12-05T16:12:00Z</dcterms:created>
  <dcterms:modified xsi:type="dcterms:W3CDTF">2018-12-05T16:12:00Z</dcterms:modified>
</cp:coreProperties>
</file>