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2D" w:rsidRDefault="00234569" w:rsidP="00234569">
      <w:pPr>
        <w:pStyle w:val="Textoindependiente"/>
        <w:jc w:val="right"/>
        <w:rPr>
          <w:rFonts w:ascii="Times New Roman"/>
          <w:u w:val="none"/>
        </w:rPr>
      </w:pPr>
      <w:bookmarkStart w:id="0" w:name="_GoBack"/>
      <w:bookmarkEnd w:id="0"/>
      <w:r>
        <w:rPr>
          <w:rFonts w:ascii="Times New Roman"/>
          <w:noProof/>
          <w:u w:val="none"/>
          <w:lang w:val="es-MX" w:eastAsia="es-MX" w:bidi="ar-SA"/>
        </w:rPr>
        <w:drawing>
          <wp:inline distT="0" distB="0" distL="0" distR="0">
            <wp:extent cx="3068943" cy="704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PRODEFO 500D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823" cy="7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2D" w:rsidRDefault="00C01A2D">
      <w:pPr>
        <w:pStyle w:val="Textoindependiente"/>
        <w:spacing w:before="10"/>
        <w:rPr>
          <w:rFonts w:ascii="Times New Roman"/>
          <w:sz w:val="16"/>
          <w:u w:val="none"/>
        </w:rPr>
      </w:pPr>
    </w:p>
    <w:p w:rsidR="00C01A2D" w:rsidRDefault="00234569" w:rsidP="00234569">
      <w:pPr>
        <w:pStyle w:val="Ttulo1"/>
        <w:spacing w:before="60"/>
        <w:rPr>
          <w:b w:val="0"/>
          <w:noProof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234569" w:rsidRDefault="00234569" w:rsidP="00234569">
      <w:pPr>
        <w:pStyle w:val="Ttulo1"/>
        <w:spacing w:before="60"/>
        <w:rPr>
          <w:b w:val="0"/>
          <w:noProof/>
        </w:rPr>
      </w:pPr>
    </w:p>
    <w:p w:rsidR="00C01A2D" w:rsidRPr="00234569" w:rsidRDefault="00234569" w:rsidP="00234569">
      <w:pPr>
        <w:pStyle w:val="Ttulo1"/>
        <w:spacing w:before="60"/>
      </w:pPr>
      <w:r>
        <w:t>BENEFICIOS DE LOS TRABAJADORES DEL FIDEICOMISO</w:t>
      </w:r>
      <w:r w:rsidR="00F95AA1">
        <w:t xml:space="preserve"> PARA LA ADMINISTRACIÓN DEL PROGRAMA DE DESARROLLO FORESTAL DEL ESTADO DE JALISCO</w:t>
      </w:r>
    </w:p>
    <w:p w:rsidR="00C01A2D" w:rsidRDefault="00C01A2D" w:rsidP="00234569">
      <w:pPr>
        <w:pStyle w:val="Textoindependiente"/>
        <w:jc w:val="center"/>
        <w:rPr>
          <w:b/>
          <w:u w:val="none"/>
        </w:rPr>
      </w:pPr>
    </w:p>
    <w:p w:rsidR="00C01A2D" w:rsidRDefault="00C01A2D">
      <w:pPr>
        <w:pStyle w:val="Textoindependiente"/>
        <w:spacing w:before="2"/>
        <w:rPr>
          <w:b/>
          <w:u w:val="none"/>
        </w:rPr>
      </w:pPr>
    </w:p>
    <w:p w:rsidR="00C01A2D" w:rsidRDefault="00C01A2D">
      <w:pPr>
        <w:pStyle w:val="Textoindependiente"/>
        <w:spacing w:before="60" w:after="11"/>
        <w:ind w:right="772"/>
        <w:jc w:val="right"/>
        <w:rPr>
          <w:u w:val="none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4032"/>
        <w:gridCol w:w="3782"/>
      </w:tblGrid>
      <w:tr w:rsidR="00C01A2D">
        <w:trPr>
          <w:trHeight w:val="231"/>
        </w:trPr>
        <w:tc>
          <w:tcPr>
            <w:tcW w:w="4738" w:type="dxa"/>
            <w:tcBorders>
              <w:bottom w:val="single" w:sz="8" w:space="0" w:color="000000"/>
              <w:right w:val="single" w:sz="8" w:space="0" w:color="000000"/>
            </w:tcBorders>
          </w:tcPr>
          <w:p w:rsidR="00C01A2D" w:rsidRDefault="00F95AA1">
            <w:pPr>
              <w:pStyle w:val="TableParagraph"/>
              <w:spacing w:line="212" w:lineRule="exact"/>
              <w:ind w:left="1869" w:right="1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A2D" w:rsidRDefault="00F95AA1">
            <w:pPr>
              <w:pStyle w:val="TableParagraph"/>
              <w:spacing w:line="212" w:lineRule="exact"/>
              <w:ind w:left="1406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3782" w:type="dxa"/>
            <w:tcBorders>
              <w:left w:val="single" w:sz="8" w:space="0" w:color="000000"/>
              <w:bottom w:val="single" w:sz="8" w:space="0" w:color="000000"/>
            </w:tcBorders>
          </w:tcPr>
          <w:p w:rsidR="00C01A2D" w:rsidRDefault="00F95AA1">
            <w:pPr>
              <w:pStyle w:val="TableParagraph"/>
              <w:spacing w:line="212" w:lineRule="exact"/>
              <w:ind w:left="1358" w:right="1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</w:p>
        </w:tc>
      </w:tr>
      <w:tr w:rsidR="00C01A2D">
        <w:trPr>
          <w:trHeight w:val="515"/>
        </w:trPr>
        <w:tc>
          <w:tcPr>
            <w:tcW w:w="4738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01A2D" w:rsidRDefault="00F95AA1">
            <w:pPr>
              <w:pStyle w:val="TableParagraph"/>
              <w:spacing w:line="234" w:lineRule="exact"/>
              <w:ind w:left="30"/>
              <w:rPr>
                <w:sz w:val="20"/>
              </w:rPr>
            </w:pPr>
            <w:r>
              <w:rPr>
                <w:sz w:val="20"/>
              </w:rPr>
              <w:t>Aguinaldo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01A2D" w:rsidRDefault="00F95AA1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50 días de salario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C01A2D" w:rsidRDefault="00F95AA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Artículo 35.- Reglamento interior del trabajo</w:t>
            </w:r>
          </w:p>
          <w:p w:rsidR="00C01A2D" w:rsidRDefault="00F95AA1">
            <w:pPr>
              <w:pStyle w:val="TableParagraph"/>
              <w:spacing w:before="20" w:line="236" w:lineRule="exact"/>
              <w:rPr>
                <w:sz w:val="20"/>
              </w:rPr>
            </w:pPr>
            <w:r>
              <w:rPr>
                <w:sz w:val="20"/>
              </w:rPr>
              <w:t>de FIPRODEFO</w:t>
            </w:r>
          </w:p>
        </w:tc>
      </w:tr>
      <w:tr w:rsidR="00C01A2D">
        <w:trPr>
          <w:trHeight w:val="522"/>
        </w:trPr>
        <w:tc>
          <w:tcPr>
            <w:tcW w:w="4738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ind w:left="0"/>
            </w:pPr>
          </w:p>
          <w:p w:rsidR="00C01A2D" w:rsidRDefault="00F95AA1">
            <w:pPr>
              <w:pStyle w:val="TableParagraph"/>
              <w:spacing w:line="234" w:lineRule="exact"/>
              <w:ind w:left="30"/>
              <w:rPr>
                <w:sz w:val="20"/>
              </w:rPr>
            </w:pPr>
            <w:r>
              <w:rPr>
                <w:sz w:val="20"/>
              </w:rPr>
              <w:t>Prima Vacacional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ind w:left="0"/>
            </w:pPr>
          </w:p>
          <w:p w:rsidR="00C01A2D" w:rsidRDefault="00F95AA1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sz w:val="20"/>
              </w:rPr>
              <w:t>Del 25% sobre salario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C01A2D" w:rsidRDefault="00F95AA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Artículo 27.- Reglamento interior del trabajo</w:t>
            </w:r>
          </w:p>
          <w:p w:rsidR="00C01A2D" w:rsidRDefault="00F95AA1">
            <w:pPr>
              <w:pStyle w:val="TableParagraph"/>
              <w:spacing w:before="20" w:line="236" w:lineRule="exact"/>
              <w:rPr>
                <w:sz w:val="20"/>
              </w:rPr>
            </w:pPr>
            <w:r>
              <w:rPr>
                <w:sz w:val="20"/>
              </w:rPr>
              <w:t>de FIPRODEFO</w:t>
            </w:r>
          </w:p>
        </w:tc>
      </w:tr>
      <w:tr w:rsidR="00C01A2D">
        <w:trPr>
          <w:trHeight w:val="517"/>
        </w:trPr>
        <w:tc>
          <w:tcPr>
            <w:tcW w:w="4738" w:type="dxa"/>
            <w:tcBorders>
              <w:top w:val="single" w:sz="2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01A2D" w:rsidRDefault="00F95AA1">
            <w:pPr>
              <w:pStyle w:val="TableParagraph"/>
              <w:spacing w:line="231" w:lineRule="exact"/>
              <w:ind w:left="30"/>
              <w:rPr>
                <w:sz w:val="20"/>
              </w:rPr>
            </w:pPr>
            <w:r>
              <w:rPr>
                <w:sz w:val="20"/>
              </w:rPr>
              <w:t>Vacaciones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C01A2D" w:rsidRDefault="00C01A2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01A2D" w:rsidRDefault="00F95AA1">
            <w:pPr>
              <w:pStyle w:val="TableParagraph"/>
              <w:spacing w:line="231" w:lineRule="exact"/>
              <w:ind w:left="43"/>
              <w:rPr>
                <w:sz w:val="20"/>
              </w:rPr>
            </w:pPr>
            <w:r>
              <w:rPr>
                <w:sz w:val="20"/>
              </w:rPr>
              <w:t>20 días al año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8" w:space="0" w:color="000000"/>
            </w:tcBorders>
          </w:tcPr>
          <w:p w:rsidR="00C01A2D" w:rsidRDefault="00F95AA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Artículo 25. Inciso II.- Reglamento interior del</w:t>
            </w:r>
          </w:p>
          <w:p w:rsidR="00C01A2D" w:rsidRDefault="00F95AA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trabajo de FIPRODEFO</w:t>
            </w:r>
          </w:p>
        </w:tc>
      </w:tr>
    </w:tbl>
    <w:p w:rsidR="00C01A2D" w:rsidRDefault="00C01A2D">
      <w:pPr>
        <w:pStyle w:val="Textoindependiente"/>
        <w:spacing w:before="9"/>
        <w:rPr>
          <w:u w:val="none"/>
        </w:rPr>
      </w:pPr>
    </w:p>
    <w:p w:rsidR="00C01A2D" w:rsidRDefault="00F95AA1">
      <w:pPr>
        <w:pStyle w:val="Textoindependiente"/>
        <w:ind w:left="162"/>
        <w:rPr>
          <w:u w:val="none"/>
        </w:rPr>
      </w:pPr>
      <w:proofErr w:type="spellStart"/>
      <w:r>
        <w:rPr>
          <w:u w:val="none"/>
        </w:rPr>
        <w:t>Publicacion</w:t>
      </w:r>
      <w:proofErr w:type="spellEnd"/>
      <w:r>
        <w:rPr>
          <w:u w:val="none"/>
        </w:rPr>
        <w:t xml:space="preserve"> del Reglamento Interior del Trabajo vigente del FIPRODEFO 18 de </w:t>
      </w:r>
      <w:proofErr w:type="gramStart"/>
      <w:r>
        <w:rPr>
          <w:u w:val="none"/>
        </w:rPr>
        <w:t>Mayo</w:t>
      </w:r>
      <w:proofErr w:type="gramEnd"/>
      <w:r>
        <w:rPr>
          <w:u w:val="none"/>
        </w:rPr>
        <w:t xml:space="preserve"> 2018</w:t>
      </w:r>
    </w:p>
    <w:p w:rsidR="00C01A2D" w:rsidRDefault="00F95AA1">
      <w:pPr>
        <w:pStyle w:val="Textoindependiente"/>
        <w:spacing w:before="20"/>
        <w:ind w:left="162"/>
        <w:rPr>
          <w:u w:val="none"/>
        </w:rPr>
      </w:pPr>
      <w:r>
        <w:rPr>
          <w:color w:val="0000FF"/>
          <w:spacing w:val="-105"/>
          <w:u w:color="0000FF"/>
        </w:rPr>
        <w:t>h</w:t>
      </w:r>
      <w:r>
        <w:rPr>
          <w:color w:val="0000FF"/>
          <w:spacing w:val="58"/>
          <w:u w:val="none"/>
        </w:rPr>
        <w:t xml:space="preserve"> </w:t>
      </w:r>
      <w:r>
        <w:rPr>
          <w:color w:val="0000FF"/>
          <w:u w:color="0000FF"/>
        </w:rPr>
        <w:t>ttps://transparencia.info.jalisco.gob.mx/sites/default/files/5.%20Reglamento%20Interior%20de%20Trabajo%20FIPRODEFO%202018_0.pdf</w:t>
      </w:r>
      <w:r>
        <w:rPr>
          <w:color w:val="0000FF"/>
          <w:spacing w:val="-13"/>
          <w:u w:color="0000FF"/>
        </w:rPr>
        <w:t xml:space="preserve"> </w:t>
      </w:r>
    </w:p>
    <w:sectPr w:rsidR="00C01A2D">
      <w:type w:val="continuous"/>
      <w:pgSz w:w="15840" w:h="12240" w:orient="landscape"/>
      <w:pgMar w:top="1140" w:right="2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D"/>
    <w:rsid w:val="00234569"/>
    <w:rsid w:val="0091721E"/>
    <w:rsid w:val="00AF5F1D"/>
    <w:rsid w:val="00C01A2D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84B7E-4E23-4573-887C-D8DD322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65" w:right="403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5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569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Prestaciones servidores publicos 2018.xlsx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Prestaciones servidores publicos 2018.xlsx</dc:title>
  <dc:creator>FIPRODEFOJALISCO</dc:creator>
  <cp:lastModifiedBy>Usuario de Windows</cp:lastModifiedBy>
  <cp:revision>2</cp:revision>
  <dcterms:created xsi:type="dcterms:W3CDTF">2019-09-20T18:53:00Z</dcterms:created>
  <dcterms:modified xsi:type="dcterms:W3CDTF">2019-09-20T18:53:00Z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2019-09-17T00:00:00Z</vt:filetime>
  </property>
</Properties>
</file>