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005"/>
      </w:tblGrid>
      <w:tr w:rsid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Mes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Actividades</w:t>
            </w: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950C8F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Enero 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8F" w:rsidRDefault="00950C8F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-Adecuaciones temporales redes para cambio de catastro junto con su servidor y habilitación de cliente en cobranza de caja en pasillo.</w:t>
            </w:r>
          </w:p>
          <w:p w:rsidR="00950C8F" w:rsidRDefault="00950C8F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-Múltiples Respaldos.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9B0D80" w:rsidRDefault="009B0D80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administrativas varias.</w:t>
            </w:r>
          </w:p>
          <w:p w:rsidR="00950C8F" w:rsidRDefault="00950C8F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  <w:r>
              <w:t xml:space="preserve"> </w:t>
            </w:r>
            <w:r w:rsidRPr="00950C8F">
              <w:rPr>
                <w:rFonts w:ascii="Arial Narrow" w:hAnsi="Arial Narrow" w:cs="Arial"/>
                <w:sz w:val="24"/>
                <w:szCs w:val="24"/>
              </w:rPr>
              <w:t>Creación de base de datos de Sistema SACG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para ejercicio fiscal</w:t>
            </w:r>
            <w:r w:rsidRPr="00950C8F">
              <w:rPr>
                <w:rFonts w:ascii="Arial Narrow" w:hAnsi="Arial Narrow" w:cs="Arial"/>
                <w:sz w:val="24"/>
                <w:szCs w:val="24"/>
              </w:rPr>
              <w:t xml:space="preserve"> 2020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-Asesorías.</w:t>
            </w:r>
          </w:p>
          <w:p w:rsidR="00950C8F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-Configuración y creación de recursos compartidos en red.</w:t>
            </w:r>
          </w:p>
          <w:p w:rsidR="002875DA" w:rsidRDefault="009B0D80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  <w:r>
              <w:rPr>
                <w:rFonts w:ascii="Arial Narrow" w:hAnsi="Arial Narrow" w:cs="Arial"/>
                <w:sz w:val="24"/>
                <w:szCs w:val="24"/>
              </w:rPr>
              <w:t>Instalación y solicitudes de cotizaciones</w:t>
            </w:r>
            <w:r w:rsidR="002875DA">
              <w:rPr>
                <w:rFonts w:ascii="Arial Narrow" w:hAnsi="Arial Narrow" w:cs="Arial"/>
                <w:sz w:val="24"/>
                <w:szCs w:val="24"/>
              </w:rPr>
              <w:t xml:space="preserve"> de equipo de cómputo y(o) impresión.</w:t>
            </w:r>
          </w:p>
          <w:p w:rsidR="002875DA" w:rsidRPr="009B0D80" w:rsidRDefault="002875DA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varias.</w:t>
            </w: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950C8F" w:rsidP="002875D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Febrero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cómputo.</w:t>
            </w:r>
          </w:p>
          <w:p w:rsidR="002875DA" w:rsidRDefault="00950C8F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-Inicialización de primera etapa de red cableada de tesorería y reubicación de servidores y DVR.</w:t>
            </w:r>
          </w:p>
          <w:p w:rsidR="002875DA" w:rsidRDefault="002875DA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 a redes cableadas.</w:t>
            </w:r>
          </w:p>
          <w:p w:rsidR="00950C8F" w:rsidRDefault="00950C8F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-Actualización de sistema de agua potable de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MS-dos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a entorno visual.</w:t>
            </w:r>
          </w:p>
          <w:p w:rsidR="009B0D80" w:rsidRDefault="009B0D80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administrativas varias.</w:t>
            </w:r>
          </w:p>
          <w:p w:rsidR="009B0D80" w:rsidRDefault="009B0D80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-Recuperar información de base de datos daña su estructura debido a falla de energía.</w:t>
            </w:r>
          </w:p>
          <w:p w:rsidR="009B0D80" w:rsidRDefault="009B0D80" w:rsidP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-Implementación de nuevos módulos y reportes de información de base de datos de agua potable, además de pulir detalles.</w:t>
            </w:r>
          </w:p>
          <w:p w:rsidR="002875DA" w:rsidRPr="002875DA" w:rsidRDefault="002875DA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75DA" w:rsidRPr="002875DA" w:rsidTr="002875D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75DA" w:rsidRDefault="00950C8F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Marzo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D80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-Implementación de nuevos módulos y reportes de información de base de datos de agua potable, además de pulir detalles.</w:t>
            </w:r>
          </w:p>
          <w:p w:rsidR="00950C8F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administrativas varias.</w:t>
            </w:r>
          </w:p>
          <w:p w:rsidR="009B0D80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-Actualización de inventario de cómputo y de impresión.</w:t>
            </w:r>
          </w:p>
          <w:p w:rsidR="009B0D80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-Planeación de tóner anual y equipos menores de tecnologías de la información para después presentarlo ante el comité de adquisiciones y licitarlo.</w:t>
            </w:r>
          </w:p>
          <w:p w:rsidR="00887B68" w:rsidRDefault="00887B68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-Mantenimientos correctivos y preventivos de equipo de cómputo y de impresión.</w:t>
            </w:r>
          </w:p>
          <w:p w:rsidR="009B0D80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-Instalación y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solicitudes de </w:t>
            </w:r>
            <w:r>
              <w:rPr>
                <w:rFonts w:ascii="Arial Narrow" w:hAnsi="Arial Narrow" w:cs="Arial"/>
                <w:sz w:val="24"/>
                <w:szCs w:val="24"/>
              </w:rPr>
              <w:t>cotizaciones de equipo de cómputo y(o) impresión.</w:t>
            </w:r>
          </w:p>
          <w:p w:rsidR="009B0D80" w:rsidRPr="009B0D80" w:rsidRDefault="009B0D80" w:rsidP="009B0D80">
            <w:r>
              <w:t>-Actualización de la tabla de enrutamiento.</w:t>
            </w:r>
          </w:p>
          <w:p w:rsidR="009B0D80" w:rsidRDefault="009B0D80" w:rsidP="00887B68">
            <w:pPr>
              <w:spacing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-Finalización de primera etapa de red de tesorería.</w:t>
            </w:r>
          </w:p>
          <w:p w:rsidR="002875DA" w:rsidRPr="009B0D80" w:rsidRDefault="00887B6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-Actividades varias.</w:t>
            </w:r>
            <w:bookmarkStart w:id="0" w:name="_GoBack"/>
            <w:bookmarkEnd w:id="0"/>
          </w:p>
        </w:tc>
      </w:tr>
    </w:tbl>
    <w:p w:rsidR="00E3713D" w:rsidRPr="00B777E0" w:rsidRDefault="00E3713D" w:rsidP="00B777E0">
      <w:pPr>
        <w:jc w:val="both"/>
        <w:rPr>
          <w:rFonts w:ascii="Arial Narrow" w:hAnsi="Arial Narrow"/>
          <w:sz w:val="24"/>
        </w:rPr>
      </w:pPr>
    </w:p>
    <w:sectPr w:rsidR="00E3713D" w:rsidRPr="00B77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B4992"/>
    <w:multiLevelType w:val="hybridMultilevel"/>
    <w:tmpl w:val="DE68B7EC"/>
    <w:lvl w:ilvl="0" w:tplc="41C813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1"/>
    <w:rsid w:val="002875DA"/>
    <w:rsid w:val="002C5381"/>
    <w:rsid w:val="003B1EEB"/>
    <w:rsid w:val="00887B68"/>
    <w:rsid w:val="00950C8F"/>
    <w:rsid w:val="009B0D80"/>
    <w:rsid w:val="00B777E0"/>
    <w:rsid w:val="00E3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57A2E"/>
  <w15:chartTrackingRefBased/>
  <w15:docId w15:val="{24AA1975-74E0-4610-8001-A1B8A9A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5DA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5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1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Usuario de Windows</cp:lastModifiedBy>
  <cp:revision>5</cp:revision>
  <dcterms:created xsi:type="dcterms:W3CDTF">2019-01-03T17:22:00Z</dcterms:created>
  <dcterms:modified xsi:type="dcterms:W3CDTF">2020-04-01T02:44:00Z</dcterms:modified>
</cp:coreProperties>
</file>