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center"/>
        <w:rPr>
          <w:rFonts w:ascii="Exo" w:eastAsia="Exo Demi Bold" w:hAnsi="Exo" w:cs="Exo Demi Bold"/>
          <w:b/>
          <w:lang w:val="es-ES"/>
        </w:rPr>
      </w:pPr>
      <w:bookmarkStart w:id="0" w:name="_GoBack"/>
      <w:bookmarkEnd w:id="0"/>
      <w:r w:rsidRPr="002A268A">
        <w:rPr>
          <w:rFonts w:ascii="Exo" w:hAnsi="Exo"/>
          <w:b/>
          <w:lang w:val="es-ES"/>
        </w:rPr>
        <w:t xml:space="preserve">Trigésima </w:t>
      </w:r>
      <w:r w:rsidR="00CD04CF" w:rsidRPr="002A268A">
        <w:rPr>
          <w:rFonts w:ascii="Exo" w:hAnsi="Exo"/>
          <w:b/>
          <w:lang w:val="es-ES"/>
        </w:rPr>
        <w:t>Octava</w:t>
      </w:r>
      <w:r w:rsidRPr="002A268A">
        <w:rPr>
          <w:rFonts w:ascii="Exo" w:hAnsi="Exo"/>
          <w:b/>
          <w:lang w:val="es-ES"/>
        </w:rPr>
        <w:t xml:space="preserve"> Sesión-Extraordinaria del año 2019 dos mil diecinueve del Comité de Transparencia de la Coordinación General Estratégica de Gestión del Territorio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Fonts w:ascii="Exo" w:eastAsia="Exo Regular" w:hAnsi="Exo" w:cs="Exo Regular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lang w:val="es-ES"/>
        </w:rPr>
        <w:t>En la ciudad de Gua</w:t>
      </w:r>
      <w:r w:rsidR="00CD04CF" w:rsidRPr="002A268A">
        <w:rPr>
          <w:rFonts w:ascii="Exo" w:hAnsi="Exo"/>
          <w:lang w:val="es-ES"/>
        </w:rPr>
        <w:t>dalajara, Jalisco, siendo las 11</w:t>
      </w:r>
      <w:r w:rsidRPr="002A268A">
        <w:rPr>
          <w:rFonts w:ascii="Exo" w:hAnsi="Exo"/>
          <w:lang w:val="es-ES"/>
        </w:rPr>
        <w:t>:</w:t>
      </w:r>
      <w:r w:rsidR="00CD04CF" w:rsidRPr="002A268A">
        <w:rPr>
          <w:rFonts w:ascii="Exo" w:hAnsi="Exo"/>
          <w:lang w:val="es-ES"/>
        </w:rPr>
        <w:t xml:space="preserve">11 </w:t>
      </w:r>
      <w:r w:rsidRPr="002A268A">
        <w:rPr>
          <w:rFonts w:ascii="Exo" w:hAnsi="Exo"/>
          <w:lang w:val="es-ES"/>
        </w:rPr>
        <w:t xml:space="preserve">horas del día </w:t>
      </w:r>
      <w:r w:rsidR="00CD04CF" w:rsidRPr="002A268A">
        <w:rPr>
          <w:rFonts w:ascii="Exo" w:hAnsi="Exo"/>
          <w:lang w:val="es-ES"/>
        </w:rPr>
        <w:t xml:space="preserve">10 diez </w:t>
      </w:r>
      <w:r w:rsidRPr="002A268A">
        <w:rPr>
          <w:rFonts w:ascii="Exo" w:hAnsi="Exo"/>
          <w:lang w:val="es-ES"/>
        </w:rPr>
        <w:t xml:space="preserve">de Mayo del 2019 dos mil diecinueve, en el edificio ubicado en la </w:t>
      </w:r>
      <w:r w:rsidR="00290A05" w:rsidRPr="002A268A">
        <w:rPr>
          <w:rFonts w:ascii="Exo" w:hAnsi="Exo"/>
          <w:lang w:val="es-ES"/>
        </w:rPr>
        <w:t xml:space="preserve">Calle Jesús García 2427, Piso 6, Colonia Lomas de Guevara, en esta ciudad de Guadalajara, Jalisco, </w:t>
      </w:r>
      <w:r w:rsidRPr="002A268A">
        <w:rPr>
          <w:rFonts w:ascii="Exo" w:hAnsi="Exo"/>
          <w:lang w:val="es-ES"/>
        </w:rPr>
        <w:t xml:space="preserve">con la facultad que les confiere lo estipulado en los artículos 29 y 30 de la Ley de Transparencia y Acceso a la Información Pública del Estado de Jalisco y sus Municipios (en adelante “Ley de Transparencia”), se reunieron la </w:t>
      </w:r>
      <w:r w:rsidRPr="002A268A">
        <w:rPr>
          <w:rFonts w:ascii="Exo" w:hAnsi="Exo"/>
          <w:b/>
          <w:lang w:val="es-ES"/>
        </w:rPr>
        <w:t xml:space="preserve">C. Paola Flores Anaya </w:t>
      </w:r>
      <w:r w:rsidRPr="002A268A">
        <w:rPr>
          <w:rFonts w:ascii="Exo" w:hAnsi="Exo"/>
          <w:lang w:val="es-ES"/>
        </w:rPr>
        <w:t xml:space="preserve">en su carácter de </w:t>
      </w:r>
      <w:r w:rsidRPr="002A268A">
        <w:rPr>
          <w:rStyle w:val="Ninguno"/>
          <w:rFonts w:ascii="Exo" w:hAnsi="Exo"/>
          <w:lang w:val="es-ES"/>
        </w:rPr>
        <w:t>Directora de Administración</w:t>
      </w:r>
      <w:r w:rsidRPr="002A268A">
        <w:rPr>
          <w:rFonts w:ascii="Exo" w:hAnsi="Exo"/>
          <w:lang w:val="es-ES"/>
        </w:rPr>
        <w:t xml:space="preserve">, y el titular de la Unidad de Transparencia, el </w:t>
      </w:r>
      <w:r w:rsidRPr="002A268A">
        <w:rPr>
          <w:rFonts w:ascii="Exo" w:hAnsi="Exo"/>
          <w:b/>
          <w:lang w:val="es-ES"/>
        </w:rPr>
        <w:t xml:space="preserve">C. </w:t>
      </w:r>
      <w:r w:rsidRPr="002A268A">
        <w:rPr>
          <w:rStyle w:val="Ninguno"/>
          <w:rFonts w:ascii="Exo" w:hAnsi="Exo"/>
          <w:b/>
          <w:lang w:val="es-ES"/>
        </w:rPr>
        <w:t>Óscar Moreno Cruz</w:t>
      </w:r>
      <w:r w:rsidRPr="002A268A">
        <w:rPr>
          <w:rFonts w:ascii="Exo" w:hAnsi="Exo"/>
          <w:lang w:val="es-ES"/>
        </w:rPr>
        <w:t xml:space="preserve">, en su carácter de </w:t>
      </w:r>
      <w:r w:rsidRPr="002A268A">
        <w:rPr>
          <w:rStyle w:val="Ninguno"/>
          <w:rFonts w:ascii="Exo" w:hAnsi="Exo"/>
          <w:lang w:val="es-ES"/>
        </w:rPr>
        <w:t>Director de Transparencia</w:t>
      </w:r>
      <w:r w:rsidRPr="002A268A">
        <w:rPr>
          <w:rFonts w:ascii="Exo" w:hAnsi="Exo"/>
          <w:lang w:val="es-ES"/>
        </w:rPr>
        <w:t xml:space="preserve">, para efecto de desahogar la Trigésima </w:t>
      </w:r>
      <w:r w:rsidR="00CD04CF" w:rsidRPr="002A268A">
        <w:rPr>
          <w:rFonts w:ascii="Exo" w:hAnsi="Exo"/>
          <w:lang w:val="es-ES"/>
        </w:rPr>
        <w:t>Octava</w:t>
      </w:r>
      <w:r w:rsidRPr="002A268A">
        <w:rPr>
          <w:rFonts w:ascii="Exo" w:hAnsi="Exo"/>
          <w:lang w:val="es-ES"/>
        </w:rPr>
        <w:t xml:space="preserve"> Sesión Extraordinaria del Comité de Transparencia de la Coordinación General Estratégica de Gestión del Territorio en consideración del siguiente: 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eastAsia="Exo Regular" w:hAnsi="Exo" w:cs="Exo Regular"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center"/>
        <w:rPr>
          <w:rFonts w:ascii="Exo" w:eastAsia="Exo Demi Bold" w:hAnsi="Exo" w:cs="Exo Demi Bold"/>
          <w:b/>
          <w:lang w:val="es-ES"/>
        </w:rPr>
      </w:pPr>
      <w:r w:rsidRPr="002A268A">
        <w:rPr>
          <w:rFonts w:ascii="Exo" w:hAnsi="Exo"/>
          <w:b/>
          <w:lang w:val="es-ES"/>
        </w:rPr>
        <w:t>Orden del Día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eastAsia="Exo Regular" w:hAnsi="Exo" w:cs="Exo Regular"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</w:tabs>
        <w:ind w:left="426" w:right="191"/>
        <w:jc w:val="both"/>
        <w:rPr>
          <w:rFonts w:ascii="Exo" w:eastAsia="Exo Regular" w:hAnsi="Exo" w:cs="Exo Regular"/>
          <w:lang w:val="es-ES"/>
        </w:rPr>
      </w:pPr>
      <w:r w:rsidRPr="002A268A">
        <w:rPr>
          <w:rFonts w:ascii="Exo" w:hAnsi="Exo"/>
          <w:b/>
          <w:lang w:val="es-ES"/>
        </w:rPr>
        <w:t>I.-</w:t>
      </w:r>
      <w:r w:rsidRPr="002A268A">
        <w:rPr>
          <w:rFonts w:ascii="Exo" w:hAnsi="Exo"/>
          <w:lang w:val="es-ES"/>
        </w:rPr>
        <w:t xml:space="preserve"> Lista de asistencia y declaratoria de quórum.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</w:tabs>
        <w:ind w:left="426" w:right="191" w:hanging="1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lang w:val="es-ES"/>
        </w:rPr>
        <w:t>I</w:t>
      </w:r>
      <w:r w:rsidR="00CD04CF" w:rsidRPr="002A268A">
        <w:rPr>
          <w:rFonts w:ascii="Exo" w:hAnsi="Exo"/>
          <w:b/>
          <w:lang w:val="es-ES"/>
        </w:rPr>
        <w:t>I</w:t>
      </w:r>
      <w:r w:rsidRPr="002A268A">
        <w:rPr>
          <w:rFonts w:ascii="Exo" w:hAnsi="Exo"/>
          <w:b/>
          <w:lang w:val="es-ES"/>
        </w:rPr>
        <w:t xml:space="preserve">.- </w:t>
      </w:r>
      <w:r w:rsidRPr="002A268A">
        <w:rPr>
          <w:rFonts w:ascii="Exo" w:hAnsi="Exo"/>
          <w:lang w:val="es-ES"/>
        </w:rPr>
        <w:t xml:space="preserve">Revisión, discusión y, en su caso, determinación de la procedencia o improcedencia de las solicitudes del ejercicio de derechos A.R.C.O. relativos a la rectificación de datos personales de los expedientes </w:t>
      </w:r>
      <w:r w:rsidR="00CD04CF" w:rsidRPr="002A268A">
        <w:rPr>
          <w:rFonts w:ascii="Exo" w:hAnsi="Exo"/>
          <w:lang w:val="es-ES"/>
        </w:rPr>
        <w:t>508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509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510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511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512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513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514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515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516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517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518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519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520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521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522</w:t>
      </w:r>
      <w:r w:rsidRPr="002A268A">
        <w:rPr>
          <w:rFonts w:ascii="Exo" w:hAnsi="Exo"/>
          <w:lang w:val="es-ES"/>
        </w:rPr>
        <w:t xml:space="preserve">/2019, </w:t>
      </w:r>
      <w:r w:rsidR="00CD04CF" w:rsidRPr="002A268A">
        <w:rPr>
          <w:rFonts w:ascii="Exo" w:hAnsi="Exo"/>
          <w:lang w:val="es-ES"/>
        </w:rPr>
        <w:t>523/2019, 524</w:t>
      </w:r>
      <w:r w:rsidRPr="002A268A">
        <w:rPr>
          <w:rFonts w:ascii="Exo" w:hAnsi="Exo"/>
          <w:lang w:val="es-ES"/>
        </w:rPr>
        <w:t>/2019</w:t>
      </w:r>
      <w:r w:rsidR="00CD04CF" w:rsidRPr="002A268A">
        <w:rPr>
          <w:rFonts w:ascii="Exo" w:hAnsi="Exo"/>
          <w:lang w:val="es-ES"/>
        </w:rPr>
        <w:t xml:space="preserve"> y 525</w:t>
      </w:r>
      <w:r w:rsidRPr="002A268A">
        <w:rPr>
          <w:rFonts w:ascii="Exo" w:hAnsi="Exo"/>
          <w:lang w:val="es-ES"/>
        </w:rPr>
        <w:t xml:space="preserve">/2019, competencia de la </w:t>
      </w:r>
      <w:r w:rsidR="00CD04CF" w:rsidRPr="002A268A">
        <w:rPr>
          <w:rFonts w:ascii="Exo" w:hAnsi="Exo"/>
          <w:lang w:val="es-ES"/>
        </w:rPr>
        <w:t>SETRANS</w:t>
      </w:r>
      <w:r w:rsidRPr="002A268A">
        <w:rPr>
          <w:rFonts w:ascii="Exo" w:hAnsi="Exo"/>
          <w:lang w:val="es-ES"/>
        </w:rPr>
        <w:t>.</w:t>
      </w:r>
    </w:p>
    <w:p w:rsidR="001E4DBA" w:rsidRPr="002A268A" w:rsidRDefault="001E4DBA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</w:tabs>
        <w:ind w:left="426" w:right="191" w:hanging="1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lang w:val="es-ES"/>
        </w:rPr>
        <w:t>I</w:t>
      </w:r>
      <w:r w:rsidR="00505E38" w:rsidRPr="002A268A">
        <w:rPr>
          <w:rFonts w:ascii="Exo" w:hAnsi="Exo"/>
          <w:b/>
          <w:lang w:val="es-ES"/>
        </w:rPr>
        <w:t>II</w:t>
      </w:r>
      <w:r w:rsidRPr="002A268A">
        <w:rPr>
          <w:rFonts w:ascii="Exo" w:hAnsi="Exo"/>
          <w:b/>
          <w:lang w:val="es-ES"/>
        </w:rPr>
        <w:t>.</w:t>
      </w:r>
      <w:r w:rsidRPr="002A268A">
        <w:rPr>
          <w:rFonts w:ascii="Exo" w:hAnsi="Exo"/>
          <w:lang w:val="es-ES"/>
        </w:rPr>
        <w:t>- Revisión, discusión y, en su caso, confirmación</w:t>
      </w:r>
      <w:r w:rsidR="007B1E58" w:rsidRPr="002A268A">
        <w:rPr>
          <w:rFonts w:ascii="Exo" w:hAnsi="Exo"/>
          <w:lang w:val="es-ES"/>
        </w:rPr>
        <w:t>, modificación o revocación</w:t>
      </w:r>
      <w:r w:rsidRPr="002A268A">
        <w:rPr>
          <w:rFonts w:ascii="Exo" w:hAnsi="Exo"/>
          <w:lang w:val="es-ES"/>
        </w:rPr>
        <w:t xml:space="preserve"> de la </w:t>
      </w:r>
      <w:r w:rsidR="007B1E58" w:rsidRPr="002A268A">
        <w:rPr>
          <w:rFonts w:ascii="Exo" w:hAnsi="Exo"/>
          <w:lang w:val="es-ES"/>
        </w:rPr>
        <w:t xml:space="preserve">determinación de </w:t>
      </w:r>
      <w:r w:rsidRPr="002A268A">
        <w:rPr>
          <w:rFonts w:ascii="Exo" w:hAnsi="Exo"/>
          <w:lang w:val="es-ES"/>
        </w:rPr>
        <w:t xml:space="preserve">inexistencia de la información </w:t>
      </w:r>
      <w:r w:rsidR="00F2742B" w:rsidRPr="002A268A">
        <w:rPr>
          <w:rFonts w:ascii="Exo" w:hAnsi="Exo"/>
          <w:lang w:val="es-ES"/>
        </w:rPr>
        <w:t xml:space="preserve">de </w:t>
      </w:r>
      <w:r w:rsidRPr="002A268A">
        <w:rPr>
          <w:rFonts w:ascii="Exo" w:hAnsi="Exo"/>
          <w:lang w:val="es-ES"/>
        </w:rPr>
        <w:t>l</w:t>
      </w:r>
      <w:r w:rsidR="00F2742B" w:rsidRPr="002A268A">
        <w:rPr>
          <w:rFonts w:ascii="Exo" w:hAnsi="Exo"/>
          <w:lang w:val="es-ES"/>
        </w:rPr>
        <w:t>a</w:t>
      </w:r>
      <w:r w:rsidR="00E22062" w:rsidRPr="002A268A">
        <w:rPr>
          <w:rFonts w:ascii="Exo" w:hAnsi="Exo"/>
          <w:lang w:val="es-ES"/>
        </w:rPr>
        <w:t>s</w:t>
      </w:r>
      <w:r w:rsidR="00F2742B" w:rsidRPr="002A268A">
        <w:rPr>
          <w:rFonts w:ascii="Exo" w:hAnsi="Exo"/>
          <w:lang w:val="es-ES"/>
        </w:rPr>
        <w:t xml:space="preserve"> solicitud</w:t>
      </w:r>
      <w:r w:rsidR="00E22062" w:rsidRPr="002A268A">
        <w:rPr>
          <w:rFonts w:ascii="Exo" w:hAnsi="Exo"/>
          <w:lang w:val="es-ES"/>
        </w:rPr>
        <w:t>es</w:t>
      </w:r>
      <w:r w:rsidR="00F2742B" w:rsidRPr="002A268A">
        <w:rPr>
          <w:rFonts w:ascii="Exo" w:hAnsi="Exo"/>
          <w:lang w:val="es-ES"/>
        </w:rPr>
        <w:t xml:space="preserve"> de acceso a la información de</w:t>
      </w:r>
      <w:r w:rsidR="00E22062" w:rsidRPr="002A268A">
        <w:rPr>
          <w:rFonts w:ascii="Exo" w:hAnsi="Exo"/>
          <w:lang w:val="es-ES"/>
        </w:rPr>
        <w:t xml:space="preserve"> </w:t>
      </w:r>
      <w:r w:rsidR="00F2742B" w:rsidRPr="002A268A">
        <w:rPr>
          <w:rFonts w:ascii="Exo" w:hAnsi="Exo"/>
          <w:lang w:val="es-ES"/>
        </w:rPr>
        <w:t>l</w:t>
      </w:r>
      <w:r w:rsidR="00E22062" w:rsidRPr="002A268A">
        <w:rPr>
          <w:rFonts w:ascii="Exo" w:hAnsi="Exo"/>
          <w:lang w:val="es-ES"/>
        </w:rPr>
        <w:t>os</w:t>
      </w:r>
      <w:r w:rsidRPr="002A268A">
        <w:rPr>
          <w:rFonts w:ascii="Exo" w:hAnsi="Exo"/>
          <w:lang w:val="es-ES"/>
        </w:rPr>
        <w:t xml:space="preserve"> expediente</w:t>
      </w:r>
      <w:r w:rsidR="00E22062" w:rsidRPr="002A268A">
        <w:rPr>
          <w:rFonts w:ascii="Exo" w:hAnsi="Exo"/>
          <w:lang w:val="es-ES"/>
        </w:rPr>
        <w:t>s</w:t>
      </w:r>
      <w:r w:rsidRPr="002A268A">
        <w:rPr>
          <w:rFonts w:ascii="Exo" w:hAnsi="Exo"/>
          <w:lang w:val="es-ES"/>
        </w:rPr>
        <w:t xml:space="preserve"> 4227/2019</w:t>
      </w:r>
      <w:r w:rsidR="00E22062" w:rsidRPr="002A268A">
        <w:rPr>
          <w:rFonts w:ascii="Exo" w:hAnsi="Exo"/>
          <w:lang w:val="es-ES"/>
        </w:rPr>
        <w:t xml:space="preserve"> y 4228/2019</w:t>
      </w:r>
      <w:r w:rsidRPr="002A268A">
        <w:rPr>
          <w:rFonts w:ascii="Exo" w:hAnsi="Exo"/>
          <w:lang w:val="es-ES"/>
        </w:rPr>
        <w:t>, competencia de la Secretaría de Medio Ambiente y Desarrollo Territorial (en adelante “SEMADET”).</w:t>
      </w:r>
    </w:p>
    <w:p w:rsidR="006B45F4" w:rsidRPr="002A268A" w:rsidRDefault="00505E38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</w:tabs>
        <w:ind w:left="426" w:right="191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lang w:val="es-ES"/>
        </w:rPr>
        <w:t>I</w:t>
      </w:r>
      <w:r w:rsidR="00CD04CF" w:rsidRPr="002A268A">
        <w:rPr>
          <w:rFonts w:ascii="Exo" w:hAnsi="Exo"/>
          <w:b/>
          <w:lang w:val="es-ES"/>
        </w:rPr>
        <w:t>V</w:t>
      </w:r>
      <w:r w:rsidR="006B45F4" w:rsidRPr="002A268A">
        <w:rPr>
          <w:rFonts w:ascii="Exo" w:hAnsi="Exo"/>
          <w:b/>
          <w:lang w:val="es-ES"/>
        </w:rPr>
        <w:t>.-</w:t>
      </w:r>
      <w:r w:rsidR="006B45F4" w:rsidRPr="002A268A">
        <w:rPr>
          <w:rFonts w:ascii="Exo" w:hAnsi="Exo"/>
          <w:lang w:val="es-ES"/>
        </w:rPr>
        <w:t xml:space="preserve"> Asuntos Generales.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lang w:val="es-ES"/>
        </w:rPr>
        <w:t>Óscar Moreno Cruz</w:t>
      </w:r>
      <w:r w:rsidRPr="002A268A">
        <w:rPr>
          <w:rFonts w:ascii="Exo" w:hAnsi="Exo"/>
          <w:lang w:val="es-ES"/>
        </w:rPr>
        <w:t xml:space="preserve">, secretario técnico, pregunta a la presente si está de acuerdo con el Orden del Día propuesto, y si desea la inclusión de algún tema adiciona, y al determinar </w:t>
      </w:r>
      <w:r w:rsidRPr="002A268A">
        <w:rPr>
          <w:rFonts w:ascii="Exo" w:hAnsi="Exo"/>
          <w:lang w:val="es-MX"/>
        </w:rPr>
        <w:t xml:space="preserve">que no era necesario incluir tema adicional alguno, se </w:t>
      </w:r>
      <w:r w:rsidRPr="002A268A">
        <w:rPr>
          <w:rFonts w:ascii="Exo" w:hAnsi="Exo"/>
          <w:lang w:val="es-ES"/>
        </w:rPr>
        <w:t>aprobó por unanimidad el presente Orden del Día, dando inicio así con el desarrollo del mismo.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center"/>
        <w:rPr>
          <w:rFonts w:ascii="Exo" w:eastAsia="Exo Bold" w:hAnsi="Exo" w:cs="Exo Bold"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center"/>
        <w:rPr>
          <w:rFonts w:ascii="Exo" w:hAnsi="Exo"/>
          <w:b/>
          <w:bCs/>
          <w:lang w:val="es-ES"/>
        </w:rPr>
      </w:pPr>
      <w:r w:rsidRPr="002A268A">
        <w:rPr>
          <w:rFonts w:ascii="Exo" w:hAnsi="Exo"/>
          <w:b/>
          <w:bCs/>
          <w:lang w:val="es-ES"/>
        </w:rPr>
        <w:t>Desarrollo del Orden del Día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rPr>
          <w:rFonts w:ascii="Exo" w:hAnsi="Exo"/>
          <w:b/>
          <w:bCs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rPr>
          <w:rFonts w:ascii="Exo" w:hAnsi="Exo"/>
          <w:b/>
          <w:bCs/>
          <w:lang w:val="es-ES"/>
        </w:rPr>
      </w:pPr>
      <w:r w:rsidRPr="002A268A">
        <w:rPr>
          <w:rFonts w:ascii="Exo" w:hAnsi="Exo"/>
          <w:b/>
          <w:bCs/>
          <w:lang w:val="es-ES"/>
        </w:rPr>
        <w:t>I.- Lista de Asistencia y Declaratoria de Quórum</w:t>
      </w:r>
    </w:p>
    <w:p w:rsidR="00385CB8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lang w:val="es-ES"/>
        </w:rPr>
        <w:t>De conformidad con lo establecido en el artículo 29, punto dos de la Ley de Transparencia, se registra la asistencia y se confirma la existencia del quórum necesario para llevar a cabo la presente sesión al estar presentes:</w:t>
      </w:r>
    </w:p>
    <w:p w:rsidR="00385CB8" w:rsidRPr="002A268A" w:rsidRDefault="00385CB8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</w:p>
    <w:p w:rsidR="00385CB8" w:rsidRPr="002A268A" w:rsidRDefault="006B45F4" w:rsidP="00385CB8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bCs/>
          <w:lang w:val="es-ES"/>
        </w:rPr>
        <w:lastRenderedPageBreak/>
        <w:t>Paola Flores Anaya</w:t>
      </w:r>
      <w:r w:rsidRPr="002A268A">
        <w:rPr>
          <w:rFonts w:ascii="Exo" w:hAnsi="Exo"/>
          <w:lang w:val="es-ES"/>
        </w:rPr>
        <w:t>, Directora de Administración e integrante del Comité.</w:t>
      </w:r>
    </w:p>
    <w:p w:rsidR="006B45F4" w:rsidRPr="002A268A" w:rsidRDefault="006B45F4" w:rsidP="00385CB8">
      <w:pPr>
        <w:pStyle w:val="Poromisin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b/>
          <w:bCs/>
          <w:lang w:val="es-ES"/>
        </w:rPr>
        <w:t>Óscar Moreno Cruz</w:t>
      </w:r>
      <w:r w:rsidRPr="002A268A">
        <w:rPr>
          <w:rFonts w:ascii="Exo" w:hAnsi="Exo"/>
          <w:lang w:val="es-ES"/>
        </w:rPr>
        <w:t>, Director de Transparencia y secretario técnico del Comité.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rPr>
          <w:rFonts w:ascii="Exo" w:hAnsi="Exo"/>
          <w:lang w:val="es-ES"/>
        </w:rPr>
      </w:pPr>
    </w:p>
    <w:p w:rsidR="001E4DBA" w:rsidRPr="002A268A" w:rsidRDefault="006B45F4" w:rsidP="001E4DB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 w:cs="Exo"/>
          <w:iCs/>
        </w:rPr>
      </w:pPr>
      <w:r w:rsidRPr="002A268A">
        <w:rPr>
          <w:rFonts w:ascii="Exo" w:hAnsi="Exo" w:cs="Exo"/>
          <w:b/>
          <w:bCs/>
          <w:iCs/>
        </w:rPr>
        <w:t xml:space="preserve">Acuerdo primero- Aprobación unánime del punto primero del Orden del Día: </w:t>
      </w:r>
      <w:r w:rsidRPr="002A268A">
        <w:rPr>
          <w:rFonts w:ascii="Exo" w:hAnsi="Exo" w:cs="Exo"/>
          <w:iCs/>
        </w:rPr>
        <w:t>Considerando la presencia del quórum necesario para sesionar, se aprueba por unanimidad de los presentes la lista de asistencia y declaratoria de quórum.</w:t>
      </w:r>
    </w:p>
    <w:p w:rsidR="001E4DBA" w:rsidRPr="002A268A" w:rsidRDefault="001E4DBA" w:rsidP="001E4DBA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b/>
          <w:lang w:val="es-ES"/>
        </w:rPr>
      </w:pP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b/>
          <w:lang w:val="es-MX"/>
        </w:rPr>
      </w:pPr>
      <w:r w:rsidRPr="002A268A">
        <w:rPr>
          <w:rFonts w:ascii="Exo" w:hAnsi="Exo"/>
          <w:b/>
          <w:lang w:val="es-ES"/>
        </w:rPr>
        <w:t>II.- Revisión, discusión y, en su caso, determinación de la procedencia o improcedencia de las solicitudes del ejercicio de derechos A.R.C.O. relativos a la rectificación de datos personales de los expedientes 508/2019, 509/2019, 510/2019, 511/2019, 512/2019, 513/2019, 514/2019, 515/2019, 516/2019, 517/2019, 518/2019, 519/2019, 520/2019, 521/2019, 522/2019, 523/2019, 524/2019 y 525/2019, competencia de la SETRANS.</w:t>
      </w: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  <w:r w:rsidRPr="002A268A">
        <w:rPr>
          <w:rFonts w:ascii="Exo" w:hAnsi="Exo"/>
          <w:lang w:val="es-ES"/>
        </w:rPr>
        <w:t xml:space="preserve">De la misma manera, el secretario técnico tomó el uso de la voz para hacer un recuento de los hechos correspondientes a las solicitudes del ejercicio de derechos A.R.C.O., relativos a la rectificación de los datos personales de los solicitantes, por lo cual se dio lectura a las admisiones notificadas en tiempo y forma por parte de la secretaria técnica de este Comité, mismas que se manifiestan en el compilado intitulado </w:t>
      </w:r>
      <w:r w:rsidRPr="002A268A">
        <w:rPr>
          <w:rFonts w:ascii="Exo" w:hAnsi="Exo"/>
          <w:u w:val="single"/>
          <w:lang w:val="es-ES"/>
        </w:rPr>
        <w:t>Anexo 1</w:t>
      </w:r>
      <w:r w:rsidRPr="002A268A">
        <w:rPr>
          <w:rFonts w:ascii="Exo" w:hAnsi="Exo"/>
          <w:lang w:val="es-ES"/>
        </w:rPr>
        <w:t xml:space="preserve"> del presente.</w:t>
      </w: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 w:cs="Arial"/>
        </w:rPr>
      </w:pPr>
      <w:r w:rsidRPr="002A268A">
        <w:rPr>
          <w:rFonts w:ascii="Exo" w:hAnsi="Exo"/>
          <w:lang w:val="es-ES"/>
        </w:rPr>
        <w:t xml:space="preserve">Previa admisión, se </w:t>
      </w:r>
      <w:r w:rsidRPr="002A268A">
        <w:rPr>
          <w:rFonts w:ascii="Exo" w:hAnsi="Exo"/>
          <w:lang w:val="es-MX"/>
        </w:rPr>
        <w:t>revisaron cuidadosamente los requisitos establecidos en el artículo 51 de la Ley de Protección de Datos encontrándose que las solicitudes cumplen con los requisitos establecidos.</w:t>
      </w: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ES"/>
        </w:rPr>
      </w:pP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t xml:space="preserve">Por lo anterior, se requirió a la SETRANS se pronunciara respecto a los expedientes que nos ocupan, por lo que la misma presentó las pruebas necesarias y manifestó la viabilidad de la rectificación de los datos personales en todas las solicitudes mencionadas con anterioridad; mismas que quedan asentadas en el </w:t>
      </w:r>
      <w:r w:rsidRPr="002A268A">
        <w:rPr>
          <w:rFonts w:ascii="Exo" w:hAnsi="Exo"/>
          <w:u w:val="single"/>
          <w:lang w:val="es-MX"/>
        </w:rPr>
        <w:t>Anexo 2</w:t>
      </w:r>
      <w:r w:rsidRPr="002A268A">
        <w:rPr>
          <w:rFonts w:ascii="Exo" w:hAnsi="Exo"/>
          <w:lang w:val="es-MX"/>
        </w:rPr>
        <w:t>; por lo anterior, el secretario convocó a la votación correspondiente a los miembros presentes del Comité, resultando:</w:t>
      </w: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b/>
          <w:lang w:val="es-MX"/>
        </w:rPr>
        <w:t xml:space="preserve">Acuerdo </w:t>
      </w:r>
      <w:r w:rsidR="00505E38" w:rsidRPr="002A268A">
        <w:rPr>
          <w:rFonts w:ascii="Exo" w:hAnsi="Exo"/>
          <w:b/>
          <w:lang w:val="es-MX"/>
        </w:rPr>
        <w:t>segundo</w:t>
      </w:r>
      <w:r w:rsidRPr="002A268A">
        <w:rPr>
          <w:rFonts w:ascii="Exo" w:hAnsi="Exo"/>
          <w:b/>
          <w:lang w:val="es-MX"/>
        </w:rPr>
        <w:t>-</w:t>
      </w:r>
      <w:r w:rsidRPr="002A268A">
        <w:rPr>
          <w:rFonts w:ascii="Exo" w:hAnsi="Exo" w:cs="Exo"/>
          <w:b/>
          <w:bCs/>
          <w:iCs/>
        </w:rPr>
        <w:t xml:space="preserve"> Aprobación unánime del punto </w:t>
      </w:r>
      <w:r w:rsidR="00505E38" w:rsidRPr="002A268A">
        <w:rPr>
          <w:rFonts w:ascii="Exo" w:hAnsi="Exo" w:cs="Exo"/>
          <w:b/>
          <w:bCs/>
          <w:iCs/>
        </w:rPr>
        <w:t>segundo</w:t>
      </w:r>
      <w:r w:rsidRPr="002A268A">
        <w:rPr>
          <w:rFonts w:ascii="Exo" w:hAnsi="Exo" w:cs="Exo"/>
          <w:b/>
          <w:bCs/>
          <w:iCs/>
        </w:rPr>
        <w:t xml:space="preserve"> del Orden del Día: </w:t>
      </w:r>
      <w:r w:rsidRPr="002A268A">
        <w:rPr>
          <w:rFonts w:ascii="Exo" w:hAnsi="Exo"/>
          <w:lang w:val="es-MX"/>
        </w:rPr>
        <w:t xml:space="preserve">Se aprueba de manera </w:t>
      </w:r>
      <w:r w:rsidRPr="002A268A">
        <w:rPr>
          <w:rFonts w:ascii="Exo" w:hAnsi="Exo"/>
          <w:u w:val="single"/>
          <w:lang w:val="es-MX"/>
        </w:rPr>
        <w:t>unánime</w:t>
      </w:r>
      <w:r w:rsidRPr="002A268A">
        <w:rPr>
          <w:rFonts w:ascii="Exo" w:hAnsi="Exo"/>
          <w:lang w:val="es-MX"/>
        </w:rPr>
        <w:t xml:space="preserve"> que el sentido de las respuestas a las solicitudes del ejercicio de derechos A.R.C.O. que nos ocupan son </w:t>
      </w:r>
      <w:r w:rsidRPr="002A268A">
        <w:rPr>
          <w:rFonts w:ascii="Exo" w:hAnsi="Exo"/>
          <w:b/>
          <w:lang w:val="es-MX"/>
        </w:rPr>
        <w:t>PROCEDENTES</w:t>
      </w:r>
      <w:r w:rsidRPr="002A268A">
        <w:rPr>
          <w:rFonts w:ascii="Exo" w:hAnsi="Exo"/>
          <w:lang w:val="es-MX"/>
        </w:rPr>
        <w:t xml:space="preserve"> en virtud de lo establecido en el artículo 60 numerales 1 y 2 de la Ley de Protección de Datos, por los motivos plasmad</w:t>
      </w:r>
      <w:r w:rsidR="00505E38" w:rsidRPr="002A268A">
        <w:rPr>
          <w:rFonts w:ascii="Exo" w:hAnsi="Exo"/>
          <w:lang w:val="es-MX"/>
        </w:rPr>
        <w:t>os en el desarrollo del punto I</w:t>
      </w:r>
      <w:r w:rsidR="00F64193" w:rsidRPr="002A268A">
        <w:rPr>
          <w:rFonts w:ascii="Exo" w:hAnsi="Exo"/>
          <w:lang w:val="es-MX"/>
        </w:rPr>
        <w:t>I</w:t>
      </w:r>
      <w:r w:rsidRPr="002A268A">
        <w:rPr>
          <w:rFonts w:ascii="Exo" w:hAnsi="Exo"/>
          <w:lang w:val="es-MX"/>
        </w:rPr>
        <w:t xml:space="preserve"> del orden del día de la presente acta. Por lo cual, se ordena emitir los acuerdos respectivos para la notificación de los solicitantes.</w:t>
      </w:r>
    </w:p>
    <w:p w:rsidR="003208C1" w:rsidRPr="002A268A" w:rsidRDefault="003208C1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b/>
          <w:lang w:val="es-ES"/>
        </w:rPr>
      </w:pPr>
    </w:p>
    <w:p w:rsidR="003208C1" w:rsidRPr="002A268A" w:rsidRDefault="00505E38" w:rsidP="003208C1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b/>
          <w:lang w:val="es-MX"/>
        </w:rPr>
      </w:pPr>
      <w:r w:rsidRPr="002A268A">
        <w:rPr>
          <w:rFonts w:ascii="Exo" w:hAnsi="Exo"/>
          <w:b/>
          <w:lang w:val="es-ES"/>
        </w:rPr>
        <w:t>III</w:t>
      </w:r>
      <w:r w:rsidR="003208C1" w:rsidRPr="002A268A">
        <w:rPr>
          <w:rFonts w:ascii="Exo" w:hAnsi="Exo"/>
          <w:b/>
          <w:lang w:val="es-ES"/>
        </w:rPr>
        <w:t xml:space="preserve">.- Revisión, discusión y, en su caso, </w:t>
      </w:r>
      <w:r w:rsidR="007B1E58" w:rsidRPr="002A268A">
        <w:rPr>
          <w:rFonts w:ascii="Exo" w:hAnsi="Exo"/>
          <w:b/>
          <w:lang w:val="es-ES"/>
        </w:rPr>
        <w:t>confirmación, modificación o revocación de la determinación de</w:t>
      </w:r>
      <w:r w:rsidR="003208C1" w:rsidRPr="002A268A">
        <w:rPr>
          <w:rFonts w:ascii="Exo" w:hAnsi="Exo"/>
          <w:b/>
          <w:lang w:val="es-ES"/>
        </w:rPr>
        <w:t xml:space="preserve"> la inexistencia de la información </w:t>
      </w:r>
      <w:r w:rsidR="00F2742B" w:rsidRPr="002A268A">
        <w:rPr>
          <w:rFonts w:ascii="Exo" w:hAnsi="Exo"/>
          <w:b/>
          <w:lang w:val="es-ES"/>
        </w:rPr>
        <w:t>de</w:t>
      </w:r>
      <w:r w:rsidR="00F2742B" w:rsidRPr="002A268A">
        <w:rPr>
          <w:rFonts w:ascii="Exo" w:hAnsi="Exo"/>
          <w:lang w:val="es-ES"/>
        </w:rPr>
        <w:t xml:space="preserve"> </w:t>
      </w:r>
      <w:r w:rsidR="00F2742B" w:rsidRPr="002A268A">
        <w:rPr>
          <w:rFonts w:ascii="Exo" w:hAnsi="Exo"/>
          <w:b/>
          <w:lang w:val="es-ES"/>
        </w:rPr>
        <w:t>la</w:t>
      </w:r>
      <w:r w:rsidRPr="002A268A">
        <w:rPr>
          <w:rFonts w:ascii="Exo" w:hAnsi="Exo"/>
          <w:b/>
          <w:lang w:val="es-ES"/>
        </w:rPr>
        <w:t>s</w:t>
      </w:r>
      <w:r w:rsidR="00F2742B" w:rsidRPr="002A268A">
        <w:rPr>
          <w:rFonts w:ascii="Exo" w:hAnsi="Exo"/>
          <w:b/>
          <w:lang w:val="es-ES"/>
        </w:rPr>
        <w:t xml:space="preserve"> solicitud</w:t>
      </w:r>
      <w:r w:rsidRPr="002A268A">
        <w:rPr>
          <w:rFonts w:ascii="Exo" w:hAnsi="Exo"/>
          <w:b/>
          <w:lang w:val="es-ES"/>
        </w:rPr>
        <w:t>es</w:t>
      </w:r>
      <w:r w:rsidR="00F2742B" w:rsidRPr="002A268A">
        <w:rPr>
          <w:rFonts w:ascii="Exo" w:hAnsi="Exo"/>
          <w:b/>
          <w:lang w:val="es-ES"/>
        </w:rPr>
        <w:t xml:space="preserve"> de acceso a la información de</w:t>
      </w:r>
      <w:r w:rsidRPr="002A268A">
        <w:rPr>
          <w:rFonts w:ascii="Exo" w:hAnsi="Exo"/>
          <w:b/>
          <w:lang w:val="es-ES"/>
        </w:rPr>
        <w:t xml:space="preserve"> </w:t>
      </w:r>
      <w:r w:rsidR="00F2742B" w:rsidRPr="002A268A">
        <w:rPr>
          <w:rFonts w:ascii="Exo" w:hAnsi="Exo"/>
          <w:b/>
          <w:lang w:val="es-ES"/>
        </w:rPr>
        <w:t>l</w:t>
      </w:r>
      <w:r w:rsidRPr="002A268A">
        <w:rPr>
          <w:rFonts w:ascii="Exo" w:hAnsi="Exo"/>
          <w:b/>
          <w:lang w:val="es-ES"/>
        </w:rPr>
        <w:t>os</w:t>
      </w:r>
      <w:r w:rsidR="00F2742B" w:rsidRPr="002A268A">
        <w:rPr>
          <w:rFonts w:ascii="Exo" w:hAnsi="Exo"/>
          <w:b/>
          <w:lang w:val="es-ES"/>
        </w:rPr>
        <w:t xml:space="preserve"> </w:t>
      </w:r>
      <w:r w:rsidR="003208C1" w:rsidRPr="002A268A">
        <w:rPr>
          <w:rFonts w:ascii="Exo" w:hAnsi="Exo"/>
          <w:b/>
          <w:lang w:val="es-ES"/>
        </w:rPr>
        <w:t>expediente</w:t>
      </w:r>
      <w:r w:rsidRPr="002A268A">
        <w:rPr>
          <w:rFonts w:ascii="Exo" w:hAnsi="Exo"/>
          <w:b/>
          <w:lang w:val="es-ES"/>
        </w:rPr>
        <w:t>s</w:t>
      </w:r>
      <w:r w:rsidR="003208C1" w:rsidRPr="002A268A">
        <w:rPr>
          <w:rFonts w:ascii="Exo" w:hAnsi="Exo"/>
          <w:b/>
          <w:lang w:val="es-ES"/>
        </w:rPr>
        <w:t xml:space="preserve"> 4227/2019</w:t>
      </w:r>
      <w:r w:rsidRPr="002A268A">
        <w:rPr>
          <w:rFonts w:ascii="Exo" w:hAnsi="Exo"/>
          <w:b/>
          <w:lang w:val="es-ES"/>
        </w:rPr>
        <w:t xml:space="preserve"> y 4228/2019</w:t>
      </w:r>
      <w:r w:rsidR="003208C1" w:rsidRPr="002A268A">
        <w:rPr>
          <w:rFonts w:ascii="Exo" w:hAnsi="Exo"/>
          <w:b/>
          <w:lang w:val="es-ES"/>
        </w:rPr>
        <w:t>, competencia de la Secretaría de Medio Ambiente y Desarrollo Territorial (en adelante “SEMADET”).</w:t>
      </w:r>
    </w:p>
    <w:p w:rsidR="003208C1" w:rsidRPr="002A268A" w:rsidRDefault="00F2742B" w:rsidP="007B1E5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lastRenderedPageBreak/>
        <w:t xml:space="preserve">El secretario técnico </w:t>
      </w:r>
      <w:r w:rsidR="007B1E58" w:rsidRPr="002A268A">
        <w:rPr>
          <w:rFonts w:ascii="Exo" w:hAnsi="Exo"/>
          <w:lang w:val="es-MX"/>
        </w:rPr>
        <w:t xml:space="preserve">dio lectura </w:t>
      </w:r>
      <w:r w:rsidR="00F8183C" w:rsidRPr="002A268A">
        <w:rPr>
          <w:rFonts w:ascii="Exo" w:hAnsi="Exo"/>
          <w:lang w:val="es-MX"/>
        </w:rPr>
        <w:t>a</w:t>
      </w:r>
      <w:r w:rsidR="00657720" w:rsidRPr="002A268A">
        <w:rPr>
          <w:rFonts w:ascii="Exo" w:hAnsi="Exo"/>
          <w:lang w:val="es-MX"/>
        </w:rPr>
        <w:t xml:space="preserve"> </w:t>
      </w:r>
      <w:r w:rsidR="00F8183C" w:rsidRPr="002A268A">
        <w:rPr>
          <w:rFonts w:ascii="Exo" w:hAnsi="Exo"/>
          <w:lang w:val="es-MX"/>
        </w:rPr>
        <w:t>l</w:t>
      </w:r>
      <w:r w:rsidR="00657720" w:rsidRPr="002A268A">
        <w:rPr>
          <w:rFonts w:ascii="Exo" w:hAnsi="Exo"/>
          <w:lang w:val="es-MX"/>
        </w:rPr>
        <w:t>a</w:t>
      </w:r>
      <w:r w:rsidR="00505E38" w:rsidRPr="002A268A">
        <w:rPr>
          <w:rFonts w:ascii="Exo" w:hAnsi="Exo"/>
          <w:lang w:val="es-MX"/>
        </w:rPr>
        <w:t>s</w:t>
      </w:r>
      <w:r w:rsidR="00657720" w:rsidRPr="002A268A">
        <w:rPr>
          <w:rFonts w:ascii="Exo" w:hAnsi="Exo"/>
          <w:lang w:val="es-MX"/>
        </w:rPr>
        <w:t xml:space="preserve"> solicitud</w:t>
      </w:r>
      <w:r w:rsidR="00505E38" w:rsidRPr="002A268A">
        <w:rPr>
          <w:rFonts w:ascii="Exo" w:hAnsi="Exo"/>
          <w:lang w:val="es-MX"/>
        </w:rPr>
        <w:t>es</w:t>
      </w:r>
      <w:r w:rsidR="00657720" w:rsidRPr="002A268A">
        <w:rPr>
          <w:rFonts w:ascii="Exo" w:hAnsi="Exo"/>
          <w:lang w:val="es-MX"/>
        </w:rPr>
        <w:t xml:space="preserve"> de acceso a la información y a</w:t>
      </w:r>
      <w:r w:rsidR="00505E38" w:rsidRPr="002A268A">
        <w:rPr>
          <w:rFonts w:ascii="Exo" w:hAnsi="Exo"/>
          <w:lang w:val="es-MX"/>
        </w:rPr>
        <w:t xml:space="preserve"> </w:t>
      </w:r>
      <w:r w:rsidR="00657720" w:rsidRPr="002A268A">
        <w:rPr>
          <w:rFonts w:ascii="Exo" w:hAnsi="Exo"/>
          <w:lang w:val="es-MX"/>
        </w:rPr>
        <w:t>l</w:t>
      </w:r>
      <w:r w:rsidR="00505E38" w:rsidRPr="002A268A">
        <w:rPr>
          <w:rFonts w:ascii="Exo" w:hAnsi="Exo"/>
          <w:lang w:val="es-MX"/>
        </w:rPr>
        <w:t>as</w:t>
      </w:r>
      <w:r w:rsidR="00F8183C" w:rsidRPr="002A268A">
        <w:rPr>
          <w:rFonts w:ascii="Exo" w:hAnsi="Exo"/>
          <w:lang w:val="es-MX"/>
        </w:rPr>
        <w:t xml:space="preserve"> acta</w:t>
      </w:r>
      <w:r w:rsidR="00505E38" w:rsidRPr="002A268A">
        <w:rPr>
          <w:rFonts w:ascii="Exo" w:hAnsi="Exo"/>
          <w:lang w:val="es-MX"/>
        </w:rPr>
        <w:t>s</w:t>
      </w:r>
      <w:r w:rsidR="00F8183C" w:rsidRPr="002A268A">
        <w:rPr>
          <w:rFonts w:ascii="Exo" w:hAnsi="Exo"/>
          <w:lang w:val="es-MX"/>
        </w:rPr>
        <w:t xml:space="preserve"> de búsqueda elaborada</w:t>
      </w:r>
      <w:r w:rsidR="00505E38" w:rsidRPr="002A268A">
        <w:rPr>
          <w:rFonts w:ascii="Exo" w:hAnsi="Exo"/>
          <w:lang w:val="es-MX"/>
        </w:rPr>
        <w:t>s</w:t>
      </w:r>
      <w:r w:rsidR="00F8183C" w:rsidRPr="002A268A">
        <w:rPr>
          <w:rFonts w:ascii="Exo" w:hAnsi="Exo"/>
          <w:lang w:val="es-MX"/>
        </w:rPr>
        <w:t xml:space="preserve"> por la Dirección Ejecutiva de Protección y Gestión Ambiental de la SEMADET,</w:t>
      </w:r>
      <w:r w:rsidR="00657720" w:rsidRPr="002A268A">
        <w:rPr>
          <w:rFonts w:ascii="Exo" w:hAnsi="Exo"/>
          <w:lang w:val="es-MX"/>
        </w:rPr>
        <w:t xml:space="preserve"> </w:t>
      </w:r>
      <w:r w:rsidR="006F5E35" w:rsidRPr="002A268A">
        <w:rPr>
          <w:rFonts w:ascii="Exo" w:hAnsi="Exo"/>
          <w:lang w:val="es-MX"/>
        </w:rPr>
        <w:t xml:space="preserve">siendo exactamente lo mismo en ambos casos, </w:t>
      </w:r>
      <w:r w:rsidR="00657720" w:rsidRPr="002A268A">
        <w:rPr>
          <w:rFonts w:ascii="Exo" w:hAnsi="Exo"/>
          <w:lang w:val="es-MX"/>
        </w:rPr>
        <w:t xml:space="preserve">mismas que quedan asentadas en el </w:t>
      </w:r>
      <w:r w:rsidR="00657720" w:rsidRPr="002A268A">
        <w:rPr>
          <w:rFonts w:ascii="Exo" w:hAnsi="Exo"/>
          <w:u w:val="single"/>
          <w:lang w:val="es-MX"/>
        </w:rPr>
        <w:t>Anexo 3;</w:t>
      </w:r>
      <w:r w:rsidR="00F8183C" w:rsidRPr="002A268A">
        <w:rPr>
          <w:rFonts w:ascii="Exo" w:hAnsi="Exo"/>
          <w:lang w:val="es-MX"/>
        </w:rPr>
        <w:t xml:space="preserve"> relativa</w:t>
      </w:r>
      <w:r w:rsidR="00505E38" w:rsidRPr="002A268A">
        <w:rPr>
          <w:rFonts w:ascii="Exo" w:hAnsi="Exo"/>
          <w:lang w:val="es-MX"/>
        </w:rPr>
        <w:t>s</w:t>
      </w:r>
      <w:r w:rsidR="00F8183C" w:rsidRPr="002A268A">
        <w:rPr>
          <w:rFonts w:ascii="Exo" w:hAnsi="Exo"/>
          <w:lang w:val="es-MX"/>
        </w:rPr>
        <w:t xml:space="preserve"> a la</w:t>
      </w:r>
      <w:r w:rsidR="00505E38" w:rsidRPr="002A268A">
        <w:rPr>
          <w:rFonts w:ascii="Exo" w:hAnsi="Exo"/>
          <w:lang w:val="es-MX"/>
        </w:rPr>
        <w:t>s</w:t>
      </w:r>
      <w:r w:rsidR="00F8183C" w:rsidRPr="002A268A">
        <w:rPr>
          <w:rFonts w:ascii="Exo" w:hAnsi="Exo"/>
          <w:lang w:val="es-MX"/>
        </w:rPr>
        <w:t xml:space="preserve"> solicitud</w:t>
      </w:r>
      <w:r w:rsidR="00505E38" w:rsidRPr="002A268A">
        <w:rPr>
          <w:rFonts w:ascii="Exo" w:hAnsi="Exo"/>
          <w:lang w:val="es-MX"/>
        </w:rPr>
        <w:t>es</w:t>
      </w:r>
      <w:r w:rsidR="00F8183C" w:rsidRPr="002A268A">
        <w:rPr>
          <w:rFonts w:ascii="Exo" w:hAnsi="Exo"/>
          <w:lang w:val="es-MX"/>
        </w:rPr>
        <w:t xml:space="preserve"> de acceso a la información </w:t>
      </w:r>
      <w:r w:rsidR="00505E38" w:rsidRPr="002A268A">
        <w:rPr>
          <w:rFonts w:ascii="Exo" w:hAnsi="Exo"/>
          <w:lang w:val="es-MX"/>
        </w:rPr>
        <w:t xml:space="preserve">mencionadas </w:t>
      </w:r>
      <w:r w:rsidR="00F8183C" w:rsidRPr="002A268A">
        <w:rPr>
          <w:rFonts w:ascii="Exo" w:hAnsi="Exo"/>
          <w:lang w:val="es-MX"/>
        </w:rPr>
        <w:t xml:space="preserve">y </w:t>
      </w:r>
      <w:r w:rsidRPr="002A268A">
        <w:rPr>
          <w:rFonts w:ascii="Exo" w:hAnsi="Exo"/>
          <w:lang w:val="es-MX"/>
        </w:rPr>
        <w:t>coment</w:t>
      </w:r>
      <w:r w:rsidR="007B1E58" w:rsidRPr="002A268A">
        <w:rPr>
          <w:rFonts w:ascii="Exo" w:hAnsi="Exo"/>
          <w:lang w:val="es-MX"/>
        </w:rPr>
        <w:t>ó que</w:t>
      </w:r>
      <w:r w:rsidR="00F8183C" w:rsidRPr="002A268A">
        <w:rPr>
          <w:rFonts w:ascii="Exo" w:hAnsi="Exo"/>
          <w:lang w:val="es-MX"/>
        </w:rPr>
        <w:t>,</w:t>
      </w:r>
      <w:r w:rsidRPr="002A268A">
        <w:rPr>
          <w:rFonts w:ascii="Exo" w:hAnsi="Exo"/>
          <w:lang w:val="es-MX"/>
        </w:rPr>
        <w:t xml:space="preserve"> de conformidad con el artículo 86-Bis punto 3 de la Ley de Transparencia</w:t>
      </w:r>
      <w:r w:rsidR="0096181E" w:rsidRPr="002A268A">
        <w:rPr>
          <w:rFonts w:ascii="Exo" w:hAnsi="Exo"/>
          <w:lang w:val="es-MX"/>
        </w:rPr>
        <w:t>, en relación con el numera</w:t>
      </w:r>
      <w:r w:rsidR="007B1E58" w:rsidRPr="002A268A">
        <w:rPr>
          <w:rFonts w:ascii="Exo" w:hAnsi="Exo"/>
          <w:lang w:val="es-MX"/>
        </w:rPr>
        <w:t>l</w:t>
      </w:r>
      <w:r w:rsidR="0096181E" w:rsidRPr="002A268A">
        <w:rPr>
          <w:rFonts w:ascii="Exo" w:hAnsi="Exo"/>
          <w:lang w:val="es-MX"/>
        </w:rPr>
        <w:t xml:space="preserve"> 11 fracción III del Reglamento de Transparencia, Acceso a la Información Pública y Protección de Datos Personales de la Administración Pública Centralizada del Estado de Jalisco</w:t>
      </w:r>
      <w:r w:rsidR="00167A64" w:rsidRPr="002A268A">
        <w:rPr>
          <w:rFonts w:ascii="Exo" w:hAnsi="Exo"/>
          <w:lang w:val="es-MX"/>
        </w:rPr>
        <w:t xml:space="preserve">, </w:t>
      </w:r>
      <w:r w:rsidR="00F8183C" w:rsidRPr="002A268A">
        <w:rPr>
          <w:rFonts w:ascii="Exo" w:hAnsi="Exo"/>
          <w:lang w:val="es-MX"/>
        </w:rPr>
        <w:t>es necesario analizar la</w:t>
      </w:r>
      <w:r w:rsidR="00505E38" w:rsidRPr="002A268A">
        <w:rPr>
          <w:rFonts w:ascii="Exo" w:hAnsi="Exo"/>
          <w:lang w:val="es-MX"/>
        </w:rPr>
        <w:t xml:space="preserve">s declaraciones </w:t>
      </w:r>
      <w:r w:rsidR="00F8183C" w:rsidRPr="002A268A">
        <w:rPr>
          <w:rFonts w:ascii="Exo" w:hAnsi="Exo"/>
          <w:lang w:val="es-MX"/>
        </w:rPr>
        <w:t xml:space="preserve">de inexistencia de la información solicitada para que, siempre que sea materialmente posible, se genere o se reponga la información en caso de que </w:t>
      </w:r>
      <w:r w:rsidR="00D6395C" w:rsidRPr="002A268A">
        <w:rPr>
          <w:rFonts w:ascii="Exo" w:hAnsi="Exo"/>
          <w:lang w:val="es-MX"/>
        </w:rPr>
        <w:t xml:space="preserve">ésta tuviera que existir, o que, previa acreditación de la imposibilidad de su generación, exponga de forma fundada y motivada las razones por las cuales </w:t>
      </w:r>
      <w:r w:rsidR="006F5E35" w:rsidRPr="002A268A">
        <w:rPr>
          <w:rFonts w:ascii="Exo" w:hAnsi="Exo"/>
          <w:lang w:val="es-MX"/>
        </w:rPr>
        <w:t>la Secretaría</w:t>
      </w:r>
      <w:r w:rsidR="00D6395C" w:rsidRPr="002A268A">
        <w:rPr>
          <w:rFonts w:ascii="Exo" w:hAnsi="Exo"/>
          <w:lang w:val="es-MX"/>
        </w:rPr>
        <w:t xml:space="preserve"> no ejerció sus facultades, competencias o funciones.</w:t>
      </w:r>
    </w:p>
    <w:p w:rsidR="00D6395C" w:rsidRPr="002A268A" w:rsidRDefault="00D6395C" w:rsidP="007B1E5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D6395C" w:rsidRPr="002A268A" w:rsidRDefault="00D6395C" w:rsidP="007B1E5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t>Una vez analizado lo anterior, el secretario técnico confirmó que se tomaron las medidas necesarias para localizar la información solicitada en virtud de haber realizado la búsqueda en los registros y sistemas de información electrónicos, así como en el archivo de la Dirección Ejecutiva y la Coordinación General, además de la Oficina Regional 04 Ciénaga</w:t>
      </w:r>
      <w:r w:rsidR="00657720" w:rsidRPr="002A268A">
        <w:rPr>
          <w:rFonts w:ascii="Exo" w:hAnsi="Exo"/>
          <w:lang w:val="es-MX"/>
        </w:rPr>
        <w:t>, no habiendo encontrado la información requerida</w:t>
      </w:r>
      <w:r w:rsidR="00FB1441" w:rsidRPr="002A268A">
        <w:rPr>
          <w:rFonts w:ascii="Exo" w:hAnsi="Exo"/>
          <w:lang w:val="es-MX"/>
        </w:rPr>
        <w:t xml:space="preserve"> y aclara que este Comité de Transparencia realizó las gestiones necesarias para comprobar lo expuesto por </w:t>
      </w:r>
      <w:r w:rsidR="00621D77" w:rsidRPr="002A268A">
        <w:rPr>
          <w:rFonts w:ascii="Exo" w:hAnsi="Exo"/>
          <w:lang w:val="es-MX"/>
        </w:rPr>
        <w:t>la Secretaría</w:t>
      </w:r>
      <w:r w:rsidR="00FB1441" w:rsidRPr="002A268A">
        <w:rPr>
          <w:rFonts w:ascii="Exo" w:hAnsi="Exo"/>
          <w:lang w:val="es-MX"/>
        </w:rPr>
        <w:t>, previo a la celebración de la presente sesión, por lo que hace hincapié en que se carece de los conocimientos, facultades o herramientas adicionales, para cuestionar de alguna manera la búsqueda realizada</w:t>
      </w:r>
      <w:r w:rsidR="00657720" w:rsidRPr="002A268A">
        <w:rPr>
          <w:rFonts w:ascii="Exo" w:hAnsi="Exo"/>
          <w:lang w:val="es-MX"/>
        </w:rPr>
        <w:t>.</w:t>
      </w:r>
    </w:p>
    <w:p w:rsidR="00657720" w:rsidRPr="002A268A" w:rsidRDefault="00657720" w:rsidP="007B1E5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F64193" w:rsidRPr="002A268A" w:rsidRDefault="00657720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t>Acto seguido, el secretario técnico señala que</w:t>
      </w:r>
      <w:r w:rsidR="00C90091" w:rsidRPr="002A268A">
        <w:rPr>
          <w:rFonts w:ascii="Exo" w:hAnsi="Exo"/>
          <w:lang w:val="es-MX"/>
        </w:rPr>
        <w:t>,</w:t>
      </w:r>
      <w:r w:rsidRPr="002A268A">
        <w:rPr>
          <w:rFonts w:ascii="Exo" w:hAnsi="Exo"/>
          <w:lang w:val="es-MX"/>
        </w:rPr>
        <w:t xml:space="preserve"> derivado de lo expuesto en el párrafo </w:t>
      </w:r>
      <w:r w:rsidR="00621D77" w:rsidRPr="002A268A">
        <w:rPr>
          <w:rFonts w:ascii="Exo" w:hAnsi="Exo"/>
          <w:lang w:val="es-MX"/>
        </w:rPr>
        <w:t xml:space="preserve">anterior, </w:t>
      </w:r>
      <w:r w:rsidR="00F64193" w:rsidRPr="002A268A">
        <w:rPr>
          <w:rFonts w:ascii="Exo" w:hAnsi="Exo"/>
          <w:lang w:val="es-MX"/>
        </w:rPr>
        <w:t>cree necesario solicitar a</w:t>
      </w:r>
      <w:r w:rsidR="00C90091" w:rsidRPr="002A268A">
        <w:rPr>
          <w:rFonts w:ascii="Exo" w:hAnsi="Exo"/>
          <w:lang w:val="es-MX"/>
        </w:rPr>
        <w:t xml:space="preserve"> </w:t>
      </w:r>
      <w:r w:rsidR="00F64193" w:rsidRPr="002A268A">
        <w:rPr>
          <w:rFonts w:ascii="Exo" w:hAnsi="Exo"/>
          <w:lang w:val="es-MX"/>
        </w:rPr>
        <w:t>l</w:t>
      </w:r>
      <w:r w:rsidR="00C90091" w:rsidRPr="002A268A">
        <w:rPr>
          <w:rFonts w:ascii="Exo" w:hAnsi="Exo"/>
          <w:lang w:val="es-MX"/>
        </w:rPr>
        <w:t>a</w:t>
      </w:r>
      <w:r w:rsidR="00F64193" w:rsidRPr="002A268A">
        <w:rPr>
          <w:rFonts w:ascii="Exo" w:hAnsi="Exo"/>
          <w:lang w:val="es-MX"/>
        </w:rPr>
        <w:t xml:space="preserve"> </w:t>
      </w:r>
      <w:r w:rsidR="00C90091" w:rsidRPr="002A268A">
        <w:rPr>
          <w:rFonts w:ascii="Exo" w:hAnsi="Exo"/>
          <w:lang w:val="es-MX"/>
        </w:rPr>
        <w:t>Secretaría</w:t>
      </w:r>
      <w:r w:rsidR="00F64193" w:rsidRPr="002A268A">
        <w:rPr>
          <w:rFonts w:ascii="Exo" w:hAnsi="Exo"/>
          <w:lang w:val="es-MX"/>
        </w:rPr>
        <w:t>, informe si está en posibilidades de generar</w:t>
      </w:r>
      <w:r w:rsidR="00621D77" w:rsidRPr="002A268A">
        <w:rPr>
          <w:rFonts w:ascii="Exo" w:hAnsi="Exo"/>
          <w:lang w:val="es-MX"/>
        </w:rPr>
        <w:t xml:space="preserve"> </w:t>
      </w:r>
      <w:r w:rsidR="00F64193" w:rsidRPr="002A268A">
        <w:rPr>
          <w:rFonts w:ascii="Exo" w:hAnsi="Exo"/>
          <w:lang w:val="es-MX"/>
        </w:rPr>
        <w:t>o reponer</w:t>
      </w:r>
      <w:r w:rsidR="00621D77" w:rsidRPr="002A268A">
        <w:rPr>
          <w:rFonts w:ascii="Exo" w:hAnsi="Exo"/>
          <w:lang w:val="es-MX"/>
        </w:rPr>
        <w:t xml:space="preserve"> </w:t>
      </w:r>
      <w:r w:rsidR="00F64193" w:rsidRPr="002A268A">
        <w:rPr>
          <w:rFonts w:ascii="Exo" w:hAnsi="Exo"/>
          <w:lang w:val="es-MX"/>
        </w:rPr>
        <w:t>la</w:t>
      </w:r>
      <w:r w:rsidR="00621D77" w:rsidRPr="002A268A">
        <w:rPr>
          <w:rFonts w:ascii="Exo" w:hAnsi="Exo"/>
          <w:lang w:val="es-MX"/>
        </w:rPr>
        <w:t xml:space="preserve"> información</w:t>
      </w:r>
      <w:r w:rsidR="00F64193" w:rsidRPr="002A268A">
        <w:rPr>
          <w:rFonts w:ascii="Exo" w:hAnsi="Exo"/>
          <w:lang w:val="es-MX"/>
        </w:rPr>
        <w:t>.</w:t>
      </w:r>
    </w:p>
    <w:p w:rsidR="00621D77" w:rsidRPr="002A268A" w:rsidRDefault="00621D77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621D77" w:rsidRPr="002A268A" w:rsidRDefault="00621D77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t xml:space="preserve">Así mismo, se dará vista a la Dirección Jurídica de la </w:t>
      </w:r>
      <w:r w:rsidR="00C90091" w:rsidRPr="002A268A">
        <w:rPr>
          <w:rFonts w:ascii="Exo" w:hAnsi="Exo"/>
          <w:lang w:val="es-MX"/>
        </w:rPr>
        <w:t xml:space="preserve">Secretaría, </w:t>
      </w:r>
      <w:r w:rsidRPr="002A268A">
        <w:rPr>
          <w:rFonts w:ascii="Exo" w:hAnsi="Exo"/>
          <w:lang w:val="es-MX"/>
        </w:rPr>
        <w:t>así como al órgano interno de control para que analice los procedimientos conducentes en materia administrativa.</w:t>
      </w:r>
    </w:p>
    <w:p w:rsidR="00F64193" w:rsidRPr="002A268A" w:rsidRDefault="00F64193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657720" w:rsidRPr="002A268A" w:rsidRDefault="00F64193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lang w:val="es-MX"/>
        </w:rPr>
        <w:t xml:space="preserve">Finalmente, el secretario técnico </w:t>
      </w:r>
      <w:r w:rsidR="00657720" w:rsidRPr="002A268A">
        <w:rPr>
          <w:rFonts w:ascii="Exo" w:hAnsi="Exo"/>
          <w:lang w:val="es-MX"/>
        </w:rPr>
        <w:t>convocó a la votación correspondiente a los miembros presentes del Comité, resultando:</w:t>
      </w:r>
    </w:p>
    <w:p w:rsidR="00657720" w:rsidRPr="002A268A" w:rsidRDefault="00657720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lang w:val="es-MX"/>
        </w:rPr>
      </w:pPr>
    </w:p>
    <w:p w:rsidR="00657720" w:rsidRPr="002A268A" w:rsidRDefault="00657720" w:rsidP="00657720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505"/>
          <w:tab w:val="left" w:pos="9204"/>
        </w:tabs>
        <w:ind w:left="-284" w:right="-234"/>
        <w:jc w:val="both"/>
        <w:rPr>
          <w:rFonts w:ascii="Exo" w:hAnsi="Exo"/>
          <w:lang w:val="es-MX"/>
        </w:rPr>
      </w:pPr>
      <w:r w:rsidRPr="002A268A">
        <w:rPr>
          <w:rFonts w:ascii="Exo" w:hAnsi="Exo"/>
          <w:b/>
          <w:lang w:val="es-MX"/>
        </w:rPr>
        <w:t xml:space="preserve">Acuerdo </w:t>
      </w:r>
      <w:r w:rsidR="00505E38" w:rsidRPr="002A268A">
        <w:rPr>
          <w:rFonts w:ascii="Exo" w:hAnsi="Exo"/>
          <w:b/>
          <w:lang w:val="es-MX"/>
        </w:rPr>
        <w:t>tercero</w:t>
      </w:r>
      <w:r w:rsidRPr="002A268A">
        <w:rPr>
          <w:rFonts w:ascii="Exo" w:hAnsi="Exo"/>
          <w:b/>
          <w:lang w:val="es-MX"/>
        </w:rPr>
        <w:t>-</w:t>
      </w:r>
      <w:r w:rsidRPr="002A268A">
        <w:rPr>
          <w:rFonts w:ascii="Exo" w:hAnsi="Exo" w:cs="Exo"/>
          <w:b/>
          <w:bCs/>
          <w:iCs/>
        </w:rPr>
        <w:t xml:space="preserve"> Aprobación unánime del punto </w:t>
      </w:r>
      <w:r w:rsidR="00505E38" w:rsidRPr="002A268A">
        <w:rPr>
          <w:rFonts w:ascii="Exo" w:hAnsi="Exo" w:cs="Exo"/>
          <w:b/>
          <w:bCs/>
          <w:iCs/>
        </w:rPr>
        <w:t>tercero</w:t>
      </w:r>
      <w:r w:rsidRPr="002A268A">
        <w:rPr>
          <w:rFonts w:ascii="Exo" w:hAnsi="Exo" w:cs="Exo"/>
          <w:b/>
          <w:bCs/>
          <w:iCs/>
        </w:rPr>
        <w:t xml:space="preserve"> del Orden del Día: </w:t>
      </w:r>
      <w:r w:rsidRPr="002A268A">
        <w:rPr>
          <w:rFonts w:ascii="Exo" w:hAnsi="Exo"/>
          <w:lang w:val="es-MX"/>
        </w:rPr>
        <w:t xml:space="preserve">Se aprueba de manera </w:t>
      </w:r>
      <w:r w:rsidRPr="002A268A">
        <w:rPr>
          <w:rFonts w:ascii="Exo" w:hAnsi="Exo"/>
          <w:u w:val="single"/>
          <w:lang w:val="es-MX"/>
        </w:rPr>
        <w:t>unánime</w:t>
      </w:r>
      <w:r w:rsidRPr="002A268A">
        <w:rPr>
          <w:rFonts w:ascii="Exo" w:hAnsi="Exo"/>
          <w:lang w:val="es-MX"/>
        </w:rPr>
        <w:t xml:space="preserve"> que</w:t>
      </w:r>
      <w:r w:rsidR="00F64193" w:rsidRPr="002A268A">
        <w:rPr>
          <w:rFonts w:ascii="Exo" w:hAnsi="Exo"/>
          <w:lang w:val="es-MX"/>
        </w:rPr>
        <w:t>,</w:t>
      </w:r>
      <w:r w:rsidRPr="002A268A">
        <w:rPr>
          <w:rFonts w:ascii="Exo" w:hAnsi="Exo"/>
          <w:lang w:val="es-MX"/>
        </w:rPr>
        <w:t xml:space="preserve"> </w:t>
      </w:r>
      <w:r w:rsidR="00F64193" w:rsidRPr="002A268A">
        <w:rPr>
          <w:rFonts w:ascii="Exo" w:hAnsi="Exo"/>
          <w:lang w:val="es-MX"/>
        </w:rPr>
        <w:t>por lo motivos plasmados en el desarrollo del punto I</w:t>
      </w:r>
      <w:r w:rsidR="006F5E35" w:rsidRPr="002A268A">
        <w:rPr>
          <w:rFonts w:ascii="Exo" w:hAnsi="Exo"/>
          <w:lang w:val="es-MX"/>
        </w:rPr>
        <w:t>II</w:t>
      </w:r>
      <w:r w:rsidR="00F64193" w:rsidRPr="002A268A">
        <w:rPr>
          <w:rFonts w:ascii="Exo" w:hAnsi="Exo"/>
          <w:lang w:val="es-MX"/>
        </w:rPr>
        <w:t xml:space="preserve"> del orden del día de la presente acta, la</w:t>
      </w:r>
      <w:r w:rsidR="006F5E35" w:rsidRPr="002A268A">
        <w:rPr>
          <w:rFonts w:ascii="Exo" w:hAnsi="Exo"/>
          <w:lang w:val="es-MX"/>
        </w:rPr>
        <w:t>s declaraciones</w:t>
      </w:r>
      <w:r w:rsidR="00F64193" w:rsidRPr="002A268A">
        <w:rPr>
          <w:rFonts w:ascii="Exo" w:hAnsi="Exo"/>
          <w:lang w:val="es-MX"/>
        </w:rPr>
        <w:t xml:space="preserve"> de inexistencia de la información solicitada a través del ejercicio de acceso a la información que nos ocupa se </w:t>
      </w:r>
      <w:r w:rsidR="00F64193" w:rsidRPr="002A268A">
        <w:rPr>
          <w:rFonts w:ascii="Exo" w:hAnsi="Exo"/>
          <w:b/>
          <w:lang w:val="es-MX"/>
        </w:rPr>
        <w:t>CONFIRMA</w:t>
      </w:r>
      <w:r w:rsidR="006F5E35" w:rsidRPr="002A268A">
        <w:rPr>
          <w:rFonts w:ascii="Exo" w:hAnsi="Exo"/>
          <w:b/>
          <w:lang w:val="es-MX"/>
        </w:rPr>
        <w:t>N</w:t>
      </w:r>
      <w:r w:rsidR="00F64193" w:rsidRPr="002A268A">
        <w:rPr>
          <w:rFonts w:ascii="Exo" w:hAnsi="Exo"/>
          <w:b/>
          <w:lang w:val="es-MX"/>
        </w:rPr>
        <w:t xml:space="preserve"> </w:t>
      </w:r>
      <w:r w:rsidRPr="002A268A">
        <w:rPr>
          <w:rFonts w:ascii="Exo" w:hAnsi="Exo"/>
          <w:lang w:val="es-MX"/>
        </w:rPr>
        <w:t xml:space="preserve">en virtud de lo establecido en el artículo </w:t>
      </w:r>
      <w:r w:rsidR="00F64193" w:rsidRPr="002A268A">
        <w:rPr>
          <w:rFonts w:ascii="Exo" w:hAnsi="Exo"/>
          <w:lang w:val="es-MX"/>
        </w:rPr>
        <w:t>30.</w:t>
      </w:r>
      <w:r w:rsidRPr="002A268A">
        <w:rPr>
          <w:rFonts w:ascii="Exo" w:hAnsi="Exo"/>
          <w:lang w:val="es-MX"/>
        </w:rPr>
        <w:t xml:space="preserve">1 </w:t>
      </w:r>
      <w:r w:rsidR="00F64193" w:rsidRPr="002A268A">
        <w:rPr>
          <w:rFonts w:ascii="Exo" w:hAnsi="Exo"/>
          <w:lang w:val="es-MX"/>
        </w:rPr>
        <w:t xml:space="preserve">fracción II </w:t>
      </w:r>
      <w:r w:rsidRPr="002A268A">
        <w:rPr>
          <w:rFonts w:ascii="Exo" w:hAnsi="Exo"/>
          <w:lang w:val="es-MX"/>
        </w:rPr>
        <w:t xml:space="preserve">de la Ley de </w:t>
      </w:r>
      <w:r w:rsidR="00F64193" w:rsidRPr="002A268A">
        <w:rPr>
          <w:rFonts w:ascii="Exo" w:hAnsi="Exo"/>
          <w:lang w:val="es-MX"/>
        </w:rPr>
        <w:t>Transparencia</w:t>
      </w:r>
      <w:r w:rsidRPr="002A268A">
        <w:rPr>
          <w:rFonts w:ascii="Exo" w:hAnsi="Exo"/>
          <w:lang w:val="es-MX"/>
        </w:rPr>
        <w:t>. Por lo cual, se ordena emitir los acuerdos respectivos para la notificación de</w:t>
      </w:r>
      <w:r w:rsidR="006F5E35" w:rsidRPr="002A268A">
        <w:rPr>
          <w:rFonts w:ascii="Exo" w:hAnsi="Exo"/>
          <w:lang w:val="es-MX"/>
        </w:rPr>
        <w:t xml:space="preserve"> </w:t>
      </w:r>
      <w:r w:rsidRPr="002A268A">
        <w:rPr>
          <w:rFonts w:ascii="Exo" w:hAnsi="Exo"/>
          <w:lang w:val="es-MX"/>
        </w:rPr>
        <w:t>l</w:t>
      </w:r>
      <w:r w:rsidR="006F5E35" w:rsidRPr="002A268A">
        <w:rPr>
          <w:rFonts w:ascii="Exo" w:hAnsi="Exo"/>
          <w:lang w:val="es-MX"/>
        </w:rPr>
        <w:t>os</w:t>
      </w:r>
      <w:r w:rsidR="00F64193" w:rsidRPr="002A268A">
        <w:rPr>
          <w:rFonts w:ascii="Exo" w:hAnsi="Exo"/>
          <w:lang w:val="es-MX"/>
        </w:rPr>
        <w:t xml:space="preserve"> solicitante</w:t>
      </w:r>
      <w:r w:rsidR="006F5E35" w:rsidRPr="002A268A">
        <w:rPr>
          <w:rFonts w:ascii="Exo" w:hAnsi="Exo"/>
          <w:lang w:val="es-MX"/>
        </w:rPr>
        <w:t>s</w:t>
      </w:r>
      <w:r w:rsidRPr="002A268A">
        <w:rPr>
          <w:rFonts w:ascii="Exo" w:hAnsi="Exo"/>
          <w:lang w:val="es-MX"/>
        </w:rPr>
        <w:t>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eastAsia="Exo Demi Bold" w:hAnsi="Exo" w:cs="Exo Demi Bold"/>
          <w:lang w:val="es-ES"/>
        </w:rPr>
      </w:pPr>
    </w:p>
    <w:p w:rsidR="006B45F4" w:rsidRPr="002A268A" w:rsidRDefault="00505E38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hAnsi="Exo"/>
          <w:b/>
          <w:lang w:val="es-ES"/>
        </w:rPr>
      </w:pPr>
      <w:r w:rsidRPr="002A268A">
        <w:rPr>
          <w:rFonts w:ascii="Exo" w:hAnsi="Exo"/>
          <w:b/>
          <w:lang w:val="es-ES"/>
        </w:rPr>
        <w:t>I</w:t>
      </w:r>
      <w:r w:rsidR="003208C1" w:rsidRPr="002A268A">
        <w:rPr>
          <w:rFonts w:ascii="Exo" w:hAnsi="Exo"/>
          <w:b/>
          <w:lang w:val="es-ES"/>
        </w:rPr>
        <w:t>V</w:t>
      </w:r>
      <w:r w:rsidR="006B45F4" w:rsidRPr="002A268A">
        <w:rPr>
          <w:rFonts w:ascii="Exo" w:hAnsi="Exo"/>
          <w:b/>
          <w:lang w:val="es-ES"/>
        </w:rPr>
        <w:t>.- Asuntos Generales.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eastAsia="Exo Demi Bold" w:hAnsi="Exo" w:cs="Exo Demi Bold"/>
          <w:lang w:val="es-ES"/>
        </w:rPr>
      </w:pPr>
      <w:r w:rsidRPr="002A268A">
        <w:rPr>
          <w:rFonts w:ascii="Exo" w:eastAsia="Exo Demi Bold" w:hAnsi="Exo" w:cs="Exo Demi Bold"/>
          <w:lang w:val="es-ES"/>
        </w:rPr>
        <w:lastRenderedPageBreak/>
        <w:t>Acto continuo, el secretario técnico del Comité, preguntó a los presentes si existía algún tema adicional a tratar en esta sesión, por lo que los integrantes del Comité acordaron no haberlo.</w:t>
      </w: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Fonts w:ascii="Exo" w:eastAsia="Exo Regular" w:hAnsi="Exo" w:cs="Exo Regular"/>
          <w:lang w:val="es-ES"/>
        </w:rPr>
      </w:pPr>
    </w:p>
    <w:p w:rsidR="006B45F4" w:rsidRPr="002A268A" w:rsidRDefault="006B45F4" w:rsidP="00385CB8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222"/>
          <w:tab w:val="left" w:pos="8496"/>
          <w:tab w:val="left" w:pos="9204"/>
        </w:tabs>
        <w:ind w:left="-284" w:right="-234"/>
        <w:jc w:val="both"/>
        <w:rPr>
          <w:rStyle w:val="Ninguno"/>
          <w:rFonts w:ascii="Exo" w:hAnsi="Exo"/>
        </w:rPr>
      </w:pPr>
      <w:r w:rsidRPr="002A268A">
        <w:rPr>
          <w:rStyle w:val="Ninguno"/>
          <w:rFonts w:ascii="Exo" w:hAnsi="Exo"/>
          <w:b/>
          <w:iCs/>
          <w:lang w:val="es-ES"/>
        </w:rPr>
        <w:t xml:space="preserve">Aprobación unánime del punto </w:t>
      </w:r>
      <w:r w:rsidR="00505E38" w:rsidRPr="002A268A">
        <w:rPr>
          <w:rStyle w:val="Ninguno"/>
          <w:rFonts w:ascii="Exo" w:hAnsi="Exo"/>
          <w:b/>
          <w:iCs/>
          <w:lang w:val="es-ES"/>
        </w:rPr>
        <w:t>cuarto</w:t>
      </w:r>
      <w:r w:rsidRPr="002A268A">
        <w:rPr>
          <w:rStyle w:val="Ninguno"/>
          <w:rFonts w:ascii="Exo" w:hAnsi="Exo"/>
          <w:b/>
          <w:iCs/>
          <w:lang w:val="es-ES"/>
        </w:rPr>
        <w:t xml:space="preserve"> del Orden del Día:</w:t>
      </w:r>
      <w:r w:rsidRPr="002A268A">
        <w:rPr>
          <w:rStyle w:val="Ninguno"/>
          <w:rFonts w:ascii="Exo" w:hAnsi="Exo"/>
          <w:iCs/>
          <w:lang w:val="es-ES"/>
        </w:rPr>
        <w:t xml:space="preserve"> </w:t>
      </w:r>
      <w:r w:rsidRPr="002A268A">
        <w:rPr>
          <w:rFonts w:ascii="Exo" w:hAnsi="Exo"/>
          <w:iCs/>
          <w:lang w:val="es-ES"/>
        </w:rPr>
        <w:t xml:space="preserve">Considerando que no existe tema adicional a tratar en la presente sesión, los miembros del Comité aprueban la clausura de la Trigésima </w:t>
      </w:r>
      <w:r w:rsidR="003208C1" w:rsidRPr="002A268A">
        <w:rPr>
          <w:rFonts w:ascii="Exo" w:hAnsi="Exo"/>
          <w:iCs/>
          <w:lang w:val="es-ES"/>
        </w:rPr>
        <w:t>Octava</w:t>
      </w:r>
      <w:r w:rsidRPr="002A268A">
        <w:rPr>
          <w:rFonts w:ascii="Exo" w:hAnsi="Exo"/>
          <w:iCs/>
          <w:lang w:val="es-ES"/>
        </w:rPr>
        <w:t xml:space="preserve"> Sesión Extraordinaria del 2019 </w:t>
      </w:r>
      <w:r w:rsidR="003208C1" w:rsidRPr="002A268A">
        <w:rPr>
          <w:rFonts w:ascii="Exo" w:hAnsi="Exo"/>
          <w:iCs/>
          <w:lang w:val="es-ES"/>
        </w:rPr>
        <w:t>dos mil diecinueve siendo las 12</w:t>
      </w:r>
      <w:r w:rsidR="00290A05" w:rsidRPr="002A268A">
        <w:rPr>
          <w:rFonts w:ascii="Exo" w:hAnsi="Exo"/>
          <w:iCs/>
          <w:lang w:val="es-ES"/>
        </w:rPr>
        <w:t>:</w:t>
      </w:r>
      <w:r w:rsidR="003208C1" w:rsidRPr="002A268A">
        <w:rPr>
          <w:rFonts w:ascii="Exo" w:hAnsi="Exo"/>
          <w:iCs/>
          <w:lang w:val="es-ES"/>
        </w:rPr>
        <w:t>2</w:t>
      </w:r>
      <w:r w:rsidR="00290A05" w:rsidRPr="002A268A">
        <w:rPr>
          <w:rFonts w:ascii="Exo" w:hAnsi="Exo"/>
          <w:iCs/>
          <w:lang w:val="es-ES"/>
        </w:rPr>
        <w:t>3</w:t>
      </w:r>
      <w:r w:rsidRPr="002A268A">
        <w:rPr>
          <w:rFonts w:ascii="Exo" w:hAnsi="Exo"/>
          <w:iCs/>
          <w:lang w:val="es-ES"/>
        </w:rPr>
        <w:t xml:space="preserve"> horas del día </w:t>
      </w:r>
      <w:r w:rsidR="003208C1" w:rsidRPr="002A268A">
        <w:rPr>
          <w:rFonts w:ascii="Exo" w:hAnsi="Exo"/>
          <w:iCs/>
          <w:lang w:val="es-ES"/>
        </w:rPr>
        <w:t>10 diez</w:t>
      </w:r>
      <w:r w:rsidR="0049695C" w:rsidRPr="002A268A">
        <w:rPr>
          <w:rFonts w:ascii="Exo" w:hAnsi="Exo"/>
          <w:iCs/>
          <w:lang w:val="es-ES"/>
        </w:rPr>
        <w:t xml:space="preserve"> de m</w:t>
      </w:r>
      <w:r w:rsidR="006F603C" w:rsidRPr="002A268A">
        <w:rPr>
          <w:rFonts w:ascii="Exo" w:hAnsi="Exo"/>
          <w:iCs/>
          <w:lang w:val="es-ES"/>
        </w:rPr>
        <w:t>ayo</w:t>
      </w:r>
      <w:r w:rsidRPr="002A268A">
        <w:rPr>
          <w:rFonts w:ascii="Exo" w:hAnsi="Exo"/>
          <w:iCs/>
          <w:lang w:val="es-ES"/>
        </w:rPr>
        <w:t xml:space="preserve"> del 2019 dos mil diecinueve, por lo que se levantó</w:t>
      </w:r>
      <w:r w:rsidRPr="002A268A">
        <w:rPr>
          <w:rStyle w:val="Ninguno"/>
          <w:rFonts w:ascii="Exo" w:hAnsi="Exo"/>
          <w:lang w:val="es-ES"/>
        </w:rPr>
        <w:t xml:space="preserve"> </w:t>
      </w:r>
      <w:r w:rsidRPr="002A268A">
        <w:rPr>
          <w:rFonts w:ascii="Exo" w:hAnsi="Exo"/>
          <w:iCs/>
          <w:lang w:val="es-ES"/>
        </w:rPr>
        <w:t>para constancia la presenta acta.</w:t>
      </w:r>
      <w:r w:rsidRPr="002A268A">
        <w:rPr>
          <w:rStyle w:val="Ninguno"/>
          <w:rFonts w:ascii="Exo" w:hAnsi="Exo"/>
          <w:lang w:val="es-ES"/>
        </w:rPr>
        <w:t xml:space="preserve"> 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eastAsia="Exo Bold" w:hAnsi="Exo" w:cs="Exo Bold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eastAsia="Exo Bold" w:hAnsi="Exo" w:cs="Exo Bold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eastAsia="Exo Demi Bold" w:hAnsi="Exo" w:cs="Exo Demi Bold"/>
          <w:lang w:val="es-ES"/>
        </w:rPr>
      </w:pPr>
      <w:r w:rsidRPr="002A268A">
        <w:rPr>
          <w:rStyle w:val="Ninguno"/>
          <w:rFonts w:ascii="Exo" w:hAnsi="Exo"/>
          <w:lang w:val="es-ES"/>
        </w:rPr>
        <w:t>C. Paola Flores Anaya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Fonts w:ascii="Exo" w:eastAsia="Exo Regular" w:hAnsi="Exo" w:cs="Exo Regular"/>
        </w:rPr>
      </w:pPr>
      <w:r w:rsidRPr="002A268A">
        <w:rPr>
          <w:rFonts w:ascii="Exo" w:hAnsi="Exo"/>
          <w:lang w:val="es-ES"/>
        </w:rPr>
        <w:t>Directora de Administración e integrante del Comité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Style w:val="Ninguno"/>
          <w:rFonts w:ascii="Exo" w:hAnsi="Exo"/>
          <w:lang w:val="es-ES"/>
        </w:rPr>
      </w:pPr>
      <w:r w:rsidRPr="002A268A">
        <w:rPr>
          <w:rStyle w:val="Ninguno"/>
          <w:rFonts w:ascii="Exo" w:hAnsi="Exo"/>
          <w:lang w:val="es-ES"/>
        </w:rPr>
        <w:t>C. Óscar Moreno Cruz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Fonts w:ascii="Exo" w:hAnsi="Exo"/>
        </w:rPr>
      </w:pPr>
      <w:r w:rsidRPr="002A268A">
        <w:rPr>
          <w:rFonts w:ascii="Exo" w:hAnsi="Exo"/>
          <w:lang w:val="es-ES"/>
        </w:rPr>
        <w:t>Director de Transparencia y secretario técnico del Comité</w:t>
      </w:r>
    </w:p>
    <w:p w:rsidR="006B45F4" w:rsidRPr="002A268A" w:rsidRDefault="006B45F4" w:rsidP="00385CB8">
      <w:pPr>
        <w:pStyle w:val="Poromisin"/>
        <w:tabs>
          <w:tab w:val="center" w:pos="8222"/>
          <w:tab w:val="left" w:pos="9204"/>
        </w:tabs>
        <w:ind w:left="-284" w:right="-234"/>
        <w:jc w:val="both"/>
        <w:rPr>
          <w:rFonts w:ascii="Exo" w:hAnsi="Exo"/>
          <w:sz w:val="16"/>
          <w:szCs w:val="16"/>
          <w:lang w:val="es-ES"/>
        </w:rPr>
      </w:pPr>
      <w:r w:rsidRPr="002A268A">
        <w:rPr>
          <w:rFonts w:ascii="Exo" w:hAnsi="Exo"/>
          <w:sz w:val="16"/>
          <w:szCs w:val="16"/>
          <w:lang w:val="es-ES"/>
        </w:rPr>
        <w:t>OMC///</w:t>
      </w:r>
      <w:r w:rsidR="003208C1" w:rsidRPr="002A268A">
        <w:rPr>
          <w:rFonts w:ascii="Exo" w:hAnsi="Exo"/>
          <w:sz w:val="16"/>
          <w:szCs w:val="16"/>
          <w:lang w:val="es-ES"/>
        </w:rPr>
        <w:t>MFCE</w:t>
      </w:r>
    </w:p>
    <w:p w:rsidR="006B45F4" w:rsidRPr="002A268A" w:rsidRDefault="006B45F4" w:rsidP="00385CB8">
      <w:pPr>
        <w:tabs>
          <w:tab w:val="center" w:pos="8222"/>
        </w:tabs>
        <w:ind w:left="-284" w:right="-234"/>
        <w:rPr>
          <w:rFonts w:ascii="Exo" w:hAnsi="Exo"/>
          <w:lang w:val="es-ES"/>
        </w:rPr>
      </w:pPr>
    </w:p>
    <w:p w:rsidR="00E43FB8" w:rsidRPr="002A268A" w:rsidRDefault="00E43FB8" w:rsidP="0049695C">
      <w:pPr>
        <w:tabs>
          <w:tab w:val="center" w:pos="8222"/>
        </w:tabs>
        <w:ind w:right="-234"/>
        <w:rPr>
          <w:rFonts w:ascii="Exo" w:hAnsi="Exo"/>
        </w:rPr>
      </w:pPr>
    </w:p>
    <w:sectPr w:rsidR="00E43FB8" w:rsidRPr="002A268A" w:rsidSect="00385CB8">
      <w:headerReference w:type="default" r:id="rId7"/>
      <w:footerReference w:type="default" r:id="rId8"/>
      <w:pgSz w:w="12240" w:h="15840"/>
      <w:pgMar w:top="2552" w:right="1701" w:bottom="1417" w:left="1701" w:header="720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55" w:rsidRDefault="002C1655" w:rsidP="00290A05">
      <w:r>
        <w:separator/>
      </w:r>
    </w:p>
  </w:endnote>
  <w:endnote w:type="continuationSeparator" w:id="0">
    <w:p w:rsidR="002C1655" w:rsidRDefault="002C1655" w:rsidP="0029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Exo">
    <w:altName w:val="Times New Roman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Exo Demi Bold">
    <w:altName w:val="Times New Roman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Exo Regular">
    <w:altName w:val="Cambria Math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Exo Bold">
    <w:altName w:val="Times New Roman"/>
    <w:panose1 w:val="00000000000000000000"/>
    <w:charset w:val="4D"/>
    <w:family w:val="auto"/>
    <w:notTrueType/>
    <w:pitch w:val="variable"/>
    <w:sig w:usb0="00000001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xo 2" w:hAnsi="Exo 2"/>
        <w:sz w:val="20"/>
        <w:szCs w:val="20"/>
      </w:rPr>
      <w:id w:val="-852490363"/>
      <w:docPartObj>
        <w:docPartGallery w:val="Page Numbers (Bottom of Page)"/>
        <w:docPartUnique/>
      </w:docPartObj>
    </w:sdtPr>
    <w:sdtEndPr/>
    <w:sdtContent>
      <w:sdt>
        <w:sdtPr>
          <w:rPr>
            <w:rFonts w:ascii="Exo 2" w:hAnsi="Exo 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5CB8" w:rsidRPr="00385CB8" w:rsidRDefault="00385CB8">
            <w:pPr>
              <w:pStyle w:val="Piedepgina"/>
              <w:jc w:val="center"/>
              <w:rPr>
                <w:rFonts w:ascii="Exo 2" w:hAnsi="Exo 2"/>
                <w:sz w:val="20"/>
                <w:szCs w:val="20"/>
              </w:rPr>
            </w:pPr>
            <w:r w:rsidRPr="00385CB8">
              <w:rPr>
                <w:rFonts w:ascii="Exo 2" w:hAnsi="Exo 2"/>
                <w:sz w:val="20"/>
                <w:szCs w:val="20"/>
                <w:lang w:val="es-ES"/>
              </w:rPr>
              <w:t xml:space="preserve">Página </w: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begin"/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instrText>PAGE</w:instrTex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separate"/>
            </w:r>
            <w:r w:rsidR="00585BED">
              <w:rPr>
                <w:rFonts w:ascii="Exo 2" w:hAnsi="Exo 2"/>
                <w:b/>
                <w:bCs/>
                <w:noProof/>
                <w:sz w:val="20"/>
                <w:szCs w:val="20"/>
              </w:rPr>
              <w:t>1</w: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end"/>
            </w:r>
            <w:r w:rsidRPr="00385CB8">
              <w:rPr>
                <w:rFonts w:ascii="Exo 2" w:hAnsi="Exo 2"/>
                <w:sz w:val="20"/>
                <w:szCs w:val="20"/>
                <w:lang w:val="es-ES"/>
              </w:rPr>
              <w:t xml:space="preserve"> de </w: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begin"/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instrText>NUMPAGES</w:instrTex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separate"/>
            </w:r>
            <w:r w:rsidR="00585BED">
              <w:rPr>
                <w:rFonts w:ascii="Exo 2" w:hAnsi="Exo 2"/>
                <w:b/>
                <w:bCs/>
                <w:noProof/>
                <w:sz w:val="20"/>
                <w:szCs w:val="20"/>
              </w:rPr>
              <w:t>4</w:t>
            </w:r>
            <w:r w:rsidRPr="00385CB8">
              <w:rPr>
                <w:rFonts w:ascii="Exo 2" w:hAnsi="Exo 2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85CB8" w:rsidRDefault="00385C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55" w:rsidRDefault="002C1655" w:rsidP="00290A05">
      <w:r>
        <w:separator/>
      </w:r>
    </w:p>
  </w:footnote>
  <w:footnote w:type="continuationSeparator" w:id="0">
    <w:p w:rsidR="002C1655" w:rsidRDefault="002C1655" w:rsidP="0029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05" w:rsidRDefault="00290A05" w:rsidP="00290A05"/>
  <w:p w:rsidR="00290A05" w:rsidRDefault="00290A05" w:rsidP="00290A05"/>
  <w:p w:rsidR="00290A05" w:rsidRDefault="00290A05" w:rsidP="00290A05"/>
  <w:p w:rsidR="00290A05" w:rsidRPr="00665133" w:rsidRDefault="00D26DA5" w:rsidP="00290A05">
    <w:pPr>
      <w:jc w:val="right"/>
      <w:rPr>
        <w:rFonts w:ascii="Exo 2" w:hAnsi="Exo 2"/>
        <w:sz w:val="16"/>
        <w:szCs w:val="16"/>
        <w:lang w:val="es-MX"/>
      </w:rPr>
    </w:pPr>
    <w:r>
      <w:rPr>
        <w:rFonts w:ascii="Exo 2" w:hAnsi="Exo 2"/>
        <w:sz w:val="16"/>
        <w:szCs w:val="16"/>
        <w:lang w:val="es-MX"/>
      </w:rPr>
      <w:t>38</w:t>
    </w:r>
    <w:r w:rsidR="00290A05" w:rsidRPr="00665133">
      <w:rPr>
        <w:rFonts w:ascii="Exo 2" w:hAnsi="Exo 2"/>
        <w:sz w:val="16"/>
        <w:szCs w:val="16"/>
        <w:lang w:val="es-MX"/>
      </w:rPr>
      <w:t>a Sesión-Extraordinaria. Comité de Transparencia</w:t>
    </w:r>
  </w:p>
  <w:p w:rsidR="00290A05" w:rsidRPr="00665133" w:rsidRDefault="00290A05" w:rsidP="00290A05">
    <w:pPr>
      <w:jc w:val="right"/>
      <w:rPr>
        <w:rFonts w:ascii="Exo 2" w:hAnsi="Exo 2"/>
        <w:sz w:val="16"/>
        <w:szCs w:val="16"/>
        <w:lang w:val="es-MX"/>
      </w:rPr>
    </w:pPr>
    <w:r w:rsidRPr="00665133">
      <w:rPr>
        <w:rFonts w:ascii="Exo 2" w:hAnsi="Exo 2"/>
        <w:sz w:val="16"/>
        <w:szCs w:val="16"/>
        <w:lang w:val="es-MX"/>
      </w:rPr>
      <w:t>Coordinación General Estratégica de Gestión del Territorio</w:t>
    </w:r>
  </w:p>
  <w:p w:rsidR="00290A05" w:rsidRPr="00385CB8" w:rsidRDefault="00290A05">
    <w:pPr>
      <w:pStyle w:val="Encabezado"/>
      <w:rPr>
        <w:rFonts w:ascii="Exo 2" w:hAnsi="Exo 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917294F"/>
    <w:multiLevelType w:val="hybridMultilevel"/>
    <w:tmpl w:val="D48ECC2E"/>
    <w:lvl w:ilvl="0" w:tplc="42CAC33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20269"/>
    <w:multiLevelType w:val="hybridMultilevel"/>
    <w:tmpl w:val="29B4437C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5E"/>
    <w:rsid w:val="0011339F"/>
    <w:rsid w:val="00167A64"/>
    <w:rsid w:val="00176F26"/>
    <w:rsid w:val="001E4DBA"/>
    <w:rsid w:val="002002F4"/>
    <w:rsid w:val="00230C43"/>
    <w:rsid w:val="00290A05"/>
    <w:rsid w:val="002A268A"/>
    <w:rsid w:val="002C1655"/>
    <w:rsid w:val="003208C1"/>
    <w:rsid w:val="00385CB8"/>
    <w:rsid w:val="0049695C"/>
    <w:rsid w:val="004C334A"/>
    <w:rsid w:val="00505E38"/>
    <w:rsid w:val="00555D25"/>
    <w:rsid w:val="00570861"/>
    <w:rsid w:val="00585BED"/>
    <w:rsid w:val="00621D77"/>
    <w:rsid w:val="00657720"/>
    <w:rsid w:val="006B45F4"/>
    <w:rsid w:val="006F5E35"/>
    <w:rsid w:val="006F603C"/>
    <w:rsid w:val="007B1E58"/>
    <w:rsid w:val="008157EF"/>
    <w:rsid w:val="0096181E"/>
    <w:rsid w:val="00A7575E"/>
    <w:rsid w:val="00C857FB"/>
    <w:rsid w:val="00C90091"/>
    <w:rsid w:val="00CD04CF"/>
    <w:rsid w:val="00D26DA5"/>
    <w:rsid w:val="00D6395C"/>
    <w:rsid w:val="00E22062"/>
    <w:rsid w:val="00E43FB8"/>
    <w:rsid w:val="00F2742B"/>
    <w:rsid w:val="00F64193"/>
    <w:rsid w:val="00F76F8E"/>
    <w:rsid w:val="00F8183C"/>
    <w:rsid w:val="00FA708B"/>
    <w:rsid w:val="00F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0932A-309B-40D6-A9EE-94E3D9C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5F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5F4"/>
    <w:pPr>
      <w:ind w:left="720"/>
      <w:contextualSpacing/>
    </w:pPr>
    <w:rPr>
      <w:rFonts w:ascii="Times New Roman" w:eastAsia="Arial Unicode MS" w:hAnsi="Times New Roman" w:cs="Times New Roman"/>
      <w:lang w:val="en-US"/>
    </w:rPr>
  </w:style>
  <w:style w:type="paragraph" w:customStyle="1" w:styleId="Poromisin">
    <w:name w:val="Por omisión"/>
    <w:rsid w:val="006B45F4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ES_tradnl" w:eastAsia="es-ES_tradnl"/>
    </w:rPr>
  </w:style>
  <w:style w:type="character" w:customStyle="1" w:styleId="Ninguno">
    <w:name w:val="Ninguno"/>
    <w:rsid w:val="006B45F4"/>
  </w:style>
  <w:style w:type="paragraph" w:styleId="Encabezado">
    <w:name w:val="header"/>
    <w:basedOn w:val="Normal"/>
    <w:link w:val="EncabezadoCar"/>
    <w:uiPriority w:val="99"/>
    <w:unhideWhenUsed/>
    <w:rsid w:val="00290A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05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0A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0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Castillo</dc:creator>
  <cp:keywords/>
  <dc:description/>
  <cp:lastModifiedBy>Jiovana Bugarini</cp:lastModifiedBy>
  <cp:revision>2</cp:revision>
  <dcterms:created xsi:type="dcterms:W3CDTF">2019-05-13T17:52:00Z</dcterms:created>
  <dcterms:modified xsi:type="dcterms:W3CDTF">2019-05-13T17:52:00Z</dcterms:modified>
</cp:coreProperties>
</file>