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3" w:rsidRDefault="00FA7305" w:rsidP="00A76CF2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 w:rsidRPr="00DE04F3">
        <w:rPr>
          <w:rFonts w:ascii="Arial Black" w:hAnsi="Arial Black" w:cs="Arial"/>
          <w:sz w:val="40"/>
          <w:szCs w:val="40"/>
          <w:lang w:val="es-ES_tradnl"/>
        </w:rPr>
        <w:t>Informe trimestral</w:t>
      </w:r>
    </w:p>
    <w:p w:rsidR="00012A42" w:rsidRPr="00DE04F3" w:rsidRDefault="00DE04F3" w:rsidP="00DE04F3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>
        <w:rPr>
          <w:rFonts w:ascii="Arial Black" w:hAnsi="Arial Black" w:cs="Arial"/>
          <w:sz w:val="40"/>
          <w:szCs w:val="40"/>
          <w:lang w:val="es-ES_tradnl"/>
        </w:rPr>
        <w:t xml:space="preserve"> </w:t>
      </w:r>
      <w:r w:rsidR="008662C8">
        <w:rPr>
          <w:rFonts w:ascii="Arial Black" w:hAnsi="Arial Black" w:cs="Arial"/>
          <w:sz w:val="40"/>
          <w:szCs w:val="40"/>
          <w:lang w:val="es-ES_tradnl"/>
        </w:rPr>
        <w:t>Abril, Mayo y Junio</w:t>
      </w:r>
      <w:r w:rsidR="00FA7305" w:rsidRPr="00DE04F3">
        <w:rPr>
          <w:rFonts w:ascii="Arial Black" w:hAnsi="Arial Black" w:cs="Arial"/>
          <w:sz w:val="40"/>
          <w:szCs w:val="40"/>
          <w:lang w:val="es-ES_tradnl"/>
        </w:rPr>
        <w:t xml:space="preserve"> 2019</w:t>
      </w:r>
    </w:p>
    <w:p w:rsidR="009B796A" w:rsidRPr="00DE04F3" w:rsidRDefault="00CF1DAB" w:rsidP="009B796A">
      <w:pPr>
        <w:spacing w:line="276" w:lineRule="auto"/>
        <w:rPr>
          <w:rFonts w:ascii="Arial" w:hAnsi="Arial" w:cs="Aharoni"/>
          <w:b/>
          <w:sz w:val="32"/>
          <w:szCs w:val="32"/>
          <w:lang w:val="es-ES_tradnl"/>
        </w:rPr>
      </w:pPr>
      <w:r w:rsidRPr="00DE04F3">
        <w:rPr>
          <w:rFonts w:ascii="Arial" w:hAnsi="Arial" w:cs="Aharoni"/>
          <w:b/>
          <w:sz w:val="32"/>
          <w:szCs w:val="32"/>
          <w:lang w:val="es-ES_tradnl"/>
        </w:rPr>
        <w:t>Nutrició</w:t>
      </w:r>
      <w:r w:rsidR="00012A42" w:rsidRPr="00DE04F3">
        <w:rPr>
          <w:rFonts w:ascii="Arial" w:hAnsi="Arial" w:cs="Aharoni"/>
          <w:b/>
          <w:sz w:val="32"/>
          <w:szCs w:val="32"/>
          <w:lang w:val="es-ES_tradnl"/>
        </w:rPr>
        <w:t>n Escolar (Desayunos Escolares)</w:t>
      </w:r>
    </w:p>
    <w:p w:rsidR="00966F34" w:rsidRPr="00DE04F3" w:rsidRDefault="006C37E7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Mayo </w:t>
      </w:r>
      <w:r w:rsidR="00FA309E" w:rsidRPr="00DE04F3">
        <w:rPr>
          <w:rFonts w:ascii="Arial" w:hAnsi="Arial" w:cs="Arial"/>
          <w:sz w:val="24"/>
          <w:szCs w:val="24"/>
          <w:lang w:val="es-ES_tradnl"/>
        </w:rPr>
        <w:t xml:space="preserve"> 2019 se</w:t>
      </w:r>
      <w:r w:rsidR="00B57533">
        <w:rPr>
          <w:rFonts w:ascii="Arial" w:hAnsi="Arial" w:cs="Arial"/>
          <w:sz w:val="24"/>
          <w:szCs w:val="24"/>
          <w:lang w:val="es-ES_tradnl"/>
        </w:rPr>
        <w:t xml:space="preserve"> escanearon todas las listas de asistencia de todos los planteles beneficiados con el programas  2018  y fue entregado el </w:t>
      </w:r>
      <w:r w:rsidR="00CA6441">
        <w:rPr>
          <w:rFonts w:ascii="Arial" w:hAnsi="Arial" w:cs="Arial"/>
          <w:sz w:val="24"/>
          <w:szCs w:val="24"/>
          <w:lang w:val="es-ES_tradnl"/>
        </w:rPr>
        <w:t xml:space="preserve">archivo al sistemas DIF Jalisco, se asistió a la capacitación de reglas de operación 2019 en </w:t>
      </w:r>
      <w:r w:rsidR="00374574">
        <w:rPr>
          <w:rFonts w:ascii="Arial" w:hAnsi="Arial" w:cs="Arial"/>
          <w:sz w:val="24"/>
          <w:szCs w:val="24"/>
          <w:lang w:val="es-ES_tradnl"/>
        </w:rPr>
        <w:t xml:space="preserve">Tápalpa, se realizó la segunda medición a todos los planteles educativos de nuestro Municipio así como de sus localidades recabada la información fue capturada en el Sistema </w:t>
      </w:r>
      <w:r w:rsidR="00FA309E" w:rsidRPr="00DE04F3">
        <w:rPr>
          <w:rFonts w:ascii="Arial" w:hAnsi="Arial" w:cs="Arial"/>
          <w:sz w:val="24"/>
          <w:szCs w:val="24"/>
          <w:lang w:val="es-ES_tradnl"/>
        </w:rPr>
        <w:t xml:space="preserve"> SI</w:t>
      </w:r>
      <w:r w:rsidR="00176F9A" w:rsidRPr="00DE04F3">
        <w:rPr>
          <w:rFonts w:ascii="Arial" w:hAnsi="Arial" w:cs="Arial"/>
          <w:sz w:val="24"/>
          <w:szCs w:val="24"/>
          <w:lang w:val="es-ES_tradnl"/>
        </w:rPr>
        <w:t>EM-ALIME</w:t>
      </w:r>
      <w:r w:rsidR="00374574">
        <w:rPr>
          <w:rFonts w:ascii="Arial" w:hAnsi="Arial" w:cs="Arial"/>
          <w:sz w:val="24"/>
          <w:szCs w:val="24"/>
          <w:lang w:val="es-ES_tradnl"/>
        </w:rPr>
        <w:t xml:space="preserve">TARIA en tiempo y forma y fue validada  la información por </w:t>
      </w:r>
      <w:r w:rsidR="00176F9A" w:rsidRPr="00DE04F3">
        <w:rPr>
          <w:rFonts w:ascii="Arial" w:hAnsi="Arial" w:cs="Arial"/>
          <w:sz w:val="24"/>
          <w:szCs w:val="24"/>
          <w:lang w:val="es-ES_tradnl"/>
        </w:rPr>
        <w:t xml:space="preserve"> DIF Jalisco</w:t>
      </w:r>
      <w:r w:rsidR="00374574">
        <w:rPr>
          <w:rFonts w:ascii="Arial" w:hAnsi="Arial" w:cs="Arial"/>
          <w:sz w:val="24"/>
          <w:szCs w:val="24"/>
          <w:lang w:val="es-ES_tradnl"/>
        </w:rPr>
        <w:t>, se escanearon todos los padrones de los planteles educativos que cuentan con el apoyo de programa</w:t>
      </w:r>
      <w:r w:rsidR="00001B6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4574">
        <w:rPr>
          <w:rFonts w:ascii="Arial" w:hAnsi="Arial" w:cs="Arial"/>
          <w:sz w:val="24"/>
          <w:szCs w:val="24"/>
          <w:lang w:val="es-ES_tradnl"/>
        </w:rPr>
        <w:t xml:space="preserve"> incluyendo padrón validado,</w:t>
      </w:r>
      <w:r w:rsidR="004241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4574">
        <w:rPr>
          <w:rFonts w:ascii="Arial" w:hAnsi="Arial" w:cs="Arial"/>
          <w:sz w:val="24"/>
          <w:szCs w:val="24"/>
          <w:lang w:val="es-ES_tradnl"/>
        </w:rPr>
        <w:t>curp de beneficiario, y carta compromiso de plantel</w:t>
      </w:r>
      <w:r w:rsidR="007A172B">
        <w:rPr>
          <w:rFonts w:ascii="Arial" w:hAnsi="Arial" w:cs="Arial"/>
          <w:sz w:val="24"/>
          <w:szCs w:val="24"/>
          <w:lang w:val="es-ES_tradnl"/>
        </w:rPr>
        <w:t xml:space="preserve">es </w:t>
      </w:r>
      <w:r w:rsidR="00374574">
        <w:rPr>
          <w:rFonts w:ascii="Arial" w:hAnsi="Arial" w:cs="Arial"/>
          <w:sz w:val="24"/>
          <w:szCs w:val="24"/>
          <w:lang w:val="es-ES_tradnl"/>
        </w:rPr>
        <w:t xml:space="preserve"> escolar</w:t>
      </w:r>
      <w:r w:rsidR="007A172B">
        <w:rPr>
          <w:rFonts w:ascii="Arial" w:hAnsi="Arial" w:cs="Arial"/>
          <w:sz w:val="24"/>
          <w:szCs w:val="24"/>
          <w:lang w:val="es-ES_tradnl"/>
        </w:rPr>
        <w:t>es</w:t>
      </w:r>
      <w:r w:rsidR="00001B6D">
        <w:rPr>
          <w:rFonts w:ascii="Arial" w:hAnsi="Arial" w:cs="Arial"/>
          <w:sz w:val="24"/>
          <w:szCs w:val="24"/>
          <w:lang w:val="es-ES_tradnl"/>
        </w:rPr>
        <w:t xml:space="preserve"> siendo 675 beneficiarios,</w:t>
      </w:r>
      <w:r w:rsidR="00424123">
        <w:rPr>
          <w:rFonts w:ascii="Arial" w:hAnsi="Arial" w:cs="Arial"/>
          <w:sz w:val="24"/>
          <w:szCs w:val="24"/>
          <w:lang w:val="es-ES_tradnl"/>
        </w:rPr>
        <w:t xml:space="preserve"> se entregó el archivo al Sistema DIF Jalisco</w:t>
      </w:r>
      <w:r w:rsidR="007A172B">
        <w:rPr>
          <w:rFonts w:ascii="Arial" w:hAnsi="Arial" w:cs="Arial"/>
          <w:sz w:val="24"/>
          <w:szCs w:val="24"/>
          <w:lang w:val="es-ES_tradnl"/>
        </w:rPr>
        <w:t xml:space="preserve"> siendo correcta dicha información </w:t>
      </w:r>
      <w:r w:rsidR="004241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A172B">
        <w:rPr>
          <w:rFonts w:ascii="Arial" w:hAnsi="Arial" w:cs="Arial"/>
          <w:sz w:val="24"/>
          <w:szCs w:val="24"/>
          <w:lang w:val="es-ES_tradnl"/>
        </w:rPr>
        <w:t>entrega</w:t>
      </w:r>
      <w:r w:rsidR="00E172F4" w:rsidRPr="00DE04F3">
        <w:rPr>
          <w:rFonts w:ascii="Arial" w:hAnsi="Arial" w:cs="Arial"/>
          <w:sz w:val="24"/>
          <w:szCs w:val="24"/>
          <w:lang w:val="es-ES_tradnl"/>
        </w:rPr>
        <w:t xml:space="preserve">. Se </w:t>
      </w:r>
      <w:r w:rsidR="0029007B" w:rsidRPr="00DE04F3">
        <w:rPr>
          <w:rFonts w:ascii="Arial" w:hAnsi="Arial" w:cs="Arial"/>
          <w:sz w:val="24"/>
          <w:szCs w:val="24"/>
          <w:lang w:val="es-ES_tradnl"/>
        </w:rPr>
        <w:t>realizaron las entregas  en cada uno de los planteles escolares siendo un total de 14 planteles educativos de los me</w:t>
      </w:r>
      <w:r w:rsidR="008662C8">
        <w:rPr>
          <w:rFonts w:ascii="Arial" w:hAnsi="Arial" w:cs="Arial"/>
          <w:sz w:val="24"/>
          <w:szCs w:val="24"/>
          <w:lang w:val="es-ES_tradnl"/>
        </w:rPr>
        <w:t>ses</w:t>
      </w:r>
      <w:r w:rsidR="007A172B">
        <w:rPr>
          <w:rFonts w:ascii="Arial" w:hAnsi="Arial" w:cs="Arial"/>
          <w:sz w:val="24"/>
          <w:szCs w:val="24"/>
          <w:lang w:val="es-ES_tradnl"/>
        </w:rPr>
        <w:t xml:space="preserve"> Abril, Mayo, Junio</w:t>
      </w:r>
      <w:r w:rsidR="0029007B" w:rsidRPr="00DE04F3">
        <w:rPr>
          <w:rFonts w:ascii="Arial" w:hAnsi="Arial" w:cs="Arial"/>
          <w:sz w:val="24"/>
          <w:szCs w:val="24"/>
          <w:lang w:val="es-ES_tradnl"/>
        </w:rPr>
        <w:t>.</w:t>
      </w:r>
    </w:p>
    <w:tbl>
      <w:tblPr>
        <w:tblStyle w:val="Tablaconcuadrcula"/>
        <w:tblpPr w:leftFromText="141" w:rightFromText="141" w:vertAnchor="text" w:horzAnchor="margin" w:tblpXSpec="center" w:tblpY="286"/>
        <w:tblW w:w="10490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126"/>
      </w:tblGrid>
      <w:tr w:rsidR="005B25AB" w:rsidRPr="00A76CF2" w:rsidTr="005B25AB"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del Plantel Beneficiado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niños Beneficiados</w:t>
            </w:r>
          </w:p>
        </w:tc>
        <w:tc>
          <w:tcPr>
            <w:tcW w:w="1984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desayunos entregado</w:t>
            </w:r>
            <w:r w:rsidR="005904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 Abril</w:t>
            </w:r>
          </w:p>
        </w:tc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</w:t>
            </w:r>
            <w:r w:rsidR="005904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desayunos entregados Mayo</w:t>
            </w: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</w:t>
            </w:r>
            <w:r w:rsidR="005904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 desayunos entregados Junio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Emiliano Zapata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70 Niños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14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14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José Clemente Orozco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65 Niños</w:t>
            </w:r>
          </w:p>
        </w:tc>
        <w:tc>
          <w:tcPr>
            <w:tcW w:w="1984" w:type="dxa"/>
          </w:tcPr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325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13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325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Preescolar Anáhuac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200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16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400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Benito Juárez 303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 Niños  </w:t>
            </w:r>
          </w:p>
        </w:tc>
        <w:tc>
          <w:tcPr>
            <w:tcW w:w="1984" w:type="dxa"/>
          </w:tcPr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 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100 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8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200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Josefa Ortiz de Domínguez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115 Niños</w:t>
            </w:r>
          </w:p>
        </w:tc>
        <w:tc>
          <w:tcPr>
            <w:tcW w:w="1984" w:type="dxa"/>
          </w:tcPr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7A172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275</w:t>
            </w:r>
            <w:r w:rsidR="005B25AB"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575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575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Lázaro Cárdenas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del Rio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125 Niños</w:t>
            </w:r>
          </w:p>
        </w:tc>
        <w:tc>
          <w:tcPr>
            <w:tcW w:w="1984" w:type="dxa"/>
          </w:tcPr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300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 25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625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 25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625  litros de leche</w:t>
            </w:r>
          </w:p>
        </w:tc>
      </w:tr>
      <w:tr w:rsidR="005B25AB" w:rsidRPr="00F03BCD" w:rsidTr="005B25AB">
        <w:trPr>
          <w:trHeight w:val="999"/>
        </w:trPr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Otilio Montaño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E14506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200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 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Preescolar </w:t>
            </w:r>
            <w:proofErr w:type="spellStart"/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Toluquilla</w:t>
            </w:r>
            <w:proofErr w:type="spellEnd"/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Miguel Hidalgo Y Costilla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Tláloc 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75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6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150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Preescolar Benito Juárez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15 Niños</w:t>
            </w:r>
          </w:p>
        </w:tc>
        <w:tc>
          <w:tcPr>
            <w:tcW w:w="1984" w:type="dxa"/>
          </w:tcPr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3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75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Manuel López Cotilla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6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Benito Juárez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E14506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Roberto Cruz Lomas 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</w:tr>
    </w:tbl>
    <w:p w:rsidR="00966F34" w:rsidRDefault="00966F34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A31A62" w:rsidRDefault="00001B6D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Entregando un total de </w:t>
      </w:r>
      <w:r w:rsidR="00F22297">
        <w:rPr>
          <w:rFonts w:ascii="Arial" w:hAnsi="Arial" w:cs="Arial"/>
          <w:sz w:val="24"/>
          <w:szCs w:val="24"/>
          <w:lang w:val="es-ES_tradnl"/>
        </w:rPr>
        <w:t>1688</w:t>
      </w:r>
      <w:r w:rsidR="005B25AB">
        <w:rPr>
          <w:rFonts w:ascii="Arial" w:hAnsi="Arial" w:cs="Arial"/>
          <w:sz w:val="24"/>
          <w:szCs w:val="24"/>
          <w:lang w:val="es-ES_tradnl"/>
        </w:rPr>
        <w:t xml:space="preserve"> dotaciones.</w:t>
      </w:r>
    </w:p>
    <w:p w:rsidR="005B25AB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25AB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E04F3" w:rsidRDefault="00DE04F3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740B2" w:rsidRPr="00A76CF2" w:rsidRDefault="002740B2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623" w:rsidRDefault="006D1A95" w:rsidP="00A76CF2">
      <w:pPr>
        <w:spacing w:line="276" w:lineRule="auto"/>
        <w:rPr>
          <w:rFonts w:ascii="Arial" w:hAnsi="Arial" w:cs="Arial"/>
          <w:b/>
          <w:sz w:val="40"/>
          <w:szCs w:val="40"/>
          <w:lang w:val="es-ES_tradnl"/>
        </w:rPr>
      </w:pPr>
      <w:r w:rsidRPr="00DE04F3">
        <w:rPr>
          <w:rFonts w:ascii="Arial" w:hAnsi="Arial" w:cs="Arial"/>
          <w:b/>
          <w:sz w:val="40"/>
          <w:szCs w:val="40"/>
          <w:lang w:val="es-ES_tradnl"/>
        </w:rPr>
        <w:t>Nutrición Extraescolar (PROALIMNE)</w:t>
      </w:r>
    </w:p>
    <w:p w:rsidR="005B25AB" w:rsidRPr="00DE04F3" w:rsidRDefault="005B25AB" w:rsidP="00A76CF2">
      <w:pPr>
        <w:spacing w:line="276" w:lineRule="auto"/>
        <w:rPr>
          <w:rFonts w:ascii="Arial" w:hAnsi="Arial" w:cs="Arial"/>
          <w:b/>
          <w:sz w:val="40"/>
          <w:szCs w:val="40"/>
          <w:lang w:val="es-ES_tradnl"/>
        </w:rPr>
      </w:pPr>
    </w:p>
    <w:p w:rsidR="000C2623" w:rsidRPr="005B25AB" w:rsidRDefault="000C2623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B25AB">
        <w:rPr>
          <w:rFonts w:ascii="Arial" w:hAnsi="Arial" w:cs="Arial"/>
          <w:sz w:val="24"/>
          <w:szCs w:val="24"/>
          <w:lang w:val="es-ES_tradnl"/>
        </w:rPr>
        <w:t>El Programa Nutrición Extraescolar cuenta con 110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 beneficiarios de los cuales 96 </w:t>
      </w:r>
      <w:r w:rsidRPr="005B25AB">
        <w:rPr>
          <w:rFonts w:ascii="Arial" w:hAnsi="Arial" w:cs="Arial"/>
          <w:sz w:val="24"/>
          <w:szCs w:val="24"/>
          <w:lang w:val="es-ES_tradnl"/>
        </w:rPr>
        <w:t>se encuentr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>an en la cabecera Municipal y 14 en las distintas L</w:t>
      </w:r>
      <w:r w:rsidRPr="005B25AB">
        <w:rPr>
          <w:rFonts w:ascii="Arial" w:hAnsi="Arial" w:cs="Arial"/>
          <w:sz w:val="24"/>
          <w:szCs w:val="24"/>
          <w:lang w:val="es-ES_tradnl"/>
        </w:rPr>
        <w:t>ocalidades Toluquilla, Paso de la Yerbab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uena, Los Sauces, Rancho Viejo </w:t>
      </w:r>
      <w:r w:rsidR="00372111" w:rsidRPr="005B25AB">
        <w:rPr>
          <w:rFonts w:ascii="Arial" w:hAnsi="Arial" w:cs="Arial"/>
          <w:sz w:val="24"/>
          <w:szCs w:val="24"/>
          <w:lang w:val="es-ES_tradnl"/>
        </w:rPr>
        <w:t xml:space="preserve">y La Máquina.  </w:t>
      </w:r>
    </w:p>
    <w:p w:rsidR="00460688" w:rsidRPr="005B25AB" w:rsidRDefault="00F22297" w:rsidP="00A76CF2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Mayo del 2019 se tomó la capacitación de Reglas de Operación 2019, se </w:t>
      </w:r>
      <w:r w:rsidR="0040774B">
        <w:rPr>
          <w:rFonts w:ascii="Arial" w:hAnsi="Arial" w:cs="Arial"/>
          <w:sz w:val="24"/>
          <w:szCs w:val="24"/>
          <w:lang w:val="es-ES_tradnl"/>
        </w:rPr>
        <w:t>realizó</w:t>
      </w:r>
      <w:r>
        <w:rPr>
          <w:rFonts w:ascii="Arial" w:hAnsi="Arial" w:cs="Arial"/>
          <w:sz w:val="24"/>
          <w:szCs w:val="24"/>
          <w:lang w:val="es-ES_tradnl"/>
        </w:rPr>
        <w:t xml:space="preserve"> la segunda medición a los beneficiarios del programa</w:t>
      </w:r>
      <w:r w:rsidR="0040774B">
        <w:rPr>
          <w:rFonts w:ascii="Arial" w:hAnsi="Arial" w:cs="Arial"/>
          <w:sz w:val="24"/>
          <w:szCs w:val="24"/>
          <w:lang w:val="es-ES_tradnl"/>
        </w:rPr>
        <w:t xml:space="preserve"> dicha información fue capturada en el Sistema SIEM-ALIMENTARIA en tiempo y forma, se conformaron los comités de Contraloría Social de nuestro Municipio así como de sus Localidades, se levantó acta de registro, lista de asistencia, minuta, y cedula de vigilancia siendo correcta la información se hizo entrega al Sistema DIF Jalisco sin ningún error, se realizó el escaneo de todos los beneficiarios incluyendo </w:t>
      </w:r>
      <w:r w:rsidR="00676E45">
        <w:rPr>
          <w:rFonts w:ascii="Arial" w:hAnsi="Arial" w:cs="Arial"/>
          <w:sz w:val="24"/>
          <w:szCs w:val="24"/>
          <w:lang w:val="es-ES_tradnl"/>
        </w:rPr>
        <w:t xml:space="preserve">estudio socio-familiar, carta compromiso, carta de ingresos de padres, ubicación de la dirección, curp, acta de nacimiento, comprobante de domicilio, copia de IFE de mamá, curp de mamá y certificado médico de primera y segunda medición  dicha información fue entregada Al Sistema DIF Jalisco,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 xml:space="preserve">Se realizó la entrega de dotaciones </w:t>
      </w:r>
      <w:r w:rsidR="00676E45">
        <w:rPr>
          <w:rFonts w:ascii="Arial" w:hAnsi="Arial" w:cs="Arial"/>
          <w:sz w:val="24"/>
          <w:szCs w:val="24"/>
          <w:lang w:val="es-ES_tradnl"/>
        </w:rPr>
        <w:t xml:space="preserve">correspondientes al mes de Abril, Mayo y Junio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 xml:space="preserve"> en Cabecera Municipal como en sus Lo</w:t>
      </w:r>
      <w:r w:rsidR="00676E45">
        <w:rPr>
          <w:rFonts w:ascii="Arial" w:hAnsi="Arial" w:cs="Arial"/>
          <w:sz w:val="24"/>
          <w:szCs w:val="24"/>
          <w:lang w:val="es-ES_tradnl"/>
        </w:rPr>
        <w:t>calidades impartiendo los</w:t>
      </w:r>
      <w:r w:rsidR="00730AA5">
        <w:rPr>
          <w:rFonts w:ascii="Arial" w:hAnsi="Arial" w:cs="Arial"/>
          <w:sz w:val="24"/>
          <w:szCs w:val="24"/>
          <w:lang w:val="es-ES_tradnl"/>
        </w:rPr>
        <w:t xml:space="preserve"> siguientes </w:t>
      </w:r>
      <w:r w:rsidR="00676E45">
        <w:rPr>
          <w:rFonts w:ascii="Arial" w:hAnsi="Arial" w:cs="Arial"/>
          <w:sz w:val="24"/>
          <w:szCs w:val="24"/>
          <w:lang w:val="es-ES_tradnl"/>
        </w:rPr>
        <w:t xml:space="preserve"> temas, </w:t>
      </w:r>
      <w:r w:rsidR="00730AA5">
        <w:rPr>
          <w:rFonts w:ascii="Arial" w:hAnsi="Arial" w:cs="Arial"/>
          <w:sz w:val="24"/>
          <w:szCs w:val="24"/>
          <w:lang w:val="es-ES_tradnl"/>
        </w:rPr>
        <w:t>“</w:t>
      </w:r>
      <w:r w:rsidR="00676E45">
        <w:rPr>
          <w:rFonts w:ascii="Arial" w:hAnsi="Arial" w:cs="Arial"/>
          <w:sz w:val="24"/>
          <w:szCs w:val="24"/>
          <w:lang w:val="es-ES_tradnl"/>
        </w:rPr>
        <w:t>Manual de menús</w:t>
      </w:r>
      <w:r w:rsidR="00730AA5">
        <w:rPr>
          <w:rFonts w:ascii="Arial" w:hAnsi="Arial" w:cs="Arial"/>
          <w:sz w:val="24"/>
          <w:szCs w:val="24"/>
          <w:lang w:val="es-ES_tradnl"/>
        </w:rPr>
        <w:t xml:space="preserve">”, “Mi Huerto Familiar”, “Conceptos Básicos de Nutrición, Plato del Bien Comer y Grupos Alimenticios, </w:t>
      </w:r>
      <w:r w:rsidR="007E09D6" w:rsidRPr="005B25AB">
        <w:rPr>
          <w:rFonts w:ascii="Arial" w:hAnsi="Arial" w:cs="Arial"/>
          <w:sz w:val="24"/>
          <w:szCs w:val="24"/>
          <w:lang w:val="es-ES_tradnl"/>
        </w:rPr>
        <w:t>Se aplicó la</w:t>
      </w:r>
      <w:r w:rsidR="00730AA5">
        <w:rPr>
          <w:rFonts w:ascii="Arial" w:hAnsi="Arial" w:cs="Arial"/>
          <w:sz w:val="24"/>
          <w:szCs w:val="24"/>
          <w:lang w:val="es-ES_tradnl"/>
        </w:rPr>
        <w:t>s</w:t>
      </w:r>
      <w:r w:rsidR="007E09D6" w:rsidRPr="005B25A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30AA5" w:rsidRPr="005B25AB">
        <w:rPr>
          <w:rFonts w:ascii="Arial" w:hAnsi="Arial" w:cs="Arial"/>
          <w:sz w:val="24"/>
          <w:szCs w:val="24"/>
          <w:lang w:val="es-ES_tradnl"/>
        </w:rPr>
        <w:t>evaluacion</w:t>
      </w:r>
      <w:r w:rsidR="00730AA5">
        <w:rPr>
          <w:rFonts w:ascii="Arial" w:hAnsi="Arial" w:cs="Arial"/>
          <w:sz w:val="24"/>
          <w:szCs w:val="24"/>
          <w:lang w:val="es-ES_tradnl"/>
        </w:rPr>
        <w:t xml:space="preserve">es de cada tema mencionados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 xml:space="preserve"> al 10% de los Beneficiarios las cuales se enviaron escaneadas a DIF Jalisco</w:t>
      </w:r>
      <w:r w:rsidR="00D12E7D" w:rsidRPr="005B25AB">
        <w:rPr>
          <w:rFonts w:ascii="Arial" w:hAnsi="Arial" w:cs="Arial"/>
          <w:sz w:val="24"/>
          <w:szCs w:val="24"/>
          <w:lang w:val="es-ES_tradnl"/>
        </w:rPr>
        <w:t xml:space="preserve"> y no tuvimos ninguna observación. </w:t>
      </w:r>
      <w:r w:rsidR="00460688" w:rsidRPr="005B25AB">
        <w:rPr>
          <w:rFonts w:ascii="Arial" w:hAnsi="Arial" w:cs="Arial"/>
          <w:sz w:val="24"/>
          <w:szCs w:val="24"/>
        </w:rPr>
        <w:t xml:space="preserve"> </w:t>
      </w:r>
      <w:r w:rsidR="005B25AB" w:rsidRPr="005B25AB">
        <w:rPr>
          <w:rFonts w:ascii="Arial" w:hAnsi="Arial" w:cs="Arial"/>
          <w:sz w:val="24"/>
          <w:szCs w:val="24"/>
        </w:rPr>
        <w:t>Total</w:t>
      </w:r>
      <w:r w:rsidR="00460688" w:rsidRPr="005B25AB">
        <w:rPr>
          <w:rFonts w:ascii="Arial" w:hAnsi="Arial" w:cs="Arial"/>
          <w:sz w:val="24"/>
          <w:szCs w:val="24"/>
        </w:rPr>
        <w:t xml:space="preserve"> de </w:t>
      </w:r>
      <w:r w:rsidR="00D12E7D" w:rsidRPr="005B25AB">
        <w:rPr>
          <w:rFonts w:ascii="Arial" w:hAnsi="Arial" w:cs="Arial"/>
          <w:sz w:val="24"/>
          <w:szCs w:val="24"/>
        </w:rPr>
        <w:t>33</w:t>
      </w:r>
      <w:r w:rsidR="00460688" w:rsidRPr="005B25AB">
        <w:rPr>
          <w:rFonts w:ascii="Arial" w:hAnsi="Arial" w:cs="Arial"/>
          <w:sz w:val="24"/>
          <w:szCs w:val="24"/>
        </w:rPr>
        <w:t>0 dotaciones tanto en cabecera municipal como en las localidades.</w:t>
      </w:r>
    </w:p>
    <w:p w:rsidR="00460688" w:rsidRPr="005B25AB" w:rsidRDefault="00460688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5AB">
        <w:rPr>
          <w:rFonts w:ascii="Arial" w:hAnsi="Arial" w:cs="Arial"/>
          <w:sz w:val="24"/>
          <w:szCs w:val="24"/>
        </w:rPr>
        <w:t>Dándole continuidad al programa se envió a DIF</w:t>
      </w:r>
      <w:r w:rsidR="00D12E7D" w:rsidRPr="005B25AB">
        <w:rPr>
          <w:rFonts w:ascii="Arial" w:hAnsi="Arial" w:cs="Arial"/>
          <w:sz w:val="24"/>
          <w:szCs w:val="24"/>
        </w:rPr>
        <w:t xml:space="preserve"> Jalisco escaneado los padrones de firmas </w:t>
      </w:r>
      <w:r w:rsidRPr="005B25AB">
        <w:rPr>
          <w:rFonts w:ascii="Arial" w:hAnsi="Arial" w:cs="Arial"/>
          <w:sz w:val="24"/>
          <w:szCs w:val="24"/>
        </w:rPr>
        <w:t>de todos los beneficiarios de cada uno de los tres meses</w:t>
      </w:r>
      <w:r w:rsidR="00730AA5">
        <w:rPr>
          <w:rFonts w:ascii="Arial" w:hAnsi="Arial" w:cs="Arial"/>
          <w:sz w:val="24"/>
          <w:szCs w:val="24"/>
        </w:rPr>
        <w:t xml:space="preserve"> así</w:t>
      </w:r>
      <w:bookmarkStart w:id="0" w:name="_GoBack"/>
      <w:bookmarkEnd w:id="0"/>
      <w:r w:rsidR="00730AA5">
        <w:rPr>
          <w:rFonts w:ascii="Arial" w:hAnsi="Arial" w:cs="Arial"/>
          <w:sz w:val="24"/>
          <w:szCs w:val="24"/>
        </w:rPr>
        <w:t xml:space="preserve"> como sus fotografías como evidencia </w:t>
      </w:r>
      <w:r w:rsidR="00C3703B" w:rsidRPr="005B25AB">
        <w:rPr>
          <w:rFonts w:ascii="Arial" w:hAnsi="Arial" w:cs="Arial"/>
          <w:sz w:val="24"/>
          <w:szCs w:val="24"/>
        </w:rPr>
        <w:t xml:space="preserve"> de la</w:t>
      </w:r>
      <w:r w:rsidR="00730AA5">
        <w:rPr>
          <w:rFonts w:ascii="Arial" w:hAnsi="Arial" w:cs="Arial"/>
          <w:sz w:val="24"/>
          <w:szCs w:val="24"/>
        </w:rPr>
        <w:t>s</w:t>
      </w:r>
      <w:r w:rsidR="00C3703B" w:rsidRPr="005B25AB">
        <w:rPr>
          <w:rFonts w:ascii="Arial" w:hAnsi="Arial" w:cs="Arial"/>
          <w:sz w:val="24"/>
          <w:szCs w:val="24"/>
        </w:rPr>
        <w:t xml:space="preserve"> entrega </w:t>
      </w:r>
      <w:r w:rsidR="00D12E7D" w:rsidRPr="005B25AB">
        <w:rPr>
          <w:rFonts w:ascii="Arial" w:hAnsi="Arial" w:cs="Arial"/>
          <w:sz w:val="24"/>
          <w:szCs w:val="24"/>
        </w:rPr>
        <w:t>de dotaciones</w:t>
      </w:r>
      <w:r w:rsidR="00DE04F3" w:rsidRPr="005B25AB">
        <w:rPr>
          <w:rFonts w:ascii="Arial" w:hAnsi="Arial" w:cs="Arial"/>
          <w:sz w:val="24"/>
          <w:szCs w:val="24"/>
        </w:rPr>
        <w:t>.</w:t>
      </w:r>
      <w:r w:rsidR="00D12E7D" w:rsidRPr="005B25AB">
        <w:rPr>
          <w:rFonts w:ascii="Arial" w:hAnsi="Arial" w:cs="Arial"/>
          <w:sz w:val="24"/>
          <w:szCs w:val="24"/>
        </w:rPr>
        <w:t xml:space="preserve"> </w:t>
      </w:r>
    </w:p>
    <w:p w:rsidR="00C3703B" w:rsidRPr="005B25AB" w:rsidRDefault="00C3703B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3703B" w:rsidRPr="005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01B6D"/>
    <w:rsid w:val="00012A42"/>
    <w:rsid w:val="000326C1"/>
    <w:rsid w:val="00050B38"/>
    <w:rsid w:val="00081017"/>
    <w:rsid w:val="00081389"/>
    <w:rsid w:val="000C2623"/>
    <w:rsid w:val="000C27C5"/>
    <w:rsid w:val="000C5D1E"/>
    <w:rsid w:val="000E7D42"/>
    <w:rsid w:val="00100431"/>
    <w:rsid w:val="00126270"/>
    <w:rsid w:val="00163145"/>
    <w:rsid w:val="00166DF4"/>
    <w:rsid w:val="00170706"/>
    <w:rsid w:val="00176F9A"/>
    <w:rsid w:val="00186984"/>
    <w:rsid w:val="00191057"/>
    <w:rsid w:val="001924F2"/>
    <w:rsid w:val="001B0847"/>
    <w:rsid w:val="001D6334"/>
    <w:rsid w:val="001D6713"/>
    <w:rsid w:val="001E04E8"/>
    <w:rsid w:val="0020325F"/>
    <w:rsid w:val="00213F51"/>
    <w:rsid w:val="00220DDE"/>
    <w:rsid w:val="00225A3F"/>
    <w:rsid w:val="00246114"/>
    <w:rsid w:val="0025361D"/>
    <w:rsid w:val="00255402"/>
    <w:rsid w:val="00260C7F"/>
    <w:rsid w:val="002740B2"/>
    <w:rsid w:val="0028355A"/>
    <w:rsid w:val="0029007B"/>
    <w:rsid w:val="002E5733"/>
    <w:rsid w:val="002F18A8"/>
    <w:rsid w:val="00321915"/>
    <w:rsid w:val="00345E9A"/>
    <w:rsid w:val="00350B44"/>
    <w:rsid w:val="0035101E"/>
    <w:rsid w:val="0036232C"/>
    <w:rsid w:val="00372111"/>
    <w:rsid w:val="00374574"/>
    <w:rsid w:val="003C3048"/>
    <w:rsid w:val="0040774B"/>
    <w:rsid w:val="00424123"/>
    <w:rsid w:val="00432690"/>
    <w:rsid w:val="00450FE4"/>
    <w:rsid w:val="00451E3E"/>
    <w:rsid w:val="00456CAF"/>
    <w:rsid w:val="0046022E"/>
    <w:rsid w:val="00460688"/>
    <w:rsid w:val="004E5F05"/>
    <w:rsid w:val="004E7ABB"/>
    <w:rsid w:val="00501CBD"/>
    <w:rsid w:val="00532375"/>
    <w:rsid w:val="005408AB"/>
    <w:rsid w:val="0054223D"/>
    <w:rsid w:val="00547AC5"/>
    <w:rsid w:val="00555509"/>
    <w:rsid w:val="00564F25"/>
    <w:rsid w:val="00577B6E"/>
    <w:rsid w:val="005828AF"/>
    <w:rsid w:val="00587108"/>
    <w:rsid w:val="0059040F"/>
    <w:rsid w:val="005A42FE"/>
    <w:rsid w:val="005B25AB"/>
    <w:rsid w:val="005E5008"/>
    <w:rsid w:val="005F5474"/>
    <w:rsid w:val="005F5F19"/>
    <w:rsid w:val="0063296F"/>
    <w:rsid w:val="00655F1B"/>
    <w:rsid w:val="0067449B"/>
    <w:rsid w:val="00676E45"/>
    <w:rsid w:val="006B60D5"/>
    <w:rsid w:val="006C37E7"/>
    <w:rsid w:val="006C7387"/>
    <w:rsid w:val="006D0C73"/>
    <w:rsid w:val="006D1A95"/>
    <w:rsid w:val="006E7F70"/>
    <w:rsid w:val="006F1306"/>
    <w:rsid w:val="006F556D"/>
    <w:rsid w:val="00715622"/>
    <w:rsid w:val="00730AA5"/>
    <w:rsid w:val="00740681"/>
    <w:rsid w:val="0074092A"/>
    <w:rsid w:val="00740D0E"/>
    <w:rsid w:val="00745933"/>
    <w:rsid w:val="00750BA3"/>
    <w:rsid w:val="0077289B"/>
    <w:rsid w:val="00777903"/>
    <w:rsid w:val="00782BC3"/>
    <w:rsid w:val="007A172B"/>
    <w:rsid w:val="007B557E"/>
    <w:rsid w:val="007E09D6"/>
    <w:rsid w:val="00804A49"/>
    <w:rsid w:val="00816E80"/>
    <w:rsid w:val="00842383"/>
    <w:rsid w:val="008512D6"/>
    <w:rsid w:val="008662C8"/>
    <w:rsid w:val="00877E1B"/>
    <w:rsid w:val="00893B2E"/>
    <w:rsid w:val="008C1AEB"/>
    <w:rsid w:val="008C54D3"/>
    <w:rsid w:val="00904AB2"/>
    <w:rsid w:val="00904D2A"/>
    <w:rsid w:val="00934328"/>
    <w:rsid w:val="00940BC6"/>
    <w:rsid w:val="00964B49"/>
    <w:rsid w:val="00966F34"/>
    <w:rsid w:val="00970752"/>
    <w:rsid w:val="00973ACD"/>
    <w:rsid w:val="00982D25"/>
    <w:rsid w:val="00991F27"/>
    <w:rsid w:val="009B796A"/>
    <w:rsid w:val="00A03B20"/>
    <w:rsid w:val="00A1130A"/>
    <w:rsid w:val="00A31A62"/>
    <w:rsid w:val="00A64CD7"/>
    <w:rsid w:val="00A6504D"/>
    <w:rsid w:val="00A73151"/>
    <w:rsid w:val="00A76CF2"/>
    <w:rsid w:val="00AB43A1"/>
    <w:rsid w:val="00AD461F"/>
    <w:rsid w:val="00AE5701"/>
    <w:rsid w:val="00AE6E14"/>
    <w:rsid w:val="00B077FB"/>
    <w:rsid w:val="00B103B7"/>
    <w:rsid w:val="00B4616C"/>
    <w:rsid w:val="00B5591A"/>
    <w:rsid w:val="00B57533"/>
    <w:rsid w:val="00B80ED7"/>
    <w:rsid w:val="00B824FC"/>
    <w:rsid w:val="00B92014"/>
    <w:rsid w:val="00BC54E7"/>
    <w:rsid w:val="00C21AC8"/>
    <w:rsid w:val="00C2286C"/>
    <w:rsid w:val="00C34085"/>
    <w:rsid w:val="00C3703B"/>
    <w:rsid w:val="00CA6441"/>
    <w:rsid w:val="00CB5606"/>
    <w:rsid w:val="00CC2C97"/>
    <w:rsid w:val="00CC3CC2"/>
    <w:rsid w:val="00CC7D9A"/>
    <w:rsid w:val="00CD2F74"/>
    <w:rsid w:val="00CE45AA"/>
    <w:rsid w:val="00CF1DAB"/>
    <w:rsid w:val="00D12E7D"/>
    <w:rsid w:val="00D27011"/>
    <w:rsid w:val="00D92069"/>
    <w:rsid w:val="00DE0206"/>
    <w:rsid w:val="00DE04F3"/>
    <w:rsid w:val="00E03946"/>
    <w:rsid w:val="00E10B04"/>
    <w:rsid w:val="00E14506"/>
    <w:rsid w:val="00E172F4"/>
    <w:rsid w:val="00E176F0"/>
    <w:rsid w:val="00E731D8"/>
    <w:rsid w:val="00E81406"/>
    <w:rsid w:val="00EC780B"/>
    <w:rsid w:val="00EF7599"/>
    <w:rsid w:val="00F03BCD"/>
    <w:rsid w:val="00F22297"/>
    <w:rsid w:val="00F25C3C"/>
    <w:rsid w:val="00F41B3B"/>
    <w:rsid w:val="00F55DAD"/>
    <w:rsid w:val="00F80112"/>
    <w:rsid w:val="00F8420A"/>
    <w:rsid w:val="00FA309E"/>
    <w:rsid w:val="00FA612B"/>
    <w:rsid w:val="00FA7305"/>
    <w:rsid w:val="00FC2220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2DF2-2B22-4FB5-94F9-F0B2A6DB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 de Windows</cp:lastModifiedBy>
  <cp:revision>2</cp:revision>
  <dcterms:created xsi:type="dcterms:W3CDTF">2019-07-16T16:56:00Z</dcterms:created>
  <dcterms:modified xsi:type="dcterms:W3CDTF">2019-07-16T16:56:00Z</dcterms:modified>
</cp:coreProperties>
</file>