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B" w:rsidRPr="002E0AF5" w:rsidRDefault="001555EB" w:rsidP="001555EB">
      <w:pPr>
        <w:jc w:val="both"/>
      </w:pPr>
      <w:r>
        <w:t xml:space="preserve">M.V.Z Eduardo Anaya </w:t>
      </w:r>
      <w:proofErr w:type="gramStart"/>
      <w:r>
        <w:t xml:space="preserve">Ruan </w:t>
      </w:r>
      <w:r w:rsidRPr="002E0AF5">
        <w:t>,</w:t>
      </w:r>
      <w:proofErr w:type="gramEnd"/>
      <w:r w:rsidRPr="002E0AF5">
        <w:t xml:space="preserve"> Presidente del Ayuntamiento Constitucional de</w:t>
      </w:r>
      <w:r>
        <w:t xml:space="preserve"> Mazamitla </w:t>
      </w:r>
      <w:r w:rsidRPr="002E0AF5">
        <w:t>, Jalisco, de conformidad con el artículo 42, fracción IV de la Ley del Gobierno y la Administración Pública Municipal del Estado de Jalisco, a los habitantes del Municipio hago saber:</w:t>
      </w:r>
    </w:p>
    <w:p w:rsidR="001555EB" w:rsidRPr="002E0AF5" w:rsidRDefault="001555EB" w:rsidP="001555EB">
      <w:pPr>
        <w:jc w:val="both"/>
      </w:pPr>
    </w:p>
    <w:p w:rsidR="001555EB" w:rsidRPr="002E0AF5" w:rsidRDefault="001555EB" w:rsidP="001555EB">
      <w:pPr>
        <w:jc w:val="both"/>
      </w:pPr>
      <w:r w:rsidRPr="002E0AF5">
        <w:t>Que por la Secretaría del Ayuntamiento, el Honorable Ayuntamiento de</w:t>
      </w:r>
      <w:r>
        <w:t xml:space="preserve"> Mazamitla</w:t>
      </w:r>
      <w:r w:rsidRPr="002E0AF5">
        <w:t>, Jalisco, se me ha comunicado el siguiente:</w:t>
      </w:r>
    </w:p>
    <w:p w:rsidR="001555EB" w:rsidRPr="002E0AF5" w:rsidRDefault="001555EB" w:rsidP="001555EB">
      <w:pPr>
        <w:spacing w:line="360" w:lineRule="auto"/>
      </w:pPr>
    </w:p>
    <w:p w:rsidR="001555EB" w:rsidRPr="002E0AF5" w:rsidRDefault="001555EB" w:rsidP="001555EB">
      <w:pPr>
        <w:spacing w:line="360" w:lineRule="auto"/>
        <w:rPr>
          <w:b/>
          <w:smallCaps/>
          <w:spacing w:val="50"/>
        </w:rPr>
      </w:pPr>
    </w:p>
    <w:p w:rsidR="001555EB" w:rsidRPr="002E0AF5" w:rsidRDefault="001555EB" w:rsidP="001555EB">
      <w:pPr>
        <w:spacing w:line="360" w:lineRule="auto"/>
        <w:jc w:val="center"/>
        <w:rPr>
          <w:b/>
          <w:smallCaps/>
          <w:spacing w:val="50"/>
        </w:rPr>
      </w:pPr>
      <w:r w:rsidRPr="002E0AF5">
        <w:rPr>
          <w:b/>
          <w:smallCaps/>
          <w:spacing w:val="50"/>
        </w:rPr>
        <w:t>Acuerdo:</w:t>
      </w:r>
    </w:p>
    <w:p w:rsidR="001555EB" w:rsidRPr="002E0AF5" w:rsidRDefault="001555EB" w:rsidP="001555EB">
      <w:pPr>
        <w:spacing w:line="360" w:lineRule="auto"/>
        <w:jc w:val="center"/>
        <w:rPr>
          <w:b/>
          <w:smallCaps/>
          <w:spacing w:val="50"/>
        </w:rPr>
      </w:pPr>
    </w:p>
    <w:p w:rsidR="001555EB" w:rsidRPr="002E0AF5" w:rsidRDefault="001555EB" w:rsidP="001555EB">
      <w:pPr>
        <w:ind w:left="567"/>
        <w:jc w:val="center"/>
        <w:rPr>
          <w:b/>
          <w:bCs/>
          <w:lang w:val="es-ES"/>
        </w:rPr>
      </w:pPr>
      <w:bookmarkStart w:id="0" w:name="_GoBack"/>
      <w:r w:rsidRPr="002E0AF5">
        <w:rPr>
          <w:b/>
          <w:bCs/>
          <w:lang w:val="es-ES"/>
        </w:rPr>
        <w:t>REGLAMENTO DE INFORMACIÓN</w:t>
      </w:r>
    </w:p>
    <w:p w:rsidR="001555EB" w:rsidRPr="002E0AF5" w:rsidRDefault="001555EB" w:rsidP="001555EB">
      <w:pPr>
        <w:ind w:left="567"/>
        <w:jc w:val="center"/>
        <w:rPr>
          <w:b/>
          <w:bCs/>
          <w:lang w:val="es-ES"/>
        </w:rPr>
      </w:pPr>
      <w:r w:rsidRPr="002E0AF5">
        <w:rPr>
          <w:b/>
          <w:bCs/>
          <w:lang w:val="es-ES"/>
        </w:rPr>
        <w:t>PÚBLICA PARA EL MUNICIPIO DE</w:t>
      </w:r>
      <w:r>
        <w:rPr>
          <w:b/>
          <w:bCs/>
          <w:lang w:val="es-ES"/>
        </w:rPr>
        <w:t xml:space="preserve"> MAZAMITLA</w:t>
      </w:r>
      <w:r w:rsidRPr="002E0AF5">
        <w:rPr>
          <w:b/>
          <w:bCs/>
          <w:lang w:val="es-ES"/>
        </w:rPr>
        <w:t>, JALISCO</w:t>
      </w:r>
    </w:p>
    <w:bookmarkEnd w:id="0"/>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PRIMERO</w:t>
      </w:r>
    </w:p>
    <w:p w:rsidR="001555EB" w:rsidRPr="002E0AF5" w:rsidRDefault="001555EB" w:rsidP="001555EB">
      <w:pPr>
        <w:ind w:left="567"/>
        <w:jc w:val="center"/>
        <w:rPr>
          <w:b/>
          <w:sz w:val="20"/>
          <w:szCs w:val="20"/>
          <w:lang w:val="es-ES"/>
        </w:rPr>
      </w:pPr>
      <w:r w:rsidRPr="002E0AF5">
        <w:rPr>
          <w:b/>
          <w:sz w:val="20"/>
          <w:szCs w:val="20"/>
          <w:lang w:val="es-ES"/>
        </w:rPr>
        <w:t>DISPOSICIONES GENERALES</w:t>
      </w: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 xml:space="preserve">   </w:t>
      </w:r>
    </w:p>
    <w:p w:rsidR="001555EB" w:rsidRPr="002E0AF5" w:rsidRDefault="001555EB" w:rsidP="001555EB">
      <w:pPr>
        <w:ind w:left="567"/>
        <w:jc w:val="both"/>
        <w:rPr>
          <w:sz w:val="20"/>
          <w:szCs w:val="20"/>
          <w:lang w:val="es-ES"/>
        </w:rPr>
      </w:pPr>
      <w:r w:rsidRPr="002E0AF5">
        <w:rPr>
          <w:b/>
          <w:sz w:val="20"/>
          <w:szCs w:val="20"/>
          <w:lang w:val="es-ES"/>
        </w:rPr>
        <w:t>Artículo 1.</w:t>
      </w:r>
      <w:r w:rsidRPr="002E0AF5">
        <w:rPr>
          <w:sz w:val="20"/>
          <w:szCs w:val="20"/>
          <w:lang w:val="es-ES"/>
        </w:rPr>
        <w:t xml:space="preserve"> El presente ordenamiento es de orden público e interés social, de observancia general y obligatoria, y tiene por objeto garantizar el derecho fundamental de toda persona para acceder a la información pública, cumplir con las obligaciones de transparencia y proteger los datos personales.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right="-7"/>
        <w:jc w:val="both"/>
        <w:rPr>
          <w:bCs/>
          <w:sz w:val="20"/>
          <w:lang w:val="es-ES"/>
        </w:rPr>
      </w:pPr>
      <w:r w:rsidRPr="002E0AF5">
        <w:rPr>
          <w:b/>
          <w:bCs/>
          <w:sz w:val="20"/>
          <w:lang w:val="es-ES"/>
        </w:rPr>
        <w:t>Artículo 2.</w:t>
      </w:r>
      <w:r w:rsidRPr="002E0AF5">
        <w:rPr>
          <w:bCs/>
          <w:sz w:val="20"/>
          <w:lang w:val="es-ES"/>
        </w:rPr>
        <w:t xml:space="preserve"> Este reglamento se expide con fundamento en lo dispuesto por los artículos 6 y 115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 los Estados Unidos Mexicanos; 4, 9, 15, 73, 77 y 86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del Estado de Jalisco; 40, 41, 42 y 44 de la Ley del Gobierno y </w:t>
      </w:r>
      <w:smartTag w:uri="urn:schemas-microsoft-com:office:smarttags" w:element="PersonName">
        <w:smartTagPr>
          <w:attr w:name="ProductID" w:val="LA ADMINISTRACIￓN PￚBLICA"/>
        </w:smartTagPr>
        <w:r w:rsidRPr="002E0AF5">
          <w:rPr>
            <w:bCs/>
            <w:sz w:val="20"/>
            <w:lang w:val="es-ES"/>
          </w:rPr>
          <w:t>la Administración Pública</w:t>
        </w:r>
      </w:smartTag>
      <w:r w:rsidRPr="002E0AF5">
        <w:rPr>
          <w:bCs/>
          <w:sz w:val="20"/>
          <w:lang w:val="es-ES"/>
        </w:rPr>
        <w:t xml:space="preserve"> Municipal del Estado de Jalisco; así como por lo dispuesto por los artículos 24 fracción XXV y 4º transitorio de la Ley de Información Pública del Estado de Jalisco y sus Municipios.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3.</w:t>
      </w:r>
      <w:r w:rsidRPr="002E0AF5">
        <w:rPr>
          <w:sz w:val="20"/>
          <w:szCs w:val="20"/>
          <w:lang w:val="es-ES"/>
        </w:rPr>
        <w:t xml:space="preserve"> Son fines del presente ordenamiento:</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Coadyuvar a consolidar el estado democrático y de derecho en el Municipio de</w:t>
      </w:r>
      <w:r>
        <w:rPr>
          <w:sz w:val="20"/>
          <w:szCs w:val="20"/>
          <w:lang w:val="es-ES"/>
        </w:rPr>
        <w:t xml:space="preserve"> Mazamitla</w:t>
      </w:r>
      <w:r w:rsidRPr="002E0AF5">
        <w:rPr>
          <w:sz w:val="20"/>
          <w:szCs w:val="20"/>
          <w:lang w:val="es-ES"/>
        </w:rPr>
        <w:t>, Jalisco;</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Promover entre los servidores públicos la transparencia y la rendición de cuentas, mediante el registro, archivo y protección de los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Fomentar la participación ciudadana en la toma de decisiones públicas</w:t>
      </w:r>
      <w:r w:rsidRPr="002E0AF5">
        <w:rPr>
          <w:b/>
          <w:sz w:val="20"/>
          <w:szCs w:val="20"/>
          <w:lang w:val="es-ES"/>
        </w:rPr>
        <w:t xml:space="preserve"> </w:t>
      </w:r>
      <w:r w:rsidRPr="002E0AF5">
        <w:rPr>
          <w:sz w:val="20"/>
          <w:szCs w:val="20"/>
          <w:lang w:val="es-ES"/>
        </w:rPr>
        <w:t>a través del ejercicio del derecho de acceso a  la información pública oportuna y veraz;</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Facilitar a los ciudadanos el ejercicio del derecho de acceso a la información pública, garantizando su estricta observancia por parte de los sujetos obligados del Municipio;</w:t>
      </w:r>
    </w:p>
    <w:p w:rsidR="001555EB" w:rsidRPr="002E0AF5" w:rsidRDefault="001555EB" w:rsidP="001555EB">
      <w:pPr>
        <w:ind w:left="567"/>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la obligación de poner a disposición de los ciudadanos la información que les permita tener un conocimiento directo de sus funciones, acciones, resultados, estructura y recursos asignados; </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Transparentar la gestión pública mediante la publicación de la información fundamental que generan los sujetos obligados;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el procedimiento mediante el cual, los particulares podrán solicitar el acceso a la información que generen o posean los sujetos obligados; </w:t>
      </w:r>
    </w:p>
    <w:p w:rsidR="001555EB" w:rsidRPr="002E0AF5" w:rsidRDefault="001555EB" w:rsidP="001555EB">
      <w:pPr>
        <w:ind w:left="567"/>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Garantizar la protección de los datos personales en posesión de los sujetos obligados, con las excepciones que procedan;</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las bases para la organización, clasificación y manejo de los documentos, con base en los lineamientos y los criterios del </w:t>
      </w:r>
      <w:r w:rsidRPr="002E0AF5">
        <w:rPr>
          <w:sz w:val="20"/>
          <w:szCs w:val="20"/>
        </w:rPr>
        <w:t xml:space="preserve">Comité de Clasificación de la Información Pública del Gobierno Municipal de </w:t>
      </w:r>
      <w:r w:rsidR="00707300">
        <w:rPr>
          <w:sz w:val="20"/>
          <w:szCs w:val="20"/>
        </w:rPr>
        <w:t>Mazamitla</w:t>
      </w:r>
      <w:r w:rsidRPr="002E0AF5">
        <w:rPr>
          <w:sz w:val="20"/>
          <w:szCs w:val="20"/>
        </w:rPr>
        <w:t>, Jalisco.</w:t>
      </w: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Regular la administración, manejo, cuidado y consulta de los documentos en los que se contenga la información pública que obre en poder de los sujetos obligados</w:t>
      </w:r>
    </w:p>
    <w:p w:rsidR="001555EB" w:rsidRPr="002E0AF5" w:rsidRDefault="001555EB" w:rsidP="001555EB">
      <w:pPr>
        <w:ind w:left="567"/>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w:t>
      </w:r>
      <w:r w:rsidRPr="002E0AF5">
        <w:rPr>
          <w:sz w:val="20"/>
          <w:szCs w:val="20"/>
          <w:lang w:val="es-ES"/>
        </w:rPr>
        <w:t xml:space="preserve"> Son principios rectores en la interpretación del presente Reglamento:</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Gratuidad: la búsqueda y acceso a la información pública es gratuita;</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lastRenderedPageBreak/>
        <w:t xml:space="preserve">      Interés general: el derecho a la información pública es de interés general, por lo que no es necesario acreditar interés jurídico en el acceso a la información pública, con excepción de la clasificada como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Libre acceso: en principio toda información pública es considerada de libre acceso, salvo la clasificada expresamente como reservada o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Máxima publicidad: en caso de duda sobre la justificación de las razones de interés público que motiven la reserva temporal de la información pública, prevalecerá la interpretación que garantice la máxima publicidad de dicha información;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Mínima formalidad: en caso de duda sobre las formalidades que deben revestir los actos jurídicos y acciones realizados con motivo de la aplicación de este Reglamento, prevalecerá la interpretación que considere la menor formalidad de aquellos;</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Sencillez y celeridad: en todo trámite o procedimiento relativo al acceso a la información pública, en caso de duda se optará por lo más sencillo o expedito;</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Suplencia de la deficiencia: no puede negarse información por deficiencias formales de las solicitudes, se deben suplir cualquier deficiencia formal, así como orientar y asesorar para corregir cualquier deficiencia sustancial, de las solicitudes de los particulares en materia de información pública; </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Transparencia: se podrá buscar la máxima revelación de información, mediante la ampliación unilateral del catálogo de información fundamental;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Ámbito limitado de excepciones y justificación legal de las mismas;</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Apertura de órganos públicos;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Celeridad y seguridad jurídica del procedimiento;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lang w:val="es-ES"/>
        </w:rPr>
        <w:t>Artículo 5</w:t>
      </w:r>
      <w:r w:rsidRPr="002E0AF5">
        <w:rPr>
          <w:sz w:val="20"/>
          <w:szCs w:val="20"/>
          <w:lang w:val="es-ES"/>
        </w:rPr>
        <w:t xml:space="preserve">. </w:t>
      </w:r>
      <w:r w:rsidRPr="002E0AF5">
        <w:rPr>
          <w:sz w:val="20"/>
          <w:szCs w:val="20"/>
        </w:rPr>
        <w:t>Las actividades de promoción de la cultura de transparencia y del ejercicio del derecho a la información que corresponden al Municipio se llevarán a cabo con la cooperación de los sujetos obligados, en el ámbito de sus respectivas competencias.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lang w:val="es-ES"/>
        </w:rPr>
        <w:t xml:space="preserve">Artículo 6. </w:t>
      </w:r>
      <w:r w:rsidRPr="002E0AF5">
        <w:rPr>
          <w:sz w:val="20"/>
          <w:szCs w:val="20"/>
        </w:rPr>
        <w:t>El Municipio promoverá la importancia de la transparencia, el derecho a la información, así como las obligaciones de las autoridades y de las personas al respecto.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De igual forma, el Municipio podrá celebrar convenios con universidades u otros organismos o agrupaciones que gocen de reconocimiento para la elaboración e implementación de estos temas.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rPr>
        <w:t>Artículo 7.</w:t>
      </w:r>
      <w:r w:rsidRPr="002E0AF5">
        <w:rPr>
          <w:sz w:val="20"/>
          <w:szCs w:val="20"/>
        </w:rPr>
        <w:t xml:space="preserve"> Para los efectos de este Reglamento se entenderá por:</w:t>
      </w:r>
    </w:p>
    <w:p w:rsidR="001555EB" w:rsidRPr="002E0AF5" w:rsidRDefault="001555EB" w:rsidP="001555EB">
      <w:pPr>
        <w:ind w:left="567"/>
        <w:jc w:val="both"/>
        <w:rPr>
          <w:sz w:val="20"/>
          <w:szCs w:val="20"/>
        </w:rPr>
      </w:pPr>
      <w:r w:rsidRPr="002E0AF5">
        <w:rPr>
          <w:sz w:val="20"/>
          <w:szCs w:val="20"/>
        </w:rPr>
        <w:t xml:space="preserve"> </w:t>
      </w: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Ayuntamiento: Ayuntamiento de</w:t>
      </w:r>
      <w:r w:rsidR="00707300">
        <w:rPr>
          <w:sz w:val="20"/>
          <w:szCs w:val="20"/>
        </w:rPr>
        <w:t xml:space="preserve"> Mazamitla </w:t>
      </w:r>
      <w:r w:rsidRPr="002E0AF5">
        <w:rPr>
          <w:sz w:val="20"/>
          <w:szCs w:val="20"/>
        </w:rPr>
        <w:t>, Jalisco;</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Comité: Comité de Clasificación de la Información Pública del Gobierno Municipal de Zapopan, Jalisco; </w:t>
      </w:r>
    </w:p>
    <w:p w:rsidR="001555EB" w:rsidRPr="002E0AF5" w:rsidRDefault="001555EB" w:rsidP="001555EB">
      <w:pPr>
        <w:ind w:left="567"/>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Criterios: Criterios Generales emitidos por el Comité.</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Dirección: Dirección de Transparencia y Acceso a </w:t>
      </w:r>
      <w:smartTag w:uri="urn:schemas-microsoft-com:office:smarttags" w:element="PersonName">
        <w:smartTagPr>
          <w:attr w:name="ProductID" w:val="la Informaci￳n"/>
        </w:smartTagPr>
        <w:r w:rsidRPr="002E0AF5">
          <w:rPr>
            <w:sz w:val="20"/>
            <w:szCs w:val="20"/>
          </w:rPr>
          <w:t>la Información</w:t>
        </w:r>
      </w:smartTag>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Instituto: Instituto de Transparencia e Información Pública del Estado de Jalisco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Ley: Ley de Información Pública del Estado de Jalisco y sus Municipios</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Lineamientos: Lineamientos Generales emitidos por el ITEI en materia de clasificación de información pública, protección de información reservada y confidencial y publicación y actualización de información fundamental</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Municipio: Municipio de </w:t>
      </w:r>
      <w:r w:rsidR="00707300">
        <w:rPr>
          <w:sz w:val="20"/>
          <w:szCs w:val="20"/>
        </w:rPr>
        <w:t>Mazamitla</w:t>
      </w:r>
      <w:r w:rsidRPr="002E0AF5">
        <w:rPr>
          <w:sz w:val="20"/>
          <w:szCs w:val="20"/>
        </w:rPr>
        <w:t>, Jalisco;</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Reglamento: Reglamento de Transparencia e Información Pública del Municipio de</w:t>
      </w:r>
      <w:r w:rsidR="00707300">
        <w:rPr>
          <w:sz w:val="20"/>
          <w:szCs w:val="20"/>
        </w:rPr>
        <w:t xml:space="preserve"> Mazamitla </w:t>
      </w:r>
      <w:proofErr w:type="spellStart"/>
      <w:r w:rsidR="00707300">
        <w:rPr>
          <w:sz w:val="20"/>
          <w:szCs w:val="20"/>
        </w:rPr>
        <w:t>j</w:t>
      </w:r>
      <w:r w:rsidRPr="002E0AF5">
        <w:rPr>
          <w:sz w:val="20"/>
          <w:szCs w:val="20"/>
        </w:rPr>
        <w:t>alisco</w:t>
      </w:r>
      <w:proofErr w:type="spellEnd"/>
      <w:r w:rsidRPr="002E0AF5">
        <w:rPr>
          <w:sz w:val="20"/>
          <w:szCs w:val="20"/>
        </w:rPr>
        <w:t>;</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Sitio oficial de Internet: La página oficial de internet del Municipio de</w:t>
      </w:r>
      <w:r w:rsidR="00707300">
        <w:rPr>
          <w:sz w:val="20"/>
          <w:szCs w:val="20"/>
        </w:rPr>
        <w:t xml:space="preserve"> Mazamitla</w:t>
      </w:r>
      <w:r w:rsidRPr="002E0AF5">
        <w:rPr>
          <w:sz w:val="20"/>
          <w:szCs w:val="20"/>
        </w:rPr>
        <w:t>, Jalisco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Sujetos obligados: Los descritos en el artículo 9 de este Reglamento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rPr>
        <w:t>Artículo 8.</w:t>
      </w:r>
      <w:r w:rsidRPr="002E0AF5">
        <w:rPr>
          <w:sz w:val="20"/>
          <w:szCs w:val="20"/>
        </w:rPr>
        <w:t xml:space="preserve"> En lo no previsto en el presente Reglamento, se aplicaran las siguientes disposiciones:</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 y su Reglamento;</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del Procedimiento Administrativo del Estado de Jalisco;</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Justicia Administrativa del Estado de Jalisco; y </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r w:rsidRPr="002E0AF5">
        <w:rPr>
          <w:sz w:val="20"/>
          <w:szCs w:val="20"/>
        </w:rPr>
        <w:t>El Código de Procedimientos Civiles del Estado de Jalisco.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center"/>
        <w:rPr>
          <w:b/>
          <w:sz w:val="20"/>
          <w:szCs w:val="20"/>
        </w:rPr>
      </w:pPr>
      <w:r w:rsidRPr="002E0AF5">
        <w:rPr>
          <w:b/>
          <w:sz w:val="20"/>
          <w:szCs w:val="20"/>
        </w:rPr>
        <w:t>TITULO SEGUNDO</w:t>
      </w:r>
    </w:p>
    <w:p w:rsidR="001555EB" w:rsidRPr="002E0AF5" w:rsidRDefault="001555EB" w:rsidP="001555EB">
      <w:pPr>
        <w:ind w:left="567"/>
        <w:jc w:val="center"/>
        <w:rPr>
          <w:b/>
          <w:bCs/>
          <w:sz w:val="20"/>
          <w:szCs w:val="20"/>
          <w:lang w:val="es-ES"/>
        </w:rPr>
      </w:pPr>
      <w:r w:rsidRPr="002E0AF5">
        <w:rPr>
          <w:b/>
          <w:bCs/>
          <w:sz w:val="20"/>
          <w:szCs w:val="20"/>
          <w:lang w:val="es-ES"/>
        </w:rPr>
        <w:t>DE LAS AUTORIDADES EN MATERIA DE TRANSPARENCIA Y ACCESO A LA INFORMACION PÚBLICA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roofErr w:type="spellStart"/>
      <w:r w:rsidRPr="002E0AF5">
        <w:rPr>
          <w:b/>
          <w:bCs/>
          <w:sz w:val="20"/>
          <w:szCs w:val="20"/>
          <w:lang w:val="es-ES"/>
        </w:rPr>
        <w:t>Capitulo</w:t>
      </w:r>
      <w:proofErr w:type="spellEnd"/>
      <w:r w:rsidRPr="002E0AF5">
        <w:rPr>
          <w:b/>
          <w:bCs/>
          <w:sz w:val="20"/>
          <w:szCs w:val="20"/>
          <w:lang w:val="es-ES"/>
        </w:rPr>
        <w:t xml:space="preserve"> I</w:t>
      </w:r>
    </w:p>
    <w:p w:rsidR="001555EB" w:rsidRPr="002E0AF5" w:rsidRDefault="001555EB" w:rsidP="001555EB">
      <w:pPr>
        <w:ind w:left="567"/>
        <w:jc w:val="both"/>
        <w:rPr>
          <w:b/>
          <w:bCs/>
          <w:sz w:val="20"/>
          <w:szCs w:val="20"/>
          <w:lang w:val="es-ES"/>
        </w:rPr>
      </w:pPr>
      <w:r w:rsidRPr="002E0AF5">
        <w:rPr>
          <w:b/>
          <w:bCs/>
          <w:sz w:val="20"/>
          <w:szCs w:val="20"/>
          <w:lang w:val="es-ES"/>
        </w:rPr>
        <w:t>De los sujetos obligados.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9.</w:t>
      </w:r>
      <w:r w:rsidRPr="002E0AF5">
        <w:rPr>
          <w:sz w:val="20"/>
          <w:szCs w:val="20"/>
          <w:lang w:val="es-ES"/>
        </w:rPr>
        <w:t xml:space="preserve"> Se consideran sujetos obligados en el Municipio, los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Pleno del Ayuntamiento;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Regidores y el Síndico;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Comisiones;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Secretaría del Ayuntamiento;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Direcciones Generales, Coordinaciones, Direcciones de área, Subdirecciones, Jefaturas de área, y las demás que formen parte de </w:t>
      </w:r>
      <w:smartTag w:uri="urn:schemas-microsoft-com:office:smarttags" w:element="PersonName">
        <w:smartTagPr>
          <w:attr w:name="ProductID" w:val="湣쭼湺䪸֭쿜湜曈ঝ诛ޜᨒ扵踀Microsoft\Windows\Start Menuޗᨒ〮谀la Administraci￳n P￺blicacގᨒ⁹踀 la Constituci￳n Pol￭ticaᨒ据耀޹ᨒ″蠀暠瘘杄瘘蒘瘘蒄瘘葴瘘⪸瘘᫈3嗨͎퍴6퍘6ްᨒ⹣蠀栜瘘䳔瘘퍘6䡤瘘⪸瘘䋐֭⪸瘘ޫᨒ呉蠀雐3钨3飸3ނᨒ剅耀⁎䕃呒䙉䍉呁佉⁎剐䍁䥔䕃匠䅔䕔嚀㊑㛿ࠏ휘ϳ鈐϶타猺ᨗ谀TF_InputProcessorProfiles꼠ϴ猲ᨗ撐谀瘜⣇ᇒက❚떙꺰,ꎭ༶ʠᐼௌ猪ᨗ谀瘜⣇ᇒက❚떙侀-ꎭ༶ʠᐼௌ䷸϶猢ᨗ蠀嶰攁嶜攁嶄攁䴈϶ࠊ嵬攁猚ᨗ谀睤ࠊs猒ᨗ㈶谀瘜⣇ᇒက❚떙꺰, ꎭ༶ʠᐼྰϴ猊ᨗ谀瘜⣇ᇒက❚떙侀-&#10;ꎭ༶ʠᐼྰC3猂ᨗ2蠀嶰攁嶜攁嶄攁䶀϶ࠊ嵬攁獺ᨗ蠀぀/と/獲ᨗ7踀Microsoft\Windows\SendToes獪ᨗ预蠀Microsoft\Windows\Burn\Burn獢ᨗ虊蠀Common Administrative Tools獚ᨗ灴踀Microsoft\Windows\Recent֭̆ᵕ獒ᨗЄ言ChangeRemoveProgramsFolder獊ᨗ唃言la Informaci￳n P￺blica獂ᨗ䌠谀睤ࠊs玺ᨗ䍴言la Informaci￳n P￺blica栀玲ᨗꎉ蠀섄湺␸֭삘湺菠湣쒠϶ᛨ֮僈϶玪ᨗ紙蠀섄湺␘֭삘湺菠湣쑠϶쓠϶ᛨ֮僈϶玢ᨗ鄨蠀섄湺␨֭삘湺菠湣쒠϶씠϶ᛨ֮僈϶玚ᨗ䧵蠀섄湺⑨֭삘湺菠湣쓠϶애϶ᛨ֮僈϶玒ᨗ㑔蠀섄湺⑈֭삘湺菠湣씠϶얠϶ᛨ֮僈϶玊ᨗ挮蠀섄湺␈֭삘湺菠湣애϶왠϶ᛨ֮僈϶玂ᨗꠜ谀瀟†⇬㫪ၩ〫鴰⵱ꊀ∧㫪ၩ〫鴰珺ᨗꪾ蠀섄湺우ϱ삘湺菠湣烠֮珐/֮僈϶珲ᨗ㐴蠀섄湺⑸֭삘湺菠湣얠϶욠϶ᛨ֮僈϶珪ᨗ蠀섄湺⒘֭삘湺菠湣왠϶웠϶ᛨ֮僈϶珢ᨗ蠀섄湺⒨֭삘湺菠湣욠϶유϶ᛨ֮僈϶珚ᨗ蠀섄湺Ⓒ֭삘湺菠湣웠϶읠϶ᛨ֮僈϶珒ᨗ蠀섄湺Ⓢ֭삘湺菠湣유϶잠϶ᛨ֮僈϶珊ᨗ蠀섄湺ⓘ֭삘湺菠湣읠϶쟠϶ᛨ֮僈϶珂ᨗ蠀섄湺ⓨ֭삘湺菠湣잠϶죠϶ᛨ֮僈϶爺ᨗ蠀㈠֭ꑘֲ"/>
        </w:smartTagPr>
        <w:smartTag w:uri="urn:schemas-microsoft-com:office:smarttags" w:element="PersonName">
          <w:smartTagPr>
            <w:attr w:name="ProductID" w:val="la Administraci￳n"/>
          </w:smartTagPr>
          <w:r w:rsidRPr="002E0AF5">
            <w:rPr>
              <w:sz w:val="20"/>
              <w:szCs w:val="20"/>
            </w:rPr>
            <w:t>la Administración</w:t>
          </w:r>
        </w:smartTag>
        <w:r w:rsidRPr="002E0AF5">
          <w:rPr>
            <w:sz w:val="20"/>
            <w:szCs w:val="20"/>
          </w:rPr>
          <w:t xml:space="preserve"> Pública</w:t>
        </w:r>
      </w:smartTag>
      <w:r w:rsidRPr="002E0AF5">
        <w:rPr>
          <w:sz w:val="20"/>
          <w:szCs w:val="20"/>
        </w:rPr>
        <w:t xml:space="preserve"> Municipal Centralizada;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Tesorería;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Contraloría;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lastRenderedPageBreak/>
        <w:t>Las Delegaciones y Agencias Municipales;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organismos desconcentrados;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demás órganos o entes públicos de la administración pública municipal centralizada, ya creados o que se creen con posterioridad, no incluidos en los anteriores, que generen, posean o administren recursos públicos e información pública; y</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personas físicas o jurídicas tales como organismos ciudadanos, instituciones privadas y/</w:t>
      </w:r>
      <w:proofErr w:type="spellStart"/>
      <w:r w:rsidRPr="002E0AF5">
        <w:rPr>
          <w:sz w:val="20"/>
          <w:szCs w:val="20"/>
        </w:rPr>
        <w:t>o</w:t>
      </w:r>
      <w:proofErr w:type="spellEnd"/>
      <w:r w:rsidRPr="002E0AF5">
        <w:rPr>
          <w:sz w:val="20"/>
          <w:szCs w:val="20"/>
        </w:rPr>
        <w:t xml:space="preserve"> organismos no gubernamentales que reciban, administren o apliquen recursos públicos o información pública, sólo en lo referente a la solicitud de información y entrega de ésta respecto del origen, administración y aplicación de dichos recursos.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b/>
          <w:sz w:val="20"/>
          <w:szCs w:val="20"/>
          <w:lang w:val="es-ES"/>
        </w:rPr>
        <w:t>Artículo 10.</w:t>
      </w:r>
      <w:r w:rsidRPr="002E0AF5">
        <w:rPr>
          <w:sz w:val="20"/>
          <w:szCs w:val="20"/>
          <w:lang w:val="es-ES"/>
        </w:rPr>
        <w:t xml:space="preserve"> Los sujetos obligados deberán: </w:t>
      </w:r>
    </w:p>
    <w:p w:rsidR="001555EB" w:rsidRPr="002E0AF5" w:rsidRDefault="001555EB" w:rsidP="001555EB">
      <w:pPr>
        <w:ind w:left="567"/>
        <w:jc w:val="both"/>
        <w:rPr>
          <w:sz w:val="20"/>
          <w:szCs w:val="20"/>
          <w:lang w:val="es-ES"/>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Promover la cultura de la transparencia, el acceso a la información pública y la protección de datos personales;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Coadyuvar con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envío oportuno de información pública que manejan para el sitio y la resolución oportuna de las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Publicar permanentemente en el sitio o en otros medios de fácil acceso y comprensión para la población, entendiéndose por ellos los señalados en el artículo 33 del presente Reglamento, así como actualizar cuando menos cada mes, la información fundamental que le corresponda, o en el caso de que no cuente con elementos técnicos para ello enviarla a la Dirección;</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Recibir las solicitudes de información pública que les son enviadas por la Dirección, tramitarlas y resolverlas en tiempo y forma; </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Informar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término legal sobre la incompetencia o prevención en caso de que proceda, en las solicitudes de información que se les envíen o reciban directamente.</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Observar y cumplir los lineamientos y criterios generales propios, ambos en materia de: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Clasificación de información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Publicación y actualización de información fundamental;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Protección de información confidencial y reservada;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Enviar al Comité en tiempo y forma, para analizar y clasificar la información pública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Digitalizar la información pública en su poder y asegurar el adecuado funcionamiento y conservación de los archivos que obren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Proteger la información pública en su poder, contra riesgos naturales, accidentes y con</w:t>
      </w:r>
      <w:smartTag w:uri="urn:schemas-microsoft-com:office:smarttags" w:element="PersonName">
        <w:r w:rsidRPr="002E0AF5">
          <w:rPr>
            <w:sz w:val="20"/>
            <w:szCs w:val="20"/>
          </w:rPr>
          <w:t>tin</w:t>
        </w:r>
      </w:smartTag>
      <w:r w:rsidRPr="002E0AF5">
        <w:rPr>
          <w:sz w:val="20"/>
          <w:szCs w:val="20"/>
        </w:rPr>
        <w:t>gencias, los documentos y demás medios que contengan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Proteger la información pública en su poder, contra acceso, utilización, sustracción, modificación, destrucción, eliminación no autorizados;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Asentar en acta lo discutido y acordado en reuniones de órganos colegiados que formen parte del mismo, y publicar dichas actas, salvo las consideradas como reuniones reservadas por disposición legal expresa;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Utilizar adecuada y responsablemente la información pública reservada y confidencial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Revisar que los datos de la información confidencial que reciba sean exactos y actualizados;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Remitir en el término legal a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las solicitudes de rectificación, modificación, corrección, sustitución o ampliación de datos de la información confidencial;</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Registrar y controlar la transmisión a terceros, de información reservada o confidencial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Vigilar que sus oficinas y servidores públicos en posesión de información pública atiendan los requerimientos para dar contestación a las solicitudes presentadas; y</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Las demás que establezcan otras disposiciones legales y reglamentarias aplicables.</w:t>
      </w:r>
    </w:p>
    <w:p w:rsidR="001555EB" w:rsidRPr="002E0AF5" w:rsidRDefault="001555EB" w:rsidP="001555EB">
      <w:pPr>
        <w:ind w:left="567"/>
        <w:jc w:val="both"/>
        <w:rPr>
          <w:sz w:val="20"/>
          <w:szCs w:val="20"/>
        </w:rPr>
      </w:pP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rPr>
      </w:pPr>
      <w:r w:rsidRPr="002E0AF5">
        <w:rPr>
          <w:b/>
          <w:sz w:val="20"/>
          <w:szCs w:val="20"/>
          <w:lang w:val="es-ES"/>
        </w:rPr>
        <w:t>Artículo 11.</w:t>
      </w:r>
      <w:r w:rsidRPr="002E0AF5">
        <w:rPr>
          <w:sz w:val="20"/>
          <w:szCs w:val="20"/>
          <w:lang w:val="es-ES"/>
        </w:rPr>
        <w:t xml:space="preserve"> Los sujetos obligados tienen las siguientes prohibiciones</w:t>
      </w:r>
      <w:r w:rsidRPr="002E0AF5">
        <w:rPr>
          <w:color w:val="00B050"/>
          <w:sz w:val="20"/>
          <w:szCs w:val="20"/>
          <w:lang w:val="es-ES"/>
        </w:rPr>
        <w:t>:</w:t>
      </w:r>
      <w:r w:rsidRPr="002E0AF5">
        <w:rPr>
          <w:sz w:val="20"/>
          <w:szCs w:val="20"/>
          <w:lang w:val="es-ES"/>
        </w:rPr>
        <w:t xml:space="preserve"> </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lastRenderedPageBreak/>
        <w:t xml:space="preserve">      Condicionar la recepción de una solicitud de información pública a que se funde, motive, demuestre interés jurídico o se señale el uso que se dará a la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Pedir a los solicitantes, directa o indirectamente, datos adicionales a los requisitos de la solicitud de información pública, con excepción de datos meramente estadísticos que siempre serán opcionales.</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Cobrar por cualquier trámite dentro del procedimiento de acceso a la información pública, o por la búsqueda y entrega de información pública, salvo lo previsto en la Ley de Ingresos vigente del Municipio, por concepto 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El costo de recuperación del material que contenga la información entregada; 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Por otros conceptos previstos en las leyes aplicables;</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Difundir, distribuir, transferir, publicar o comercializar información confidencial sin autorización de su titular;</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Difundir, distribuir, transferir, publicar o comercializar información reservada, o permitir el acceso de personas no autorizadas por </w:t>
      </w:r>
      <w:smartTag w:uri="urn:schemas-microsoft-com:office:smarttags" w:element="PersonName">
        <w:smartTagPr>
          <w:attr w:name="ProductID" w:val="la Ley"/>
        </w:smartTagPr>
        <w:r w:rsidRPr="002E0AF5">
          <w:rPr>
            <w:sz w:val="20"/>
            <w:szCs w:val="20"/>
          </w:rPr>
          <w:t>la Ley</w:t>
        </w:r>
      </w:smartTag>
      <w:r w:rsidRPr="002E0AF5">
        <w:rPr>
          <w:sz w:val="20"/>
          <w:szCs w:val="20"/>
        </w:rPr>
        <w:t>; y</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Lo demás que establezcan otras disposiciones legales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12</w:t>
      </w:r>
      <w:r w:rsidRPr="002E0AF5">
        <w:rPr>
          <w:rFonts w:eastAsia="Calibri"/>
          <w:color w:val="000000"/>
          <w:sz w:val="20"/>
          <w:szCs w:val="20"/>
          <w:lang w:val="es-ES" w:eastAsia="en-US"/>
        </w:rPr>
        <w:t xml:space="preserve">. Los sujetos obligados deberán designar un servidor público que forme parte de </w:t>
      </w:r>
      <w:smartTag w:uri="urn:schemas-microsoft-com:office:smarttags" w:element="PersonName">
        <w:smartTagPr>
          <w:attr w:name="ProductID" w:val="la Red"/>
        </w:smartTagPr>
        <w:r w:rsidRPr="002E0AF5">
          <w:rPr>
            <w:rFonts w:eastAsia="Calibri"/>
            <w:color w:val="000000"/>
            <w:sz w:val="20"/>
            <w:szCs w:val="20"/>
            <w:lang w:val="es-ES" w:eastAsia="en-US"/>
          </w:rPr>
          <w:t>la Red</w:t>
        </w:r>
      </w:smartTag>
      <w:r w:rsidRPr="002E0AF5">
        <w:rPr>
          <w:rFonts w:eastAsia="Calibri"/>
          <w:color w:val="000000"/>
          <w:sz w:val="20"/>
          <w:szCs w:val="20"/>
          <w:lang w:val="es-ES" w:eastAsia="en-US"/>
        </w:rPr>
        <w:t xml:space="preserve"> de Enlaces de Transparencia y Acceso a </w:t>
      </w:r>
      <w:smartTag w:uri="urn:schemas-microsoft-com:office:smarttags" w:element="PersonName">
        <w:smartTagPr>
          <w:attr w:name="ProductID" w:val="la Información"/>
        </w:smartTagPr>
        <w:r w:rsidRPr="002E0AF5">
          <w:rPr>
            <w:rFonts w:eastAsia="Calibri"/>
            <w:color w:val="000000"/>
            <w:sz w:val="20"/>
            <w:szCs w:val="20"/>
            <w:lang w:val="es-ES" w:eastAsia="en-US"/>
          </w:rPr>
          <w:t>la Información</w:t>
        </w:r>
      </w:smartTag>
      <w:r w:rsidRPr="002E0AF5">
        <w:rPr>
          <w:rFonts w:eastAsia="Calibri"/>
          <w:color w:val="000000"/>
          <w:sz w:val="20"/>
          <w:szCs w:val="20"/>
          <w:lang w:val="es-ES" w:eastAsia="en-US"/>
        </w:rPr>
        <w:t xml:space="preserve">, los cuales tendrán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Dar contestación a las solicitudes de información, en tiempo y forma, que les remita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respecto a información de su competencia;</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En caso de que la información solicitada se encuentre en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de Archivo Municipal, requerirla directamente;</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Gestionar al interior de su Dependencia, la información que se encuentre en resguardo de la misma, a efecto de dar contestación a las solicitudes que se realicen;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lastRenderedPageBreak/>
        <w:t xml:space="preserve">      Asistir de forma periódica a las capacitaciones, para la mejora continua de sus funciones;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al día hábil siguiente de su recepción, las solicitudes de información que no sean de su competencia o en las que proceda prevenir;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Generar y publicar la información oportunamente para la actualización del sitio;</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Fundar y motivar las respuestas;</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las solicitudes de información y/o de protección de datos personales recibidas en sus oficinas, dentro del día hábil siguiente a su presentación; y</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Las demás que establezcan las leyes y reglamentos aplicables.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sz w:val="20"/>
          <w:szCs w:val="20"/>
          <w:lang w:val="es-ES"/>
        </w:rPr>
      </w:pPr>
      <w:r w:rsidRPr="002E0AF5">
        <w:rPr>
          <w:b/>
          <w:sz w:val="20"/>
          <w:szCs w:val="20"/>
          <w:lang w:val="es-ES"/>
        </w:rPr>
        <w:t xml:space="preserve">Artículo 13. </w:t>
      </w:r>
      <w:r w:rsidRPr="002E0AF5">
        <w:rPr>
          <w:sz w:val="20"/>
          <w:szCs w:val="20"/>
          <w:lang w:val="es-ES"/>
        </w:rPr>
        <w:t xml:space="preserve">Se adoptarán las medidas tendientes para que cada sujeto obligado se haga responsable de la conservación de los documentos originales hasta el momento en que éstos sean remitidos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ya que son bienes públicos y patrimonio del Municipio.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14.</w:t>
      </w:r>
      <w:r w:rsidRPr="002E0AF5">
        <w:rPr>
          <w:sz w:val="20"/>
          <w:szCs w:val="20"/>
          <w:lang w:val="es-ES"/>
        </w:rPr>
        <w:t xml:space="preserve"> Los sujetos obligados seguirán los lineamientos en materia de organización de documentos, conforme a las previsiones establecidas por las disposiciones legales aplicables.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15.</w:t>
      </w:r>
      <w:r w:rsidRPr="002E0AF5">
        <w:rPr>
          <w:sz w:val="20"/>
          <w:szCs w:val="20"/>
          <w:lang w:val="es-ES"/>
        </w:rPr>
        <w:t xml:space="preserve">  Los sujetos obligados deberán realizar un registro que incluya el tipo y la clasificación de la información que generen, así como los funcionarios facultados para emitirla, con el objeto de sistematizar la información.</w:t>
      </w: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16.</w:t>
      </w:r>
      <w:r w:rsidRPr="002E0AF5">
        <w:rPr>
          <w:rFonts w:eastAsia="Calibri"/>
          <w:color w:val="000000"/>
          <w:sz w:val="20"/>
          <w:szCs w:val="20"/>
          <w:lang w:val="es-ES" w:eastAsia="en-US"/>
        </w:rPr>
        <w:t xml:space="preserve"> Los sujetos obligados podrán solicitar al Comité se declare como reservada o confidencial determinada información, para lo cual lo solicitarán por escrito a </w:t>
      </w:r>
      <w:smartTag w:uri="urn:schemas-microsoft-com:office:smarttags" w:element="PersonName">
        <w:smartTagPr>
          <w:attr w:name="ProductID" w:val="La Direcci￳n"/>
        </w:smartTagPr>
        <w:r w:rsidRPr="002E0AF5">
          <w:rPr>
            <w:rFonts w:eastAsia="Calibri"/>
            <w:color w:val="000000"/>
            <w:sz w:val="20"/>
            <w:szCs w:val="20"/>
            <w:lang w:val="es-ES" w:eastAsia="en-US"/>
          </w:rPr>
          <w:t>la Dirección</w:t>
        </w:r>
      </w:smartTag>
      <w:r w:rsidRPr="002E0AF5">
        <w:rPr>
          <w:rFonts w:eastAsia="Calibri"/>
          <w:color w:val="000000"/>
          <w:sz w:val="20"/>
          <w:szCs w:val="20"/>
          <w:lang w:val="es-ES" w:eastAsia="en-US"/>
        </w:rPr>
        <w:t xml:space="preserve">, fundamentando y motivando la razón por la que se tiene que declarar como tal dicha información.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sz w:val="20"/>
          <w:szCs w:val="20"/>
          <w:lang w:val="es-ES" w:eastAsia="en-US"/>
        </w:rPr>
        <w:t>Asimismo,</w:t>
      </w:r>
      <w:r w:rsidRPr="002E0AF5">
        <w:rPr>
          <w:rFonts w:eastAsia="Calibri"/>
          <w:color w:val="000000"/>
          <w:sz w:val="20"/>
          <w:szCs w:val="20"/>
          <w:lang w:val="es-ES" w:eastAsia="en-US"/>
        </w:rPr>
        <w:t xml:space="preserve"> podrán intervenir en la reunión del Comité donde se discuta sobre la reserva de la información, y tendrá derecho únicamente a voz, en el desarrollo de la misma. </w:t>
      </w: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b/>
          <w:sz w:val="20"/>
          <w:szCs w:val="20"/>
          <w:lang w:val="es-ES"/>
        </w:rPr>
      </w:pPr>
      <w:r w:rsidRPr="002E0AF5">
        <w:rPr>
          <w:b/>
          <w:sz w:val="20"/>
          <w:szCs w:val="20"/>
          <w:lang w:val="es-ES"/>
        </w:rPr>
        <w:lastRenderedPageBreak/>
        <w:t>Capitulo II</w:t>
      </w:r>
    </w:p>
    <w:p w:rsidR="001555EB" w:rsidRPr="002E0AF5" w:rsidRDefault="001555EB" w:rsidP="001555EB">
      <w:pPr>
        <w:ind w:left="567"/>
        <w:jc w:val="both"/>
        <w:rPr>
          <w:b/>
          <w:sz w:val="20"/>
          <w:szCs w:val="20"/>
          <w:lang w:val="es-ES"/>
        </w:rPr>
      </w:pPr>
      <w:r w:rsidRPr="002E0AF5">
        <w:rPr>
          <w:b/>
          <w:sz w:val="20"/>
          <w:szCs w:val="20"/>
          <w:lang w:val="es-ES"/>
        </w:rPr>
        <w:t xml:space="preserve">De la Dirección </w:t>
      </w:r>
      <w:r w:rsidRPr="002E0AF5">
        <w:rPr>
          <w:b/>
          <w:sz w:val="20"/>
          <w:szCs w:val="20"/>
        </w:rPr>
        <w:t xml:space="preserve">de Transparencia y Acceso a </w:t>
      </w:r>
      <w:smartTag w:uri="urn:schemas-microsoft-com:office:smarttags" w:element="PersonName">
        <w:smartTagPr>
          <w:attr w:name="ProductID" w:val="la Informaci￳n"/>
        </w:smartTagPr>
        <w:r w:rsidRPr="002E0AF5">
          <w:rPr>
            <w:b/>
            <w:sz w:val="20"/>
            <w:szCs w:val="20"/>
          </w:rPr>
          <w:t>la Información</w:t>
        </w:r>
      </w:smartTag>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17. </w:t>
      </w:r>
      <w:r w:rsidRPr="002E0AF5">
        <w:rPr>
          <w:sz w:val="20"/>
          <w:szCs w:val="20"/>
          <w:lang w:val="es-ES"/>
        </w:rPr>
        <w:t>La Dirección estará adscrita a la Secretaría del Ayuntamiento, será la dependencia concentradora de los sujetos obligados; y tendrá las siguientes funciones:</w:t>
      </w:r>
    </w:p>
    <w:p w:rsidR="001555EB" w:rsidRPr="002E0AF5" w:rsidRDefault="001555EB" w:rsidP="001555EB">
      <w:pPr>
        <w:ind w:left="567"/>
        <w:jc w:val="both"/>
        <w:rPr>
          <w:sz w:val="20"/>
          <w:szCs w:val="20"/>
          <w:lang w:val="es-ES"/>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lang w:val="es-ES"/>
        </w:rPr>
        <w:t xml:space="preserve">      </w:t>
      </w:r>
      <w:r w:rsidRPr="002E0AF5">
        <w:rPr>
          <w:sz w:val="20"/>
          <w:szCs w:val="20"/>
        </w:rPr>
        <w:t>Promover la cultura de transparencia, el derecho a la información y la protección de datos personales;</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Administrar el sistema del sujeto obligado que opere la información fundamental;</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Coordinar la actualización mensual de la información fundamental de los sujetos obligados, alertando a las áreas que no publiquen o remitan la información en tiempo;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Recibir las solicitudes de información pública, para lo cual debe integrar el expediente, realizar los trámites internos y desahogar el procedimiento respectivo;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Tener a disposición del público los formatos que remita el Instituto para: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Solicitar información pública de libre acceso;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Denunciar falta de transparencia de la información fundamental;</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Acceder a información confidencial propia;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Solicitar protección de información confidencial propia;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e) Solicitar corrección de información confidencial propia;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f) Presentar un recurso de revisión; y </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lastRenderedPageBreak/>
        <w:t xml:space="preserve">      Llevar el registro y estadística de las solicitudes de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Asesorar gratuitamente a los solicitantes en los trámites para acceder a la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Asistir gratuitamente a los solicitantes que lo requieran para elaborar una solicitud de información pública y de protección de información confidencial propia;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Requerir y recabar de las oficinas correspondientes la información pública de las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Requerir al Comité sobre la clasificación de información pública solicitada, de contenido dudoso;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Capacitar al personal de las oficinas del sujeto obligado, para </w:t>
      </w:r>
      <w:proofErr w:type="spellStart"/>
      <w:r w:rsidRPr="002E0AF5">
        <w:rPr>
          <w:sz w:val="20"/>
          <w:szCs w:val="20"/>
        </w:rPr>
        <w:t>eficientar</w:t>
      </w:r>
      <w:proofErr w:type="spellEnd"/>
      <w:r w:rsidRPr="002E0AF5">
        <w:rPr>
          <w:sz w:val="20"/>
          <w:szCs w:val="20"/>
        </w:rPr>
        <w:t xml:space="preserve"> la respuesta de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Informar al titular del sujeto obligado y al Instituto sobre la negativa expresa de los enlaces de las oficinas para entregar información pública de libre acceso, siempre y cuando no sea subsanada por el sujeto obligado correspondiente;</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Dar contestación oportuna a las solicitudes de información presentadas, siempre y cuando los sujetos obligados remitan la información en tiempo y forma;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Formular las contestaciones, informes y cumplimientos al Instituto, siempre que los sujetos obligados remitan la información para tal efecto;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Recibir las solicitudes sobre protección de datos y remitirlas para su trámite a los miembros del Comité; y</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Las demás que establezcan otras disposiciones legales o reglamentarias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b/>
          <w:sz w:val="20"/>
          <w:szCs w:val="20"/>
        </w:rPr>
      </w:pPr>
      <w:r w:rsidRPr="002E0AF5">
        <w:rPr>
          <w:b/>
          <w:sz w:val="20"/>
          <w:szCs w:val="20"/>
        </w:rPr>
        <w:t>Capitulo III</w:t>
      </w:r>
    </w:p>
    <w:p w:rsidR="001555EB" w:rsidRPr="002E0AF5" w:rsidRDefault="001555EB" w:rsidP="001555EB">
      <w:pPr>
        <w:ind w:left="567"/>
        <w:jc w:val="both"/>
        <w:rPr>
          <w:b/>
          <w:sz w:val="20"/>
          <w:szCs w:val="20"/>
        </w:rPr>
      </w:pPr>
      <w:r w:rsidRPr="002E0AF5">
        <w:rPr>
          <w:b/>
          <w:sz w:val="20"/>
          <w:szCs w:val="20"/>
        </w:rPr>
        <w:t xml:space="preserve">Del Comité de Clasificación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b/>
          <w:sz w:val="20"/>
          <w:szCs w:val="20"/>
          <w:lang w:val="es-ES"/>
        </w:rPr>
        <w:lastRenderedPageBreak/>
        <w:t xml:space="preserve">Artículo 18. </w:t>
      </w:r>
      <w:r w:rsidRPr="002E0AF5">
        <w:rPr>
          <w:sz w:val="20"/>
          <w:szCs w:val="20"/>
          <w:lang w:val="es-ES"/>
        </w:rPr>
        <w:t xml:space="preserve">El Comité es el órgano interno único de los sujetos obligados encargado de la clasificación de la información pública y de los procedimientos de protección de información confidencial, y tiene las siguientes facultades: </w:t>
      </w:r>
    </w:p>
    <w:p w:rsidR="001555EB" w:rsidRPr="002E0AF5" w:rsidRDefault="001555EB" w:rsidP="001555EB">
      <w:pPr>
        <w:ind w:left="567"/>
        <w:jc w:val="both"/>
        <w:rPr>
          <w:sz w:val="20"/>
          <w:szCs w:val="20"/>
          <w:lang w:val="es-ES"/>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Elaborar y aprobar los criterios generales de clasificación, de publicación y actualización de información fundamental, así como de protección de información confidencial y reservada del sujeto obligado respectivo, de acuerdo con </w:t>
      </w:r>
      <w:smartTag w:uri="urn:schemas-microsoft-com:office:smarttags" w:element="PersonName">
        <w:smartTagPr>
          <w:attr w:name="ProductID" w:val="la Ley"/>
        </w:smartTagPr>
        <w:r w:rsidRPr="002E0AF5">
          <w:rPr>
            <w:sz w:val="20"/>
            <w:szCs w:val="20"/>
          </w:rPr>
          <w:t>la Ley</w:t>
        </w:r>
      </w:smartTag>
      <w:r w:rsidRPr="002E0AF5">
        <w:rPr>
          <w:sz w:val="20"/>
          <w:szCs w:val="20"/>
        </w:rPr>
        <w:t>, el Reglamento y los lineamientos;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Remitir al Instituto, los criterios generales y sus modificaciones;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Analizar y clasificar la información pública de los sujetos obligados, de conformidad con la Ley y su Reglamento, el presente Reglamento, los lineamientos y los criterios propios;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Elaborar, administrar y actualizar el registro de información pública protegida del sujeto obligado respectivo;</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Revisar que los datos de la información confidencial que reciba sean exactos y actualizados, apoyados por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Recibir y resolver las solicitudes de rectificación, modificación, corrección, sustitución o ampliación de datos de la información confidencial, cuando se lo permita la ley;</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Registrar y controlar la transmisión a terceros, de información reservada o confidencial en su poder en coordinación con los sujetos obligados; y</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Las demás que establezcan otras disposiciones legales y reglamentarias aplicables.</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ind w:left="567"/>
        <w:jc w:val="both"/>
        <w:rPr>
          <w:sz w:val="20"/>
          <w:szCs w:val="20"/>
          <w:lang w:val="es-ES"/>
        </w:rPr>
      </w:pPr>
      <w:r w:rsidRPr="002E0AF5">
        <w:rPr>
          <w:b/>
          <w:bCs/>
          <w:sz w:val="20"/>
          <w:szCs w:val="20"/>
          <w:lang w:val="es-ES"/>
        </w:rPr>
        <w:t xml:space="preserve">Artículo 19. </w:t>
      </w:r>
      <w:r w:rsidRPr="002E0AF5">
        <w:rPr>
          <w:sz w:val="20"/>
          <w:szCs w:val="20"/>
          <w:lang w:val="es-ES"/>
        </w:rPr>
        <w:t>El Comité se integra por:</w:t>
      </w:r>
    </w:p>
    <w:p w:rsidR="001555EB" w:rsidRPr="002E0AF5" w:rsidRDefault="001555EB" w:rsidP="001555EB">
      <w:pPr>
        <w:ind w:left="567"/>
        <w:jc w:val="both"/>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sz w:val="20"/>
          <w:szCs w:val="20"/>
          <w:lang w:val="es-ES"/>
        </w:rPr>
        <w:t xml:space="preserve">     El Presidente Municipal quien lo presidirá, o en su caso, a quien le delegue esa función;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bCs/>
          <w:sz w:val="20"/>
          <w:szCs w:val="20"/>
          <w:lang w:val="es-ES"/>
        </w:rPr>
        <w:t xml:space="preserve">     </w:t>
      </w:r>
      <w:r w:rsidRPr="002E0AF5">
        <w:rPr>
          <w:sz w:val="20"/>
          <w:szCs w:val="20"/>
          <w:lang w:val="es-ES"/>
        </w:rPr>
        <w:t xml:space="preserve">El titular de </w:t>
      </w:r>
      <w:smartTag w:uri="urn:schemas-microsoft-com:office:smarttags" w:element="PersonName">
        <w:smartTagPr>
          <w:attr w:name="ProductID" w:val="la Contralor￭a Municipal"/>
        </w:smartTagPr>
        <w:smartTag w:uri="urn:schemas-microsoft-com:office:smarttags" w:element="PersonName">
          <w:smartTagPr>
            <w:attr w:name="ProductID" w:val="La Contralor￭a"/>
          </w:smartTagPr>
          <w:r w:rsidRPr="002E0AF5">
            <w:rPr>
              <w:sz w:val="20"/>
              <w:szCs w:val="20"/>
              <w:lang w:val="es-ES"/>
            </w:rPr>
            <w:t>la Contraloría</w:t>
          </w:r>
        </w:smartTag>
        <w:r w:rsidRPr="002E0AF5">
          <w:rPr>
            <w:sz w:val="20"/>
            <w:szCs w:val="20"/>
            <w:lang w:val="es-ES"/>
          </w:rPr>
          <w:t xml:space="preserve"> Municipal</w:t>
        </w:r>
      </w:smartTag>
      <w:r w:rsidRPr="002E0AF5">
        <w:rPr>
          <w:sz w:val="20"/>
          <w:szCs w:val="20"/>
          <w:lang w:val="es-ES"/>
        </w:rPr>
        <w:t>; y</w:t>
      </w:r>
    </w:p>
    <w:p w:rsidR="001555EB" w:rsidRPr="002E0AF5" w:rsidRDefault="001555EB" w:rsidP="001555EB">
      <w:pPr>
        <w:ind w:left="567"/>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sz w:val="20"/>
          <w:szCs w:val="20"/>
          <w:lang w:val="es-ES"/>
        </w:rPr>
        <w:t xml:space="preserve">     El titular de la Dirección, que fungirá como Secretario Técnico;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Los cargos antes señalados podrán nombrar un suplente para los casos de ausencia.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20. </w:t>
      </w:r>
      <w:r w:rsidRPr="002E0AF5">
        <w:rPr>
          <w:sz w:val="20"/>
          <w:szCs w:val="20"/>
          <w:lang w:val="es-ES"/>
        </w:rPr>
        <w:t xml:space="preserve">El Comité debe sesionar cuando menos una vez cada cuatro meses y con la periodicidad que se requiera para atender los asuntos de su competencia.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El Comité requerirá de la asistencia de más de la mitad de sus integrantes para sesionar y sus decisiones se toman por mayoría simple de votos, con voto de calidad de su presidente en caso de empate. </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autoSpaceDE w:val="0"/>
        <w:autoSpaceDN w:val="0"/>
        <w:adjustRightInd w:val="0"/>
        <w:ind w:left="567"/>
        <w:jc w:val="both"/>
        <w:rPr>
          <w:rFonts w:eastAsia="Calibri"/>
          <w:color w:val="000000"/>
          <w:sz w:val="20"/>
          <w:szCs w:val="20"/>
          <w:lang w:eastAsia="en-US"/>
        </w:rPr>
      </w:pPr>
    </w:p>
    <w:p w:rsidR="001555EB" w:rsidRPr="002E0AF5" w:rsidRDefault="001555EB" w:rsidP="001555EB">
      <w:pPr>
        <w:autoSpaceDE w:val="0"/>
        <w:autoSpaceDN w:val="0"/>
        <w:adjustRightInd w:val="0"/>
        <w:ind w:left="567"/>
        <w:jc w:val="both"/>
        <w:rPr>
          <w:rFonts w:eastAsia="Calibri"/>
          <w:bCs/>
          <w:color w:val="000000"/>
          <w:sz w:val="20"/>
          <w:szCs w:val="20"/>
          <w:lang w:eastAsia="en-US"/>
        </w:rPr>
      </w:pPr>
      <w:r w:rsidRPr="002E0AF5">
        <w:rPr>
          <w:rFonts w:eastAsia="Calibri"/>
          <w:b/>
          <w:bCs/>
          <w:color w:val="000000"/>
          <w:sz w:val="20"/>
          <w:szCs w:val="20"/>
          <w:lang w:eastAsia="en-US"/>
        </w:rPr>
        <w:t>Artículo 21.</w:t>
      </w:r>
      <w:r w:rsidRPr="002E0AF5">
        <w:rPr>
          <w:rFonts w:eastAsia="Calibri"/>
          <w:bCs/>
          <w:i/>
          <w:iCs/>
          <w:color w:val="000000"/>
          <w:sz w:val="20"/>
          <w:szCs w:val="20"/>
          <w:lang w:eastAsia="en-US"/>
        </w:rPr>
        <w:t xml:space="preserve"> </w:t>
      </w:r>
      <w:r w:rsidRPr="002E0AF5">
        <w:rPr>
          <w:rFonts w:eastAsia="Calibri"/>
          <w:bCs/>
          <w:color w:val="000000"/>
          <w:sz w:val="20"/>
          <w:szCs w:val="20"/>
          <w:lang w:eastAsia="en-US"/>
        </w:rPr>
        <w:t xml:space="preserve">Son atribuciones del Comité, las siguientes: </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Remitir al Instituto, los criterios generales respectivos y sus modificaciones;</w:t>
      </w:r>
    </w:p>
    <w:p w:rsidR="001555EB" w:rsidRPr="002E0AF5" w:rsidRDefault="001555EB" w:rsidP="001555EB">
      <w:pPr>
        <w:autoSpaceDE w:val="0"/>
        <w:autoSpaceDN w:val="0"/>
        <w:adjustRightInd w:val="0"/>
        <w:ind w:left="567"/>
        <w:jc w:val="both"/>
        <w:rPr>
          <w:rFonts w:eastAsia="Calibri"/>
          <w:color w:val="000000"/>
          <w:sz w:val="20"/>
          <w:szCs w:val="20"/>
          <w:lang w:eastAsia="en-U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Analizar y clasificar la información pública de los sujetos obligados de acuerdo con </w:t>
      </w:r>
      <w:smartTag w:uri="urn:schemas-microsoft-com:office:smarttags" w:element="PersonName">
        <w:smartTagPr>
          <w:attr w:name="ProductID" w:val="la Ley"/>
        </w:smartTagPr>
        <w:r w:rsidRPr="002E0AF5">
          <w:rPr>
            <w:rFonts w:eastAsia="Calibri"/>
            <w:color w:val="000000"/>
            <w:sz w:val="20"/>
            <w:szCs w:val="20"/>
            <w:lang w:eastAsia="en-US"/>
          </w:rPr>
          <w:t>la Ley</w:t>
        </w:r>
      </w:smartTag>
      <w:r w:rsidRPr="002E0AF5">
        <w:rPr>
          <w:rFonts w:eastAsia="Calibri"/>
          <w:color w:val="000000"/>
          <w:sz w:val="20"/>
          <w:szCs w:val="20"/>
          <w:lang w:eastAsia="en-US"/>
        </w:rPr>
        <w:t>, los lineamientos y los criterios generales;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bCs/>
          <w:color w:val="000000"/>
          <w:sz w:val="20"/>
          <w:szCs w:val="20"/>
          <w:lang w:eastAsia="en-US"/>
        </w:rPr>
        <w:t xml:space="preserve">     </w:t>
      </w:r>
      <w:r w:rsidRPr="002E0AF5">
        <w:rPr>
          <w:rFonts w:eastAsia="Calibri"/>
          <w:color w:val="000000"/>
          <w:sz w:val="20"/>
          <w:szCs w:val="20"/>
          <w:lang w:eastAsia="en-US"/>
        </w:rPr>
        <w:t xml:space="preserve"> Elaborar, administrar y actualizar el registro de información pública protegida de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Revisar que los datos de la información confidencial que reciba sean exactos y actualizados, apoyados por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Recibir y resolver las solicitudes de rectificación, modificación, corrección, sustitución o ampliación de datos de la información confidencial, cuando se lo permita la ley;</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Registrar y controlar la transmisión a terceros, de información reservada o confidencial en su poder, en coordinación con los sujetos obligados;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establezcan otras disposiciones legales y reglamentarias aplicables.</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autoSpaceDE w:val="0"/>
        <w:autoSpaceDN w:val="0"/>
        <w:adjustRightInd w:val="0"/>
        <w:ind w:left="567"/>
        <w:jc w:val="both"/>
        <w:rPr>
          <w:rFonts w:eastAsia="Calibri"/>
          <w:sz w:val="20"/>
          <w:szCs w:val="20"/>
          <w:lang w:val="es-ES" w:eastAsia="en-US"/>
        </w:rPr>
      </w:pPr>
      <w:r w:rsidRPr="002E0AF5">
        <w:rPr>
          <w:rFonts w:eastAsia="Calibri"/>
          <w:b/>
          <w:sz w:val="20"/>
          <w:szCs w:val="20"/>
          <w:lang w:val="es-ES" w:eastAsia="en-US"/>
        </w:rPr>
        <w:t>Artículo 22.</w:t>
      </w:r>
      <w:r w:rsidRPr="002E0AF5">
        <w:rPr>
          <w:rFonts w:eastAsia="Calibri"/>
          <w:sz w:val="20"/>
          <w:szCs w:val="20"/>
          <w:lang w:val="es-ES" w:eastAsia="en-US"/>
        </w:rPr>
        <w:t xml:space="preserve"> </w:t>
      </w:r>
      <w:r w:rsidRPr="002E0AF5">
        <w:rPr>
          <w:rFonts w:eastAsia="Calibri"/>
          <w:color w:val="000000"/>
          <w:sz w:val="20"/>
          <w:szCs w:val="20"/>
          <w:lang w:val="es-ES" w:eastAsia="en-US"/>
        </w:rPr>
        <w:t>La citación a las reuniones del Comité se realizará por escrito, con 24 horas de anticipación, firmadas por el Secretario Técnico</w:t>
      </w:r>
      <w:r w:rsidRPr="002E0AF5">
        <w:rPr>
          <w:rFonts w:eastAsia="Calibri"/>
          <w:color w:val="00B050"/>
          <w:sz w:val="20"/>
          <w:szCs w:val="20"/>
          <w:lang w:val="es-ES" w:eastAsia="en-US"/>
        </w:rPr>
        <w:t xml:space="preserve"> </w:t>
      </w:r>
      <w:r w:rsidRPr="002E0AF5">
        <w:rPr>
          <w:rFonts w:eastAsia="Calibri"/>
          <w:sz w:val="20"/>
          <w:szCs w:val="20"/>
          <w:lang w:val="es-ES" w:eastAsia="en-US"/>
        </w:rPr>
        <w:t xml:space="preserve">y deberán contener el orden del día a tratar.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23.</w:t>
      </w:r>
      <w:r w:rsidRPr="002E0AF5">
        <w:rPr>
          <w:rFonts w:eastAsia="Calibri"/>
          <w:color w:val="000000"/>
          <w:sz w:val="20"/>
          <w:szCs w:val="20"/>
          <w:lang w:val="es-ES" w:eastAsia="en-US"/>
        </w:rPr>
        <w:t xml:space="preserve"> Las Reuniones del Comité se llevarán bajo el siguiente orden del día: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Lista de Asistencia y Verificación del Quórum;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Presentación y análisis de asuntos a tratar; y </w:t>
      </w:r>
    </w:p>
    <w:p w:rsidR="001555EB" w:rsidRPr="002E0AF5" w:rsidRDefault="001555EB" w:rsidP="001555EB">
      <w:pPr>
        <w:ind w:left="567"/>
        <w:rPr>
          <w:sz w:val="20"/>
          <w:szCs w:val="20"/>
          <w:lang w:val="es-E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Asuntos Generales.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24.</w:t>
      </w:r>
      <w:r w:rsidRPr="002E0AF5">
        <w:rPr>
          <w:rFonts w:eastAsia="Calibri"/>
          <w:color w:val="000000"/>
          <w:sz w:val="20"/>
          <w:szCs w:val="20"/>
          <w:lang w:val="es-ES" w:eastAsia="en-US"/>
        </w:rPr>
        <w:t xml:space="preserve"> El Presidente del Comité tendrá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Dirigir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Ejercer el voto de calidad en caso de empate; y</w:t>
      </w:r>
    </w:p>
    <w:p w:rsidR="001555EB" w:rsidRPr="002E0AF5" w:rsidRDefault="001555EB" w:rsidP="001555EB">
      <w:pPr>
        <w:ind w:left="567"/>
        <w:rPr>
          <w:sz w:val="20"/>
          <w:szCs w:val="20"/>
          <w:lang w:val="es-E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el Reglamento y demás disposiciones aplicables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25.</w:t>
      </w:r>
      <w:r w:rsidRPr="002E0AF5">
        <w:rPr>
          <w:rFonts w:eastAsia="Calibri"/>
          <w:color w:val="000000"/>
          <w:sz w:val="20"/>
          <w:szCs w:val="20"/>
          <w:lang w:val="es-ES" w:eastAsia="en-US"/>
        </w:rPr>
        <w:t xml:space="preserve"> El Secretario Técnico del Comité tendrá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Proponer el Orden del Día;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Levantar las Minutas de las Reuniones del Comité; </w:t>
      </w:r>
    </w:p>
    <w:p w:rsidR="001555EB" w:rsidRPr="002E0AF5" w:rsidRDefault="001555EB" w:rsidP="001555EB">
      <w:pPr>
        <w:ind w:left="567"/>
        <w:rPr>
          <w:sz w:val="20"/>
          <w:szCs w:val="20"/>
          <w:lang w:val="es-E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Elaborar los Proyectos de Declaratoria de Clasificación de Información y el acta definitiva;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funcionarios públicos a las Reuniones del Comité, los cuales podrán intervenir en las mismas, pero únicamente tendrán voz en las discusiones de los temas que conciernan a </w:t>
      </w:r>
      <w:smartTag w:uri="urn:schemas-microsoft-com:office:smarttags" w:element="PersonName">
        <w:smartTagPr>
          <w:attr w:name="ProductID" w:val="la Reserva"/>
        </w:smartTagPr>
        <w:r w:rsidRPr="002E0AF5">
          <w:rPr>
            <w:rFonts w:eastAsia="Calibri"/>
            <w:color w:val="000000"/>
            <w:sz w:val="20"/>
            <w:szCs w:val="20"/>
            <w:lang w:val="es-ES" w:eastAsia="en-US"/>
          </w:rPr>
          <w:t>la Reserva</w:t>
        </w:r>
      </w:smartTag>
      <w:r w:rsidRPr="002E0AF5">
        <w:rPr>
          <w:rFonts w:eastAsia="Calibri"/>
          <w:color w:val="000000"/>
          <w:sz w:val="20"/>
          <w:szCs w:val="20"/>
          <w:lang w:val="es-ES" w:eastAsia="en-US"/>
        </w:rPr>
        <w:t xml:space="preserve"> o Confidencialidad de información relativa a su dependencia, y en ningún momento podrán ejercer el derecho al voto;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707300" w:rsidRDefault="001555EB" w:rsidP="001555EB">
      <w:pPr>
        <w:numPr>
          <w:ilvl w:val="0"/>
          <w:numId w:val="33"/>
        </w:numPr>
        <w:autoSpaceDE w:val="0"/>
        <w:autoSpaceDN w:val="0"/>
        <w:adjustRightInd w:val="0"/>
        <w:spacing w:after="0" w:line="240" w:lineRule="auto"/>
        <w:ind w:left="567"/>
        <w:jc w:val="both"/>
        <w:rPr>
          <w:rFonts w:eastAsia="Calibri"/>
          <w:color w:val="0D0D0D" w:themeColor="text1" w:themeTint="F2"/>
          <w:sz w:val="20"/>
          <w:szCs w:val="20"/>
          <w:lang w:val="es-ES" w:eastAsia="en-US"/>
        </w:rPr>
      </w:pPr>
      <w:r w:rsidRPr="002E0AF5">
        <w:rPr>
          <w:rFonts w:eastAsia="Calibri"/>
          <w:color w:val="000000"/>
          <w:sz w:val="20"/>
          <w:szCs w:val="20"/>
          <w:lang w:val="es-ES" w:eastAsia="en-US"/>
        </w:rPr>
        <w:t xml:space="preserve">      Realizar las notificaciones que deriven de los procedimientos </w:t>
      </w:r>
      <w:r w:rsidRPr="00707300">
        <w:rPr>
          <w:rFonts w:eastAsia="Calibri"/>
          <w:color w:val="0D0D0D" w:themeColor="text1" w:themeTint="F2"/>
          <w:sz w:val="20"/>
          <w:szCs w:val="20"/>
          <w:lang w:val="es-ES" w:eastAsia="en-US"/>
        </w:rPr>
        <w:t>respectivos</w:t>
      </w:r>
      <w:r w:rsidRPr="00707300">
        <w:rPr>
          <w:rFonts w:eastAsia="Calibri"/>
          <w:color w:val="0D0D0D" w:themeColor="text1" w:themeTint="F2"/>
          <w:sz w:val="20"/>
          <w:szCs w:val="20"/>
          <w:lang w:val="es-ES" w:eastAsia="en-US"/>
          <w14:textOutline w14:w="9525" w14:cap="rnd" w14:cmpd="sng" w14:algn="ctr">
            <w14:solidFill>
              <w14:schemeClr w14:val="bg1"/>
            </w14:solidFill>
            <w14:prstDash w14:val="solid"/>
            <w14:bevel/>
          </w14:textOutline>
        </w:rPr>
        <w:t>;</w:t>
      </w:r>
      <w:r w:rsidRPr="00707300">
        <w:rPr>
          <w:rFonts w:eastAsia="Calibri"/>
          <w:color w:val="0D0D0D" w:themeColor="text1" w:themeTint="F2"/>
          <w:sz w:val="20"/>
          <w:szCs w:val="20"/>
          <w:lang w:val="es-ES" w:eastAsia="en-US"/>
        </w:rPr>
        <w:t xml:space="preserve"> y</w:t>
      </w:r>
    </w:p>
    <w:p w:rsidR="001555EB" w:rsidRPr="002E0AF5" w:rsidRDefault="001555EB" w:rsidP="001555EB">
      <w:pPr>
        <w:ind w:left="567"/>
        <w:rPr>
          <w:sz w:val="20"/>
          <w:szCs w:val="20"/>
          <w:lang w:val="es-E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la Ley y su Reglamento, el presente reglamento y demás disposiciones aplicables.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lastRenderedPageBreak/>
        <w:t>Artículo 26.</w:t>
      </w:r>
      <w:r w:rsidRPr="002E0AF5">
        <w:rPr>
          <w:rFonts w:eastAsia="Calibri"/>
          <w:color w:val="000000"/>
          <w:sz w:val="20"/>
          <w:szCs w:val="20"/>
          <w:lang w:val="es-ES" w:eastAsia="en-US"/>
        </w:rPr>
        <w:t xml:space="preserve"> Los integrantes del Comité tendrán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Asistir puntualmente a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Intervenir en las discusiones del Comité con derecho a voz y voto; y </w:t>
      </w:r>
    </w:p>
    <w:p w:rsidR="001555EB" w:rsidRPr="002E0AF5" w:rsidRDefault="001555EB" w:rsidP="001555EB">
      <w:pPr>
        <w:ind w:left="567"/>
        <w:rPr>
          <w:sz w:val="20"/>
          <w:szCs w:val="20"/>
          <w:lang w:val="es-E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el Reglamento y demás disposiciones aplicables.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27.</w:t>
      </w:r>
      <w:r w:rsidRPr="002E0AF5">
        <w:rPr>
          <w:rFonts w:eastAsia="Calibri"/>
          <w:color w:val="000000"/>
          <w:sz w:val="20"/>
          <w:szCs w:val="20"/>
          <w:lang w:val="es-ES" w:eastAsia="en-US"/>
        </w:rPr>
        <w:t xml:space="preserve"> Las reuniones del Comité serán públicas y abiertas, salvo en el caso que, por acuerdo de la mayoría de sus miembros, declaren como </w:t>
      </w:r>
      <w:r w:rsidRPr="002E0AF5">
        <w:rPr>
          <w:rFonts w:eastAsia="Calibri"/>
          <w:sz w:val="20"/>
          <w:szCs w:val="20"/>
          <w:lang w:val="es-ES" w:eastAsia="en-US"/>
        </w:rPr>
        <w:t>reservada e</w:t>
      </w:r>
      <w:r w:rsidRPr="002E0AF5">
        <w:rPr>
          <w:rFonts w:eastAsia="Calibri"/>
          <w:color w:val="000000"/>
          <w:sz w:val="20"/>
          <w:szCs w:val="20"/>
          <w:lang w:val="es-ES" w:eastAsia="en-US"/>
        </w:rPr>
        <w:t xml:space="preserve">l desarrollo de alguna reunión, cuando por la importancia y relevancia de los asuntos a tratar lo ameriten. </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ind w:left="567"/>
        <w:jc w:val="both"/>
        <w:rPr>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TERCERO</w:t>
      </w:r>
    </w:p>
    <w:p w:rsidR="001555EB" w:rsidRPr="002E0AF5" w:rsidRDefault="001555EB" w:rsidP="001555EB">
      <w:pPr>
        <w:ind w:left="567"/>
        <w:jc w:val="center"/>
        <w:rPr>
          <w:b/>
          <w:bCs/>
          <w:sz w:val="20"/>
          <w:szCs w:val="20"/>
          <w:lang w:val="es-ES"/>
        </w:rPr>
      </w:pPr>
      <w:r w:rsidRPr="002E0AF5">
        <w:rPr>
          <w:b/>
          <w:bCs/>
          <w:sz w:val="20"/>
          <w:szCs w:val="20"/>
          <w:lang w:val="es-ES"/>
        </w:rPr>
        <w:t>DE LOS TIPOS DE INFORMACIÓN Y SU CLASIFICACIÓN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w:t>
      </w:r>
    </w:p>
    <w:p w:rsidR="001555EB" w:rsidRPr="002E0AF5" w:rsidRDefault="001555EB" w:rsidP="001555EB">
      <w:pPr>
        <w:ind w:left="567"/>
        <w:jc w:val="both"/>
        <w:rPr>
          <w:b/>
          <w:bCs/>
          <w:sz w:val="20"/>
          <w:szCs w:val="20"/>
          <w:lang w:val="es-ES"/>
        </w:rPr>
      </w:pPr>
      <w:r w:rsidRPr="002E0AF5">
        <w:rPr>
          <w:b/>
          <w:bCs/>
          <w:sz w:val="20"/>
          <w:szCs w:val="20"/>
          <w:lang w:val="es-ES"/>
        </w:rPr>
        <w:t xml:space="preserve">De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E0AF5">
            <w:rPr>
              <w:b/>
              <w:bCs/>
              <w:sz w:val="20"/>
              <w:szCs w:val="20"/>
              <w:lang w:val="es-ES"/>
            </w:rPr>
            <w:t>la Información</w:t>
          </w:r>
        </w:smartTag>
        <w:r w:rsidRPr="002E0AF5">
          <w:rPr>
            <w:b/>
            <w:bCs/>
            <w:sz w:val="20"/>
            <w:szCs w:val="20"/>
            <w:lang w:val="es-ES"/>
          </w:rPr>
          <w:t xml:space="preserve"> Pública</w:t>
        </w:r>
      </w:smartTag>
      <w:r w:rsidRPr="002E0AF5">
        <w:rPr>
          <w:b/>
          <w:bCs/>
          <w:sz w:val="20"/>
          <w:szCs w:val="20"/>
          <w:lang w:val="es-ES"/>
        </w:rPr>
        <w:t xml:space="preserve"> </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28.</w:t>
      </w:r>
      <w:r w:rsidRPr="002E0AF5">
        <w:rPr>
          <w:sz w:val="20"/>
          <w:szCs w:val="20"/>
          <w:lang w:val="es-ES"/>
        </w:rPr>
        <w:t xml:space="preserve"> Información pública es toda información que generen, posean o administren los sujetos obligados, como consecuencia del ejercicio de sus facultades o atribuciones, o el cumplimiento de sus obligaciones, sin importar su origen, utilización o el medio en el que se contenga.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29.</w:t>
      </w:r>
      <w:r w:rsidRPr="002E0AF5">
        <w:rPr>
          <w:sz w:val="20"/>
          <w:szCs w:val="20"/>
          <w:lang w:val="es-ES"/>
        </w:rPr>
        <w:t xml:space="preserve"> Para los efectos de este Reglamento,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30. </w:t>
      </w:r>
      <w:r w:rsidRPr="002E0AF5">
        <w:rPr>
          <w:sz w:val="20"/>
          <w:szCs w:val="20"/>
          <w:lang w:val="es-ES"/>
        </w:rPr>
        <w:t>Los sujetos obligados deberán, preferentemente, establecer los mecanismos que les permitan digitalizar la información pública presente y establecer programas para digitalizar la información pública que tengan en su posesión.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_tradnl"/>
        </w:rPr>
      </w:pPr>
      <w:r w:rsidRPr="002E0AF5">
        <w:rPr>
          <w:b/>
          <w:sz w:val="20"/>
          <w:szCs w:val="20"/>
          <w:lang w:val="es-ES"/>
        </w:rPr>
        <w:lastRenderedPageBreak/>
        <w:t xml:space="preserve">Artículo 31. </w:t>
      </w:r>
      <w:r w:rsidRPr="002E0AF5">
        <w:rPr>
          <w:sz w:val="20"/>
          <w:szCs w:val="20"/>
          <w:lang w:val="es-ES_tradnl"/>
        </w:rPr>
        <w:t>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1555EB" w:rsidRPr="002E0AF5" w:rsidRDefault="001555EB" w:rsidP="001555EB">
      <w:pPr>
        <w:ind w:left="567"/>
        <w:jc w:val="both"/>
        <w:rPr>
          <w:sz w:val="20"/>
          <w:szCs w:val="20"/>
          <w:lang w:val="es-ES_tradnl"/>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w:t>
      </w:r>
    </w:p>
    <w:p w:rsidR="001555EB" w:rsidRPr="002E0AF5" w:rsidRDefault="001555EB" w:rsidP="001555EB">
      <w:pPr>
        <w:ind w:left="567"/>
        <w:jc w:val="both"/>
        <w:rPr>
          <w:b/>
          <w:bCs/>
          <w:sz w:val="20"/>
          <w:szCs w:val="20"/>
          <w:lang w:val="es-ES"/>
        </w:rPr>
      </w:pPr>
      <w:r w:rsidRPr="002E0AF5">
        <w:rPr>
          <w:b/>
          <w:bCs/>
          <w:sz w:val="20"/>
          <w:szCs w:val="20"/>
          <w:lang w:val="es-ES"/>
        </w:rPr>
        <w:t xml:space="preserve">De la clasificación de </w:t>
      </w:r>
      <w:smartTag w:uri="urn:schemas-microsoft-com:office:smarttags" w:element="PersonName">
        <w:smartTagPr>
          <w:attr w:name="ProductID" w:val="la Informaci￳n P￺blica"/>
        </w:smartTagPr>
        <w:r w:rsidRPr="002E0AF5">
          <w:rPr>
            <w:b/>
            <w:bCs/>
            <w:sz w:val="20"/>
            <w:szCs w:val="20"/>
            <w:lang w:val="es-ES"/>
          </w:rPr>
          <w:t>la Información Pública</w:t>
        </w:r>
      </w:smartTag>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32.</w:t>
      </w:r>
      <w:r w:rsidRPr="002E0AF5">
        <w:rPr>
          <w:sz w:val="20"/>
          <w:szCs w:val="20"/>
          <w:lang w:val="es-ES"/>
        </w:rPr>
        <w:t xml:space="preserve"> </w:t>
      </w:r>
      <w:r w:rsidRPr="002E0AF5">
        <w:rPr>
          <w:bCs/>
          <w:sz w:val="20"/>
          <w:szCs w:val="20"/>
          <w:lang w:val="es-ES"/>
        </w:rPr>
        <w:t xml:space="preserve"> </w:t>
      </w:r>
      <w:r w:rsidRPr="002E0AF5">
        <w:rPr>
          <w:sz w:val="20"/>
          <w:szCs w:val="20"/>
          <w:lang w:val="es-ES"/>
        </w:rPr>
        <w:t>La información pública se clasifica en:</w:t>
      </w:r>
    </w:p>
    <w:p w:rsidR="001555EB" w:rsidRPr="002E0AF5" w:rsidRDefault="001555EB" w:rsidP="001555EB">
      <w:pPr>
        <w:ind w:left="567"/>
        <w:jc w:val="both"/>
        <w:rPr>
          <w:sz w:val="20"/>
          <w:szCs w:val="20"/>
          <w:lang w:val="es-ES"/>
        </w:rPr>
      </w:pPr>
    </w:p>
    <w:p w:rsidR="001555EB" w:rsidRPr="002E0AF5" w:rsidRDefault="001555EB" w:rsidP="001555EB">
      <w:pPr>
        <w:numPr>
          <w:ilvl w:val="0"/>
          <w:numId w:val="12"/>
        </w:numPr>
        <w:spacing w:after="0" w:line="240" w:lineRule="auto"/>
        <w:ind w:left="567"/>
        <w:jc w:val="both"/>
        <w:rPr>
          <w:sz w:val="20"/>
          <w:szCs w:val="20"/>
        </w:rPr>
      </w:pPr>
      <w:r w:rsidRPr="002E0AF5">
        <w:rPr>
          <w:sz w:val="20"/>
          <w:szCs w:val="20"/>
          <w:lang w:val="es-ES"/>
        </w:rPr>
        <w:t xml:space="preserve">     </w:t>
      </w:r>
      <w:r w:rsidRPr="002E0AF5">
        <w:rPr>
          <w:sz w:val="20"/>
          <w:szCs w:val="20"/>
        </w:rPr>
        <w:t xml:space="preserve"> Información pública de libre acceso, que es la no considerada como protegida, cuyo acceso al público es permanente, libre, fácil, y gratuita, y se divide en: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a) Información pública fundamental, que es la información pública de libre acceso que debe publicarse y difundirse de manera permanente y actualizarse en el sitio, sin que se requiera solicitud de parte interesada;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b) Información pública ordinaria, la información pública de libre acceso no considerada como fundamental; </w:t>
      </w:r>
    </w:p>
    <w:p w:rsidR="001555EB" w:rsidRPr="002E0AF5" w:rsidRDefault="001555EB" w:rsidP="001555EB">
      <w:pPr>
        <w:ind w:left="567"/>
        <w:jc w:val="both"/>
        <w:rPr>
          <w:sz w:val="20"/>
          <w:szCs w:val="20"/>
        </w:rPr>
      </w:pPr>
    </w:p>
    <w:p w:rsidR="001555EB" w:rsidRPr="002E0AF5" w:rsidRDefault="001555EB" w:rsidP="001555EB">
      <w:pPr>
        <w:numPr>
          <w:ilvl w:val="0"/>
          <w:numId w:val="12"/>
        </w:numPr>
        <w:spacing w:after="0" w:line="240" w:lineRule="auto"/>
        <w:ind w:left="567"/>
        <w:jc w:val="both"/>
        <w:rPr>
          <w:sz w:val="20"/>
          <w:szCs w:val="20"/>
        </w:rPr>
      </w:pPr>
      <w:r w:rsidRPr="002E0AF5">
        <w:rPr>
          <w:sz w:val="20"/>
          <w:szCs w:val="20"/>
        </w:rPr>
        <w:t xml:space="preserve">      Información pública Protegida, cuyo acceso es restringido y se divide en: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33. </w:t>
      </w:r>
      <w:r w:rsidRPr="002E0AF5">
        <w:rPr>
          <w:sz w:val="20"/>
          <w:szCs w:val="20"/>
          <w:lang w:val="es-ES"/>
        </w:rPr>
        <w:t>Se entenderán como instrumentos de difusión de la información pública los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Medios electrónicos;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Sitio;</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Estrados;</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Gaceta Municipal;</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 xml:space="preserve">Diarios de circulación masiva; </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Listas; y</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Los demás que puedan difundir algún tipo de información pública.</w:t>
      </w:r>
    </w:p>
    <w:p w:rsidR="001555EB" w:rsidRPr="002E0AF5" w:rsidRDefault="001555EB" w:rsidP="001555EB">
      <w:pPr>
        <w:ind w:left="567"/>
        <w:jc w:val="both"/>
        <w:rPr>
          <w:color w:val="339966"/>
          <w:sz w:val="20"/>
          <w:szCs w:val="20"/>
          <w:lang w:val="es-ES"/>
        </w:rPr>
      </w:pP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sz w:val="20"/>
          <w:szCs w:val="20"/>
          <w:lang w:val="es-ES"/>
        </w:rPr>
      </w:pPr>
      <w:r w:rsidRPr="002E0AF5">
        <w:rPr>
          <w:b/>
          <w:sz w:val="20"/>
          <w:szCs w:val="20"/>
          <w:lang w:val="es-ES"/>
        </w:rPr>
        <w:t>Capítulo III</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Fundamental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34. </w:t>
      </w:r>
      <w:r w:rsidRPr="002E0AF5">
        <w:rPr>
          <w:bCs/>
          <w:sz w:val="20"/>
          <w:szCs w:val="20"/>
          <w:lang w:val="es-ES"/>
        </w:rPr>
        <w:t>Es</w:t>
      </w:r>
      <w:r w:rsidRPr="002E0AF5">
        <w:rPr>
          <w:b/>
          <w:bCs/>
          <w:sz w:val="20"/>
          <w:szCs w:val="20"/>
          <w:lang w:val="es-ES"/>
        </w:rPr>
        <w:t xml:space="preserve"> </w:t>
      </w:r>
      <w:r w:rsidRPr="002E0AF5">
        <w:rPr>
          <w:bCs/>
          <w:sz w:val="20"/>
          <w:szCs w:val="20"/>
          <w:lang w:val="es-ES"/>
        </w:rPr>
        <w:t>información</w:t>
      </w:r>
      <w:r w:rsidRPr="002E0AF5">
        <w:rPr>
          <w:b/>
          <w:bCs/>
          <w:sz w:val="20"/>
          <w:szCs w:val="20"/>
          <w:lang w:val="es-ES"/>
        </w:rPr>
        <w:t xml:space="preserve"> </w:t>
      </w:r>
      <w:r w:rsidRPr="002E0AF5">
        <w:rPr>
          <w:sz w:val="20"/>
          <w:szCs w:val="20"/>
          <w:lang w:val="es-ES"/>
        </w:rPr>
        <w:t>fundamental, obligatoria para  los sujetos obligados: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necesaria para el ejercicio del derecho a la información pública,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a)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El Reglamento de Transparencia e Información Pública para el Municipio de Zapopan, Jalisco.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lineamientos generales de clasificación de información pública,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 Los lineamientos generales de publicación y actualización de información fundamental,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lineamientos generales de protección de información confidencial y reservada,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criterios generales de clasificación de información pública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Los criterios generales de publicación y actualización de información fundamental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criterios generales de protección de información confidencial y reservada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La denominación, domicilio, teléfonos, faxes, dirección electrónica y correo electrónico oficial;</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El directorio;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El nombre del encargado, teléfono, fax, y correo electrónico del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l) El nombre del titular, teléfono, fax, y correo electrónico de la Dirección;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m) El manual y formato de solicitud de información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n) Los informes de revisión oficiosa y periódica de clasificación de la información pública;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ñ) La estadística de las solicitudes de información pública atendidas.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b/>
          <w:sz w:val="20"/>
          <w:szCs w:val="20"/>
        </w:rPr>
        <w:t xml:space="preserve">      </w:t>
      </w:r>
      <w:r w:rsidRPr="002E0AF5">
        <w:rPr>
          <w:sz w:val="20"/>
          <w:szCs w:val="20"/>
        </w:rPr>
        <w:t>La información sobre el marco jurídico,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disposiciones de las Constituciones Política Federal y Estatal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tratados y convenciones internacionales suscritos por México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Las leyes federales y estatales en su caso,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reglamentos federales, estatales y municipales, en su caso aplicables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decretos, acuerdos y demás normas jurídicas generales, aplicables;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planeación del desarrollo,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Los apartados del Plan Nacional de Desarrollo que sirven de marco general a la planeación de las áreas relativas a las funciones del sujeto obligado;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apartados de los programas federales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apartados del Plan Estatal de Desarrollo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programas estatales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programas regionales aplicables al y por el Municipio, en su caso;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demás instrumentos de planeación no comprendidos en los incisos anteriores, aplicables al y por el Municipio;</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planeación estratégica gubernamental,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a) El Plan General Institucional del Municipio,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programas operativos anuales e indicadores aplicables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manuales de organización;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manuales de operación;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manuales de procedimientos;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manuales de servicios;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Los protocolos aplicables;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demás instrumentos normativos internos aplicables;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financiera, patrimonial y administrativa,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partidas del Presupuesto de Egresos de la Federación y conceptos del clasificador por objeto del gasto, aplicables al y por el sujeto obligado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Las partidas del Presupuesto de Egresos del Estado y conceptos del clasificador por objeto del gasto, aplicables al y por el sujeto obligado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El presupuesto de egresos anual y el clasificador por objeto del gasto internos, en su caso,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El organigrama,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La plantilla del personal,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Las remuneraciones mensuales por puesto, incluido todas las prestaciones, estímulos o compensaciones;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Las nóminas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balances generales,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Los estados financieros mensuales,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Los gastos de comunicación social, de cuando menos los últimos seis años, donde se señale como mínimo la fecha, monto y partida de la erogación, responsable directo de la autorización de la contratación, denominación del medio de comunicación contratado, descripción del servicio contratado, justificación y relación con alguna función o servicio públicos;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Las cuentas públicas y demás informes de gestión financiera,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l) Las auditorías internas y externas realizadas,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m) Los padrones de proveedores,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n) Las convocatorias y resoluciones sobre asignaciones directas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ñ) Las convocatorias y resoluciones sobre concursos por invitación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o) Las convocatorias y resoluciones sobre licitaciones públicas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p) Los inventarios de bienes muebles e inmuebles del sujeto obligado, de cuando menos los últimos seis años, donde se señale cuando menos la descripción, el valor, el régimen jurídico, y el uso o afectación del bien;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q) Los viajes oficiales, su costo, i</w:t>
      </w:r>
      <w:smartTag w:uri="urn:schemas-microsoft-com:office:smarttags" w:element="PersonName">
        <w:r w:rsidRPr="002E0AF5">
          <w:rPr>
            <w:sz w:val="20"/>
            <w:szCs w:val="20"/>
          </w:rPr>
          <w:t>tin</w:t>
        </w:r>
      </w:smartTag>
      <w:r w:rsidRPr="002E0AF5">
        <w:rPr>
          <w:sz w:val="20"/>
          <w:szCs w:val="20"/>
        </w:rPr>
        <w:t xml:space="preserve">erario, agenda y resultados;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r) Las concesiones, licencias, permisos o autorizaciones otorgadas de los últimos seis años;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s) Los decretos y expedientes relativos a las expropiaciones que realicen por utilidad pública;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t) Las pólizas de los cheques expedidos;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u) El estado de la deuda pública,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gestión pública,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funciones públicas que realiza, donde se señale cuando menos el fundamento legal, la descripción de la función pública; los recursos materiales, humanos y financieros asignados para la realización de la función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servicios públicos que presta, donde se señale cuando menos la descripción y cobertura del servicio público; los recursos materiales, humanos y financieros asignados para la prestación del servicio público; y el número y tipo de beneficiarios directos e indirectos del servicio público;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Las obras públicas que realiza, de cuando menos los últimos seis años, donde se señale cuando menos la descripción y ubicación de la obra; el ejecutor y supervisor de la obra; el costo total y financiamiento de la obra; y el número y tipo de beneficiarios directos e indirectos de la obra;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programas sociales que aplica, de cuando menos los últimos seis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Las políticas públicas que elabora y aplica,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convenios, contratos y demás instrumentos jurídicos suscritos por el Municipio,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Las concesiones, licencias, permisos, autorizaciones y demás actos administrativos otorgados,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La agenda diaria de actividades, de cuando menos el último mes;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El lugar, día y hora de las todas las reuniones o sesiones de sus órganos colegiados, junto con el orden del día y una relación detalladas de los asuntos a tratar, así como la indicación del lugar y forma en que se pueda consultar los documentos públicos relativos, con cuando menos veinticuatro horas anteriores a la celebración de dicha reunión o sesión;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Las actas de las reuniones o sesiones de sus órganos colegiados;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Los informes trimestrales y anuales de actividades, de cuando menos los últimos seis años; y</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pública ordinaria que considere, por sí o a propuesta del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sz w:val="20"/>
          <w:szCs w:val="20"/>
        </w:rPr>
        <w:t>La publicación de información fundamental debe reunir los requisitos de claridad, calidad, veracidad, oportunidad y confiabilidad.</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lastRenderedPageBreak/>
        <w:t>Artículo 35.</w:t>
      </w:r>
      <w:r w:rsidRPr="002E0AF5">
        <w:rPr>
          <w:bCs/>
          <w:sz w:val="20"/>
          <w:szCs w:val="20"/>
          <w:lang w:val="es-ES"/>
        </w:rPr>
        <w:t xml:space="preserve"> Además</w:t>
      </w:r>
      <w:r w:rsidRPr="002E0AF5">
        <w:rPr>
          <w:b/>
          <w:bCs/>
          <w:sz w:val="20"/>
          <w:szCs w:val="20"/>
          <w:lang w:val="es-ES"/>
        </w:rPr>
        <w:t xml:space="preserve"> </w:t>
      </w:r>
      <w:r w:rsidRPr="002E0AF5">
        <w:rPr>
          <w:bCs/>
          <w:sz w:val="20"/>
          <w:szCs w:val="20"/>
          <w:lang w:val="es-ES"/>
        </w:rPr>
        <w:t>es considerada como</w:t>
      </w:r>
      <w:r w:rsidRPr="002E0AF5">
        <w:rPr>
          <w:b/>
          <w:bCs/>
          <w:sz w:val="20"/>
          <w:szCs w:val="20"/>
          <w:lang w:val="es-ES"/>
        </w:rPr>
        <w:t xml:space="preserve"> </w:t>
      </w:r>
      <w:r w:rsidRPr="002E0AF5">
        <w:rPr>
          <w:sz w:val="20"/>
          <w:szCs w:val="20"/>
          <w:lang w:val="es-ES"/>
        </w:rPr>
        <w:t>información pública fundamental de los sujetos obligados: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integración del Ayuntamiento, las comisiones edilicias y demás órganos que establezca su organigrama;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bandos de policía y gobierno, reglamentos, decretos, acuerdos, circulares y demás disposiciones jurídicas expedidas por el Ayuntamiento;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Las exposiciones de motivos de los reglamentos vigentes en el Municipio;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instrumentos de planeación del desarrollo del municipio y sus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reglamentos internos, manuales y programas operativos anuales de toda dependencia o entidad pública municipal vigentes y de cuando menos los seis años anteriores;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órdenes del día de las sesiones del Ayuntamiento y las comisiones edilicias, con excepción de las reservadas;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El libro de actas de las sesiones del Ayuntamiento y las actas de las comisiones edilicias, con excepción de las reservadas;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gaceta municipal y demás órganos de difusión y publicación oficial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información de los registros públicos que opere, sin afectar la información confidencial contenida;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recursos materiales, humanos y financieros asignados a cada dependencia y entidad de la Administración Pública Municipal, detallando los correspondientes a cada unidad administrativa al interior de las mismas; </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convenios y contratos celebrados para la realización de obra pública;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convenios de coordinación o asociación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Los convenios para la prestación de servicios públicos coordinados o concesionados;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lastRenderedPageBreak/>
        <w:t>El registro de los consejos consultivos ciudadanos, con indicación de la fecha de su creación, funciones que realizan, y nombre y cargo de los integrantes;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El registro público de bienes del patrimonio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relación del personal y los inventarios de bienes afectos a cada uno de los servicios públicos municipales, con excepción del servicio de seguridad pública y policía preventiva;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El Programa Municipal de Desarrollo Urbano, los planes de desarrollo urbano de centros de población, y los planes parciales de desarrollo urbano;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integración, las actas de las reuniones y los acuerdos del Consejo Municipal de Desarrollo Urbano; y</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que establezca el presente Reglamento y sea considerada de interés público.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b/>
          <w:sz w:val="20"/>
          <w:szCs w:val="20"/>
          <w:lang w:val="es-ES"/>
        </w:rPr>
      </w:pPr>
      <w:r w:rsidRPr="002E0AF5">
        <w:rPr>
          <w:b/>
          <w:sz w:val="20"/>
          <w:szCs w:val="20"/>
          <w:lang w:val="es-ES"/>
        </w:rPr>
        <w:t>Capítulo IV</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Reservada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rPr>
        <w:t>Artículo 36.</w:t>
      </w:r>
      <w:r w:rsidRPr="002E0AF5">
        <w:rPr>
          <w:sz w:val="20"/>
          <w:szCs w:val="20"/>
        </w:rPr>
        <w:t>Se considera información reservada: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Aquella información pública, cuya difusión: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Comprometa la seguridad de La Nación, el Estado o del Municipio o la seguridad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Dañe la estabilidad financiera o económica de la Nación, Estado y/o del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Ponga en riesgo la vida, seguridad o salud de cualquier persona;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 Cause perjuicio grave a las actividades de verificación, inspección y auditoría, relativas al cumplimiento de las leyes y reglamentos;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Cause perjuicio grave a la recaudación de las contribuciones;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Cause perjuicio grave a las actividades de prevención y persecución de los delitos, o de impartición de la justicia; 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Cause perjuicio grave a las estrategias procesales en procesos judiciales o procedimientos administrativos cuyas resoluciones no hayan causado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Las averiguaciones previas;</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expedientes judiciales en tanto no causen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expedientes de los procedimientos o procesos administrativos seguidos en forma de juicio en tanto no causen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procedimientos de responsabilidad de los servidores públicos, en tanto no se dicte la resolución administrativa o la jurisdiccional definitiva;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que contenga opiniones, recomendaciones o puntos de vista que formen parte del proceso deliberativo de los servidores públicos, en tanto no se adopte la decisión definitiva;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entregada con carácter reservada o confidencial por autoridades federales, estatales, municipales  o por organismos de cualquier nivel de gobierno o internacionales;</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La considerada como secreto comercial, industrial, fiscal, bancario, fiduciario, bursátil o cualquier otro, por disposición legal expresa; </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Las bases de datos, pregunta o reactivos para la aplicación de exámenes de admisión académica, evaluación psicológica, concursos de oposición o equivalentes; y</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considerada como reservada por disposición legal expresa.</w:t>
      </w:r>
    </w:p>
    <w:p w:rsidR="001555EB" w:rsidRPr="002E0AF5" w:rsidRDefault="001555EB" w:rsidP="001555EB">
      <w:pPr>
        <w:ind w:left="567"/>
        <w:jc w:val="both"/>
        <w:rPr>
          <w:sz w:val="20"/>
          <w:szCs w:val="20"/>
        </w:rPr>
      </w:pPr>
    </w:p>
    <w:p w:rsidR="001555EB" w:rsidRPr="002E0AF5" w:rsidRDefault="001555EB" w:rsidP="001555EB">
      <w:pPr>
        <w:ind w:left="567"/>
        <w:jc w:val="both"/>
        <w:rPr>
          <w:b/>
          <w:bCs/>
          <w:iCs/>
          <w:sz w:val="20"/>
          <w:szCs w:val="20"/>
          <w:lang w:val="es-ES"/>
        </w:rPr>
      </w:pPr>
      <w:r w:rsidRPr="002E0AF5">
        <w:rPr>
          <w:b/>
          <w:bCs/>
          <w:sz w:val="20"/>
          <w:szCs w:val="20"/>
          <w:lang w:val="es-ES"/>
        </w:rPr>
        <w:lastRenderedPageBreak/>
        <w:t xml:space="preserve">Artículo 37. </w:t>
      </w:r>
      <w:r w:rsidRPr="002E0AF5">
        <w:rPr>
          <w:sz w:val="20"/>
          <w:szCs w:val="20"/>
          <w:lang w:val="es-ES"/>
        </w:rPr>
        <w:t>La reserva ordinaria de información pública será determinada por el Comité y no podrá exceder de seis años.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reserva extraordinaria de información pública será determinada por el Comité con la ratificación del Instituto y podrá ser prorrogada por periodos de hasta tres años y por el tiempo que subsistan las causas que justifiquen la reserva.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información pública no podrá clasificarse como reservada cuando se refiera a investigación por delitos de lesa humanidad.</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información pública que deje de considerarse como reservada pasará a la categoría de información de libre acceso.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i/>
          <w:color w:val="339966"/>
          <w:sz w:val="20"/>
          <w:szCs w:val="20"/>
          <w:lang w:val="es-ES"/>
        </w:rPr>
      </w:pPr>
      <w:r w:rsidRPr="002E0AF5">
        <w:rPr>
          <w:b/>
          <w:sz w:val="20"/>
          <w:szCs w:val="20"/>
          <w:lang w:val="es-ES"/>
        </w:rPr>
        <w:t>Artículo 38.</w:t>
      </w:r>
      <w:r w:rsidRPr="002E0AF5">
        <w:rPr>
          <w:sz w:val="20"/>
          <w:szCs w:val="20"/>
          <w:lang w:val="es-ES"/>
        </w:rPr>
        <w:t xml:space="preserve"> Se someterá al Comité la consulta de clasificación de información.</w:t>
      </w:r>
    </w:p>
    <w:p w:rsidR="001555EB" w:rsidRPr="002E0AF5" w:rsidRDefault="001555EB" w:rsidP="001555EB">
      <w:pPr>
        <w:autoSpaceDE w:val="0"/>
        <w:autoSpaceDN w:val="0"/>
        <w:adjustRightInd w:val="0"/>
        <w:ind w:left="567"/>
        <w:jc w:val="both"/>
        <w:rPr>
          <w:rFonts w:eastAsia="Calibri"/>
          <w:bCs/>
          <w:color w:val="000000"/>
          <w:sz w:val="20"/>
          <w:szCs w:val="20"/>
          <w:highlight w:val="cyan"/>
          <w:lang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Para la clasificación de la información pública como reservada, los sujetos obligados deberán justificar, al Comité, que se cumplen los siguientes supuestos: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información se encuentra prevista en alguna de las hipótesis de reserva que establece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revelación de dicha información atente el interés público protegido por la Ley; y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el daño o perjuicio que se produce con la revelación de la información es mayor que el interés público de conocer la información de referencia. </w:t>
      </w:r>
    </w:p>
    <w:p w:rsidR="001555EB" w:rsidRPr="002E0AF5" w:rsidRDefault="001555EB" w:rsidP="001555EB">
      <w:pPr>
        <w:autoSpaceDE w:val="0"/>
        <w:autoSpaceDN w:val="0"/>
        <w:adjustRightInd w:val="0"/>
        <w:ind w:left="567"/>
        <w:jc w:val="both"/>
        <w:rPr>
          <w:rFonts w:eastAsia="Calibri"/>
          <w:bCs/>
          <w:i/>
          <w:color w:val="000000"/>
          <w:sz w:val="20"/>
          <w:szCs w:val="20"/>
          <w:lang w:val="es-ES" w:eastAsia="en-US"/>
        </w:rPr>
      </w:pP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sz w:val="20"/>
          <w:szCs w:val="20"/>
          <w:lang w:val="es-ES"/>
        </w:rPr>
      </w:pPr>
      <w:r w:rsidRPr="002E0AF5">
        <w:rPr>
          <w:b/>
          <w:sz w:val="20"/>
          <w:szCs w:val="20"/>
          <w:lang w:val="es-ES"/>
        </w:rPr>
        <w:t>Capítulo V</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Confidencial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39. </w:t>
      </w:r>
      <w:r w:rsidRPr="002E0AF5">
        <w:rPr>
          <w:sz w:val="20"/>
          <w:szCs w:val="20"/>
          <w:lang w:val="es-ES"/>
        </w:rPr>
        <w:t>Es catalogada como información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datos personales de una persona física identificada o identificable relativos a:</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Origen étnico o racial;</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Características físicas, morales o emocionales;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c) Vida afectiva o familiar;</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d) Domicilio;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e) Número telefónico y correo electrónico;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f) Patrimonio;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g) Ideología, opinión política y creencia o convicción religiosa y filosófica;</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h) Estado de salud física y mental e historial médico;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i) Preferencia sexual;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j) Otras análogas que afecten su intimidad;</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entregada con tal carácter por los particulares, siempre que:</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Se precisen los medios en que se contiene;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No se lesionen derechos de terceros o se contravengan disposiciones de orden público;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considerada como confidencial por disposición legal expresa.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40. </w:t>
      </w:r>
      <w:r w:rsidRPr="002E0AF5">
        <w:rPr>
          <w:sz w:val="20"/>
          <w:szCs w:val="20"/>
          <w:lang w:val="es-ES"/>
        </w:rPr>
        <w:t>No se requiere autorización del titular de la información confidencial para proporcionarla a terceros cuando:</w:t>
      </w:r>
    </w:p>
    <w:p w:rsidR="001555EB" w:rsidRPr="002E0AF5" w:rsidRDefault="001555EB" w:rsidP="001555EB">
      <w:pPr>
        <w:ind w:left="567"/>
        <w:jc w:val="both"/>
        <w:rPr>
          <w:bCs/>
          <w:sz w:val="20"/>
          <w:szCs w:val="20"/>
          <w:lang w:val="es-E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encuentra en registros públicos o en fuentes de acceso al público;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Esté sujeta a una orden judicial;</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Cuente con el consentimiento expreso de no confidencialidad, por escrito o medio de autentificación similar, de las personas referidas en la información que contenga datos personales;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fines estadísticos, científicos o de interés general por ley, y no pueda asociarse con personas en particular;</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la prevención, diagnóstico o atención médicos del propio titular de dicha información;</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transmita entre las autoridades de cualquier orden de gobierno, siempre que los datos se utilicen para el ejercicio de sus atribuciones;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transmita de autoridades de cualquier orden de gobierno a terceros, para fines públicos específicos, sin que pueda utilizarse para otros dis</w:t>
      </w:r>
      <w:smartTag w:uri="urn:schemas-microsoft-com:office:smarttags" w:element="PersonName">
        <w:r w:rsidRPr="002E0AF5">
          <w:rPr>
            <w:rFonts w:eastAsia="Calibri"/>
            <w:color w:val="000000"/>
            <w:sz w:val="20"/>
            <w:szCs w:val="20"/>
            <w:lang w:val="es-ES" w:eastAsia="en-US"/>
          </w:rPr>
          <w:t>tin</w:t>
        </w:r>
      </w:smartTag>
      <w:r w:rsidRPr="002E0AF5">
        <w:rPr>
          <w:rFonts w:eastAsia="Calibri"/>
          <w:color w:val="000000"/>
          <w:sz w:val="20"/>
          <w:szCs w:val="20"/>
          <w:lang w:val="es-ES" w:eastAsia="en-US"/>
        </w:rPr>
        <w:t>tos;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Esté relacionada con el otorgamiento de estímulos, apoyos, subsidios y recursos públicos;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el otorgamiento de concesiones, autorizaciones, licencias o permisos;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considerada como no confidencial por disposición legal expresa;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Así lo establezca la Ley.</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41. </w:t>
      </w:r>
      <w:r w:rsidRPr="002E0AF5">
        <w:rPr>
          <w:sz w:val="20"/>
          <w:szCs w:val="20"/>
          <w:lang w:val="es-ES"/>
        </w:rPr>
        <w:t>Los titulares de información confidencial tienen los derechos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Tener libre acceso a su información confidencial que posean los sujetos obligados;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Conocer la utilización, procesos, modificaciones y transmisiones de que sea objeto su información confidencial que posean los sujetos obligados;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Solicitar la rectificación, modificación, corrección, sustitución, oposición, supresión o ampliación de datos de la información confidencial que posean los sujetos obligados;</w:t>
      </w:r>
    </w:p>
    <w:p w:rsidR="001555EB" w:rsidRPr="002E0AF5" w:rsidRDefault="001555EB" w:rsidP="001555EB">
      <w:pPr>
        <w:ind w:left="567"/>
        <w:rPr>
          <w:sz w:val="20"/>
          <w:szCs w:val="20"/>
          <w:lang w:val="es-E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Autorizar por escrito ante dos testigos o mediante escritura pública, la difusión, distribución, publicación, transferencia o comercialización de su información confidencial en poder de los sujetos obligados;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demás que establezcan otras disposiciones aplicables.</w:t>
      </w:r>
    </w:p>
    <w:p w:rsidR="001555EB" w:rsidRPr="002E0AF5" w:rsidRDefault="001555EB" w:rsidP="001555EB">
      <w:pPr>
        <w:ind w:left="567"/>
        <w:rPr>
          <w:sz w:val="20"/>
          <w:szCs w:val="20"/>
          <w:lang w:val="es-ES"/>
        </w:rPr>
      </w:pPr>
    </w:p>
    <w:p w:rsidR="001555EB" w:rsidRPr="002E0AF5" w:rsidRDefault="001555EB" w:rsidP="001555EB">
      <w:pPr>
        <w:autoSpaceDE w:val="0"/>
        <w:autoSpaceDN w:val="0"/>
        <w:adjustRightInd w:val="0"/>
        <w:ind w:left="567"/>
        <w:jc w:val="both"/>
        <w:rPr>
          <w:rFonts w:eastAsia="Calibri"/>
          <w:b/>
          <w:color w:val="000000"/>
          <w:sz w:val="20"/>
          <w:szCs w:val="20"/>
          <w:lang w:val="es-ES" w:eastAsia="en-US"/>
        </w:rPr>
      </w:pPr>
    </w:p>
    <w:p w:rsidR="001555EB" w:rsidRPr="002E0AF5" w:rsidRDefault="001555EB" w:rsidP="001555EB">
      <w:pPr>
        <w:autoSpaceDE w:val="0"/>
        <w:autoSpaceDN w:val="0"/>
        <w:adjustRightInd w:val="0"/>
        <w:ind w:left="567"/>
        <w:jc w:val="center"/>
        <w:rPr>
          <w:rFonts w:eastAsia="Calibri"/>
          <w:b/>
          <w:color w:val="000000"/>
          <w:sz w:val="20"/>
          <w:szCs w:val="20"/>
          <w:lang w:val="es-ES" w:eastAsia="en-US"/>
        </w:rPr>
      </w:pPr>
      <w:r w:rsidRPr="002E0AF5">
        <w:rPr>
          <w:rFonts w:eastAsia="Calibri"/>
          <w:b/>
          <w:color w:val="000000"/>
          <w:sz w:val="20"/>
          <w:szCs w:val="20"/>
          <w:lang w:val="es-ES" w:eastAsia="en-US"/>
        </w:rPr>
        <w:t>TITULO CUARTO</w:t>
      </w:r>
    </w:p>
    <w:p w:rsidR="001555EB" w:rsidRPr="002E0AF5" w:rsidRDefault="001555EB" w:rsidP="001555EB">
      <w:pPr>
        <w:ind w:left="567"/>
        <w:jc w:val="center"/>
        <w:rPr>
          <w:b/>
          <w:bCs/>
          <w:sz w:val="20"/>
          <w:szCs w:val="20"/>
          <w:lang w:val="es-ES"/>
        </w:rPr>
      </w:pPr>
      <w:r w:rsidRPr="002E0AF5">
        <w:rPr>
          <w:b/>
          <w:bCs/>
          <w:sz w:val="20"/>
          <w:szCs w:val="20"/>
          <w:lang w:val="es-ES"/>
        </w:rPr>
        <w:t>DEL ACCESO A LA INFORMACIÓN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42. </w:t>
      </w:r>
      <w:r w:rsidRPr="002E0AF5">
        <w:rPr>
          <w:sz w:val="20"/>
          <w:szCs w:val="20"/>
          <w:lang w:val="es-ES"/>
        </w:rPr>
        <w:t xml:space="preserve"> El acceso a la información pública puede hacerse mediante: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Consulta directa de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Reproducción de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Elaboración de informes específicos; o</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Una combinación de las anteriores.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parte o toda la información solicitada sea información fundamental publicada en el sitio, bastará con que así se señale en la resolución y se precise la dirección electrónica correspondiente para su acceso, para que se tenga por cumplimentada la solicitud en la parte correspondiente.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lastRenderedPageBreak/>
        <w:t>La información</w:t>
      </w:r>
      <w:r w:rsidRPr="002E0AF5">
        <w:rPr>
          <w:color w:val="92D050"/>
          <w:sz w:val="20"/>
          <w:szCs w:val="20"/>
          <w:lang w:val="es-ES"/>
        </w:rPr>
        <w:t xml:space="preserve"> </w:t>
      </w:r>
      <w:r w:rsidRPr="002E0AF5">
        <w:rPr>
          <w:sz w:val="20"/>
          <w:szCs w:val="20"/>
          <w:lang w:val="es-ES"/>
        </w:rPr>
        <w:t>se entrega en el estado que se encuentra y preferentemente en el formato solicitado. No existe obligación de procesar, calcular o presentar la información de forma dis</w:t>
      </w:r>
      <w:smartTag w:uri="urn:schemas-microsoft-com:office:smarttags" w:element="PersonName">
        <w:r w:rsidRPr="002E0AF5">
          <w:rPr>
            <w:sz w:val="20"/>
            <w:szCs w:val="20"/>
            <w:lang w:val="es-ES"/>
          </w:rPr>
          <w:t>tin</w:t>
        </w:r>
      </w:smartTag>
      <w:r w:rsidRPr="002E0AF5">
        <w:rPr>
          <w:sz w:val="20"/>
          <w:szCs w:val="20"/>
          <w:lang w:val="es-ES"/>
        </w:rPr>
        <w:t>ta a como se encuentre.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43. </w:t>
      </w:r>
      <w:r w:rsidRPr="002E0AF5">
        <w:rPr>
          <w:sz w:val="20"/>
          <w:szCs w:val="20"/>
          <w:lang w:val="es-ES"/>
        </w:rPr>
        <w:t>El acceso a la información pública mediante la consulta directa de documentos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Restricciones: la consulta directa de documentos no puede aprobarse cuando con ello se permita el acceso a información pública protegida contenida en los mismos;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Imposiciones: la consulta directa de documentos no puede imponerse al solicitante, salvo que el sujeto obligado determine que no es viable entregar la información mediante otro formato y que existan restricciones legales para reproducir los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Costo: la consulta directa de documentos no tiene costo;</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Lugar: la consulta directa de documentos se hará en el lugar donde se encuentren los mismos, previa identificación del solicitante en presencia del servidor público responsable;</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Tiempo: la consulta directa de documentos podrá realizarse en días y horas hábiles a elección de la dependencias poseedora de la información, a partir de la notificación de la resolución de la solicitud que lo autorice;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Caducidad: la autorización de consulta directa de documentos caducará sin responsabilidad para el sujeto obligado, a los treinta días naturales siguientes a la notificación de la resolución respectiva.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roofErr w:type="spellStart"/>
      <w:r w:rsidRPr="002E0AF5">
        <w:rPr>
          <w:b/>
          <w:sz w:val="20"/>
          <w:szCs w:val="20"/>
          <w:lang w:val="es-ES"/>
        </w:rPr>
        <w:t>Articulo</w:t>
      </w:r>
      <w:proofErr w:type="spellEnd"/>
      <w:r w:rsidRPr="002E0AF5">
        <w:rPr>
          <w:b/>
          <w:sz w:val="20"/>
          <w:szCs w:val="20"/>
          <w:lang w:val="es-ES"/>
        </w:rPr>
        <w:t xml:space="preserve"> 44.</w:t>
      </w:r>
      <w:r w:rsidRPr="002E0AF5">
        <w:rPr>
          <w:sz w:val="20"/>
          <w:szCs w:val="20"/>
          <w:lang w:val="es-ES"/>
        </w:rPr>
        <w:t xml:space="preserve"> El servidor público responsable, para efectos de tener por atendida la solicitud de información levantará un formato que contenga:</w:t>
      </w:r>
    </w:p>
    <w:p w:rsidR="001555EB" w:rsidRPr="002E0AF5" w:rsidRDefault="001555EB" w:rsidP="001555EB">
      <w:pPr>
        <w:ind w:left="567"/>
        <w:jc w:val="both"/>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Fecha, hora de inicio y hora de término; </w:t>
      </w:r>
    </w:p>
    <w:p w:rsidR="001555EB" w:rsidRPr="002E0AF5" w:rsidRDefault="001555EB" w:rsidP="001555EB">
      <w:pPr>
        <w:ind w:left="567"/>
        <w:jc w:val="both"/>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La información solicitada; y </w:t>
      </w:r>
    </w:p>
    <w:p w:rsidR="001555EB" w:rsidRPr="002E0AF5" w:rsidRDefault="001555EB" w:rsidP="001555EB">
      <w:pPr>
        <w:ind w:left="567"/>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El nombre y firma del solicitante o el autorizado que comparezca.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45. </w:t>
      </w:r>
      <w:r w:rsidRPr="002E0AF5">
        <w:rPr>
          <w:sz w:val="20"/>
          <w:szCs w:val="20"/>
          <w:lang w:val="es-ES"/>
        </w:rPr>
        <w:t>El acceso a la información pública mediante la reproducción de documentos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Restricciones: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a) La reproducción de documentos no puede aprobarse cuando existan restricciones legales para ello; y</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b) En la reproducción de documentos debe testarse u ocultarse la información pública reservada y confidencial que debe mantenerse protegida;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Costo: el sujeto obligado deberá determinarlo y notificarlo al solicitante  dentro de los tres días hábiles siguientes a la resolución de procedencia de la solicitud a que se refiere el artículo 69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la reproducción de documentos deberá cobrarse previo a la entrega de la información, por el monto del costo de recuperación de los materiales o medios en que realice;</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Lugar: la reproducción de documentos se entrega en el domicilio de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al solicitante o a quien éste autorice y con acuse de recibo, o, se trate de información en formato electrónico y el solicitante señale un correo electrónico para su remisión;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Formato: la reproducción de documentos en un formato dis</w:t>
      </w:r>
      <w:smartTag w:uri="urn:schemas-microsoft-com:office:smarttags" w:element="PersonName">
        <w:r w:rsidRPr="002E0AF5">
          <w:rPr>
            <w:sz w:val="20"/>
            <w:szCs w:val="20"/>
            <w:lang w:val="es-ES"/>
          </w:rPr>
          <w:t>tin</w:t>
        </w:r>
      </w:smartTag>
      <w:r w:rsidRPr="002E0AF5">
        <w:rPr>
          <w:sz w:val="20"/>
          <w:szCs w:val="20"/>
          <w:lang w:val="es-ES"/>
        </w:rPr>
        <w:t>to al en que se encuentra la información, ya sea impreso, magnético, electrónico u otro similar, se podrá hacer a petición expresa del solicitante y sólo cuando lo autorice el sujeto obligado;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lastRenderedPageBreak/>
        <w:t>El solicitante que no acuda a recoger los documentos reproducidos, dentro del plazo del párrafo anterior, no tendrá derecho a pedir la devolución del pago realizado, ni a exigir la entrega posterior de dichos documentos.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46</w:t>
      </w:r>
      <w:r w:rsidRPr="002E0AF5">
        <w:rPr>
          <w:sz w:val="20"/>
          <w:szCs w:val="20"/>
          <w:lang w:val="es-ES"/>
        </w:rPr>
        <w:t>.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47. </w:t>
      </w:r>
      <w:r w:rsidRPr="002E0AF5">
        <w:rPr>
          <w:sz w:val="20"/>
          <w:szCs w:val="20"/>
          <w:lang w:val="es-ES"/>
        </w:rPr>
        <w:t>El acceso a la información pública mediante la elaboración de informes específicos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Imposiciones: el sujeto obligado determinará unilateralmente la procedencia de este formato para el acceso y entrega de la información pública solicitada, contra esta determinación no procede recurso alguno;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Costo: la elaboración de informes específicos no tiene costo;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Lugar: los informes específicos se entregan en el domicilio de la Dirección al solicitante o a quien éste autorice y con acuse de recibo, salvo que el mismo señale un correo electrónico para su remisión en formato electrónico;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Formato: los informes específicos deben contener de forma clara, precisa y completa la información declarada como procedente en la resolución respectiva, sin remitir a otras fuentes, salvo que se acompañen como anexos a dichos informes;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Caducidad: la obligación de conservar los informes específicos solicitados para su entrega física al solicitante, caducará sin responsabilidad para el sujeto obligado, a los treinta días naturales siguientes a la notificación de la resolución respectiva.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roofErr w:type="spellStart"/>
      <w:r w:rsidRPr="002E0AF5">
        <w:rPr>
          <w:b/>
          <w:sz w:val="20"/>
          <w:szCs w:val="20"/>
          <w:lang w:val="es-ES"/>
        </w:rPr>
        <w:lastRenderedPageBreak/>
        <w:t>Articulo</w:t>
      </w:r>
      <w:proofErr w:type="spellEnd"/>
      <w:r w:rsidRPr="002E0AF5">
        <w:rPr>
          <w:b/>
          <w:sz w:val="20"/>
          <w:szCs w:val="20"/>
          <w:lang w:val="es-ES"/>
        </w:rPr>
        <w:t xml:space="preserve"> 48.</w:t>
      </w:r>
      <w:r w:rsidRPr="002E0AF5">
        <w:rPr>
          <w:sz w:val="20"/>
          <w:szCs w:val="20"/>
          <w:lang w:val="es-ES"/>
        </w:rPr>
        <w:t xml:space="preserve"> Si el solicitante pide información pública por medio de informe especifico, la dependencia a través de la Dirección podrá denegar la entrega en ese formato, pero deberá otorgar el acceso a la información pública mediante </w:t>
      </w:r>
      <w:smartTag w:uri="urn:schemas-microsoft-com:office:smarttags" w:element="PersonName">
        <w:smartTagPr>
          <w:attr w:name="ProductID" w:val="la Consulta Directa"/>
        </w:smartTagPr>
        <w:r w:rsidRPr="002E0AF5">
          <w:rPr>
            <w:sz w:val="20"/>
            <w:szCs w:val="20"/>
            <w:lang w:val="es-ES"/>
          </w:rPr>
          <w:t>la Consulta Directa</w:t>
        </w:r>
      </w:smartTag>
      <w:r w:rsidRPr="002E0AF5">
        <w:rPr>
          <w:sz w:val="20"/>
          <w:szCs w:val="20"/>
          <w:lang w:val="es-ES"/>
        </w:rPr>
        <w:t xml:space="preserve"> o </w:t>
      </w:r>
      <w:smartTag w:uri="urn:schemas-microsoft-com:office:smarttags" w:element="PersonName">
        <w:smartTagPr>
          <w:attr w:name="ProductID" w:val="la Reproducci￳n"/>
        </w:smartTagPr>
        <w:r w:rsidRPr="002E0AF5">
          <w:rPr>
            <w:sz w:val="20"/>
            <w:szCs w:val="20"/>
            <w:lang w:val="es-ES"/>
          </w:rPr>
          <w:t>la Reproducción</w:t>
        </w:r>
      </w:smartTag>
      <w:r w:rsidRPr="002E0AF5">
        <w:rPr>
          <w:sz w:val="20"/>
          <w:szCs w:val="20"/>
          <w:lang w:val="es-ES"/>
        </w:rPr>
        <w:t xml:space="preserve"> de Documentos, en caso de ser procedente.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49.</w:t>
      </w:r>
      <w:r w:rsidRPr="002E0AF5">
        <w:rPr>
          <w:sz w:val="20"/>
          <w:szCs w:val="20"/>
          <w:lang w:val="es-ES"/>
        </w:rPr>
        <w:t xml:space="preserve"> La consulta de información histórica se realizará en los mismos términos que la demás información, debiendo tener especial cuidado el solicitante en proporcionar los datos para la identificación de la información que se solicita, tales como la fecha, el asunto central y funcionarios involucrados, con objeto de que le sea posible a la dependencia, localizar y solicitarlo así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para entregar la información.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50. </w:t>
      </w:r>
      <w:r w:rsidRPr="002E0AF5">
        <w:rPr>
          <w:sz w:val="20"/>
          <w:szCs w:val="20"/>
          <w:lang w:val="es-ES"/>
        </w:rPr>
        <w:t xml:space="preserve">La consulta de la información es gratuita, sin embargo, será susceptible de cargo la reproducción de copias simples, certificadas o el uso de materiales para la reproducción de la información, conforme se establezca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 Ingresos vigente del Municipio en el apartado correspondiente.</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QUINTO</w:t>
      </w:r>
    </w:p>
    <w:p w:rsidR="001555EB" w:rsidRPr="002E0AF5" w:rsidRDefault="001555EB" w:rsidP="001555EB">
      <w:pPr>
        <w:ind w:left="567"/>
        <w:jc w:val="center"/>
        <w:rPr>
          <w:b/>
          <w:bCs/>
          <w:sz w:val="20"/>
          <w:szCs w:val="20"/>
          <w:lang w:val="es-ES"/>
        </w:rPr>
      </w:pPr>
      <w:r w:rsidRPr="002E0AF5">
        <w:rPr>
          <w:b/>
          <w:bCs/>
          <w:sz w:val="20"/>
          <w:szCs w:val="20"/>
          <w:lang w:val="es-ES"/>
        </w:rPr>
        <w:t>DE LOS PROCEDIMIENTOS ADMINISTRATIVOS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w:t>
      </w:r>
    </w:p>
    <w:p w:rsidR="001555EB" w:rsidRPr="002E0AF5" w:rsidRDefault="001555EB" w:rsidP="001555EB">
      <w:pPr>
        <w:ind w:left="567"/>
        <w:jc w:val="both"/>
        <w:rPr>
          <w:b/>
          <w:bCs/>
          <w:sz w:val="20"/>
          <w:szCs w:val="20"/>
          <w:lang w:val="es-ES"/>
        </w:rPr>
      </w:pPr>
      <w:r w:rsidRPr="002E0AF5">
        <w:rPr>
          <w:b/>
          <w:bCs/>
          <w:sz w:val="20"/>
          <w:szCs w:val="20"/>
          <w:lang w:val="es-ES"/>
        </w:rPr>
        <w:t>Procedimiento de clasificación de información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51</w:t>
      </w:r>
      <w:r w:rsidRPr="002E0AF5">
        <w:rPr>
          <w:b/>
          <w:bCs/>
          <w:iCs/>
          <w:sz w:val="20"/>
          <w:szCs w:val="20"/>
          <w:lang w:val="es-ES"/>
        </w:rPr>
        <w:t xml:space="preserve">. </w:t>
      </w:r>
      <w:r w:rsidRPr="002E0AF5">
        <w:rPr>
          <w:bCs/>
          <w:sz w:val="20"/>
          <w:szCs w:val="20"/>
          <w:lang w:val="es-ES"/>
        </w:rPr>
        <w:t>Para l</w:t>
      </w:r>
      <w:r w:rsidRPr="002E0AF5">
        <w:rPr>
          <w:sz w:val="20"/>
          <w:szCs w:val="20"/>
          <w:lang w:val="es-ES"/>
        </w:rPr>
        <w:t>a clasificación y modificación de la información pública se llevará a cabo mediante los procedimientos contemplados los artículos 47, 48, 49, 50, 51 y 52 de la Ley, los aplicables en el  Reglamento de la Ley, Lineamientos y Criterios aplicables.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w:t>
      </w:r>
    </w:p>
    <w:p w:rsidR="001555EB" w:rsidRPr="002E0AF5" w:rsidRDefault="001555EB" w:rsidP="001555EB">
      <w:pPr>
        <w:ind w:left="567"/>
        <w:jc w:val="both"/>
        <w:rPr>
          <w:b/>
          <w:bCs/>
          <w:sz w:val="20"/>
          <w:szCs w:val="20"/>
          <w:lang w:val="es-ES"/>
        </w:rPr>
      </w:pPr>
      <w:r w:rsidRPr="002E0AF5">
        <w:rPr>
          <w:b/>
          <w:bCs/>
          <w:sz w:val="20"/>
          <w:szCs w:val="20"/>
          <w:lang w:val="es-ES"/>
        </w:rPr>
        <w:t>Procedimiento de protección de información confidencial</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52</w:t>
      </w:r>
      <w:r w:rsidRPr="002E0AF5">
        <w:rPr>
          <w:b/>
          <w:bCs/>
          <w:iCs/>
          <w:sz w:val="20"/>
          <w:szCs w:val="20"/>
          <w:lang w:val="es-ES"/>
        </w:rPr>
        <w:t xml:space="preserve">. </w:t>
      </w:r>
      <w:r w:rsidRPr="002E0AF5">
        <w:rPr>
          <w:bCs/>
          <w:sz w:val="20"/>
          <w:szCs w:val="20"/>
          <w:lang w:val="es-ES"/>
        </w:rPr>
        <w:t xml:space="preserve"> </w:t>
      </w:r>
      <w:r w:rsidRPr="002E0AF5">
        <w:rPr>
          <w:sz w:val="20"/>
          <w:szCs w:val="20"/>
          <w:lang w:val="es-ES"/>
        </w:rPr>
        <w:t>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rectificación, modificación, corrección, sustitución o ampliación de datos mediante este procedimiento no es aplicable cuando exista un procedimiento especial en otras disposiciones legales.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53</w:t>
      </w:r>
      <w:r w:rsidRPr="002E0AF5">
        <w:rPr>
          <w:b/>
          <w:bCs/>
          <w:iCs/>
          <w:sz w:val="20"/>
          <w:szCs w:val="20"/>
          <w:lang w:val="es-ES"/>
        </w:rPr>
        <w:t xml:space="preserve">. </w:t>
      </w:r>
      <w:r w:rsidRPr="002E0AF5">
        <w:rPr>
          <w:bCs/>
          <w:sz w:val="20"/>
          <w:szCs w:val="20"/>
          <w:lang w:val="es-ES"/>
        </w:rPr>
        <w:t xml:space="preserve"> Para el procedimiento de protección de </w:t>
      </w:r>
      <w:r w:rsidRPr="002E0AF5">
        <w:rPr>
          <w:sz w:val="20"/>
          <w:szCs w:val="20"/>
          <w:lang w:val="es-ES"/>
        </w:rPr>
        <w:t>la información confidencial se atenderá los procedimientos contemplados los artículos 53, 54, 55, 56, 57, 58, 59, 60, 61 y 62 de la Ley, los aplicables en el Reglamento de la Ley, Lineamientos y Criterios aplicables.</w:t>
      </w:r>
    </w:p>
    <w:p w:rsidR="001555EB" w:rsidRPr="002E0AF5" w:rsidRDefault="001555EB" w:rsidP="001555EB">
      <w:pPr>
        <w:ind w:left="567"/>
        <w:jc w:val="both"/>
        <w:rPr>
          <w:b/>
          <w:bCs/>
          <w:i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III</w:t>
      </w:r>
    </w:p>
    <w:p w:rsidR="001555EB" w:rsidRPr="002E0AF5" w:rsidRDefault="001555EB" w:rsidP="001555EB">
      <w:pPr>
        <w:ind w:left="567"/>
        <w:jc w:val="both"/>
        <w:rPr>
          <w:b/>
          <w:bCs/>
          <w:sz w:val="20"/>
          <w:szCs w:val="20"/>
          <w:lang w:val="es-ES"/>
        </w:rPr>
      </w:pPr>
      <w:r w:rsidRPr="002E0AF5">
        <w:rPr>
          <w:b/>
          <w:bCs/>
          <w:sz w:val="20"/>
          <w:szCs w:val="20"/>
          <w:lang w:val="es-ES"/>
        </w:rPr>
        <w:t xml:space="preserve">Procedimiento de Acceso a </w:t>
      </w:r>
      <w:smartTag w:uri="urn:schemas-microsoft-com:office:smarttags" w:element="PersonName">
        <w:smartTagPr>
          <w:attr w:name="ProductID" w:val="la Informaci￳n"/>
        </w:smartTagPr>
        <w:r w:rsidRPr="002E0AF5">
          <w:rPr>
            <w:b/>
            <w:bCs/>
            <w:sz w:val="20"/>
            <w:szCs w:val="20"/>
            <w:lang w:val="es-ES"/>
          </w:rPr>
          <w:t>la Información</w:t>
        </w:r>
      </w:smartTag>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54.</w:t>
      </w:r>
      <w:r w:rsidRPr="002E0AF5">
        <w:rPr>
          <w:sz w:val="20"/>
          <w:szCs w:val="20"/>
          <w:lang w:val="es-ES"/>
        </w:rPr>
        <w:t xml:space="preserve"> La solicitud de información, debe cubrir los requisitos establecidos en el artículo 64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y debe hacerse en términos respetuosos y contener cuando menos: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Nombre del sujeto obligado a quien se dirige;</w:t>
      </w:r>
    </w:p>
    <w:p w:rsidR="001555EB" w:rsidRPr="002E0AF5" w:rsidRDefault="001555EB" w:rsidP="001555EB">
      <w:pPr>
        <w:ind w:left="567"/>
        <w:jc w:val="both"/>
        <w:rPr>
          <w:b/>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Nombre del solicitante y autorizados para recibir la información, en su caso; </w:t>
      </w:r>
    </w:p>
    <w:p w:rsidR="001555EB" w:rsidRPr="002E0AF5" w:rsidRDefault="001555EB" w:rsidP="001555EB">
      <w:pPr>
        <w:ind w:left="567"/>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Domicilio, número de fax o correo electrónico para recibir notificaciones; En caso de que no exista el domicilio que señaló, se levantará acta circunstanciada y se archivará en el expediente, procediéndose a realizar en lo subsecuente las notificaciones por medio de lista.</w:t>
      </w:r>
    </w:p>
    <w:p w:rsidR="001555EB" w:rsidRPr="002E0AF5" w:rsidRDefault="001555EB" w:rsidP="001555EB">
      <w:pPr>
        <w:ind w:left="567"/>
        <w:jc w:val="both"/>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En caso de que el solicitante ingrese su solicitud por medios físicos y resida fuera de la circunscripción territorial del sujeto obligado, deberá señalar un domicilio para oír y recibir notificaciones dentro de la circunscripción territorial del sujeto obligado o un correo electrónico, a efecto de recibir notificaciones por dicho medio. En caso contrario, las notificaciones se harán por listas, de conformidad a lo señalado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del Procedimiento Administrativo del Estado de Jalisco; y cuando el correo electrónico proporcionado para tal efecto no se encuentre disponible y exista evidencia impresa las notificaciones se realizarán por listas, levantando constancia de lo acontecido. </w:t>
      </w:r>
    </w:p>
    <w:p w:rsidR="001555EB" w:rsidRPr="002E0AF5" w:rsidRDefault="001555EB" w:rsidP="001555EB">
      <w:pPr>
        <w:ind w:left="567"/>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Información solicitada, incluida la forma y medio de acceso de la misma, la cual estará sujeta a la posibilidad y disponibilidad que resuelvan los sujetos obligados.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55.</w:t>
      </w:r>
      <w:r w:rsidRPr="002E0AF5">
        <w:rPr>
          <w:bCs/>
          <w:sz w:val="20"/>
          <w:szCs w:val="20"/>
          <w:lang w:val="es-ES"/>
        </w:rPr>
        <w:t xml:space="preserve"> </w:t>
      </w:r>
      <w:r w:rsidRPr="002E0AF5">
        <w:rPr>
          <w:sz w:val="20"/>
          <w:szCs w:val="20"/>
          <w:lang w:val="es-ES"/>
        </w:rPr>
        <w:t>La solicitud de información pública debe presentarse:</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lastRenderedPageBreak/>
        <w:t xml:space="preserve">      Por escrito y con acuse de recibo; </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t xml:space="preserve">      Por comparecencia personal ante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donde debe llenar la solicitud que al efecto se proveerá; o</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t xml:space="preserve">       En forma electrónica, por el sistema </w:t>
      </w:r>
      <w:proofErr w:type="spellStart"/>
      <w:r w:rsidRPr="002E0AF5">
        <w:rPr>
          <w:sz w:val="20"/>
          <w:szCs w:val="20"/>
          <w:lang w:val="es-ES"/>
        </w:rPr>
        <w:t>Infomex</w:t>
      </w:r>
      <w:proofErr w:type="spellEnd"/>
      <w:r w:rsidRPr="002E0AF5">
        <w:rPr>
          <w:sz w:val="20"/>
          <w:szCs w:val="20"/>
          <w:lang w:val="es-ES"/>
        </w:rPr>
        <w:t>; o cuando el sujeto obligado cuente con el sistema de recepción de solicitudes por esta vía, que genere el comprobante respectivo.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El horario de recepción oficial de solicitudes será de 09:00 a 15:00 horas de lunes a viernes. Todas aquellas solicitudes que se presenten fuera del horario referido se tendrán como recibidas al día hábil siguiente a su presentación.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56. </w:t>
      </w:r>
      <w:r w:rsidRPr="002E0AF5">
        <w:rPr>
          <w:sz w:val="20"/>
          <w:szCs w:val="20"/>
          <w:lang w:val="es-ES"/>
        </w:rPr>
        <w:t>La solicitud de información pública debe presentarse en la Dirección.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se presente una solicitud de información pública ante una oficina dis</w:t>
      </w:r>
      <w:smartTag w:uri="urn:schemas-microsoft-com:office:smarttags" w:element="PersonName">
        <w:r w:rsidRPr="002E0AF5">
          <w:rPr>
            <w:sz w:val="20"/>
            <w:szCs w:val="20"/>
            <w:lang w:val="es-ES"/>
          </w:rPr>
          <w:t>tin</w:t>
        </w:r>
      </w:smartTag>
      <w:r w:rsidRPr="002E0AF5">
        <w:rPr>
          <w:sz w:val="20"/>
          <w:szCs w:val="20"/>
          <w:lang w:val="es-ES"/>
        </w:rPr>
        <w:t xml:space="preserve">ta a la competente, el titular de la oficina que la recibe debe remitirla en original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notificarlo al solicitante, dentro del día hábil siguiente a su recepción.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i/>
          <w:color w:val="339966"/>
          <w:sz w:val="20"/>
          <w:szCs w:val="20"/>
          <w:lang w:val="es-ES"/>
        </w:rPr>
      </w:pPr>
      <w:r w:rsidRPr="002E0AF5">
        <w:rPr>
          <w:b/>
          <w:sz w:val="20"/>
          <w:szCs w:val="20"/>
          <w:lang w:val="es-ES"/>
        </w:rPr>
        <w:t>Artículo 57.</w:t>
      </w:r>
      <w:r w:rsidRPr="002E0AF5">
        <w:rPr>
          <w:sz w:val="20"/>
          <w:szCs w:val="20"/>
          <w:lang w:val="es-ES"/>
        </w:rPr>
        <w:t xml:space="preserve"> La solicitud deberá sellarse de recibido en original y copia, entregándose ésta última al solicitante e indicándole la fecha de término para resolver su solicitud, contemplada en el artículo 69 de la Ley. </w:t>
      </w:r>
    </w:p>
    <w:p w:rsidR="001555EB" w:rsidRPr="002E0AF5" w:rsidRDefault="001555EB" w:rsidP="001555EB">
      <w:pPr>
        <w:ind w:left="567"/>
        <w:jc w:val="both"/>
        <w:rPr>
          <w:b/>
          <w:bCs/>
          <w:sz w:val="20"/>
          <w:szCs w:val="20"/>
          <w:lang w:val="es-ES"/>
        </w:rPr>
      </w:pPr>
    </w:p>
    <w:p w:rsidR="001555EB" w:rsidRPr="002E0AF5" w:rsidRDefault="001555EB" w:rsidP="001555EB">
      <w:pPr>
        <w:autoSpaceDE w:val="0"/>
        <w:autoSpaceDN w:val="0"/>
        <w:adjustRightInd w:val="0"/>
        <w:ind w:left="567"/>
        <w:jc w:val="both"/>
        <w:rPr>
          <w:rFonts w:eastAsia="Calibri"/>
          <w:b/>
          <w:color w:val="000000"/>
          <w:sz w:val="20"/>
          <w:szCs w:val="20"/>
          <w:lang w:val="es-ES" w:eastAsia="en-US"/>
        </w:rPr>
      </w:pPr>
      <w:r w:rsidRPr="002E0AF5">
        <w:rPr>
          <w:rFonts w:eastAsia="Calibri"/>
          <w:b/>
          <w:color w:val="000000"/>
          <w:sz w:val="20"/>
          <w:szCs w:val="20"/>
          <w:lang w:val="es-ES" w:eastAsia="en-US"/>
        </w:rPr>
        <w:t xml:space="preserve">Artículo 58. </w:t>
      </w:r>
      <w:r w:rsidRPr="002E0AF5">
        <w:rPr>
          <w:rFonts w:eastAsia="Calibri"/>
          <w:color w:val="000000"/>
          <w:sz w:val="20"/>
          <w:szCs w:val="20"/>
          <w:lang w:val="es-ES" w:eastAsia="en-US"/>
        </w:rPr>
        <w:t xml:space="preserve">Para efectos de los términos de contestación de las solicitudes de Información se considerarán inhábiles los días establecidos en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de Servidores Públicos del Estado de Jalisco y sus Municipios, los periodos vacacionales que establezca el ITEI, así como aquellos días en que se suspendan labores por acuerdo de las dependencias del Municipio.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Toda solicitud que ingrese en los días considerados como inhábiles, se tendrá como presentada en el siguiente día hábil que corresponda.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59.</w:t>
      </w:r>
      <w:r w:rsidRPr="002E0AF5">
        <w:rPr>
          <w:rFonts w:eastAsia="Calibri"/>
          <w:color w:val="000000"/>
          <w:sz w:val="20"/>
          <w:szCs w:val="20"/>
          <w:lang w:val="es-ES" w:eastAsia="en-US"/>
        </w:rPr>
        <w:t xml:space="preserve"> Se reconoce al Sistema INFOMEX, como una vía de recepción de solicitudes de información en el Municipio, por lo que a las solicitudes que se presenten en dicho sistema y las que sean capturadas, formarán parte de las solicitudes que serán registradas en las estadísticas de la Dirección. </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color w:val="000000"/>
          <w:sz w:val="20"/>
          <w:szCs w:val="20"/>
        </w:rPr>
      </w:pPr>
      <w:r w:rsidRPr="002E0AF5">
        <w:rPr>
          <w:b/>
          <w:color w:val="000000"/>
          <w:sz w:val="20"/>
          <w:szCs w:val="20"/>
        </w:rPr>
        <w:t>Artículo 60.</w:t>
      </w:r>
      <w:r w:rsidRPr="002E0AF5">
        <w:rPr>
          <w:color w:val="000000"/>
          <w:sz w:val="20"/>
          <w:szCs w:val="20"/>
        </w:rPr>
        <w:t xml:space="preserve"> La Dirección debe revisar que las solicitudes de información pública cumplan con los requisitos que señala el artículo 54 del Reglamento y resolver sobre su admisión, al momento de su presentación o a más tardar al día hábil siguiente a su presentación y notificarla al solicitante a los dos días hábiles de emitido. </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Si a la solicitud le falta algún requisito, la Dirección debe notificarlo al solicitante dentro de los dos días hábiles siguientes a la presentación, y prevenirlo para que lo subsane dentro del día hábil siguiente a la notificación de dicha prevención, so pena de tener por no presentada la solicitud.</w:t>
      </w:r>
    </w:p>
    <w:p w:rsidR="001555EB" w:rsidRPr="002E0AF5" w:rsidRDefault="001555EB" w:rsidP="001555EB">
      <w:pPr>
        <w:ind w:left="567"/>
        <w:jc w:val="both"/>
        <w:rPr>
          <w:color w:val="000000"/>
          <w:sz w:val="20"/>
          <w:szCs w:val="20"/>
          <w:highlight w:val="green"/>
        </w:rPr>
      </w:pPr>
    </w:p>
    <w:p w:rsidR="001555EB" w:rsidRPr="002E0AF5" w:rsidRDefault="001555EB" w:rsidP="001555EB">
      <w:pPr>
        <w:ind w:left="567"/>
        <w:jc w:val="both"/>
        <w:rPr>
          <w:color w:val="000000"/>
          <w:sz w:val="20"/>
          <w:szCs w:val="20"/>
        </w:rPr>
      </w:pPr>
      <w:r w:rsidRPr="002E0AF5">
        <w:rPr>
          <w:color w:val="000000"/>
          <w:sz w:val="20"/>
          <w:szCs w:val="20"/>
        </w:rPr>
        <w:t>Si entre los requisitos faltantes se encuentran aquellos que hagan imposible notificar al solicitante esta situación, el sujeto obligado queda eximido de cualquier responsabilidad hasta en tanto vuelva a comparecer el solicitante.</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En el caso de que la solicitud de información sea ambigua, contradictoria, confusa, o se desprenda que es derecho de petición, solicitud de asesoría, trámite, o cualquier otra causa análoga, previo a la admisión, la Dirección dentro de los dos días hábiles siguientes a la presentación, prevendrá al solicitante para que en un término de dos días hábiles la subsane, aclare o modifique, término por el cual se suspenderán los plazos correspondientes. En caso de que el solicitante no subsane su solicitud, se le tendrá por no presentada.</w:t>
      </w:r>
    </w:p>
    <w:p w:rsidR="001555EB" w:rsidRPr="002E0AF5" w:rsidRDefault="001555EB" w:rsidP="001555EB">
      <w:pPr>
        <w:ind w:left="567"/>
        <w:jc w:val="both"/>
        <w:rPr>
          <w:color w:val="000000"/>
          <w:sz w:val="20"/>
          <w:szCs w:val="20"/>
          <w:highlight w:val="green"/>
        </w:rPr>
      </w:pPr>
    </w:p>
    <w:p w:rsidR="001555EB" w:rsidRPr="002E0AF5" w:rsidRDefault="001555EB" w:rsidP="001555EB">
      <w:pPr>
        <w:ind w:left="567"/>
        <w:jc w:val="both"/>
        <w:rPr>
          <w:color w:val="000000"/>
          <w:sz w:val="20"/>
          <w:szCs w:val="20"/>
        </w:rPr>
      </w:pPr>
      <w:r w:rsidRPr="002E0AF5">
        <w:rPr>
          <w:color w:val="000000"/>
          <w:sz w:val="20"/>
          <w:szCs w:val="20"/>
        </w:rPr>
        <w:t xml:space="preserve">Cuando de una solicitud se desprenda que la incompetencia no es evidente, previa a la admisión la Dirección la remitirá al área administrativa correspondiente de manera inmediata para que, al día hábil siguiente, ésta informe sobre la competencia del sujeto obligado. En caso de ser incompetente, la Unidad lo hará del conocimiento del Instituto dentro del día hábil siguiente. </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Asimismo cuando una solicitud contenga por lo menos un punto que no es competencia del sujeto obligado, la Dirección la remitirá al Instituto, para su trámite y una vez que sea devuelta se admitirá y gestionará lo que corresponda.</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Tratándose de solicitudes manuales se podrán admitir y gestionar los puntos de competencia.</w:t>
      </w:r>
    </w:p>
    <w:p w:rsidR="001555EB" w:rsidRPr="002E0AF5" w:rsidRDefault="001555EB" w:rsidP="001555EB">
      <w:pPr>
        <w:ind w:left="567"/>
        <w:jc w:val="both"/>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lastRenderedPageBreak/>
        <w:t xml:space="preserve">Artículo 61. </w:t>
      </w:r>
      <w:r w:rsidRPr="002E0AF5">
        <w:rPr>
          <w:sz w:val="20"/>
          <w:szCs w:val="20"/>
          <w:lang w:val="es-ES"/>
        </w:rPr>
        <w:t>La Dirección debe integrar un expediente por cada solicitud de información pública admitida y asignarle un número único progresivo de identificación.</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El expediente debe contener:</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El original de la solicitud, exceptuando aquellas que con motivo de incompetencia íntegra sean remitidas al ITEI, en cuyo caso se integrará con copia simple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Las comunicaciones internas entre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las oficinas de los sujetos obligados a las que se requirió información, así como de los demás documentos relativos a los trámites realizados en cada caso, en el caso de solicitudes electrónicas la información estará resguardada en el propio sistema electrónico;</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El original de la resolución;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Constancia del cumplimiento de la resolución y entrega de la información, en su caso;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Los demás documentos que señalen otras disposiciones aplicables.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62.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debe resolver y notificar al solicitante, dentro de los cinco días hábiles siguientes a la presentación de la solicitud, respecto a la existencia de la información y la procedencia de su acceso, de acuerdo con la Ley y su Reglamento, el presente Reglamento, los lineamientos y los criterios generales en su caso, previa respuesta de los sujetos obligados competentes.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la solicitud de información pública sea relativa a expedientes médicos o datos sobre la salud del solicitante, debe resolverse y notificarse al solicitante, dentro de los dos días hábiles siguientes a la presentación de aquella.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Para efectos de los párrafos anteriores se tendrá por presentada una solicitud de información al momento de su recepción por parte del sujeto obligado que le corresponda su atención, siempre que reúna los requisitos formales señalados en el artículo 54 del presente Reglamento y sea remitida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resolver sobre su admisión, registro y gestión correspondiente.</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Si al término de los plazos anteriores no se ha notificado la resolución al solicitante, éste podrá interponer recurso de revisión.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63. </w:t>
      </w:r>
      <w:r w:rsidRPr="002E0AF5">
        <w:rPr>
          <w:sz w:val="20"/>
          <w:szCs w:val="20"/>
          <w:lang w:val="es-ES"/>
        </w:rPr>
        <w:t>La resolución de una solicitud de información pública debe contener:</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Nombre del sujeto obligado correspondiente;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Número de expediente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Datos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Motivación y fundamentación sobre el sentido de la resolución, emitida por los responsables de la información generada y proporcionada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soporte de la respuesta otorgada;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Puntos resolutivos sobre la procedencia de la solicitud, incluidas las condiciones para el acceso o entrega de la información, en su caso;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Lugar, fecha, nombre y firma de quien resuelve.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rPr>
        <w:t>Artículo 64.</w:t>
      </w:r>
      <w:r w:rsidRPr="002E0AF5">
        <w:rPr>
          <w:sz w:val="20"/>
          <w:szCs w:val="20"/>
        </w:rPr>
        <w:t xml:space="preserve"> La Dirección debe notificar la respuesta a una solicitud de información pública en sentido:</w:t>
      </w:r>
    </w:p>
    <w:p w:rsidR="001555EB" w:rsidRPr="002E0AF5" w:rsidRDefault="001555EB" w:rsidP="001555EB">
      <w:pPr>
        <w:ind w:left="567"/>
        <w:jc w:val="both"/>
        <w:rPr>
          <w:sz w:val="20"/>
          <w:szCs w:val="20"/>
        </w:rPr>
      </w:pP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Procedente, cuando la totalidad de la información solicitada si pueda ser entregada, sin importar los medios, formatos o procesamiento en que se solicitó, que será afirmativa;</w:t>
      </w: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 xml:space="preserve">Procedente parcialmente, cuando parte de la información solicitada no pueda otorgarse por ser reservada, confidencial, inexistente, incompetencia, no generada y/o versión pública; </w:t>
      </w: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Improcedente, cuando la información solicitada no pueda otorgarse por ser reservada, confidencial, inexistente, incompetencia y/o no generada, se tenga por no presentada en caso de que no cumpla con la prevención o cuando se desprenda que no está ejerciendo derecho de acceso a la información;</w:t>
      </w:r>
    </w:p>
    <w:p w:rsidR="001555EB" w:rsidRPr="002E0AF5" w:rsidRDefault="001555EB" w:rsidP="001555EB">
      <w:pPr>
        <w:numPr>
          <w:ilvl w:val="0"/>
          <w:numId w:val="35"/>
        </w:numPr>
        <w:spacing w:after="0" w:line="240" w:lineRule="auto"/>
        <w:ind w:left="567"/>
        <w:jc w:val="both"/>
        <w:rPr>
          <w:color w:val="000000"/>
          <w:sz w:val="20"/>
          <w:szCs w:val="20"/>
        </w:rPr>
      </w:pPr>
      <w:r w:rsidRPr="002E0AF5">
        <w:rPr>
          <w:color w:val="000000"/>
          <w:sz w:val="20"/>
          <w:szCs w:val="20"/>
        </w:rPr>
        <w:t>Incompetencia después de la búsqueda: Cuando después de admitida la solicitud y una vez realizada la búsqueda de la información por el sujeto obligado competente, se desprende, que la solicitud no es de su competencia, así lo hará saber en el término ordinario mediante oficio de respuesta;</w:t>
      </w:r>
    </w:p>
    <w:p w:rsidR="001555EB" w:rsidRPr="002E0AF5" w:rsidRDefault="001555EB" w:rsidP="001555EB">
      <w:pPr>
        <w:numPr>
          <w:ilvl w:val="0"/>
          <w:numId w:val="35"/>
        </w:numPr>
        <w:spacing w:after="0" w:line="240" w:lineRule="auto"/>
        <w:ind w:left="567"/>
        <w:jc w:val="both"/>
        <w:rPr>
          <w:color w:val="000000"/>
          <w:sz w:val="20"/>
          <w:szCs w:val="20"/>
        </w:rPr>
      </w:pPr>
      <w:r w:rsidRPr="002E0AF5">
        <w:rPr>
          <w:color w:val="000000"/>
          <w:sz w:val="20"/>
          <w:szCs w:val="20"/>
        </w:rPr>
        <w:t>Prevención después de la búsqueda: En caso de que una vez turnada la solicitud de información al sujeto obligado competente, este manifieste que los elementos proporcionados por el solicitante son insuficientes, se le notificará al solicitante, para que amplíe los datos y realizar nuevamente la búsqueda, con nuevos criterios; y</w:t>
      </w:r>
    </w:p>
    <w:p w:rsidR="001555EB" w:rsidRPr="002E0AF5" w:rsidRDefault="001555EB" w:rsidP="001555EB">
      <w:pPr>
        <w:ind w:left="567"/>
        <w:jc w:val="both"/>
        <w:rPr>
          <w:color w:val="FF0000"/>
          <w:sz w:val="20"/>
          <w:szCs w:val="20"/>
        </w:rPr>
      </w:pP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Una combinación de las anteriores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sz w:val="20"/>
          <w:szCs w:val="20"/>
          <w:lang w:val="es-ES"/>
        </w:rPr>
        <w:lastRenderedPageBreak/>
        <w:t>Se podrán notificar respuestas complementarias a las solicitudes de información.</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IV.</w:t>
      </w:r>
    </w:p>
    <w:p w:rsidR="001555EB" w:rsidRPr="002E0AF5" w:rsidRDefault="001555EB" w:rsidP="001555EB">
      <w:pPr>
        <w:ind w:left="567"/>
        <w:jc w:val="both"/>
        <w:rPr>
          <w:b/>
          <w:bCs/>
          <w:sz w:val="20"/>
          <w:szCs w:val="20"/>
          <w:lang w:val="es-ES"/>
        </w:rPr>
      </w:pPr>
      <w:r w:rsidRPr="002E0AF5">
        <w:rPr>
          <w:b/>
          <w:bCs/>
          <w:sz w:val="20"/>
          <w:szCs w:val="20"/>
          <w:lang w:val="es-ES"/>
        </w:rPr>
        <w:t>De los Procesos Internos en Materia de Transparencia.</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Artículo 65.</w:t>
      </w:r>
      <w:r w:rsidRPr="002E0AF5">
        <w:rPr>
          <w:bCs/>
          <w:sz w:val="20"/>
          <w:szCs w:val="20"/>
          <w:lang w:val="es-ES"/>
        </w:rPr>
        <w:t xml:space="preserve"> Recibida una solicitud de información; por vía electrónica o en formato material, la Dirección procederá a remitirla por </w:t>
      </w:r>
      <w:proofErr w:type="spellStart"/>
      <w:r w:rsidRPr="002E0AF5">
        <w:rPr>
          <w:bCs/>
          <w:sz w:val="20"/>
          <w:szCs w:val="20"/>
          <w:lang w:val="es-ES"/>
        </w:rPr>
        <w:t>Infomex</w:t>
      </w:r>
      <w:proofErr w:type="spellEnd"/>
      <w:r w:rsidRPr="002E0AF5">
        <w:rPr>
          <w:bCs/>
          <w:sz w:val="20"/>
          <w:szCs w:val="20"/>
          <w:lang w:val="es-ES"/>
        </w:rPr>
        <w:t xml:space="preserve"> a las dependencias competentes, para que en el término de tres días hábiles contados a partir del día en que ingresó la solicitud; emitan respuesta mediante oficio, informen si cuentan o no con la información, acompañando los documentos anexos que se solicitan ya sea en copias simples o certificada.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t>Cuando la información solicitada se encuentre en Archivo Municipal, la dependencia competente deberá solicitarla vía oficio y dar parte a la Dirección. La respuesta deberá otorgarse en el término legal.</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t>Así mismo, cuando por la cantidad de documentos que se soliciten resulta imposible entregarlos en los plazos previstos en el Reglamento, se deberá de dar contestación al peticionario, en alguno de los términos previstos en el artículo 64.</w:t>
      </w:r>
    </w:p>
    <w:p w:rsidR="001555EB" w:rsidRPr="002E0AF5" w:rsidRDefault="001555EB" w:rsidP="001555EB">
      <w:pPr>
        <w:ind w:left="567"/>
        <w:jc w:val="both"/>
        <w:rPr>
          <w:bCs/>
          <w:sz w:val="20"/>
          <w:szCs w:val="20"/>
          <w:lang w:val="es-ES"/>
        </w:rPr>
      </w:pPr>
      <w:r w:rsidRPr="002E0AF5">
        <w:rPr>
          <w:bCs/>
          <w:sz w:val="20"/>
          <w:szCs w:val="20"/>
          <w:lang w:val="es-ES"/>
        </w:rPr>
        <w:t xml:space="preserve"> </w:t>
      </w:r>
    </w:p>
    <w:p w:rsidR="001555EB" w:rsidRPr="002E0AF5" w:rsidRDefault="001555EB" w:rsidP="001555EB">
      <w:pPr>
        <w:ind w:left="567"/>
        <w:jc w:val="both"/>
        <w:rPr>
          <w:bCs/>
          <w:sz w:val="20"/>
          <w:szCs w:val="20"/>
          <w:lang w:val="es-ES"/>
        </w:rPr>
      </w:pPr>
      <w:r w:rsidRPr="002E0AF5">
        <w:rPr>
          <w:bCs/>
          <w:sz w:val="20"/>
          <w:szCs w:val="20"/>
          <w:lang w:val="es-ES"/>
        </w:rPr>
        <w:t xml:space="preserve">Cuando lo considere necesario, la Dirección podrá remitir las solicitudes vía oficio a los sujetos obligados del Municipio.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 xml:space="preserve">Artículo 66. </w:t>
      </w:r>
      <w:r w:rsidRPr="002E0AF5">
        <w:rPr>
          <w:bCs/>
          <w:sz w:val="20"/>
          <w:szCs w:val="20"/>
          <w:lang w:val="es-ES"/>
        </w:rPr>
        <w:t xml:space="preserve">La respuesta al folio de INFOMEX, o al oficio de solicitud de información deberá contestarse por escrito, por el titular responsable, documento que deberá dar contestación a cada uno de los puntos solicitados, indicando si se cuenta con la información, acompañando los anexos que se solicitan ya sea en copias simples o certificadas de los mismos, o en su defecto fundando y motivando la negativa de la misma. Siendo responsabilidad del firmante el contenido y sentido de la respuesta que se plantea.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 xml:space="preserve">Artículo 67. </w:t>
      </w:r>
      <w:r w:rsidRPr="002E0AF5">
        <w:rPr>
          <w:bCs/>
          <w:sz w:val="20"/>
          <w:szCs w:val="20"/>
          <w:lang w:val="es-ES"/>
        </w:rPr>
        <w:t xml:space="preserve">En caso de que alguna dependencia reciba una solicitud de información, deberá dirigirla en un plazo máximo de un día hábil a la Dirección, para efectos de su cumplimiento; así como informar de tal circunstancia al solicitante.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lastRenderedPageBreak/>
        <w:t xml:space="preserve">En caso de omisión, será responsabilidad del Titular que no remita los documentos en tiempo y forma, y que provoque que por tal circunstancia, se incumpla en la contestación a la solicitud.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lang w:val="es-ES"/>
        </w:rPr>
      </w:pPr>
      <w:r w:rsidRPr="002E0AF5">
        <w:rPr>
          <w:b/>
          <w:bCs/>
          <w:sz w:val="20"/>
          <w:szCs w:val="20"/>
          <w:lang w:val="es-ES"/>
        </w:rPr>
        <w:t xml:space="preserve">Artículo 68. </w:t>
      </w:r>
      <w:r w:rsidRPr="002E0AF5">
        <w:rPr>
          <w:bCs/>
          <w:sz w:val="20"/>
          <w:szCs w:val="20"/>
          <w:lang w:val="es-ES"/>
        </w:rPr>
        <w:t xml:space="preserve">Será responsabilidad de los Enlaces Institucionales, publicar directamente en el Sitio Oficial de Internet </w:t>
      </w:r>
      <w:proofErr w:type="spellStart"/>
      <w:r w:rsidRPr="002E0AF5">
        <w:rPr>
          <w:bCs/>
          <w:sz w:val="20"/>
          <w:szCs w:val="20"/>
          <w:lang w:val="es-ES"/>
        </w:rPr>
        <w:t>ó</w:t>
      </w:r>
      <w:proofErr w:type="spellEnd"/>
      <w:r w:rsidRPr="002E0AF5">
        <w:rPr>
          <w:bCs/>
          <w:sz w:val="20"/>
          <w:szCs w:val="20"/>
          <w:lang w:val="es-ES"/>
        </w:rPr>
        <w:t xml:space="preserve"> en su caso remitir a la Dirección, en los primeros cinco días hábiles de cada mes, en formato electrónico, la información fundamental que le compete, revisar diariamente el sistema </w:t>
      </w:r>
      <w:proofErr w:type="spellStart"/>
      <w:r w:rsidRPr="002E0AF5">
        <w:rPr>
          <w:bCs/>
          <w:sz w:val="20"/>
          <w:szCs w:val="20"/>
          <w:lang w:val="es-ES"/>
        </w:rPr>
        <w:t>Infomex</w:t>
      </w:r>
      <w:proofErr w:type="spellEnd"/>
      <w:r w:rsidRPr="002E0AF5">
        <w:rPr>
          <w:bCs/>
          <w:sz w:val="20"/>
          <w:szCs w:val="20"/>
          <w:lang w:val="es-ES"/>
        </w:rPr>
        <w:t xml:space="preserve"> a través del nombre de usuario que le asignó el ITEI, gestionar al interior de la dependencia, y dar contestación y a la Dirección respecto a las solicitudes de su área de adscripción, así como el dar contestación a aquellas que se presenten vía INFOMEX.</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sz w:val="20"/>
          <w:szCs w:val="20"/>
          <w:lang w:val="es-ES"/>
        </w:rPr>
      </w:pPr>
      <w:proofErr w:type="spellStart"/>
      <w:r w:rsidRPr="002E0AF5">
        <w:rPr>
          <w:b/>
          <w:sz w:val="20"/>
          <w:szCs w:val="20"/>
          <w:lang w:val="es-ES"/>
        </w:rPr>
        <w:t>Capitulo</w:t>
      </w:r>
      <w:proofErr w:type="spellEnd"/>
      <w:r w:rsidRPr="002E0AF5">
        <w:rPr>
          <w:b/>
          <w:sz w:val="20"/>
          <w:szCs w:val="20"/>
          <w:lang w:val="es-ES"/>
        </w:rPr>
        <w:t xml:space="preserve"> V</w:t>
      </w:r>
    </w:p>
    <w:p w:rsidR="001555EB" w:rsidRPr="002E0AF5" w:rsidRDefault="001555EB" w:rsidP="001555EB">
      <w:pPr>
        <w:ind w:left="567"/>
        <w:jc w:val="both"/>
        <w:rPr>
          <w:b/>
          <w:sz w:val="20"/>
          <w:szCs w:val="20"/>
          <w:lang w:val="es-ES"/>
        </w:rPr>
      </w:pPr>
      <w:r w:rsidRPr="002E0AF5">
        <w:rPr>
          <w:b/>
          <w:sz w:val="20"/>
          <w:szCs w:val="20"/>
          <w:lang w:val="es-ES"/>
        </w:rPr>
        <w:t>De los Recursos y Responsabilidades</w:t>
      </w:r>
    </w:p>
    <w:p w:rsidR="001555EB" w:rsidRPr="002E0AF5" w:rsidRDefault="001555EB" w:rsidP="001555EB">
      <w:pPr>
        <w:spacing w:line="360" w:lineRule="auto"/>
        <w:ind w:left="567"/>
        <w:jc w:val="both"/>
        <w:rPr>
          <w:bCs/>
          <w:lang w:val="es-ES"/>
        </w:rPr>
      </w:pPr>
    </w:p>
    <w:p w:rsidR="001555EB" w:rsidRPr="002E0AF5" w:rsidRDefault="001555EB" w:rsidP="001555EB">
      <w:pPr>
        <w:ind w:left="567"/>
        <w:jc w:val="both"/>
        <w:rPr>
          <w:sz w:val="20"/>
          <w:szCs w:val="20"/>
          <w:lang w:val="es-ES"/>
        </w:rPr>
      </w:pPr>
      <w:r w:rsidRPr="002E0AF5">
        <w:rPr>
          <w:b/>
          <w:sz w:val="20"/>
          <w:szCs w:val="20"/>
          <w:lang w:val="es-ES"/>
        </w:rPr>
        <w:t>Artículo 69.</w:t>
      </w:r>
      <w:r w:rsidRPr="002E0AF5">
        <w:rPr>
          <w:sz w:val="20"/>
          <w:szCs w:val="20"/>
          <w:lang w:val="es-ES"/>
        </w:rPr>
        <w:t xml:space="preserve">  Los recursos que pueden interponer los particulares en contra de las actuaciones de los sujetos obligados son aquellos que expresamente contempla la Ley, cuyo trámite se encuentra previsto en la misma.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De la misma manera la responsabilidad en que incurra una persona, que cometa las infracciones administrativas señaladas en la Ley, se tramitará en los términos que marca la misma.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 .</w:t>
      </w:r>
    </w:p>
    <w:p w:rsidR="001555EB" w:rsidRPr="002E0AF5" w:rsidRDefault="001555EB" w:rsidP="001555EB">
      <w:pPr>
        <w:ind w:left="567"/>
        <w:jc w:val="center"/>
        <w:rPr>
          <w:b/>
          <w:bCs/>
          <w:iCs/>
          <w:sz w:val="20"/>
          <w:szCs w:val="20"/>
          <w:lang w:val="es-ES"/>
        </w:rPr>
      </w:pPr>
      <w:r w:rsidRPr="002E0AF5">
        <w:rPr>
          <w:b/>
          <w:bCs/>
          <w:iCs/>
          <w:sz w:val="20"/>
          <w:szCs w:val="20"/>
          <w:lang w:val="es-ES"/>
        </w:rPr>
        <w:t>TRANSITORIOS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Primero.</w:t>
      </w:r>
      <w:r w:rsidRPr="002E0AF5">
        <w:rPr>
          <w:bCs/>
          <w:sz w:val="20"/>
          <w:szCs w:val="20"/>
          <w:lang w:val="es-ES"/>
        </w:rPr>
        <w:t xml:space="preserve"> Se abroga el Reglamento de Transparencia e Información Pública Para el Municipio de Zapopan, Jalisco Zapopan, aprobado en Sesión Ordinaria del Ayuntamiento de fecha 13 de octubre de 2005 y publicado en </w:t>
      </w:r>
      <w:smartTag w:uri="urn:schemas-microsoft-com:office:smarttags" w:element="PersonName">
        <w:smartTagPr>
          <w:attr w:name="ProductID" w:val="La Gaceta Municipal"/>
        </w:smartTagPr>
        <w:r w:rsidRPr="002E0AF5">
          <w:rPr>
            <w:bCs/>
            <w:sz w:val="20"/>
            <w:szCs w:val="20"/>
            <w:lang w:val="es-ES"/>
          </w:rPr>
          <w:t>la Gaceta Municipal</w:t>
        </w:r>
      </w:smartTag>
      <w:r w:rsidRPr="002E0AF5">
        <w:rPr>
          <w:bCs/>
          <w:sz w:val="20"/>
          <w:szCs w:val="20"/>
          <w:lang w:val="es-ES"/>
        </w:rPr>
        <w:t xml:space="preserve"> del Ayuntamiento de Zapopan el 6 de agosto de 2003.</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Segundo.</w:t>
      </w:r>
      <w:r w:rsidRPr="002E0AF5">
        <w:rPr>
          <w:sz w:val="20"/>
          <w:szCs w:val="20"/>
          <w:lang w:val="es-ES"/>
        </w:rPr>
        <w:t xml:space="preserve"> El presente Reglamento entrará en vigor al día siguiente de su publicación en la Gaceta Municipal del Ayuntamiento de</w:t>
      </w:r>
      <w:r w:rsidR="00755FA9">
        <w:rPr>
          <w:sz w:val="20"/>
          <w:szCs w:val="20"/>
          <w:lang w:val="es-ES"/>
        </w:rPr>
        <w:t xml:space="preserve"> Mazamitla</w:t>
      </w:r>
      <w:r w:rsidRPr="002E0AF5">
        <w:rPr>
          <w:sz w:val="20"/>
          <w:szCs w:val="20"/>
          <w:lang w:val="es-ES"/>
        </w:rPr>
        <w:t xml:space="preserve">.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Tercero. </w:t>
      </w:r>
      <w:r w:rsidRPr="002E0AF5">
        <w:rPr>
          <w:sz w:val="20"/>
          <w:szCs w:val="20"/>
          <w:lang w:val="es-ES"/>
        </w:rPr>
        <w:t xml:space="preserve">Las solicitudes de información y demás trámites que se hubieren iniciado con anterioridad a la fecha en que este Reglamento entra en vigor deberán tramitarse conforme al Reglamento que se abroga. </w:t>
      </w:r>
    </w:p>
    <w:p w:rsidR="001555EB" w:rsidRPr="002E0AF5" w:rsidRDefault="001555EB" w:rsidP="001555EB">
      <w:pPr>
        <w:ind w:left="567"/>
        <w:jc w:val="both"/>
        <w:rPr>
          <w:b/>
          <w:color w:val="339966"/>
          <w:sz w:val="20"/>
          <w:szCs w:val="20"/>
          <w:lang w:val="es-ES"/>
        </w:rPr>
      </w:pPr>
    </w:p>
    <w:p w:rsidR="001555EB" w:rsidRPr="002E0AF5" w:rsidRDefault="001555EB" w:rsidP="001555EB">
      <w:pPr>
        <w:ind w:left="567"/>
        <w:jc w:val="both"/>
        <w:rPr>
          <w:b/>
          <w:sz w:val="20"/>
          <w:szCs w:val="20"/>
        </w:rPr>
      </w:pPr>
    </w:p>
    <w:p w:rsidR="001555EB" w:rsidRPr="002E0AF5" w:rsidRDefault="001555EB" w:rsidP="001555EB">
      <w:pPr>
        <w:jc w:val="both"/>
        <w:rPr>
          <w:bCs/>
        </w:rPr>
      </w:pPr>
    </w:p>
    <w:p w:rsidR="001555EB" w:rsidRPr="002E0AF5"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Default="001555EB" w:rsidP="001555EB">
      <w:pPr>
        <w:rPr>
          <w:sz w:val="16"/>
          <w:szCs w:val="16"/>
        </w:rPr>
      </w:pPr>
    </w:p>
    <w:p w:rsidR="001555EB" w:rsidRPr="002E0AF5" w:rsidRDefault="001555EB" w:rsidP="001555EB">
      <w:pPr>
        <w:rPr>
          <w:sz w:val="16"/>
          <w:szCs w:val="16"/>
        </w:rPr>
      </w:pPr>
    </w:p>
    <w:p w:rsidR="001555EB" w:rsidRPr="002E0AF5" w:rsidRDefault="001555EB" w:rsidP="001555EB">
      <w:pPr>
        <w:rPr>
          <w:sz w:val="16"/>
          <w:szCs w:val="16"/>
        </w:rPr>
      </w:pPr>
    </w:p>
    <w:p w:rsidR="001555EB" w:rsidRPr="002E0AF5" w:rsidRDefault="001555EB" w:rsidP="001555EB">
      <w:pPr>
        <w:rPr>
          <w:sz w:val="16"/>
          <w:szCs w:val="16"/>
        </w:rPr>
      </w:pPr>
    </w:p>
    <w:p w:rsidR="001555EB" w:rsidRPr="002E0AF5" w:rsidRDefault="001555EB" w:rsidP="001555EB">
      <w:pPr>
        <w:tabs>
          <w:tab w:val="left" w:pos="540"/>
        </w:tabs>
        <w:jc w:val="both"/>
        <w:rPr>
          <w:spacing w:val="-4"/>
          <w:kern w:val="24"/>
          <w:sz w:val="16"/>
          <w:szCs w:val="16"/>
        </w:rPr>
      </w:pPr>
    </w:p>
    <w:p w:rsidR="001555EB" w:rsidRPr="002E0AF5"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Pr="002E0AF5" w:rsidRDefault="001555EB" w:rsidP="001555EB">
      <w:pPr>
        <w:spacing w:line="360" w:lineRule="auto"/>
        <w:rPr>
          <w:b/>
          <w:smallCaps/>
          <w:spacing w:val="50"/>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Default="001555EB" w:rsidP="001555EB">
      <w:pPr>
        <w:tabs>
          <w:tab w:val="left" w:pos="540"/>
        </w:tabs>
        <w:jc w:val="both"/>
        <w:rPr>
          <w:spacing w:val="-4"/>
          <w:kern w:val="24"/>
          <w:sz w:val="16"/>
          <w:szCs w:val="16"/>
        </w:rPr>
      </w:pPr>
    </w:p>
    <w:p w:rsidR="001555EB" w:rsidRPr="002E0AF5" w:rsidRDefault="001555EB" w:rsidP="001555EB">
      <w:pPr>
        <w:tabs>
          <w:tab w:val="left" w:pos="540"/>
        </w:tabs>
        <w:jc w:val="both"/>
        <w:rPr>
          <w:spacing w:val="-4"/>
          <w:kern w:val="24"/>
          <w:sz w:val="16"/>
          <w:szCs w:val="16"/>
        </w:rPr>
      </w:pPr>
    </w:p>
    <w:p w:rsidR="001555EB" w:rsidRPr="002E0AF5" w:rsidRDefault="001555EB" w:rsidP="001555EB">
      <w:pPr>
        <w:tabs>
          <w:tab w:val="left" w:pos="540"/>
        </w:tabs>
        <w:jc w:val="both"/>
        <w:rPr>
          <w:spacing w:val="-4"/>
          <w:kern w:val="24"/>
          <w:sz w:val="16"/>
          <w:szCs w:val="16"/>
        </w:rPr>
      </w:pPr>
    </w:p>
    <w:p w:rsidR="001555EB" w:rsidRPr="002E0AF5" w:rsidRDefault="001555EB" w:rsidP="001555EB">
      <w:pPr>
        <w:tabs>
          <w:tab w:val="left" w:pos="540"/>
        </w:tabs>
        <w:jc w:val="both"/>
        <w:rPr>
          <w:spacing w:val="-4"/>
          <w:kern w:val="24"/>
          <w:sz w:val="16"/>
          <w:szCs w:val="16"/>
        </w:rPr>
      </w:pPr>
    </w:p>
    <w:p w:rsidR="0099293A" w:rsidRDefault="0099293A"/>
    <w:sectPr w:rsidR="009929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58C"/>
    <w:multiLevelType w:val="hybridMultilevel"/>
    <w:tmpl w:val="DA3A7724"/>
    <w:lvl w:ilvl="0" w:tplc="1CD8CA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37E39"/>
    <w:multiLevelType w:val="hybridMultilevel"/>
    <w:tmpl w:val="C0504972"/>
    <w:lvl w:ilvl="0" w:tplc="0060D3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D7C53"/>
    <w:multiLevelType w:val="hybridMultilevel"/>
    <w:tmpl w:val="B08C9A6E"/>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6A0C84"/>
    <w:multiLevelType w:val="hybridMultilevel"/>
    <w:tmpl w:val="6F907B78"/>
    <w:lvl w:ilvl="0" w:tplc="298063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C6D15"/>
    <w:multiLevelType w:val="hybridMultilevel"/>
    <w:tmpl w:val="1D84D35C"/>
    <w:lvl w:ilvl="0" w:tplc="EB18BF8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E0DF9"/>
    <w:multiLevelType w:val="hybridMultilevel"/>
    <w:tmpl w:val="87C4E4CA"/>
    <w:lvl w:ilvl="0" w:tplc="DF2888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C65323"/>
    <w:multiLevelType w:val="hybridMultilevel"/>
    <w:tmpl w:val="0CF21A3E"/>
    <w:lvl w:ilvl="0" w:tplc="0BA88C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F2168"/>
    <w:multiLevelType w:val="hybridMultilevel"/>
    <w:tmpl w:val="E94A4416"/>
    <w:lvl w:ilvl="0" w:tplc="8068B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050199"/>
    <w:multiLevelType w:val="hybridMultilevel"/>
    <w:tmpl w:val="79948574"/>
    <w:lvl w:ilvl="0" w:tplc="3926D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A06B48"/>
    <w:multiLevelType w:val="hybridMultilevel"/>
    <w:tmpl w:val="6DC6B9F0"/>
    <w:lvl w:ilvl="0" w:tplc="AE08F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ED5768"/>
    <w:multiLevelType w:val="hybridMultilevel"/>
    <w:tmpl w:val="90DE3428"/>
    <w:lvl w:ilvl="0" w:tplc="30184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CB155D"/>
    <w:multiLevelType w:val="hybridMultilevel"/>
    <w:tmpl w:val="D250D36C"/>
    <w:lvl w:ilvl="0" w:tplc="8DD80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D81E42"/>
    <w:multiLevelType w:val="hybridMultilevel"/>
    <w:tmpl w:val="08200F12"/>
    <w:lvl w:ilvl="0" w:tplc="AAC6D9BC">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160B1E"/>
    <w:multiLevelType w:val="hybridMultilevel"/>
    <w:tmpl w:val="EEB42828"/>
    <w:lvl w:ilvl="0" w:tplc="E264B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3B58E7"/>
    <w:multiLevelType w:val="hybridMultilevel"/>
    <w:tmpl w:val="ACCCB7D6"/>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55505C3"/>
    <w:multiLevelType w:val="hybridMultilevel"/>
    <w:tmpl w:val="329AC840"/>
    <w:lvl w:ilvl="0" w:tplc="BD74A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5E087D"/>
    <w:multiLevelType w:val="hybridMultilevel"/>
    <w:tmpl w:val="E9AC1676"/>
    <w:lvl w:ilvl="0" w:tplc="21843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F86DE3"/>
    <w:multiLevelType w:val="hybridMultilevel"/>
    <w:tmpl w:val="11DA4A9E"/>
    <w:lvl w:ilvl="0" w:tplc="0132367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0B23DB"/>
    <w:multiLevelType w:val="hybridMultilevel"/>
    <w:tmpl w:val="7E9EE98E"/>
    <w:lvl w:ilvl="0" w:tplc="7C066E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4C6443"/>
    <w:multiLevelType w:val="hybridMultilevel"/>
    <w:tmpl w:val="44B8D7BC"/>
    <w:lvl w:ilvl="0" w:tplc="D600805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1E35F9"/>
    <w:multiLevelType w:val="hybridMultilevel"/>
    <w:tmpl w:val="FDB6DB6E"/>
    <w:lvl w:ilvl="0" w:tplc="B38EF7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6E437A"/>
    <w:multiLevelType w:val="hybridMultilevel"/>
    <w:tmpl w:val="2E34CBD8"/>
    <w:lvl w:ilvl="0" w:tplc="BF0CC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436D09"/>
    <w:multiLevelType w:val="hybridMultilevel"/>
    <w:tmpl w:val="3648FAAC"/>
    <w:lvl w:ilvl="0" w:tplc="547233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B2141D"/>
    <w:multiLevelType w:val="hybridMultilevel"/>
    <w:tmpl w:val="1FDEF1AE"/>
    <w:lvl w:ilvl="0" w:tplc="210C38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1029BC"/>
    <w:multiLevelType w:val="hybridMultilevel"/>
    <w:tmpl w:val="CA607362"/>
    <w:lvl w:ilvl="0" w:tplc="DED88C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69624E"/>
    <w:multiLevelType w:val="hybridMultilevel"/>
    <w:tmpl w:val="A38A5044"/>
    <w:lvl w:ilvl="0" w:tplc="A7504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2B348C"/>
    <w:multiLevelType w:val="hybridMultilevel"/>
    <w:tmpl w:val="2CE23BD8"/>
    <w:lvl w:ilvl="0" w:tplc="460A63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5C35A2"/>
    <w:multiLevelType w:val="hybridMultilevel"/>
    <w:tmpl w:val="2B54ADE6"/>
    <w:lvl w:ilvl="0" w:tplc="E2B4B8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135A6C"/>
    <w:multiLevelType w:val="hybridMultilevel"/>
    <w:tmpl w:val="2FE6D562"/>
    <w:lvl w:ilvl="0" w:tplc="97DA1A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EA375C"/>
    <w:multiLevelType w:val="hybridMultilevel"/>
    <w:tmpl w:val="C9CAD6A8"/>
    <w:lvl w:ilvl="0" w:tplc="AC78E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7235CB"/>
    <w:multiLevelType w:val="hybridMultilevel"/>
    <w:tmpl w:val="BDE20DEC"/>
    <w:lvl w:ilvl="0" w:tplc="8196FC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2217C0"/>
    <w:multiLevelType w:val="hybridMultilevel"/>
    <w:tmpl w:val="0DFC0016"/>
    <w:lvl w:ilvl="0" w:tplc="C1E2A3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8B308A"/>
    <w:multiLevelType w:val="hybridMultilevel"/>
    <w:tmpl w:val="A8D0E314"/>
    <w:lvl w:ilvl="0" w:tplc="F3443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324AAA"/>
    <w:multiLevelType w:val="hybridMultilevel"/>
    <w:tmpl w:val="EB7EDF6C"/>
    <w:lvl w:ilvl="0" w:tplc="B9B4E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E436D7"/>
    <w:multiLevelType w:val="hybridMultilevel"/>
    <w:tmpl w:val="39387D66"/>
    <w:lvl w:ilvl="0" w:tplc="47782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17"/>
  </w:num>
  <w:num w:numId="5">
    <w:abstractNumId w:val="33"/>
  </w:num>
  <w:num w:numId="6">
    <w:abstractNumId w:val="10"/>
  </w:num>
  <w:num w:numId="7">
    <w:abstractNumId w:val="8"/>
  </w:num>
  <w:num w:numId="8">
    <w:abstractNumId w:val="21"/>
  </w:num>
  <w:num w:numId="9">
    <w:abstractNumId w:val="31"/>
  </w:num>
  <w:num w:numId="10">
    <w:abstractNumId w:val="18"/>
  </w:num>
  <w:num w:numId="11">
    <w:abstractNumId w:val="7"/>
  </w:num>
  <w:num w:numId="12">
    <w:abstractNumId w:val="24"/>
  </w:num>
  <w:num w:numId="13">
    <w:abstractNumId w:val="20"/>
  </w:num>
  <w:num w:numId="14">
    <w:abstractNumId w:val="12"/>
  </w:num>
  <w:num w:numId="15">
    <w:abstractNumId w:val="29"/>
  </w:num>
  <w:num w:numId="16">
    <w:abstractNumId w:val="9"/>
  </w:num>
  <w:num w:numId="17">
    <w:abstractNumId w:val="26"/>
  </w:num>
  <w:num w:numId="18">
    <w:abstractNumId w:val="6"/>
  </w:num>
  <w:num w:numId="19">
    <w:abstractNumId w:val="1"/>
  </w:num>
  <w:num w:numId="20">
    <w:abstractNumId w:val="22"/>
  </w:num>
  <w:num w:numId="21">
    <w:abstractNumId w:val="5"/>
  </w:num>
  <w:num w:numId="22">
    <w:abstractNumId w:val="15"/>
  </w:num>
  <w:num w:numId="23">
    <w:abstractNumId w:val="11"/>
  </w:num>
  <w:num w:numId="24">
    <w:abstractNumId w:val="13"/>
  </w:num>
  <w:num w:numId="25">
    <w:abstractNumId w:val="25"/>
  </w:num>
  <w:num w:numId="26">
    <w:abstractNumId w:val="34"/>
  </w:num>
  <w:num w:numId="27">
    <w:abstractNumId w:val="4"/>
  </w:num>
  <w:num w:numId="28">
    <w:abstractNumId w:val="0"/>
  </w:num>
  <w:num w:numId="29">
    <w:abstractNumId w:val="23"/>
  </w:num>
  <w:num w:numId="30">
    <w:abstractNumId w:val="28"/>
  </w:num>
  <w:num w:numId="31">
    <w:abstractNumId w:val="16"/>
  </w:num>
  <w:num w:numId="32">
    <w:abstractNumId w:val="32"/>
  </w:num>
  <w:num w:numId="33">
    <w:abstractNumId w:val="27"/>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EB"/>
    <w:rsid w:val="001555EB"/>
    <w:rsid w:val="00707300"/>
    <w:rsid w:val="00755FA9"/>
    <w:rsid w:val="00992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555EB"/>
    <w:pPr>
      <w:spacing w:after="0" w:line="240" w:lineRule="atLeast"/>
      <w:jc w:val="both"/>
    </w:pPr>
    <w:rPr>
      <w:rFonts w:ascii="Times New Roman" w:eastAsia="Times New Roman" w:hAnsi="Times New Roman" w:cs="Times New Roman"/>
      <w:spacing w:val="-4"/>
      <w:kern w:val="24"/>
      <w:sz w:val="24"/>
      <w:szCs w:val="20"/>
      <w:lang w:val="es-ES_tradnl" w:eastAsia="es-ES"/>
    </w:rPr>
  </w:style>
  <w:style w:type="character" w:customStyle="1" w:styleId="textoCar">
    <w:name w:val="texto Car"/>
    <w:basedOn w:val="Fuentedeprrafopredeter"/>
    <w:link w:val="texto"/>
    <w:rsid w:val="001555EB"/>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1555EB"/>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uiPriority w:val="99"/>
    <w:rsid w:val="001555EB"/>
    <w:rPr>
      <w:rFonts w:ascii="Times" w:eastAsia="Times New Roman" w:hAnsi="Times"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555EB"/>
    <w:pPr>
      <w:spacing w:after="0" w:line="240" w:lineRule="atLeast"/>
      <w:jc w:val="both"/>
    </w:pPr>
    <w:rPr>
      <w:rFonts w:ascii="Times New Roman" w:eastAsia="Times New Roman" w:hAnsi="Times New Roman" w:cs="Times New Roman"/>
      <w:spacing w:val="-4"/>
      <w:kern w:val="24"/>
      <w:sz w:val="24"/>
      <w:szCs w:val="20"/>
      <w:lang w:val="es-ES_tradnl" w:eastAsia="es-ES"/>
    </w:rPr>
  </w:style>
  <w:style w:type="character" w:customStyle="1" w:styleId="textoCar">
    <w:name w:val="texto Car"/>
    <w:basedOn w:val="Fuentedeprrafopredeter"/>
    <w:link w:val="texto"/>
    <w:rsid w:val="001555EB"/>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1555EB"/>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uiPriority w:val="99"/>
    <w:rsid w:val="001555E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43</Pages>
  <Words>10230</Words>
  <Characters>56266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2014-09-26T16:07:00Z</dcterms:created>
  <dcterms:modified xsi:type="dcterms:W3CDTF">2014-09-26T16:39:00Z</dcterms:modified>
</cp:coreProperties>
</file>