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9A" w:rsidRPr="00C526F3" w:rsidRDefault="000E0CB0" w:rsidP="003F279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526F3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REGLAMENTO </w:t>
      </w:r>
      <w:r w:rsidR="003F279A" w:rsidRPr="00C526F3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MUNICIPAL DE LA LEY </w:t>
      </w:r>
      <w:r w:rsidR="003F279A" w:rsidRPr="00C526F3">
        <w:rPr>
          <w:rFonts w:ascii="Arial" w:hAnsi="Arial" w:cs="Arial"/>
          <w:b/>
          <w:bCs/>
          <w:color w:val="000000"/>
          <w:sz w:val="22"/>
          <w:szCs w:val="22"/>
        </w:rPr>
        <w:t xml:space="preserve"> DE ACCESO DE LAS MUJERES A UNA VIDA LIBRE DE VIOLENCIA</w:t>
      </w:r>
      <w:r w:rsidRPr="00C526F3">
        <w:rPr>
          <w:rFonts w:ascii="Arial" w:hAnsi="Arial" w:cs="Arial"/>
          <w:b/>
          <w:bCs/>
          <w:color w:val="000000"/>
          <w:sz w:val="22"/>
          <w:szCs w:val="22"/>
        </w:rPr>
        <w:t xml:space="preserve"> MUNICIPIO DE MEXTICACAN JALISCO</w:t>
      </w:r>
      <w:r w:rsidR="003F279A" w:rsidRPr="00C526F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3F279A" w:rsidRPr="00C526F3" w:rsidRDefault="00FD5074" w:rsidP="003F27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526F3">
        <w:rPr>
          <w:rFonts w:ascii="Arial" w:hAnsi="Arial" w:cs="Arial"/>
          <w:b/>
          <w:bCs/>
          <w:color w:val="000000"/>
          <w:sz w:val="22"/>
          <w:szCs w:val="22"/>
        </w:rPr>
        <w:t>CAPÍTULO I</w:t>
      </w:r>
    </w:p>
    <w:p w:rsidR="003F279A" w:rsidRPr="00C526F3" w:rsidRDefault="00FD5074" w:rsidP="003F279A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C526F3">
        <w:rPr>
          <w:rFonts w:ascii="Arial" w:hAnsi="Arial" w:cs="Arial"/>
          <w:b/>
          <w:bCs/>
          <w:color w:val="000000"/>
          <w:sz w:val="22"/>
          <w:szCs w:val="22"/>
        </w:rPr>
        <w:t>DISPOSICIONES GENERALES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526F3">
        <w:rPr>
          <w:rFonts w:ascii="Arial" w:hAnsi="Arial" w:cs="Arial"/>
          <w:bCs/>
          <w:color w:val="000000"/>
          <w:sz w:val="22"/>
          <w:szCs w:val="22"/>
        </w:rPr>
        <w:t>Artículo 1</w:t>
      </w:r>
      <w:r w:rsidRPr="00C526F3">
        <w:rPr>
          <w:rFonts w:ascii="Arial" w:hAnsi="Arial" w:cs="Arial"/>
          <w:color w:val="000000"/>
          <w:sz w:val="22"/>
          <w:szCs w:val="22"/>
        </w:rPr>
        <w:t>.- Las disposiciones del presente Reglamento son  de orden público, interés social y observancia general en el Municipio y tiene por objeto reglamentar:</w:t>
      </w:r>
    </w:p>
    <w:p w:rsidR="003F279A" w:rsidRPr="00C526F3" w:rsidRDefault="000E0CB0" w:rsidP="003F279A">
      <w:pPr>
        <w:pStyle w:val="Texto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C526F3">
        <w:rPr>
          <w:rFonts w:cs="Arial"/>
          <w:color w:val="000000"/>
          <w:sz w:val="22"/>
          <w:szCs w:val="22"/>
        </w:rPr>
        <w:t>La  promoción</w:t>
      </w:r>
      <w:r w:rsidR="003F279A" w:rsidRPr="00C526F3">
        <w:rPr>
          <w:rFonts w:cs="Arial"/>
          <w:color w:val="000000"/>
          <w:sz w:val="22"/>
          <w:szCs w:val="22"/>
        </w:rPr>
        <w:t xml:space="preserve"> de políticas orientadas a prevenir, atender y erradicar la violencia contra las mujeres; </w:t>
      </w:r>
    </w:p>
    <w:p w:rsidR="003F279A" w:rsidRPr="00C526F3" w:rsidRDefault="003F279A" w:rsidP="003F279A">
      <w:pPr>
        <w:pStyle w:val="Texto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C526F3">
        <w:rPr>
          <w:rFonts w:cs="Arial"/>
          <w:color w:val="000000"/>
          <w:sz w:val="22"/>
          <w:szCs w:val="22"/>
        </w:rPr>
        <w:t xml:space="preserve">La colaboración con el Estado, en la adopción y consolidación del Programa Estatal; </w:t>
      </w:r>
    </w:p>
    <w:p w:rsidR="00C526F3" w:rsidRPr="00C526F3" w:rsidRDefault="003F279A" w:rsidP="00C526F3">
      <w:pPr>
        <w:pStyle w:val="Texto"/>
        <w:numPr>
          <w:ilvl w:val="0"/>
          <w:numId w:val="5"/>
        </w:numPr>
        <w:spacing w:line="360" w:lineRule="auto"/>
        <w:jc w:val="both"/>
      </w:pPr>
      <w:r w:rsidRPr="00C526F3">
        <w:rPr>
          <w:rFonts w:cs="Arial"/>
          <w:color w:val="000000"/>
          <w:sz w:val="22"/>
          <w:szCs w:val="22"/>
        </w:rPr>
        <w:t>La promoción de cursos de capacitación al personal encargado de atender a las</w:t>
      </w:r>
      <w:r w:rsidR="00C526F3" w:rsidRPr="00C526F3">
        <w:rPr>
          <w:rFonts w:cs="Arial"/>
          <w:color w:val="000000"/>
          <w:sz w:val="22"/>
          <w:szCs w:val="22"/>
        </w:rPr>
        <w:t xml:space="preserve"> mujeres víctimas de violencia;</w:t>
      </w:r>
    </w:p>
    <w:p w:rsidR="00C526F3" w:rsidRDefault="00C526F3" w:rsidP="003F279A">
      <w:pPr>
        <w:pStyle w:val="Texto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El apoyo en la creación de programas de reducción integral para los agresores;</w:t>
      </w:r>
    </w:p>
    <w:p w:rsidR="003F279A" w:rsidRPr="00C526F3" w:rsidRDefault="003F279A" w:rsidP="003F279A">
      <w:pPr>
        <w:pStyle w:val="Texto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C526F3">
        <w:rPr>
          <w:rFonts w:cs="Arial"/>
          <w:color w:val="000000"/>
          <w:sz w:val="22"/>
          <w:szCs w:val="22"/>
        </w:rPr>
        <w:t>La participación en la prevención, atención y erradicación de la violencia contra las mujeres;  y</w:t>
      </w:r>
    </w:p>
    <w:p w:rsidR="003F279A" w:rsidRPr="00C526F3" w:rsidRDefault="003F279A" w:rsidP="003F279A">
      <w:pPr>
        <w:pStyle w:val="Texto"/>
        <w:numPr>
          <w:ilvl w:val="0"/>
          <w:numId w:val="5"/>
        </w:numPr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C526F3">
        <w:rPr>
          <w:rFonts w:cs="Arial"/>
          <w:color w:val="000000"/>
          <w:sz w:val="22"/>
          <w:szCs w:val="22"/>
        </w:rPr>
        <w:t>La celebración con dependencias públicas y privadas, de convenios de cooperación, coordinación y concertación en la materia.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2.- Para los efectos del presente reglamento, se entenderá por: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C526F3">
      <w:pPr>
        <w:pStyle w:val="TextoCar"/>
        <w:numPr>
          <w:ilvl w:val="0"/>
          <w:numId w:val="4"/>
        </w:numPr>
        <w:tabs>
          <w:tab w:val="clear" w:pos="1080"/>
          <w:tab w:val="num" w:pos="709"/>
        </w:tabs>
        <w:spacing w:line="360" w:lineRule="auto"/>
        <w:ind w:left="709" w:hanging="425"/>
        <w:jc w:val="both"/>
        <w:rPr>
          <w:rFonts w:cs="Arial"/>
          <w:color w:val="000000"/>
          <w:sz w:val="22"/>
          <w:szCs w:val="22"/>
        </w:rPr>
      </w:pPr>
      <w:r w:rsidRPr="00C526F3">
        <w:rPr>
          <w:rFonts w:cs="Arial"/>
          <w:color w:val="000000"/>
          <w:sz w:val="22"/>
          <w:szCs w:val="22"/>
        </w:rPr>
        <w:t xml:space="preserve">Consejo </w:t>
      </w:r>
      <w:r w:rsidR="009D36C9" w:rsidRPr="00C526F3">
        <w:rPr>
          <w:rFonts w:cs="Arial"/>
          <w:color w:val="000000"/>
          <w:sz w:val="22"/>
          <w:szCs w:val="22"/>
        </w:rPr>
        <w:t>Estatal</w:t>
      </w:r>
      <w:r w:rsidRPr="00C526F3">
        <w:rPr>
          <w:rFonts w:cs="Arial"/>
          <w:color w:val="000000"/>
          <w:sz w:val="22"/>
          <w:szCs w:val="22"/>
        </w:rPr>
        <w:t xml:space="preserve">: Consejo </w:t>
      </w:r>
      <w:r w:rsidR="009D36C9" w:rsidRPr="00C526F3">
        <w:rPr>
          <w:rFonts w:cs="Arial"/>
          <w:color w:val="000000"/>
          <w:sz w:val="22"/>
          <w:szCs w:val="22"/>
        </w:rPr>
        <w:t>Estatal</w:t>
      </w:r>
      <w:r w:rsidRPr="00C526F3">
        <w:rPr>
          <w:rFonts w:cs="Arial"/>
          <w:color w:val="000000"/>
          <w:sz w:val="22"/>
          <w:szCs w:val="22"/>
        </w:rPr>
        <w:t xml:space="preserve"> para Prevenir, Atender y Erradicar la Violencia contra las Mujeres; </w:t>
      </w:r>
    </w:p>
    <w:p w:rsidR="003F279A" w:rsidRPr="00C526F3" w:rsidRDefault="003F279A" w:rsidP="00C526F3">
      <w:pPr>
        <w:pStyle w:val="Default"/>
        <w:numPr>
          <w:ilvl w:val="0"/>
          <w:numId w:val="4"/>
        </w:numPr>
        <w:tabs>
          <w:tab w:val="num" w:pos="709"/>
        </w:tabs>
        <w:spacing w:line="360" w:lineRule="auto"/>
        <w:ind w:left="709" w:hanging="425"/>
        <w:rPr>
          <w:sz w:val="22"/>
          <w:szCs w:val="22"/>
        </w:rPr>
      </w:pPr>
      <w:r w:rsidRPr="00C526F3">
        <w:rPr>
          <w:sz w:val="22"/>
          <w:szCs w:val="22"/>
        </w:rPr>
        <w:t>Dependencias: Entidades e instituciones públicas que conforman la administración pública municipal;</w:t>
      </w:r>
    </w:p>
    <w:p w:rsidR="003F279A" w:rsidRPr="00C526F3" w:rsidRDefault="003F279A" w:rsidP="00C526F3">
      <w:pPr>
        <w:pStyle w:val="Default"/>
        <w:numPr>
          <w:ilvl w:val="0"/>
          <w:numId w:val="4"/>
        </w:numPr>
        <w:tabs>
          <w:tab w:val="num" w:pos="709"/>
        </w:tabs>
        <w:spacing w:line="360" w:lineRule="auto"/>
        <w:ind w:left="709" w:hanging="425"/>
        <w:rPr>
          <w:sz w:val="22"/>
          <w:szCs w:val="22"/>
        </w:rPr>
      </w:pPr>
      <w:r w:rsidRPr="00C526F3">
        <w:rPr>
          <w:sz w:val="22"/>
          <w:szCs w:val="22"/>
        </w:rPr>
        <w:t>Instituto: Instituto Jalisciense de las Mujeres;</w:t>
      </w:r>
    </w:p>
    <w:p w:rsidR="004425D1" w:rsidRPr="00C526F3" w:rsidRDefault="004425D1" w:rsidP="00C526F3">
      <w:pPr>
        <w:pStyle w:val="Default"/>
        <w:numPr>
          <w:ilvl w:val="0"/>
          <w:numId w:val="4"/>
        </w:numPr>
        <w:tabs>
          <w:tab w:val="num" w:pos="709"/>
        </w:tabs>
        <w:spacing w:line="360" w:lineRule="auto"/>
        <w:ind w:left="709" w:hanging="425"/>
        <w:rPr>
          <w:sz w:val="22"/>
          <w:szCs w:val="22"/>
        </w:rPr>
      </w:pPr>
      <w:r w:rsidRPr="00C526F3">
        <w:rPr>
          <w:sz w:val="22"/>
          <w:szCs w:val="22"/>
        </w:rPr>
        <w:t>Instituto Municipal: Instituto Municipal de las Mujeres de Mexticacán</w:t>
      </w:r>
    </w:p>
    <w:p w:rsidR="003F279A" w:rsidRPr="00C526F3" w:rsidRDefault="003F279A" w:rsidP="00C526F3">
      <w:pPr>
        <w:pStyle w:val="Default"/>
        <w:numPr>
          <w:ilvl w:val="0"/>
          <w:numId w:val="4"/>
        </w:numPr>
        <w:tabs>
          <w:tab w:val="num" w:pos="709"/>
        </w:tabs>
        <w:spacing w:line="360" w:lineRule="auto"/>
        <w:ind w:left="709" w:hanging="425"/>
        <w:rPr>
          <w:sz w:val="22"/>
          <w:szCs w:val="22"/>
        </w:rPr>
      </w:pPr>
      <w:r w:rsidRPr="00C526F3">
        <w:rPr>
          <w:sz w:val="22"/>
          <w:szCs w:val="22"/>
        </w:rPr>
        <w:t>Ley Estatal: La Ley de  Acceso de las Mujeres a una Vida Libre de Violencia del Estado de Jalisco;</w:t>
      </w:r>
    </w:p>
    <w:p w:rsidR="003F279A" w:rsidRPr="00C526F3" w:rsidRDefault="003F279A" w:rsidP="00C526F3">
      <w:pPr>
        <w:pStyle w:val="Default"/>
        <w:numPr>
          <w:ilvl w:val="0"/>
          <w:numId w:val="4"/>
        </w:numPr>
        <w:tabs>
          <w:tab w:val="num" w:pos="709"/>
        </w:tabs>
        <w:spacing w:line="360" w:lineRule="auto"/>
        <w:ind w:left="709" w:hanging="425"/>
        <w:rPr>
          <w:sz w:val="22"/>
          <w:szCs w:val="22"/>
        </w:rPr>
      </w:pPr>
      <w:r w:rsidRPr="00C526F3">
        <w:rPr>
          <w:sz w:val="22"/>
          <w:szCs w:val="22"/>
        </w:rPr>
        <w:t>Principios rectores: Los principios  contenidos en el artículo 5 de la Ley Estatal.; y</w:t>
      </w:r>
    </w:p>
    <w:p w:rsidR="003F279A" w:rsidRPr="00C526F3" w:rsidRDefault="00C526F3" w:rsidP="00C526F3">
      <w:pPr>
        <w:pStyle w:val="Default"/>
        <w:numPr>
          <w:ilvl w:val="0"/>
          <w:numId w:val="4"/>
        </w:numPr>
        <w:tabs>
          <w:tab w:val="num" w:pos="709"/>
        </w:tabs>
        <w:spacing w:line="360" w:lineRule="auto"/>
        <w:ind w:left="709" w:hanging="425"/>
        <w:rPr>
          <w:sz w:val="22"/>
          <w:szCs w:val="22"/>
        </w:rPr>
      </w:pPr>
      <w:r>
        <w:rPr>
          <w:sz w:val="22"/>
          <w:szCs w:val="22"/>
        </w:rPr>
        <w:t>Programa Municipal: Programa Municipa</w:t>
      </w:r>
      <w:r w:rsidR="003F279A" w:rsidRPr="00C526F3">
        <w:rPr>
          <w:sz w:val="22"/>
          <w:szCs w:val="22"/>
        </w:rPr>
        <w:t xml:space="preserve">l para Prevenir, Atender y Erradicar la Violencia contra las Mujeres. 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3.- Las disposiciones de este Reglamento complementan los principios consagrados en los Tratados</w:t>
      </w:r>
      <w:r w:rsidR="0060290B" w:rsidRPr="00C526F3">
        <w:rPr>
          <w:rFonts w:ascii="Arial" w:hAnsi="Arial" w:cs="Arial"/>
          <w:color w:val="000000"/>
          <w:sz w:val="22"/>
          <w:szCs w:val="22"/>
        </w:rPr>
        <w:t xml:space="preserve"> Internacionales en materia de protección de los derechos h</w:t>
      </w:r>
      <w:r w:rsidRPr="00C526F3">
        <w:rPr>
          <w:rFonts w:ascii="Arial" w:hAnsi="Arial" w:cs="Arial"/>
          <w:color w:val="000000"/>
          <w:sz w:val="22"/>
          <w:szCs w:val="22"/>
        </w:rPr>
        <w:t>u</w:t>
      </w:r>
      <w:r w:rsidR="0060290B" w:rsidRPr="00C526F3">
        <w:rPr>
          <w:rFonts w:ascii="Arial" w:hAnsi="Arial" w:cs="Arial"/>
          <w:color w:val="000000"/>
          <w:sz w:val="22"/>
          <w:szCs w:val="22"/>
        </w:rPr>
        <w:t>manos de las m</w:t>
      </w:r>
      <w:r w:rsidRPr="00C526F3">
        <w:rPr>
          <w:rFonts w:ascii="Arial" w:hAnsi="Arial" w:cs="Arial"/>
          <w:color w:val="000000"/>
          <w:sz w:val="22"/>
          <w:szCs w:val="22"/>
        </w:rPr>
        <w:t>ujeres, en la Constitución Política de los Estados Unidos Mexicanos, y en la Particular del Estado, así como lo dispuesto por, la Ley General de Acceso de las Mujeres a una Vida Libre de Violencia, la Ley Estatal y el Reglamento de la Ley Estatal.</w:t>
      </w:r>
    </w:p>
    <w:p w:rsidR="003F279A" w:rsidRPr="00C526F3" w:rsidRDefault="003F279A" w:rsidP="003F279A">
      <w:pPr>
        <w:pStyle w:val="Textoindependiente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4.-</w:t>
      </w:r>
      <w:r w:rsidR="0060290B" w:rsidRPr="00C526F3">
        <w:rPr>
          <w:rFonts w:ascii="Arial" w:hAnsi="Arial" w:cs="Arial"/>
          <w:color w:val="000000"/>
          <w:sz w:val="22"/>
          <w:szCs w:val="22"/>
        </w:rPr>
        <w:t xml:space="preserve"> Son autoridades responsables para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 la aplicación del presente Reglamento en el </w:t>
      </w:r>
      <w:r w:rsidR="0060290B" w:rsidRPr="00C526F3">
        <w:rPr>
          <w:rFonts w:ascii="Arial" w:hAnsi="Arial" w:cs="Arial"/>
          <w:color w:val="000000"/>
          <w:sz w:val="22"/>
          <w:szCs w:val="22"/>
        </w:rPr>
        <w:t>M</w:t>
      </w:r>
      <w:r w:rsidRPr="00C526F3">
        <w:rPr>
          <w:rFonts w:ascii="Arial" w:hAnsi="Arial" w:cs="Arial"/>
          <w:color w:val="000000"/>
          <w:sz w:val="22"/>
          <w:szCs w:val="22"/>
        </w:rPr>
        <w:t>unicipio</w:t>
      </w:r>
      <w:r w:rsidR="00475F0D" w:rsidRPr="00C526F3">
        <w:rPr>
          <w:rFonts w:ascii="Arial" w:hAnsi="Arial" w:cs="Arial"/>
          <w:color w:val="000000"/>
          <w:sz w:val="22"/>
          <w:szCs w:val="22"/>
        </w:rPr>
        <w:t xml:space="preserve"> de Mexticacán</w:t>
      </w:r>
      <w:r w:rsidRPr="00C526F3">
        <w:rPr>
          <w:rFonts w:ascii="Arial" w:hAnsi="Arial" w:cs="Arial"/>
          <w:color w:val="000000"/>
          <w:sz w:val="22"/>
          <w:szCs w:val="22"/>
        </w:rPr>
        <w:t>: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</w:rPr>
        <w:lastRenderedPageBreak/>
        <w:t>El Presidente;</w:t>
      </w:r>
    </w:p>
    <w:p w:rsidR="003F279A" w:rsidRPr="00C526F3" w:rsidRDefault="003F279A" w:rsidP="003F279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 Secretaría General del Ayuntamiento;</w:t>
      </w:r>
    </w:p>
    <w:p w:rsidR="003F279A" w:rsidRPr="00C526F3" w:rsidRDefault="003F279A" w:rsidP="003F279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 Sindicatura del Ayuntamiento; y</w:t>
      </w:r>
    </w:p>
    <w:p w:rsidR="003F279A" w:rsidRPr="00C526F3" w:rsidRDefault="003F279A" w:rsidP="003F279A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>Las demás autoridades municipales, de conformidad a la Ley del Gobierno y la Administración Pública Municipal del Estado de Jalisco.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60290B" w:rsidRPr="00C526F3" w:rsidRDefault="00FD5074" w:rsidP="00FD507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b/>
          <w:color w:val="000000"/>
          <w:sz w:val="22"/>
          <w:szCs w:val="22"/>
          <w:lang w:val="es-MX"/>
        </w:rPr>
        <w:t>CAPITULO II</w:t>
      </w:r>
    </w:p>
    <w:p w:rsidR="003F279A" w:rsidRPr="00C526F3" w:rsidRDefault="00FD5074" w:rsidP="003F279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b/>
          <w:color w:val="000000"/>
          <w:sz w:val="22"/>
          <w:szCs w:val="22"/>
          <w:lang w:val="es-MX"/>
        </w:rPr>
        <w:t>DE LAS FACULTADES DEL AYUNTAMIENTO</w:t>
      </w:r>
      <w:r w:rsidR="00475F0D" w:rsidRPr="00C526F3">
        <w:rPr>
          <w:rFonts w:ascii="Arial" w:hAnsi="Arial" w:cs="Arial"/>
          <w:b/>
          <w:color w:val="000000"/>
          <w:sz w:val="22"/>
          <w:szCs w:val="22"/>
          <w:lang w:val="es-MX"/>
        </w:rPr>
        <w:t xml:space="preserve"> DE MEXTICACAN, JALISCO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 xml:space="preserve">Artículo 5.-  Corresponde a la Secretaría General del Ayuntamiento, </w:t>
      </w:r>
      <w:r w:rsidRPr="00C526F3">
        <w:rPr>
          <w:rFonts w:ascii="Arial" w:hAnsi="Arial" w:cs="Arial"/>
          <w:color w:val="000000"/>
          <w:sz w:val="22"/>
          <w:szCs w:val="22"/>
        </w:rPr>
        <w:t>además de lo establecido en otros ordenamientos:</w:t>
      </w:r>
    </w:p>
    <w:p w:rsidR="003F279A" w:rsidRPr="00C526F3" w:rsidRDefault="003F279A" w:rsidP="003F27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Diseñar la política integral, con perspectiva de género para promover la cultura del respeto a los derechos humanos de las mujeres basándose en el Programa Estatal;</w:t>
      </w:r>
    </w:p>
    <w:p w:rsidR="003F279A" w:rsidRPr="00C526F3" w:rsidRDefault="003F279A" w:rsidP="003F27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Formular las bases para la coordinación entre las diferentes autoridades municipale</w:t>
      </w:r>
      <w:r w:rsidR="0060290B" w:rsidRPr="00C526F3">
        <w:rPr>
          <w:rFonts w:ascii="Arial" w:hAnsi="Arial" w:cs="Arial"/>
          <w:color w:val="000000"/>
          <w:sz w:val="22"/>
          <w:szCs w:val="22"/>
        </w:rPr>
        <w:t>s para la prevención, atención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 y erradicación de la violencia contra las mujeres;</w:t>
      </w:r>
    </w:p>
    <w:p w:rsidR="003F279A" w:rsidRPr="00C526F3" w:rsidRDefault="003F279A" w:rsidP="003F27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Coordinar y dar seguimiento a las acciones e</w:t>
      </w:r>
      <w:r w:rsidR="0060290B" w:rsidRPr="00C526F3">
        <w:rPr>
          <w:rFonts w:ascii="Arial" w:hAnsi="Arial" w:cs="Arial"/>
          <w:color w:val="000000"/>
          <w:sz w:val="22"/>
          <w:szCs w:val="22"/>
        </w:rPr>
        <w:t>n materia de prevención, atención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 y erradicación de la violencia contra las mujeres;</w:t>
      </w:r>
    </w:p>
    <w:p w:rsidR="003F279A" w:rsidRPr="00C526F3" w:rsidRDefault="003F279A" w:rsidP="003F27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Coordinar, y dar seguimiento a los trabajos de promoción y defensa de los derechos humanos de las mujeres, que lleven a cabo las dependencias  la Administración Pública Municipal; y</w:t>
      </w:r>
    </w:p>
    <w:p w:rsidR="003F279A" w:rsidRPr="00C526F3" w:rsidRDefault="003F279A" w:rsidP="003F27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Promover que los medios de comunicación favorezcan la erradicación de todos los tipos de violencia y se fortalezca la dignidad de las mujeres.</w:t>
      </w:r>
    </w:p>
    <w:p w:rsidR="0060290B" w:rsidRPr="00C526F3" w:rsidRDefault="0060290B" w:rsidP="003F279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Las demás previstas para el cumplimiento del presente Reglamento.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6.- Corresponde a la Instancia Municipal</w:t>
      </w:r>
      <w:r w:rsidR="00F415D8" w:rsidRPr="00C526F3">
        <w:rPr>
          <w:rFonts w:ascii="Arial" w:hAnsi="Arial" w:cs="Arial"/>
          <w:color w:val="000000"/>
          <w:sz w:val="22"/>
          <w:szCs w:val="22"/>
        </w:rPr>
        <w:t xml:space="preserve"> e</w:t>
      </w:r>
      <w:r w:rsidRPr="00C526F3">
        <w:rPr>
          <w:rFonts w:ascii="Arial" w:hAnsi="Arial" w:cs="Arial"/>
          <w:color w:val="000000"/>
          <w:sz w:val="22"/>
          <w:szCs w:val="22"/>
        </w:rPr>
        <w:t>ncargada de Desarrollo Social, además de lo establecido en otros ordenamientos: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Fomentar la protección integral de los derechos de las mujeres con perspectiva de género, para garantizarles una vida libre de violencia;</w:t>
      </w:r>
    </w:p>
    <w:p w:rsidR="003F279A" w:rsidRPr="00C526F3" w:rsidRDefault="003F279A" w:rsidP="003F279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Co</w:t>
      </w:r>
      <w:r w:rsidR="00F415D8" w:rsidRPr="00C526F3">
        <w:rPr>
          <w:rFonts w:ascii="Arial" w:hAnsi="Arial" w:cs="Arial"/>
          <w:color w:val="000000"/>
          <w:sz w:val="22"/>
          <w:szCs w:val="22"/>
        </w:rPr>
        <w:t>adyuvar en la promoción de los derechos humanos de las m</w:t>
      </w:r>
      <w:r w:rsidRPr="00C526F3">
        <w:rPr>
          <w:rFonts w:ascii="Arial" w:hAnsi="Arial" w:cs="Arial"/>
          <w:color w:val="000000"/>
          <w:sz w:val="22"/>
          <w:szCs w:val="22"/>
        </w:rPr>
        <w:t>ujeres;</w:t>
      </w:r>
    </w:p>
    <w:p w:rsidR="003F279A" w:rsidRPr="00C526F3" w:rsidRDefault="003F279A" w:rsidP="003F279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Realizar acciones tendientes a mejorar las condiciones de las mujeres que se encuentren en situación de exclusión y de pobreza; y</w:t>
      </w:r>
    </w:p>
    <w:p w:rsidR="003F279A" w:rsidRPr="00C526F3" w:rsidRDefault="003F279A" w:rsidP="003F279A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sz w:val="22"/>
          <w:szCs w:val="22"/>
        </w:rPr>
        <w:t>Formular y conducir la política municipal desde la perspectiva de género para prevenir, atender y erradicar la violencia contra las mujeres.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7.-  Corresponde a la Instancia  Municipal encargada de la Seguridad Pública Municipal, además de lo establecido en otros ordenamientos:</w:t>
      </w:r>
    </w:p>
    <w:p w:rsidR="003F279A" w:rsidRPr="00C526F3" w:rsidRDefault="003F279A" w:rsidP="003F279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lastRenderedPageBreak/>
        <w:t xml:space="preserve">Diseñar e implementar una política criminal con perspectiva de género orientada a </w:t>
      </w:r>
      <w:r w:rsidR="00F415D8" w:rsidRPr="00C526F3">
        <w:rPr>
          <w:rFonts w:ascii="Arial" w:hAnsi="Arial" w:cs="Arial"/>
          <w:color w:val="000000"/>
          <w:sz w:val="22"/>
          <w:szCs w:val="22"/>
        </w:rPr>
        <w:t>la prevención, atención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 y erradicación de los delitos violentos cometidos contra las mujeres;</w:t>
      </w:r>
    </w:p>
    <w:p w:rsidR="003F279A" w:rsidRPr="00C526F3" w:rsidRDefault="003F279A" w:rsidP="003F279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Capacitar al personal de las diferentes instancias policiales para atender los casos de violencia contra las mujeres y brindar las medidas de protección;</w:t>
      </w:r>
    </w:p>
    <w:p w:rsidR="003F279A" w:rsidRPr="00C526F3" w:rsidRDefault="003F279A" w:rsidP="003F279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 xml:space="preserve">Generar mecanismos de prevención, atención y derivación de las mujeres víctimas de violencia a las </w:t>
      </w:r>
      <w:r w:rsidR="00F415D8" w:rsidRPr="00C526F3">
        <w:rPr>
          <w:rFonts w:ascii="Arial" w:hAnsi="Arial" w:cs="Arial"/>
          <w:color w:val="000000"/>
          <w:sz w:val="22"/>
          <w:szCs w:val="22"/>
        </w:rPr>
        <w:t>D</w:t>
      </w:r>
      <w:r w:rsidRPr="00C526F3">
        <w:rPr>
          <w:rFonts w:ascii="Arial" w:hAnsi="Arial" w:cs="Arial"/>
          <w:color w:val="000000"/>
          <w:sz w:val="22"/>
          <w:szCs w:val="22"/>
        </w:rPr>
        <w:t>ependencias competentes para conocer del caso;</w:t>
      </w:r>
    </w:p>
    <w:p w:rsidR="003F279A" w:rsidRPr="00C526F3" w:rsidRDefault="003F279A" w:rsidP="003F279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Diseñar las políticas integrales para la prevención y atención de delitos violentos cometidos contra las mujeres, en los ámbitos público y privado; y</w:t>
      </w:r>
    </w:p>
    <w:p w:rsidR="003F279A" w:rsidRPr="00C526F3" w:rsidRDefault="003F279A" w:rsidP="003F279A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Formular acciones y programas orientados a fomentar la cultura del respeto a los derechos humanos de las mujeres.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8.-  Corresponde a la Instancia  Municipal encargada de la Salud, además de lo establecido en otros ordenamientos: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Diseñar la aplicación de las políticas, conforme al Programa Estatal, encaminadas a la prevención, a</w:t>
      </w:r>
      <w:r w:rsidR="00F415D8" w:rsidRPr="00C526F3">
        <w:rPr>
          <w:rFonts w:ascii="Arial" w:hAnsi="Arial" w:cs="Arial"/>
          <w:color w:val="000000"/>
          <w:sz w:val="22"/>
          <w:szCs w:val="22"/>
        </w:rPr>
        <w:t>tención y erradicación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 de la violencia;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Brindar por medio de las instituciones del sector salud de manera integral y gratuita atención médica, psiquiátrica y psicológica con perspectiva de género a las víctimas;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Diseñar programas permanentes de capacitación para el personal del sector salud, respecto de la violencia contra las mujeres que garanticen la prevención, atenció</w:t>
      </w:r>
      <w:r w:rsidR="000D4BBF" w:rsidRPr="00C526F3">
        <w:rPr>
          <w:rFonts w:ascii="Arial" w:hAnsi="Arial" w:cs="Arial"/>
          <w:color w:val="000000"/>
          <w:sz w:val="22"/>
          <w:szCs w:val="22"/>
        </w:rPr>
        <w:t>n y erradicación</w:t>
      </w:r>
      <w:r w:rsidR="00642080" w:rsidRPr="00C526F3">
        <w:rPr>
          <w:rFonts w:ascii="Arial" w:hAnsi="Arial" w:cs="Arial"/>
          <w:color w:val="000000"/>
          <w:sz w:val="22"/>
          <w:szCs w:val="22"/>
        </w:rPr>
        <w:t xml:space="preserve"> de la </w:t>
      </w:r>
      <w:r w:rsidR="00642080" w:rsidRPr="00C526F3">
        <w:rPr>
          <w:rFonts w:ascii="Arial" w:hAnsi="Arial" w:cs="Arial"/>
          <w:sz w:val="22"/>
          <w:szCs w:val="22"/>
        </w:rPr>
        <w:t>violencia</w:t>
      </w:r>
      <w:r w:rsidRPr="00C526F3">
        <w:rPr>
          <w:rFonts w:ascii="Arial" w:hAnsi="Arial" w:cs="Arial"/>
          <w:sz w:val="22"/>
          <w:szCs w:val="22"/>
        </w:rPr>
        <w:t>.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sz w:val="22"/>
          <w:szCs w:val="22"/>
        </w:rPr>
        <w:t>Valorar, en los casos de violencia</w:t>
      </w:r>
      <w:r w:rsidRPr="00C526F3">
        <w:rPr>
          <w:rFonts w:ascii="Arial" w:hAnsi="Arial" w:cs="Arial"/>
          <w:color w:val="000000"/>
          <w:sz w:val="22"/>
          <w:szCs w:val="22"/>
        </w:rPr>
        <w:t>, la situación de riesgo y derivar a las víctimas, a las dependencias que brinden el servicio necesario o en caso de peligro inminente a los centros de refugio temporal;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 xml:space="preserve"> Promover la investigación sobre el impacto de la violencia en la salud de las mujeres;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Diseñar e implementar programas en materia de prevención, atención y erradicación de la violencia, así como de salud integral para mujeres en condiciones de vulnerabilidad y víctimas de violencia;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Generar y difundir información sobre prevención, atención, sanción y erradicación de la violencia en contra de las mujeres;</w:t>
      </w:r>
    </w:p>
    <w:p w:rsidR="003F279A" w:rsidRPr="00C526F3" w:rsidRDefault="003F279A" w:rsidP="003F279A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Apoyar a las autoridades encargadas de efectuar investigaciones en materia de violencia contra las mujeres, proporcionando la siguiente información:</w:t>
      </w:r>
    </w:p>
    <w:p w:rsidR="003F279A" w:rsidRPr="00C526F3" w:rsidRDefault="003F279A" w:rsidP="003F279A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 relativa al número de víctimas que se atiendan en los centros y servicios hospitalarios;</w:t>
      </w:r>
    </w:p>
    <w:p w:rsidR="003F279A" w:rsidRPr="00C526F3" w:rsidRDefault="003F279A" w:rsidP="003F279A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El tipo de violencia por la cual se atendió a la víctima;</w:t>
      </w:r>
    </w:p>
    <w:p w:rsidR="003F279A" w:rsidRPr="00C526F3" w:rsidRDefault="003F279A" w:rsidP="003F279A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Los efectos causados por la violencia en contra de las mujeres;</w:t>
      </w:r>
    </w:p>
    <w:p w:rsidR="003F279A" w:rsidRPr="00C526F3" w:rsidRDefault="003F279A" w:rsidP="003F279A">
      <w:pPr>
        <w:numPr>
          <w:ilvl w:val="1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Los recursos erogados en la atención de las víctimas, y</w:t>
      </w:r>
    </w:p>
    <w:p w:rsidR="003F279A" w:rsidRPr="00C526F3" w:rsidRDefault="003F279A" w:rsidP="00475F0D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Las demás previstas para el cumplimiento del presente reglamento.</w:t>
      </w:r>
    </w:p>
    <w:p w:rsidR="003F279A" w:rsidRPr="00C526F3" w:rsidRDefault="003F279A" w:rsidP="003F279A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lastRenderedPageBreak/>
        <w:t>Artículo 9.- La Instancia Municipal de la Mujer, además de lo establecido en otros ordenamientos se encargará de: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>Coadyuvar con la Federación y el Estado, en la consolidación del Sistema y seguir las recomendaciones del Consejo Estatal, respecto de la observación y aplicación de la Ley Estatal</w:t>
      </w:r>
      <w:r w:rsidR="00EB2D72" w:rsidRPr="00C526F3">
        <w:rPr>
          <w:rFonts w:ascii="Arial" w:hAnsi="Arial" w:cs="Arial"/>
          <w:color w:val="000000"/>
          <w:sz w:val="22"/>
          <w:szCs w:val="22"/>
          <w:lang w:val="es-MX"/>
        </w:rPr>
        <w:t xml:space="preserve"> y su reglamento</w:t>
      </w:r>
      <w:r w:rsidRPr="00C526F3">
        <w:rPr>
          <w:rFonts w:ascii="Arial" w:hAnsi="Arial" w:cs="Arial"/>
          <w:color w:val="000000"/>
          <w:sz w:val="22"/>
          <w:szCs w:val="22"/>
          <w:lang w:val="es-MX"/>
        </w:rPr>
        <w:t>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>Ejecutar y da</w:t>
      </w:r>
      <w:r w:rsidR="007E39DC" w:rsidRPr="00C526F3">
        <w:rPr>
          <w:rFonts w:ascii="Arial" w:hAnsi="Arial" w:cs="Arial"/>
          <w:color w:val="000000"/>
          <w:sz w:val="22"/>
          <w:szCs w:val="22"/>
          <w:lang w:val="es-MX"/>
        </w:rPr>
        <w:t>r</w:t>
      </w:r>
      <w:r w:rsidRPr="00C526F3">
        <w:rPr>
          <w:rFonts w:ascii="Arial" w:hAnsi="Arial" w:cs="Arial"/>
          <w:color w:val="000000"/>
          <w:sz w:val="22"/>
          <w:szCs w:val="22"/>
          <w:lang w:val="es-MX"/>
        </w:rPr>
        <w:t xml:space="preserve"> seguimiento a las acciones del Programa Estatal;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>Implementar la política municipal en materia de igualdad entre mujeres y hombres, en concordancia con las políticas nacionales y locales correspondientes;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 xml:space="preserve">Colaborar en la integración y actualización del Banco Estatal de Datos; 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  <w:lang w:val="es-MX"/>
        </w:rPr>
        <w:t>Coadyuvar con el Instituto en investigaciones promovidas por la Administración Pública Municipal sobre causas, características, tipos y consecuencias de la violencia contra las mujeres.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Diseñar, instrumentar y aplicar los programas y modelos de prevención, atención y erradicación de la violencia contra las mujeres de conformidad con los principios de la Ley Estatal y su reglamento;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</w:rPr>
        <w:t>Fungir como órgano de apoyo del Ayuntamiento en la atención,</w:t>
      </w:r>
      <w:r w:rsidR="007E39DC" w:rsidRPr="00C526F3">
        <w:rPr>
          <w:rFonts w:ascii="Arial" w:hAnsi="Arial" w:cs="Arial"/>
          <w:color w:val="000000"/>
          <w:sz w:val="22"/>
          <w:szCs w:val="22"/>
        </w:rPr>
        <w:t xml:space="preserve"> asesoría jurídica y  psicológica, especializada y gratuita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 a las víctimas de violencia;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</w:rPr>
        <w:t>Establecer programas de apoyo para mujeres en condiciones de vulnerabilidad, que tiendan a fortalecer su desarrollo integral;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</w:rPr>
        <w:t>Promover la realización de campañas tanto de prevención,  atención y erradicación de la violencia en contra de las mujeres, como de información sobre los servicios que presta la institución, a las mujeres víctimas de violencia;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Llevar constancias administrativas de los hechos o actos de los que tome conocimiento y que de conformidad con la Ley Estatal, se consideren conductas violentas.</w:t>
      </w:r>
    </w:p>
    <w:p w:rsidR="003F279A" w:rsidRPr="00C526F3" w:rsidRDefault="003F279A" w:rsidP="003F279A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Las demás que señale este reglamento.</w:t>
      </w:r>
    </w:p>
    <w:p w:rsidR="003F279A" w:rsidRPr="00C526F3" w:rsidRDefault="003F279A" w:rsidP="003F279A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FD5074" w:rsidP="003F279A">
      <w:pPr>
        <w:pStyle w:val="Textoindependiente"/>
        <w:tabs>
          <w:tab w:val="num" w:pos="284"/>
        </w:tabs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526F3">
        <w:rPr>
          <w:rFonts w:ascii="Arial" w:hAnsi="Arial" w:cs="Arial"/>
          <w:b/>
          <w:color w:val="000000"/>
          <w:sz w:val="22"/>
          <w:szCs w:val="22"/>
        </w:rPr>
        <w:t>SECCIÓN PRIMERA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C526F3">
        <w:rPr>
          <w:rFonts w:ascii="Arial" w:hAnsi="Arial" w:cs="Arial"/>
          <w:b/>
          <w:caps/>
          <w:color w:val="000000"/>
          <w:sz w:val="22"/>
          <w:szCs w:val="22"/>
        </w:rPr>
        <w:t>De la   promoción  de políticas orientadas a prevenir, atender y erradicar la violencia contra las mujeres</w:t>
      </w:r>
      <w:r w:rsidRPr="00C526F3">
        <w:rPr>
          <w:rFonts w:ascii="Arial" w:hAnsi="Arial" w:cs="Arial"/>
          <w:caps/>
          <w:color w:val="000000"/>
          <w:sz w:val="22"/>
          <w:szCs w:val="22"/>
        </w:rPr>
        <w:t>.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10.- El Ayuntamiento deberá promover políticas orientadas a prevenir, atender y erradicar la violencia contra las mujeres de acuerdo a la Ley Estatal y al Programa Estatal, mismas que deberán sujetarse a los Principios Rectores.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1</w:t>
      </w:r>
      <w:r w:rsidR="004029E9" w:rsidRPr="00C526F3">
        <w:rPr>
          <w:sz w:val="22"/>
          <w:szCs w:val="22"/>
        </w:rPr>
        <w:t>1</w:t>
      </w:r>
      <w:r w:rsidRPr="00C526F3">
        <w:rPr>
          <w:sz w:val="22"/>
          <w:szCs w:val="22"/>
        </w:rPr>
        <w:t>.- Las autoridades responsables deberán difundir a través de cualquier medio de comunicación las políticas en materia de prevención, atención y erradicación de violencia contra las mujeres acordadas por el Ayuntamiento, para promover una cultura de igualdad, respeto y no discriminación.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Asimismo deberán divulgar información oportuna sobre las causas, características, riesgos y efectos de la violencia contra las mujeres.</w:t>
      </w:r>
    </w:p>
    <w:p w:rsidR="003F279A" w:rsidRPr="00C526F3" w:rsidRDefault="003F279A" w:rsidP="003F279A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3F279A" w:rsidRPr="00C526F3" w:rsidRDefault="00FD5074" w:rsidP="003F279A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526F3">
        <w:rPr>
          <w:rFonts w:ascii="Arial" w:hAnsi="Arial" w:cs="Arial"/>
          <w:b/>
          <w:color w:val="000000"/>
          <w:sz w:val="22"/>
          <w:szCs w:val="22"/>
        </w:rPr>
        <w:t>SECCIÓN SEGUNDA</w:t>
      </w:r>
    </w:p>
    <w:p w:rsidR="003F279A" w:rsidRPr="00C526F3" w:rsidRDefault="003F279A" w:rsidP="003F279A">
      <w:pPr>
        <w:pStyle w:val="Texto"/>
        <w:spacing w:line="360" w:lineRule="auto"/>
        <w:jc w:val="center"/>
        <w:rPr>
          <w:rFonts w:cs="Arial"/>
          <w:b/>
          <w:caps/>
          <w:color w:val="000000"/>
          <w:sz w:val="22"/>
          <w:szCs w:val="22"/>
        </w:rPr>
      </w:pPr>
      <w:r w:rsidRPr="00C526F3">
        <w:rPr>
          <w:rFonts w:cs="Arial"/>
          <w:b/>
          <w:caps/>
          <w:color w:val="000000"/>
          <w:sz w:val="22"/>
          <w:szCs w:val="22"/>
        </w:rPr>
        <w:t>De la colaboración con el Estado, en la adopción y consolidación del Programa Estatal.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4029E9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 xml:space="preserve">Artículo 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1</w:t>
      </w:r>
      <w:r w:rsidRPr="00C526F3">
        <w:rPr>
          <w:rFonts w:ascii="Arial" w:hAnsi="Arial" w:cs="Arial"/>
          <w:color w:val="000000"/>
          <w:sz w:val="22"/>
          <w:szCs w:val="22"/>
        </w:rPr>
        <w:t>2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.- El Municipio, de acuerdo a su disponibilidad presupuestal, deberá colaborar con el Estado en la adopción y consolidación del Programa Estatal.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1</w:t>
      </w:r>
      <w:r w:rsidR="004029E9" w:rsidRPr="00C526F3">
        <w:rPr>
          <w:rFonts w:ascii="Arial" w:hAnsi="Arial" w:cs="Arial"/>
          <w:color w:val="000000"/>
          <w:sz w:val="22"/>
          <w:szCs w:val="22"/>
        </w:rPr>
        <w:t>3</w:t>
      </w:r>
      <w:r w:rsidRPr="00C526F3">
        <w:rPr>
          <w:rFonts w:ascii="Arial" w:hAnsi="Arial" w:cs="Arial"/>
          <w:color w:val="000000"/>
          <w:sz w:val="22"/>
          <w:szCs w:val="22"/>
        </w:rPr>
        <w:t>.- El Ayuntamiento deberá incluir en el presupuesto de egresos del municipio, las partidas correspondientes a  la implementación de acciones para  la atención, prevención y erradicación de la violencia en el municipio, procurando que no sean disminuidas respecto del ejercicio fiscal anterior ni sean transferidas a otras partidas.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4029E9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14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.- Con la finalidad de prevenir y atender oportunamente los casos de violencia contra la mujer, el municipio, a través de la Instancia Municipal de la Mujer, deberá proporcionar servicios gratuitos de atención, orientación y protección a mujeres víctimas de violencia.</w:t>
      </w: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</w:t>
      </w:r>
      <w:r w:rsidR="004029E9" w:rsidRPr="00C526F3">
        <w:rPr>
          <w:rFonts w:ascii="Arial" w:hAnsi="Arial" w:cs="Arial"/>
          <w:color w:val="000000"/>
          <w:sz w:val="22"/>
          <w:szCs w:val="22"/>
        </w:rPr>
        <w:t>culo 15</w:t>
      </w:r>
      <w:r w:rsidRPr="00C526F3">
        <w:rPr>
          <w:rFonts w:ascii="Arial" w:hAnsi="Arial" w:cs="Arial"/>
          <w:color w:val="000000"/>
          <w:sz w:val="22"/>
          <w:szCs w:val="22"/>
        </w:rPr>
        <w:t xml:space="preserve">.- Los servicios incluirán la impartición de cursos dirigidos a la población, que tengan la finalidad de educar a hombres y mujeres sobre las causas y consecuencias de la violencia contra estas últimas; el fomento de modelos alternativos de conducta para erradicar la violencia; la entrega de escritos completos, breves y comprensibles sobre normas, procedimientos y recomendaciones en situaciones de violencia y maneras de evitarla; así como cualquier otra acción dirigida a combatirla. </w:t>
      </w: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 xml:space="preserve">Artículo 16.- El  Ayuntamiento deberá diseñar la aplicación que de forma ordenada y sistemática realizarán las dependencias de la administración pública municipal, para prevenir, atender y erradicar la violencia contra las mujeres, apegándose a los objetivos del Programa Estatal a corto, mediano y largo plazo. </w:t>
      </w: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17.- El Ayuntamiento deberá presentar ante el  Instituto un informe respecto del cumplimiento de los objetivos del Programa Estatal.</w:t>
      </w: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Dicho informe deberá incluir las políticas a implementar, así como las propuestas y sugerencias para  la adecuada ejecución del Programa Estatal en el municipio y las acciones ejecutadas a la fecha de solicitud y/o entrega del mismo.</w:t>
      </w: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4029E9" w:rsidRPr="00C526F3" w:rsidRDefault="004029E9" w:rsidP="004029E9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18.- El Informe deberá contener como mínimo:</w:t>
      </w:r>
    </w:p>
    <w:p w:rsidR="004029E9" w:rsidRPr="00C526F3" w:rsidRDefault="004029E9" w:rsidP="004029E9">
      <w:pPr>
        <w:pStyle w:val="Textoindependiente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 situación de las mujeres que habitan el municipio con relación a la equidad de género, niveles de educación, aspectos socio económicos, oportunidades y una descripción de los tipos de violencia más recurrentes y el perfil de los agresores que violentan a las mujeres;</w:t>
      </w:r>
    </w:p>
    <w:p w:rsidR="004029E9" w:rsidRPr="00C526F3" w:rsidRDefault="004029E9" w:rsidP="004029E9">
      <w:pPr>
        <w:pStyle w:val="Textoindependiente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Lineamientos técnicos y ejecutivos principales para tomar a consideración en el municipio; y</w:t>
      </w:r>
    </w:p>
    <w:p w:rsidR="004029E9" w:rsidRPr="00C526F3" w:rsidRDefault="004029E9" w:rsidP="004029E9">
      <w:pPr>
        <w:pStyle w:val="Textoindependiente"/>
        <w:numPr>
          <w:ilvl w:val="0"/>
          <w:numId w:val="7"/>
        </w:num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 xml:space="preserve">Acciones para lograr los objetivos del Programa Estatal; 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.</w:t>
      </w:r>
    </w:p>
    <w:p w:rsidR="003F279A" w:rsidRPr="00C526F3" w:rsidRDefault="00FD5074" w:rsidP="003F279A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526F3">
        <w:rPr>
          <w:b/>
          <w:sz w:val="22"/>
          <w:szCs w:val="22"/>
        </w:rPr>
        <w:t xml:space="preserve">SECCIÓN </w:t>
      </w:r>
      <w:r w:rsidR="00C526F3">
        <w:rPr>
          <w:b/>
          <w:sz w:val="22"/>
          <w:szCs w:val="22"/>
        </w:rPr>
        <w:t>TERCERA</w:t>
      </w:r>
    </w:p>
    <w:p w:rsidR="003F279A" w:rsidRPr="00C526F3" w:rsidRDefault="003F279A" w:rsidP="003F279A">
      <w:pPr>
        <w:pStyle w:val="Default"/>
        <w:tabs>
          <w:tab w:val="left" w:pos="5400"/>
        </w:tabs>
        <w:spacing w:line="360" w:lineRule="auto"/>
        <w:jc w:val="center"/>
        <w:rPr>
          <w:b/>
          <w:caps/>
          <w:sz w:val="22"/>
          <w:szCs w:val="22"/>
        </w:rPr>
      </w:pPr>
      <w:r w:rsidRPr="00C526F3">
        <w:rPr>
          <w:b/>
          <w:caps/>
          <w:sz w:val="22"/>
          <w:szCs w:val="22"/>
        </w:rPr>
        <w:t>DE  La participación en la prevención, atención y erradicación de la violencia contra</w:t>
      </w:r>
      <w:r w:rsidR="00FD5074" w:rsidRPr="00C526F3">
        <w:rPr>
          <w:b/>
          <w:caps/>
          <w:sz w:val="22"/>
          <w:szCs w:val="22"/>
        </w:rPr>
        <w:t xml:space="preserve"> las mujeres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27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 xml:space="preserve">.- El Ayuntamiento deberá desarrollar medidas de prevención de violencia de género contra las mujeres, asimismo, atenderá las determinaciones que el Consejo Estatal emita en la materia.  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5E143D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28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.- El ayuntamiento, a través de la Instancia Municipal de la Mujer, se encargará de la recepción y el seguimiento de las quejas de mujeres víctimas de violencia, derivándolas a las instancias correspondientes.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3F279A" w:rsidRPr="00C526F3" w:rsidRDefault="005E143D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29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.- El Ayuntamiento deberá tener los espacios físicos idóneos y con privacidad para brindar una atención adecuada a las mujeres víctimas de violencia.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La atención que el Ayuntamiento brinde a las víctimas deberá ser inmediata, de primer contacto y especializada y cumplir con los lineamientos que señala el artículo 46 de la Ley Estatal para tal efecto.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Dicha atención incluirá asesoría y representación jurídica gratuita a través de los abogados adscritos a las dependencias municipales que cuenten con dicho servicio.</w:t>
      </w:r>
    </w:p>
    <w:p w:rsidR="003F279A" w:rsidRPr="00C526F3" w:rsidRDefault="003F279A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3F279A" w:rsidRPr="00C526F3" w:rsidRDefault="005E143D" w:rsidP="003F279A">
      <w:pPr>
        <w:pStyle w:val="Textoindependiente"/>
        <w:tabs>
          <w:tab w:val="num" w:pos="284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30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.- Una vez presentada la queja correspondiente, el Ayuntamiento orientará a la víctima en un término no mayor a 24 horas a partir de su recepción.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  <w:lang w:val="es-ES_tradnl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El personal deberá conocer los alcances de las quejas presentadas por las víctimas así como los diversos organismos con los que deberán canalizarse.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31</w:t>
      </w:r>
      <w:r w:rsidR="003F279A" w:rsidRPr="00C526F3">
        <w:rPr>
          <w:sz w:val="22"/>
          <w:szCs w:val="22"/>
        </w:rPr>
        <w:t xml:space="preserve">.- En caso de emergencia, las mujeres víctimas de violencia  deberán ser canalizadas por el Ayuntamiento, al Ministerio Público. 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  <w:lang w:val="es-MX"/>
        </w:rPr>
        <w:t>Artículo 32</w:t>
      </w:r>
      <w:r w:rsidR="003F279A" w:rsidRPr="00C526F3">
        <w:rPr>
          <w:sz w:val="22"/>
          <w:szCs w:val="22"/>
          <w:lang w:val="es-MX"/>
        </w:rPr>
        <w:t xml:space="preserve">.- </w:t>
      </w:r>
      <w:r w:rsidR="003F279A" w:rsidRPr="00C526F3">
        <w:rPr>
          <w:sz w:val="22"/>
          <w:szCs w:val="22"/>
        </w:rPr>
        <w:t>En los casos en que no sea posible la presencia inmediata del Ministerio Público, el Síndico del Ayuntamiento podrá dictar medidas de  protección y de urgente aplicación en función del interés superior de la víctima.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33</w:t>
      </w:r>
      <w:r w:rsidR="003F279A" w:rsidRPr="00C526F3">
        <w:rPr>
          <w:sz w:val="22"/>
          <w:szCs w:val="22"/>
        </w:rPr>
        <w:t>.- Se considerará un caso de emergencia aquel en el cual peligre la vida de la mujer víctima de violencia, así como su integridad física, sexual o moral. Las medidas de emergencia no deberán exceder una temporalidad mayor a las 72 horas, contadas a partir de que se dicten.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34</w:t>
      </w:r>
      <w:r w:rsidR="003F279A" w:rsidRPr="00C526F3">
        <w:rPr>
          <w:sz w:val="22"/>
          <w:szCs w:val="22"/>
        </w:rPr>
        <w:t>.- Para determinar la medida a implementar en casos de emergencia,  el Ayuntamiento considerará:</w:t>
      </w:r>
    </w:p>
    <w:p w:rsidR="003F279A" w:rsidRPr="00C526F3" w:rsidRDefault="003F279A" w:rsidP="003F279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El riesgo o peligro existente;</w:t>
      </w:r>
    </w:p>
    <w:p w:rsidR="003F279A" w:rsidRPr="00C526F3" w:rsidRDefault="003F279A" w:rsidP="003F279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La seguridad de la víctima y sus hijos, y</w:t>
      </w:r>
    </w:p>
    <w:p w:rsidR="003F279A" w:rsidRPr="00C526F3" w:rsidRDefault="003F279A" w:rsidP="003F279A">
      <w:pPr>
        <w:pStyle w:val="Defaul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Demás elementos con que se cuente.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35</w:t>
      </w:r>
      <w:r w:rsidR="003F279A" w:rsidRPr="00C526F3">
        <w:rPr>
          <w:sz w:val="22"/>
          <w:szCs w:val="22"/>
        </w:rPr>
        <w:t>.- Las medidas de protección que dicte el Ayuntamiento a través del Síndico, serán personalísimas e intransferibles.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36</w:t>
      </w:r>
      <w:r w:rsidR="003F279A" w:rsidRPr="00C526F3">
        <w:rPr>
          <w:sz w:val="22"/>
          <w:szCs w:val="22"/>
        </w:rPr>
        <w:t>.- Las medidas de emergencia serán:</w:t>
      </w:r>
    </w:p>
    <w:p w:rsidR="003F279A" w:rsidRPr="00C526F3" w:rsidRDefault="003F279A" w:rsidP="003F27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De desocupación del inmueble por parte del agresor independientemente de la acreditación de propiedad o posesión del inmueble;</w:t>
      </w:r>
    </w:p>
    <w:p w:rsidR="003F279A" w:rsidRPr="00C526F3" w:rsidRDefault="003F279A" w:rsidP="003F27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Prohibición al probable agresor de acercarse a la víctima;</w:t>
      </w:r>
    </w:p>
    <w:p w:rsidR="003F279A" w:rsidRPr="00C526F3" w:rsidRDefault="003F279A" w:rsidP="003F27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De reincorporación de la víctima al domicilio una vez que se restablezca su seguridad; y</w:t>
      </w:r>
    </w:p>
    <w:p w:rsidR="003F279A" w:rsidRPr="00C526F3" w:rsidRDefault="003F279A" w:rsidP="003F279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Prohibición al agresor de intimidar o molestar a la víctima o a su familia.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37</w:t>
      </w:r>
      <w:r w:rsidR="003F279A" w:rsidRPr="00C526F3">
        <w:rPr>
          <w:sz w:val="22"/>
          <w:szCs w:val="22"/>
        </w:rPr>
        <w:t>.- Todos los procesos deberán contar con los requisitos que señala el artículo 47 de la Ley Estatal, con la finalidad de brindar a la mujer víctima de violencia una atención adecuada a sus necesidades.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5E143D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38</w:t>
      </w:r>
      <w:r w:rsidR="003F279A" w:rsidRPr="00C526F3">
        <w:rPr>
          <w:sz w:val="22"/>
          <w:szCs w:val="22"/>
        </w:rPr>
        <w:t>.- El Ayuntamiento se encargará de expedir las constancias de atención y seguimiento a que se refiere el artículo 48 de la Ley Estatal. Éstas servirán como herramienta para que la víctima los utilice como comprobante ante sus centros de trabajo y como prueba documental pública para iniciar los procesos legales a que haya lugar.</w:t>
      </w:r>
    </w:p>
    <w:p w:rsidR="003F279A" w:rsidRPr="00C526F3" w:rsidRDefault="003F279A" w:rsidP="003F279A">
      <w:pPr>
        <w:pStyle w:val="Default"/>
        <w:spacing w:line="360" w:lineRule="auto"/>
        <w:rPr>
          <w:sz w:val="22"/>
          <w:szCs w:val="22"/>
        </w:rPr>
      </w:pPr>
    </w:p>
    <w:p w:rsidR="00985671" w:rsidRPr="00C526F3" w:rsidRDefault="00985671" w:rsidP="003F279A">
      <w:pPr>
        <w:pStyle w:val="Default"/>
        <w:spacing w:line="360" w:lineRule="auto"/>
        <w:rPr>
          <w:sz w:val="22"/>
          <w:szCs w:val="22"/>
        </w:rPr>
      </w:pPr>
    </w:p>
    <w:p w:rsidR="00985671" w:rsidRPr="00C526F3" w:rsidRDefault="00985671" w:rsidP="003F279A">
      <w:pPr>
        <w:pStyle w:val="Default"/>
        <w:spacing w:line="360" w:lineRule="auto"/>
        <w:rPr>
          <w:sz w:val="22"/>
          <w:szCs w:val="22"/>
        </w:rPr>
      </w:pPr>
    </w:p>
    <w:p w:rsidR="00985671" w:rsidRPr="00C526F3" w:rsidRDefault="00985671" w:rsidP="003F279A">
      <w:pPr>
        <w:pStyle w:val="Default"/>
        <w:spacing w:line="360" w:lineRule="auto"/>
        <w:rPr>
          <w:sz w:val="22"/>
          <w:szCs w:val="22"/>
        </w:rPr>
      </w:pPr>
    </w:p>
    <w:p w:rsidR="003F279A" w:rsidRPr="00C526F3" w:rsidRDefault="00FD5074" w:rsidP="003F279A">
      <w:pPr>
        <w:pStyle w:val="Texto"/>
        <w:spacing w:line="360" w:lineRule="auto"/>
        <w:jc w:val="center"/>
        <w:rPr>
          <w:rFonts w:cs="Arial"/>
          <w:b/>
          <w:caps/>
          <w:color w:val="000000"/>
          <w:sz w:val="22"/>
          <w:szCs w:val="22"/>
        </w:rPr>
      </w:pPr>
      <w:r w:rsidRPr="00C526F3">
        <w:rPr>
          <w:rFonts w:cs="Arial"/>
          <w:b/>
          <w:caps/>
          <w:color w:val="000000"/>
          <w:sz w:val="22"/>
          <w:szCs w:val="22"/>
        </w:rPr>
        <w:lastRenderedPageBreak/>
        <w:t xml:space="preserve">SECCIÓN </w:t>
      </w:r>
      <w:r w:rsidR="00C526F3">
        <w:rPr>
          <w:rFonts w:cs="Arial"/>
          <w:b/>
          <w:caps/>
          <w:color w:val="000000"/>
          <w:sz w:val="22"/>
          <w:szCs w:val="22"/>
        </w:rPr>
        <w:t>CUARTA</w:t>
      </w:r>
    </w:p>
    <w:p w:rsidR="003F279A" w:rsidRPr="00C526F3" w:rsidRDefault="003F279A" w:rsidP="003F279A">
      <w:pPr>
        <w:pStyle w:val="Texto"/>
        <w:spacing w:line="360" w:lineRule="auto"/>
        <w:jc w:val="center"/>
        <w:rPr>
          <w:rFonts w:cs="Arial"/>
          <w:b/>
          <w:caps/>
          <w:color w:val="000000"/>
          <w:sz w:val="22"/>
          <w:szCs w:val="22"/>
        </w:rPr>
      </w:pPr>
      <w:r w:rsidRPr="00C526F3">
        <w:rPr>
          <w:rFonts w:cs="Arial"/>
          <w:b/>
          <w:caps/>
          <w:color w:val="000000"/>
          <w:sz w:val="22"/>
          <w:szCs w:val="22"/>
        </w:rPr>
        <w:t xml:space="preserve">DE La celebración </w:t>
      </w:r>
      <w:r w:rsidR="00FD5074" w:rsidRPr="00C526F3">
        <w:rPr>
          <w:rFonts w:cs="Arial"/>
          <w:b/>
          <w:caps/>
          <w:color w:val="000000"/>
          <w:sz w:val="22"/>
          <w:szCs w:val="22"/>
        </w:rPr>
        <w:t xml:space="preserve">DE CONVENIOS </w:t>
      </w:r>
      <w:r w:rsidRPr="00C526F3">
        <w:rPr>
          <w:rFonts w:cs="Arial"/>
          <w:b/>
          <w:caps/>
          <w:color w:val="000000"/>
          <w:sz w:val="22"/>
          <w:szCs w:val="22"/>
        </w:rPr>
        <w:t>con dependencias públicas y priv</w:t>
      </w:r>
      <w:r w:rsidR="008A1996" w:rsidRPr="00C526F3">
        <w:rPr>
          <w:rFonts w:cs="Arial"/>
          <w:b/>
          <w:caps/>
          <w:color w:val="000000"/>
          <w:sz w:val="22"/>
          <w:szCs w:val="22"/>
        </w:rPr>
        <w:t>adas DE convenios de colaboración</w:t>
      </w:r>
      <w:r w:rsidRPr="00C526F3">
        <w:rPr>
          <w:rFonts w:cs="Arial"/>
          <w:b/>
          <w:caps/>
          <w:color w:val="000000"/>
          <w:sz w:val="22"/>
          <w:szCs w:val="22"/>
        </w:rPr>
        <w:t>, coordinaci</w:t>
      </w:r>
      <w:r w:rsidR="00FD5074" w:rsidRPr="00C526F3">
        <w:rPr>
          <w:rFonts w:cs="Arial"/>
          <w:b/>
          <w:caps/>
          <w:color w:val="000000"/>
          <w:sz w:val="22"/>
          <w:szCs w:val="22"/>
        </w:rPr>
        <w:t>ón y concertación en la materia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8A1996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39</w:t>
      </w:r>
      <w:r w:rsidR="003F279A" w:rsidRPr="00C526F3">
        <w:rPr>
          <w:sz w:val="22"/>
          <w:szCs w:val="22"/>
        </w:rPr>
        <w:t>.- El Ayuntamiento podrá celebrar convenios de cooperación, coordinación y concertación, para establecer acciones encaminadas a prevenir, combatir y erradicar la violencia hacia las mujeres.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Dichos convenios deberán ser compatibles con los principios rectores y sujetarse a los fines del Programa Estatal y deberán ser firmados por  la Presidencia, Secretaría General y la Sindicatura del Ayuntamiento.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4</w:t>
      </w:r>
      <w:r w:rsidR="008A1996" w:rsidRPr="00C526F3">
        <w:rPr>
          <w:sz w:val="22"/>
          <w:szCs w:val="22"/>
        </w:rPr>
        <w:t>0</w:t>
      </w:r>
      <w:r w:rsidRPr="00C526F3">
        <w:rPr>
          <w:sz w:val="22"/>
          <w:szCs w:val="22"/>
        </w:rPr>
        <w:t>.-  Con la finalidad de brindar la atención adecuada a las mujeres víctimas de violencia, el Ayuntamiento podrá celebrar convenios con instituciones públicas o privadas, relativos a la prestación de servicios médicos, psicológicos y jurídicos.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8A1996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41</w:t>
      </w:r>
      <w:r w:rsidR="003F279A" w:rsidRPr="00C526F3">
        <w:rPr>
          <w:sz w:val="22"/>
          <w:szCs w:val="22"/>
        </w:rPr>
        <w:t xml:space="preserve">.- En los informes anuales que deberán ser presentados por el Ayuntamiento al Instituto, se deberá incluir la información relativa a los convenios celebrados con base en este apartado. 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8A1996" w:rsidP="003F279A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526F3">
        <w:rPr>
          <w:b/>
          <w:sz w:val="22"/>
          <w:szCs w:val="22"/>
        </w:rPr>
        <w:t xml:space="preserve">CAPÍTULO </w:t>
      </w:r>
      <w:r w:rsidR="00985671" w:rsidRPr="00C526F3">
        <w:rPr>
          <w:b/>
          <w:sz w:val="22"/>
          <w:szCs w:val="22"/>
        </w:rPr>
        <w:t>III</w:t>
      </w:r>
    </w:p>
    <w:p w:rsidR="003F279A" w:rsidRPr="00C526F3" w:rsidRDefault="003F279A" w:rsidP="003F279A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526F3">
        <w:rPr>
          <w:b/>
          <w:sz w:val="22"/>
          <w:szCs w:val="22"/>
        </w:rPr>
        <w:t>MECANISMOS INTERNOS PARA LA DENUNCIA DEL PERSONAL QUE INCURRA EN VIOLENCIA INSTITUCIONAL Y LABORAL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4</w:t>
      </w:r>
      <w:r w:rsidR="008A1996" w:rsidRPr="00C526F3">
        <w:rPr>
          <w:sz w:val="22"/>
          <w:szCs w:val="22"/>
        </w:rPr>
        <w:t>2.- Todas las D</w:t>
      </w:r>
      <w:r w:rsidRPr="00C526F3">
        <w:rPr>
          <w:sz w:val="22"/>
          <w:szCs w:val="22"/>
        </w:rPr>
        <w:t>ependencias del Ayuntamiento deberán contar con  mecanismos internos para la denuncia del personal que incurra en violencia institucional y laboral contra las mujeres, y difundir la información relativa a los mismos entre su personal.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</w:t>
      </w:r>
      <w:r w:rsidR="006A4875" w:rsidRPr="00C526F3">
        <w:rPr>
          <w:sz w:val="22"/>
          <w:szCs w:val="22"/>
        </w:rPr>
        <w:t>ulo 43</w:t>
      </w:r>
      <w:r w:rsidRPr="00C526F3">
        <w:rPr>
          <w:sz w:val="22"/>
          <w:szCs w:val="22"/>
        </w:rPr>
        <w:t xml:space="preserve">.- El Ayuntamiento deberá </w:t>
      </w:r>
      <w:r w:rsidR="008A1996" w:rsidRPr="00C526F3">
        <w:rPr>
          <w:sz w:val="22"/>
          <w:szCs w:val="22"/>
        </w:rPr>
        <w:t>impulsar</w:t>
      </w:r>
      <w:r w:rsidRPr="00C526F3">
        <w:rPr>
          <w:sz w:val="22"/>
          <w:szCs w:val="22"/>
        </w:rPr>
        <w:t xml:space="preserve"> la perspectiv</w:t>
      </w:r>
      <w:r w:rsidR="006A4875" w:rsidRPr="00C526F3">
        <w:rPr>
          <w:sz w:val="22"/>
          <w:szCs w:val="22"/>
        </w:rPr>
        <w:t>a de género al interior de las D</w:t>
      </w:r>
      <w:r w:rsidRPr="00C526F3">
        <w:rPr>
          <w:sz w:val="22"/>
          <w:szCs w:val="22"/>
        </w:rPr>
        <w:t>ependencias, fomentando la equidad dentro de las mismas.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6A4875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44</w:t>
      </w:r>
      <w:r w:rsidR="003F279A" w:rsidRPr="00C526F3">
        <w:rPr>
          <w:sz w:val="22"/>
          <w:szCs w:val="22"/>
        </w:rPr>
        <w:t>.- El Ayuntamiento será responsable de capacitar a todo su personal en temas relacionados con:</w:t>
      </w:r>
    </w:p>
    <w:p w:rsidR="003F279A" w:rsidRPr="00C526F3" w:rsidRDefault="003F279A" w:rsidP="003F279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La prevención, y  atención oportuna a las mujeres víctimas de violencia;</w:t>
      </w:r>
    </w:p>
    <w:p w:rsidR="003F279A" w:rsidRPr="00C526F3" w:rsidRDefault="003F279A" w:rsidP="003F279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 xml:space="preserve">Las políticas orientadas a prevenir, atender y erradicar la violencia contra las mujeres; </w:t>
      </w:r>
    </w:p>
    <w:p w:rsidR="003F279A" w:rsidRPr="00C526F3" w:rsidRDefault="003F279A" w:rsidP="003F279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La no discriminación de las mujeres y el respeto irrestricto hacia sus derechos;</w:t>
      </w:r>
    </w:p>
    <w:p w:rsidR="003F279A" w:rsidRPr="00C526F3" w:rsidRDefault="003F279A" w:rsidP="003F279A">
      <w:pPr>
        <w:pStyle w:val="Defaul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Cualquier otro enfocado a fomentar el equilibrio y sensibilizar al personal en temas relacionados con la igualdad y una vida libre de violencia.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lastRenderedPageBreak/>
        <w:t>La capacitación será obligatoria para el personal y tendrá por objeto la equidad de género y la erradicación de la violencia contra la mujer.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6A4875" w:rsidP="003F279A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526F3">
        <w:rPr>
          <w:rFonts w:ascii="Arial" w:hAnsi="Arial" w:cs="Arial"/>
          <w:color w:val="000000"/>
          <w:sz w:val="22"/>
          <w:szCs w:val="22"/>
        </w:rPr>
        <w:t>Artículo 45</w:t>
      </w:r>
      <w:r w:rsidR="003F279A" w:rsidRPr="00C526F3">
        <w:rPr>
          <w:rFonts w:ascii="Arial" w:hAnsi="Arial" w:cs="Arial"/>
          <w:color w:val="000000"/>
          <w:sz w:val="22"/>
          <w:szCs w:val="22"/>
        </w:rPr>
        <w:t>.- El Ayuntamiento deberá recibir las quejas relacionadas con violencia institucional y laboral a través de la Instancia Municipal de la Mujer.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 xml:space="preserve"> 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La queja deberá ser atendida dentro de las siguientes 24 horas a su presentación y se iniciará la investigación correspondiente.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6A4875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46</w:t>
      </w:r>
      <w:r w:rsidR="003F279A" w:rsidRPr="00C526F3">
        <w:rPr>
          <w:sz w:val="22"/>
          <w:szCs w:val="22"/>
        </w:rPr>
        <w:t>.- El Ayuntamiento deberá de orientar a la mujer víctima de violencia, para que ésta acuda al Ministerio Público correspondiente, con el objetivo de iniciar las acciones legales a que haya lugar.</w:t>
      </w:r>
    </w:p>
    <w:p w:rsidR="003F279A" w:rsidRPr="00C526F3" w:rsidRDefault="003F279A" w:rsidP="003F279A">
      <w:pPr>
        <w:pStyle w:val="Default"/>
        <w:spacing w:line="360" w:lineRule="auto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526F3">
        <w:rPr>
          <w:b/>
          <w:sz w:val="22"/>
          <w:szCs w:val="22"/>
        </w:rPr>
        <w:t>CA</w:t>
      </w:r>
      <w:r w:rsidR="00985671" w:rsidRPr="00C526F3">
        <w:rPr>
          <w:b/>
          <w:sz w:val="22"/>
          <w:szCs w:val="22"/>
        </w:rPr>
        <w:t>PÍTULO IV</w:t>
      </w:r>
    </w:p>
    <w:p w:rsidR="003F279A" w:rsidRPr="00C526F3" w:rsidRDefault="003F279A" w:rsidP="003F279A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526F3">
        <w:rPr>
          <w:b/>
          <w:sz w:val="22"/>
          <w:szCs w:val="22"/>
        </w:rPr>
        <w:t xml:space="preserve">DE LA COLABORACIÓN DEL BANCO ESTATAL DE DATOS E INFORMACIÓN SOBRE CASOS </w:t>
      </w:r>
      <w:r w:rsidR="00FD5074" w:rsidRPr="00C526F3">
        <w:rPr>
          <w:b/>
          <w:sz w:val="22"/>
          <w:szCs w:val="22"/>
        </w:rPr>
        <w:t>DE VIOLENCIA CONTRA LAS MUJERES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 xml:space="preserve">Artículo </w:t>
      </w:r>
      <w:r w:rsidR="006A4875" w:rsidRPr="00C526F3">
        <w:rPr>
          <w:sz w:val="22"/>
          <w:szCs w:val="22"/>
        </w:rPr>
        <w:t>47</w:t>
      </w:r>
      <w:r w:rsidR="0089613C" w:rsidRPr="00C526F3">
        <w:rPr>
          <w:sz w:val="22"/>
          <w:szCs w:val="22"/>
        </w:rPr>
        <w:t>.- El Municipio</w:t>
      </w:r>
      <w:r w:rsidRPr="00C526F3">
        <w:rPr>
          <w:sz w:val="22"/>
          <w:szCs w:val="22"/>
        </w:rPr>
        <w:t xml:space="preserve"> deberá colaborar con </w:t>
      </w:r>
      <w:r w:rsidR="006A4875" w:rsidRPr="00C526F3">
        <w:rPr>
          <w:sz w:val="22"/>
          <w:szCs w:val="22"/>
        </w:rPr>
        <w:t xml:space="preserve">la actualización de la información del </w:t>
      </w:r>
      <w:r w:rsidRPr="00C526F3">
        <w:rPr>
          <w:sz w:val="22"/>
          <w:szCs w:val="22"/>
        </w:rPr>
        <w:t>el Banco Estatal</w:t>
      </w:r>
      <w:r w:rsidR="006A4875" w:rsidRPr="00C526F3">
        <w:rPr>
          <w:sz w:val="22"/>
          <w:szCs w:val="22"/>
        </w:rPr>
        <w:t>,</w:t>
      </w:r>
      <w:r w:rsidRPr="00C526F3">
        <w:rPr>
          <w:sz w:val="22"/>
          <w:szCs w:val="22"/>
        </w:rPr>
        <w:t xml:space="preserve">  de manera permanente, </w:t>
      </w:r>
      <w:r w:rsidR="006A4875" w:rsidRPr="00C526F3">
        <w:rPr>
          <w:sz w:val="22"/>
          <w:szCs w:val="22"/>
        </w:rPr>
        <w:t>con el objeto de registrar las causas, características, riesgos, consecuencia y frecuencia de la violencia contra las mujeres en sus distintas manifestaciones, así como, sobre la eficacia de las medidas adoptadas para atenderla, prevenirla y combatirla.</w:t>
      </w:r>
    </w:p>
    <w:p w:rsidR="003F279A" w:rsidRPr="00C526F3" w:rsidRDefault="003F279A" w:rsidP="003F279A">
      <w:pPr>
        <w:pStyle w:val="Default"/>
        <w:spacing w:line="360" w:lineRule="auto"/>
        <w:ind w:left="360"/>
        <w:jc w:val="both"/>
        <w:rPr>
          <w:sz w:val="22"/>
          <w:szCs w:val="22"/>
        </w:rPr>
      </w:pPr>
    </w:p>
    <w:p w:rsidR="00165C27" w:rsidRPr="00C526F3" w:rsidRDefault="00165C27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48</w:t>
      </w:r>
      <w:r w:rsidR="003F279A" w:rsidRPr="00C526F3">
        <w:rPr>
          <w:sz w:val="22"/>
          <w:szCs w:val="22"/>
        </w:rPr>
        <w:t>.- El contenido de la Base</w:t>
      </w:r>
      <w:r w:rsidRPr="00C526F3">
        <w:rPr>
          <w:sz w:val="22"/>
          <w:szCs w:val="22"/>
        </w:rPr>
        <w:t xml:space="preserve"> de Datos se apegará a los requerimientos establecidos para tal efecto por la Secretaría de Seguridad Pública, Prevención y Readaptación Social del Estado, Dependencia responsable para tal efecto de conformidad con lo dispuesto por la Ley Estatal. </w:t>
      </w:r>
    </w:p>
    <w:p w:rsidR="00165C27" w:rsidRPr="00C526F3" w:rsidRDefault="00165C27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45232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 xml:space="preserve">Artículo </w:t>
      </w:r>
      <w:r w:rsidR="00345232" w:rsidRPr="00C526F3">
        <w:rPr>
          <w:sz w:val="22"/>
          <w:szCs w:val="22"/>
        </w:rPr>
        <w:t>49</w:t>
      </w:r>
      <w:r w:rsidRPr="00C526F3">
        <w:rPr>
          <w:sz w:val="22"/>
          <w:szCs w:val="22"/>
        </w:rPr>
        <w:t>.- La Instancia Municipal de la Mujer</w:t>
      </w:r>
      <w:r w:rsidR="00345232" w:rsidRPr="00C526F3">
        <w:rPr>
          <w:sz w:val="22"/>
          <w:szCs w:val="22"/>
        </w:rPr>
        <w:t>, será la encargada</w:t>
      </w:r>
      <w:r w:rsidRPr="00C526F3">
        <w:rPr>
          <w:sz w:val="22"/>
          <w:szCs w:val="22"/>
        </w:rPr>
        <w:t xml:space="preserve"> de integrar la información para el apoyo del Banco de Datos, </w:t>
      </w:r>
      <w:r w:rsidR="00345232" w:rsidRPr="00C526F3">
        <w:rPr>
          <w:sz w:val="22"/>
          <w:szCs w:val="22"/>
        </w:rPr>
        <w:t xml:space="preserve">debiendo proporcionar bimestralmente los registros capturados, con la finalidad de mantener actualizado el Banco Estatal. </w:t>
      </w:r>
    </w:p>
    <w:p w:rsidR="00345232" w:rsidRPr="00C526F3" w:rsidRDefault="00345232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C526F3">
        <w:rPr>
          <w:b/>
          <w:sz w:val="22"/>
          <w:szCs w:val="22"/>
        </w:rPr>
        <w:t>TRANSITORIOS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  <w:r w:rsidRPr="00C526F3">
        <w:rPr>
          <w:sz w:val="22"/>
          <w:szCs w:val="22"/>
        </w:rPr>
        <w:t>Artículo 1.- El presente reglamento entrará en vigor a los treinta días si</w:t>
      </w:r>
      <w:r w:rsidR="00C526F3">
        <w:rPr>
          <w:sz w:val="22"/>
          <w:szCs w:val="22"/>
        </w:rPr>
        <w:t>guientes a su publicación en la Gaceta, Periódico Mural y Pagina del Ayuntamiento</w:t>
      </w:r>
      <w:r w:rsidRPr="00C526F3">
        <w:rPr>
          <w:sz w:val="22"/>
          <w:szCs w:val="22"/>
        </w:rPr>
        <w:t>.</w:t>
      </w: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3F279A" w:rsidRPr="00C526F3" w:rsidRDefault="003F279A" w:rsidP="003F279A">
      <w:pPr>
        <w:pStyle w:val="Default"/>
        <w:spacing w:line="360" w:lineRule="auto"/>
        <w:jc w:val="both"/>
        <w:rPr>
          <w:sz w:val="22"/>
          <w:szCs w:val="22"/>
        </w:rPr>
      </w:pPr>
    </w:p>
    <w:p w:rsidR="00EF1FC8" w:rsidRPr="00C526F3" w:rsidRDefault="00EF1FC8">
      <w:pPr>
        <w:rPr>
          <w:rFonts w:ascii="Arial" w:hAnsi="Arial" w:cs="Arial"/>
          <w:sz w:val="22"/>
          <w:szCs w:val="22"/>
        </w:rPr>
      </w:pPr>
    </w:p>
    <w:sectPr w:rsidR="00EF1FC8" w:rsidRPr="00C526F3" w:rsidSect="00C526F3">
      <w:footerReference w:type="even" r:id="rId7"/>
      <w:footerReference w:type="default" r:id="rId8"/>
      <w:pgSz w:w="12240" w:h="15840" w:code="1"/>
      <w:pgMar w:top="993" w:right="758" w:bottom="993" w:left="851" w:header="708" w:footer="5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F70" w:rsidRDefault="00795F70">
      <w:r>
        <w:separator/>
      </w:r>
    </w:p>
  </w:endnote>
  <w:endnote w:type="continuationSeparator" w:id="0">
    <w:p w:rsidR="00795F70" w:rsidRDefault="00795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TE3518AC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9A" w:rsidRDefault="009E3CFC" w:rsidP="003F279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27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F279A" w:rsidRDefault="003F279A" w:rsidP="003F279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9A" w:rsidRDefault="009E3CFC" w:rsidP="003F279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279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6FC1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F279A" w:rsidRDefault="003F279A" w:rsidP="003F279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F70" w:rsidRDefault="00795F70">
      <w:r>
        <w:separator/>
      </w:r>
    </w:p>
  </w:footnote>
  <w:footnote w:type="continuationSeparator" w:id="0">
    <w:p w:rsidR="00795F70" w:rsidRDefault="00795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1F31"/>
    <w:multiLevelType w:val="hybridMultilevel"/>
    <w:tmpl w:val="5E0A3606"/>
    <w:lvl w:ilvl="0" w:tplc="03E260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TE3518AC8t00" w:hAnsi="TTE3518AC8t00" w:cs="TTE3518AC8t00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85FC0"/>
    <w:multiLevelType w:val="hybridMultilevel"/>
    <w:tmpl w:val="ABBE451C"/>
    <w:lvl w:ilvl="0" w:tplc="7770A8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30C1A"/>
    <w:multiLevelType w:val="hybridMultilevel"/>
    <w:tmpl w:val="C5DAF280"/>
    <w:lvl w:ilvl="0" w:tplc="AC7A5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6400D6"/>
    <w:multiLevelType w:val="hybridMultilevel"/>
    <w:tmpl w:val="95C40E42"/>
    <w:lvl w:ilvl="0" w:tplc="08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6F7FBD"/>
    <w:multiLevelType w:val="hybridMultilevel"/>
    <w:tmpl w:val="06428C96"/>
    <w:lvl w:ilvl="0" w:tplc="40600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E3A7C"/>
    <w:multiLevelType w:val="hybridMultilevel"/>
    <w:tmpl w:val="82E614D0"/>
    <w:lvl w:ilvl="0" w:tplc="40600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E97A3F"/>
    <w:multiLevelType w:val="hybridMultilevel"/>
    <w:tmpl w:val="3E467A94"/>
    <w:lvl w:ilvl="0" w:tplc="154A10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656AF"/>
    <w:multiLevelType w:val="hybridMultilevel"/>
    <w:tmpl w:val="77D6E098"/>
    <w:lvl w:ilvl="0" w:tplc="07A006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A1ED7"/>
    <w:multiLevelType w:val="hybridMultilevel"/>
    <w:tmpl w:val="82AEAEE0"/>
    <w:lvl w:ilvl="0" w:tplc="AC7A5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83FCE"/>
    <w:multiLevelType w:val="hybridMultilevel"/>
    <w:tmpl w:val="23A61DC0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7477F9"/>
    <w:multiLevelType w:val="hybridMultilevel"/>
    <w:tmpl w:val="95F20F8A"/>
    <w:lvl w:ilvl="0" w:tplc="D36C9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880847"/>
    <w:multiLevelType w:val="hybridMultilevel"/>
    <w:tmpl w:val="36908FA2"/>
    <w:lvl w:ilvl="0" w:tplc="1C9875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TE3518AC8t00" w:hAnsi="TTE3518AC8t00" w:cs="TTE3518AC8t00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2228F6"/>
    <w:multiLevelType w:val="hybridMultilevel"/>
    <w:tmpl w:val="28AE0802"/>
    <w:lvl w:ilvl="0" w:tplc="A51E0E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8432FF"/>
    <w:multiLevelType w:val="hybridMultilevel"/>
    <w:tmpl w:val="5420BB7E"/>
    <w:lvl w:ilvl="0" w:tplc="E4E25B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TE3518AC8t00" w:hAnsi="TTE3518AC8t00" w:cs="TTE3518AC8t00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E1A5A"/>
    <w:multiLevelType w:val="hybridMultilevel"/>
    <w:tmpl w:val="2BEA0A9A"/>
    <w:lvl w:ilvl="0" w:tplc="EADC98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TE3518AC8t00" w:hAnsi="TTE3518AC8t00" w:cs="TTE3518AC8t00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140AC"/>
    <w:multiLevelType w:val="hybridMultilevel"/>
    <w:tmpl w:val="929E31CE"/>
    <w:lvl w:ilvl="0" w:tplc="406001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15"/>
  </w:num>
  <w:num w:numId="12">
    <w:abstractNumId w:val="14"/>
  </w:num>
  <w:num w:numId="13">
    <w:abstractNumId w:val="11"/>
  </w:num>
  <w:num w:numId="14">
    <w:abstractNumId w:val="0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79A"/>
    <w:rsid w:val="00013AFF"/>
    <w:rsid w:val="00036B86"/>
    <w:rsid w:val="00036F83"/>
    <w:rsid w:val="00060910"/>
    <w:rsid w:val="000659D0"/>
    <w:rsid w:val="00067F77"/>
    <w:rsid w:val="00084BF8"/>
    <w:rsid w:val="000B6EA6"/>
    <w:rsid w:val="000D4BBF"/>
    <w:rsid w:val="000D71BE"/>
    <w:rsid w:val="000E0CB0"/>
    <w:rsid w:val="000F477D"/>
    <w:rsid w:val="000F4DD5"/>
    <w:rsid w:val="00110B07"/>
    <w:rsid w:val="001208E8"/>
    <w:rsid w:val="00134C50"/>
    <w:rsid w:val="00163B8D"/>
    <w:rsid w:val="00165C27"/>
    <w:rsid w:val="001732E9"/>
    <w:rsid w:val="001C0778"/>
    <w:rsid w:val="001C240C"/>
    <w:rsid w:val="001D25CC"/>
    <w:rsid w:val="00227AE0"/>
    <w:rsid w:val="002A487C"/>
    <w:rsid w:val="002B4E04"/>
    <w:rsid w:val="0030387D"/>
    <w:rsid w:val="003120E9"/>
    <w:rsid w:val="00313850"/>
    <w:rsid w:val="00314F41"/>
    <w:rsid w:val="00321D56"/>
    <w:rsid w:val="00333167"/>
    <w:rsid w:val="00345232"/>
    <w:rsid w:val="003768E8"/>
    <w:rsid w:val="003926CE"/>
    <w:rsid w:val="003A24C3"/>
    <w:rsid w:val="003A44C7"/>
    <w:rsid w:val="003C4C02"/>
    <w:rsid w:val="003D3717"/>
    <w:rsid w:val="003F07EC"/>
    <w:rsid w:val="003F279A"/>
    <w:rsid w:val="003F466F"/>
    <w:rsid w:val="004009E0"/>
    <w:rsid w:val="004029E9"/>
    <w:rsid w:val="00420149"/>
    <w:rsid w:val="004425D1"/>
    <w:rsid w:val="00445462"/>
    <w:rsid w:val="004517CE"/>
    <w:rsid w:val="004518F2"/>
    <w:rsid w:val="00475228"/>
    <w:rsid w:val="00475F0D"/>
    <w:rsid w:val="004A5C64"/>
    <w:rsid w:val="004B529C"/>
    <w:rsid w:val="004C1149"/>
    <w:rsid w:val="004D0FA0"/>
    <w:rsid w:val="004E3268"/>
    <w:rsid w:val="004E4C46"/>
    <w:rsid w:val="005027C4"/>
    <w:rsid w:val="005038CF"/>
    <w:rsid w:val="00503E5A"/>
    <w:rsid w:val="00517ED6"/>
    <w:rsid w:val="00526C5F"/>
    <w:rsid w:val="00536C85"/>
    <w:rsid w:val="00541849"/>
    <w:rsid w:val="005715FA"/>
    <w:rsid w:val="00577603"/>
    <w:rsid w:val="00580B0A"/>
    <w:rsid w:val="0059429D"/>
    <w:rsid w:val="005A1588"/>
    <w:rsid w:val="005B3462"/>
    <w:rsid w:val="005C0F62"/>
    <w:rsid w:val="005C596B"/>
    <w:rsid w:val="005E082C"/>
    <w:rsid w:val="005E143D"/>
    <w:rsid w:val="005F27D7"/>
    <w:rsid w:val="0060290B"/>
    <w:rsid w:val="00614211"/>
    <w:rsid w:val="006322E6"/>
    <w:rsid w:val="00642080"/>
    <w:rsid w:val="006468D7"/>
    <w:rsid w:val="0065291D"/>
    <w:rsid w:val="00695C64"/>
    <w:rsid w:val="006A4875"/>
    <w:rsid w:val="006E4719"/>
    <w:rsid w:val="00730798"/>
    <w:rsid w:val="00734480"/>
    <w:rsid w:val="00735943"/>
    <w:rsid w:val="00762B1A"/>
    <w:rsid w:val="00764913"/>
    <w:rsid w:val="00765659"/>
    <w:rsid w:val="00795F70"/>
    <w:rsid w:val="007C2D7A"/>
    <w:rsid w:val="007C476C"/>
    <w:rsid w:val="007E39DC"/>
    <w:rsid w:val="007E7966"/>
    <w:rsid w:val="007F1A6C"/>
    <w:rsid w:val="00843890"/>
    <w:rsid w:val="00887F5C"/>
    <w:rsid w:val="0089613C"/>
    <w:rsid w:val="008A1996"/>
    <w:rsid w:val="008B604F"/>
    <w:rsid w:val="008C2A68"/>
    <w:rsid w:val="00915F0C"/>
    <w:rsid w:val="00961030"/>
    <w:rsid w:val="00980042"/>
    <w:rsid w:val="00985671"/>
    <w:rsid w:val="00993E1F"/>
    <w:rsid w:val="00995D37"/>
    <w:rsid w:val="009A314F"/>
    <w:rsid w:val="009D36C9"/>
    <w:rsid w:val="009E3CFC"/>
    <w:rsid w:val="00A0310A"/>
    <w:rsid w:val="00A10DFF"/>
    <w:rsid w:val="00A1162C"/>
    <w:rsid w:val="00A458B3"/>
    <w:rsid w:val="00A56456"/>
    <w:rsid w:val="00A76F40"/>
    <w:rsid w:val="00AB2428"/>
    <w:rsid w:val="00AB3EAC"/>
    <w:rsid w:val="00AD2D3D"/>
    <w:rsid w:val="00AF14DA"/>
    <w:rsid w:val="00B03974"/>
    <w:rsid w:val="00BA1ABD"/>
    <w:rsid w:val="00BD1110"/>
    <w:rsid w:val="00C063F2"/>
    <w:rsid w:val="00C15960"/>
    <w:rsid w:val="00C16FC1"/>
    <w:rsid w:val="00C526F3"/>
    <w:rsid w:val="00C52BB4"/>
    <w:rsid w:val="00C85C14"/>
    <w:rsid w:val="00C97663"/>
    <w:rsid w:val="00CA68D4"/>
    <w:rsid w:val="00CD774A"/>
    <w:rsid w:val="00CF7D6B"/>
    <w:rsid w:val="00D00F04"/>
    <w:rsid w:val="00D03CCB"/>
    <w:rsid w:val="00D23EA4"/>
    <w:rsid w:val="00D3779B"/>
    <w:rsid w:val="00D456FD"/>
    <w:rsid w:val="00D507A3"/>
    <w:rsid w:val="00D52170"/>
    <w:rsid w:val="00D74344"/>
    <w:rsid w:val="00D80619"/>
    <w:rsid w:val="00D95030"/>
    <w:rsid w:val="00DA1BD4"/>
    <w:rsid w:val="00DA4028"/>
    <w:rsid w:val="00DD4A80"/>
    <w:rsid w:val="00DD6C35"/>
    <w:rsid w:val="00DE24DC"/>
    <w:rsid w:val="00DE30DF"/>
    <w:rsid w:val="00DE7DD3"/>
    <w:rsid w:val="00E02D8D"/>
    <w:rsid w:val="00E519B4"/>
    <w:rsid w:val="00E66A9D"/>
    <w:rsid w:val="00E72DCB"/>
    <w:rsid w:val="00E84FBD"/>
    <w:rsid w:val="00E86B14"/>
    <w:rsid w:val="00E97053"/>
    <w:rsid w:val="00E97EB9"/>
    <w:rsid w:val="00EB2D72"/>
    <w:rsid w:val="00ED7D4D"/>
    <w:rsid w:val="00EF1FC8"/>
    <w:rsid w:val="00F2387B"/>
    <w:rsid w:val="00F35560"/>
    <w:rsid w:val="00F415D8"/>
    <w:rsid w:val="00F77BAF"/>
    <w:rsid w:val="00F90772"/>
    <w:rsid w:val="00F93A70"/>
    <w:rsid w:val="00FA5A19"/>
    <w:rsid w:val="00FB4683"/>
    <w:rsid w:val="00FD5074"/>
    <w:rsid w:val="00FE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79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27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TextoCar">
    <w:name w:val="Texto Car"/>
    <w:basedOn w:val="Default"/>
    <w:next w:val="Default"/>
    <w:rsid w:val="003F279A"/>
    <w:rPr>
      <w:rFonts w:cs="Times New Roman"/>
      <w:color w:val="auto"/>
    </w:rPr>
  </w:style>
  <w:style w:type="paragraph" w:customStyle="1" w:styleId="Texto">
    <w:name w:val="Texto"/>
    <w:basedOn w:val="Default"/>
    <w:next w:val="Default"/>
    <w:rsid w:val="003F279A"/>
    <w:rPr>
      <w:rFonts w:cs="Times New Roman"/>
      <w:color w:val="auto"/>
    </w:rPr>
  </w:style>
  <w:style w:type="paragraph" w:styleId="Textoindependiente">
    <w:name w:val="Body Text"/>
    <w:basedOn w:val="Normal"/>
    <w:rsid w:val="003F279A"/>
    <w:pPr>
      <w:jc w:val="both"/>
    </w:pPr>
    <w:rPr>
      <w:szCs w:val="20"/>
      <w:lang w:val="es-ES_tradnl"/>
    </w:rPr>
  </w:style>
  <w:style w:type="paragraph" w:styleId="Piedepgina">
    <w:name w:val="footer"/>
    <w:basedOn w:val="Normal"/>
    <w:rsid w:val="003F279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79A"/>
  </w:style>
  <w:style w:type="paragraph" w:styleId="Encabezado">
    <w:name w:val="header"/>
    <w:basedOn w:val="Normal"/>
    <w:link w:val="EncabezadoCar"/>
    <w:rsid w:val="00C526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526F3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B3E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3EA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2913</Words>
  <Characters>16025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 MUNICIPAL DE LA LEY  DE ACCESO DE LAS MUJERES A UNA VIDA LIBRE DE VIOLENCIA</vt:lpstr>
      <vt:lpstr>REGLAMENTO  MUNICIPAL DE LA LEY  DE ACCESO DE LAS MUJERES A UNA VIDA LIBRE DE VIOLENCIA</vt:lpstr>
    </vt:vector>
  </TitlesOfParts>
  <Company>Dark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 MUNICIPAL DE LA LEY  DE ACCESO DE LAS MUJERES A UNA VIDA LIBRE DE VIOLENCIA</dc:title>
  <dc:creator>Marisol Ruiz Velazco Pelayo</dc:creator>
  <cp:lastModifiedBy>catastro</cp:lastModifiedBy>
  <cp:revision>2</cp:revision>
  <cp:lastPrinted>2013-08-17T00:22:00Z</cp:lastPrinted>
  <dcterms:created xsi:type="dcterms:W3CDTF">2015-07-28T16:09:00Z</dcterms:created>
  <dcterms:modified xsi:type="dcterms:W3CDTF">2015-07-28T16:09:00Z</dcterms:modified>
</cp:coreProperties>
</file>