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73" w:rsidRPr="00B66DE4" w:rsidRDefault="00842373" w:rsidP="00842373">
      <w:pPr>
        <w:spacing w:after="0" w:line="360" w:lineRule="auto"/>
        <w:jc w:val="both"/>
        <w:rPr>
          <w:rFonts w:ascii="Arial" w:hAnsi="Arial" w:cs="Arial"/>
          <w:sz w:val="24"/>
          <w:szCs w:val="24"/>
        </w:rPr>
      </w:pPr>
      <w:r w:rsidRPr="00842373">
        <w:rPr>
          <w:rFonts w:ascii="Arial" w:hAnsi="Arial" w:cs="Arial"/>
          <w:b/>
          <w:sz w:val="24"/>
          <w:szCs w:val="24"/>
        </w:rPr>
        <w:t>PAAD</w:t>
      </w:r>
      <w:r w:rsidRPr="00B66DE4">
        <w:rPr>
          <w:rFonts w:ascii="Arial" w:hAnsi="Arial" w:cs="Arial"/>
          <w:sz w:val="24"/>
          <w:szCs w:val="24"/>
        </w:rPr>
        <w:t xml:space="preserve"> (PROGRAMA DE AYUDA ALIMENTARIA DIRECTA), en el cual se proporciona apoyo alimentario a población vulnerable de escasos recursos; mujeres embarazadas o lactando; personas con discapacidad; familias con 2 niños menores de 5 años con desnutrición o en riesgo de padecerla; adultos mayores desprotegidos. </w:t>
      </w:r>
    </w:p>
    <w:p w:rsidR="00842373" w:rsidRDefault="00842373" w:rsidP="00842373">
      <w:pPr>
        <w:spacing w:after="0" w:line="360" w:lineRule="auto"/>
        <w:jc w:val="both"/>
        <w:rPr>
          <w:rFonts w:ascii="Arial" w:hAnsi="Arial" w:cs="Arial"/>
          <w:sz w:val="24"/>
          <w:szCs w:val="24"/>
        </w:rPr>
      </w:pPr>
      <w:r w:rsidRPr="00842373">
        <w:rPr>
          <w:rFonts w:ascii="Arial" w:hAnsi="Arial" w:cs="Arial"/>
          <w:b/>
          <w:sz w:val="24"/>
          <w:szCs w:val="24"/>
        </w:rPr>
        <w:t>Criterio de elegibilidad</w:t>
      </w:r>
      <w:r>
        <w:rPr>
          <w:rFonts w:ascii="Arial" w:hAnsi="Arial" w:cs="Arial"/>
          <w:sz w:val="24"/>
          <w:szCs w:val="24"/>
        </w:rPr>
        <w:t xml:space="preserve">: </w:t>
      </w:r>
      <w:r w:rsidRPr="00842373">
        <w:rPr>
          <w:rFonts w:ascii="Arial" w:hAnsi="Arial" w:cs="Arial"/>
          <w:sz w:val="24"/>
          <w:szCs w:val="24"/>
        </w:rPr>
        <w:t>Sujetos con inseguridad alimentaria Leve, Moderada o Severa, previo diagnóstico de encuesta ENHINA.</w:t>
      </w:r>
    </w:p>
    <w:p w:rsidR="00842373" w:rsidRDefault="00842373" w:rsidP="00842373">
      <w:pPr>
        <w:spacing w:after="0" w:line="360" w:lineRule="auto"/>
        <w:jc w:val="both"/>
        <w:rPr>
          <w:rFonts w:ascii="Arial" w:hAnsi="Arial" w:cs="Arial"/>
          <w:sz w:val="24"/>
          <w:szCs w:val="24"/>
        </w:rPr>
      </w:pPr>
      <w:r w:rsidRPr="00842373">
        <w:rPr>
          <w:rFonts w:ascii="Arial" w:hAnsi="Arial" w:cs="Arial"/>
          <w:b/>
          <w:sz w:val="24"/>
          <w:szCs w:val="24"/>
        </w:rPr>
        <w:t>Requisitos</w:t>
      </w:r>
      <w:r>
        <w:rPr>
          <w:rFonts w:ascii="Arial" w:hAnsi="Arial" w:cs="Arial"/>
          <w:sz w:val="24"/>
          <w:szCs w:val="24"/>
        </w:rPr>
        <w:t xml:space="preserve">: </w:t>
      </w:r>
      <w:r w:rsidRPr="00842373">
        <w:rPr>
          <w:rFonts w:ascii="Arial" w:hAnsi="Arial" w:cs="Arial"/>
          <w:sz w:val="24"/>
          <w:szCs w:val="24"/>
        </w:rPr>
        <w:t>Encuesta ENHINA con diagnóstico de inseguridad alimentaria, Carta compromiso, copia de acta de nacimiento, Designación de responsable, copia de identificación oficial, CURP del beneficiario, Constancia médica según sea el caso.</w:t>
      </w:r>
    </w:p>
    <w:p w:rsidR="00842373" w:rsidRDefault="00842373" w:rsidP="00842373">
      <w:pPr>
        <w:spacing w:after="0" w:line="360" w:lineRule="auto"/>
        <w:jc w:val="both"/>
        <w:rPr>
          <w:rFonts w:ascii="Arial" w:hAnsi="Arial" w:cs="Arial"/>
          <w:b/>
          <w:sz w:val="24"/>
          <w:szCs w:val="24"/>
        </w:rPr>
      </w:pPr>
      <w:r w:rsidRPr="00842373">
        <w:rPr>
          <w:rFonts w:ascii="Arial" w:hAnsi="Arial" w:cs="Arial"/>
          <w:b/>
          <w:sz w:val="24"/>
          <w:szCs w:val="24"/>
        </w:rPr>
        <w:t>Formatos:</w:t>
      </w:r>
    </w:p>
    <w:p w:rsidR="00842373" w:rsidRPr="00842373" w:rsidRDefault="00842373" w:rsidP="00842373">
      <w:pPr>
        <w:spacing w:after="0" w:line="360" w:lineRule="auto"/>
        <w:jc w:val="both"/>
        <w:rPr>
          <w:rFonts w:ascii="Arial" w:hAnsi="Arial" w:cs="Arial"/>
          <w:sz w:val="24"/>
          <w:szCs w:val="24"/>
        </w:rPr>
      </w:pPr>
      <w:r w:rsidRPr="00842373">
        <w:rPr>
          <w:rFonts w:ascii="Arial" w:hAnsi="Arial" w:cs="Arial"/>
          <w:sz w:val="24"/>
          <w:szCs w:val="24"/>
        </w:rPr>
        <w:t>https://drive.google.com/file/d/0B8QPUor6_5N2eDZwMzZQRUkybzQ/view?usp=sharing</w:t>
      </w:r>
    </w:p>
    <w:p w:rsidR="00842373" w:rsidRPr="00842373" w:rsidRDefault="00842373" w:rsidP="00842373">
      <w:pPr>
        <w:spacing w:after="0" w:line="360" w:lineRule="auto"/>
        <w:rPr>
          <w:rFonts w:ascii="Arial" w:hAnsi="Arial" w:cs="Arial"/>
          <w:sz w:val="24"/>
          <w:szCs w:val="24"/>
        </w:rPr>
      </w:pPr>
      <w:r w:rsidRPr="00842373">
        <w:rPr>
          <w:rFonts w:ascii="Arial" w:hAnsi="Arial" w:cs="Arial"/>
          <w:b/>
          <w:sz w:val="24"/>
          <w:szCs w:val="24"/>
        </w:rPr>
        <w:t>Reglas de Operación vigentes:</w:t>
      </w:r>
      <w:r>
        <w:rPr>
          <w:rFonts w:ascii="Arial" w:hAnsi="Arial" w:cs="Arial"/>
          <w:b/>
          <w:sz w:val="24"/>
          <w:szCs w:val="24"/>
        </w:rPr>
        <w:t xml:space="preserve"> </w:t>
      </w:r>
      <w:r w:rsidRPr="00842373">
        <w:rPr>
          <w:rFonts w:ascii="Arial" w:hAnsi="Arial" w:cs="Arial"/>
          <w:sz w:val="24"/>
          <w:szCs w:val="24"/>
        </w:rPr>
        <w:t>https://drive.google.com/file/d/0B8QPUor6_5N2YjZNdVdLaUROX3M/view?usp=sharing</w:t>
      </w:r>
    </w:p>
    <w:p w:rsidR="00842373" w:rsidRPr="00842373" w:rsidRDefault="00842373" w:rsidP="00842373">
      <w:pPr>
        <w:spacing w:after="0" w:line="360" w:lineRule="auto"/>
        <w:jc w:val="both"/>
        <w:rPr>
          <w:rFonts w:ascii="Arial" w:hAnsi="Arial" w:cs="Arial"/>
          <w:b/>
          <w:sz w:val="24"/>
          <w:szCs w:val="24"/>
        </w:rPr>
      </w:pPr>
      <w:r>
        <w:rPr>
          <w:rFonts w:ascii="Arial" w:hAnsi="Arial" w:cs="Arial"/>
          <w:b/>
          <w:sz w:val="24"/>
          <w:szCs w:val="24"/>
        </w:rPr>
        <w:t>Padrón 2016:</w:t>
      </w:r>
    </w:p>
    <w:p w:rsidR="00842373" w:rsidRDefault="00842373" w:rsidP="00842373">
      <w:pPr>
        <w:spacing w:after="0" w:line="360" w:lineRule="auto"/>
        <w:jc w:val="both"/>
        <w:rPr>
          <w:rFonts w:ascii="Arial" w:hAnsi="Arial" w:cs="Arial"/>
          <w:sz w:val="24"/>
          <w:szCs w:val="24"/>
        </w:rPr>
      </w:pPr>
      <w:r w:rsidRPr="00842373">
        <w:rPr>
          <w:rFonts w:ascii="Arial" w:hAnsi="Arial" w:cs="Arial"/>
          <w:sz w:val="24"/>
          <w:szCs w:val="24"/>
        </w:rPr>
        <w:t>https://drive.google.com/open?id=0B8QPUor6_5N2MjVqV1VpS1lYY0k</w:t>
      </w:r>
    </w:p>
    <w:p w:rsidR="00842373" w:rsidRDefault="00842373" w:rsidP="00842373">
      <w:pPr>
        <w:spacing w:after="0" w:line="360" w:lineRule="auto"/>
        <w:jc w:val="both"/>
        <w:rPr>
          <w:rFonts w:ascii="Arial" w:hAnsi="Arial" w:cs="Arial"/>
          <w:sz w:val="24"/>
          <w:szCs w:val="24"/>
        </w:rPr>
      </w:pPr>
    </w:p>
    <w:p w:rsidR="00842373" w:rsidRDefault="00842373" w:rsidP="00842373">
      <w:pPr>
        <w:spacing w:after="0" w:line="360" w:lineRule="auto"/>
        <w:jc w:val="both"/>
        <w:rPr>
          <w:rFonts w:ascii="Arial" w:hAnsi="Arial" w:cs="Arial"/>
          <w:sz w:val="24"/>
          <w:szCs w:val="24"/>
        </w:rPr>
      </w:pPr>
    </w:p>
    <w:p w:rsidR="00842373" w:rsidRDefault="00842373" w:rsidP="00842373">
      <w:pPr>
        <w:spacing w:after="0" w:line="360" w:lineRule="auto"/>
        <w:jc w:val="both"/>
        <w:rPr>
          <w:rFonts w:ascii="Arial" w:hAnsi="Arial" w:cs="Arial"/>
          <w:sz w:val="24"/>
          <w:szCs w:val="24"/>
        </w:rPr>
      </w:pPr>
    </w:p>
    <w:p w:rsidR="00842373" w:rsidRDefault="00842373" w:rsidP="00842373">
      <w:pPr>
        <w:spacing w:after="0" w:line="360" w:lineRule="auto"/>
        <w:jc w:val="both"/>
        <w:rPr>
          <w:rFonts w:ascii="Arial" w:hAnsi="Arial" w:cs="Arial"/>
          <w:sz w:val="24"/>
          <w:szCs w:val="24"/>
        </w:rPr>
      </w:pPr>
    </w:p>
    <w:p w:rsidR="00842373" w:rsidRDefault="00842373" w:rsidP="00842373">
      <w:pPr>
        <w:spacing w:after="0" w:line="360" w:lineRule="auto"/>
        <w:jc w:val="both"/>
        <w:rPr>
          <w:rFonts w:ascii="Arial" w:hAnsi="Arial" w:cs="Arial"/>
          <w:sz w:val="24"/>
          <w:szCs w:val="24"/>
        </w:rPr>
      </w:pPr>
      <w:r w:rsidRPr="00842373">
        <w:rPr>
          <w:rFonts w:ascii="Arial" w:hAnsi="Arial" w:cs="Arial"/>
          <w:b/>
          <w:sz w:val="24"/>
          <w:szCs w:val="24"/>
        </w:rPr>
        <w:t>PROALIMNE</w:t>
      </w:r>
      <w:r w:rsidRPr="00B66DE4">
        <w:rPr>
          <w:rFonts w:ascii="Arial" w:hAnsi="Arial" w:cs="Arial"/>
          <w:sz w:val="24"/>
          <w:szCs w:val="24"/>
        </w:rPr>
        <w:t xml:space="preserve"> (PROGRAMA ALIMENTARIO PARA MENORES NO ESCOLARIZADOS), con este programa se contribuye a la seguridad alimentaria de las niñas y niños de 1 a 2 años 11 meses del municipio que se encuentran en condiciones de malnutrición y vulnerabilidad, mediante la entrega de apoyos alimentarios de calidad nutricia adecuados a su edad, y acompañados de acciones de orientación alimentaria y aseguramiento de la calidad de los mismos. </w:t>
      </w:r>
    </w:p>
    <w:p w:rsidR="00EA1F76" w:rsidRPr="00EA1F76" w:rsidRDefault="00842373" w:rsidP="00EA1F76">
      <w:pPr>
        <w:jc w:val="both"/>
        <w:rPr>
          <w:rFonts w:ascii="Arial" w:eastAsia="Times New Roman" w:hAnsi="Arial" w:cs="Arial"/>
          <w:sz w:val="20"/>
          <w:szCs w:val="20"/>
          <w:lang w:eastAsia="es-MX"/>
        </w:rPr>
      </w:pPr>
      <w:r w:rsidRPr="00842373">
        <w:rPr>
          <w:rFonts w:ascii="Arial" w:hAnsi="Arial" w:cs="Arial"/>
          <w:b/>
          <w:sz w:val="24"/>
          <w:szCs w:val="24"/>
        </w:rPr>
        <w:t>Criterio de elegibilidad</w:t>
      </w:r>
      <w:r>
        <w:rPr>
          <w:rFonts w:ascii="Arial" w:hAnsi="Arial" w:cs="Arial"/>
          <w:sz w:val="24"/>
          <w:szCs w:val="24"/>
        </w:rPr>
        <w:t xml:space="preserve">: </w:t>
      </w:r>
      <w:r w:rsidR="00EA1F76" w:rsidRPr="00EA1F76">
        <w:rPr>
          <w:rFonts w:ascii="Arial" w:eastAsia="Times New Roman" w:hAnsi="Arial" w:cs="Arial"/>
          <w:sz w:val="24"/>
          <w:szCs w:val="20"/>
          <w:lang w:eastAsia="es-MX"/>
        </w:rPr>
        <w:t xml:space="preserve">Niños y niñas con un año cumplido al mes de Enero de 2016 y menores de 3 años que presenten mala nutrición o vulnerabilidad por situación socioeconómica o de salud, que vivan en zonas indígenas, rurales o </w:t>
      </w:r>
      <w:r w:rsidR="00EA1F76" w:rsidRPr="00EA1F76">
        <w:rPr>
          <w:rFonts w:ascii="Arial" w:eastAsia="Times New Roman" w:hAnsi="Arial" w:cs="Arial"/>
          <w:sz w:val="24"/>
          <w:szCs w:val="20"/>
          <w:lang w:eastAsia="es-MX"/>
        </w:rPr>
        <w:lastRenderedPageBreak/>
        <w:t>urbano-marginadas, niños que no estuvieron en el padrón anterior a excepción de aquellos con inseguridad alimentaria focalizada con ENHINA.</w:t>
      </w:r>
    </w:p>
    <w:p w:rsidR="00842373" w:rsidRDefault="00842373" w:rsidP="00842373">
      <w:pPr>
        <w:spacing w:after="0" w:line="360" w:lineRule="auto"/>
        <w:jc w:val="both"/>
        <w:rPr>
          <w:rFonts w:ascii="Arial" w:hAnsi="Arial" w:cs="Arial"/>
          <w:sz w:val="24"/>
          <w:szCs w:val="24"/>
        </w:rPr>
      </w:pPr>
      <w:r w:rsidRPr="00842373">
        <w:rPr>
          <w:rFonts w:ascii="Arial" w:hAnsi="Arial" w:cs="Arial"/>
          <w:b/>
          <w:sz w:val="24"/>
          <w:szCs w:val="24"/>
        </w:rPr>
        <w:t>Requisitos</w:t>
      </w:r>
      <w:r>
        <w:rPr>
          <w:rFonts w:ascii="Arial" w:hAnsi="Arial" w:cs="Arial"/>
          <w:sz w:val="24"/>
          <w:szCs w:val="24"/>
        </w:rPr>
        <w:t xml:space="preserve">: </w:t>
      </w:r>
      <w:r w:rsidR="00EA1F76" w:rsidRPr="00EA1F76">
        <w:rPr>
          <w:rFonts w:ascii="Arial" w:hAnsi="Arial" w:cs="Arial"/>
          <w:sz w:val="24"/>
          <w:szCs w:val="24"/>
        </w:rPr>
        <w:t xml:space="preserve">Copia del acta de nacimiento, constancia médica, estudio </w:t>
      </w:r>
      <w:proofErr w:type="spellStart"/>
      <w:r w:rsidR="00EA1F76" w:rsidRPr="00EA1F76">
        <w:rPr>
          <w:rFonts w:ascii="Arial" w:hAnsi="Arial" w:cs="Arial"/>
          <w:sz w:val="24"/>
          <w:szCs w:val="24"/>
        </w:rPr>
        <w:t>sociofamiliar</w:t>
      </w:r>
      <w:proofErr w:type="spellEnd"/>
      <w:r w:rsidR="00EA1F76" w:rsidRPr="00EA1F76">
        <w:rPr>
          <w:rFonts w:ascii="Arial" w:hAnsi="Arial" w:cs="Arial"/>
          <w:sz w:val="24"/>
          <w:szCs w:val="24"/>
        </w:rPr>
        <w:t>, carta de comprobación de ingresos, dos fotografías infantil, copia de CURP beneficiario y responsable, así como copia de comprobante de domicilio.</w:t>
      </w:r>
    </w:p>
    <w:p w:rsidR="00842373" w:rsidRDefault="00842373" w:rsidP="00842373">
      <w:pPr>
        <w:spacing w:after="0" w:line="360" w:lineRule="auto"/>
        <w:jc w:val="both"/>
        <w:rPr>
          <w:rFonts w:ascii="Arial" w:hAnsi="Arial" w:cs="Arial"/>
          <w:b/>
          <w:sz w:val="24"/>
          <w:szCs w:val="24"/>
        </w:rPr>
      </w:pPr>
      <w:r w:rsidRPr="00842373">
        <w:rPr>
          <w:rFonts w:ascii="Arial" w:hAnsi="Arial" w:cs="Arial"/>
          <w:b/>
          <w:sz w:val="24"/>
          <w:szCs w:val="24"/>
        </w:rPr>
        <w:t>Formatos:</w:t>
      </w:r>
    </w:p>
    <w:p w:rsidR="00EA1F76" w:rsidRDefault="00EA1F76" w:rsidP="00EA1F76">
      <w:pPr>
        <w:spacing w:after="0" w:line="360" w:lineRule="auto"/>
        <w:rPr>
          <w:rFonts w:ascii="Arial" w:hAnsi="Arial" w:cs="Arial"/>
          <w:sz w:val="24"/>
          <w:szCs w:val="24"/>
        </w:rPr>
      </w:pPr>
      <w:r w:rsidRPr="00EA1F76">
        <w:rPr>
          <w:rFonts w:ascii="Arial" w:hAnsi="Arial" w:cs="Arial"/>
          <w:sz w:val="24"/>
          <w:szCs w:val="24"/>
        </w:rPr>
        <w:t>https://drive.google.com/open?id=0B8QPUor6_5N2N09WZ3I1aVY0NWM</w:t>
      </w:r>
    </w:p>
    <w:p w:rsidR="00EA1F76" w:rsidRDefault="00842373" w:rsidP="00EA1F76">
      <w:pPr>
        <w:spacing w:after="0" w:line="360" w:lineRule="auto"/>
        <w:rPr>
          <w:rFonts w:ascii="Arial" w:hAnsi="Arial" w:cs="Arial"/>
          <w:sz w:val="24"/>
          <w:szCs w:val="24"/>
        </w:rPr>
      </w:pPr>
      <w:r w:rsidRPr="00842373">
        <w:rPr>
          <w:rFonts w:ascii="Arial" w:hAnsi="Arial" w:cs="Arial"/>
          <w:b/>
          <w:sz w:val="24"/>
          <w:szCs w:val="24"/>
        </w:rPr>
        <w:t>Reglas de Operación vigentes:</w:t>
      </w:r>
      <w:r>
        <w:rPr>
          <w:rFonts w:ascii="Arial" w:hAnsi="Arial" w:cs="Arial"/>
          <w:b/>
          <w:sz w:val="24"/>
          <w:szCs w:val="24"/>
        </w:rPr>
        <w:t xml:space="preserve"> </w:t>
      </w:r>
      <w:r w:rsidR="00EA1F76" w:rsidRPr="00EA1F76">
        <w:rPr>
          <w:rFonts w:ascii="Arial" w:hAnsi="Arial" w:cs="Arial"/>
          <w:sz w:val="24"/>
          <w:szCs w:val="24"/>
        </w:rPr>
        <w:t>https://drive.google.com/open?id=0B8QPUor6_5N2TnRhNGtsaGVTSHc</w:t>
      </w:r>
    </w:p>
    <w:p w:rsidR="00842373" w:rsidRPr="00842373" w:rsidRDefault="00842373" w:rsidP="00EA1F76">
      <w:pPr>
        <w:spacing w:after="0" w:line="360" w:lineRule="auto"/>
        <w:rPr>
          <w:rFonts w:ascii="Arial" w:hAnsi="Arial" w:cs="Arial"/>
          <w:b/>
          <w:sz w:val="24"/>
          <w:szCs w:val="24"/>
        </w:rPr>
      </w:pPr>
      <w:r>
        <w:rPr>
          <w:rFonts w:ascii="Arial" w:hAnsi="Arial" w:cs="Arial"/>
          <w:b/>
          <w:sz w:val="24"/>
          <w:szCs w:val="24"/>
        </w:rPr>
        <w:t>Padrón 2016:</w:t>
      </w:r>
    </w:p>
    <w:p w:rsidR="00842373" w:rsidRDefault="00EA1F76" w:rsidP="00842373">
      <w:pPr>
        <w:spacing w:after="0" w:line="360" w:lineRule="auto"/>
        <w:jc w:val="both"/>
        <w:rPr>
          <w:rFonts w:ascii="Arial" w:hAnsi="Arial" w:cs="Arial"/>
          <w:sz w:val="24"/>
          <w:szCs w:val="24"/>
        </w:rPr>
      </w:pPr>
      <w:r w:rsidRPr="00EA1F76">
        <w:rPr>
          <w:rFonts w:ascii="Arial" w:hAnsi="Arial" w:cs="Arial"/>
          <w:sz w:val="24"/>
          <w:szCs w:val="24"/>
        </w:rPr>
        <w:t>https://drive.google.com/open?id=0B8QPUor6_5N2YmQyVTh4QV9tNEU</w:t>
      </w:r>
    </w:p>
    <w:p w:rsidR="00842373" w:rsidRDefault="00842373" w:rsidP="00842373">
      <w:pPr>
        <w:spacing w:after="0" w:line="360" w:lineRule="auto"/>
        <w:jc w:val="both"/>
        <w:rPr>
          <w:rFonts w:ascii="Arial" w:hAnsi="Arial" w:cs="Arial"/>
          <w:sz w:val="24"/>
          <w:szCs w:val="24"/>
        </w:rPr>
      </w:pPr>
    </w:p>
    <w:p w:rsidR="00842373" w:rsidRDefault="00842373" w:rsidP="00842373">
      <w:pPr>
        <w:spacing w:after="0" w:line="360" w:lineRule="auto"/>
        <w:jc w:val="both"/>
        <w:rPr>
          <w:rFonts w:ascii="Arial" w:hAnsi="Arial" w:cs="Arial"/>
          <w:sz w:val="24"/>
          <w:szCs w:val="24"/>
        </w:rPr>
      </w:pPr>
    </w:p>
    <w:p w:rsidR="00842373" w:rsidRDefault="00842373" w:rsidP="00842373">
      <w:pPr>
        <w:spacing w:after="0" w:line="360" w:lineRule="auto"/>
        <w:jc w:val="both"/>
        <w:rPr>
          <w:rFonts w:ascii="Arial" w:hAnsi="Arial" w:cs="Arial"/>
          <w:sz w:val="24"/>
          <w:szCs w:val="24"/>
        </w:rPr>
      </w:pPr>
    </w:p>
    <w:p w:rsidR="00842373" w:rsidRPr="00B66DE4" w:rsidRDefault="00842373" w:rsidP="00842373">
      <w:pPr>
        <w:spacing w:after="0" w:line="360" w:lineRule="auto"/>
        <w:jc w:val="both"/>
        <w:rPr>
          <w:rFonts w:ascii="Arial" w:hAnsi="Arial" w:cs="Arial"/>
          <w:sz w:val="24"/>
          <w:szCs w:val="24"/>
        </w:rPr>
      </w:pPr>
      <w:r w:rsidRPr="00842373">
        <w:rPr>
          <w:rFonts w:ascii="Arial" w:hAnsi="Arial" w:cs="Arial"/>
          <w:b/>
          <w:sz w:val="24"/>
          <w:szCs w:val="24"/>
        </w:rPr>
        <w:t>DESAYUNOS ESCOLARES</w:t>
      </w:r>
      <w:r w:rsidRPr="00B66DE4">
        <w:rPr>
          <w:rFonts w:ascii="Arial" w:hAnsi="Arial" w:cs="Arial"/>
          <w:sz w:val="24"/>
          <w:szCs w:val="24"/>
        </w:rPr>
        <w:t xml:space="preserve">, en su modalidad de desayunos calientes, en cuyo programa se pretende promover una alimentación correcta en la población escolar, sujeta de asistencia social, mediante la entrega desayunos calientes, diseñados con base en los criterios de calidad nutricia, y acompañados de acciones de orientación alimentaria y de desarrollo comunitario. </w:t>
      </w:r>
    </w:p>
    <w:p w:rsidR="00842373" w:rsidRDefault="00842373" w:rsidP="00842373">
      <w:pPr>
        <w:spacing w:after="0" w:line="360" w:lineRule="auto"/>
        <w:jc w:val="both"/>
        <w:rPr>
          <w:rFonts w:ascii="Arial" w:hAnsi="Arial" w:cs="Arial"/>
          <w:sz w:val="24"/>
          <w:szCs w:val="24"/>
        </w:rPr>
      </w:pPr>
      <w:r w:rsidRPr="00842373">
        <w:rPr>
          <w:rFonts w:ascii="Arial" w:hAnsi="Arial" w:cs="Arial"/>
          <w:b/>
          <w:sz w:val="24"/>
          <w:szCs w:val="24"/>
        </w:rPr>
        <w:t>Criterio de elegibilidad</w:t>
      </w:r>
      <w:r>
        <w:rPr>
          <w:rFonts w:ascii="Arial" w:hAnsi="Arial" w:cs="Arial"/>
          <w:sz w:val="24"/>
          <w:szCs w:val="24"/>
        </w:rPr>
        <w:t xml:space="preserve">: </w:t>
      </w:r>
      <w:r w:rsidR="00EA1F76" w:rsidRPr="00EA1F76">
        <w:rPr>
          <w:rFonts w:ascii="Arial" w:hAnsi="Arial" w:cs="Arial"/>
          <w:sz w:val="24"/>
          <w:szCs w:val="24"/>
        </w:rPr>
        <w:t>Niñas, niños y adolescentes en condiciones de riesgo y vulnerabilidad que asistan a planteles oficiales del sistema educativo estatal, Preferentemente que radiquen en zonas indígenas, rurales y urbanas marginadas del Estado de Jalisco, que el plantel se encuentren ubicado en las localidades atendidas con alta y muy alta marginación preferentemente a los ubicados en la Cruzada Contra el Hambre</w:t>
      </w:r>
      <w:r w:rsidR="00EA1F76">
        <w:rPr>
          <w:rFonts w:ascii="Arial" w:hAnsi="Arial" w:cs="Arial"/>
          <w:sz w:val="24"/>
          <w:szCs w:val="24"/>
        </w:rPr>
        <w:t>.</w:t>
      </w:r>
    </w:p>
    <w:p w:rsidR="00842373" w:rsidRDefault="00842373" w:rsidP="00842373">
      <w:pPr>
        <w:spacing w:after="0" w:line="360" w:lineRule="auto"/>
        <w:jc w:val="both"/>
        <w:rPr>
          <w:rFonts w:ascii="Arial" w:hAnsi="Arial" w:cs="Arial"/>
          <w:sz w:val="24"/>
          <w:szCs w:val="24"/>
        </w:rPr>
      </w:pPr>
      <w:r w:rsidRPr="00842373">
        <w:rPr>
          <w:rFonts w:ascii="Arial" w:hAnsi="Arial" w:cs="Arial"/>
          <w:b/>
          <w:sz w:val="24"/>
          <w:szCs w:val="24"/>
        </w:rPr>
        <w:t>Requisitos</w:t>
      </w:r>
      <w:r>
        <w:rPr>
          <w:rFonts w:ascii="Arial" w:hAnsi="Arial" w:cs="Arial"/>
          <w:sz w:val="24"/>
          <w:szCs w:val="24"/>
        </w:rPr>
        <w:t xml:space="preserve">: </w:t>
      </w:r>
      <w:r w:rsidR="00EA1F76">
        <w:rPr>
          <w:rFonts w:ascii="Arial" w:hAnsi="Arial" w:cs="Arial"/>
          <w:sz w:val="24"/>
          <w:szCs w:val="24"/>
        </w:rPr>
        <w:t xml:space="preserve">Copia de CURP de los niños a beneficiar, peso y talla de los mismos, en caso de tener algún problema de nutrición o de alguna zona marginada se toma como </w:t>
      </w:r>
      <w:bookmarkStart w:id="0" w:name="_GoBack"/>
      <w:bookmarkEnd w:id="0"/>
      <w:r w:rsidR="00EA1F76">
        <w:rPr>
          <w:rFonts w:ascii="Arial" w:hAnsi="Arial" w:cs="Arial"/>
          <w:sz w:val="24"/>
          <w:szCs w:val="24"/>
        </w:rPr>
        <w:t>prioridad.</w:t>
      </w:r>
    </w:p>
    <w:p w:rsidR="00842373" w:rsidRDefault="00842373" w:rsidP="00842373">
      <w:pPr>
        <w:spacing w:after="0" w:line="360" w:lineRule="auto"/>
        <w:jc w:val="both"/>
        <w:rPr>
          <w:rFonts w:ascii="Arial" w:hAnsi="Arial" w:cs="Arial"/>
          <w:b/>
          <w:sz w:val="24"/>
          <w:szCs w:val="24"/>
        </w:rPr>
      </w:pPr>
      <w:r w:rsidRPr="00842373">
        <w:rPr>
          <w:rFonts w:ascii="Arial" w:hAnsi="Arial" w:cs="Arial"/>
          <w:b/>
          <w:sz w:val="24"/>
          <w:szCs w:val="24"/>
        </w:rPr>
        <w:t>Formatos:</w:t>
      </w:r>
    </w:p>
    <w:p w:rsidR="00EA1F76" w:rsidRDefault="00EA1F76" w:rsidP="00842373">
      <w:pPr>
        <w:spacing w:after="0" w:line="360" w:lineRule="auto"/>
        <w:rPr>
          <w:rFonts w:ascii="Arial" w:hAnsi="Arial" w:cs="Arial"/>
          <w:sz w:val="24"/>
          <w:szCs w:val="24"/>
        </w:rPr>
      </w:pPr>
      <w:r w:rsidRPr="00EA1F76">
        <w:rPr>
          <w:rFonts w:ascii="Arial" w:hAnsi="Arial" w:cs="Arial"/>
          <w:sz w:val="24"/>
          <w:szCs w:val="24"/>
        </w:rPr>
        <w:t>https://drive.google.com/open?id=0B8QPUor6_5N2TzhqWUpWMVlCOEk</w:t>
      </w:r>
    </w:p>
    <w:p w:rsidR="00842373" w:rsidRPr="00842373" w:rsidRDefault="00842373" w:rsidP="00842373">
      <w:pPr>
        <w:spacing w:after="0" w:line="360" w:lineRule="auto"/>
        <w:rPr>
          <w:rFonts w:ascii="Arial" w:hAnsi="Arial" w:cs="Arial"/>
          <w:sz w:val="24"/>
          <w:szCs w:val="24"/>
        </w:rPr>
      </w:pPr>
      <w:r w:rsidRPr="00842373">
        <w:rPr>
          <w:rFonts w:ascii="Arial" w:hAnsi="Arial" w:cs="Arial"/>
          <w:b/>
          <w:sz w:val="24"/>
          <w:szCs w:val="24"/>
        </w:rPr>
        <w:lastRenderedPageBreak/>
        <w:t>Reglas de Operación vigentes:</w:t>
      </w:r>
      <w:r>
        <w:rPr>
          <w:rFonts w:ascii="Arial" w:hAnsi="Arial" w:cs="Arial"/>
          <w:b/>
          <w:sz w:val="24"/>
          <w:szCs w:val="24"/>
        </w:rPr>
        <w:t xml:space="preserve"> </w:t>
      </w:r>
      <w:r w:rsidR="00EA1F76" w:rsidRPr="00EA1F76">
        <w:rPr>
          <w:rFonts w:ascii="Arial" w:hAnsi="Arial" w:cs="Arial"/>
          <w:sz w:val="24"/>
          <w:szCs w:val="24"/>
        </w:rPr>
        <w:t>https://drive.google.com/open?id=0B8QPUor6_5N2X2tvVjFYbnhBc2c</w:t>
      </w:r>
    </w:p>
    <w:p w:rsidR="00842373" w:rsidRPr="00842373" w:rsidRDefault="00842373" w:rsidP="00842373">
      <w:pPr>
        <w:spacing w:after="0" w:line="360" w:lineRule="auto"/>
        <w:jc w:val="both"/>
        <w:rPr>
          <w:rFonts w:ascii="Arial" w:hAnsi="Arial" w:cs="Arial"/>
          <w:b/>
          <w:sz w:val="24"/>
          <w:szCs w:val="24"/>
        </w:rPr>
      </w:pPr>
      <w:r>
        <w:rPr>
          <w:rFonts w:ascii="Arial" w:hAnsi="Arial" w:cs="Arial"/>
          <w:b/>
          <w:sz w:val="24"/>
          <w:szCs w:val="24"/>
        </w:rPr>
        <w:t>Padrón 2016:</w:t>
      </w:r>
    </w:p>
    <w:p w:rsidR="00CE259E" w:rsidRPr="00842373" w:rsidRDefault="00EA1F76" w:rsidP="00842373">
      <w:r w:rsidRPr="00EA1F76">
        <w:rPr>
          <w:rFonts w:ascii="Arial" w:hAnsi="Arial" w:cs="Arial"/>
          <w:sz w:val="24"/>
          <w:szCs w:val="24"/>
        </w:rPr>
        <w:t>https://drive.google.com/open?id=0B8QPUor6_5N2N2QteGZEZ01LbmM</w:t>
      </w:r>
    </w:p>
    <w:sectPr w:rsidR="00CE259E" w:rsidRPr="008423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73"/>
    <w:rsid w:val="00842373"/>
    <w:rsid w:val="00CE259E"/>
    <w:rsid w:val="00EA1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F5FE2-AD64-4D94-8DFC-1FB9D484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A1F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30659">
      <w:bodyDiv w:val="1"/>
      <w:marLeft w:val="0"/>
      <w:marRight w:val="0"/>
      <w:marTop w:val="0"/>
      <w:marBottom w:val="0"/>
      <w:divBdr>
        <w:top w:val="none" w:sz="0" w:space="0" w:color="auto"/>
        <w:left w:val="none" w:sz="0" w:space="0" w:color="auto"/>
        <w:bottom w:val="none" w:sz="0" w:space="0" w:color="auto"/>
        <w:right w:val="none" w:sz="0" w:space="0" w:color="auto"/>
      </w:divBdr>
    </w:div>
    <w:div w:id="315649245">
      <w:bodyDiv w:val="1"/>
      <w:marLeft w:val="0"/>
      <w:marRight w:val="0"/>
      <w:marTop w:val="0"/>
      <w:marBottom w:val="0"/>
      <w:divBdr>
        <w:top w:val="none" w:sz="0" w:space="0" w:color="auto"/>
        <w:left w:val="none" w:sz="0" w:space="0" w:color="auto"/>
        <w:bottom w:val="none" w:sz="0" w:space="0" w:color="auto"/>
        <w:right w:val="none" w:sz="0" w:space="0" w:color="auto"/>
      </w:divBdr>
    </w:div>
    <w:div w:id="323046625">
      <w:bodyDiv w:val="1"/>
      <w:marLeft w:val="0"/>
      <w:marRight w:val="0"/>
      <w:marTop w:val="0"/>
      <w:marBottom w:val="0"/>
      <w:divBdr>
        <w:top w:val="none" w:sz="0" w:space="0" w:color="auto"/>
        <w:left w:val="none" w:sz="0" w:space="0" w:color="auto"/>
        <w:bottom w:val="none" w:sz="0" w:space="0" w:color="auto"/>
        <w:right w:val="none" w:sz="0" w:space="0" w:color="auto"/>
      </w:divBdr>
    </w:div>
    <w:div w:id="333652107">
      <w:bodyDiv w:val="1"/>
      <w:marLeft w:val="0"/>
      <w:marRight w:val="0"/>
      <w:marTop w:val="0"/>
      <w:marBottom w:val="0"/>
      <w:divBdr>
        <w:top w:val="none" w:sz="0" w:space="0" w:color="auto"/>
        <w:left w:val="none" w:sz="0" w:space="0" w:color="auto"/>
        <w:bottom w:val="none" w:sz="0" w:space="0" w:color="auto"/>
        <w:right w:val="none" w:sz="0" w:space="0" w:color="auto"/>
      </w:divBdr>
    </w:div>
    <w:div w:id="578908736">
      <w:bodyDiv w:val="1"/>
      <w:marLeft w:val="0"/>
      <w:marRight w:val="0"/>
      <w:marTop w:val="0"/>
      <w:marBottom w:val="0"/>
      <w:divBdr>
        <w:top w:val="none" w:sz="0" w:space="0" w:color="auto"/>
        <w:left w:val="none" w:sz="0" w:space="0" w:color="auto"/>
        <w:bottom w:val="none" w:sz="0" w:space="0" w:color="auto"/>
        <w:right w:val="none" w:sz="0" w:space="0" w:color="auto"/>
      </w:divBdr>
    </w:div>
    <w:div w:id="775712734">
      <w:bodyDiv w:val="1"/>
      <w:marLeft w:val="0"/>
      <w:marRight w:val="0"/>
      <w:marTop w:val="0"/>
      <w:marBottom w:val="0"/>
      <w:divBdr>
        <w:top w:val="none" w:sz="0" w:space="0" w:color="auto"/>
        <w:left w:val="none" w:sz="0" w:space="0" w:color="auto"/>
        <w:bottom w:val="none" w:sz="0" w:space="0" w:color="auto"/>
        <w:right w:val="none" w:sz="0" w:space="0" w:color="auto"/>
      </w:divBdr>
    </w:div>
    <w:div w:id="876044539">
      <w:bodyDiv w:val="1"/>
      <w:marLeft w:val="0"/>
      <w:marRight w:val="0"/>
      <w:marTop w:val="0"/>
      <w:marBottom w:val="0"/>
      <w:divBdr>
        <w:top w:val="none" w:sz="0" w:space="0" w:color="auto"/>
        <w:left w:val="none" w:sz="0" w:space="0" w:color="auto"/>
        <w:bottom w:val="none" w:sz="0" w:space="0" w:color="auto"/>
        <w:right w:val="none" w:sz="0" w:space="0" w:color="auto"/>
      </w:divBdr>
    </w:div>
    <w:div w:id="1000699317">
      <w:bodyDiv w:val="1"/>
      <w:marLeft w:val="0"/>
      <w:marRight w:val="0"/>
      <w:marTop w:val="0"/>
      <w:marBottom w:val="0"/>
      <w:divBdr>
        <w:top w:val="none" w:sz="0" w:space="0" w:color="auto"/>
        <w:left w:val="none" w:sz="0" w:space="0" w:color="auto"/>
        <w:bottom w:val="none" w:sz="0" w:space="0" w:color="auto"/>
        <w:right w:val="none" w:sz="0" w:space="0" w:color="auto"/>
      </w:divBdr>
    </w:div>
    <w:div w:id="1014260251">
      <w:bodyDiv w:val="1"/>
      <w:marLeft w:val="0"/>
      <w:marRight w:val="0"/>
      <w:marTop w:val="0"/>
      <w:marBottom w:val="0"/>
      <w:divBdr>
        <w:top w:val="none" w:sz="0" w:space="0" w:color="auto"/>
        <w:left w:val="none" w:sz="0" w:space="0" w:color="auto"/>
        <w:bottom w:val="none" w:sz="0" w:space="0" w:color="auto"/>
        <w:right w:val="none" w:sz="0" w:space="0" w:color="auto"/>
      </w:divBdr>
    </w:div>
    <w:div w:id="1128398994">
      <w:bodyDiv w:val="1"/>
      <w:marLeft w:val="0"/>
      <w:marRight w:val="0"/>
      <w:marTop w:val="0"/>
      <w:marBottom w:val="0"/>
      <w:divBdr>
        <w:top w:val="none" w:sz="0" w:space="0" w:color="auto"/>
        <w:left w:val="none" w:sz="0" w:space="0" w:color="auto"/>
        <w:bottom w:val="none" w:sz="0" w:space="0" w:color="auto"/>
        <w:right w:val="none" w:sz="0" w:space="0" w:color="auto"/>
      </w:divBdr>
    </w:div>
    <w:div w:id="1244100331">
      <w:bodyDiv w:val="1"/>
      <w:marLeft w:val="0"/>
      <w:marRight w:val="0"/>
      <w:marTop w:val="0"/>
      <w:marBottom w:val="0"/>
      <w:divBdr>
        <w:top w:val="none" w:sz="0" w:space="0" w:color="auto"/>
        <w:left w:val="none" w:sz="0" w:space="0" w:color="auto"/>
        <w:bottom w:val="none" w:sz="0" w:space="0" w:color="auto"/>
        <w:right w:val="none" w:sz="0" w:space="0" w:color="auto"/>
      </w:divBdr>
    </w:div>
    <w:div w:id="1442721407">
      <w:bodyDiv w:val="1"/>
      <w:marLeft w:val="0"/>
      <w:marRight w:val="0"/>
      <w:marTop w:val="0"/>
      <w:marBottom w:val="0"/>
      <w:divBdr>
        <w:top w:val="none" w:sz="0" w:space="0" w:color="auto"/>
        <w:left w:val="none" w:sz="0" w:space="0" w:color="auto"/>
        <w:bottom w:val="none" w:sz="0" w:space="0" w:color="auto"/>
        <w:right w:val="none" w:sz="0" w:space="0" w:color="auto"/>
      </w:divBdr>
    </w:div>
    <w:div w:id="1716077606">
      <w:bodyDiv w:val="1"/>
      <w:marLeft w:val="0"/>
      <w:marRight w:val="0"/>
      <w:marTop w:val="0"/>
      <w:marBottom w:val="0"/>
      <w:divBdr>
        <w:top w:val="none" w:sz="0" w:space="0" w:color="auto"/>
        <w:left w:val="none" w:sz="0" w:space="0" w:color="auto"/>
        <w:bottom w:val="none" w:sz="0" w:space="0" w:color="auto"/>
        <w:right w:val="none" w:sz="0" w:space="0" w:color="auto"/>
      </w:divBdr>
    </w:div>
    <w:div w:id="1927495196">
      <w:bodyDiv w:val="1"/>
      <w:marLeft w:val="0"/>
      <w:marRight w:val="0"/>
      <w:marTop w:val="0"/>
      <w:marBottom w:val="0"/>
      <w:divBdr>
        <w:top w:val="none" w:sz="0" w:space="0" w:color="auto"/>
        <w:left w:val="none" w:sz="0" w:space="0" w:color="auto"/>
        <w:bottom w:val="none" w:sz="0" w:space="0" w:color="auto"/>
        <w:right w:val="none" w:sz="0" w:space="0" w:color="auto"/>
      </w:divBdr>
    </w:div>
    <w:div w:id="21356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526</Words>
  <Characters>2896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2017-01-11T20:26:00Z</dcterms:created>
  <dcterms:modified xsi:type="dcterms:W3CDTF">2017-01-11T20:45:00Z</dcterms:modified>
</cp:coreProperties>
</file>