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78" w:rsidRDefault="008D3478" w:rsidP="00093E68">
      <w:pPr>
        <w:jc w:val="center"/>
        <w:rPr>
          <w:rFonts w:ascii="Century Gothic" w:hAnsi="Century Gothic"/>
          <w:b/>
          <w:sz w:val="28"/>
          <w:szCs w:val="26"/>
        </w:rPr>
      </w:pPr>
    </w:p>
    <w:p w:rsidR="008D3478" w:rsidRDefault="008D3478" w:rsidP="00093E68">
      <w:pPr>
        <w:jc w:val="center"/>
        <w:rPr>
          <w:rFonts w:ascii="Century Gothic" w:hAnsi="Century Gothic"/>
          <w:b/>
          <w:sz w:val="28"/>
          <w:szCs w:val="26"/>
        </w:rPr>
      </w:pPr>
    </w:p>
    <w:p w:rsidR="00BE09A4" w:rsidRPr="008D3478" w:rsidRDefault="00093E68" w:rsidP="00093E68">
      <w:pPr>
        <w:jc w:val="center"/>
        <w:rPr>
          <w:rFonts w:ascii="Century Gothic" w:hAnsi="Century Gothic"/>
          <w:b/>
          <w:sz w:val="28"/>
          <w:szCs w:val="26"/>
        </w:rPr>
      </w:pPr>
      <w:r w:rsidRPr="008D3478">
        <w:rPr>
          <w:rFonts w:ascii="Century Gothic" w:hAnsi="Century Gothic"/>
          <w:b/>
          <w:sz w:val="28"/>
          <w:szCs w:val="26"/>
        </w:rPr>
        <w:t>Ejercicio 2013</w:t>
      </w:r>
    </w:p>
    <w:p w:rsidR="008D3478" w:rsidRDefault="008D3478" w:rsidP="00473B48">
      <w:pPr>
        <w:jc w:val="both"/>
        <w:rPr>
          <w:rFonts w:ascii="Century Gothic" w:hAnsi="Century Gothic" w:cs="Helvetica"/>
          <w:b/>
          <w:bCs/>
          <w:sz w:val="26"/>
          <w:szCs w:val="26"/>
        </w:rPr>
      </w:pPr>
    </w:p>
    <w:p w:rsidR="00093E68" w:rsidRPr="008D3478" w:rsidRDefault="00093E68" w:rsidP="00473B48">
      <w:pPr>
        <w:jc w:val="both"/>
        <w:rPr>
          <w:rFonts w:ascii="Century Gothic" w:hAnsi="Century Gothic" w:cs="Helvetica"/>
          <w:sz w:val="26"/>
          <w:szCs w:val="26"/>
        </w:rPr>
      </w:pPr>
      <w:r w:rsidRPr="008D3478">
        <w:rPr>
          <w:rFonts w:ascii="Century Gothic" w:hAnsi="Century Gothic" w:cs="Helvetica"/>
          <w:bCs/>
          <w:sz w:val="26"/>
          <w:szCs w:val="26"/>
        </w:rPr>
        <w:t>Informes del Ejercicio 2013</w:t>
      </w:r>
      <w:r w:rsidRPr="008D3478">
        <w:rPr>
          <w:rFonts w:ascii="Century Gothic" w:hAnsi="Century Gothic" w:cs="Helvetica"/>
          <w:sz w:val="26"/>
          <w:szCs w:val="26"/>
        </w:rPr>
        <w:t>; la inversión de los recursos de programas federales.</w:t>
      </w:r>
    </w:p>
    <w:p w:rsidR="00900673" w:rsidRPr="008D3478" w:rsidRDefault="00900673" w:rsidP="008D3478">
      <w:pPr>
        <w:jc w:val="center"/>
        <w:rPr>
          <w:rFonts w:ascii="Century Gothic" w:hAnsi="Century Gothic" w:cs="Helvetica"/>
          <w:b/>
          <w:sz w:val="26"/>
          <w:szCs w:val="26"/>
        </w:rPr>
      </w:pPr>
      <w:r w:rsidRPr="008D3478">
        <w:rPr>
          <w:rFonts w:ascii="Century Gothic" w:hAnsi="Century Gothic" w:cs="Helvetica"/>
          <w:b/>
          <w:sz w:val="26"/>
          <w:szCs w:val="26"/>
        </w:rPr>
        <w:t>3 X 1 PARA MIGRANTES</w:t>
      </w:r>
    </w:p>
    <w:p w:rsidR="00900673" w:rsidRDefault="00BF2B79" w:rsidP="008D3478">
      <w:pPr>
        <w:jc w:val="center"/>
        <w:rPr>
          <w:rFonts w:ascii="Century Gothic" w:hAnsi="Century Gothic" w:cs="Helvetica"/>
          <w:b/>
          <w:sz w:val="26"/>
          <w:szCs w:val="26"/>
        </w:rPr>
      </w:pPr>
      <w:r w:rsidRPr="008D3478">
        <w:rPr>
          <w:rFonts w:ascii="Century Gothic" w:hAnsi="Century Gothic" w:cs="Helvetica"/>
          <w:b/>
          <w:sz w:val="26"/>
          <w:szCs w:val="26"/>
        </w:rPr>
        <w:t>OBRA EN PROCESO</w:t>
      </w:r>
    </w:p>
    <w:p w:rsidR="008D3478" w:rsidRPr="008D3478" w:rsidRDefault="008D3478" w:rsidP="008D3478">
      <w:pPr>
        <w:jc w:val="center"/>
        <w:rPr>
          <w:rFonts w:ascii="Century Gothic" w:hAnsi="Century Gothic" w:cs="Helvetica"/>
          <w:b/>
          <w:sz w:val="26"/>
          <w:szCs w:val="26"/>
        </w:rPr>
      </w:pPr>
    </w:p>
    <w:p w:rsidR="00BF2B79" w:rsidRPr="008D3478" w:rsidRDefault="00BF2B79" w:rsidP="00473B48">
      <w:pPr>
        <w:jc w:val="both"/>
        <w:rPr>
          <w:rFonts w:ascii="Century Gothic" w:hAnsi="Century Gothic" w:cs="Helvetica"/>
          <w:sz w:val="26"/>
          <w:szCs w:val="26"/>
        </w:rPr>
      </w:pPr>
      <w:r w:rsidRPr="008D3478">
        <w:rPr>
          <w:rFonts w:ascii="Century Gothic" w:hAnsi="Century Gothic" w:cs="Helvetica"/>
          <w:b/>
          <w:sz w:val="26"/>
          <w:szCs w:val="26"/>
        </w:rPr>
        <w:t>OBRA:</w:t>
      </w:r>
      <w:r w:rsidRPr="008D3478">
        <w:rPr>
          <w:rFonts w:ascii="Century Gothic" w:hAnsi="Century Gothic" w:cs="Helvetica"/>
          <w:sz w:val="26"/>
          <w:szCs w:val="26"/>
        </w:rPr>
        <w:t xml:space="preserve"> </w:t>
      </w:r>
      <w:r w:rsidR="00FF61D6">
        <w:rPr>
          <w:rFonts w:ascii="Century Gothic" w:hAnsi="Century Gothic" w:cs="Helvetica"/>
          <w:sz w:val="26"/>
          <w:szCs w:val="26"/>
        </w:rPr>
        <w:t>C</w:t>
      </w:r>
      <w:r w:rsidR="00FF61D6" w:rsidRPr="008D3478">
        <w:rPr>
          <w:rFonts w:ascii="Century Gothic" w:hAnsi="Century Gothic" w:cs="Helvetica"/>
          <w:sz w:val="26"/>
          <w:szCs w:val="26"/>
        </w:rPr>
        <w:t>onstrucción de empedrado ecológico, banquetas y machuelos en la calle francisco villa entre las calles Vicente</w:t>
      </w:r>
      <w:r w:rsidR="00FF61D6">
        <w:rPr>
          <w:rFonts w:ascii="Century Gothic" w:hAnsi="Century Gothic" w:cs="Helvetica"/>
          <w:sz w:val="26"/>
          <w:szCs w:val="26"/>
        </w:rPr>
        <w:t xml:space="preserve"> guerrero y </w:t>
      </w:r>
      <w:proofErr w:type="spellStart"/>
      <w:r w:rsidR="00FF61D6">
        <w:rPr>
          <w:rFonts w:ascii="Century Gothic" w:hAnsi="Century Gothic" w:cs="Helvetica"/>
          <w:sz w:val="26"/>
          <w:szCs w:val="26"/>
        </w:rPr>
        <w:t>P</w:t>
      </w:r>
      <w:r w:rsidR="00FF61D6" w:rsidRPr="008D3478">
        <w:rPr>
          <w:rFonts w:ascii="Century Gothic" w:hAnsi="Century Gothic" w:cs="Helvetica"/>
          <w:sz w:val="26"/>
          <w:szCs w:val="26"/>
        </w:rPr>
        <w:t>rol</w:t>
      </w:r>
      <w:proofErr w:type="spellEnd"/>
      <w:r w:rsidR="00FF61D6" w:rsidRPr="008D3478">
        <w:rPr>
          <w:rFonts w:ascii="Century Gothic" w:hAnsi="Century Gothic" w:cs="Helvetica"/>
          <w:sz w:val="26"/>
          <w:szCs w:val="26"/>
        </w:rPr>
        <w:t xml:space="preserve">. </w:t>
      </w:r>
      <w:bookmarkStart w:id="0" w:name="_GoBack"/>
      <w:bookmarkEnd w:id="0"/>
      <w:r w:rsidR="00FF61D6" w:rsidRPr="008D3478">
        <w:rPr>
          <w:rFonts w:ascii="Century Gothic" w:hAnsi="Century Gothic" w:cs="Helvetica"/>
          <w:sz w:val="26"/>
          <w:szCs w:val="26"/>
        </w:rPr>
        <w:t>De obregón en la localidad de san Andrés ixtlan en Gómez Farías.</w:t>
      </w:r>
    </w:p>
    <w:p w:rsidR="00093E68" w:rsidRPr="00093E68" w:rsidRDefault="00093E68" w:rsidP="00093E68">
      <w:pPr>
        <w:rPr>
          <w:rFonts w:ascii="Arial Black" w:hAnsi="Arial Black"/>
          <w:color w:val="808080" w:themeColor="background1" w:themeShade="80"/>
          <w:sz w:val="24"/>
          <w:szCs w:val="24"/>
        </w:rPr>
      </w:pPr>
    </w:p>
    <w:sectPr w:rsidR="00093E68" w:rsidRPr="00093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68"/>
    <w:rsid w:val="00093E68"/>
    <w:rsid w:val="00473B48"/>
    <w:rsid w:val="008D3478"/>
    <w:rsid w:val="00900673"/>
    <w:rsid w:val="0093056F"/>
    <w:rsid w:val="00944865"/>
    <w:rsid w:val="00BE09A4"/>
    <w:rsid w:val="00BF2B79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Elizabeth</cp:lastModifiedBy>
  <cp:revision>17</cp:revision>
  <dcterms:created xsi:type="dcterms:W3CDTF">2013-10-07T05:26:00Z</dcterms:created>
  <dcterms:modified xsi:type="dcterms:W3CDTF">2013-10-13T23:38:00Z</dcterms:modified>
</cp:coreProperties>
</file>