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DD" w:rsidRPr="00D6169D" w:rsidRDefault="009365FE" w:rsidP="00D6169D">
      <w:pPr>
        <w:jc w:val="center"/>
        <w:rPr>
          <w:rFonts w:ascii="Arial" w:hAnsi="Arial" w:cs="Arial"/>
          <w:b/>
          <w:sz w:val="24"/>
          <w:szCs w:val="24"/>
        </w:rPr>
      </w:pPr>
      <w:r w:rsidRPr="00D6169D">
        <w:rPr>
          <w:rFonts w:ascii="Arial" w:hAnsi="Arial" w:cs="Arial"/>
          <w:b/>
          <w:sz w:val="24"/>
          <w:szCs w:val="24"/>
        </w:rPr>
        <w:t>PLAN ANUAL DE DESARROLLO ARCHIVISTICO DE LA SECRETARIA DE TRANSPORTE DEL GOBIERNO DEL ESTADO DE JALISCO.</w:t>
      </w:r>
    </w:p>
    <w:p w:rsidR="00D6169D" w:rsidRDefault="00D6169D" w:rsidP="009365FE">
      <w:pPr>
        <w:jc w:val="both"/>
        <w:rPr>
          <w:rFonts w:ascii="Arial" w:hAnsi="Arial" w:cs="Arial"/>
          <w:sz w:val="24"/>
          <w:szCs w:val="24"/>
        </w:rPr>
      </w:pPr>
    </w:p>
    <w:p w:rsidR="009365FE" w:rsidRPr="00D6169D" w:rsidRDefault="009365FE" w:rsidP="009365FE">
      <w:pPr>
        <w:jc w:val="both"/>
        <w:rPr>
          <w:rFonts w:ascii="Arial" w:hAnsi="Arial" w:cs="Arial"/>
          <w:b/>
          <w:sz w:val="24"/>
          <w:szCs w:val="24"/>
        </w:rPr>
      </w:pPr>
      <w:r w:rsidRPr="00D6169D">
        <w:rPr>
          <w:rFonts w:ascii="Arial" w:hAnsi="Arial" w:cs="Arial"/>
          <w:b/>
          <w:sz w:val="24"/>
          <w:szCs w:val="24"/>
        </w:rPr>
        <w:t>PRESENTACIÓN.</w:t>
      </w:r>
    </w:p>
    <w:p w:rsidR="009365FE" w:rsidRDefault="009365FE" w:rsidP="009365FE">
      <w:pPr>
        <w:jc w:val="both"/>
        <w:rPr>
          <w:rFonts w:ascii="Arial" w:hAnsi="Arial" w:cs="Arial"/>
          <w:sz w:val="24"/>
          <w:szCs w:val="24"/>
        </w:rPr>
      </w:pPr>
      <w:r>
        <w:rPr>
          <w:rFonts w:ascii="Arial" w:hAnsi="Arial" w:cs="Arial"/>
          <w:sz w:val="24"/>
          <w:szCs w:val="24"/>
        </w:rPr>
        <w:t xml:space="preserve">En cumplimiento a las disposiciones normativas que rigen en materia Archivística, así como los criterios </w:t>
      </w:r>
      <w:r w:rsidR="00202CF8">
        <w:rPr>
          <w:rFonts w:ascii="Arial" w:hAnsi="Arial" w:cs="Arial"/>
          <w:sz w:val="24"/>
          <w:szCs w:val="24"/>
        </w:rPr>
        <w:t>formulados</w:t>
      </w:r>
      <w:r>
        <w:rPr>
          <w:rFonts w:ascii="Arial" w:hAnsi="Arial" w:cs="Arial"/>
          <w:sz w:val="24"/>
          <w:szCs w:val="24"/>
        </w:rPr>
        <w:t xml:space="preserve"> por el Archivo General de Nación, se emite el presente Plan Anual que describe las actividades que se desempeñaran en el año 2022, con el fin de continuar con el mejoramiento de la Organización y Conservación Documental, así como la generación de los Instrumentos de Control y Consulta Archivística de la Secretaría de Transporte del Gobierno del Estado de Jalisco.</w:t>
      </w:r>
    </w:p>
    <w:p w:rsidR="00D6169D" w:rsidRDefault="00D6169D" w:rsidP="009365FE">
      <w:pPr>
        <w:jc w:val="both"/>
        <w:rPr>
          <w:rFonts w:ascii="Arial" w:hAnsi="Arial" w:cs="Arial"/>
          <w:sz w:val="24"/>
          <w:szCs w:val="24"/>
        </w:rPr>
      </w:pPr>
    </w:p>
    <w:p w:rsidR="009365FE" w:rsidRPr="00D6169D" w:rsidRDefault="009365FE" w:rsidP="009365FE">
      <w:pPr>
        <w:jc w:val="both"/>
        <w:rPr>
          <w:rFonts w:ascii="Arial" w:hAnsi="Arial" w:cs="Arial"/>
          <w:b/>
          <w:sz w:val="24"/>
          <w:szCs w:val="24"/>
        </w:rPr>
      </w:pPr>
      <w:r w:rsidRPr="00D6169D">
        <w:rPr>
          <w:rFonts w:ascii="Arial" w:hAnsi="Arial" w:cs="Arial"/>
          <w:b/>
          <w:sz w:val="24"/>
          <w:szCs w:val="24"/>
        </w:rPr>
        <w:t>NORMATIVIDAD</w:t>
      </w:r>
    </w:p>
    <w:p w:rsidR="009365FE" w:rsidRDefault="00C40AE9" w:rsidP="009365FE">
      <w:pPr>
        <w:jc w:val="both"/>
        <w:rPr>
          <w:rFonts w:ascii="Arial" w:hAnsi="Arial" w:cs="Arial"/>
          <w:sz w:val="24"/>
          <w:szCs w:val="24"/>
        </w:rPr>
      </w:pPr>
      <w:r>
        <w:rPr>
          <w:rFonts w:ascii="Arial" w:hAnsi="Arial" w:cs="Arial"/>
          <w:sz w:val="24"/>
          <w:szCs w:val="24"/>
        </w:rPr>
        <w:t>Constitución Política de los Estados Unidos Mexicanos.</w:t>
      </w:r>
    </w:p>
    <w:p w:rsidR="00C40AE9" w:rsidRDefault="00C40AE9" w:rsidP="009365FE">
      <w:pPr>
        <w:jc w:val="both"/>
        <w:rPr>
          <w:rFonts w:ascii="Arial" w:hAnsi="Arial" w:cs="Arial"/>
          <w:sz w:val="24"/>
          <w:szCs w:val="24"/>
        </w:rPr>
      </w:pPr>
      <w:r>
        <w:rPr>
          <w:rFonts w:ascii="Arial" w:hAnsi="Arial" w:cs="Arial"/>
          <w:sz w:val="24"/>
          <w:szCs w:val="24"/>
        </w:rPr>
        <w:t>Constitución Política del Estado de Jalisco</w:t>
      </w:r>
      <w:r w:rsidR="00D90DB6">
        <w:rPr>
          <w:rFonts w:ascii="Arial" w:hAnsi="Arial" w:cs="Arial"/>
          <w:sz w:val="24"/>
          <w:szCs w:val="24"/>
        </w:rPr>
        <w:t>.</w:t>
      </w:r>
    </w:p>
    <w:p w:rsidR="00C40AE9" w:rsidRDefault="00C40AE9" w:rsidP="009365FE">
      <w:pPr>
        <w:jc w:val="both"/>
        <w:rPr>
          <w:rFonts w:ascii="Arial" w:hAnsi="Arial" w:cs="Arial"/>
          <w:sz w:val="24"/>
          <w:szCs w:val="24"/>
        </w:rPr>
      </w:pPr>
      <w:r>
        <w:rPr>
          <w:rFonts w:ascii="Arial" w:hAnsi="Arial" w:cs="Arial"/>
          <w:sz w:val="24"/>
          <w:szCs w:val="24"/>
        </w:rPr>
        <w:t>Ley General de Archivos</w:t>
      </w:r>
      <w:r w:rsidR="00D02F1E">
        <w:rPr>
          <w:rFonts w:ascii="Arial" w:hAnsi="Arial" w:cs="Arial"/>
          <w:sz w:val="24"/>
          <w:szCs w:val="24"/>
        </w:rPr>
        <w:t>.</w:t>
      </w:r>
    </w:p>
    <w:p w:rsidR="00C40AE9" w:rsidRDefault="00C40AE9" w:rsidP="009365FE">
      <w:pPr>
        <w:jc w:val="both"/>
        <w:rPr>
          <w:rFonts w:ascii="Arial" w:hAnsi="Arial" w:cs="Arial"/>
          <w:sz w:val="24"/>
          <w:szCs w:val="24"/>
        </w:rPr>
      </w:pPr>
      <w:r>
        <w:rPr>
          <w:rFonts w:ascii="Arial" w:hAnsi="Arial" w:cs="Arial"/>
          <w:sz w:val="24"/>
          <w:szCs w:val="24"/>
        </w:rPr>
        <w:t>Ley General de Transparencia y Acceso a la Información Pública</w:t>
      </w:r>
      <w:r w:rsidR="00D02F1E">
        <w:rPr>
          <w:rFonts w:ascii="Arial" w:hAnsi="Arial" w:cs="Arial"/>
          <w:sz w:val="24"/>
          <w:szCs w:val="24"/>
        </w:rPr>
        <w:t>.</w:t>
      </w:r>
    </w:p>
    <w:p w:rsidR="00C40AE9" w:rsidRDefault="00C40AE9" w:rsidP="009365FE">
      <w:pPr>
        <w:jc w:val="both"/>
        <w:rPr>
          <w:rFonts w:ascii="Arial" w:hAnsi="Arial" w:cs="Arial"/>
          <w:sz w:val="24"/>
          <w:szCs w:val="24"/>
        </w:rPr>
      </w:pPr>
      <w:r>
        <w:rPr>
          <w:rFonts w:ascii="Arial" w:hAnsi="Arial" w:cs="Arial"/>
          <w:sz w:val="24"/>
          <w:szCs w:val="24"/>
        </w:rPr>
        <w:t xml:space="preserve">Ley General de Protección de Datos Personales </w:t>
      </w:r>
      <w:r w:rsidR="00D02F1E">
        <w:rPr>
          <w:rFonts w:ascii="Arial" w:hAnsi="Arial" w:cs="Arial"/>
          <w:sz w:val="24"/>
          <w:szCs w:val="24"/>
        </w:rPr>
        <w:t>en Posesión de Sujetos Obligados</w:t>
      </w:r>
      <w:r w:rsidR="00D90DB6">
        <w:rPr>
          <w:rFonts w:ascii="Arial" w:hAnsi="Arial" w:cs="Arial"/>
          <w:sz w:val="24"/>
          <w:szCs w:val="24"/>
        </w:rPr>
        <w:t>.</w:t>
      </w:r>
    </w:p>
    <w:p w:rsidR="00D02F1E" w:rsidRDefault="00D02F1E" w:rsidP="009365FE">
      <w:pPr>
        <w:jc w:val="both"/>
        <w:rPr>
          <w:rFonts w:ascii="Arial" w:hAnsi="Arial" w:cs="Arial"/>
          <w:sz w:val="24"/>
          <w:szCs w:val="24"/>
        </w:rPr>
      </w:pPr>
      <w:r>
        <w:rPr>
          <w:rFonts w:ascii="Arial" w:hAnsi="Arial" w:cs="Arial"/>
          <w:sz w:val="24"/>
          <w:szCs w:val="24"/>
        </w:rPr>
        <w:t>Ley de Archivos del Estado de Jalisco y sus Municipios</w:t>
      </w:r>
      <w:r w:rsidR="00D90DB6">
        <w:rPr>
          <w:rFonts w:ascii="Arial" w:hAnsi="Arial" w:cs="Arial"/>
          <w:sz w:val="24"/>
          <w:szCs w:val="24"/>
        </w:rPr>
        <w:t>.</w:t>
      </w:r>
    </w:p>
    <w:p w:rsidR="00D02F1E" w:rsidRDefault="00D02F1E" w:rsidP="009365FE">
      <w:pPr>
        <w:jc w:val="both"/>
        <w:rPr>
          <w:rFonts w:ascii="Arial" w:hAnsi="Arial" w:cs="Arial"/>
          <w:sz w:val="24"/>
          <w:szCs w:val="24"/>
        </w:rPr>
      </w:pPr>
      <w:r>
        <w:rPr>
          <w:rFonts w:ascii="Arial" w:hAnsi="Arial" w:cs="Arial"/>
          <w:sz w:val="24"/>
          <w:szCs w:val="24"/>
        </w:rPr>
        <w:t>Ley de Transparencia y Acceso a la Información Pública del Estado de Jalisco y sus Municipios</w:t>
      </w:r>
      <w:r w:rsidR="00D90DB6">
        <w:rPr>
          <w:rFonts w:ascii="Arial" w:hAnsi="Arial" w:cs="Arial"/>
          <w:sz w:val="24"/>
          <w:szCs w:val="24"/>
        </w:rPr>
        <w:t>.</w:t>
      </w:r>
    </w:p>
    <w:p w:rsidR="00D02F1E" w:rsidRDefault="00D02F1E" w:rsidP="009365FE">
      <w:pPr>
        <w:jc w:val="both"/>
        <w:rPr>
          <w:rFonts w:ascii="Arial" w:hAnsi="Arial" w:cs="Arial"/>
          <w:sz w:val="24"/>
          <w:szCs w:val="24"/>
        </w:rPr>
      </w:pPr>
      <w:r>
        <w:rPr>
          <w:rFonts w:ascii="Arial" w:hAnsi="Arial" w:cs="Arial"/>
          <w:sz w:val="24"/>
          <w:szCs w:val="24"/>
        </w:rPr>
        <w:t>Ley de Protección de Datos Personales en Posesión de Sujetos Obligados del Estado de Jalisco y sus Municipios</w:t>
      </w:r>
      <w:r w:rsidR="00D90DB6">
        <w:rPr>
          <w:rFonts w:ascii="Arial" w:hAnsi="Arial" w:cs="Arial"/>
          <w:sz w:val="24"/>
          <w:szCs w:val="24"/>
        </w:rPr>
        <w:t>.</w:t>
      </w:r>
    </w:p>
    <w:p w:rsidR="00D02F1E" w:rsidRDefault="00D02F1E" w:rsidP="009365FE">
      <w:pPr>
        <w:jc w:val="both"/>
        <w:rPr>
          <w:rFonts w:ascii="Arial" w:hAnsi="Arial" w:cs="Arial"/>
          <w:sz w:val="24"/>
          <w:szCs w:val="24"/>
        </w:rPr>
      </w:pPr>
      <w:r>
        <w:rPr>
          <w:rFonts w:ascii="Arial" w:hAnsi="Arial" w:cs="Arial"/>
          <w:sz w:val="24"/>
          <w:szCs w:val="24"/>
        </w:rPr>
        <w:t>Ley Orgánica del Poder Ejecutivo del Estado de Jalisco</w:t>
      </w:r>
      <w:r w:rsidR="00D90DB6">
        <w:rPr>
          <w:rFonts w:ascii="Arial" w:hAnsi="Arial" w:cs="Arial"/>
          <w:sz w:val="24"/>
          <w:szCs w:val="24"/>
        </w:rPr>
        <w:t>.</w:t>
      </w:r>
    </w:p>
    <w:p w:rsidR="00D90DB6" w:rsidRDefault="00D90DB6" w:rsidP="009365FE">
      <w:pPr>
        <w:jc w:val="both"/>
        <w:rPr>
          <w:rFonts w:ascii="Arial" w:hAnsi="Arial" w:cs="Arial"/>
          <w:sz w:val="24"/>
          <w:szCs w:val="24"/>
        </w:rPr>
      </w:pPr>
      <w:r>
        <w:rPr>
          <w:rFonts w:ascii="Arial" w:hAnsi="Arial" w:cs="Arial"/>
          <w:sz w:val="24"/>
          <w:szCs w:val="24"/>
        </w:rPr>
        <w:t>Ley del Procedimiento Administrativo del Estado de Jalisco.</w:t>
      </w:r>
    </w:p>
    <w:p w:rsidR="00D02F1E" w:rsidRDefault="00D02F1E" w:rsidP="009365FE">
      <w:pPr>
        <w:jc w:val="both"/>
        <w:rPr>
          <w:rFonts w:ascii="Arial" w:hAnsi="Arial" w:cs="Arial"/>
          <w:sz w:val="24"/>
          <w:szCs w:val="24"/>
        </w:rPr>
      </w:pPr>
      <w:r>
        <w:rPr>
          <w:rFonts w:ascii="Arial" w:hAnsi="Arial" w:cs="Arial"/>
          <w:sz w:val="24"/>
          <w:szCs w:val="24"/>
        </w:rPr>
        <w:t>Ley de Movilidad y Transporte del Estado de Jalisco</w:t>
      </w:r>
      <w:r w:rsidR="00D90DB6">
        <w:rPr>
          <w:rFonts w:ascii="Arial" w:hAnsi="Arial" w:cs="Arial"/>
          <w:sz w:val="24"/>
          <w:szCs w:val="24"/>
        </w:rPr>
        <w:t>.</w:t>
      </w:r>
    </w:p>
    <w:p w:rsidR="00D02F1E" w:rsidRDefault="00D02F1E" w:rsidP="009365FE">
      <w:pPr>
        <w:jc w:val="both"/>
        <w:rPr>
          <w:rFonts w:ascii="Arial" w:hAnsi="Arial" w:cs="Arial"/>
          <w:sz w:val="24"/>
          <w:szCs w:val="24"/>
        </w:rPr>
      </w:pPr>
      <w:r>
        <w:rPr>
          <w:rFonts w:ascii="Arial" w:hAnsi="Arial" w:cs="Arial"/>
          <w:sz w:val="24"/>
          <w:szCs w:val="24"/>
        </w:rPr>
        <w:t>Reglamento de la Le</w:t>
      </w:r>
      <w:r w:rsidR="00357A6A">
        <w:rPr>
          <w:rFonts w:ascii="Arial" w:hAnsi="Arial" w:cs="Arial"/>
          <w:sz w:val="24"/>
          <w:szCs w:val="24"/>
        </w:rPr>
        <w:t>y de Movilidad y Transporte del Estado de Jalisco.</w:t>
      </w:r>
    </w:p>
    <w:p w:rsidR="00D90DB6" w:rsidRDefault="00D90DB6" w:rsidP="009365FE">
      <w:pPr>
        <w:jc w:val="both"/>
        <w:rPr>
          <w:rFonts w:ascii="Arial" w:hAnsi="Arial" w:cs="Arial"/>
          <w:sz w:val="24"/>
          <w:szCs w:val="24"/>
        </w:rPr>
      </w:pPr>
      <w:r>
        <w:rPr>
          <w:rFonts w:ascii="Arial" w:hAnsi="Arial" w:cs="Arial"/>
          <w:sz w:val="24"/>
          <w:szCs w:val="24"/>
        </w:rPr>
        <w:lastRenderedPageBreak/>
        <w:t>Reglamento Interno de la Secretaría de Transporte del Gobierno del Estado de Jalisco.</w:t>
      </w:r>
    </w:p>
    <w:p w:rsidR="00D90DB6" w:rsidRDefault="00D90DB6" w:rsidP="009365FE">
      <w:pPr>
        <w:jc w:val="both"/>
        <w:rPr>
          <w:rFonts w:ascii="Arial" w:hAnsi="Arial" w:cs="Arial"/>
          <w:sz w:val="24"/>
          <w:szCs w:val="24"/>
        </w:rPr>
      </w:pPr>
      <w:r>
        <w:rPr>
          <w:rFonts w:ascii="Arial" w:hAnsi="Arial" w:cs="Arial"/>
          <w:sz w:val="24"/>
          <w:szCs w:val="24"/>
        </w:rPr>
        <w:t>Reglamento del Registro Estatal de Movilidad y Transporte</w:t>
      </w:r>
    </w:p>
    <w:p w:rsidR="00D90DB6" w:rsidRDefault="00D90DB6" w:rsidP="009365FE">
      <w:pPr>
        <w:jc w:val="both"/>
        <w:rPr>
          <w:rFonts w:ascii="Arial" w:hAnsi="Arial" w:cs="Arial"/>
          <w:sz w:val="24"/>
          <w:szCs w:val="24"/>
        </w:rPr>
      </w:pPr>
      <w:r>
        <w:rPr>
          <w:rFonts w:ascii="Arial" w:hAnsi="Arial" w:cs="Arial"/>
          <w:sz w:val="24"/>
          <w:szCs w:val="24"/>
        </w:rPr>
        <w:t>Manual de Organización y Procedimientos de la SETRAN</w:t>
      </w:r>
    </w:p>
    <w:p w:rsidR="00D90DB6" w:rsidRDefault="00D90DB6" w:rsidP="009365FE">
      <w:pPr>
        <w:jc w:val="both"/>
        <w:rPr>
          <w:rFonts w:ascii="Arial" w:hAnsi="Arial" w:cs="Arial"/>
          <w:sz w:val="24"/>
          <w:szCs w:val="24"/>
        </w:rPr>
      </w:pPr>
      <w:r>
        <w:rPr>
          <w:rFonts w:ascii="Arial" w:hAnsi="Arial" w:cs="Arial"/>
          <w:sz w:val="24"/>
          <w:szCs w:val="24"/>
        </w:rPr>
        <w:t>Criterios para elaborar el Plan Anual de Desarrollo Archivístico generado por el Archivo General de la Nación.</w:t>
      </w:r>
    </w:p>
    <w:p w:rsidR="00202CF8" w:rsidRPr="002F70FE" w:rsidRDefault="002F70FE" w:rsidP="009365FE">
      <w:pPr>
        <w:jc w:val="both"/>
        <w:rPr>
          <w:rFonts w:ascii="Arial" w:hAnsi="Arial" w:cs="Arial"/>
          <w:b/>
          <w:sz w:val="24"/>
          <w:szCs w:val="24"/>
        </w:rPr>
      </w:pPr>
      <w:r w:rsidRPr="002F70FE">
        <w:rPr>
          <w:rFonts w:ascii="Arial" w:hAnsi="Arial" w:cs="Arial"/>
          <w:b/>
          <w:sz w:val="24"/>
          <w:szCs w:val="24"/>
        </w:rPr>
        <w:t xml:space="preserve">I.- ELEMENTOS DEL </w:t>
      </w:r>
      <w:r w:rsidR="00DF0527">
        <w:rPr>
          <w:rFonts w:ascii="Arial" w:hAnsi="Arial" w:cs="Arial"/>
          <w:b/>
          <w:sz w:val="24"/>
          <w:szCs w:val="24"/>
        </w:rPr>
        <w:t>PLAN ANUAL DE DESARROLLO ARCHIVISTICO (</w:t>
      </w:r>
      <w:r w:rsidRPr="002F70FE">
        <w:rPr>
          <w:rFonts w:ascii="Arial" w:hAnsi="Arial" w:cs="Arial"/>
          <w:b/>
          <w:sz w:val="24"/>
          <w:szCs w:val="24"/>
        </w:rPr>
        <w:t>PADA</w:t>
      </w:r>
      <w:r w:rsidR="00DF0527">
        <w:rPr>
          <w:rFonts w:ascii="Arial" w:hAnsi="Arial" w:cs="Arial"/>
          <w:b/>
          <w:sz w:val="24"/>
          <w:szCs w:val="24"/>
        </w:rPr>
        <w:t>)</w:t>
      </w:r>
      <w:r w:rsidRPr="002F70FE">
        <w:rPr>
          <w:rFonts w:ascii="Arial" w:hAnsi="Arial" w:cs="Arial"/>
          <w:b/>
          <w:sz w:val="24"/>
          <w:szCs w:val="24"/>
        </w:rPr>
        <w:t xml:space="preserve"> 2022</w:t>
      </w:r>
      <w:r w:rsidR="00DF0527">
        <w:rPr>
          <w:rFonts w:ascii="Arial" w:hAnsi="Arial" w:cs="Arial"/>
          <w:b/>
          <w:sz w:val="24"/>
          <w:szCs w:val="24"/>
        </w:rPr>
        <w:t>.</w:t>
      </w:r>
    </w:p>
    <w:p w:rsidR="002F70FE" w:rsidRDefault="002F70FE" w:rsidP="009365FE">
      <w:pPr>
        <w:jc w:val="both"/>
        <w:rPr>
          <w:rFonts w:ascii="Arial" w:hAnsi="Arial" w:cs="Arial"/>
          <w:sz w:val="24"/>
          <w:szCs w:val="24"/>
        </w:rPr>
      </w:pPr>
    </w:p>
    <w:p w:rsidR="00202CF8" w:rsidRPr="00D6169D" w:rsidRDefault="002F70FE" w:rsidP="009365FE">
      <w:pPr>
        <w:jc w:val="both"/>
        <w:rPr>
          <w:rFonts w:ascii="Arial" w:hAnsi="Arial" w:cs="Arial"/>
          <w:b/>
          <w:sz w:val="24"/>
          <w:szCs w:val="24"/>
        </w:rPr>
      </w:pPr>
      <w:r>
        <w:rPr>
          <w:rFonts w:ascii="Arial" w:hAnsi="Arial" w:cs="Arial"/>
          <w:b/>
          <w:sz w:val="24"/>
          <w:szCs w:val="24"/>
        </w:rPr>
        <w:t xml:space="preserve">1.- </w:t>
      </w:r>
      <w:r w:rsidR="00202CF8" w:rsidRPr="00D6169D">
        <w:rPr>
          <w:rFonts w:ascii="Arial" w:hAnsi="Arial" w:cs="Arial"/>
          <w:b/>
          <w:sz w:val="24"/>
          <w:szCs w:val="24"/>
        </w:rPr>
        <w:t>MARCO DE REFERENCIA</w:t>
      </w:r>
    </w:p>
    <w:p w:rsidR="002F70FE" w:rsidRDefault="002F70FE" w:rsidP="009365FE">
      <w:pPr>
        <w:jc w:val="both"/>
        <w:rPr>
          <w:rFonts w:ascii="Arial" w:hAnsi="Arial" w:cs="Arial"/>
          <w:sz w:val="24"/>
          <w:szCs w:val="24"/>
        </w:rPr>
      </w:pPr>
      <w:r>
        <w:rPr>
          <w:rFonts w:ascii="Arial" w:hAnsi="Arial" w:cs="Arial"/>
          <w:sz w:val="24"/>
          <w:szCs w:val="24"/>
        </w:rPr>
        <w:t>1.1.- Antecedentes y Problemática.</w:t>
      </w:r>
    </w:p>
    <w:p w:rsidR="005273B1" w:rsidRDefault="005273B1" w:rsidP="009365FE">
      <w:pPr>
        <w:jc w:val="both"/>
        <w:rPr>
          <w:rFonts w:ascii="Arial" w:hAnsi="Arial" w:cs="Arial"/>
          <w:sz w:val="24"/>
          <w:szCs w:val="24"/>
        </w:rPr>
      </w:pPr>
      <w:r>
        <w:rPr>
          <w:rFonts w:ascii="Arial" w:hAnsi="Arial" w:cs="Arial"/>
          <w:sz w:val="24"/>
          <w:szCs w:val="24"/>
        </w:rPr>
        <w:t>En el año 2011 la entonces Secretaría de Vialidad y Transporte del Estado de Jalisco, realizó algunas acciones para organizar sus documentos en base a la derogada Ley que regula la Administración de Documentos Públicos e Históricos del Estado de Jalisco, donde fueron capacitados servidores públicos, bajo los lineamientos del Manual de Archivos expedido por la Secretaría General de Gobierno a través de la Dirección del Archivo Histórico, así como el Manual de procedimientos para el rescate y organización de los Archivos Municipales de México emitido por el Archivo General de l</w:t>
      </w:r>
      <w:r w:rsidR="00DF0527">
        <w:rPr>
          <w:rFonts w:ascii="Arial" w:hAnsi="Arial" w:cs="Arial"/>
          <w:sz w:val="24"/>
          <w:szCs w:val="24"/>
        </w:rPr>
        <w:t>a</w:t>
      </w:r>
      <w:r>
        <w:rPr>
          <w:rFonts w:ascii="Arial" w:hAnsi="Arial" w:cs="Arial"/>
          <w:sz w:val="24"/>
          <w:szCs w:val="24"/>
        </w:rPr>
        <w:t xml:space="preserve"> Nación en el año 1988.</w:t>
      </w:r>
    </w:p>
    <w:p w:rsidR="00202CF8" w:rsidRDefault="005273B1" w:rsidP="009365FE">
      <w:pPr>
        <w:jc w:val="both"/>
        <w:rPr>
          <w:rFonts w:ascii="Arial" w:hAnsi="Arial" w:cs="Arial"/>
          <w:sz w:val="24"/>
          <w:szCs w:val="24"/>
        </w:rPr>
      </w:pPr>
      <w:r>
        <w:rPr>
          <w:rFonts w:ascii="Arial" w:hAnsi="Arial" w:cs="Arial"/>
          <w:sz w:val="24"/>
          <w:szCs w:val="24"/>
        </w:rPr>
        <w:t>Por otra parte, 24 personas de la Secretaría de Movilidad y Transporte del Estado de Jalisco que antecede a esta Dependencia, se  capacitaron</w:t>
      </w:r>
      <w:r w:rsidR="00451374">
        <w:rPr>
          <w:rFonts w:ascii="Arial" w:hAnsi="Arial" w:cs="Arial"/>
          <w:sz w:val="24"/>
          <w:szCs w:val="24"/>
        </w:rPr>
        <w:t xml:space="preserve"> en el año 2014</w:t>
      </w:r>
      <w:r>
        <w:rPr>
          <w:rFonts w:ascii="Arial" w:hAnsi="Arial" w:cs="Arial"/>
          <w:sz w:val="24"/>
          <w:szCs w:val="24"/>
        </w:rPr>
        <w:t xml:space="preserve"> por parte de la misma Dirección del Archivo Histórico, donde se pretendió realizar un Cuadro General de Clasificación de Archivos.  </w:t>
      </w:r>
    </w:p>
    <w:p w:rsidR="00125886" w:rsidRDefault="005273B1" w:rsidP="009365FE">
      <w:pPr>
        <w:jc w:val="both"/>
        <w:rPr>
          <w:rFonts w:ascii="Arial" w:hAnsi="Arial" w:cs="Arial"/>
          <w:sz w:val="24"/>
          <w:szCs w:val="24"/>
        </w:rPr>
      </w:pPr>
      <w:r>
        <w:rPr>
          <w:rFonts w:ascii="Arial" w:hAnsi="Arial" w:cs="Arial"/>
          <w:sz w:val="24"/>
          <w:szCs w:val="24"/>
        </w:rPr>
        <w:t>Sin embargo, no se logró concretar y aprobar ningún instrumento de control y consulta archivística, por lo que la organización y gestión documental se r</w:t>
      </w:r>
      <w:r w:rsidR="008406C5">
        <w:rPr>
          <w:rFonts w:ascii="Arial" w:hAnsi="Arial" w:cs="Arial"/>
          <w:sz w:val="24"/>
          <w:szCs w:val="24"/>
        </w:rPr>
        <w:t>ealizó sin cumplir con la legislación de la materia, realizándose</w:t>
      </w:r>
      <w:r>
        <w:rPr>
          <w:rFonts w:ascii="Arial" w:hAnsi="Arial" w:cs="Arial"/>
          <w:sz w:val="24"/>
          <w:szCs w:val="24"/>
        </w:rPr>
        <w:t xml:space="preserve"> transferencias primarias al archivo de</w:t>
      </w:r>
      <w:r w:rsidR="008406C5">
        <w:rPr>
          <w:rFonts w:ascii="Arial" w:hAnsi="Arial" w:cs="Arial"/>
          <w:sz w:val="24"/>
          <w:szCs w:val="24"/>
        </w:rPr>
        <w:t xml:space="preserve"> concentración</w:t>
      </w:r>
      <w:r>
        <w:rPr>
          <w:rFonts w:ascii="Arial" w:hAnsi="Arial" w:cs="Arial"/>
          <w:sz w:val="24"/>
          <w:szCs w:val="24"/>
        </w:rPr>
        <w:t xml:space="preserve"> sin inventarios</w:t>
      </w:r>
      <w:r w:rsidR="00125886">
        <w:rPr>
          <w:rFonts w:ascii="Arial" w:hAnsi="Arial" w:cs="Arial"/>
          <w:sz w:val="24"/>
          <w:szCs w:val="24"/>
        </w:rPr>
        <w:t xml:space="preserve"> adecuados.</w:t>
      </w:r>
    </w:p>
    <w:p w:rsidR="00125886" w:rsidRDefault="00125886" w:rsidP="009365FE">
      <w:pPr>
        <w:jc w:val="both"/>
        <w:rPr>
          <w:rFonts w:ascii="Arial" w:hAnsi="Arial" w:cs="Arial"/>
          <w:sz w:val="24"/>
          <w:szCs w:val="24"/>
        </w:rPr>
      </w:pPr>
      <w:r>
        <w:rPr>
          <w:rFonts w:ascii="Arial" w:hAnsi="Arial" w:cs="Arial"/>
          <w:sz w:val="24"/>
          <w:szCs w:val="24"/>
        </w:rPr>
        <w:t>Así mismo se advierte, que</w:t>
      </w:r>
      <w:r w:rsidR="00E9481A">
        <w:rPr>
          <w:rFonts w:ascii="Arial" w:hAnsi="Arial" w:cs="Arial"/>
          <w:sz w:val="24"/>
          <w:szCs w:val="24"/>
        </w:rPr>
        <w:t xml:space="preserve"> en virtud del Decreto 28120/LXII/20 emitido por el Congreso del Estado relativo a diversas reformas a la Ley de Movilidad y Transporte del Estado de Jalisco,</w:t>
      </w:r>
      <w:r>
        <w:rPr>
          <w:rFonts w:ascii="Arial" w:hAnsi="Arial" w:cs="Arial"/>
          <w:sz w:val="24"/>
          <w:szCs w:val="24"/>
        </w:rPr>
        <w:t xml:space="preserve"> se realizaron </w:t>
      </w:r>
      <w:r w:rsidR="00DF0527">
        <w:rPr>
          <w:rFonts w:ascii="Arial" w:hAnsi="Arial" w:cs="Arial"/>
          <w:sz w:val="24"/>
          <w:szCs w:val="24"/>
        </w:rPr>
        <w:t>varios</w:t>
      </w:r>
      <w:r>
        <w:rPr>
          <w:rFonts w:ascii="Arial" w:hAnsi="Arial" w:cs="Arial"/>
          <w:sz w:val="24"/>
          <w:szCs w:val="24"/>
        </w:rPr>
        <w:t xml:space="preserve"> cambios y modificaciones a la estructura orgánica de la Secretaría de Transporte, como consecuencia se reformo y </w:t>
      </w:r>
      <w:r w:rsidR="00DF0527">
        <w:rPr>
          <w:rFonts w:ascii="Arial" w:hAnsi="Arial" w:cs="Arial"/>
          <w:sz w:val="24"/>
          <w:szCs w:val="24"/>
        </w:rPr>
        <w:t>adicionó</w:t>
      </w:r>
      <w:r>
        <w:rPr>
          <w:rFonts w:ascii="Arial" w:hAnsi="Arial" w:cs="Arial"/>
          <w:sz w:val="24"/>
          <w:szCs w:val="24"/>
        </w:rPr>
        <w:t xml:space="preserve"> el </w:t>
      </w:r>
      <w:r>
        <w:rPr>
          <w:rFonts w:ascii="Arial" w:hAnsi="Arial" w:cs="Arial"/>
          <w:sz w:val="24"/>
          <w:szCs w:val="24"/>
        </w:rPr>
        <w:lastRenderedPageBreak/>
        <w:t>Reglamento Interno de esta Dependencia, el cual fue publicado con fecha ocho de julio de dos mil veintiuno en el periódico oficial “El Estado de Jalisco”</w:t>
      </w:r>
    </w:p>
    <w:p w:rsidR="005273B1" w:rsidRDefault="00125886" w:rsidP="009365FE">
      <w:pPr>
        <w:jc w:val="both"/>
        <w:rPr>
          <w:rFonts w:ascii="Arial" w:hAnsi="Arial" w:cs="Arial"/>
          <w:sz w:val="24"/>
          <w:szCs w:val="24"/>
        </w:rPr>
      </w:pPr>
      <w:r>
        <w:rPr>
          <w:rFonts w:ascii="Arial" w:hAnsi="Arial" w:cs="Arial"/>
          <w:sz w:val="24"/>
          <w:szCs w:val="24"/>
        </w:rPr>
        <w:t>P</w:t>
      </w:r>
      <w:r w:rsidR="00451374">
        <w:rPr>
          <w:rFonts w:ascii="Arial" w:hAnsi="Arial" w:cs="Arial"/>
          <w:sz w:val="24"/>
          <w:szCs w:val="24"/>
        </w:rPr>
        <w:t>or lo</w:t>
      </w:r>
      <w:r>
        <w:rPr>
          <w:rFonts w:ascii="Arial" w:hAnsi="Arial" w:cs="Arial"/>
          <w:sz w:val="24"/>
          <w:szCs w:val="24"/>
        </w:rPr>
        <w:t xml:space="preserve"> anterior,</w:t>
      </w:r>
      <w:r w:rsidR="00451374">
        <w:rPr>
          <w:rFonts w:ascii="Arial" w:hAnsi="Arial" w:cs="Arial"/>
          <w:sz w:val="24"/>
          <w:szCs w:val="24"/>
        </w:rPr>
        <w:t xml:space="preserve"> actualmente se identifica</w:t>
      </w:r>
      <w:r w:rsidR="008406C5">
        <w:rPr>
          <w:rFonts w:ascii="Arial" w:hAnsi="Arial" w:cs="Arial"/>
          <w:sz w:val="24"/>
          <w:szCs w:val="24"/>
        </w:rPr>
        <w:t xml:space="preserve"> la siguiente Problemática:</w:t>
      </w:r>
    </w:p>
    <w:p w:rsidR="008406C5" w:rsidRDefault="008406C5" w:rsidP="008406C5">
      <w:pPr>
        <w:pStyle w:val="Prrafodelista"/>
        <w:numPr>
          <w:ilvl w:val="0"/>
          <w:numId w:val="1"/>
        </w:numPr>
        <w:jc w:val="both"/>
        <w:rPr>
          <w:rFonts w:ascii="Arial" w:hAnsi="Arial" w:cs="Arial"/>
          <w:sz w:val="24"/>
          <w:szCs w:val="24"/>
        </w:rPr>
      </w:pPr>
      <w:r>
        <w:rPr>
          <w:rFonts w:ascii="Arial" w:hAnsi="Arial" w:cs="Arial"/>
          <w:sz w:val="24"/>
          <w:szCs w:val="24"/>
        </w:rPr>
        <w:t>Los servidores públicos continúan integrando los expedientes sin cumplir con los criterios y lineamientos establecidos para ello.</w:t>
      </w:r>
    </w:p>
    <w:p w:rsidR="008406C5" w:rsidRDefault="008406C5" w:rsidP="008406C5">
      <w:pPr>
        <w:pStyle w:val="Prrafodelista"/>
        <w:numPr>
          <w:ilvl w:val="0"/>
          <w:numId w:val="1"/>
        </w:numPr>
        <w:jc w:val="both"/>
        <w:rPr>
          <w:rFonts w:ascii="Arial" w:hAnsi="Arial" w:cs="Arial"/>
          <w:sz w:val="24"/>
          <w:szCs w:val="24"/>
        </w:rPr>
      </w:pPr>
      <w:r>
        <w:rPr>
          <w:rFonts w:ascii="Arial" w:hAnsi="Arial" w:cs="Arial"/>
          <w:sz w:val="24"/>
          <w:szCs w:val="24"/>
        </w:rPr>
        <w:t>Se requiere capacitar a los responsables del Archivo en Trámite a efecto de que los documentos generados se integren y organicen en términos de lo dispuesto por la normatividad, facilitando su consulta y control mediante los elementos de identificación y elaboración de los inventarios documentales.</w:t>
      </w:r>
    </w:p>
    <w:p w:rsidR="008406C5" w:rsidRDefault="00451374" w:rsidP="008406C5">
      <w:pPr>
        <w:pStyle w:val="Prrafodelista"/>
        <w:numPr>
          <w:ilvl w:val="0"/>
          <w:numId w:val="1"/>
        </w:numPr>
        <w:jc w:val="both"/>
        <w:rPr>
          <w:rFonts w:ascii="Arial" w:hAnsi="Arial" w:cs="Arial"/>
          <w:sz w:val="24"/>
          <w:szCs w:val="24"/>
        </w:rPr>
      </w:pPr>
      <w:r>
        <w:rPr>
          <w:rFonts w:ascii="Arial" w:hAnsi="Arial" w:cs="Arial"/>
          <w:sz w:val="24"/>
          <w:szCs w:val="24"/>
        </w:rPr>
        <w:t>Es necesario</w:t>
      </w:r>
      <w:r w:rsidR="004C4C98">
        <w:rPr>
          <w:rFonts w:ascii="Arial" w:hAnsi="Arial" w:cs="Arial"/>
          <w:sz w:val="24"/>
          <w:szCs w:val="24"/>
        </w:rPr>
        <w:t xml:space="preserve"> </w:t>
      </w:r>
      <w:r w:rsidR="00125886">
        <w:rPr>
          <w:rFonts w:ascii="Arial" w:hAnsi="Arial" w:cs="Arial"/>
          <w:sz w:val="24"/>
          <w:szCs w:val="24"/>
        </w:rPr>
        <w:t xml:space="preserve">actualizar  y </w:t>
      </w:r>
      <w:r w:rsidR="008406C5">
        <w:rPr>
          <w:rFonts w:ascii="Arial" w:hAnsi="Arial" w:cs="Arial"/>
          <w:sz w:val="24"/>
          <w:szCs w:val="24"/>
        </w:rPr>
        <w:t>continuar con la elaboración de los instrumentos de control y consulta archivística señalados por la legislación de la materia.</w:t>
      </w:r>
    </w:p>
    <w:p w:rsidR="008406C5" w:rsidRDefault="008406C5" w:rsidP="008406C5">
      <w:pPr>
        <w:pStyle w:val="Prrafodelista"/>
        <w:numPr>
          <w:ilvl w:val="0"/>
          <w:numId w:val="1"/>
        </w:numPr>
        <w:jc w:val="both"/>
        <w:rPr>
          <w:rFonts w:ascii="Arial" w:hAnsi="Arial" w:cs="Arial"/>
          <w:sz w:val="24"/>
          <w:szCs w:val="24"/>
        </w:rPr>
      </w:pPr>
      <w:r>
        <w:rPr>
          <w:rFonts w:ascii="Arial" w:hAnsi="Arial" w:cs="Arial"/>
          <w:sz w:val="24"/>
          <w:szCs w:val="24"/>
        </w:rPr>
        <w:t>No existe espacio físico suficiente para la conservación de los documentos en el Archivo de Concentración.</w:t>
      </w:r>
    </w:p>
    <w:p w:rsidR="001E21FE" w:rsidRDefault="001E21FE" w:rsidP="008406C5">
      <w:pPr>
        <w:pStyle w:val="Prrafodelista"/>
        <w:numPr>
          <w:ilvl w:val="0"/>
          <w:numId w:val="1"/>
        </w:numPr>
        <w:jc w:val="both"/>
        <w:rPr>
          <w:rFonts w:ascii="Arial" w:hAnsi="Arial" w:cs="Arial"/>
          <w:sz w:val="24"/>
          <w:szCs w:val="24"/>
        </w:rPr>
      </w:pPr>
      <w:r>
        <w:rPr>
          <w:rFonts w:ascii="Arial" w:hAnsi="Arial" w:cs="Arial"/>
          <w:sz w:val="24"/>
          <w:szCs w:val="24"/>
        </w:rPr>
        <w:t xml:space="preserve">Se encuentran documentos en mal estado sin que tengan tratamiento o baja documental. Mismo que puede producir más daños a los restos de los documentos. </w:t>
      </w:r>
    </w:p>
    <w:p w:rsidR="008406C5" w:rsidRDefault="008406C5" w:rsidP="008406C5">
      <w:pPr>
        <w:pStyle w:val="Prrafodelista"/>
        <w:numPr>
          <w:ilvl w:val="0"/>
          <w:numId w:val="1"/>
        </w:numPr>
        <w:jc w:val="both"/>
        <w:rPr>
          <w:rFonts w:ascii="Arial" w:hAnsi="Arial" w:cs="Arial"/>
          <w:sz w:val="24"/>
          <w:szCs w:val="24"/>
        </w:rPr>
      </w:pPr>
      <w:r>
        <w:rPr>
          <w:rFonts w:ascii="Arial" w:hAnsi="Arial" w:cs="Arial"/>
          <w:sz w:val="24"/>
          <w:szCs w:val="24"/>
        </w:rPr>
        <w:t>Los expedientes que se encuentran en el Archivo de Concentración requieren ser inventariados</w:t>
      </w:r>
      <w:r w:rsidR="001E21FE">
        <w:rPr>
          <w:rFonts w:ascii="Arial" w:hAnsi="Arial" w:cs="Arial"/>
          <w:sz w:val="24"/>
          <w:szCs w:val="24"/>
        </w:rPr>
        <w:t xml:space="preserve"> y organizados</w:t>
      </w:r>
      <w:r>
        <w:rPr>
          <w:rFonts w:ascii="Arial" w:hAnsi="Arial" w:cs="Arial"/>
          <w:sz w:val="24"/>
          <w:szCs w:val="24"/>
        </w:rPr>
        <w:t>, a efecto de facilitar la aplicación de los criterios de valoración y la baja documental de aquellos que han cumplido con su plazo de conservación y no posean valores históricos.</w:t>
      </w:r>
    </w:p>
    <w:p w:rsidR="008406C5" w:rsidRDefault="008406C5" w:rsidP="008406C5">
      <w:pPr>
        <w:pStyle w:val="Prrafodelista"/>
        <w:numPr>
          <w:ilvl w:val="0"/>
          <w:numId w:val="1"/>
        </w:numPr>
        <w:jc w:val="both"/>
        <w:rPr>
          <w:rFonts w:ascii="Arial" w:hAnsi="Arial" w:cs="Arial"/>
          <w:sz w:val="24"/>
          <w:szCs w:val="24"/>
        </w:rPr>
      </w:pPr>
      <w:r>
        <w:rPr>
          <w:rFonts w:ascii="Arial" w:hAnsi="Arial" w:cs="Arial"/>
          <w:sz w:val="24"/>
          <w:szCs w:val="24"/>
        </w:rPr>
        <w:t>Falta de recursos financieros, no existe a la fecha partida presupuestal para las labores destinadas al archivo</w:t>
      </w:r>
      <w:r w:rsidR="00DF0527">
        <w:rPr>
          <w:rFonts w:ascii="Arial" w:hAnsi="Arial" w:cs="Arial"/>
          <w:sz w:val="24"/>
          <w:szCs w:val="24"/>
        </w:rPr>
        <w:t>, tema que no es exclusivo de la SETRAN sino de todo el Gobierno del Estado de Jalisco</w:t>
      </w:r>
      <w:r>
        <w:rPr>
          <w:rFonts w:ascii="Arial" w:hAnsi="Arial" w:cs="Arial"/>
          <w:sz w:val="24"/>
          <w:szCs w:val="24"/>
        </w:rPr>
        <w:t>, por lo que se carece de proyectos institucionales al respecto.</w:t>
      </w:r>
    </w:p>
    <w:p w:rsidR="008406C5" w:rsidRDefault="008406C5" w:rsidP="008406C5">
      <w:pPr>
        <w:pStyle w:val="Prrafodelista"/>
        <w:numPr>
          <w:ilvl w:val="0"/>
          <w:numId w:val="1"/>
        </w:numPr>
        <w:jc w:val="both"/>
        <w:rPr>
          <w:rFonts w:ascii="Arial" w:hAnsi="Arial" w:cs="Arial"/>
          <w:sz w:val="24"/>
          <w:szCs w:val="24"/>
        </w:rPr>
      </w:pPr>
      <w:r>
        <w:rPr>
          <w:rFonts w:ascii="Arial" w:hAnsi="Arial" w:cs="Arial"/>
          <w:sz w:val="24"/>
          <w:szCs w:val="24"/>
        </w:rPr>
        <w:t>El personal asignado a las labores de archivo es insuficiente, y normalmente realiza otras funciones.</w:t>
      </w:r>
    </w:p>
    <w:p w:rsidR="00DF0527" w:rsidRDefault="00DF0527" w:rsidP="008406C5">
      <w:pPr>
        <w:pStyle w:val="Prrafodelista"/>
        <w:numPr>
          <w:ilvl w:val="0"/>
          <w:numId w:val="1"/>
        </w:numPr>
        <w:jc w:val="both"/>
        <w:rPr>
          <w:rFonts w:ascii="Arial" w:hAnsi="Arial" w:cs="Arial"/>
          <w:sz w:val="24"/>
          <w:szCs w:val="24"/>
        </w:rPr>
      </w:pPr>
      <w:r>
        <w:rPr>
          <w:rFonts w:ascii="Arial" w:hAnsi="Arial" w:cs="Arial"/>
          <w:sz w:val="24"/>
          <w:szCs w:val="24"/>
        </w:rPr>
        <w:t>Poca o nula especialización del personal en materia de Archivo.</w:t>
      </w:r>
    </w:p>
    <w:p w:rsidR="008406C5" w:rsidRDefault="008406C5" w:rsidP="008406C5">
      <w:pPr>
        <w:jc w:val="both"/>
        <w:rPr>
          <w:rFonts w:ascii="Arial" w:hAnsi="Arial" w:cs="Arial"/>
          <w:sz w:val="24"/>
          <w:szCs w:val="24"/>
        </w:rPr>
      </w:pPr>
      <w:r>
        <w:rPr>
          <w:rFonts w:ascii="Arial" w:hAnsi="Arial" w:cs="Arial"/>
          <w:sz w:val="24"/>
          <w:szCs w:val="24"/>
        </w:rPr>
        <w:t>En ese sentido, a partir de la entrada en vigor de la Ley de Archivos del Estado de Jalisco</w:t>
      </w:r>
      <w:r w:rsidR="004C4C98">
        <w:rPr>
          <w:rFonts w:ascii="Arial" w:hAnsi="Arial" w:cs="Arial"/>
          <w:sz w:val="24"/>
          <w:szCs w:val="24"/>
        </w:rPr>
        <w:t xml:space="preserve"> y sus Municipios</w:t>
      </w:r>
      <w:r>
        <w:rPr>
          <w:rFonts w:ascii="Arial" w:hAnsi="Arial" w:cs="Arial"/>
          <w:sz w:val="24"/>
          <w:szCs w:val="24"/>
        </w:rPr>
        <w:t>, se han realizado diversas acciones para implementar el sistema institucional de archivos de la SETRAN</w:t>
      </w:r>
      <w:r w:rsidR="000140E3">
        <w:rPr>
          <w:rFonts w:ascii="Arial" w:hAnsi="Arial" w:cs="Arial"/>
          <w:sz w:val="24"/>
          <w:szCs w:val="24"/>
        </w:rPr>
        <w:t>, conformando e</w:t>
      </w:r>
      <w:r w:rsidR="00451374">
        <w:rPr>
          <w:rFonts w:ascii="Arial" w:hAnsi="Arial" w:cs="Arial"/>
          <w:sz w:val="24"/>
          <w:szCs w:val="24"/>
        </w:rPr>
        <w:t>l Área Coordinadora de Archivos, nombrando a los Encargados de Archivo en Trámite y</w:t>
      </w:r>
      <w:r w:rsidR="00CA69BD">
        <w:rPr>
          <w:rFonts w:ascii="Arial" w:hAnsi="Arial" w:cs="Arial"/>
          <w:sz w:val="24"/>
          <w:szCs w:val="24"/>
        </w:rPr>
        <w:t xml:space="preserve"> del Archivo de Concentración,</w:t>
      </w:r>
      <w:r w:rsidR="00451374">
        <w:rPr>
          <w:rFonts w:ascii="Arial" w:hAnsi="Arial" w:cs="Arial"/>
          <w:sz w:val="24"/>
          <w:szCs w:val="24"/>
        </w:rPr>
        <w:t xml:space="preserve"> la conformación del Grupo Interdisciplinario</w:t>
      </w:r>
      <w:r w:rsidR="00CA69BD">
        <w:rPr>
          <w:rFonts w:ascii="Arial" w:hAnsi="Arial" w:cs="Arial"/>
          <w:sz w:val="24"/>
          <w:szCs w:val="24"/>
        </w:rPr>
        <w:t xml:space="preserve"> de Valoración Documental, así como el proceso para la elaboración de los instrumentos archivísticos.</w:t>
      </w:r>
    </w:p>
    <w:p w:rsidR="00D6169D" w:rsidRDefault="00D6169D" w:rsidP="008406C5">
      <w:pPr>
        <w:jc w:val="both"/>
        <w:rPr>
          <w:rFonts w:ascii="Arial" w:hAnsi="Arial" w:cs="Arial"/>
          <w:sz w:val="24"/>
          <w:szCs w:val="24"/>
        </w:rPr>
      </w:pPr>
    </w:p>
    <w:p w:rsidR="001E21FE" w:rsidRDefault="001E21FE" w:rsidP="008406C5">
      <w:pPr>
        <w:jc w:val="both"/>
        <w:rPr>
          <w:rFonts w:ascii="Arial" w:hAnsi="Arial" w:cs="Arial"/>
          <w:sz w:val="24"/>
          <w:szCs w:val="24"/>
        </w:rPr>
      </w:pPr>
    </w:p>
    <w:p w:rsidR="001E21FE" w:rsidRDefault="001E21FE" w:rsidP="008406C5">
      <w:pPr>
        <w:jc w:val="both"/>
        <w:rPr>
          <w:rFonts w:ascii="Arial" w:hAnsi="Arial" w:cs="Arial"/>
          <w:sz w:val="24"/>
          <w:szCs w:val="24"/>
        </w:rPr>
      </w:pPr>
    </w:p>
    <w:p w:rsidR="00CA69BD" w:rsidRPr="00D6169D" w:rsidRDefault="002F70FE" w:rsidP="008406C5">
      <w:pPr>
        <w:jc w:val="both"/>
        <w:rPr>
          <w:rFonts w:ascii="Arial" w:hAnsi="Arial" w:cs="Arial"/>
          <w:b/>
          <w:sz w:val="24"/>
          <w:szCs w:val="24"/>
        </w:rPr>
      </w:pPr>
      <w:r>
        <w:rPr>
          <w:rFonts w:ascii="Arial" w:hAnsi="Arial" w:cs="Arial"/>
          <w:b/>
          <w:sz w:val="24"/>
          <w:szCs w:val="24"/>
        </w:rPr>
        <w:t xml:space="preserve">2.- </w:t>
      </w:r>
      <w:r w:rsidR="00580238" w:rsidRPr="00D6169D">
        <w:rPr>
          <w:rFonts w:ascii="Arial" w:hAnsi="Arial" w:cs="Arial"/>
          <w:b/>
          <w:sz w:val="24"/>
          <w:szCs w:val="24"/>
        </w:rPr>
        <w:t>JUSTIFICACIÓN</w:t>
      </w:r>
    </w:p>
    <w:p w:rsidR="0078589A" w:rsidRDefault="00580238" w:rsidP="008406C5">
      <w:pPr>
        <w:jc w:val="both"/>
        <w:rPr>
          <w:rFonts w:ascii="Arial" w:hAnsi="Arial" w:cs="Arial"/>
          <w:sz w:val="24"/>
          <w:szCs w:val="24"/>
        </w:rPr>
      </w:pPr>
      <w:r>
        <w:rPr>
          <w:rFonts w:ascii="Arial" w:hAnsi="Arial" w:cs="Arial"/>
          <w:sz w:val="24"/>
          <w:szCs w:val="24"/>
        </w:rPr>
        <w:t>El Plan Anual de Desarrollo Archivístico 2022, se realiza cumpliendo lo dispuesto por los artículos 23, 24 y 25</w:t>
      </w:r>
      <w:r w:rsidR="001E21FE">
        <w:rPr>
          <w:rFonts w:ascii="Arial" w:hAnsi="Arial" w:cs="Arial"/>
          <w:sz w:val="24"/>
          <w:szCs w:val="24"/>
        </w:rPr>
        <w:t xml:space="preserve"> de la Ley General de Archivos así como los artículos</w:t>
      </w:r>
      <w:r>
        <w:rPr>
          <w:rFonts w:ascii="Arial" w:hAnsi="Arial" w:cs="Arial"/>
          <w:sz w:val="24"/>
          <w:szCs w:val="24"/>
        </w:rPr>
        <w:t xml:space="preserve"> 22, 23 y 24 de la ley de Archivos del Estado de Jalisco y sus Municipios </w:t>
      </w:r>
      <w:r w:rsidR="001E21FE">
        <w:rPr>
          <w:rFonts w:ascii="Arial" w:hAnsi="Arial" w:cs="Arial"/>
          <w:sz w:val="24"/>
          <w:szCs w:val="24"/>
        </w:rPr>
        <w:t xml:space="preserve">como instrumento de planeación </w:t>
      </w:r>
      <w:r>
        <w:rPr>
          <w:rFonts w:ascii="Arial" w:hAnsi="Arial" w:cs="Arial"/>
          <w:sz w:val="24"/>
          <w:szCs w:val="24"/>
        </w:rPr>
        <w:t xml:space="preserve">y evaluación del desarrollo de la actividad archivística, a efecto de </w:t>
      </w:r>
      <w:r w:rsidR="0078589A">
        <w:rPr>
          <w:rFonts w:ascii="Arial" w:hAnsi="Arial" w:cs="Arial"/>
          <w:sz w:val="24"/>
          <w:szCs w:val="24"/>
        </w:rPr>
        <w:t>implementar procesos archivísticos que mejoren la gestión y conservación documental.</w:t>
      </w:r>
    </w:p>
    <w:p w:rsidR="00580238" w:rsidRDefault="0078589A" w:rsidP="008406C5">
      <w:pPr>
        <w:jc w:val="both"/>
        <w:rPr>
          <w:rFonts w:ascii="Arial" w:hAnsi="Arial" w:cs="Arial"/>
          <w:sz w:val="24"/>
          <w:szCs w:val="24"/>
        </w:rPr>
      </w:pPr>
      <w:r>
        <w:rPr>
          <w:rFonts w:ascii="Arial" w:hAnsi="Arial" w:cs="Arial"/>
          <w:sz w:val="24"/>
          <w:szCs w:val="24"/>
        </w:rPr>
        <w:t>El presente documento, contiene las acciones relativas para continuar la generación de los instrumentos de control archivístico, seguir con la capacitación de los responsables de archivo en trámite y concentración, para fortalecer la actualización de las tareas de la dependencia, así como apoyar la homologación de las actividades de archivo que desempeñan las áreas productoras; lo que se traducirá en los siguientes beneficios:</w:t>
      </w:r>
    </w:p>
    <w:p w:rsidR="0078589A" w:rsidRDefault="00D97551" w:rsidP="0078589A">
      <w:pPr>
        <w:pStyle w:val="Prrafodelista"/>
        <w:numPr>
          <w:ilvl w:val="0"/>
          <w:numId w:val="1"/>
        </w:numPr>
        <w:jc w:val="both"/>
        <w:rPr>
          <w:rFonts w:ascii="Arial" w:hAnsi="Arial" w:cs="Arial"/>
          <w:sz w:val="24"/>
          <w:szCs w:val="24"/>
        </w:rPr>
      </w:pPr>
      <w:r>
        <w:rPr>
          <w:rFonts w:ascii="Arial" w:hAnsi="Arial" w:cs="Arial"/>
          <w:sz w:val="24"/>
          <w:szCs w:val="24"/>
        </w:rPr>
        <w:t>Contar con los instrumentos de control y consulta archivística</w:t>
      </w:r>
      <w:r w:rsidR="00125886">
        <w:rPr>
          <w:rFonts w:ascii="Arial" w:hAnsi="Arial" w:cs="Arial"/>
          <w:sz w:val="24"/>
          <w:szCs w:val="24"/>
        </w:rPr>
        <w:t xml:space="preserve"> actualizados</w:t>
      </w:r>
      <w:r>
        <w:rPr>
          <w:rFonts w:ascii="Arial" w:hAnsi="Arial" w:cs="Arial"/>
          <w:sz w:val="24"/>
          <w:szCs w:val="24"/>
        </w:rPr>
        <w:t>, para facilitar la identificación, localización y valoración adecuada de la documentación que genere la SETRAN.</w:t>
      </w:r>
    </w:p>
    <w:p w:rsidR="00D97551" w:rsidRDefault="00D97551" w:rsidP="0078589A">
      <w:pPr>
        <w:pStyle w:val="Prrafodelista"/>
        <w:numPr>
          <w:ilvl w:val="0"/>
          <w:numId w:val="1"/>
        </w:numPr>
        <w:jc w:val="both"/>
        <w:rPr>
          <w:rFonts w:ascii="Arial" w:hAnsi="Arial" w:cs="Arial"/>
          <w:sz w:val="24"/>
          <w:szCs w:val="24"/>
        </w:rPr>
      </w:pPr>
      <w:r>
        <w:rPr>
          <w:rFonts w:ascii="Arial" w:hAnsi="Arial" w:cs="Arial"/>
          <w:sz w:val="24"/>
          <w:szCs w:val="24"/>
        </w:rPr>
        <w:t>Estandarizar la integración de los expedientes.</w:t>
      </w:r>
    </w:p>
    <w:p w:rsidR="00D97551" w:rsidRDefault="00D97551" w:rsidP="0078589A">
      <w:pPr>
        <w:pStyle w:val="Prrafodelista"/>
        <w:numPr>
          <w:ilvl w:val="0"/>
          <w:numId w:val="1"/>
        </w:numPr>
        <w:jc w:val="both"/>
        <w:rPr>
          <w:rFonts w:ascii="Arial" w:hAnsi="Arial" w:cs="Arial"/>
          <w:sz w:val="24"/>
          <w:szCs w:val="24"/>
        </w:rPr>
      </w:pPr>
      <w:r>
        <w:rPr>
          <w:rFonts w:ascii="Arial" w:hAnsi="Arial" w:cs="Arial"/>
          <w:sz w:val="24"/>
          <w:szCs w:val="24"/>
        </w:rPr>
        <w:t xml:space="preserve">Facilitar la organización,  consulta y control de los documentos. </w:t>
      </w:r>
    </w:p>
    <w:p w:rsidR="00D97551" w:rsidRDefault="00D97551" w:rsidP="0078589A">
      <w:pPr>
        <w:pStyle w:val="Prrafodelista"/>
        <w:numPr>
          <w:ilvl w:val="0"/>
          <w:numId w:val="1"/>
        </w:numPr>
        <w:jc w:val="both"/>
        <w:rPr>
          <w:rFonts w:ascii="Arial" w:hAnsi="Arial" w:cs="Arial"/>
          <w:sz w:val="24"/>
          <w:szCs w:val="24"/>
        </w:rPr>
      </w:pPr>
      <w:r>
        <w:rPr>
          <w:rFonts w:ascii="Arial" w:hAnsi="Arial" w:cs="Arial"/>
          <w:sz w:val="24"/>
          <w:szCs w:val="24"/>
        </w:rPr>
        <w:t>Conservar los documentos de trámite  y de archivo de concentración en lugares y condiciones adecuados.</w:t>
      </w:r>
    </w:p>
    <w:p w:rsidR="00D97551" w:rsidRDefault="00D97551" w:rsidP="0078589A">
      <w:pPr>
        <w:pStyle w:val="Prrafodelista"/>
        <w:numPr>
          <w:ilvl w:val="0"/>
          <w:numId w:val="1"/>
        </w:numPr>
        <w:jc w:val="both"/>
        <w:rPr>
          <w:rFonts w:ascii="Arial" w:hAnsi="Arial" w:cs="Arial"/>
          <w:sz w:val="24"/>
          <w:szCs w:val="24"/>
        </w:rPr>
      </w:pPr>
      <w:r>
        <w:rPr>
          <w:rFonts w:ascii="Arial" w:hAnsi="Arial" w:cs="Arial"/>
          <w:sz w:val="24"/>
          <w:szCs w:val="24"/>
        </w:rPr>
        <w:t>Realizar las transferencias primarias y secundarias de expedientes de manera organizada y conforme lo especifiquen los instrumentos de control.</w:t>
      </w:r>
    </w:p>
    <w:p w:rsidR="00125886" w:rsidRDefault="00125886" w:rsidP="00D6169D">
      <w:pPr>
        <w:jc w:val="both"/>
        <w:rPr>
          <w:rFonts w:ascii="Arial" w:hAnsi="Arial" w:cs="Arial"/>
          <w:sz w:val="24"/>
          <w:szCs w:val="24"/>
        </w:rPr>
      </w:pPr>
    </w:p>
    <w:p w:rsidR="00D6169D" w:rsidRPr="00A73476" w:rsidRDefault="002F70FE" w:rsidP="00D6169D">
      <w:pPr>
        <w:jc w:val="both"/>
        <w:rPr>
          <w:rFonts w:ascii="Arial" w:hAnsi="Arial" w:cs="Arial"/>
          <w:b/>
          <w:sz w:val="24"/>
          <w:szCs w:val="24"/>
        </w:rPr>
      </w:pPr>
      <w:r>
        <w:rPr>
          <w:rFonts w:ascii="Arial" w:hAnsi="Arial" w:cs="Arial"/>
          <w:b/>
          <w:sz w:val="24"/>
          <w:szCs w:val="24"/>
        </w:rPr>
        <w:t xml:space="preserve">3.- </w:t>
      </w:r>
      <w:r w:rsidR="00125886" w:rsidRPr="00A73476">
        <w:rPr>
          <w:rFonts w:ascii="Arial" w:hAnsi="Arial" w:cs="Arial"/>
          <w:b/>
          <w:sz w:val="24"/>
          <w:szCs w:val="24"/>
        </w:rPr>
        <w:t>OBJETIVOS</w:t>
      </w:r>
    </w:p>
    <w:p w:rsidR="002F70FE" w:rsidRDefault="002F70FE" w:rsidP="00D6169D">
      <w:pPr>
        <w:jc w:val="both"/>
        <w:rPr>
          <w:rFonts w:ascii="Arial" w:hAnsi="Arial" w:cs="Arial"/>
          <w:sz w:val="24"/>
          <w:szCs w:val="24"/>
        </w:rPr>
      </w:pPr>
      <w:r>
        <w:rPr>
          <w:rFonts w:ascii="Arial" w:hAnsi="Arial" w:cs="Arial"/>
          <w:sz w:val="24"/>
          <w:szCs w:val="24"/>
        </w:rPr>
        <w:t>3.1.- Objetivo General</w:t>
      </w:r>
    </w:p>
    <w:p w:rsidR="00125886" w:rsidRDefault="00431EE7" w:rsidP="00D6169D">
      <w:pPr>
        <w:jc w:val="both"/>
        <w:rPr>
          <w:rFonts w:ascii="Arial" w:hAnsi="Arial" w:cs="Arial"/>
          <w:sz w:val="24"/>
          <w:szCs w:val="24"/>
        </w:rPr>
      </w:pPr>
      <w:r>
        <w:rPr>
          <w:rFonts w:ascii="Arial" w:hAnsi="Arial" w:cs="Arial"/>
          <w:sz w:val="24"/>
          <w:szCs w:val="24"/>
        </w:rPr>
        <w:t xml:space="preserve">Actualizar e implementar los instrumentos de control archivística, y vigilar la correcta operación del Sistema Institucional de Archivos, a efecto de optimizar la implementación de la gestión documental mediante el uso de técnicas y métodos previstas en la legislación de la materia; promoviendo a su vez la capacitación del personal </w:t>
      </w:r>
      <w:r w:rsidR="00DF0527">
        <w:rPr>
          <w:rFonts w:ascii="Arial" w:hAnsi="Arial" w:cs="Arial"/>
          <w:sz w:val="24"/>
          <w:szCs w:val="24"/>
        </w:rPr>
        <w:t>responsable</w:t>
      </w:r>
      <w:r w:rsidR="00BA32D0">
        <w:rPr>
          <w:rFonts w:ascii="Arial" w:hAnsi="Arial" w:cs="Arial"/>
          <w:sz w:val="24"/>
          <w:szCs w:val="24"/>
        </w:rPr>
        <w:t xml:space="preserve"> de Archivo en Trámite y Concentración.</w:t>
      </w:r>
    </w:p>
    <w:p w:rsidR="001F647F" w:rsidRDefault="001F647F" w:rsidP="00D6169D">
      <w:pPr>
        <w:jc w:val="both"/>
        <w:rPr>
          <w:rFonts w:ascii="Arial" w:hAnsi="Arial" w:cs="Arial"/>
          <w:sz w:val="24"/>
          <w:szCs w:val="24"/>
        </w:rPr>
      </w:pPr>
    </w:p>
    <w:p w:rsidR="001F647F" w:rsidRPr="00A73476" w:rsidRDefault="002F70FE" w:rsidP="00D6169D">
      <w:pPr>
        <w:jc w:val="both"/>
        <w:rPr>
          <w:rFonts w:ascii="Arial" w:hAnsi="Arial" w:cs="Arial"/>
          <w:b/>
          <w:sz w:val="24"/>
          <w:szCs w:val="24"/>
        </w:rPr>
      </w:pPr>
      <w:r>
        <w:rPr>
          <w:rFonts w:ascii="Arial" w:hAnsi="Arial" w:cs="Arial"/>
          <w:b/>
          <w:sz w:val="24"/>
          <w:szCs w:val="24"/>
        </w:rPr>
        <w:t xml:space="preserve">3.2.- </w:t>
      </w:r>
      <w:r w:rsidRPr="002F70FE">
        <w:rPr>
          <w:rFonts w:ascii="Arial" w:hAnsi="Arial" w:cs="Arial"/>
          <w:sz w:val="24"/>
          <w:szCs w:val="24"/>
        </w:rPr>
        <w:t>Objetivos Específicos</w:t>
      </w:r>
    </w:p>
    <w:p w:rsidR="001F647F" w:rsidRDefault="001F647F" w:rsidP="00D6169D">
      <w:pPr>
        <w:jc w:val="both"/>
        <w:rPr>
          <w:rFonts w:ascii="Arial" w:hAnsi="Arial" w:cs="Arial"/>
          <w:sz w:val="24"/>
          <w:szCs w:val="24"/>
        </w:rPr>
      </w:pPr>
      <w:r>
        <w:rPr>
          <w:rFonts w:ascii="Arial" w:hAnsi="Arial" w:cs="Arial"/>
          <w:sz w:val="24"/>
          <w:szCs w:val="24"/>
        </w:rPr>
        <w:t>1.- Gestionar la capacitación en materia de administración de Archivos y Gestión Documental de los responsables de Archivos de Trámite y Concentración, así como del personal que realiza actividades archivísticas de la Secretaría de Transporte.</w:t>
      </w:r>
    </w:p>
    <w:p w:rsidR="001F647F" w:rsidRDefault="00DF0527" w:rsidP="00D6169D">
      <w:pPr>
        <w:jc w:val="both"/>
        <w:rPr>
          <w:rFonts w:ascii="Arial" w:hAnsi="Arial" w:cs="Arial"/>
          <w:sz w:val="24"/>
          <w:szCs w:val="24"/>
        </w:rPr>
      </w:pPr>
      <w:r>
        <w:rPr>
          <w:rFonts w:ascii="Arial" w:hAnsi="Arial" w:cs="Arial"/>
          <w:sz w:val="24"/>
          <w:szCs w:val="24"/>
        </w:rPr>
        <w:t>2.- Mantener actualizado</w:t>
      </w:r>
      <w:r w:rsidR="001F647F">
        <w:rPr>
          <w:rFonts w:ascii="Arial" w:hAnsi="Arial" w:cs="Arial"/>
          <w:sz w:val="24"/>
          <w:szCs w:val="24"/>
        </w:rPr>
        <w:t xml:space="preserve"> el Cuadro General de Clasificació</w:t>
      </w:r>
      <w:r>
        <w:rPr>
          <w:rFonts w:ascii="Arial" w:hAnsi="Arial" w:cs="Arial"/>
          <w:sz w:val="24"/>
          <w:szCs w:val="24"/>
        </w:rPr>
        <w:t>n Archivística y generar el Catá</w:t>
      </w:r>
      <w:r w:rsidR="001F647F">
        <w:rPr>
          <w:rFonts w:ascii="Arial" w:hAnsi="Arial" w:cs="Arial"/>
          <w:sz w:val="24"/>
          <w:szCs w:val="24"/>
        </w:rPr>
        <w:t>logo de Disposición Documental, la Guía simple de Archivos y los inventarios correspondientes.</w:t>
      </w:r>
    </w:p>
    <w:p w:rsidR="001F647F" w:rsidRDefault="00453863" w:rsidP="00D6169D">
      <w:pPr>
        <w:jc w:val="both"/>
        <w:rPr>
          <w:rFonts w:ascii="Arial" w:hAnsi="Arial" w:cs="Arial"/>
          <w:sz w:val="24"/>
          <w:szCs w:val="24"/>
        </w:rPr>
      </w:pPr>
      <w:r>
        <w:rPr>
          <w:rFonts w:ascii="Arial" w:hAnsi="Arial" w:cs="Arial"/>
          <w:sz w:val="24"/>
          <w:szCs w:val="24"/>
        </w:rPr>
        <w:t>3</w:t>
      </w:r>
      <w:r w:rsidR="001F647F">
        <w:rPr>
          <w:rFonts w:ascii="Arial" w:hAnsi="Arial" w:cs="Arial"/>
          <w:sz w:val="24"/>
          <w:szCs w:val="24"/>
        </w:rPr>
        <w:t xml:space="preserve">.- </w:t>
      </w:r>
      <w:r w:rsidR="0057643A">
        <w:rPr>
          <w:rFonts w:ascii="Arial" w:hAnsi="Arial" w:cs="Arial"/>
          <w:sz w:val="24"/>
          <w:szCs w:val="24"/>
        </w:rPr>
        <w:t>Supervisar la organización de los expedientes de Archivo en Trámite</w:t>
      </w:r>
      <w:r w:rsidR="001F647F">
        <w:rPr>
          <w:rFonts w:ascii="Arial" w:hAnsi="Arial" w:cs="Arial"/>
          <w:sz w:val="24"/>
          <w:szCs w:val="24"/>
        </w:rPr>
        <w:t xml:space="preserve"> que realizan las áreas productoras.</w:t>
      </w:r>
    </w:p>
    <w:p w:rsidR="00453863" w:rsidRDefault="00453863" w:rsidP="00453863">
      <w:pPr>
        <w:jc w:val="both"/>
        <w:rPr>
          <w:rFonts w:ascii="Arial" w:hAnsi="Arial" w:cs="Arial"/>
          <w:sz w:val="24"/>
          <w:szCs w:val="24"/>
        </w:rPr>
      </w:pPr>
      <w:r>
        <w:rPr>
          <w:rFonts w:ascii="Arial" w:hAnsi="Arial" w:cs="Arial"/>
          <w:sz w:val="24"/>
          <w:szCs w:val="24"/>
        </w:rPr>
        <w:t>4.- Una</w:t>
      </w:r>
      <w:r w:rsidR="00DF0527">
        <w:rPr>
          <w:rFonts w:ascii="Arial" w:hAnsi="Arial" w:cs="Arial"/>
          <w:sz w:val="24"/>
          <w:szCs w:val="24"/>
        </w:rPr>
        <w:t xml:space="preserve"> vez que se concluya el Catálogo</w:t>
      </w:r>
      <w:r>
        <w:rPr>
          <w:rFonts w:ascii="Arial" w:hAnsi="Arial" w:cs="Arial"/>
          <w:sz w:val="24"/>
          <w:szCs w:val="24"/>
        </w:rPr>
        <w:t xml:space="preserve"> de Disposición Documental, gestionar y ejecutar la baja documental correspondiente, de aquella documentación que haya prescrito su vigencia y plazos de conservación.</w:t>
      </w:r>
    </w:p>
    <w:p w:rsidR="0057643A" w:rsidRDefault="0057643A" w:rsidP="00D6169D">
      <w:pPr>
        <w:jc w:val="both"/>
        <w:rPr>
          <w:rFonts w:ascii="Arial" w:hAnsi="Arial" w:cs="Arial"/>
          <w:sz w:val="24"/>
          <w:szCs w:val="24"/>
        </w:rPr>
      </w:pPr>
      <w:r>
        <w:rPr>
          <w:rFonts w:ascii="Arial" w:hAnsi="Arial" w:cs="Arial"/>
          <w:sz w:val="24"/>
          <w:szCs w:val="24"/>
        </w:rPr>
        <w:t xml:space="preserve">5.- </w:t>
      </w:r>
      <w:r w:rsidR="00FD516E">
        <w:rPr>
          <w:rFonts w:ascii="Arial" w:hAnsi="Arial" w:cs="Arial"/>
          <w:sz w:val="24"/>
          <w:szCs w:val="24"/>
        </w:rPr>
        <w:t>E</w:t>
      </w:r>
      <w:r>
        <w:rPr>
          <w:rFonts w:ascii="Arial" w:hAnsi="Arial" w:cs="Arial"/>
          <w:sz w:val="24"/>
          <w:szCs w:val="24"/>
        </w:rPr>
        <w:t xml:space="preserve">laborar el </w:t>
      </w:r>
      <w:r w:rsidR="004D4054">
        <w:rPr>
          <w:rFonts w:ascii="Arial" w:hAnsi="Arial" w:cs="Arial"/>
          <w:sz w:val="24"/>
          <w:szCs w:val="24"/>
        </w:rPr>
        <w:t>Plan</w:t>
      </w:r>
      <w:r>
        <w:rPr>
          <w:rFonts w:ascii="Arial" w:hAnsi="Arial" w:cs="Arial"/>
          <w:sz w:val="24"/>
          <w:szCs w:val="24"/>
        </w:rPr>
        <w:t xml:space="preserve"> de Gestión de Riesgos</w:t>
      </w:r>
      <w:r w:rsidR="00537618">
        <w:rPr>
          <w:rFonts w:ascii="Arial" w:hAnsi="Arial" w:cs="Arial"/>
          <w:sz w:val="24"/>
          <w:szCs w:val="24"/>
        </w:rPr>
        <w:t xml:space="preserve"> en el Archivo de Concentración</w:t>
      </w:r>
      <w:r>
        <w:rPr>
          <w:rFonts w:ascii="Arial" w:hAnsi="Arial" w:cs="Arial"/>
          <w:sz w:val="24"/>
          <w:szCs w:val="24"/>
        </w:rPr>
        <w:t>.</w:t>
      </w:r>
    </w:p>
    <w:p w:rsidR="002F70FE" w:rsidRDefault="002F70FE" w:rsidP="00D6169D">
      <w:pPr>
        <w:jc w:val="both"/>
        <w:rPr>
          <w:rFonts w:ascii="Arial" w:hAnsi="Arial" w:cs="Arial"/>
          <w:b/>
          <w:sz w:val="24"/>
          <w:szCs w:val="24"/>
        </w:rPr>
      </w:pPr>
    </w:p>
    <w:p w:rsidR="00453863" w:rsidRDefault="002F70FE" w:rsidP="00D6169D">
      <w:pPr>
        <w:jc w:val="both"/>
        <w:rPr>
          <w:rFonts w:ascii="Arial" w:hAnsi="Arial" w:cs="Arial"/>
          <w:b/>
          <w:sz w:val="24"/>
          <w:szCs w:val="24"/>
        </w:rPr>
      </w:pPr>
      <w:r w:rsidRPr="002F70FE">
        <w:rPr>
          <w:rFonts w:ascii="Arial" w:hAnsi="Arial" w:cs="Arial"/>
          <w:b/>
          <w:sz w:val="24"/>
          <w:szCs w:val="24"/>
        </w:rPr>
        <w:t>4.- PLANEACIÓN</w:t>
      </w:r>
    </w:p>
    <w:p w:rsidR="0032156D" w:rsidRDefault="0032156D" w:rsidP="00D6169D">
      <w:pPr>
        <w:jc w:val="both"/>
        <w:rPr>
          <w:rFonts w:ascii="Arial" w:hAnsi="Arial" w:cs="Arial"/>
          <w:sz w:val="24"/>
          <w:szCs w:val="24"/>
        </w:rPr>
      </w:pPr>
      <w:r>
        <w:rPr>
          <w:rFonts w:ascii="Arial" w:hAnsi="Arial" w:cs="Arial"/>
          <w:sz w:val="24"/>
          <w:szCs w:val="24"/>
        </w:rPr>
        <w:t>4.1.- Requisitos.</w:t>
      </w:r>
    </w:p>
    <w:p w:rsidR="008230CE" w:rsidRDefault="008230CE" w:rsidP="00D6169D">
      <w:pPr>
        <w:jc w:val="both"/>
        <w:rPr>
          <w:rFonts w:ascii="Arial" w:hAnsi="Arial" w:cs="Arial"/>
          <w:sz w:val="24"/>
          <w:szCs w:val="24"/>
        </w:rPr>
      </w:pPr>
      <w:r>
        <w:rPr>
          <w:rFonts w:ascii="Arial" w:hAnsi="Arial" w:cs="Arial"/>
          <w:sz w:val="24"/>
          <w:szCs w:val="24"/>
        </w:rPr>
        <w:t>Para el desarrollo e implementación del PADA 2022, se requiere de la parti</w:t>
      </w:r>
      <w:r w:rsidR="00DF0527">
        <w:rPr>
          <w:rFonts w:ascii="Arial" w:hAnsi="Arial" w:cs="Arial"/>
          <w:sz w:val="24"/>
          <w:szCs w:val="24"/>
        </w:rPr>
        <w:t>cipación de las áreas involucradas</w:t>
      </w:r>
      <w:r>
        <w:rPr>
          <w:rFonts w:ascii="Arial" w:hAnsi="Arial" w:cs="Arial"/>
          <w:sz w:val="24"/>
          <w:szCs w:val="24"/>
        </w:rPr>
        <w:t xml:space="preserve"> para el cumplimiento de los objetivos, quienes deberán contar con los conocimientos en materia archivística y aplicar los instrumentos de control y consulta para facilitar el cumplimiento de los objetivos, con la debida identificación, localización y valoración de los documentos.</w:t>
      </w:r>
    </w:p>
    <w:p w:rsidR="008230CE" w:rsidRDefault="008230CE" w:rsidP="00D6169D">
      <w:pPr>
        <w:jc w:val="both"/>
        <w:rPr>
          <w:rFonts w:ascii="Arial" w:hAnsi="Arial" w:cs="Arial"/>
          <w:sz w:val="24"/>
          <w:szCs w:val="24"/>
        </w:rPr>
      </w:pPr>
      <w:r>
        <w:rPr>
          <w:rFonts w:ascii="Arial" w:hAnsi="Arial" w:cs="Arial"/>
          <w:sz w:val="24"/>
          <w:szCs w:val="24"/>
        </w:rPr>
        <w:t>4.2.- Alcance.</w:t>
      </w:r>
    </w:p>
    <w:p w:rsidR="008230CE" w:rsidRDefault="008230CE" w:rsidP="00D6169D">
      <w:pPr>
        <w:jc w:val="both"/>
        <w:rPr>
          <w:rFonts w:ascii="Arial" w:hAnsi="Arial" w:cs="Arial"/>
          <w:sz w:val="24"/>
          <w:szCs w:val="24"/>
        </w:rPr>
      </w:pPr>
      <w:r>
        <w:rPr>
          <w:rFonts w:ascii="Arial" w:hAnsi="Arial" w:cs="Arial"/>
          <w:sz w:val="24"/>
          <w:szCs w:val="24"/>
        </w:rPr>
        <w:t>El presente Plan es aplicable a todas las áreas administrativas de la Secretaría de Transporte del Gobierno del Estado de Jalisco, para efecto de que los documentos se produzcan, registren, organicen y conserven conforme a la normatividad vigente.</w:t>
      </w:r>
    </w:p>
    <w:p w:rsidR="008230CE" w:rsidRDefault="008230CE" w:rsidP="008230CE">
      <w:pPr>
        <w:jc w:val="both"/>
        <w:rPr>
          <w:rFonts w:ascii="Arial" w:hAnsi="Arial" w:cs="Arial"/>
          <w:sz w:val="24"/>
          <w:szCs w:val="24"/>
        </w:rPr>
      </w:pPr>
      <w:r>
        <w:rPr>
          <w:rFonts w:ascii="Arial" w:hAnsi="Arial" w:cs="Arial"/>
          <w:sz w:val="24"/>
          <w:szCs w:val="24"/>
        </w:rPr>
        <w:t>4.3.- Entregables.</w:t>
      </w:r>
    </w:p>
    <w:p w:rsidR="008230CE" w:rsidRDefault="008230CE" w:rsidP="008230CE">
      <w:pPr>
        <w:pStyle w:val="Prrafodelista"/>
        <w:numPr>
          <w:ilvl w:val="0"/>
          <w:numId w:val="2"/>
        </w:numPr>
        <w:jc w:val="both"/>
        <w:rPr>
          <w:rFonts w:ascii="Arial" w:hAnsi="Arial" w:cs="Arial"/>
          <w:sz w:val="24"/>
          <w:szCs w:val="24"/>
        </w:rPr>
      </w:pPr>
      <w:r>
        <w:rPr>
          <w:rFonts w:ascii="Arial" w:hAnsi="Arial" w:cs="Arial"/>
          <w:sz w:val="24"/>
          <w:szCs w:val="24"/>
        </w:rPr>
        <w:t>Lista de Servidores Públicos capacitados</w:t>
      </w:r>
      <w:r w:rsidR="00DF0527">
        <w:rPr>
          <w:rFonts w:ascii="Arial" w:hAnsi="Arial" w:cs="Arial"/>
          <w:sz w:val="24"/>
          <w:szCs w:val="24"/>
        </w:rPr>
        <w:t xml:space="preserve"> en materia archivística</w:t>
      </w:r>
      <w:r>
        <w:rPr>
          <w:rFonts w:ascii="Arial" w:hAnsi="Arial" w:cs="Arial"/>
          <w:sz w:val="24"/>
          <w:szCs w:val="24"/>
        </w:rPr>
        <w:t>.</w:t>
      </w:r>
    </w:p>
    <w:p w:rsidR="008230CE" w:rsidRDefault="008230CE" w:rsidP="008230CE">
      <w:pPr>
        <w:pStyle w:val="Prrafodelista"/>
        <w:numPr>
          <w:ilvl w:val="0"/>
          <w:numId w:val="2"/>
        </w:numPr>
        <w:jc w:val="both"/>
        <w:rPr>
          <w:rFonts w:ascii="Arial" w:hAnsi="Arial" w:cs="Arial"/>
          <w:sz w:val="24"/>
          <w:szCs w:val="24"/>
        </w:rPr>
      </w:pPr>
      <w:r>
        <w:rPr>
          <w:rFonts w:ascii="Arial" w:hAnsi="Arial" w:cs="Arial"/>
          <w:sz w:val="24"/>
          <w:szCs w:val="24"/>
        </w:rPr>
        <w:t>a) Cuadro General de Clasificación Archivística actualizado.</w:t>
      </w:r>
    </w:p>
    <w:p w:rsidR="008230CE" w:rsidRDefault="008230CE" w:rsidP="008230CE">
      <w:pPr>
        <w:pStyle w:val="Prrafodelista"/>
        <w:jc w:val="both"/>
        <w:rPr>
          <w:rFonts w:ascii="Arial" w:hAnsi="Arial" w:cs="Arial"/>
          <w:sz w:val="24"/>
          <w:szCs w:val="24"/>
        </w:rPr>
      </w:pPr>
      <w:r>
        <w:rPr>
          <w:rFonts w:ascii="Arial" w:hAnsi="Arial" w:cs="Arial"/>
          <w:sz w:val="24"/>
          <w:szCs w:val="24"/>
        </w:rPr>
        <w:t>b) Fichas de Valoración Documental</w:t>
      </w:r>
    </w:p>
    <w:p w:rsidR="008230CE" w:rsidRDefault="00DF0527" w:rsidP="008230CE">
      <w:pPr>
        <w:pStyle w:val="Prrafodelista"/>
        <w:jc w:val="both"/>
        <w:rPr>
          <w:rFonts w:ascii="Arial" w:hAnsi="Arial" w:cs="Arial"/>
          <w:sz w:val="24"/>
          <w:szCs w:val="24"/>
        </w:rPr>
      </w:pPr>
      <w:r>
        <w:rPr>
          <w:rFonts w:ascii="Arial" w:hAnsi="Arial" w:cs="Arial"/>
          <w:sz w:val="24"/>
          <w:szCs w:val="24"/>
        </w:rPr>
        <w:lastRenderedPageBreak/>
        <w:t>c) Catá</w:t>
      </w:r>
      <w:r w:rsidR="008230CE">
        <w:rPr>
          <w:rFonts w:ascii="Arial" w:hAnsi="Arial" w:cs="Arial"/>
          <w:sz w:val="24"/>
          <w:szCs w:val="24"/>
        </w:rPr>
        <w:t>logo de Disposición Documental</w:t>
      </w:r>
    </w:p>
    <w:p w:rsidR="008230CE" w:rsidRDefault="008230CE" w:rsidP="008230CE">
      <w:pPr>
        <w:pStyle w:val="Prrafodelista"/>
        <w:jc w:val="both"/>
        <w:rPr>
          <w:rFonts w:ascii="Arial" w:hAnsi="Arial" w:cs="Arial"/>
          <w:sz w:val="24"/>
          <w:szCs w:val="24"/>
        </w:rPr>
      </w:pPr>
      <w:r>
        <w:rPr>
          <w:rFonts w:ascii="Arial" w:hAnsi="Arial" w:cs="Arial"/>
          <w:sz w:val="24"/>
          <w:szCs w:val="24"/>
        </w:rPr>
        <w:t>d) Guía de Archivo Documental</w:t>
      </w:r>
    </w:p>
    <w:p w:rsidR="008230CE" w:rsidRDefault="008230CE" w:rsidP="008230CE">
      <w:pPr>
        <w:pStyle w:val="Prrafodelista"/>
        <w:jc w:val="both"/>
        <w:rPr>
          <w:rFonts w:ascii="Arial" w:hAnsi="Arial" w:cs="Arial"/>
          <w:sz w:val="24"/>
          <w:szCs w:val="24"/>
        </w:rPr>
      </w:pPr>
      <w:r>
        <w:rPr>
          <w:rFonts w:ascii="Arial" w:hAnsi="Arial" w:cs="Arial"/>
          <w:sz w:val="24"/>
          <w:szCs w:val="24"/>
        </w:rPr>
        <w:t>e) Inventarios Documentales.</w:t>
      </w:r>
    </w:p>
    <w:p w:rsidR="008230CE" w:rsidRDefault="00DF0527" w:rsidP="008230CE">
      <w:pPr>
        <w:jc w:val="both"/>
        <w:rPr>
          <w:rFonts w:ascii="Arial" w:hAnsi="Arial" w:cs="Arial"/>
          <w:sz w:val="24"/>
          <w:szCs w:val="24"/>
        </w:rPr>
      </w:pPr>
      <w:r>
        <w:rPr>
          <w:rFonts w:ascii="Arial" w:hAnsi="Arial" w:cs="Arial"/>
          <w:sz w:val="24"/>
          <w:szCs w:val="24"/>
        </w:rPr>
        <w:t>3. Nú</w:t>
      </w:r>
      <w:r w:rsidR="008230CE">
        <w:rPr>
          <w:rFonts w:ascii="Arial" w:hAnsi="Arial" w:cs="Arial"/>
          <w:sz w:val="24"/>
          <w:szCs w:val="24"/>
        </w:rPr>
        <w:t>mero de</w:t>
      </w:r>
      <w:r w:rsidR="00C745D1">
        <w:rPr>
          <w:rFonts w:ascii="Arial" w:hAnsi="Arial" w:cs="Arial"/>
          <w:sz w:val="24"/>
          <w:szCs w:val="24"/>
        </w:rPr>
        <w:t xml:space="preserve"> minutas generadas en las</w:t>
      </w:r>
      <w:r w:rsidR="008230CE">
        <w:rPr>
          <w:rFonts w:ascii="Arial" w:hAnsi="Arial" w:cs="Arial"/>
          <w:sz w:val="24"/>
          <w:szCs w:val="24"/>
        </w:rPr>
        <w:t xml:space="preserve"> reuniones realizadas con los Encargados de Archivo de Trámite.</w:t>
      </w:r>
    </w:p>
    <w:p w:rsidR="008230CE" w:rsidRDefault="008230CE" w:rsidP="008230CE">
      <w:pPr>
        <w:spacing w:after="0"/>
        <w:jc w:val="both"/>
        <w:rPr>
          <w:rFonts w:ascii="Arial" w:hAnsi="Arial" w:cs="Arial"/>
          <w:sz w:val="24"/>
          <w:szCs w:val="24"/>
        </w:rPr>
      </w:pPr>
      <w:r>
        <w:rPr>
          <w:rFonts w:ascii="Arial" w:hAnsi="Arial" w:cs="Arial"/>
          <w:sz w:val="24"/>
          <w:szCs w:val="24"/>
        </w:rPr>
        <w:t xml:space="preserve">     4.  a) Inventario Documental de Archivo de Concentración.</w:t>
      </w:r>
    </w:p>
    <w:p w:rsidR="008230CE" w:rsidRDefault="008230CE" w:rsidP="008230CE">
      <w:pPr>
        <w:spacing w:after="0"/>
        <w:jc w:val="both"/>
        <w:rPr>
          <w:rFonts w:ascii="Arial" w:hAnsi="Arial" w:cs="Arial"/>
          <w:sz w:val="24"/>
          <w:szCs w:val="24"/>
        </w:rPr>
      </w:pPr>
      <w:r>
        <w:rPr>
          <w:rFonts w:ascii="Arial" w:hAnsi="Arial" w:cs="Arial"/>
          <w:sz w:val="24"/>
          <w:szCs w:val="24"/>
        </w:rPr>
        <w:t xml:space="preserve">          b) Dictámenes y actas de baja documental.</w:t>
      </w:r>
    </w:p>
    <w:p w:rsidR="008230CE" w:rsidRDefault="008230CE" w:rsidP="008230CE">
      <w:pPr>
        <w:spacing w:after="0"/>
        <w:jc w:val="both"/>
        <w:rPr>
          <w:rFonts w:ascii="Arial" w:hAnsi="Arial" w:cs="Arial"/>
          <w:sz w:val="24"/>
          <w:szCs w:val="24"/>
        </w:rPr>
      </w:pPr>
      <w:r>
        <w:rPr>
          <w:rFonts w:ascii="Arial" w:hAnsi="Arial" w:cs="Arial"/>
          <w:sz w:val="24"/>
          <w:szCs w:val="24"/>
        </w:rPr>
        <w:t xml:space="preserve">     5. </w:t>
      </w:r>
      <w:r w:rsidR="004D4054">
        <w:rPr>
          <w:rFonts w:ascii="Arial" w:hAnsi="Arial" w:cs="Arial"/>
          <w:sz w:val="24"/>
          <w:szCs w:val="24"/>
        </w:rPr>
        <w:t>Plan</w:t>
      </w:r>
      <w:r>
        <w:rPr>
          <w:rFonts w:ascii="Arial" w:hAnsi="Arial" w:cs="Arial"/>
          <w:sz w:val="24"/>
          <w:szCs w:val="24"/>
        </w:rPr>
        <w:t xml:space="preserve"> de gestión de riesgo institucional</w:t>
      </w:r>
    </w:p>
    <w:p w:rsidR="008230CE" w:rsidRDefault="008230CE" w:rsidP="00D6169D">
      <w:pPr>
        <w:jc w:val="both"/>
        <w:rPr>
          <w:rFonts w:ascii="Arial" w:hAnsi="Arial" w:cs="Arial"/>
          <w:sz w:val="24"/>
          <w:szCs w:val="24"/>
        </w:rPr>
      </w:pPr>
    </w:p>
    <w:p w:rsidR="0032156D" w:rsidRDefault="008230CE" w:rsidP="00D6169D">
      <w:pPr>
        <w:jc w:val="both"/>
        <w:rPr>
          <w:rFonts w:ascii="Arial" w:hAnsi="Arial" w:cs="Arial"/>
          <w:sz w:val="24"/>
          <w:szCs w:val="24"/>
        </w:rPr>
      </w:pPr>
      <w:r>
        <w:rPr>
          <w:rFonts w:ascii="Arial" w:hAnsi="Arial" w:cs="Arial"/>
          <w:sz w:val="24"/>
          <w:szCs w:val="24"/>
        </w:rPr>
        <w:t>4.4.</w:t>
      </w:r>
      <w:r w:rsidR="0032156D">
        <w:rPr>
          <w:rFonts w:ascii="Arial" w:hAnsi="Arial" w:cs="Arial"/>
          <w:sz w:val="24"/>
          <w:szCs w:val="24"/>
        </w:rPr>
        <w:t xml:space="preserve">- </w:t>
      </w:r>
      <w:r>
        <w:rPr>
          <w:rFonts w:ascii="Arial" w:hAnsi="Arial" w:cs="Arial"/>
          <w:sz w:val="24"/>
          <w:szCs w:val="24"/>
        </w:rPr>
        <w:t>Actividades</w:t>
      </w:r>
    </w:p>
    <w:p w:rsidR="0057643A" w:rsidRDefault="0057643A" w:rsidP="00D6169D">
      <w:pPr>
        <w:jc w:val="both"/>
        <w:rPr>
          <w:rFonts w:ascii="Arial" w:hAnsi="Arial" w:cs="Arial"/>
          <w:sz w:val="24"/>
          <w:szCs w:val="24"/>
        </w:rPr>
      </w:pPr>
      <w:r>
        <w:rPr>
          <w:rFonts w:ascii="Arial" w:hAnsi="Arial" w:cs="Arial"/>
          <w:sz w:val="24"/>
          <w:szCs w:val="24"/>
        </w:rPr>
        <w:t xml:space="preserve">Se han definido acciones </w:t>
      </w:r>
      <w:r w:rsidR="00A73476">
        <w:rPr>
          <w:rFonts w:ascii="Arial" w:hAnsi="Arial" w:cs="Arial"/>
          <w:sz w:val="24"/>
          <w:szCs w:val="24"/>
        </w:rPr>
        <w:t xml:space="preserve">y medidas técnico administrativas para el cumplimiento de cada uno de los objetivos, estableciéndose los entregables por cada actividad </w:t>
      </w:r>
      <w:r>
        <w:rPr>
          <w:rFonts w:ascii="Arial" w:hAnsi="Arial" w:cs="Arial"/>
          <w:sz w:val="24"/>
          <w:szCs w:val="24"/>
        </w:rPr>
        <w:t xml:space="preserve">con el fin de medir </w:t>
      </w:r>
      <w:r w:rsidR="00A73476">
        <w:rPr>
          <w:rFonts w:ascii="Arial" w:hAnsi="Arial" w:cs="Arial"/>
          <w:sz w:val="24"/>
          <w:szCs w:val="24"/>
        </w:rPr>
        <w:t>el cumplimiento, como enseguida se enuncia:</w:t>
      </w:r>
    </w:p>
    <w:p w:rsidR="008230CE" w:rsidRDefault="008230CE" w:rsidP="000B14AF">
      <w:pPr>
        <w:jc w:val="both"/>
        <w:rPr>
          <w:rFonts w:ascii="Arial" w:hAnsi="Arial" w:cs="Arial"/>
          <w:sz w:val="24"/>
          <w:szCs w:val="24"/>
        </w:rPr>
      </w:pPr>
    </w:p>
    <w:p w:rsidR="000B14AF" w:rsidRDefault="000B14AF" w:rsidP="000B14AF">
      <w:pPr>
        <w:jc w:val="both"/>
        <w:rPr>
          <w:rFonts w:ascii="Arial" w:hAnsi="Arial" w:cs="Arial"/>
          <w:sz w:val="24"/>
          <w:szCs w:val="24"/>
        </w:rPr>
      </w:pPr>
      <w:r>
        <w:rPr>
          <w:rFonts w:ascii="Arial" w:hAnsi="Arial" w:cs="Arial"/>
          <w:sz w:val="24"/>
          <w:szCs w:val="24"/>
        </w:rPr>
        <w:t>Objetivo 1.- Gestionar la capacitación en materia de administración de Archivos y Gestión Documental de los responsables de Archivos de Trámite y Concentración, así como del personal que realiza actividades archivísticas de la Secretaría de Transporte.</w:t>
      </w:r>
    </w:p>
    <w:tbl>
      <w:tblPr>
        <w:tblStyle w:val="Tablaconcuadrcula"/>
        <w:tblW w:w="0" w:type="auto"/>
        <w:tblLook w:val="04A0"/>
      </w:tblPr>
      <w:tblGrid>
        <w:gridCol w:w="2567"/>
        <w:gridCol w:w="2496"/>
        <w:gridCol w:w="1834"/>
        <w:gridCol w:w="2440"/>
      </w:tblGrid>
      <w:tr w:rsidR="00C745D1" w:rsidTr="00C745D1">
        <w:tc>
          <w:tcPr>
            <w:tcW w:w="2567" w:type="dxa"/>
          </w:tcPr>
          <w:p w:rsidR="00C745D1" w:rsidRDefault="00C745D1" w:rsidP="000B14AF">
            <w:pPr>
              <w:jc w:val="both"/>
              <w:rPr>
                <w:rFonts w:ascii="Arial" w:hAnsi="Arial" w:cs="Arial"/>
                <w:sz w:val="24"/>
                <w:szCs w:val="24"/>
              </w:rPr>
            </w:pPr>
            <w:r>
              <w:rPr>
                <w:rFonts w:ascii="Arial" w:hAnsi="Arial" w:cs="Arial"/>
                <w:sz w:val="24"/>
                <w:szCs w:val="24"/>
              </w:rPr>
              <w:t>Actividad</w:t>
            </w:r>
          </w:p>
        </w:tc>
        <w:tc>
          <w:tcPr>
            <w:tcW w:w="2496" w:type="dxa"/>
          </w:tcPr>
          <w:p w:rsidR="00C745D1" w:rsidRDefault="00C745D1" w:rsidP="000B14AF">
            <w:pPr>
              <w:jc w:val="both"/>
              <w:rPr>
                <w:rFonts w:ascii="Arial" w:hAnsi="Arial" w:cs="Arial"/>
                <w:sz w:val="24"/>
                <w:szCs w:val="24"/>
              </w:rPr>
            </w:pPr>
            <w:r>
              <w:rPr>
                <w:rFonts w:ascii="Arial" w:hAnsi="Arial" w:cs="Arial"/>
                <w:sz w:val="24"/>
                <w:szCs w:val="24"/>
              </w:rPr>
              <w:t>Indicador de cumplimiento</w:t>
            </w:r>
          </w:p>
        </w:tc>
        <w:tc>
          <w:tcPr>
            <w:tcW w:w="1834" w:type="dxa"/>
          </w:tcPr>
          <w:p w:rsidR="00C745D1" w:rsidRDefault="00C745D1" w:rsidP="000B14AF">
            <w:pPr>
              <w:jc w:val="both"/>
              <w:rPr>
                <w:rFonts w:ascii="Arial" w:hAnsi="Arial" w:cs="Arial"/>
                <w:sz w:val="24"/>
                <w:szCs w:val="24"/>
              </w:rPr>
            </w:pPr>
            <w:r>
              <w:rPr>
                <w:rFonts w:ascii="Arial" w:hAnsi="Arial" w:cs="Arial"/>
                <w:sz w:val="24"/>
                <w:szCs w:val="24"/>
              </w:rPr>
              <w:t>Resultado esperado</w:t>
            </w:r>
          </w:p>
        </w:tc>
        <w:tc>
          <w:tcPr>
            <w:tcW w:w="2440" w:type="dxa"/>
          </w:tcPr>
          <w:p w:rsidR="00C745D1" w:rsidRDefault="00C745D1" w:rsidP="000B14AF">
            <w:pPr>
              <w:jc w:val="both"/>
              <w:rPr>
                <w:rFonts w:ascii="Arial" w:hAnsi="Arial" w:cs="Arial"/>
                <w:sz w:val="24"/>
                <w:szCs w:val="24"/>
              </w:rPr>
            </w:pPr>
            <w:r>
              <w:rPr>
                <w:rFonts w:ascii="Arial" w:hAnsi="Arial" w:cs="Arial"/>
                <w:sz w:val="24"/>
                <w:szCs w:val="24"/>
              </w:rPr>
              <w:t>Área Responsable</w:t>
            </w:r>
          </w:p>
        </w:tc>
      </w:tr>
      <w:tr w:rsidR="00C745D1" w:rsidTr="00C745D1">
        <w:tc>
          <w:tcPr>
            <w:tcW w:w="2567" w:type="dxa"/>
          </w:tcPr>
          <w:p w:rsidR="00C745D1" w:rsidRPr="00BE11FA" w:rsidRDefault="00C745D1" w:rsidP="00BE11FA">
            <w:pPr>
              <w:pStyle w:val="Prrafodelista"/>
              <w:numPr>
                <w:ilvl w:val="1"/>
                <w:numId w:val="3"/>
              </w:numPr>
              <w:jc w:val="both"/>
              <w:rPr>
                <w:rFonts w:ascii="Arial" w:hAnsi="Arial" w:cs="Arial"/>
                <w:sz w:val="24"/>
                <w:szCs w:val="24"/>
              </w:rPr>
            </w:pPr>
            <w:r w:rsidRPr="00BE11FA">
              <w:rPr>
                <w:rFonts w:ascii="Arial" w:hAnsi="Arial" w:cs="Arial"/>
                <w:sz w:val="24"/>
                <w:szCs w:val="24"/>
              </w:rPr>
              <w:t>Gestionar capacitación especializada para personal de Archivo en Trámite y Archivo de Concentración de la SETRAN</w:t>
            </w:r>
          </w:p>
        </w:tc>
        <w:tc>
          <w:tcPr>
            <w:tcW w:w="2496" w:type="dxa"/>
          </w:tcPr>
          <w:p w:rsidR="00C745D1" w:rsidRDefault="00C745D1" w:rsidP="000B14AF">
            <w:pPr>
              <w:jc w:val="both"/>
              <w:rPr>
                <w:rFonts w:ascii="Arial" w:hAnsi="Arial" w:cs="Arial"/>
                <w:sz w:val="24"/>
                <w:szCs w:val="24"/>
              </w:rPr>
            </w:pPr>
            <w:r>
              <w:rPr>
                <w:rFonts w:ascii="Arial" w:hAnsi="Arial" w:cs="Arial"/>
                <w:sz w:val="24"/>
                <w:szCs w:val="24"/>
              </w:rPr>
              <w:t xml:space="preserve">Total de oficios de solicitud de capacitación para personal de SETRAN </w:t>
            </w:r>
            <w:r w:rsidR="001B1764">
              <w:rPr>
                <w:rFonts w:ascii="Arial" w:hAnsi="Arial" w:cs="Arial"/>
                <w:sz w:val="24"/>
                <w:szCs w:val="24"/>
              </w:rPr>
              <w:t>enviados</w:t>
            </w:r>
            <w:r>
              <w:rPr>
                <w:rFonts w:ascii="Arial" w:hAnsi="Arial" w:cs="Arial"/>
                <w:sz w:val="24"/>
                <w:szCs w:val="24"/>
              </w:rPr>
              <w:t>.</w:t>
            </w:r>
          </w:p>
        </w:tc>
        <w:tc>
          <w:tcPr>
            <w:tcW w:w="1834" w:type="dxa"/>
          </w:tcPr>
          <w:p w:rsidR="00C745D1" w:rsidRDefault="00C745D1" w:rsidP="000B14AF">
            <w:pPr>
              <w:jc w:val="both"/>
              <w:rPr>
                <w:rFonts w:ascii="Arial" w:hAnsi="Arial" w:cs="Arial"/>
                <w:sz w:val="24"/>
                <w:szCs w:val="24"/>
              </w:rPr>
            </w:pPr>
            <w:r>
              <w:rPr>
                <w:rFonts w:ascii="Arial" w:hAnsi="Arial" w:cs="Arial"/>
                <w:sz w:val="24"/>
                <w:szCs w:val="24"/>
              </w:rPr>
              <w:t>Acuse de oficio de solicitud de capacitaciones para el personal de la SETRAN recibido.</w:t>
            </w:r>
          </w:p>
        </w:tc>
        <w:tc>
          <w:tcPr>
            <w:tcW w:w="2440" w:type="dxa"/>
          </w:tcPr>
          <w:p w:rsidR="00C745D1" w:rsidRDefault="00C745D1" w:rsidP="000B14AF">
            <w:pPr>
              <w:jc w:val="both"/>
              <w:rPr>
                <w:rFonts w:ascii="Arial" w:hAnsi="Arial" w:cs="Arial"/>
                <w:sz w:val="24"/>
                <w:szCs w:val="24"/>
              </w:rPr>
            </w:pPr>
            <w:r>
              <w:rPr>
                <w:rFonts w:ascii="Arial" w:hAnsi="Arial" w:cs="Arial"/>
                <w:sz w:val="24"/>
                <w:szCs w:val="24"/>
              </w:rPr>
              <w:t>Área Coordinadora de Archivos</w:t>
            </w:r>
          </w:p>
        </w:tc>
      </w:tr>
    </w:tbl>
    <w:p w:rsidR="000B14AF" w:rsidRDefault="000B14AF" w:rsidP="000B14AF">
      <w:pPr>
        <w:jc w:val="both"/>
        <w:rPr>
          <w:rFonts w:ascii="Arial" w:hAnsi="Arial" w:cs="Arial"/>
          <w:sz w:val="24"/>
          <w:szCs w:val="24"/>
        </w:rPr>
      </w:pPr>
    </w:p>
    <w:p w:rsidR="008230CE" w:rsidRDefault="008230CE" w:rsidP="003F28C7">
      <w:pPr>
        <w:jc w:val="both"/>
        <w:rPr>
          <w:rFonts w:ascii="Arial" w:hAnsi="Arial" w:cs="Arial"/>
          <w:sz w:val="24"/>
          <w:szCs w:val="24"/>
        </w:rPr>
      </w:pPr>
    </w:p>
    <w:p w:rsidR="003F28C7" w:rsidRDefault="003F28C7" w:rsidP="003F28C7">
      <w:pPr>
        <w:jc w:val="both"/>
        <w:rPr>
          <w:rFonts w:ascii="Arial" w:hAnsi="Arial" w:cs="Arial"/>
          <w:sz w:val="24"/>
          <w:szCs w:val="24"/>
        </w:rPr>
      </w:pPr>
      <w:r>
        <w:rPr>
          <w:rFonts w:ascii="Arial" w:hAnsi="Arial" w:cs="Arial"/>
          <w:sz w:val="24"/>
          <w:szCs w:val="24"/>
        </w:rPr>
        <w:t>Objetivo 2.- Actualizar el Cuadro General de Clasificación Archivística y generar el Catalogo de Disposición Documental, la Guía simple de Archivos y los inventarios correspondientes.</w:t>
      </w:r>
    </w:p>
    <w:tbl>
      <w:tblPr>
        <w:tblStyle w:val="Tablaconcuadrcula"/>
        <w:tblW w:w="0" w:type="auto"/>
        <w:tblLook w:val="04A0"/>
      </w:tblPr>
      <w:tblGrid>
        <w:gridCol w:w="2408"/>
        <w:gridCol w:w="2456"/>
        <w:gridCol w:w="2058"/>
        <w:gridCol w:w="2415"/>
      </w:tblGrid>
      <w:tr w:rsidR="00A11D10" w:rsidTr="00807AB7">
        <w:tc>
          <w:tcPr>
            <w:tcW w:w="2491" w:type="dxa"/>
          </w:tcPr>
          <w:p w:rsidR="00807AB7" w:rsidRDefault="00807AB7" w:rsidP="00D6169D">
            <w:pPr>
              <w:jc w:val="both"/>
              <w:rPr>
                <w:rFonts w:ascii="Arial" w:hAnsi="Arial" w:cs="Arial"/>
                <w:sz w:val="24"/>
                <w:szCs w:val="24"/>
              </w:rPr>
            </w:pPr>
            <w:r>
              <w:rPr>
                <w:rFonts w:ascii="Arial" w:hAnsi="Arial" w:cs="Arial"/>
                <w:sz w:val="24"/>
                <w:szCs w:val="24"/>
              </w:rPr>
              <w:lastRenderedPageBreak/>
              <w:t>Actividad</w:t>
            </w:r>
          </w:p>
        </w:tc>
        <w:tc>
          <w:tcPr>
            <w:tcW w:w="2553" w:type="dxa"/>
          </w:tcPr>
          <w:p w:rsidR="00807AB7" w:rsidRDefault="00807AB7" w:rsidP="00D6169D">
            <w:pPr>
              <w:jc w:val="both"/>
              <w:rPr>
                <w:rFonts w:ascii="Arial" w:hAnsi="Arial" w:cs="Arial"/>
                <w:sz w:val="24"/>
                <w:szCs w:val="24"/>
              </w:rPr>
            </w:pPr>
            <w:r>
              <w:rPr>
                <w:rFonts w:ascii="Arial" w:hAnsi="Arial" w:cs="Arial"/>
                <w:sz w:val="24"/>
                <w:szCs w:val="24"/>
              </w:rPr>
              <w:t>Indicador de cumplimiento</w:t>
            </w:r>
          </w:p>
        </w:tc>
        <w:tc>
          <w:tcPr>
            <w:tcW w:w="1824" w:type="dxa"/>
          </w:tcPr>
          <w:p w:rsidR="00807AB7" w:rsidRDefault="00807AB7" w:rsidP="00D6169D">
            <w:pPr>
              <w:jc w:val="both"/>
              <w:rPr>
                <w:rFonts w:ascii="Arial" w:hAnsi="Arial" w:cs="Arial"/>
                <w:sz w:val="24"/>
                <w:szCs w:val="24"/>
              </w:rPr>
            </w:pPr>
            <w:r>
              <w:rPr>
                <w:rFonts w:ascii="Arial" w:hAnsi="Arial" w:cs="Arial"/>
                <w:sz w:val="24"/>
                <w:szCs w:val="24"/>
              </w:rPr>
              <w:t>Resultado esperado</w:t>
            </w:r>
          </w:p>
        </w:tc>
        <w:tc>
          <w:tcPr>
            <w:tcW w:w="2469" w:type="dxa"/>
          </w:tcPr>
          <w:p w:rsidR="00807AB7" w:rsidRDefault="00807AB7" w:rsidP="00D6169D">
            <w:pPr>
              <w:jc w:val="both"/>
              <w:rPr>
                <w:rFonts w:ascii="Arial" w:hAnsi="Arial" w:cs="Arial"/>
                <w:sz w:val="24"/>
                <w:szCs w:val="24"/>
              </w:rPr>
            </w:pPr>
            <w:r>
              <w:rPr>
                <w:rFonts w:ascii="Arial" w:hAnsi="Arial" w:cs="Arial"/>
                <w:sz w:val="24"/>
                <w:szCs w:val="24"/>
              </w:rPr>
              <w:t>Área Responsable</w:t>
            </w:r>
          </w:p>
        </w:tc>
      </w:tr>
      <w:tr w:rsidR="00A11D10" w:rsidTr="00807AB7">
        <w:tc>
          <w:tcPr>
            <w:tcW w:w="2491" w:type="dxa"/>
          </w:tcPr>
          <w:p w:rsidR="00807AB7" w:rsidRDefault="00807AB7" w:rsidP="00807AB7">
            <w:pPr>
              <w:jc w:val="both"/>
              <w:rPr>
                <w:rFonts w:ascii="Arial" w:hAnsi="Arial" w:cs="Arial"/>
                <w:sz w:val="24"/>
                <w:szCs w:val="24"/>
              </w:rPr>
            </w:pPr>
            <w:r>
              <w:rPr>
                <w:rFonts w:ascii="Arial" w:hAnsi="Arial" w:cs="Arial"/>
                <w:sz w:val="24"/>
                <w:szCs w:val="24"/>
              </w:rPr>
              <w:t xml:space="preserve">2.1. Actualizar el Cuadro General de Clasificación Archivística de la SETRAN, de conformidad a los cambios y modificaciones a la estructura orgánica, y las atribuciones otorgadas en los diferentes instrumentos normativos aplicables a esta Dependencia. </w:t>
            </w:r>
          </w:p>
        </w:tc>
        <w:tc>
          <w:tcPr>
            <w:tcW w:w="2553" w:type="dxa"/>
          </w:tcPr>
          <w:p w:rsidR="00807AB7" w:rsidRDefault="00807AB7" w:rsidP="00807AB7">
            <w:pPr>
              <w:jc w:val="both"/>
              <w:rPr>
                <w:rFonts w:ascii="Arial" w:hAnsi="Arial" w:cs="Arial"/>
                <w:sz w:val="24"/>
                <w:szCs w:val="24"/>
              </w:rPr>
            </w:pPr>
            <w:r>
              <w:rPr>
                <w:rFonts w:ascii="Arial" w:hAnsi="Arial" w:cs="Arial"/>
                <w:sz w:val="24"/>
                <w:szCs w:val="24"/>
              </w:rPr>
              <w:t xml:space="preserve">Total de publicaciones Actualizadas del Cuadro General de Clasificación Archivística de la SETRAN. </w:t>
            </w:r>
          </w:p>
        </w:tc>
        <w:tc>
          <w:tcPr>
            <w:tcW w:w="1824" w:type="dxa"/>
          </w:tcPr>
          <w:p w:rsidR="00807AB7" w:rsidRDefault="00807AB7" w:rsidP="00D6169D">
            <w:pPr>
              <w:jc w:val="both"/>
              <w:rPr>
                <w:rFonts w:ascii="Arial" w:hAnsi="Arial" w:cs="Arial"/>
                <w:sz w:val="24"/>
                <w:szCs w:val="24"/>
              </w:rPr>
            </w:pPr>
            <w:r>
              <w:rPr>
                <w:rFonts w:ascii="Arial" w:hAnsi="Arial" w:cs="Arial"/>
                <w:sz w:val="24"/>
                <w:szCs w:val="24"/>
              </w:rPr>
              <w:t>Publicación actualizada del Cuadro General de Clasificación Archivística de la SETRAN en el apartado correspondiente de Transparencia en la página web.</w:t>
            </w:r>
          </w:p>
        </w:tc>
        <w:tc>
          <w:tcPr>
            <w:tcW w:w="2469" w:type="dxa"/>
          </w:tcPr>
          <w:p w:rsidR="00807AB7" w:rsidRDefault="00807AB7" w:rsidP="00D6169D">
            <w:pPr>
              <w:jc w:val="both"/>
              <w:rPr>
                <w:rFonts w:ascii="Arial" w:hAnsi="Arial" w:cs="Arial"/>
                <w:sz w:val="24"/>
                <w:szCs w:val="24"/>
              </w:rPr>
            </w:pPr>
            <w:r>
              <w:rPr>
                <w:rFonts w:ascii="Arial" w:hAnsi="Arial" w:cs="Arial"/>
                <w:sz w:val="24"/>
                <w:szCs w:val="24"/>
              </w:rPr>
              <w:t>Área Coordinadora de Archivos</w:t>
            </w:r>
          </w:p>
        </w:tc>
      </w:tr>
      <w:tr w:rsidR="00A11D10" w:rsidTr="00807AB7">
        <w:tc>
          <w:tcPr>
            <w:tcW w:w="2491" w:type="dxa"/>
          </w:tcPr>
          <w:p w:rsidR="00807AB7" w:rsidRDefault="00807AB7" w:rsidP="00396EE6">
            <w:pPr>
              <w:jc w:val="both"/>
              <w:rPr>
                <w:rFonts w:ascii="Arial" w:hAnsi="Arial" w:cs="Arial"/>
                <w:sz w:val="24"/>
                <w:szCs w:val="24"/>
              </w:rPr>
            </w:pPr>
            <w:r>
              <w:rPr>
                <w:rFonts w:ascii="Arial" w:hAnsi="Arial" w:cs="Arial"/>
                <w:sz w:val="24"/>
                <w:szCs w:val="24"/>
              </w:rPr>
              <w:t xml:space="preserve">2.2. Concluir con el proceso de valoración documental </w:t>
            </w:r>
          </w:p>
        </w:tc>
        <w:tc>
          <w:tcPr>
            <w:tcW w:w="2553" w:type="dxa"/>
          </w:tcPr>
          <w:p w:rsidR="00807AB7" w:rsidRDefault="00807AB7" w:rsidP="00807AB7">
            <w:pPr>
              <w:jc w:val="both"/>
              <w:rPr>
                <w:rFonts w:ascii="Arial" w:hAnsi="Arial" w:cs="Arial"/>
                <w:sz w:val="24"/>
                <w:szCs w:val="24"/>
              </w:rPr>
            </w:pPr>
            <w:r>
              <w:rPr>
                <w:rFonts w:ascii="Arial" w:hAnsi="Arial" w:cs="Arial"/>
                <w:sz w:val="24"/>
                <w:szCs w:val="24"/>
              </w:rPr>
              <w:t>Total de fichas de Valoración Documental debidamente efectuadas y firmadas por los responsables.</w:t>
            </w:r>
          </w:p>
        </w:tc>
        <w:tc>
          <w:tcPr>
            <w:tcW w:w="1824" w:type="dxa"/>
          </w:tcPr>
          <w:p w:rsidR="00807AB7" w:rsidRDefault="00807AB7" w:rsidP="00D6169D">
            <w:pPr>
              <w:jc w:val="both"/>
              <w:rPr>
                <w:rFonts w:ascii="Arial" w:hAnsi="Arial" w:cs="Arial"/>
                <w:sz w:val="24"/>
                <w:szCs w:val="24"/>
              </w:rPr>
            </w:pPr>
            <w:r>
              <w:rPr>
                <w:rFonts w:ascii="Arial" w:hAnsi="Arial" w:cs="Arial"/>
                <w:sz w:val="24"/>
                <w:szCs w:val="24"/>
              </w:rPr>
              <w:t>Fichas de valoración documental correspondientes a cada serie documental.</w:t>
            </w:r>
          </w:p>
        </w:tc>
        <w:tc>
          <w:tcPr>
            <w:tcW w:w="2469" w:type="dxa"/>
          </w:tcPr>
          <w:p w:rsidR="00807AB7" w:rsidRDefault="00807AB7" w:rsidP="00D6169D">
            <w:pPr>
              <w:jc w:val="both"/>
              <w:rPr>
                <w:rFonts w:ascii="Arial" w:hAnsi="Arial" w:cs="Arial"/>
                <w:sz w:val="24"/>
                <w:szCs w:val="24"/>
              </w:rPr>
            </w:pPr>
            <w:r>
              <w:rPr>
                <w:rFonts w:ascii="Arial" w:hAnsi="Arial" w:cs="Arial"/>
                <w:sz w:val="24"/>
                <w:szCs w:val="24"/>
              </w:rPr>
              <w:t>Área Coordinadora de Archivos</w:t>
            </w:r>
          </w:p>
        </w:tc>
      </w:tr>
      <w:tr w:rsidR="00A11D10" w:rsidTr="00807AB7">
        <w:tc>
          <w:tcPr>
            <w:tcW w:w="2491" w:type="dxa"/>
          </w:tcPr>
          <w:p w:rsidR="00807AB7" w:rsidRDefault="00807AB7" w:rsidP="00396EE6">
            <w:pPr>
              <w:jc w:val="both"/>
              <w:rPr>
                <w:rFonts w:ascii="Arial" w:hAnsi="Arial" w:cs="Arial"/>
                <w:sz w:val="24"/>
                <w:szCs w:val="24"/>
              </w:rPr>
            </w:pPr>
            <w:r>
              <w:rPr>
                <w:rFonts w:ascii="Arial" w:hAnsi="Arial" w:cs="Arial"/>
                <w:sz w:val="24"/>
                <w:szCs w:val="24"/>
              </w:rPr>
              <w:t xml:space="preserve">2.3. Elaborar el Catalogo de Disposición Documental y la Guía de Archivo </w:t>
            </w:r>
          </w:p>
        </w:tc>
        <w:tc>
          <w:tcPr>
            <w:tcW w:w="2553" w:type="dxa"/>
          </w:tcPr>
          <w:p w:rsidR="00807AB7" w:rsidRDefault="006F4598" w:rsidP="00D6169D">
            <w:pPr>
              <w:jc w:val="both"/>
              <w:rPr>
                <w:rFonts w:ascii="Arial" w:hAnsi="Arial" w:cs="Arial"/>
                <w:sz w:val="24"/>
                <w:szCs w:val="24"/>
              </w:rPr>
            </w:pPr>
            <w:r>
              <w:rPr>
                <w:rFonts w:ascii="Arial" w:hAnsi="Arial" w:cs="Arial"/>
                <w:sz w:val="24"/>
                <w:szCs w:val="24"/>
              </w:rPr>
              <w:t>Total de Proyecto</w:t>
            </w:r>
            <w:r w:rsidR="00A11D10">
              <w:rPr>
                <w:rFonts w:ascii="Arial" w:hAnsi="Arial" w:cs="Arial"/>
                <w:sz w:val="24"/>
                <w:szCs w:val="24"/>
              </w:rPr>
              <w:t>s</w:t>
            </w:r>
            <w:r w:rsidR="00807AB7">
              <w:rPr>
                <w:rFonts w:ascii="Arial" w:hAnsi="Arial" w:cs="Arial"/>
                <w:sz w:val="24"/>
                <w:szCs w:val="24"/>
              </w:rPr>
              <w:t xml:space="preserve"> del Catálogo de Disposición Documental y la Guía de Archivo.</w:t>
            </w:r>
          </w:p>
        </w:tc>
        <w:tc>
          <w:tcPr>
            <w:tcW w:w="1824" w:type="dxa"/>
          </w:tcPr>
          <w:p w:rsidR="00807AB7" w:rsidRDefault="00807AB7" w:rsidP="00D6169D">
            <w:pPr>
              <w:jc w:val="both"/>
              <w:rPr>
                <w:rFonts w:ascii="Arial" w:hAnsi="Arial" w:cs="Arial"/>
                <w:sz w:val="24"/>
                <w:szCs w:val="24"/>
              </w:rPr>
            </w:pPr>
            <w:r>
              <w:rPr>
                <w:rFonts w:ascii="Arial" w:hAnsi="Arial" w:cs="Arial"/>
                <w:sz w:val="24"/>
                <w:szCs w:val="24"/>
              </w:rPr>
              <w:t>Propuesta de Catálogo de Disposición Documental y Guía de Archivo</w:t>
            </w:r>
            <w:r w:rsidR="006F4598">
              <w:rPr>
                <w:rFonts w:ascii="Arial" w:hAnsi="Arial" w:cs="Arial"/>
                <w:sz w:val="24"/>
                <w:szCs w:val="24"/>
              </w:rPr>
              <w:t xml:space="preserve"> elaborados</w:t>
            </w:r>
            <w:r>
              <w:rPr>
                <w:rFonts w:ascii="Arial" w:hAnsi="Arial" w:cs="Arial"/>
                <w:sz w:val="24"/>
                <w:szCs w:val="24"/>
              </w:rPr>
              <w:t>.</w:t>
            </w:r>
          </w:p>
        </w:tc>
        <w:tc>
          <w:tcPr>
            <w:tcW w:w="2469" w:type="dxa"/>
          </w:tcPr>
          <w:p w:rsidR="00807AB7" w:rsidRDefault="00807AB7" w:rsidP="00D6169D">
            <w:pPr>
              <w:jc w:val="both"/>
              <w:rPr>
                <w:rFonts w:ascii="Arial" w:hAnsi="Arial" w:cs="Arial"/>
                <w:sz w:val="24"/>
                <w:szCs w:val="24"/>
              </w:rPr>
            </w:pPr>
            <w:r>
              <w:rPr>
                <w:rFonts w:ascii="Arial" w:hAnsi="Arial" w:cs="Arial"/>
                <w:sz w:val="24"/>
                <w:szCs w:val="24"/>
              </w:rPr>
              <w:t>Área Coordinadora de Archivos</w:t>
            </w:r>
          </w:p>
        </w:tc>
      </w:tr>
      <w:tr w:rsidR="00A11D10" w:rsidTr="00807AB7">
        <w:tc>
          <w:tcPr>
            <w:tcW w:w="2491" w:type="dxa"/>
          </w:tcPr>
          <w:p w:rsidR="00807AB7" w:rsidRDefault="00807AB7" w:rsidP="00396EE6">
            <w:pPr>
              <w:jc w:val="both"/>
              <w:rPr>
                <w:rFonts w:ascii="Arial" w:hAnsi="Arial" w:cs="Arial"/>
                <w:sz w:val="24"/>
                <w:szCs w:val="24"/>
              </w:rPr>
            </w:pPr>
            <w:r>
              <w:rPr>
                <w:rFonts w:ascii="Arial" w:hAnsi="Arial" w:cs="Arial"/>
                <w:sz w:val="24"/>
                <w:szCs w:val="24"/>
              </w:rPr>
              <w:t>2.4. Aprobar elCatálogo de Disposición Documental y la Guía de Archivo Documental.</w:t>
            </w:r>
          </w:p>
        </w:tc>
        <w:tc>
          <w:tcPr>
            <w:tcW w:w="2553" w:type="dxa"/>
          </w:tcPr>
          <w:p w:rsidR="00807AB7" w:rsidRDefault="00D83437" w:rsidP="005B34D2">
            <w:pPr>
              <w:jc w:val="both"/>
              <w:rPr>
                <w:rFonts w:ascii="Arial" w:hAnsi="Arial" w:cs="Arial"/>
                <w:sz w:val="24"/>
                <w:szCs w:val="24"/>
              </w:rPr>
            </w:pPr>
            <w:r>
              <w:rPr>
                <w:rFonts w:ascii="Arial" w:hAnsi="Arial" w:cs="Arial"/>
                <w:sz w:val="24"/>
                <w:szCs w:val="24"/>
              </w:rPr>
              <w:t xml:space="preserve">Porcentaje de aprobación del </w:t>
            </w:r>
            <w:r w:rsidR="005B34D2">
              <w:rPr>
                <w:rFonts w:ascii="Arial" w:hAnsi="Arial" w:cs="Arial"/>
                <w:sz w:val="24"/>
                <w:szCs w:val="24"/>
              </w:rPr>
              <w:t>Catálogo de Disposición documental</w:t>
            </w:r>
            <w:r w:rsidR="00807AB7">
              <w:rPr>
                <w:rFonts w:ascii="Arial" w:hAnsi="Arial" w:cs="Arial"/>
                <w:sz w:val="24"/>
                <w:szCs w:val="24"/>
              </w:rPr>
              <w:t xml:space="preserve"> y </w:t>
            </w:r>
            <w:r w:rsidR="005B34D2">
              <w:rPr>
                <w:rFonts w:ascii="Arial" w:hAnsi="Arial" w:cs="Arial"/>
                <w:sz w:val="24"/>
                <w:szCs w:val="24"/>
              </w:rPr>
              <w:t xml:space="preserve">la </w:t>
            </w:r>
            <w:r>
              <w:rPr>
                <w:rFonts w:ascii="Arial" w:hAnsi="Arial" w:cs="Arial"/>
                <w:sz w:val="24"/>
                <w:szCs w:val="24"/>
              </w:rPr>
              <w:t>Guía de Archivo Documental.</w:t>
            </w:r>
          </w:p>
        </w:tc>
        <w:tc>
          <w:tcPr>
            <w:tcW w:w="1824" w:type="dxa"/>
          </w:tcPr>
          <w:p w:rsidR="00807AB7" w:rsidRDefault="005B34D2" w:rsidP="00D6169D">
            <w:pPr>
              <w:jc w:val="both"/>
              <w:rPr>
                <w:rFonts w:ascii="Arial" w:hAnsi="Arial" w:cs="Arial"/>
                <w:sz w:val="24"/>
                <w:szCs w:val="24"/>
              </w:rPr>
            </w:pPr>
            <w:r>
              <w:rPr>
                <w:rFonts w:ascii="Arial" w:hAnsi="Arial" w:cs="Arial"/>
                <w:sz w:val="24"/>
                <w:szCs w:val="24"/>
              </w:rPr>
              <w:t>Catálogo de Disposición Documental y Guía de Archivo Documental aprobado por el Grupo Interdisciplinario.</w:t>
            </w:r>
          </w:p>
        </w:tc>
        <w:tc>
          <w:tcPr>
            <w:tcW w:w="2469" w:type="dxa"/>
          </w:tcPr>
          <w:p w:rsidR="00807AB7" w:rsidRDefault="00807AB7" w:rsidP="00D6169D">
            <w:pPr>
              <w:jc w:val="both"/>
              <w:rPr>
                <w:rFonts w:ascii="Arial" w:hAnsi="Arial" w:cs="Arial"/>
                <w:sz w:val="24"/>
                <w:szCs w:val="24"/>
              </w:rPr>
            </w:pPr>
            <w:r>
              <w:rPr>
                <w:rFonts w:ascii="Arial" w:hAnsi="Arial" w:cs="Arial"/>
                <w:sz w:val="24"/>
                <w:szCs w:val="24"/>
              </w:rPr>
              <w:t>Área Coordinadora de Archivos</w:t>
            </w:r>
            <w:r w:rsidR="005B34D2">
              <w:rPr>
                <w:rFonts w:ascii="Arial" w:hAnsi="Arial" w:cs="Arial"/>
                <w:sz w:val="24"/>
                <w:szCs w:val="24"/>
              </w:rPr>
              <w:t>.</w:t>
            </w:r>
          </w:p>
          <w:p w:rsidR="005B34D2" w:rsidRDefault="005B34D2" w:rsidP="00D6169D">
            <w:pPr>
              <w:jc w:val="both"/>
              <w:rPr>
                <w:rFonts w:ascii="Arial" w:hAnsi="Arial" w:cs="Arial"/>
                <w:sz w:val="24"/>
                <w:szCs w:val="24"/>
              </w:rPr>
            </w:pPr>
            <w:r>
              <w:rPr>
                <w:rFonts w:ascii="Arial" w:hAnsi="Arial" w:cs="Arial"/>
                <w:sz w:val="24"/>
                <w:szCs w:val="24"/>
              </w:rPr>
              <w:t>Grupo Interdisciplinario.</w:t>
            </w:r>
          </w:p>
        </w:tc>
      </w:tr>
      <w:tr w:rsidR="00A11D10" w:rsidTr="00807AB7">
        <w:tc>
          <w:tcPr>
            <w:tcW w:w="2491" w:type="dxa"/>
          </w:tcPr>
          <w:p w:rsidR="00807AB7" w:rsidRDefault="00807AB7" w:rsidP="00D6169D">
            <w:pPr>
              <w:jc w:val="both"/>
              <w:rPr>
                <w:rFonts w:ascii="Arial" w:hAnsi="Arial" w:cs="Arial"/>
                <w:sz w:val="24"/>
                <w:szCs w:val="24"/>
              </w:rPr>
            </w:pPr>
            <w:r>
              <w:rPr>
                <w:rFonts w:ascii="Arial" w:hAnsi="Arial" w:cs="Arial"/>
                <w:sz w:val="24"/>
                <w:szCs w:val="24"/>
              </w:rPr>
              <w:t>2.5. Publicar el Catálogo de Disposición Documental y la Guía de Archivo.</w:t>
            </w:r>
          </w:p>
        </w:tc>
        <w:tc>
          <w:tcPr>
            <w:tcW w:w="2553" w:type="dxa"/>
          </w:tcPr>
          <w:p w:rsidR="00807AB7" w:rsidRDefault="00A11D10" w:rsidP="00D6169D">
            <w:pPr>
              <w:jc w:val="both"/>
              <w:rPr>
                <w:rFonts w:ascii="Arial" w:hAnsi="Arial" w:cs="Arial"/>
                <w:sz w:val="24"/>
                <w:szCs w:val="24"/>
              </w:rPr>
            </w:pPr>
            <w:r>
              <w:rPr>
                <w:rFonts w:ascii="Arial" w:hAnsi="Arial" w:cs="Arial"/>
                <w:sz w:val="24"/>
                <w:szCs w:val="24"/>
              </w:rPr>
              <w:t xml:space="preserve">Publicación del </w:t>
            </w:r>
            <w:r w:rsidR="006F4598">
              <w:rPr>
                <w:rFonts w:ascii="Arial" w:hAnsi="Arial" w:cs="Arial"/>
                <w:sz w:val="24"/>
                <w:szCs w:val="24"/>
              </w:rPr>
              <w:t>Catá</w:t>
            </w:r>
            <w:r w:rsidR="00807AB7">
              <w:rPr>
                <w:rFonts w:ascii="Arial" w:hAnsi="Arial" w:cs="Arial"/>
                <w:sz w:val="24"/>
                <w:szCs w:val="24"/>
              </w:rPr>
              <w:t xml:space="preserve">logo de Disposición Documental y la Guía de Archivo </w:t>
            </w:r>
            <w:r w:rsidR="00807AB7">
              <w:rPr>
                <w:rFonts w:ascii="Arial" w:hAnsi="Arial" w:cs="Arial"/>
                <w:sz w:val="24"/>
                <w:szCs w:val="24"/>
              </w:rPr>
              <w:lastRenderedPageBreak/>
              <w:t>Documental.</w:t>
            </w:r>
          </w:p>
        </w:tc>
        <w:tc>
          <w:tcPr>
            <w:tcW w:w="1824" w:type="dxa"/>
          </w:tcPr>
          <w:p w:rsidR="00807AB7" w:rsidRDefault="005B34D2" w:rsidP="00D6169D">
            <w:pPr>
              <w:jc w:val="both"/>
              <w:rPr>
                <w:rFonts w:ascii="Arial" w:hAnsi="Arial" w:cs="Arial"/>
                <w:sz w:val="24"/>
                <w:szCs w:val="24"/>
              </w:rPr>
            </w:pPr>
            <w:r>
              <w:rPr>
                <w:rFonts w:ascii="Arial" w:hAnsi="Arial" w:cs="Arial"/>
                <w:sz w:val="24"/>
                <w:szCs w:val="24"/>
              </w:rPr>
              <w:lastRenderedPageBreak/>
              <w:t xml:space="preserve">Catálogo de Disposición Documental y Guía de Archivo publicada. </w:t>
            </w:r>
          </w:p>
        </w:tc>
        <w:tc>
          <w:tcPr>
            <w:tcW w:w="2469" w:type="dxa"/>
          </w:tcPr>
          <w:p w:rsidR="00807AB7" w:rsidRDefault="00807AB7" w:rsidP="00D6169D">
            <w:pPr>
              <w:jc w:val="both"/>
              <w:rPr>
                <w:rFonts w:ascii="Arial" w:hAnsi="Arial" w:cs="Arial"/>
                <w:sz w:val="24"/>
                <w:szCs w:val="24"/>
              </w:rPr>
            </w:pPr>
            <w:r>
              <w:rPr>
                <w:rFonts w:ascii="Arial" w:hAnsi="Arial" w:cs="Arial"/>
                <w:sz w:val="24"/>
                <w:szCs w:val="24"/>
              </w:rPr>
              <w:t>Área Coordinadora de Archivos</w:t>
            </w:r>
            <w:r w:rsidR="00A11D10">
              <w:rPr>
                <w:rFonts w:ascii="Arial" w:hAnsi="Arial" w:cs="Arial"/>
                <w:sz w:val="24"/>
                <w:szCs w:val="24"/>
              </w:rPr>
              <w:t>.</w:t>
            </w:r>
          </w:p>
          <w:p w:rsidR="00A11D10" w:rsidRDefault="00A11D10" w:rsidP="00D6169D">
            <w:pPr>
              <w:jc w:val="both"/>
              <w:rPr>
                <w:rFonts w:ascii="Arial" w:hAnsi="Arial" w:cs="Arial"/>
                <w:sz w:val="24"/>
                <w:szCs w:val="24"/>
              </w:rPr>
            </w:pPr>
            <w:r>
              <w:rPr>
                <w:rFonts w:ascii="Arial" w:hAnsi="Arial" w:cs="Arial"/>
                <w:sz w:val="24"/>
                <w:szCs w:val="24"/>
              </w:rPr>
              <w:t>Enlace de la Unidad de Transparencia de la SETRAN.</w:t>
            </w:r>
          </w:p>
        </w:tc>
      </w:tr>
      <w:tr w:rsidR="00A11D10" w:rsidTr="00807AB7">
        <w:tc>
          <w:tcPr>
            <w:tcW w:w="2491" w:type="dxa"/>
          </w:tcPr>
          <w:p w:rsidR="00807AB7" w:rsidRDefault="00807AB7" w:rsidP="00D6169D">
            <w:pPr>
              <w:jc w:val="both"/>
              <w:rPr>
                <w:rFonts w:ascii="Arial" w:hAnsi="Arial" w:cs="Arial"/>
                <w:sz w:val="24"/>
                <w:szCs w:val="24"/>
              </w:rPr>
            </w:pPr>
            <w:r>
              <w:rPr>
                <w:rFonts w:ascii="Arial" w:hAnsi="Arial" w:cs="Arial"/>
                <w:sz w:val="24"/>
                <w:szCs w:val="24"/>
              </w:rPr>
              <w:lastRenderedPageBreak/>
              <w:t>2.6. Requerir a los Encargados de los Archivos en Trámite realizar los formatos para los inventarios documentales.</w:t>
            </w:r>
          </w:p>
        </w:tc>
        <w:tc>
          <w:tcPr>
            <w:tcW w:w="2553" w:type="dxa"/>
          </w:tcPr>
          <w:p w:rsidR="00807AB7" w:rsidRDefault="00807AB7" w:rsidP="00D6169D">
            <w:pPr>
              <w:jc w:val="both"/>
              <w:rPr>
                <w:rFonts w:ascii="Arial" w:hAnsi="Arial" w:cs="Arial"/>
                <w:sz w:val="24"/>
                <w:szCs w:val="24"/>
              </w:rPr>
            </w:pPr>
            <w:r>
              <w:rPr>
                <w:rFonts w:ascii="Arial" w:hAnsi="Arial" w:cs="Arial"/>
                <w:sz w:val="24"/>
                <w:szCs w:val="24"/>
              </w:rPr>
              <w:t>Inventarios Documentales realizados</w:t>
            </w:r>
          </w:p>
        </w:tc>
        <w:tc>
          <w:tcPr>
            <w:tcW w:w="1824" w:type="dxa"/>
          </w:tcPr>
          <w:p w:rsidR="00807AB7" w:rsidRDefault="005B34D2" w:rsidP="00D6169D">
            <w:pPr>
              <w:jc w:val="both"/>
              <w:rPr>
                <w:rFonts w:ascii="Arial" w:hAnsi="Arial" w:cs="Arial"/>
                <w:sz w:val="24"/>
                <w:szCs w:val="24"/>
              </w:rPr>
            </w:pPr>
            <w:r>
              <w:rPr>
                <w:rFonts w:ascii="Arial" w:hAnsi="Arial" w:cs="Arial"/>
                <w:sz w:val="24"/>
                <w:szCs w:val="24"/>
              </w:rPr>
              <w:t>Inventarios Documentales realizados.</w:t>
            </w:r>
          </w:p>
        </w:tc>
        <w:tc>
          <w:tcPr>
            <w:tcW w:w="2469" w:type="dxa"/>
          </w:tcPr>
          <w:p w:rsidR="00807AB7" w:rsidRDefault="00807AB7" w:rsidP="00D6169D">
            <w:pPr>
              <w:jc w:val="both"/>
              <w:rPr>
                <w:rFonts w:ascii="Arial" w:hAnsi="Arial" w:cs="Arial"/>
                <w:sz w:val="24"/>
                <w:szCs w:val="24"/>
              </w:rPr>
            </w:pPr>
            <w:r>
              <w:rPr>
                <w:rFonts w:ascii="Arial" w:hAnsi="Arial" w:cs="Arial"/>
                <w:sz w:val="24"/>
                <w:szCs w:val="24"/>
              </w:rPr>
              <w:t>Área Coordinadora de Archivos</w:t>
            </w:r>
          </w:p>
        </w:tc>
      </w:tr>
      <w:tr w:rsidR="00A11D10" w:rsidTr="00807AB7">
        <w:tc>
          <w:tcPr>
            <w:tcW w:w="2491" w:type="dxa"/>
          </w:tcPr>
          <w:p w:rsidR="00807AB7" w:rsidRDefault="00807AB7" w:rsidP="00D6169D">
            <w:pPr>
              <w:jc w:val="both"/>
              <w:rPr>
                <w:rFonts w:ascii="Arial" w:hAnsi="Arial" w:cs="Arial"/>
                <w:sz w:val="24"/>
                <w:szCs w:val="24"/>
              </w:rPr>
            </w:pPr>
            <w:r>
              <w:rPr>
                <w:rFonts w:ascii="Arial" w:hAnsi="Arial" w:cs="Arial"/>
                <w:sz w:val="24"/>
                <w:szCs w:val="24"/>
              </w:rPr>
              <w:t>2.7. Publicar los Inventarios Documentales</w:t>
            </w:r>
          </w:p>
        </w:tc>
        <w:tc>
          <w:tcPr>
            <w:tcW w:w="2553" w:type="dxa"/>
          </w:tcPr>
          <w:p w:rsidR="00807AB7" w:rsidRDefault="005B34D2" w:rsidP="005B34D2">
            <w:pPr>
              <w:jc w:val="both"/>
              <w:rPr>
                <w:rFonts w:ascii="Arial" w:hAnsi="Arial" w:cs="Arial"/>
                <w:sz w:val="24"/>
                <w:szCs w:val="24"/>
              </w:rPr>
            </w:pPr>
            <w:r>
              <w:rPr>
                <w:rFonts w:ascii="Arial" w:hAnsi="Arial" w:cs="Arial"/>
                <w:sz w:val="24"/>
                <w:szCs w:val="24"/>
              </w:rPr>
              <w:t xml:space="preserve">Total de </w:t>
            </w:r>
            <w:r w:rsidR="00807AB7">
              <w:rPr>
                <w:rFonts w:ascii="Arial" w:hAnsi="Arial" w:cs="Arial"/>
                <w:sz w:val="24"/>
                <w:szCs w:val="24"/>
              </w:rPr>
              <w:t>Inventario</w:t>
            </w:r>
            <w:r>
              <w:rPr>
                <w:rFonts w:ascii="Arial" w:hAnsi="Arial" w:cs="Arial"/>
                <w:sz w:val="24"/>
                <w:szCs w:val="24"/>
              </w:rPr>
              <w:t>s</w:t>
            </w:r>
            <w:r w:rsidR="00807AB7">
              <w:rPr>
                <w:rFonts w:ascii="Arial" w:hAnsi="Arial" w:cs="Arial"/>
                <w:sz w:val="24"/>
                <w:szCs w:val="24"/>
              </w:rPr>
              <w:t xml:space="preserve"> Documental</w:t>
            </w:r>
            <w:r>
              <w:rPr>
                <w:rFonts w:ascii="Arial" w:hAnsi="Arial" w:cs="Arial"/>
                <w:sz w:val="24"/>
                <w:szCs w:val="24"/>
              </w:rPr>
              <w:t>es publicados</w:t>
            </w:r>
            <w:r w:rsidR="00807AB7">
              <w:rPr>
                <w:rFonts w:ascii="Arial" w:hAnsi="Arial" w:cs="Arial"/>
                <w:sz w:val="24"/>
                <w:szCs w:val="24"/>
              </w:rPr>
              <w:t xml:space="preserve"> en el Portal de Transparencia de la Secretaría.</w:t>
            </w:r>
          </w:p>
        </w:tc>
        <w:tc>
          <w:tcPr>
            <w:tcW w:w="1824" w:type="dxa"/>
          </w:tcPr>
          <w:p w:rsidR="00807AB7" w:rsidRDefault="005B34D2" w:rsidP="00D6169D">
            <w:pPr>
              <w:jc w:val="both"/>
              <w:rPr>
                <w:rFonts w:ascii="Arial" w:hAnsi="Arial" w:cs="Arial"/>
                <w:sz w:val="24"/>
                <w:szCs w:val="24"/>
              </w:rPr>
            </w:pPr>
            <w:r>
              <w:rPr>
                <w:rFonts w:ascii="Arial" w:hAnsi="Arial" w:cs="Arial"/>
                <w:sz w:val="24"/>
                <w:szCs w:val="24"/>
              </w:rPr>
              <w:t>Inventarios Documentales publicados en el portal de Transparencia de la Secretaría</w:t>
            </w:r>
          </w:p>
        </w:tc>
        <w:tc>
          <w:tcPr>
            <w:tcW w:w="2469" w:type="dxa"/>
          </w:tcPr>
          <w:p w:rsidR="00807AB7" w:rsidRDefault="00807AB7" w:rsidP="00D6169D">
            <w:pPr>
              <w:jc w:val="both"/>
              <w:rPr>
                <w:rFonts w:ascii="Arial" w:hAnsi="Arial" w:cs="Arial"/>
                <w:sz w:val="24"/>
                <w:szCs w:val="24"/>
              </w:rPr>
            </w:pPr>
            <w:r>
              <w:rPr>
                <w:rFonts w:ascii="Arial" w:hAnsi="Arial" w:cs="Arial"/>
                <w:sz w:val="24"/>
                <w:szCs w:val="24"/>
              </w:rPr>
              <w:t>Área de Transparencia de la SETRAN.</w:t>
            </w:r>
          </w:p>
        </w:tc>
      </w:tr>
    </w:tbl>
    <w:p w:rsidR="001F647F" w:rsidRDefault="001F647F" w:rsidP="00D6169D">
      <w:pPr>
        <w:jc w:val="both"/>
        <w:rPr>
          <w:rFonts w:ascii="Arial" w:hAnsi="Arial" w:cs="Arial"/>
          <w:sz w:val="24"/>
          <w:szCs w:val="24"/>
        </w:rPr>
      </w:pPr>
    </w:p>
    <w:p w:rsidR="008230CE" w:rsidRDefault="008230CE" w:rsidP="00453863">
      <w:pPr>
        <w:jc w:val="both"/>
        <w:rPr>
          <w:rFonts w:ascii="Arial" w:hAnsi="Arial" w:cs="Arial"/>
          <w:sz w:val="24"/>
          <w:szCs w:val="24"/>
        </w:rPr>
      </w:pPr>
    </w:p>
    <w:p w:rsidR="00453863" w:rsidRDefault="00453863" w:rsidP="00453863">
      <w:pPr>
        <w:jc w:val="both"/>
        <w:rPr>
          <w:rFonts w:ascii="Arial" w:hAnsi="Arial" w:cs="Arial"/>
          <w:sz w:val="24"/>
          <w:szCs w:val="24"/>
        </w:rPr>
      </w:pPr>
      <w:r>
        <w:rPr>
          <w:rFonts w:ascii="Arial" w:hAnsi="Arial" w:cs="Arial"/>
          <w:sz w:val="24"/>
          <w:szCs w:val="24"/>
        </w:rPr>
        <w:t>Objetivo 3.- Supervisar la organización de los expedientes de Archivo en Trámite que realizan las áreas productoras.</w:t>
      </w:r>
    </w:p>
    <w:tbl>
      <w:tblPr>
        <w:tblStyle w:val="Tablaconcuadrcula"/>
        <w:tblW w:w="0" w:type="auto"/>
        <w:tblLook w:val="04A0"/>
      </w:tblPr>
      <w:tblGrid>
        <w:gridCol w:w="2570"/>
        <w:gridCol w:w="2501"/>
        <w:gridCol w:w="1831"/>
        <w:gridCol w:w="2435"/>
      </w:tblGrid>
      <w:tr w:rsidR="00A11D10" w:rsidTr="00A11D10">
        <w:tc>
          <w:tcPr>
            <w:tcW w:w="2594" w:type="dxa"/>
          </w:tcPr>
          <w:p w:rsidR="00A11D10" w:rsidRDefault="00A11D10" w:rsidP="00453863">
            <w:pPr>
              <w:jc w:val="both"/>
              <w:rPr>
                <w:rFonts w:ascii="Arial" w:hAnsi="Arial" w:cs="Arial"/>
                <w:sz w:val="24"/>
                <w:szCs w:val="24"/>
              </w:rPr>
            </w:pPr>
            <w:r>
              <w:rPr>
                <w:rFonts w:ascii="Arial" w:hAnsi="Arial" w:cs="Arial"/>
                <w:sz w:val="24"/>
                <w:szCs w:val="24"/>
              </w:rPr>
              <w:t>Actividad</w:t>
            </w:r>
          </w:p>
        </w:tc>
        <w:tc>
          <w:tcPr>
            <w:tcW w:w="2534" w:type="dxa"/>
          </w:tcPr>
          <w:p w:rsidR="00A11D10" w:rsidRDefault="00A11D10" w:rsidP="00453863">
            <w:pPr>
              <w:jc w:val="both"/>
              <w:rPr>
                <w:rFonts w:ascii="Arial" w:hAnsi="Arial" w:cs="Arial"/>
                <w:sz w:val="24"/>
                <w:szCs w:val="24"/>
              </w:rPr>
            </w:pPr>
            <w:r>
              <w:rPr>
                <w:rFonts w:ascii="Arial" w:hAnsi="Arial" w:cs="Arial"/>
                <w:sz w:val="24"/>
                <w:szCs w:val="24"/>
              </w:rPr>
              <w:t>Indicador de cumplimiento</w:t>
            </w:r>
          </w:p>
        </w:tc>
        <w:tc>
          <w:tcPr>
            <w:tcW w:w="1741" w:type="dxa"/>
          </w:tcPr>
          <w:p w:rsidR="00A11D10" w:rsidRDefault="00A11D10" w:rsidP="00453863">
            <w:pPr>
              <w:jc w:val="both"/>
              <w:rPr>
                <w:rFonts w:ascii="Arial" w:hAnsi="Arial" w:cs="Arial"/>
                <w:sz w:val="24"/>
                <w:szCs w:val="24"/>
              </w:rPr>
            </w:pPr>
            <w:r>
              <w:rPr>
                <w:rFonts w:ascii="Arial" w:hAnsi="Arial" w:cs="Arial"/>
                <w:sz w:val="24"/>
                <w:szCs w:val="24"/>
              </w:rPr>
              <w:t>Resultado esperado</w:t>
            </w:r>
          </w:p>
        </w:tc>
        <w:tc>
          <w:tcPr>
            <w:tcW w:w="2468" w:type="dxa"/>
          </w:tcPr>
          <w:p w:rsidR="00A11D10" w:rsidRDefault="00A11D10" w:rsidP="00453863">
            <w:pPr>
              <w:jc w:val="both"/>
              <w:rPr>
                <w:rFonts w:ascii="Arial" w:hAnsi="Arial" w:cs="Arial"/>
                <w:sz w:val="24"/>
                <w:szCs w:val="24"/>
              </w:rPr>
            </w:pPr>
            <w:r>
              <w:rPr>
                <w:rFonts w:ascii="Arial" w:hAnsi="Arial" w:cs="Arial"/>
                <w:sz w:val="24"/>
                <w:szCs w:val="24"/>
              </w:rPr>
              <w:t>Área Responsable</w:t>
            </w:r>
          </w:p>
        </w:tc>
      </w:tr>
      <w:tr w:rsidR="00A11D10" w:rsidTr="00A11D10">
        <w:tc>
          <w:tcPr>
            <w:tcW w:w="2594" w:type="dxa"/>
          </w:tcPr>
          <w:p w:rsidR="00A11D10" w:rsidRDefault="00A11D10" w:rsidP="00453863">
            <w:pPr>
              <w:jc w:val="both"/>
              <w:rPr>
                <w:rFonts w:ascii="Arial" w:hAnsi="Arial" w:cs="Arial"/>
                <w:sz w:val="24"/>
                <w:szCs w:val="24"/>
              </w:rPr>
            </w:pPr>
            <w:r>
              <w:rPr>
                <w:rFonts w:ascii="Arial" w:hAnsi="Arial" w:cs="Arial"/>
                <w:sz w:val="24"/>
                <w:szCs w:val="24"/>
              </w:rPr>
              <w:t>3.1. Supervisar la adecuada aplicación de los instrumentos archivísticos</w:t>
            </w:r>
          </w:p>
        </w:tc>
        <w:tc>
          <w:tcPr>
            <w:tcW w:w="2534" w:type="dxa"/>
          </w:tcPr>
          <w:p w:rsidR="00A11D10" w:rsidRDefault="00A11D10" w:rsidP="00453863">
            <w:pPr>
              <w:jc w:val="both"/>
              <w:rPr>
                <w:rFonts w:ascii="Arial" w:hAnsi="Arial" w:cs="Arial"/>
                <w:sz w:val="24"/>
                <w:szCs w:val="24"/>
              </w:rPr>
            </w:pPr>
            <w:r>
              <w:rPr>
                <w:rFonts w:ascii="Arial" w:hAnsi="Arial" w:cs="Arial"/>
                <w:sz w:val="24"/>
                <w:szCs w:val="24"/>
              </w:rPr>
              <w:t>Porcentaje de avance de Verificaciones de la integración de los expedientes físicos de Archivo en Trámite.</w:t>
            </w:r>
          </w:p>
          <w:p w:rsidR="00A11D10" w:rsidRDefault="00A11D10" w:rsidP="00453863">
            <w:pPr>
              <w:jc w:val="both"/>
              <w:rPr>
                <w:rFonts w:ascii="Arial" w:hAnsi="Arial" w:cs="Arial"/>
                <w:sz w:val="24"/>
                <w:szCs w:val="24"/>
              </w:rPr>
            </w:pPr>
          </w:p>
          <w:p w:rsidR="00A11D10" w:rsidRDefault="00A11D10" w:rsidP="003D7557">
            <w:pPr>
              <w:jc w:val="both"/>
              <w:rPr>
                <w:rFonts w:ascii="Arial" w:hAnsi="Arial" w:cs="Arial"/>
                <w:sz w:val="24"/>
                <w:szCs w:val="24"/>
              </w:rPr>
            </w:pPr>
            <w:r>
              <w:rPr>
                <w:rFonts w:ascii="Arial" w:hAnsi="Arial" w:cs="Arial"/>
                <w:sz w:val="24"/>
                <w:szCs w:val="24"/>
              </w:rPr>
              <w:t>Total de reuniones con los responsables del Archivo en Trámite para sensibilizar sobre la implementación de los Instrumentos de Control Archivístico.</w:t>
            </w:r>
          </w:p>
        </w:tc>
        <w:tc>
          <w:tcPr>
            <w:tcW w:w="1741" w:type="dxa"/>
          </w:tcPr>
          <w:p w:rsidR="00A11D10" w:rsidRDefault="00A11D10" w:rsidP="00453863">
            <w:pPr>
              <w:jc w:val="both"/>
              <w:rPr>
                <w:rFonts w:ascii="Arial" w:hAnsi="Arial" w:cs="Arial"/>
                <w:sz w:val="24"/>
                <w:szCs w:val="24"/>
              </w:rPr>
            </w:pPr>
            <w:r>
              <w:rPr>
                <w:rFonts w:ascii="Arial" w:hAnsi="Arial" w:cs="Arial"/>
                <w:sz w:val="24"/>
                <w:szCs w:val="24"/>
              </w:rPr>
              <w:t>Verificaciones realizadas de la integración de  expedientes físicos de Archivo en Trámite.</w:t>
            </w:r>
          </w:p>
          <w:p w:rsidR="00A11D10" w:rsidRDefault="00A11D10" w:rsidP="00453863">
            <w:pPr>
              <w:jc w:val="both"/>
              <w:rPr>
                <w:rFonts w:ascii="Arial" w:hAnsi="Arial" w:cs="Arial"/>
                <w:sz w:val="24"/>
                <w:szCs w:val="24"/>
              </w:rPr>
            </w:pPr>
            <w:r>
              <w:rPr>
                <w:rFonts w:ascii="Arial" w:hAnsi="Arial" w:cs="Arial"/>
                <w:sz w:val="24"/>
                <w:szCs w:val="24"/>
              </w:rPr>
              <w:t>Reuniones realizadas con los responsables del Archivo en Trámite.</w:t>
            </w:r>
          </w:p>
        </w:tc>
        <w:tc>
          <w:tcPr>
            <w:tcW w:w="2468" w:type="dxa"/>
          </w:tcPr>
          <w:p w:rsidR="00A11D10" w:rsidRDefault="00A11D10" w:rsidP="00453863">
            <w:pPr>
              <w:jc w:val="both"/>
              <w:rPr>
                <w:rFonts w:ascii="Arial" w:hAnsi="Arial" w:cs="Arial"/>
                <w:sz w:val="24"/>
                <w:szCs w:val="24"/>
              </w:rPr>
            </w:pPr>
            <w:r>
              <w:rPr>
                <w:rFonts w:ascii="Arial" w:hAnsi="Arial" w:cs="Arial"/>
                <w:sz w:val="24"/>
                <w:szCs w:val="24"/>
              </w:rPr>
              <w:t>Área Coordinadora de Archivos</w:t>
            </w:r>
          </w:p>
        </w:tc>
      </w:tr>
      <w:tr w:rsidR="00A11D10" w:rsidTr="00A11D10">
        <w:tc>
          <w:tcPr>
            <w:tcW w:w="2594" w:type="dxa"/>
          </w:tcPr>
          <w:p w:rsidR="00A11D10" w:rsidRDefault="00A11D10" w:rsidP="00453863">
            <w:pPr>
              <w:jc w:val="both"/>
              <w:rPr>
                <w:rFonts w:ascii="Arial" w:hAnsi="Arial" w:cs="Arial"/>
                <w:sz w:val="24"/>
                <w:szCs w:val="24"/>
              </w:rPr>
            </w:pPr>
            <w:r>
              <w:rPr>
                <w:rFonts w:ascii="Arial" w:hAnsi="Arial" w:cs="Arial"/>
                <w:sz w:val="24"/>
                <w:szCs w:val="24"/>
              </w:rPr>
              <w:t xml:space="preserve">3.2. Observar la aplicación de los Criterios específicos y recomendaciones en materia de organización y </w:t>
            </w:r>
            <w:r>
              <w:rPr>
                <w:rFonts w:ascii="Arial" w:hAnsi="Arial" w:cs="Arial"/>
                <w:sz w:val="24"/>
                <w:szCs w:val="24"/>
              </w:rPr>
              <w:lastRenderedPageBreak/>
              <w:t>conservación de archivos de la SETRAN</w:t>
            </w:r>
          </w:p>
        </w:tc>
        <w:tc>
          <w:tcPr>
            <w:tcW w:w="2534" w:type="dxa"/>
          </w:tcPr>
          <w:p w:rsidR="00A11D10" w:rsidRDefault="009E6A3B" w:rsidP="009E6A3B">
            <w:pPr>
              <w:jc w:val="both"/>
              <w:rPr>
                <w:rFonts w:ascii="Arial" w:hAnsi="Arial" w:cs="Arial"/>
                <w:sz w:val="24"/>
                <w:szCs w:val="24"/>
              </w:rPr>
            </w:pPr>
            <w:r>
              <w:rPr>
                <w:rFonts w:ascii="Arial" w:hAnsi="Arial" w:cs="Arial"/>
                <w:sz w:val="24"/>
                <w:szCs w:val="24"/>
              </w:rPr>
              <w:lastRenderedPageBreak/>
              <w:t xml:space="preserve">Total de minutas emitidas en relación a las observaciones relativas a la </w:t>
            </w:r>
            <w:r w:rsidR="00A11D10">
              <w:rPr>
                <w:rFonts w:ascii="Arial" w:hAnsi="Arial" w:cs="Arial"/>
                <w:sz w:val="24"/>
                <w:szCs w:val="24"/>
              </w:rPr>
              <w:t xml:space="preserve">integración de los Expedientes de </w:t>
            </w:r>
            <w:r w:rsidR="00A11D10">
              <w:rPr>
                <w:rFonts w:ascii="Arial" w:hAnsi="Arial" w:cs="Arial"/>
                <w:sz w:val="24"/>
                <w:szCs w:val="24"/>
              </w:rPr>
              <w:lastRenderedPageBreak/>
              <w:t>Archivo de Trámite que serán transferidos al Archivo de Concentración</w:t>
            </w:r>
          </w:p>
        </w:tc>
        <w:tc>
          <w:tcPr>
            <w:tcW w:w="1741" w:type="dxa"/>
          </w:tcPr>
          <w:p w:rsidR="00A11D10" w:rsidRDefault="00A11D10" w:rsidP="00453863">
            <w:pPr>
              <w:jc w:val="both"/>
              <w:rPr>
                <w:rFonts w:ascii="Arial" w:hAnsi="Arial" w:cs="Arial"/>
                <w:sz w:val="24"/>
                <w:szCs w:val="24"/>
              </w:rPr>
            </w:pPr>
            <w:r>
              <w:rPr>
                <w:rFonts w:ascii="Arial" w:hAnsi="Arial" w:cs="Arial"/>
                <w:sz w:val="24"/>
                <w:szCs w:val="24"/>
              </w:rPr>
              <w:lastRenderedPageBreak/>
              <w:t>M</w:t>
            </w:r>
            <w:r w:rsidR="009E6A3B">
              <w:rPr>
                <w:rFonts w:ascii="Arial" w:hAnsi="Arial" w:cs="Arial"/>
                <w:sz w:val="24"/>
                <w:szCs w:val="24"/>
              </w:rPr>
              <w:t xml:space="preserve">inutas respecto a las observaciones realizadas en la integración de los </w:t>
            </w:r>
            <w:r w:rsidR="009E6A3B">
              <w:rPr>
                <w:rFonts w:ascii="Arial" w:hAnsi="Arial" w:cs="Arial"/>
                <w:sz w:val="24"/>
                <w:szCs w:val="24"/>
              </w:rPr>
              <w:lastRenderedPageBreak/>
              <w:t>expedientes de Archivo de Trámite que serán transferidos al Archivo de Concentración.</w:t>
            </w:r>
          </w:p>
        </w:tc>
        <w:tc>
          <w:tcPr>
            <w:tcW w:w="2468" w:type="dxa"/>
          </w:tcPr>
          <w:p w:rsidR="00A11D10" w:rsidRDefault="00A11D10" w:rsidP="00453863">
            <w:pPr>
              <w:jc w:val="both"/>
              <w:rPr>
                <w:rFonts w:ascii="Arial" w:hAnsi="Arial" w:cs="Arial"/>
                <w:sz w:val="24"/>
                <w:szCs w:val="24"/>
              </w:rPr>
            </w:pPr>
            <w:r>
              <w:rPr>
                <w:rFonts w:ascii="Arial" w:hAnsi="Arial" w:cs="Arial"/>
                <w:sz w:val="24"/>
                <w:szCs w:val="24"/>
              </w:rPr>
              <w:lastRenderedPageBreak/>
              <w:t>Área Coordinadora de Archivos, Archivo de Concentración, y  Archivos de Trámite.</w:t>
            </w:r>
          </w:p>
        </w:tc>
      </w:tr>
    </w:tbl>
    <w:p w:rsidR="00453863" w:rsidRDefault="00453863" w:rsidP="00453863">
      <w:pPr>
        <w:jc w:val="both"/>
        <w:rPr>
          <w:rFonts w:ascii="Arial" w:hAnsi="Arial" w:cs="Arial"/>
          <w:sz w:val="24"/>
          <w:szCs w:val="24"/>
        </w:rPr>
      </w:pPr>
    </w:p>
    <w:p w:rsidR="00361590" w:rsidRDefault="00FD24F5" w:rsidP="00361590">
      <w:pPr>
        <w:jc w:val="both"/>
        <w:rPr>
          <w:rFonts w:ascii="Arial" w:hAnsi="Arial" w:cs="Arial"/>
          <w:sz w:val="24"/>
          <w:szCs w:val="24"/>
        </w:rPr>
      </w:pPr>
      <w:r>
        <w:rPr>
          <w:rFonts w:ascii="Arial" w:hAnsi="Arial" w:cs="Arial"/>
          <w:sz w:val="24"/>
          <w:szCs w:val="24"/>
        </w:rPr>
        <w:t xml:space="preserve">Objetivo </w:t>
      </w:r>
      <w:r w:rsidR="00361590">
        <w:rPr>
          <w:rFonts w:ascii="Arial" w:hAnsi="Arial" w:cs="Arial"/>
          <w:sz w:val="24"/>
          <w:szCs w:val="24"/>
        </w:rPr>
        <w:t>4.- Una vez que se concluya el Catalogó de Disposición Documental, gestionar y ejecutar la baja documental correspondiente, de aquella documentación que haya prescrito su vigencia y plazos de conservación.</w:t>
      </w:r>
    </w:p>
    <w:tbl>
      <w:tblPr>
        <w:tblStyle w:val="Tablaconcuadrcula"/>
        <w:tblW w:w="0" w:type="auto"/>
        <w:tblLook w:val="04A0"/>
      </w:tblPr>
      <w:tblGrid>
        <w:gridCol w:w="2426"/>
        <w:gridCol w:w="2480"/>
        <w:gridCol w:w="1951"/>
        <w:gridCol w:w="2480"/>
      </w:tblGrid>
      <w:tr w:rsidR="00932BD3" w:rsidTr="00932BD3">
        <w:tc>
          <w:tcPr>
            <w:tcW w:w="2488" w:type="dxa"/>
          </w:tcPr>
          <w:p w:rsidR="00932BD3" w:rsidRDefault="00932BD3" w:rsidP="00361590">
            <w:pPr>
              <w:jc w:val="both"/>
              <w:rPr>
                <w:rFonts w:ascii="Arial" w:hAnsi="Arial" w:cs="Arial"/>
                <w:sz w:val="24"/>
                <w:szCs w:val="24"/>
              </w:rPr>
            </w:pPr>
            <w:r>
              <w:rPr>
                <w:rFonts w:ascii="Arial" w:hAnsi="Arial" w:cs="Arial"/>
                <w:sz w:val="24"/>
                <w:szCs w:val="24"/>
              </w:rPr>
              <w:t>Actividad</w:t>
            </w:r>
          </w:p>
        </w:tc>
        <w:tc>
          <w:tcPr>
            <w:tcW w:w="2536" w:type="dxa"/>
          </w:tcPr>
          <w:p w:rsidR="00932BD3" w:rsidRDefault="00932BD3" w:rsidP="00361590">
            <w:pPr>
              <w:jc w:val="both"/>
              <w:rPr>
                <w:rFonts w:ascii="Arial" w:hAnsi="Arial" w:cs="Arial"/>
                <w:sz w:val="24"/>
                <w:szCs w:val="24"/>
              </w:rPr>
            </w:pPr>
            <w:r>
              <w:rPr>
                <w:rFonts w:ascii="Arial" w:hAnsi="Arial" w:cs="Arial"/>
                <w:sz w:val="24"/>
                <w:szCs w:val="24"/>
              </w:rPr>
              <w:t>Indicador de Cumplimiento</w:t>
            </w:r>
          </w:p>
        </w:tc>
        <w:tc>
          <w:tcPr>
            <w:tcW w:w="1777" w:type="dxa"/>
          </w:tcPr>
          <w:p w:rsidR="00932BD3" w:rsidRDefault="00932BD3" w:rsidP="00361590">
            <w:pPr>
              <w:jc w:val="both"/>
              <w:rPr>
                <w:rFonts w:ascii="Arial" w:hAnsi="Arial" w:cs="Arial"/>
                <w:sz w:val="24"/>
                <w:szCs w:val="24"/>
              </w:rPr>
            </w:pPr>
            <w:r>
              <w:rPr>
                <w:rFonts w:ascii="Arial" w:hAnsi="Arial" w:cs="Arial"/>
                <w:sz w:val="24"/>
                <w:szCs w:val="24"/>
              </w:rPr>
              <w:t>Resultados esperados</w:t>
            </w:r>
          </w:p>
        </w:tc>
        <w:tc>
          <w:tcPr>
            <w:tcW w:w="2536" w:type="dxa"/>
          </w:tcPr>
          <w:p w:rsidR="00932BD3" w:rsidRDefault="00932BD3" w:rsidP="00361590">
            <w:pPr>
              <w:jc w:val="both"/>
              <w:rPr>
                <w:rFonts w:ascii="Arial" w:hAnsi="Arial" w:cs="Arial"/>
                <w:sz w:val="24"/>
                <w:szCs w:val="24"/>
              </w:rPr>
            </w:pPr>
            <w:r>
              <w:rPr>
                <w:rFonts w:ascii="Arial" w:hAnsi="Arial" w:cs="Arial"/>
                <w:sz w:val="24"/>
                <w:szCs w:val="24"/>
              </w:rPr>
              <w:t>Área Responsable</w:t>
            </w:r>
          </w:p>
        </w:tc>
      </w:tr>
      <w:tr w:rsidR="00932BD3" w:rsidTr="00932BD3">
        <w:tc>
          <w:tcPr>
            <w:tcW w:w="2488" w:type="dxa"/>
          </w:tcPr>
          <w:p w:rsidR="00932BD3" w:rsidRDefault="00932BD3" w:rsidP="00361590">
            <w:pPr>
              <w:jc w:val="both"/>
              <w:rPr>
                <w:rFonts w:ascii="Arial" w:hAnsi="Arial" w:cs="Arial"/>
                <w:sz w:val="24"/>
                <w:szCs w:val="24"/>
              </w:rPr>
            </w:pPr>
            <w:r>
              <w:rPr>
                <w:rFonts w:ascii="Arial" w:hAnsi="Arial" w:cs="Arial"/>
                <w:sz w:val="24"/>
                <w:szCs w:val="24"/>
              </w:rPr>
              <w:t xml:space="preserve">4.1. </w:t>
            </w:r>
            <w:r w:rsidR="003A4C04">
              <w:rPr>
                <w:rFonts w:ascii="Arial" w:hAnsi="Arial" w:cs="Arial"/>
                <w:sz w:val="24"/>
                <w:szCs w:val="24"/>
              </w:rPr>
              <w:t xml:space="preserve">Elaborar el </w:t>
            </w:r>
            <w:r>
              <w:rPr>
                <w:rFonts w:ascii="Arial" w:hAnsi="Arial" w:cs="Arial"/>
                <w:sz w:val="24"/>
                <w:szCs w:val="24"/>
              </w:rPr>
              <w:t>Inventario de documentos que hayan prescrito los plazos de conservación establecidos en el catálogo de disposición documental.</w:t>
            </w:r>
          </w:p>
        </w:tc>
        <w:tc>
          <w:tcPr>
            <w:tcW w:w="2536" w:type="dxa"/>
          </w:tcPr>
          <w:p w:rsidR="00932BD3" w:rsidRDefault="003A4C04" w:rsidP="00361590">
            <w:pPr>
              <w:jc w:val="both"/>
              <w:rPr>
                <w:rFonts w:ascii="Arial" w:hAnsi="Arial" w:cs="Arial"/>
                <w:sz w:val="24"/>
                <w:szCs w:val="24"/>
              </w:rPr>
            </w:pPr>
            <w:r>
              <w:rPr>
                <w:rFonts w:ascii="Arial" w:hAnsi="Arial" w:cs="Arial"/>
                <w:sz w:val="24"/>
                <w:szCs w:val="24"/>
              </w:rPr>
              <w:t xml:space="preserve">Total de </w:t>
            </w:r>
            <w:r w:rsidR="00932BD3">
              <w:rPr>
                <w:rFonts w:ascii="Arial" w:hAnsi="Arial" w:cs="Arial"/>
                <w:sz w:val="24"/>
                <w:szCs w:val="24"/>
              </w:rPr>
              <w:t>Inventa</w:t>
            </w:r>
            <w:r>
              <w:rPr>
                <w:rFonts w:ascii="Arial" w:hAnsi="Arial" w:cs="Arial"/>
                <w:sz w:val="24"/>
                <w:szCs w:val="24"/>
              </w:rPr>
              <w:t>rios realizados por el Responsable</w:t>
            </w:r>
            <w:r w:rsidR="00932BD3">
              <w:rPr>
                <w:rFonts w:ascii="Arial" w:hAnsi="Arial" w:cs="Arial"/>
                <w:sz w:val="24"/>
                <w:szCs w:val="24"/>
              </w:rPr>
              <w:t xml:space="preserve"> de Archivo de Concentración.</w:t>
            </w:r>
          </w:p>
        </w:tc>
        <w:tc>
          <w:tcPr>
            <w:tcW w:w="1777" w:type="dxa"/>
          </w:tcPr>
          <w:p w:rsidR="00932BD3" w:rsidRDefault="003A4C04" w:rsidP="00361590">
            <w:pPr>
              <w:jc w:val="both"/>
              <w:rPr>
                <w:rFonts w:ascii="Arial" w:hAnsi="Arial" w:cs="Arial"/>
                <w:sz w:val="24"/>
                <w:szCs w:val="24"/>
              </w:rPr>
            </w:pPr>
            <w:r>
              <w:rPr>
                <w:rFonts w:ascii="Arial" w:hAnsi="Arial" w:cs="Arial"/>
                <w:sz w:val="24"/>
                <w:szCs w:val="24"/>
              </w:rPr>
              <w:t>Inventarios realizados por Responsable de Archivo de Concentración</w:t>
            </w:r>
          </w:p>
        </w:tc>
        <w:tc>
          <w:tcPr>
            <w:tcW w:w="2536" w:type="dxa"/>
          </w:tcPr>
          <w:p w:rsidR="00932BD3" w:rsidRDefault="00932BD3" w:rsidP="00361590">
            <w:pPr>
              <w:jc w:val="both"/>
              <w:rPr>
                <w:rFonts w:ascii="Arial" w:hAnsi="Arial" w:cs="Arial"/>
                <w:sz w:val="24"/>
                <w:szCs w:val="24"/>
              </w:rPr>
            </w:pPr>
            <w:r>
              <w:rPr>
                <w:rFonts w:ascii="Arial" w:hAnsi="Arial" w:cs="Arial"/>
                <w:sz w:val="24"/>
                <w:szCs w:val="24"/>
              </w:rPr>
              <w:t>Encargados del Archivo de Trámite.</w:t>
            </w:r>
          </w:p>
        </w:tc>
      </w:tr>
      <w:tr w:rsidR="00932BD3" w:rsidTr="00932BD3">
        <w:tc>
          <w:tcPr>
            <w:tcW w:w="2488" w:type="dxa"/>
          </w:tcPr>
          <w:p w:rsidR="00932BD3" w:rsidRDefault="00932BD3" w:rsidP="003A4C04">
            <w:pPr>
              <w:jc w:val="both"/>
              <w:rPr>
                <w:rFonts w:ascii="Arial" w:hAnsi="Arial" w:cs="Arial"/>
                <w:sz w:val="24"/>
                <w:szCs w:val="24"/>
              </w:rPr>
            </w:pPr>
            <w:r>
              <w:rPr>
                <w:rFonts w:ascii="Arial" w:hAnsi="Arial" w:cs="Arial"/>
                <w:sz w:val="24"/>
                <w:szCs w:val="24"/>
              </w:rPr>
              <w:t xml:space="preserve">4.2. </w:t>
            </w:r>
            <w:r w:rsidR="003A4C04">
              <w:rPr>
                <w:rFonts w:ascii="Arial" w:hAnsi="Arial" w:cs="Arial"/>
                <w:sz w:val="24"/>
                <w:szCs w:val="24"/>
              </w:rPr>
              <w:t>Realizar la b</w:t>
            </w:r>
            <w:r>
              <w:rPr>
                <w:rFonts w:ascii="Arial" w:hAnsi="Arial" w:cs="Arial"/>
                <w:sz w:val="24"/>
                <w:szCs w:val="24"/>
              </w:rPr>
              <w:t>aja documental de expedientes y eliminación de documentación de comprobación administrativa inmediata.</w:t>
            </w:r>
          </w:p>
        </w:tc>
        <w:tc>
          <w:tcPr>
            <w:tcW w:w="2536" w:type="dxa"/>
          </w:tcPr>
          <w:p w:rsidR="00932BD3" w:rsidRDefault="003A4C04" w:rsidP="00361590">
            <w:pPr>
              <w:jc w:val="both"/>
              <w:rPr>
                <w:rFonts w:ascii="Arial" w:hAnsi="Arial" w:cs="Arial"/>
                <w:sz w:val="24"/>
                <w:szCs w:val="24"/>
              </w:rPr>
            </w:pPr>
            <w:r>
              <w:rPr>
                <w:rFonts w:ascii="Arial" w:hAnsi="Arial" w:cs="Arial"/>
                <w:sz w:val="24"/>
                <w:szCs w:val="24"/>
              </w:rPr>
              <w:t xml:space="preserve">Total de oficios realizados </w:t>
            </w:r>
            <w:r w:rsidR="00932BD3">
              <w:rPr>
                <w:rFonts w:ascii="Arial" w:hAnsi="Arial" w:cs="Arial"/>
                <w:sz w:val="24"/>
                <w:szCs w:val="24"/>
              </w:rPr>
              <w:t>para promover las bajas documentales ante el Grupo Interdisciplinario de Valoración documental,</w:t>
            </w:r>
          </w:p>
          <w:p w:rsidR="00932BD3" w:rsidRDefault="003A4C04" w:rsidP="00361590">
            <w:pPr>
              <w:jc w:val="both"/>
              <w:rPr>
                <w:rFonts w:ascii="Arial" w:hAnsi="Arial" w:cs="Arial"/>
                <w:sz w:val="24"/>
                <w:szCs w:val="24"/>
              </w:rPr>
            </w:pPr>
            <w:r>
              <w:rPr>
                <w:rFonts w:ascii="Arial" w:hAnsi="Arial" w:cs="Arial"/>
                <w:sz w:val="24"/>
                <w:szCs w:val="24"/>
              </w:rPr>
              <w:t xml:space="preserve">Total de </w:t>
            </w:r>
            <w:r w:rsidR="00932BD3">
              <w:rPr>
                <w:rFonts w:ascii="Arial" w:hAnsi="Arial" w:cs="Arial"/>
                <w:sz w:val="24"/>
                <w:szCs w:val="24"/>
              </w:rPr>
              <w:t>Actas</w:t>
            </w:r>
            <w:r>
              <w:rPr>
                <w:rFonts w:ascii="Arial" w:hAnsi="Arial" w:cs="Arial"/>
                <w:sz w:val="24"/>
                <w:szCs w:val="24"/>
              </w:rPr>
              <w:t xml:space="preserve"> efectuadas</w:t>
            </w:r>
            <w:r w:rsidR="00932BD3">
              <w:rPr>
                <w:rFonts w:ascii="Arial" w:hAnsi="Arial" w:cs="Arial"/>
                <w:sz w:val="24"/>
                <w:szCs w:val="24"/>
              </w:rPr>
              <w:t xml:space="preserve"> del Grupo Interdisciplinario de Valoración Documental.</w:t>
            </w:r>
          </w:p>
        </w:tc>
        <w:tc>
          <w:tcPr>
            <w:tcW w:w="1777" w:type="dxa"/>
          </w:tcPr>
          <w:p w:rsidR="00932BD3" w:rsidRDefault="003A4C04" w:rsidP="00361590">
            <w:pPr>
              <w:jc w:val="both"/>
              <w:rPr>
                <w:rFonts w:ascii="Arial" w:hAnsi="Arial" w:cs="Arial"/>
                <w:sz w:val="24"/>
                <w:szCs w:val="24"/>
              </w:rPr>
            </w:pPr>
            <w:r>
              <w:rPr>
                <w:rFonts w:ascii="Arial" w:hAnsi="Arial" w:cs="Arial"/>
                <w:sz w:val="24"/>
                <w:szCs w:val="24"/>
              </w:rPr>
              <w:t>Oficios realizados para promover las bajas documentales ante el Grupo Interdisciplinario de Valoración documental.</w:t>
            </w:r>
          </w:p>
          <w:p w:rsidR="003A4C04" w:rsidRDefault="003A4C04" w:rsidP="00361590">
            <w:pPr>
              <w:jc w:val="both"/>
              <w:rPr>
                <w:rFonts w:ascii="Arial" w:hAnsi="Arial" w:cs="Arial"/>
                <w:sz w:val="24"/>
                <w:szCs w:val="24"/>
              </w:rPr>
            </w:pPr>
            <w:r>
              <w:rPr>
                <w:rFonts w:ascii="Arial" w:hAnsi="Arial" w:cs="Arial"/>
                <w:sz w:val="24"/>
                <w:szCs w:val="24"/>
              </w:rPr>
              <w:t xml:space="preserve">Actas elaboradas del grupo Interdisciplinario de Valoración Documental. </w:t>
            </w:r>
          </w:p>
        </w:tc>
        <w:tc>
          <w:tcPr>
            <w:tcW w:w="2536" w:type="dxa"/>
          </w:tcPr>
          <w:p w:rsidR="00932BD3" w:rsidRDefault="00932BD3" w:rsidP="00361590">
            <w:pPr>
              <w:jc w:val="both"/>
              <w:rPr>
                <w:rFonts w:ascii="Arial" w:hAnsi="Arial" w:cs="Arial"/>
                <w:sz w:val="24"/>
                <w:szCs w:val="24"/>
              </w:rPr>
            </w:pPr>
            <w:r>
              <w:rPr>
                <w:rFonts w:ascii="Arial" w:hAnsi="Arial" w:cs="Arial"/>
                <w:sz w:val="24"/>
                <w:szCs w:val="24"/>
              </w:rPr>
              <w:t>Encargado del Archivo de Concentración.</w:t>
            </w:r>
          </w:p>
          <w:p w:rsidR="00932BD3" w:rsidRDefault="00932BD3" w:rsidP="00361590">
            <w:pPr>
              <w:jc w:val="both"/>
              <w:rPr>
                <w:rFonts w:ascii="Arial" w:hAnsi="Arial" w:cs="Arial"/>
                <w:sz w:val="24"/>
                <w:szCs w:val="24"/>
              </w:rPr>
            </w:pPr>
            <w:r>
              <w:rPr>
                <w:rFonts w:ascii="Arial" w:hAnsi="Arial" w:cs="Arial"/>
                <w:sz w:val="24"/>
                <w:szCs w:val="24"/>
              </w:rPr>
              <w:t>Área Coordinadora de Archivos.</w:t>
            </w:r>
          </w:p>
          <w:p w:rsidR="00932BD3" w:rsidRDefault="00932BD3" w:rsidP="00361590">
            <w:pPr>
              <w:jc w:val="both"/>
              <w:rPr>
                <w:rFonts w:ascii="Arial" w:hAnsi="Arial" w:cs="Arial"/>
                <w:sz w:val="24"/>
                <w:szCs w:val="24"/>
              </w:rPr>
            </w:pPr>
            <w:r>
              <w:rPr>
                <w:rFonts w:ascii="Arial" w:hAnsi="Arial" w:cs="Arial"/>
                <w:sz w:val="24"/>
                <w:szCs w:val="24"/>
              </w:rPr>
              <w:t>Grupo Interdisciplinario  de Valoración documental</w:t>
            </w:r>
          </w:p>
        </w:tc>
      </w:tr>
    </w:tbl>
    <w:p w:rsidR="008230CE" w:rsidRDefault="008230CE" w:rsidP="00DC57B7">
      <w:pPr>
        <w:jc w:val="both"/>
        <w:rPr>
          <w:rFonts w:ascii="Arial" w:hAnsi="Arial" w:cs="Arial"/>
          <w:sz w:val="24"/>
          <w:szCs w:val="24"/>
        </w:rPr>
      </w:pPr>
    </w:p>
    <w:p w:rsidR="008230CE" w:rsidRDefault="008230CE" w:rsidP="00DC57B7">
      <w:pPr>
        <w:jc w:val="both"/>
        <w:rPr>
          <w:rFonts w:ascii="Arial" w:hAnsi="Arial" w:cs="Arial"/>
          <w:sz w:val="24"/>
          <w:szCs w:val="24"/>
        </w:rPr>
      </w:pPr>
    </w:p>
    <w:p w:rsidR="00D83437" w:rsidRDefault="00D83437" w:rsidP="00DC57B7">
      <w:pPr>
        <w:jc w:val="both"/>
        <w:rPr>
          <w:rFonts w:ascii="Arial" w:hAnsi="Arial" w:cs="Arial"/>
          <w:sz w:val="24"/>
          <w:szCs w:val="24"/>
        </w:rPr>
      </w:pPr>
    </w:p>
    <w:p w:rsidR="00DC57B7" w:rsidRDefault="00FD24F5" w:rsidP="00DC57B7">
      <w:pPr>
        <w:jc w:val="both"/>
        <w:rPr>
          <w:rFonts w:ascii="Arial" w:hAnsi="Arial" w:cs="Arial"/>
          <w:sz w:val="24"/>
          <w:szCs w:val="24"/>
        </w:rPr>
      </w:pPr>
      <w:r>
        <w:rPr>
          <w:rFonts w:ascii="Arial" w:hAnsi="Arial" w:cs="Arial"/>
          <w:sz w:val="24"/>
          <w:szCs w:val="24"/>
        </w:rPr>
        <w:t xml:space="preserve">Objetivo </w:t>
      </w:r>
      <w:r w:rsidR="00DC57B7">
        <w:rPr>
          <w:rFonts w:ascii="Arial" w:hAnsi="Arial" w:cs="Arial"/>
          <w:sz w:val="24"/>
          <w:szCs w:val="24"/>
        </w:rPr>
        <w:t xml:space="preserve">5.- </w:t>
      </w:r>
      <w:r w:rsidR="00FD516E">
        <w:rPr>
          <w:rFonts w:ascii="Arial" w:hAnsi="Arial" w:cs="Arial"/>
          <w:sz w:val="24"/>
          <w:szCs w:val="24"/>
        </w:rPr>
        <w:t>E</w:t>
      </w:r>
      <w:r w:rsidR="00DC57B7">
        <w:rPr>
          <w:rFonts w:ascii="Arial" w:hAnsi="Arial" w:cs="Arial"/>
          <w:sz w:val="24"/>
          <w:szCs w:val="24"/>
        </w:rPr>
        <w:t xml:space="preserve">laborar el </w:t>
      </w:r>
      <w:r w:rsidR="004D4054">
        <w:rPr>
          <w:rFonts w:ascii="Arial" w:hAnsi="Arial" w:cs="Arial"/>
          <w:sz w:val="24"/>
          <w:szCs w:val="24"/>
        </w:rPr>
        <w:t>Plan</w:t>
      </w:r>
      <w:r w:rsidR="00DC57B7">
        <w:rPr>
          <w:rFonts w:ascii="Arial" w:hAnsi="Arial" w:cs="Arial"/>
          <w:sz w:val="24"/>
          <w:szCs w:val="24"/>
        </w:rPr>
        <w:t xml:space="preserve"> de Gestión de Riesgos</w:t>
      </w:r>
      <w:r w:rsidR="00FD516E">
        <w:rPr>
          <w:rFonts w:ascii="Arial" w:hAnsi="Arial" w:cs="Arial"/>
          <w:sz w:val="24"/>
          <w:szCs w:val="24"/>
        </w:rPr>
        <w:t xml:space="preserve"> en el Archivo de Concentración</w:t>
      </w:r>
      <w:r w:rsidR="00DC57B7">
        <w:rPr>
          <w:rFonts w:ascii="Arial" w:hAnsi="Arial" w:cs="Arial"/>
          <w:sz w:val="24"/>
          <w:szCs w:val="24"/>
        </w:rPr>
        <w:t>.</w:t>
      </w:r>
    </w:p>
    <w:p w:rsidR="00326393" w:rsidRDefault="00326393" w:rsidP="00DC57B7">
      <w:pPr>
        <w:jc w:val="both"/>
        <w:rPr>
          <w:rFonts w:ascii="Arial" w:hAnsi="Arial" w:cs="Arial"/>
          <w:sz w:val="24"/>
          <w:szCs w:val="24"/>
        </w:rPr>
      </w:pPr>
    </w:p>
    <w:tbl>
      <w:tblPr>
        <w:tblStyle w:val="Tablaconcuadrcula"/>
        <w:tblW w:w="0" w:type="auto"/>
        <w:tblLook w:val="04A0"/>
      </w:tblPr>
      <w:tblGrid>
        <w:gridCol w:w="2400"/>
        <w:gridCol w:w="2496"/>
        <w:gridCol w:w="1951"/>
        <w:gridCol w:w="2490"/>
      </w:tblGrid>
      <w:tr w:rsidR="00932BD3" w:rsidTr="00932BD3">
        <w:tc>
          <w:tcPr>
            <w:tcW w:w="2460" w:type="dxa"/>
          </w:tcPr>
          <w:p w:rsidR="00932BD3" w:rsidRDefault="00932BD3" w:rsidP="00D6169D">
            <w:pPr>
              <w:jc w:val="both"/>
              <w:rPr>
                <w:rFonts w:ascii="Arial" w:hAnsi="Arial" w:cs="Arial"/>
                <w:sz w:val="24"/>
                <w:szCs w:val="24"/>
              </w:rPr>
            </w:pPr>
            <w:r>
              <w:rPr>
                <w:rFonts w:ascii="Arial" w:hAnsi="Arial" w:cs="Arial"/>
                <w:sz w:val="24"/>
                <w:szCs w:val="24"/>
              </w:rPr>
              <w:t>Actividad</w:t>
            </w:r>
          </w:p>
        </w:tc>
        <w:tc>
          <w:tcPr>
            <w:tcW w:w="2542" w:type="dxa"/>
          </w:tcPr>
          <w:p w:rsidR="00932BD3" w:rsidRDefault="00932BD3" w:rsidP="00D6169D">
            <w:pPr>
              <w:jc w:val="both"/>
              <w:rPr>
                <w:rFonts w:ascii="Arial" w:hAnsi="Arial" w:cs="Arial"/>
                <w:sz w:val="24"/>
                <w:szCs w:val="24"/>
              </w:rPr>
            </w:pPr>
            <w:r>
              <w:rPr>
                <w:rFonts w:ascii="Arial" w:hAnsi="Arial" w:cs="Arial"/>
                <w:sz w:val="24"/>
                <w:szCs w:val="24"/>
              </w:rPr>
              <w:t>Indicador de Cumplimiento</w:t>
            </w:r>
          </w:p>
        </w:tc>
        <w:tc>
          <w:tcPr>
            <w:tcW w:w="1793" w:type="dxa"/>
          </w:tcPr>
          <w:p w:rsidR="00932BD3" w:rsidRDefault="00932BD3" w:rsidP="00D6169D">
            <w:pPr>
              <w:jc w:val="both"/>
              <w:rPr>
                <w:rFonts w:ascii="Arial" w:hAnsi="Arial" w:cs="Arial"/>
                <w:sz w:val="24"/>
                <w:szCs w:val="24"/>
              </w:rPr>
            </w:pPr>
            <w:r>
              <w:rPr>
                <w:rFonts w:ascii="Arial" w:hAnsi="Arial" w:cs="Arial"/>
                <w:sz w:val="24"/>
                <w:szCs w:val="24"/>
              </w:rPr>
              <w:t>Resultados esperados</w:t>
            </w:r>
          </w:p>
        </w:tc>
        <w:tc>
          <w:tcPr>
            <w:tcW w:w="2542" w:type="dxa"/>
          </w:tcPr>
          <w:p w:rsidR="00932BD3" w:rsidRDefault="00932BD3" w:rsidP="00D6169D">
            <w:pPr>
              <w:jc w:val="both"/>
              <w:rPr>
                <w:rFonts w:ascii="Arial" w:hAnsi="Arial" w:cs="Arial"/>
                <w:sz w:val="24"/>
                <w:szCs w:val="24"/>
              </w:rPr>
            </w:pPr>
            <w:r>
              <w:rPr>
                <w:rFonts w:ascii="Arial" w:hAnsi="Arial" w:cs="Arial"/>
                <w:sz w:val="24"/>
                <w:szCs w:val="24"/>
              </w:rPr>
              <w:t>Área Responsable</w:t>
            </w:r>
          </w:p>
        </w:tc>
      </w:tr>
      <w:tr w:rsidR="003A4C04" w:rsidTr="00932BD3">
        <w:tc>
          <w:tcPr>
            <w:tcW w:w="2460" w:type="dxa"/>
          </w:tcPr>
          <w:p w:rsidR="003A4C04" w:rsidRDefault="003A4C04" w:rsidP="00D6169D">
            <w:pPr>
              <w:jc w:val="both"/>
              <w:rPr>
                <w:rFonts w:ascii="Arial" w:hAnsi="Arial" w:cs="Arial"/>
                <w:sz w:val="24"/>
                <w:szCs w:val="24"/>
              </w:rPr>
            </w:pPr>
            <w:r>
              <w:rPr>
                <w:rFonts w:ascii="Arial" w:hAnsi="Arial" w:cs="Arial"/>
                <w:sz w:val="24"/>
                <w:szCs w:val="24"/>
              </w:rPr>
              <w:t>5.1. Elaborar el Diagnóstico del Archivo de Concentrac</w:t>
            </w:r>
            <w:r w:rsidR="00E509B6">
              <w:rPr>
                <w:rFonts w:ascii="Arial" w:hAnsi="Arial" w:cs="Arial"/>
                <w:sz w:val="24"/>
                <w:szCs w:val="24"/>
              </w:rPr>
              <w:t>ión a efecto de elaborar el Programa</w:t>
            </w:r>
            <w:r>
              <w:rPr>
                <w:rFonts w:ascii="Arial" w:hAnsi="Arial" w:cs="Arial"/>
                <w:sz w:val="24"/>
                <w:szCs w:val="24"/>
              </w:rPr>
              <w:t xml:space="preserve"> de Gestión de Riesgos</w:t>
            </w:r>
          </w:p>
        </w:tc>
        <w:tc>
          <w:tcPr>
            <w:tcW w:w="2542" w:type="dxa"/>
          </w:tcPr>
          <w:p w:rsidR="003A4C04" w:rsidRDefault="00E509B6" w:rsidP="00D6169D">
            <w:pPr>
              <w:jc w:val="both"/>
              <w:rPr>
                <w:rFonts w:ascii="Arial" w:hAnsi="Arial" w:cs="Arial"/>
                <w:sz w:val="24"/>
                <w:szCs w:val="24"/>
              </w:rPr>
            </w:pPr>
            <w:r>
              <w:rPr>
                <w:rFonts w:ascii="Arial" w:hAnsi="Arial" w:cs="Arial"/>
                <w:sz w:val="24"/>
                <w:szCs w:val="24"/>
              </w:rPr>
              <w:t xml:space="preserve">Total de </w:t>
            </w:r>
            <w:r w:rsidR="003A4C04">
              <w:rPr>
                <w:rFonts w:ascii="Arial" w:hAnsi="Arial" w:cs="Arial"/>
                <w:sz w:val="24"/>
                <w:szCs w:val="24"/>
              </w:rPr>
              <w:t>Documento</w:t>
            </w:r>
            <w:r>
              <w:rPr>
                <w:rFonts w:ascii="Arial" w:hAnsi="Arial" w:cs="Arial"/>
                <w:sz w:val="24"/>
                <w:szCs w:val="24"/>
              </w:rPr>
              <w:t>s</w:t>
            </w:r>
            <w:r w:rsidR="003A4C04">
              <w:rPr>
                <w:rFonts w:ascii="Arial" w:hAnsi="Arial" w:cs="Arial"/>
                <w:sz w:val="24"/>
                <w:szCs w:val="24"/>
              </w:rPr>
              <w:t xml:space="preserve"> que contiene la identificación de los factores externos e internos, y cualquier condición que exponga o vulnere nuestro archivo de concentración</w:t>
            </w:r>
          </w:p>
        </w:tc>
        <w:tc>
          <w:tcPr>
            <w:tcW w:w="1793" w:type="dxa"/>
          </w:tcPr>
          <w:p w:rsidR="003A4C04" w:rsidRDefault="003A4C04" w:rsidP="0090736A">
            <w:pPr>
              <w:jc w:val="both"/>
              <w:rPr>
                <w:rFonts w:ascii="Arial" w:hAnsi="Arial" w:cs="Arial"/>
                <w:sz w:val="24"/>
                <w:szCs w:val="24"/>
              </w:rPr>
            </w:pPr>
            <w:r>
              <w:rPr>
                <w:rFonts w:ascii="Arial" w:hAnsi="Arial" w:cs="Arial"/>
                <w:sz w:val="24"/>
                <w:szCs w:val="24"/>
              </w:rPr>
              <w:t>Documento que contiene la identificación de los factores externos e internos, y cualquier condición que exponga o vulnere nuestro archivo de concentración</w:t>
            </w:r>
          </w:p>
        </w:tc>
        <w:tc>
          <w:tcPr>
            <w:tcW w:w="2542" w:type="dxa"/>
          </w:tcPr>
          <w:p w:rsidR="003A4C04" w:rsidRDefault="003A4C04" w:rsidP="00D6169D">
            <w:pPr>
              <w:jc w:val="both"/>
              <w:rPr>
                <w:rFonts w:ascii="Arial" w:hAnsi="Arial" w:cs="Arial"/>
                <w:sz w:val="24"/>
                <w:szCs w:val="24"/>
              </w:rPr>
            </w:pPr>
            <w:r>
              <w:rPr>
                <w:rFonts w:ascii="Arial" w:hAnsi="Arial" w:cs="Arial"/>
                <w:sz w:val="24"/>
                <w:szCs w:val="24"/>
              </w:rPr>
              <w:t>Encargado del Archivo de Concentración y Área Coordinadora de Archivos.</w:t>
            </w:r>
          </w:p>
        </w:tc>
      </w:tr>
      <w:tr w:rsidR="003A4C04" w:rsidTr="00932BD3">
        <w:tc>
          <w:tcPr>
            <w:tcW w:w="2460" w:type="dxa"/>
          </w:tcPr>
          <w:p w:rsidR="003A4C04" w:rsidRDefault="003A4C04" w:rsidP="00E509B6">
            <w:pPr>
              <w:jc w:val="both"/>
              <w:rPr>
                <w:rFonts w:ascii="Arial" w:hAnsi="Arial" w:cs="Arial"/>
                <w:sz w:val="24"/>
                <w:szCs w:val="24"/>
              </w:rPr>
            </w:pPr>
            <w:r>
              <w:rPr>
                <w:rFonts w:ascii="Arial" w:hAnsi="Arial" w:cs="Arial"/>
                <w:sz w:val="24"/>
                <w:szCs w:val="24"/>
              </w:rPr>
              <w:t xml:space="preserve">5.2. </w:t>
            </w:r>
            <w:r w:rsidR="00E509B6">
              <w:rPr>
                <w:rFonts w:ascii="Arial" w:hAnsi="Arial" w:cs="Arial"/>
                <w:sz w:val="24"/>
                <w:szCs w:val="24"/>
              </w:rPr>
              <w:t>Realizar la propuesta del Programa</w:t>
            </w:r>
            <w:r>
              <w:rPr>
                <w:rFonts w:ascii="Arial" w:hAnsi="Arial" w:cs="Arial"/>
                <w:sz w:val="24"/>
                <w:szCs w:val="24"/>
              </w:rPr>
              <w:t xml:space="preserve"> de Gestión de Riesgos</w:t>
            </w:r>
            <w:r w:rsidR="00E509B6">
              <w:rPr>
                <w:rFonts w:ascii="Arial" w:hAnsi="Arial" w:cs="Arial"/>
                <w:sz w:val="24"/>
                <w:szCs w:val="24"/>
              </w:rPr>
              <w:t xml:space="preserve"> de la Dependencia</w:t>
            </w:r>
          </w:p>
        </w:tc>
        <w:tc>
          <w:tcPr>
            <w:tcW w:w="2542" w:type="dxa"/>
          </w:tcPr>
          <w:p w:rsidR="003A4C04" w:rsidRDefault="00E509B6" w:rsidP="00E509B6">
            <w:pPr>
              <w:jc w:val="both"/>
              <w:rPr>
                <w:rFonts w:ascii="Arial" w:hAnsi="Arial" w:cs="Arial"/>
                <w:sz w:val="24"/>
                <w:szCs w:val="24"/>
              </w:rPr>
            </w:pPr>
            <w:r>
              <w:rPr>
                <w:rFonts w:ascii="Arial" w:hAnsi="Arial" w:cs="Arial"/>
                <w:sz w:val="24"/>
                <w:szCs w:val="24"/>
              </w:rPr>
              <w:t>Porcentaje de avance de la Propuesta  del Programa</w:t>
            </w:r>
            <w:r w:rsidR="003A4C04">
              <w:rPr>
                <w:rFonts w:ascii="Arial" w:hAnsi="Arial" w:cs="Arial"/>
                <w:sz w:val="24"/>
                <w:szCs w:val="24"/>
              </w:rPr>
              <w:t xml:space="preserve"> de Gestión de Riesgos</w:t>
            </w:r>
            <w:r>
              <w:rPr>
                <w:rFonts w:ascii="Arial" w:hAnsi="Arial" w:cs="Arial"/>
                <w:sz w:val="24"/>
                <w:szCs w:val="24"/>
              </w:rPr>
              <w:t>.</w:t>
            </w:r>
          </w:p>
        </w:tc>
        <w:tc>
          <w:tcPr>
            <w:tcW w:w="1793" w:type="dxa"/>
          </w:tcPr>
          <w:p w:rsidR="003A4C04" w:rsidRDefault="00E509B6" w:rsidP="00D6169D">
            <w:pPr>
              <w:jc w:val="both"/>
              <w:rPr>
                <w:rFonts w:ascii="Arial" w:hAnsi="Arial" w:cs="Arial"/>
                <w:sz w:val="24"/>
                <w:szCs w:val="24"/>
              </w:rPr>
            </w:pPr>
            <w:r>
              <w:rPr>
                <w:rFonts w:ascii="Arial" w:hAnsi="Arial" w:cs="Arial"/>
                <w:sz w:val="24"/>
                <w:szCs w:val="24"/>
              </w:rPr>
              <w:t>Propuesta del Plan de Gestión de Riesgos.</w:t>
            </w:r>
          </w:p>
        </w:tc>
        <w:tc>
          <w:tcPr>
            <w:tcW w:w="2542" w:type="dxa"/>
          </w:tcPr>
          <w:p w:rsidR="003A4C04" w:rsidRDefault="003A4C04" w:rsidP="00D6169D">
            <w:pPr>
              <w:jc w:val="both"/>
              <w:rPr>
                <w:rFonts w:ascii="Arial" w:hAnsi="Arial" w:cs="Arial"/>
                <w:sz w:val="24"/>
                <w:szCs w:val="24"/>
              </w:rPr>
            </w:pPr>
            <w:r>
              <w:rPr>
                <w:rFonts w:ascii="Arial" w:hAnsi="Arial" w:cs="Arial"/>
                <w:sz w:val="24"/>
                <w:szCs w:val="24"/>
              </w:rPr>
              <w:t>Área Coordinadora de Archivos.</w:t>
            </w:r>
          </w:p>
        </w:tc>
      </w:tr>
      <w:tr w:rsidR="003A4C04" w:rsidTr="00932BD3">
        <w:tc>
          <w:tcPr>
            <w:tcW w:w="2460" w:type="dxa"/>
          </w:tcPr>
          <w:p w:rsidR="003A4C04" w:rsidRDefault="008D536C" w:rsidP="00D6169D">
            <w:pPr>
              <w:jc w:val="both"/>
              <w:rPr>
                <w:rFonts w:ascii="Arial" w:hAnsi="Arial" w:cs="Arial"/>
                <w:sz w:val="24"/>
                <w:szCs w:val="24"/>
              </w:rPr>
            </w:pPr>
            <w:r>
              <w:rPr>
                <w:rFonts w:ascii="Arial" w:hAnsi="Arial" w:cs="Arial"/>
                <w:sz w:val="24"/>
                <w:szCs w:val="24"/>
              </w:rPr>
              <w:t>5.3. Aprobación del Programa</w:t>
            </w:r>
            <w:r w:rsidR="003A4C04">
              <w:rPr>
                <w:rFonts w:ascii="Arial" w:hAnsi="Arial" w:cs="Arial"/>
                <w:sz w:val="24"/>
                <w:szCs w:val="24"/>
              </w:rPr>
              <w:t xml:space="preserve"> de Gestión de Riesgos</w:t>
            </w:r>
          </w:p>
        </w:tc>
        <w:tc>
          <w:tcPr>
            <w:tcW w:w="2542" w:type="dxa"/>
          </w:tcPr>
          <w:p w:rsidR="003A4C04" w:rsidRDefault="008D536C" w:rsidP="008D536C">
            <w:pPr>
              <w:jc w:val="both"/>
              <w:rPr>
                <w:rFonts w:ascii="Arial" w:hAnsi="Arial" w:cs="Arial"/>
                <w:sz w:val="24"/>
                <w:szCs w:val="24"/>
              </w:rPr>
            </w:pPr>
            <w:r>
              <w:rPr>
                <w:rFonts w:ascii="Arial" w:hAnsi="Arial" w:cs="Arial"/>
                <w:sz w:val="24"/>
                <w:szCs w:val="24"/>
              </w:rPr>
              <w:t xml:space="preserve">Porcentaje de aprobación del Programa de Gestión de Riesgos por el </w:t>
            </w:r>
            <w:r w:rsidR="003A4C04">
              <w:rPr>
                <w:rFonts w:ascii="Arial" w:hAnsi="Arial" w:cs="Arial"/>
                <w:sz w:val="24"/>
                <w:szCs w:val="24"/>
              </w:rPr>
              <w:t>Grupo Interdisciplinario de Valoración documental</w:t>
            </w:r>
          </w:p>
        </w:tc>
        <w:tc>
          <w:tcPr>
            <w:tcW w:w="1793" w:type="dxa"/>
          </w:tcPr>
          <w:p w:rsidR="003A4C04" w:rsidRDefault="008D536C" w:rsidP="00D6169D">
            <w:pPr>
              <w:jc w:val="both"/>
              <w:rPr>
                <w:rFonts w:ascii="Arial" w:hAnsi="Arial" w:cs="Arial"/>
                <w:sz w:val="24"/>
                <w:szCs w:val="24"/>
              </w:rPr>
            </w:pPr>
            <w:r>
              <w:rPr>
                <w:rFonts w:ascii="Arial" w:hAnsi="Arial" w:cs="Arial"/>
                <w:sz w:val="24"/>
                <w:szCs w:val="24"/>
              </w:rPr>
              <w:t>Programa de Gestión de Riesgos aprobada por el Grupo Interdisciplinario de Valoración documental.</w:t>
            </w:r>
          </w:p>
        </w:tc>
        <w:tc>
          <w:tcPr>
            <w:tcW w:w="2542" w:type="dxa"/>
          </w:tcPr>
          <w:p w:rsidR="003A4C04" w:rsidRDefault="003A4C04" w:rsidP="00D6169D">
            <w:pPr>
              <w:jc w:val="both"/>
              <w:rPr>
                <w:rFonts w:ascii="Arial" w:hAnsi="Arial" w:cs="Arial"/>
                <w:sz w:val="24"/>
                <w:szCs w:val="24"/>
              </w:rPr>
            </w:pPr>
            <w:r>
              <w:rPr>
                <w:rFonts w:ascii="Arial" w:hAnsi="Arial" w:cs="Arial"/>
                <w:sz w:val="24"/>
                <w:szCs w:val="24"/>
              </w:rPr>
              <w:t>Grupo Interdisciplinario de Valoración Documental.</w:t>
            </w:r>
          </w:p>
        </w:tc>
      </w:tr>
      <w:tr w:rsidR="003A4C04" w:rsidTr="00932BD3">
        <w:tc>
          <w:tcPr>
            <w:tcW w:w="2460" w:type="dxa"/>
          </w:tcPr>
          <w:p w:rsidR="003A4C04" w:rsidRDefault="008D536C" w:rsidP="008D536C">
            <w:pPr>
              <w:jc w:val="both"/>
              <w:rPr>
                <w:rFonts w:ascii="Arial" w:hAnsi="Arial" w:cs="Arial"/>
                <w:sz w:val="24"/>
                <w:szCs w:val="24"/>
              </w:rPr>
            </w:pPr>
            <w:r>
              <w:rPr>
                <w:rFonts w:ascii="Arial" w:hAnsi="Arial" w:cs="Arial"/>
                <w:sz w:val="24"/>
                <w:szCs w:val="24"/>
              </w:rPr>
              <w:t>5.4. Publicar el Programa</w:t>
            </w:r>
            <w:r w:rsidR="003A4C04">
              <w:rPr>
                <w:rFonts w:ascii="Arial" w:hAnsi="Arial" w:cs="Arial"/>
                <w:sz w:val="24"/>
                <w:szCs w:val="24"/>
              </w:rPr>
              <w:t xml:space="preserve"> de Gestión de Riesgos</w:t>
            </w:r>
            <w:r>
              <w:rPr>
                <w:rFonts w:ascii="Arial" w:hAnsi="Arial" w:cs="Arial"/>
                <w:sz w:val="24"/>
                <w:szCs w:val="24"/>
              </w:rPr>
              <w:t xml:space="preserve"> en la página electrónica de la SETRAN</w:t>
            </w:r>
            <w:r w:rsidR="003A4C04">
              <w:rPr>
                <w:rFonts w:ascii="Arial" w:hAnsi="Arial" w:cs="Arial"/>
                <w:sz w:val="24"/>
                <w:szCs w:val="24"/>
              </w:rPr>
              <w:t>.</w:t>
            </w:r>
          </w:p>
        </w:tc>
        <w:tc>
          <w:tcPr>
            <w:tcW w:w="2542" w:type="dxa"/>
          </w:tcPr>
          <w:p w:rsidR="003A4C04" w:rsidRDefault="008D536C" w:rsidP="00D6169D">
            <w:pPr>
              <w:jc w:val="both"/>
              <w:rPr>
                <w:rFonts w:ascii="Arial" w:hAnsi="Arial" w:cs="Arial"/>
                <w:sz w:val="24"/>
                <w:szCs w:val="24"/>
              </w:rPr>
            </w:pPr>
            <w:r>
              <w:rPr>
                <w:rFonts w:ascii="Arial" w:hAnsi="Arial" w:cs="Arial"/>
                <w:sz w:val="24"/>
                <w:szCs w:val="24"/>
              </w:rPr>
              <w:t>Total de Publicacio</w:t>
            </w:r>
            <w:r w:rsidR="003A4C04">
              <w:rPr>
                <w:rFonts w:ascii="Arial" w:hAnsi="Arial" w:cs="Arial"/>
                <w:sz w:val="24"/>
                <w:szCs w:val="24"/>
              </w:rPr>
              <w:t>n</w:t>
            </w:r>
            <w:r>
              <w:rPr>
                <w:rFonts w:ascii="Arial" w:hAnsi="Arial" w:cs="Arial"/>
                <w:sz w:val="24"/>
                <w:szCs w:val="24"/>
              </w:rPr>
              <w:t xml:space="preserve">esdel Programa de Gestión de Riesgos. </w:t>
            </w:r>
            <w:r w:rsidR="003A4C04">
              <w:rPr>
                <w:rFonts w:ascii="Arial" w:hAnsi="Arial" w:cs="Arial"/>
                <w:sz w:val="24"/>
                <w:szCs w:val="24"/>
              </w:rPr>
              <w:t>en la página electrónica de la SETRAN</w:t>
            </w:r>
            <w:r>
              <w:rPr>
                <w:rFonts w:ascii="Arial" w:hAnsi="Arial" w:cs="Arial"/>
                <w:sz w:val="24"/>
                <w:szCs w:val="24"/>
              </w:rPr>
              <w:t>.</w:t>
            </w:r>
          </w:p>
        </w:tc>
        <w:tc>
          <w:tcPr>
            <w:tcW w:w="1793" w:type="dxa"/>
          </w:tcPr>
          <w:p w:rsidR="003A4C04" w:rsidRDefault="008D536C" w:rsidP="00D6169D">
            <w:pPr>
              <w:jc w:val="both"/>
              <w:rPr>
                <w:rFonts w:ascii="Arial" w:hAnsi="Arial" w:cs="Arial"/>
                <w:sz w:val="24"/>
                <w:szCs w:val="24"/>
              </w:rPr>
            </w:pPr>
            <w:r>
              <w:rPr>
                <w:rFonts w:ascii="Arial" w:hAnsi="Arial" w:cs="Arial"/>
                <w:sz w:val="24"/>
                <w:szCs w:val="24"/>
              </w:rPr>
              <w:t>Programa de Gestión de Riesgos publicado en la página electrónica de la SETRAN.</w:t>
            </w:r>
          </w:p>
        </w:tc>
        <w:tc>
          <w:tcPr>
            <w:tcW w:w="2542" w:type="dxa"/>
          </w:tcPr>
          <w:p w:rsidR="003A4C04" w:rsidRDefault="003A4C04" w:rsidP="00D6169D">
            <w:pPr>
              <w:jc w:val="both"/>
              <w:rPr>
                <w:rFonts w:ascii="Arial" w:hAnsi="Arial" w:cs="Arial"/>
                <w:sz w:val="24"/>
                <w:szCs w:val="24"/>
              </w:rPr>
            </w:pPr>
            <w:r>
              <w:rPr>
                <w:rFonts w:ascii="Arial" w:hAnsi="Arial" w:cs="Arial"/>
                <w:sz w:val="24"/>
                <w:szCs w:val="24"/>
              </w:rPr>
              <w:t>Enlace de la Unidad de Transparencia de la SETRAN.</w:t>
            </w:r>
          </w:p>
        </w:tc>
      </w:tr>
    </w:tbl>
    <w:p w:rsidR="00453863" w:rsidRDefault="00453863" w:rsidP="00D6169D">
      <w:pPr>
        <w:jc w:val="both"/>
        <w:rPr>
          <w:rFonts w:ascii="Arial" w:hAnsi="Arial" w:cs="Arial"/>
          <w:sz w:val="24"/>
          <w:szCs w:val="24"/>
        </w:rPr>
      </w:pPr>
    </w:p>
    <w:p w:rsidR="00673E6A" w:rsidRDefault="00673E6A" w:rsidP="00673E6A">
      <w:pPr>
        <w:spacing w:after="0"/>
        <w:jc w:val="both"/>
        <w:rPr>
          <w:rFonts w:ascii="Arial" w:hAnsi="Arial" w:cs="Arial"/>
          <w:sz w:val="24"/>
          <w:szCs w:val="24"/>
        </w:rPr>
      </w:pPr>
    </w:p>
    <w:p w:rsidR="00326393" w:rsidRDefault="00326393" w:rsidP="00673E6A">
      <w:pPr>
        <w:spacing w:after="0"/>
        <w:jc w:val="both"/>
        <w:rPr>
          <w:rFonts w:ascii="Arial" w:hAnsi="Arial" w:cs="Arial"/>
          <w:sz w:val="24"/>
          <w:szCs w:val="24"/>
        </w:rPr>
      </w:pPr>
    </w:p>
    <w:p w:rsidR="00673E6A" w:rsidRDefault="008230CE" w:rsidP="00673E6A">
      <w:pPr>
        <w:spacing w:after="0"/>
        <w:jc w:val="both"/>
        <w:rPr>
          <w:rFonts w:ascii="Arial" w:hAnsi="Arial" w:cs="Arial"/>
          <w:sz w:val="24"/>
          <w:szCs w:val="24"/>
        </w:rPr>
      </w:pPr>
      <w:r>
        <w:rPr>
          <w:rFonts w:ascii="Arial" w:hAnsi="Arial" w:cs="Arial"/>
          <w:sz w:val="24"/>
          <w:szCs w:val="24"/>
        </w:rPr>
        <w:lastRenderedPageBreak/>
        <w:t xml:space="preserve">4.5.- </w:t>
      </w:r>
      <w:r w:rsidR="00F04E6E">
        <w:rPr>
          <w:rFonts w:ascii="Arial" w:hAnsi="Arial" w:cs="Arial"/>
          <w:sz w:val="24"/>
          <w:szCs w:val="24"/>
        </w:rPr>
        <w:t>Rec</w:t>
      </w:r>
      <w:r w:rsidR="008D536C">
        <w:rPr>
          <w:rFonts w:ascii="Arial" w:hAnsi="Arial" w:cs="Arial"/>
          <w:sz w:val="24"/>
          <w:szCs w:val="24"/>
        </w:rPr>
        <w:t>ursos</w:t>
      </w:r>
      <w:r w:rsidR="00D83437">
        <w:rPr>
          <w:rFonts w:ascii="Arial" w:hAnsi="Arial" w:cs="Arial"/>
          <w:sz w:val="24"/>
          <w:szCs w:val="24"/>
        </w:rPr>
        <w:t xml:space="preserve"> Humanos</w:t>
      </w:r>
      <w:r w:rsidR="008D536C">
        <w:rPr>
          <w:rFonts w:ascii="Arial" w:hAnsi="Arial" w:cs="Arial"/>
          <w:sz w:val="24"/>
          <w:szCs w:val="24"/>
        </w:rPr>
        <w:t>,</w:t>
      </w:r>
      <w:r w:rsidR="00F04E6E">
        <w:rPr>
          <w:rFonts w:ascii="Arial" w:hAnsi="Arial" w:cs="Arial"/>
          <w:sz w:val="24"/>
          <w:szCs w:val="24"/>
        </w:rPr>
        <w:t xml:space="preserve"> Materiales</w:t>
      </w:r>
      <w:r w:rsidR="008D536C">
        <w:rPr>
          <w:rFonts w:ascii="Arial" w:hAnsi="Arial" w:cs="Arial"/>
          <w:sz w:val="24"/>
          <w:szCs w:val="24"/>
        </w:rPr>
        <w:t xml:space="preserve"> y Financieros.</w:t>
      </w:r>
    </w:p>
    <w:p w:rsidR="00EF4E45" w:rsidRDefault="00EF4E45" w:rsidP="00673E6A">
      <w:pPr>
        <w:spacing w:after="0"/>
        <w:jc w:val="both"/>
        <w:rPr>
          <w:rFonts w:ascii="Arial" w:hAnsi="Arial" w:cs="Arial"/>
          <w:sz w:val="24"/>
          <w:szCs w:val="24"/>
        </w:rPr>
      </w:pPr>
    </w:p>
    <w:p w:rsidR="00EF4E45" w:rsidRDefault="00EF4E45" w:rsidP="00673E6A">
      <w:pPr>
        <w:spacing w:after="0"/>
        <w:jc w:val="both"/>
        <w:rPr>
          <w:rFonts w:ascii="Arial" w:hAnsi="Arial" w:cs="Arial"/>
          <w:sz w:val="24"/>
          <w:szCs w:val="24"/>
        </w:rPr>
      </w:pPr>
      <w:r>
        <w:rPr>
          <w:rFonts w:ascii="Arial" w:hAnsi="Arial" w:cs="Arial"/>
          <w:sz w:val="24"/>
          <w:szCs w:val="24"/>
        </w:rPr>
        <w:t xml:space="preserve">Para la implementación de las acciones y actividades a realizar por parte del Área Coordinadora </w:t>
      </w:r>
      <w:r w:rsidR="0055316A">
        <w:rPr>
          <w:rFonts w:ascii="Arial" w:hAnsi="Arial" w:cs="Arial"/>
          <w:sz w:val="24"/>
          <w:szCs w:val="24"/>
        </w:rPr>
        <w:t>de Archivos, tendientes al cumplimiento</w:t>
      </w:r>
      <w:r w:rsidR="00932BD3">
        <w:rPr>
          <w:rFonts w:ascii="Arial" w:hAnsi="Arial" w:cs="Arial"/>
          <w:sz w:val="24"/>
          <w:szCs w:val="24"/>
        </w:rPr>
        <w:t xml:space="preserve"> de los objetivos del PADA</w:t>
      </w:r>
      <w:r w:rsidR="0055316A">
        <w:rPr>
          <w:rFonts w:ascii="Arial" w:hAnsi="Arial" w:cs="Arial"/>
          <w:sz w:val="24"/>
          <w:szCs w:val="24"/>
        </w:rPr>
        <w:t xml:space="preserve"> 2022 de la SETRAN, se cuenta con los siguientes recursos humanos y materiales comisionados:</w:t>
      </w:r>
    </w:p>
    <w:p w:rsidR="0055316A" w:rsidRDefault="0055316A" w:rsidP="00673E6A">
      <w:pPr>
        <w:spacing w:after="0"/>
        <w:jc w:val="both"/>
        <w:rPr>
          <w:rFonts w:ascii="Arial" w:hAnsi="Arial" w:cs="Arial"/>
          <w:sz w:val="24"/>
          <w:szCs w:val="24"/>
        </w:rPr>
      </w:pPr>
    </w:p>
    <w:p w:rsidR="008230CE" w:rsidRDefault="008230CE" w:rsidP="00673E6A">
      <w:pPr>
        <w:spacing w:after="0"/>
        <w:jc w:val="both"/>
        <w:rPr>
          <w:rFonts w:ascii="Arial" w:hAnsi="Arial" w:cs="Arial"/>
          <w:sz w:val="24"/>
          <w:szCs w:val="24"/>
        </w:rPr>
      </w:pPr>
    </w:p>
    <w:tbl>
      <w:tblPr>
        <w:tblStyle w:val="Tablaconcuadrcula"/>
        <w:tblW w:w="0" w:type="auto"/>
        <w:tblLook w:val="04A0"/>
      </w:tblPr>
      <w:tblGrid>
        <w:gridCol w:w="4489"/>
        <w:gridCol w:w="4489"/>
      </w:tblGrid>
      <w:tr w:rsidR="0055316A" w:rsidTr="0055316A">
        <w:tc>
          <w:tcPr>
            <w:tcW w:w="4489" w:type="dxa"/>
          </w:tcPr>
          <w:p w:rsidR="0055316A" w:rsidRDefault="0055316A" w:rsidP="00673E6A">
            <w:pPr>
              <w:jc w:val="both"/>
              <w:rPr>
                <w:rFonts w:ascii="Arial" w:hAnsi="Arial" w:cs="Arial"/>
                <w:sz w:val="24"/>
                <w:szCs w:val="24"/>
              </w:rPr>
            </w:pPr>
            <w:r>
              <w:rPr>
                <w:rFonts w:ascii="Arial" w:hAnsi="Arial" w:cs="Arial"/>
                <w:sz w:val="24"/>
                <w:szCs w:val="24"/>
              </w:rPr>
              <w:t>RECURSOS HUMANOS</w:t>
            </w:r>
          </w:p>
        </w:tc>
        <w:tc>
          <w:tcPr>
            <w:tcW w:w="4489" w:type="dxa"/>
          </w:tcPr>
          <w:p w:rsidR="0055316A" w:rsidRDefault="0055316A" w:rsidP="00673E6A">
            <w:pPr>
              <w:jc w:val="both"/>
              <w:rPr>
                <w:rFonts w:ascii="Arial" w:hAnsi="Arial" w:cs="Arial"/>
                <w:sz w:val="24"/>
                <w:szCs w:val="24"/>
              </w:rPr>
            </w:pPr>
            <w:r>
              <w:rPr>
                <w:rFonts w:ascii="Arial" w:hAnsi="Arial" w:cs="Arial"/>
                <w:sz w:val="24"/>
                <w:szCs w:val="24"/>
              </w:rPr>
              <w:t>RECURSOS MATERIALES</w:t>
            </w:r>
          </w:p>
        </w:tc>
      </w:tr>
      <w:tr w:rsidR="0055316A" w:rsidTr="0055316A">
        <w:tc>
          <w:tcPr>
            <w:tcW w:w="4489" w:type="dxa"/>
          </w:tcPr>
          <w:p w:rsidR="0055316A" w:rsidRDefault="0055316A" w:rsidP="00673E6A">
            <w:pPr>
              <w:jc w:val="both"/>
              <w:rPr>
                <w:rFonts w:ascii="Arial" w:hAnsi="Arial" w:cs="Arial"/>
                <w:sz w:val="24"/>
                <w:szCs w:val="24"/>
              </w:rPr>
            </w:pPr>
            <w:r>
              <w:rPr>
                <w:rFonts w:ascii="Arial" w:hAnsi="Arial" w:cs="Arial"/>
                <w:sz w:val="24"/>
                <w:szCs w:val="24"/>
              </w:rPr>
              <w:t>2 Servidores Públicos</w:t>
            </w:r>
          </w:p>
          <w:p w:rsidR="0055316A" w:rsidRDefault="0055316A" w:rsidP="0055316A">
            <w:pPr>
              <w:pStyle w:val="Prrafodelista"/>
              <w:numPr>
                <w:ilvl w:val="0"/>
                <w:numId w:val="1"/>
              </w:numPr>
              <w:jc w:val="both"/>
              <w:rPr>
                <w:rFonts w:ascii="Arial" w:hAnsi="Arial" w:cs="Arial"/>
                <w:sz w:val="24"/>
                <w:szCs w:val="24"/>
              </w:rPr>
            </w:pPr>
            <w:r>
              <w:rPr>
                <w:rFonts w:ascii="Arial" w:hAnsi="Arial" w:cs="Arial"/>
                <w:sz w:val="24"/>
                <w:szCs w:val="24"/>
              </w:rPr>
              <w:t xml:space="preserve">Un Jefe A </w:t>
            </w:r>
            <w:r w:rsidR="00932BD3">
              <w:rPr>
                <w:rFonts w:ascii="Arial" w:hAnsi="Arial" w:cs="Arial"/>
                <w:sz w:val="24"/>
                <w:szCs w:val="24"/>
              </w:rPr>
              <w:t>de Unidad Departamental</w:t>
            </w:r>
            <w:r>
              <w:rPr>
                <w:rFonts w:ascii="Arial" w:hAnsi="Arial" w:cs="Arial"/>
                <w:sz w:val="24"/>
                <w:szCs w:val="24"/>
              </w:rPr>
              <w:t>.</w:t>
            </w:r>
          </w:p>
          <w:p w:rsidR="0055316A" w:rsidRDefault="0055316A" w:rsidP="0055316A">
            <w:pPr>
              <w:pStyle w:val="Prrafodelista"/>
              <w:numPr>
                <w:ilvl w:val="0"/>
                <w:numId w:val="1"/>
              </w:numPr>
              <w:jc w:val="both"/>
              <w:rPr>
                <w:rFonts w:ascii="Arial" w:hAnsi="Arial" w:cs="Arial"/>
                <w:sz w:val="24"/>
                <w:szCs w:val="24"/>
              </w:rPr>
            </w:pPr>
            <w:r>
              <w:rPr>
                <w:rFonts w:ascii="Arial" w:hAnsi="Arial" w:cs="Arial"/>
                <w:sz w:val="24"/>
                <w:szCs w:val="24"/>
              </w:rPr>
              <w:t>Un</w:t>
            </w:r>
            <w:r w:rsidR="00932BD3">
              <w:rPr>
                <w:rFonts w:ascii="Arial" w:hAnsi="Arial" w:cs="Arial"/>
                <w:sz w:val="24"/>
                <w:szCs w:val="24"/>
              </w:rPr>
              <w:t xml:space="preserve"> Analista Administrativo</w:t>
            </w:r>
            <w:r>
              <w:rPr>
                <w:rFonts w:ascii="Arial" w:hAnsi="Arial" w:cs="Arial"/>
                <w:sz w:val="24"/>
                <w:szCs w:val="24"/>
              </w:rPr>
              <w:t>.</w:t>
            </w:r>
          </w:p>
          <w:p w:rsidR="0055316A" w:rsidRPr="0055316A" w:rsidRDefault="0055316A" w:rsidP="0055316A">
            <w:pPr>
              <w:pStyle w:val="Prrafodelista"/>
              <w:jc w:val="both"/>
              <w:rPr>
                <w:rFonts w:ascii="Arial" w:hAnsi="Arial" w:cs="Arial"/>
                <w:sz w:val="24"/>
                <w:szCs w:val="24"/>
              </w:rPr>
            </w:pPr>
          </w:p>
        </w:tc>
        <w:tc>
          <w:tcPr>
            <w:tcW w:w="4489" w:type="dxa"/>
          </w:tcPr>
          <w:p w:rsidR="0055316A" w:rsidRDefault="0055316A" w:rsidP="0055316A">
            <w:pPr>
              <w:pStyle w:val="Prrafodelista"/>
              <w:numPr>
                <w:ilvl w:val="0"/>
                <w:numId w:val="1"/>
              </w:numPr>
              <w:jc w:val="both"/>
              <w:rPr>
                <w:rFonts w:ascii="Arial" w:hAnsi="Arial" w:cs="Arial"/>
                <w:sz w:val="24"/>
                <w:szCs w:val="24"/>
              </w:rPr>
            </w:pPr>
            <w:r>
              <w:rPr>
                <w:rFonts w:ascii="Arial" w:hAnsi="Arial" w:cs="Arial"/>
                <w:sz w:val="24"/>
                <w:szCs w:val="24"/>
              </w:rPr>
              <w:t>2 Equipo de Computo</w:t>
            </w:r>
          </w:p>
          <w:p w:rsidR="0055316A" w:rsidRDefault="0055316A" w:rsidP="0055316A">
            <w:pPr>
              <w:pStyle w:val="Prrafodelista"/>
              <w:numPr>
                <w:ilvl w:val="0"/>
                <w:numId w:val="1"/>
              </w:numPr>
              <w:jc w:val="both"/>
              <w:rPr>
                <w:rFonts w:ascii="Arial" w:hAnsi="Arial" w:cs="Arial"/>
                <w:sz w:val="24"/>
                <w:szCs w:val="24"/>
              </w:rPr>
            </w:pPr>
            <w:r>
              <w:rPr>
                <w:rFonts w:ascii="Arial" w:hAnsi="Arial" w:cs="Arial"/>
                <w:sz w:val="24"/>
                <w:szCs w:val="24"/>
              </w:rPr>
              <w:t>2 Escritorios</w:t>
            </w:r>
          </w:p>
          <w:p w:rsidR="0055316A" w:rsidRPr="0055316A" w:rsidRDefault="0055316A" w:rsidP="0055316A">
            <w:pPr>
              <w:pStyle w:val="Prrafodelista"/>
              <w:numPr>
                <w:ilvl w:val="0"/>
                <w:numId w:val="1"/>
              </w:numPr>
              <w:jc w:val="both"/>
              <w:rPr>
                <w:rFonts w:ascii="Arial" w:hAnsi="Arial" w:cs="Arial"/>
                <w:sz w:val="24"/>
                <w:szCs w:val="24"/>
              </w:rPr>
            </w:pPr>
            <w:r>
              <w:rPr>
                <w:rFonts w:ascii="Arial" w:hAnsi="Arial" w:cs="Arial"/>
                <w:sz w:val="24"/>
                <w:szCs w:val="24"/>
              </w:rPr>
              <w:t>Material de Papelería</w:t>
            </w:r>
          </w:p>
        </w:tc>
      </w:tr>
    </w:tbl>
    <w:p w:rsidR="00F04E6E" w:rsidRDefault="00F04E6E" w:rsidP="00673E6A">
      <w:pPr>
        <w:jc w:val="both"/>
        <w:rPr>
          <w:rFonts w:ascii="Arial" w:hAnsi="Arial" w:cs="Arial"/>
          <w:sz w:val="24"/>
          <w:szCs w:val="24"/>
        </w:rPr>
      </w:pPr>
    </w:p>
    <w:p w:rsidR="00673E6A" w:rsidRDefault="008230CE" w:rsidP="00673E6A">
      <w:pPr>
        <w:jc w:val="both"/>
        <w:rPr>
          <w:rFonts w:ascii="Arial" w:hAnsi="Arial" w:cs="Arial"/>
          <w:sz w:val="24"/>
          <w:szCs w:val="24"/>
        </w:rPr>
      </w:pPr>
      <w:r>
        <w:rPr>
          <w:rFonts w:ascii="Arial" w:hAnsi="Arial" w:cs="Arial"/>
          <w:sz w:val="24"/>
          <w:szCs w:val="24"/>
        </w:rPr>
        <w:t xml:space="preserve">4.6.- </w:t>
      </w:r>
      <w:r w:rsidR="00F04E6E">
        <w:rPr>
          <w:rFonts w:ascii="Arial" w:hAnsi="Arial" w:cs="Arial"/>
          <w:sz w:val="24"/>
          <w:szCs w:val="24"/>
        </w:rPr>
        <w:t>Cronograma de Actividades Archivísticas</w:t>
      </w:r>
    </w:p>
    <w:tbl>
      <w:tblPr>
        <w:tblStyle w:val="Tablaconcuadrcula"/>
        <w:tblW w:w="0" w:type="auto"/>
        <w:tblLook w:val="04A0"/>
      </w:tblPr>
      <w:tblGrid>
        <w:gridCol w:w="1190"/>
        <w:gridCol w:w="682"/>
        <w:gridCol w:w="681"/>
        <w:gridCol w:w="681"/>
        <w:gridCol w:w="675"/>
        <w:gridCol w:w="688"/>
        <w:gridCol w:w="677"/>
        <w:gridCol w:w="665"/>
        <w:gridCol w:w="684"/>
        <w:gridCol w:w="684"/>
        <w:gridCol w:w="675"/>
        <w:gridCol w:w="684"/>
        <w:gridCol w:w="671"/>
      </w:tblGrid>
      <w:tr w:rsidR="000761A3" w:rsidTr="000761A3">
        <w:tc>
          <w:tcPr>
            <w:tcW w:w="690" w:type="dxa"/>
          </w:tcPr>
          <w:p w:rsidR="000761A3" w:rsidRDefault="000761A3" w:rsidP="00673E6A">
            <w:pPr>
              <w:jc w:val="both"/>
              <w:rPr>
                <w:rFonts w:ascii="Arial" w:hAnsi="Arial" w:cs="Arial"/>
                <w:sz w:val="24"/>
                <w:szCs w:val="24"/>
              </w:rPr>
            </w:pPr>
            <w:r>
              <w:rPr>
                <w:rFonts w:ascii="Arial" w:hAnsi="Arial" w:cs="Arial"/>
                <w:sz w:val="24"/>
                <w:szCs w:val="24"/>
              </w:rPr>
              <w:t>Actividad</w:t>
            </w:r>
          </w:p>
        </w:tc>
        <w:tc>
          <w:tcPr>
            <w:tcW w:w="690" w:type="dxa"/>
          </w:tcPr>
          <w:p w:rsidR="000761A3" w:rsidRDefault="000761A3" w:rsidP="00673E6A">
            <w:pPr>
              <w:jc w:val="both"/>
              <w:rPr>
                <w:rFonts w:ascii="Arial" w:hAnsi="Arial" w:cs="Arial"/>
                <w:sz w:val="24"/>
                <w:szCs w:val="24"/>
              </w:rPr>
            </w:pPr>
            <w:r>
              <w:rPr>
                <w:rFonts w:ascii="Arial" w:hAnsi="Arial" w:cs="Arial"/>
                <w:sz w:val="24"/>
                <w:szCs w:val="24"/>
              </w:rPr>
              <w:t>Ene</w:t>
            </w:r>
          </w:p>
        </w:tc>
        <w:tc>
          <w:tcPr>
            <w:tcW w:w="690" w:type="dxa"/>
          </w:tcPr>
          <w:p w:rsidR="000761A3" w:rsidRDefault="000761A3" w:rsidP="00673E6A">
            <w:pPr>
              <w:jc w:val="both"/>
              <w:rPr>
                <w:rFonts w:ascii="Arial" w:hAnsi="Arial" w:cs="Arial"/>
                <w:sz w:val="24"/>
                <w:szCs w:val="24"/>
              </w:rPr>
            </w:pPr>
            <w:r>
              <w:rPr>
                <w:rFonts w:ascii="Arial" w:hAnsi="Arial" w:cs="Arial"/>
                <w:sz w:val="24"/>
                <w:szCs w:val="24"/>
              </w:rPr>
              <w:t>Feb</w:t>
            </w:r>
          </w:p>
        </w:tc>
        <w:tc>
          <w:tcPr>
            <w:tcW w:w="690" w:type="dxa"/>
          </w:tcPr>
          <w:p w:rsidR="000761A3" w:rsidRDefault="000761A3" w:rsidP="00673E6A">
            <w:pPr>
              <w:jc w:val="both"/>
              <w:rPr>
                <w:rFonts w:ascii="Arial" w:hAnsi="Arial" w:cs="Arial"/>
                <w:sz w:val="24"/>
                <w:szCs w:val="24"/>
              </w:rPr>
            </w:pPr>
            <w:r>
              <w:rPr>
                <w:rFonts w:ascii="Arial" w:hAnsi="Arial" w:cs="Arial"/>
                <w:sz w:val="24"/>
                <w:szCs w:val="24"/>
              </w:rPr>
              <w:t>Mar</w:t>
            </w:r>
          </w:p>
        </w:tc>
        <w:tc>
          <w:tcPr>
            <w:tcW w:w="690" w:type="dxa"/>
          </w:tcPr>
          <w:p w:rsidR="000761A3" w:rsidRDefault="000761A3" w:rsidP="00673E6A">
            <w:pPr>
              <w:jc w:val="both"/>
              <w:rPr>
                <w:rFonts w:ascii="Arial" w:hAnsi="Arial" w:cs="Arial"/>
                <w:sz w:val="24"/>
                <w:szCs w:val="24"/>
              </w:rPr>
            </w:pPr>
            <w:r>
              <w:rPr>
                <w:rFonts w:ascii="Arial" w:hAnsi="Arial" w:cs="Arial"/>
                <w:sz w:val="24"/>
                <w:szCs w:val="24"/>
              </w:rPr>
              <w:t>Abr</w:t>
            </w:r>
          </w:p>
        </w:tc>
        <w:tc>
          <w:tcPr>
            <w:tcW w:w="691" w:type="dxa"/>
          </w:tcPr>
          <w:p w:rsidR="000761A3" w:rsidRDefault="000761A3" w:rsidP="00673E6A">
            <w:pPr>
              <w:jc w:val="both"/>
              <w:rPr>
                <w:rFonts w:ascii="Arial" w:hAnsi="Arial" w:cs="Arial"/>
                <w:sz w:val="24"/>
                <w:szCs w:val="24"/>
              </w:rPr>
            </w:pPr>
            <w:r>
              <w:rPr>
                <w:rFonts w:ascii="Arial" w:hAnsi="Arial" w:cs="Arial"/>
                <w:sz w:val="24"/>
                <w:szCs w:val="24"/>
              </w:rPr>
              <w:t>May</w:t>
            </w:r>
          </w:p>
        </w:tc>
        <w:tc>
          <w:tcPr>
            <w:tcW w:w="691" w:type="dxa"/>
          </w:tcPr>
          <w:p w:rsidR="000761A3" w:rsidRDefault="000761A3" w:rsidP="00673E6A">
            <w:pPr>
              <w:jc w:val="both"/>
              <w:rPr>
                <w:rFonts w:ascii="Arial" w:hAnsi="Arial" w:cs="Arial"/>
                <w:sz w:val="24"/>
                <w:szCs w:val="24"/>
              </w:rPr>
            </w:pPr>
            <w:r>
              <w:rPr>
                <w:rFonts w:ascii="Arial" w:hAnsi="Arial" w:cs="Arial"/>
                <w:sz w:val="24"/>
                <w:szCs w:val="24"/>
              </w:rPr>
              <w:t>Jun</w:t>
            </w:r>
          </w:p>
        </w:tc>
        <w:tc>
          <w:tcPr>
            <w:tcW w:w="691" w:type="dxa"/>
          </w:tcPr>
          <w:p w:rsidR="000761A3" w:rsidRDefault="000761A3" w:rsidP="00673E6A">
            <w:pPr>
              <w:jc w:val="both"/>
              <w:rPr>
                <w:rFonts w:ascii="Arial" w:hAnsi="Arial" w:cs="Arial"/>
                <w:sz w:val="24"/>
                <w:szCs w:val="24"/>
              </w:rPr>
            </w:pPr>
            <w:r>
              <w:rPr>
                <w:rFonts w:ascii="Arial" w:hAnsi="Arial" w:cs="Arial"/>
                <w:sz w:val="24"/>
                <w:szCs w:val="24"/>
              </w:rPr>
              <w:t>Jul</w:t>
            </w:r>
          </w:p>
        </w:tc>
        <w:tc>
          <w:tcPr>
            <w:tcW w:w="691" w:type="dxa"/>
          </w:tcPr>
          <w:p w:rsidR="000761A3" w:rsidRDefault="000761A3" w:rsidP="00673E6A">
            <w:pPr>
              <w:jc w:val="both"/>
              <w:rPr>
                <w:rFonts w:ascii="Arial" w:hAnsi="Arial" w:cs="Arial"/>
                <w:sz w:val="24"/>
                <w:szCs w:val="24"/>
              </w:rPr>
            </w:pPr>
            <w:r>
              <w:rPr>
                <w:rFonts w:ascii="Arial" w:hAnsi="Arial" w:cs="Arial"/>
                <w:sz w:val="24"/>
                <w:szCs w:val="24"/>
              </w:rPr>
              <w:t>Ago</w:t>
            </w:r>
          </w:p>
        </w:tc>
        <w:tc>
          <w:tcPr>
            <w:tcW w:w="691" w:type="dxa"/>
          </w:tcPr>
          <w:p w:rsidR="000761A3" w:rsidRDefault="000761A3" w:rsidP="00673E6A">
            <w:pPr>
              <w:jc w:val="both"/>
              <w:rPr>
                <w:rFonts w:ascii="Arial" w:hAnsi="Arial" w:cs="Arial"/>
                <w:sz w:val="24"/>
                <w:szCs w:val="24"/>
              </w:rPr>
            </w:pPr>
            <w:r>
              <w:rPr>
                <w:rFonts w:ascii="Arial" w:hAnsi="Arial" w:cs="Arial"/>
                <w:sz w:val="24"/>
                <w:szCs w:val="24"/>
              </w:rPr>
              <w:t>Sep</w:t>
            </w:r>
          </w:p>
        </w:tc>
        <w:tc>
          <w:tcPr>
            <w:tcW w:w="691" w:type="dxa"/>
          </w:tcPr>
          <w:p w:rsidR="000761A3" w:rsidRDefault="000761A3" w:rsidP="00673E6A">
            <w:pPr>
              <w:jc w:val="both"/>
              <w:rPr>
                <w:rFonts w:ascii="Arial" w:hAnsi="Arial" w:cs="Arial"/>
                <w:sz w:val="24"/>
                <w:szCs w:val="24"/>
              </w:rPr>
            </w:pPr>
            <w:r>
              <w:rPr>
                <w:rFonts w:ascii="Arial" w:hAnsi="Arial" w:cs="Arial"/>
                <w:sz w:val="24"/>
                <w:szCs w:val="24"/>
              </w:rPr>
              <w:t>Oct</w:t>
            </w:r>
          </w:p>
        </w:tc>
        <w:tc>
          <w:tcPr>
            <w:tcW w:w="691" w:type="dxa"/>
          </w:tcPr>
          <w:p w:rsidR="000761A3" w:rsidRDefault="000761A3" w:rsidP="00673E6A">
            <w:pPr>
              <w:jc w:val="both"/>
              <w:rPr>
                <w:rFonts w:ascii="Arial" w:hAnsi="Arial" w:cs="Arial"/>
                <w:sz w:val="24"/>
                <w:szCs w:val="24"/>
              </w:rPr>
            </w:pPr>
            <w:r>
              <w:rPr>
                <w:rFonts w:ascii="Arial" w:hAnsi="Arial" w:cs="Arial"/>
                <w:sz w:val="24"/>
                <w:szCs w:val="24"/>
              </w:rPr>
              <w:t xml:space="preserve">Nov </w:t>
            </w:r>
          </w:p>
        </w:tc>
        <w:tc>
          <w:tcPr>
            <w:tcW w:w="691" w:type="dxa"/>
          </w:tcPr>
          <w:p w:rsidR="000761A3" w:rsidRDefault="000761A3" w:rsidP="00673E6A">
            <w:pPr>
              <w:jc w:val="both"/>
              <w:rPr>
                <w:rFonts w:ascii="Arial" w:hAnsi="Arial" w:cs="Arial"/>
                <w:sz w:val="24"/>
                <w:szCs w:val="24"/>
              </w:rPr>
            </w:pPr>
            <w:r>
              <w:rPr>
                <w:rFonts w:ascii="Arial" w:hAnsi="Arial" w:cs="Arial"/>
                <w:sz w:val="24"/>
                <w:szCs w:val="24"/>
              </w:rPr>
              <w:t>Dic</w:t>
            </w:r>
          </w:p>
        </w:tc>
      </w:tr>
      <w:tr w:rsidR="000761A3" w:rsidTr="000761A3">
        <w:tc>
          <w:tcPr>
            <w:tcW w:w="690" w:type="dxa"/>
          </w:tcPr>
          <w:p w:rsidR="000761A3" w:rsidRDefault="000761A3" w:rsidP="00673E6A">
            <w:pPr>
              <w:jc w:val="both"/>
              <w:rPr>
                <w:rFonts w:ascii="Arial" w:hAnsi="Arial" w:cs="Arial"/>
                <w:sz w:val="24"/>
                <w:szCs w:val="24"/>
              </w:rPr>
            </w:pPr>
            <w:r>
              <w:rPr>
                <w:rFonts w:ascii="Arial" w:hAnsi="Arial" w:cs="Arial"/>
                <w:sz w:val="24"/>
                <w:szCs w:val="24"/>
              </w:rPr>
              <w:t>1.1</w:t>
            </w: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tcPr>
          <w:p w:rsidR="000761A3" w:rsidRDefault="000761A3" w:rsidP="00673E6A">
            <w:pPr>
              <w:jc w:val="both"/>
              <w:rPr>
                <w:rFonts w:ascii="Arial" w:hAnsi="Arial" w:cs="Arial"/>
                <w:sz w:val="24"/>
                <w:szCs w:val="24"/>
              </w:rPr>
            </w:pPr>
          </w:p>
        </w:tc>
        <w:tc>
          <w:tcPr>
            <w:tcW w:w="690"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r>
      <w:tr w:rsidR="000761A3" w:rsidTr="000761A3">
        <w:tc>
          <w:tcPr>
            <w:tcW w:w="690" w:type="dxa"/>
          </w:tcPr>
          <w:p w:rsidR="000761A3" w:rsidRDefault="000761A3" w:rsidP="00673E6A">
            <w:pPr>
              <w:jc w:val="both"/>
              <w:rPr>
                <w:rFonts w:ascii="Arial" w:hAnsi="Arial" w:cs="Arial"/>
                <w:sz w:val="24"/>
                <w:szCs w:val="24"/>
              </w:rPr>
            </w:pPr>
            <w:r>
              <w:rPr>
                <w:rFonts w:ascii="Arial" w:hAnsi="Arial" w:cs="Arial"/>
                <w:sz w:val="24"/>
                <w:szCs w:val="24"/>
              </w:rPr>
              <w:t>2.1</w:t>
            </w: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r>
      <w:tr w:rsidR="000761A3" w:rsidTr="000761A3">
        <w:tc>
          <w:tcPr>
            <w:tcW w:w="690" w:type="dxa"/>
          </w:tcPr>
          <w:p w:rsidR="000761A3" w:rsidRDefault="000761A3" w:rsidP="00673E6A">
            <w:pPr>
              <w:jc w:val="both"/>
              <w:rPr>
                <w:rFonts w:ascii="Arial" w:hAnsi="Arial" w:cs="Arial"/>
                <w:sz w:val="24"/>
                <w:szCs w:val="24"/>
              </w:rPr>
            </w:pPr>
            <w:r>
              <w:rPr>
                <w:rFonts w:ascii="Arial" w:hAnsi="Arial" w:cs="Arial"/>
                <w:sz w:val="24"/>
                <w:szCs w:val="24"/>
              </w:rPr>
              <w:t>2.2</w:t>
            </w: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r>
      <w:tr w:rsidR="000761A3" w:rsidTr="000761A3">
        <w:tc>
          <w:tcPr>
            <w:tcW w:w="690" w:type="dxa"/>
          </w:tcPr>
          <w:p w:rsidR="000761A3" w:rsidRDefault="000761A3" w:rsidP="00673E6A">
            <w:pPr>
              <w:jc w:val="both"/>
              <w:rPr>
                <w:rFonts w:ascii="Arial" w:hAnsi="Arial" w:cs="Arial"/>
                <w:sz w:val="24"/>
                <w:szCs w:val="24"/>
              </w:rPr>
            </w:pPr>
            <w:r>
              <w:rPr>
                <w:rFonts w:ascii="Arial" w:hAnsi="Arial" w:cs="Arial"/>
                <w:sz w:val="24"/>
                <w:szCs w:val="24"/>
              </w:rPr>
              <w:t>2.3</w:t>
            </w: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r>
      <w:tr w:rsidR="000761A3" w:rsidTr="000761A3">
        <w:tc>
          <w:tcPr>
            <w:tcW w:w="690" w:type="dxa"/>
          </w:tcPr>
          <w:p w:rsidR="000761A3" w:rsidRDefault="000761A3" w:rsidP="00673E6A">
            <w:pPr>
              <w:jc w:val="both"/>
              <w:rPr>
                <w:rFonts w:ascii="Arial" w:hAnsi="Arial" w:cs="Arial"/>
                <w:sz w:val="24"/>
                <w:szCs w:val="24"/>
              </w:rPr>
            </w:pPr>
            <w:r>
              <w:rPr>
                <w:rFonts w:ascii="Arial" w:hAnsi="Arial" w:cs="Arial"/>
                <w:sz w:val="24"/>
                <w:szCs w:val="24"/>
              </w:rPr>
              <w:t>2.4</w:t>
            </w: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r>
      <w:tr w:rsidR="000761A3" w:rsidTr="000761A3">
        <w:tc>
          <w:tcPr>
            <w:tcW w:w="690" w:type="dxa"/>
          </w:tcPr>
          <w:p w:rsidR="000761A3" w:rsidRDefault="000761A3" w:rsidP="00673E6A">
            <w:pPr>
              <w:jc w:val="both"/>
              <w:rPr>
                <w:rFonts w:ascii="Arial" w:hAnsi="Arial" w:cs="Arial"/>
                <w:sz w:val="24"/>
                <w:szCs w:val="24"/>
              </w:rPr>
            </w:pPr>
            <w:r>
              <w:rPr>
                <w:rFonts w:ascii="Arial" w:hAnsi="Arial" w:cs="Arial"/>
                <w:sz w:val="24"/>
                <w:szCs w:val="24"/>
              </w:rPr>
              <w:t>2.5</w:t>
            </w: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r>
      <w:tr w:rsidR="000761A3" w:rsidTr="000761A3">
        <w:tc>
          <w:tcPr>
            <w:tcW w:w="690" w:type="dxa"/>
          </w:tcPr>
          <w:p w:rsidR="000761A3" w:rsidRDefault="000761A3" w:rsidP="00673E6A">
            <w:pPr>
              <w:jc w:val="both"/>
              <w:rPr>
                <w:rFonts w:ascii="Arial" w:hAnsi="Arial" w:cs="Arial"/>
                <w:sz w:val="24"/>
                <w:szCs w:val="24"/>
              </w:rPr>
            </w:pPr>
            <w:r>
              <w:rPr>
                <w:rFonts w:ascii="Arial" w:hAnsi="Arial" w:cs="Arial"/>
                <w:sz w:val="24"/>
                <w:szCs w:val="24"/>
              </w:rPr>
              <w:t>2.6</w:t>
            </w: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r>
      <w:tr w:rsidR="000761A3" w:rsidTr="000761A3">
        <w:tc>
          <w:tcPr>
            <w:tcW w:w="690" w:type="dxa"/>
          </w:tcPr>
          <w:p w:rsidR="000761A3" w:rsidRDefault="000761A3" w:rsidP="00673E6A">
            <w:pPr>
              <w:jc w:val="both"/>
              <w:rPr>
                <w:rFonts w:ascii="Arial" w:hAnsi="Arial" w:cs="Arial"/>
                <w:sz w:val="24"/>
                <w:szCs w:val="24"/>
              </w:rPr>
            </w:pPr>
            <w:r>
              <w:rPr>
                <w:rFonts w:ascii="Arial" w:hAnsi="Arial" w:cs="Arial"/>
                <w:sz w:val="24"/>
                <w:szCs w:val="24"/>
              </w:rPr>
              <w:t>2.7</w:t>
            </w: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r>
      <w:tr w:rsidR="000761A3" w:rsidTr="000761A3">
        <w:tc>
          <w:tcPr>
            <w:tcW w:w="690" w:type="dxa"/>
          </w:tcPr>
          <w:p w:rsidR="000761A3" w:rsidRDefault="000761A3" w:rsidP="00673E6A">
            <w:pPr>
              <w:jc w:val="both"/>
              <w:rPr>
                <w:rFonts w:ascii="Arial" w:hAnsi="Arial" w:cs="Arial"/>
                <w:sz w:val="24"/>
                <w:szCs w:val="24"/>
              </w:rPr>
            </w:pPr>
            <w:r>
              <w:rPr>
                <w:rFonts w:ascii="Arial" w:hAnsi="Arial" w:cs="Arial"/>
                <w:sz w:val="24"/>
                <w:szCs w:val="24"/>
              </w:rPr>
              <w:t>3.1</w:t>
            </w: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r>
      <w:tr w:rsidR="000761A3" w:rsidTr="000761A3">
        <w:tc>
          <w:tcPr>
            <w:tcW w:w="690" w:type="dxa"/>
          </w:tcPr>
          <w:p w:rsidR="000761A3" w:rsidRDefault="000761A3" w:rsidP="00673E6A">
            <w:pPr>
              <w:jc w:val="both"/>
              <w:rPr>
                <w:rFonts w:ascii="Arial" w:hAnsi="Arial" w:cs="Arial"/>
                <w:sz w:val="24"/>
                <w:szCs w:val="24"/>
              </w:rPr>
            </w:pPr>
            <w:r>
              <w:rPr>
                <w:rFonts w:ascii="Arial" w:hAnsi="Arial" w:cs="Arial"/>
                <w:sz w:val="24"/>
                <w:szCs w:val="24"/>
              </w:rPr>
              <w:t>3.2</w:t>
            </w: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r>
      <w:tr w:rsidR="000761A3" w:rsidTr="00C5321F">
        <w:tc>
          <w:tcPr>
            <w:tcW w:w="690" w:type="dxa"/>
          </w:tcPr>
          <w:p w:rsidR="000761A3" w:rsidRDefault="000761A3" w:rsidP="00673E6A">
            <w:pPr>
              <w:jc w:val="both"/>
              <w:rPr>
                <w:rFonts w:ascii="Arial" w:hAnsi="Arial" w:cs="Arial"/>
                <w:sz w:val="24"/>
                <w:szCs w:val="24"/>
              </w:rPr>
            </w:pPr>
            <w:r>
              <w:rPr>
                <w:rFonts w:ascii="Arial" w:hAnsi="Arial" w:cs="Arial"/>
                <w:sz w:val="24"/>
                <w:szCs w:val="24"/>
              </w:rPr>
              <w:t>4.1</w:t>
            </w: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r>
      <w:tr w:rsidR="000761A3" w:rsidTr="00C5321F">
        <w:tc>
          <w:tcPr>
            <w:tcW w:w="690" w:type="dxa"/>
          </w:tcPr>
          <w:p w:rsidR="000761A3" w:rsidRDefault="000761A3" w:rsidP="00673E6A">
            <w:pPr>
              <w:jc w:val="both"/>
              <w:rPr>
                <w:rFonts w:ascii="Arial" w:hAnsi="Arial" w:cs="Arial"/>
                <w:sz w:val="24"/>
                <w:szCs w:val="24"/>
              </w:rPr>
            </w:pPr>
            <w:r>
              <w:rPr>
                <w:rFonts w:ascii="Arial" w:hAnsi="Arial" w:cs="Arial"/>
                <w:sz w:val="24"/>
                <w:szCs w:val="24"/>
              </w:rPr>
              <w:t>4.2</w:t>
            </w: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r>
      <w:tr w:rsidR="000761A3" w:rsidTr="00C5321F">
        <w:tc>
          <w:tcPr>
            <w:tcW w:w="690" w:type="dxa"/>
          </w:tcPr>
          <w:p w:rsidR="000761A3" w:rsidRDefault="000761A3" w:rsidP="00673E6A">
            <w:pPr>
              <w:jc w:val="both"/>
              <w:rPr>
                <w:rFonts w:ascii="Arial" w:hAnsi="Arial" w:cs="Arial"/>
                <w:sz w:val="24"/>
                <w:szCs w:val="24"/>
              </w:rPr>
            </w:pPr>
            <w:r>
              <w:rPr>
                <w:rFonts w:ascii="Arial" w:hAnsi="Arial" w:cs="Arial"/>
                <w:sz w:val="24"/>
                <w:szCs w:val="24"/>
              </w:rPr>
              <w:t>5.1</w:t>
            </w: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r>
      <w:tr w:rsidR="000761A3" w:rsidTr="00C5321F">
        <w:tc>
          <w:tcPr>
            <w:tcW w:w="690" w:type="dxa"/>
          </w:tcPr>
          <w:p w:rsidR="000761A3" w:rsidRDefault="000761A3" w:rsidP="00673E6A">
            <w:pPr>
              <w:jc w:val="both"/>
              <w:rPr>
                <w:rFonts w:ascii="Arial" w:hAnsi="Arial" w:cs="Arial"/>
                <w:sz w:val="24"/>
                <w:szCs w:val="24"/>
              </w:rPr>
            </w:pPr>
            <w:r>
              <w:rPr>
                <w:rFonts w:ascii="Arial" w:hAnsi="Arial" w:cs="Arial"/>
                <w:sz w:val="24"/>
                <w:szCs w:val="24"/>
              </w:rPr>
              <w:t>5.2</w:t>
            </w: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r>
      <w:tr w:rsidR="000761A3" w:rsidTr="00C5321F">
        <w:tc>
          <w:tcPr>
            <w:tcW w:w="690" w:type="dxa"/>
          </w:tcPr>
          <w:p w:rsidR="000761A3" w:rsidRDefault="000761A3" w:rsidP="00673E6A">
            <w:pPr>
              <w:jc w:val="both"/>
              <w:rPr>
                <w:rFonts w:ascii="Arial" w:hAnsi="Arial" w:cs="Arial"/>
                <w:sz w:val="24"/>
                <w:szCs w:val="24"/>
              </w:rPr>
            </w:pPr>
            <w:r>
              <w:rPr>
                <w:rFonts w:ascii="Arial" w:hAnsi="Arial" w:cs="Arial"/>
                <w:sz w:val="24"/>
                <w:szCs w:val="24"/>
              </w:rPr>
              <w:t>5.3</w:t>
            </w: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r>
      <w:tr w:rsidR="000761A3" w:rsidTr="00C5321F">
        <w:tc>
          <w:tcPr>
            <w:tcW w:w="690" w:type="dxa"/>
          </w:tcPr>
          <w:p w:rsidR="000761A3" w:rsidRDefault="000761A3" w:rsidP="00673E6A">
            <w:pPr>
              <w:jc w:val="both"/>
              <w:rPr>
                <w:rFonts w:ascii="Arial" w:hAnsi="Arial" w:cs="Arial"/>
                <w:sz w:val="24"/>
                <w:szCs w:val="24"/>
              </w:rPr>
            </w:pPr>
            <w:r>
              <w:rPr>
                <w:rFonts w:ascii="Arial" w:hAnsi="Arial" w:cs="Arial"/>
                <w:sz w:val="24"/>
                <w:szCs w:val="24"/>
              </w:rPr>
              <w:t>5.4</w:t>
            </w: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0"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shd w:val="clear" w:color="auto" w:fill="00B050"/>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c>
          <w:tcPr>
            <w:tcW w:w="691" w:type="dxa"/>
          </w:tcPr>
          <w:p w:rsidR="000761A3" w:rsidRDefault="000761A3" w:rsidP="00673E6A">
            <w:pPr>
              <w:jc w:val="both"/>
              <w:rPr>
                <w:rFonts w:ascii="Arial" w:hAnsi="Arial" w:cs="Arial"/>
                <w:sz w:val="24"/>
                <w:szCs w:val="24"/>
              </w:rPr>
            </w:pPr>
          </w:p>
        </w:tc>
      </w:tr>
    </w:tbl>
    <w:p w:rsidR="00673E6A" w:rsidRPr="00673E6A" w:rsidRDefault="00673E6A" w:rsidP="00673E6A">
      <w:pPr>
        <w:jc w:val="both"/>
        <w:rPr>
          <w:rFonts w:ascii="Arial" w:hAnsi="Arial" w:cs="Arial"/>
          <w:sz w:val="24"/>
          <w:szCs w:val="24"/>
        </w:rPr>
      </w:pPr>
    </w:p>
    <w:p w:rsidR="00673E6A" w:rsidRDefault="00F04E6E" w:rsidP="00673E6A">
      <w:pPr>
        <w:jc w:val="both"/>
        <w:rPr>
          <w:rFonts w:ascii="Arial" w:hAnsi="Arial" w:cs="Arial"/>
          <w:sz w:val="24"/>
          <w:szCs w:val="24"/>
        </w:rPr>
      </w:pPr>
      <w:r>
        <w:rPr>
          <w:rFonts w:ascii="Arial" w:hAnsi="Arial" w:cs="Arial"/>
          <w:sz w:val="24"/>
          <w:szCs w:val="24"/>
        </w:rPr>
        <w:t>4.7.- Costos</w:t>
      </w:r>
      <w:r w:rsidR="00C5321F">
        <w:rPr>
          <w:rFonts w:ascii="Arial" w:hAnsi="Arial" w:cs="Arial"/>
          <w:sz w:val="24"/>
          <w:szCs w:val="24"/>
        </w:rPr>
        <w:t>.</w:t>
      </w:r>
    </w:p>
    <w:p w:rsidR="00C5321F" w:rsidRDefault="00C5321F" w:rsidP="00673E6A">
      <w:pPr>
        <w:jc w:val="both"/>
        <w:rPr>
          <w:rFonts w:ascii="Arial" w:hAnsi="Arial" w:cs="Arial"/>
          <w:sz w:val="24"/>
          <w:szCs w:val="24"/>
        </w:rPr>
      </w:pPr>
      <w:r>
        <w:rPr>
          <w:rFonts w:ascii="Arial" w:hAnsi="Arial" w:cs="Arial"/>
          <w:sz w:val="24"/>
          <w:szCs w:val="24"/>
        </w:rPr>
        <w:t xml:space="preserve">Los costos de los recursos humanos y materiales están considerados en el Presupuesto de Egresos </w:t>
      </w:r>
      <w:r w:rsidR="00932BD3">
        <w:rPr>
          <w:rFonts w:ascii="Arial" w:hAnsi="Arial" w:cs="Arial"/>
          <w:sz w:val="24"/>
          <w:szCs w:val="24"/>
        </w:rPr>
        <w:t xml:space="preserve">del ejercicio fiscal 2022 </w:t>
      </w:r>
      <w:r>
        <w:rPr>
          <w:rFonts w:ascii="Arial" w:hAnsi="Arial" w:cs="Arial"/>
          <w:sz w:val="24"/>
          <w:szCs w:val="24"/>
        </w:rPr>
        <w:t xml:space="preserve">correspondiente </w:t>
      </w:r>
      <w:r w:rsidR="00932BD3">
        <w:rPr>
          <w:rFonts w:ascii="Arial" w:hAnsi="Arial" w:cs="Arial"/>
          <w:sz w:val="24"/>
          <w:szCs w:val="24"/>
        </w:rPr>
        <w:t xml:space="preserve">al gasto corriente </w:t>
      </w:r>
      <w:r w:rsidR="00932BD3">
        <w:rPr>
          <w:rFonts w:ascii="Arial" w:hAnsi="Arial" w:cs="Arial"/>
          <w:sz w:val="24"/>
          <w:szCs w:val="24"/>
        </w:rPr>
        <w:lastRenderedPageBreak/>
        <w:t xml:space="preserve">de </w:t>
      </w:r>
      <w:r>
        <w:rPr>
          <w:rFonts w:ascii="Arial" w:hAnsi="Arial" w:cs="Arial"/>
          <w:sz w:val="24"/>
          <w:szCs w:val="24"/>
        </w:rPr>
        <w:t>la SETRAN</w:t>
      </w:r>
      <w:r w:rsidR="00932BD3">
        <w:rPr>
          <w:rFonts w:ascii="Arial" w:hAnsi="Arial" w:cs="Arial"/>
          <w:sz w:val="24"/>
          <w:szCs w:val="24"/>
        </w:rPr>
        <w:t>, advirtiendo que no se estableció recurso específico destinado en materia archivística</w:t>
      </w:r>
      <w:r>
        <w:rPr>
          <w:rFonts w:ascii="Arial" w:hAnsi="Arial" w:cs="Arial"/>
          <w:sz w:val="24"/>
          <w:szCs w:val="24"/>
        </w:rPr>
        <w:t>.</w:t>
      </w:r>
    </w:p>
    <w:p w:rsidR="00C5321F" w:rsidRPr="00F04E6E" w:rsidRDefault="00F04E6E" w:rsidP="00673E6A">
      <w:pPr>
        <w:jc w:val="both"/>
        <w:rPr>
          <w:rFonts w:ascii="Arial" w:hAnsi="Arial" w:cs="Arial"/>
          <w:b/>
          <w:sz w:val="24"/>
          <w:szCs w:val="24"/>
        </w:rPr>
      </w:pPr>
      <w:r w:rsidRPr="00F04E6E">
        <w:rPr>
          <w:rFonts w:ascii="Arial" w:hAnsi="Arial" w:cs="Arial"/>
          <w:b/>
          <w:sz w:val="24"/>
          <w:szCs w:val="24"/>
        </w:rPr>
        <w:t>II.- ADMINISTRACIÓN DEL PL</w:t>
      </w:r>
      <w:r w:rsidR="00C5321F" w:rsidRPr="00F04E6E">
        <w:rPr>
          <w:rFonts w:ascii="Arial" w:hAnsi="Arial" w:cs="Arial"/>
          <w:b/>
          <w:sz w:val="24"/>
          <w:szCs w:val="24"/>
        </w:rPr>
        <w:t>A</w:t>
      </w:r>
      <w:r>
        <w:rPr>
          <w:rFonts w:ascii="Arial" w:hAnsi="Arial" w:cs="Arial"/>
          <w:b/>
          <w:sz w:val="24"/>
          <w:szCs w:val="24"/>
        </w:rPr>
        <w:t>N</w:t>
      </w:r>
      <w:r w:rsidR="00C5321F" w:rsidRPr="00F04E6E">
        <w:rPr>
          <w:rFonts w:ascii="Arial" w:hAnsi="Arial" w:cs="Arial"/>
          <w:b/>
          <w:sz w:val="24"/>
          <w:szCs w:val="24"/>
        </w:rPr>
        <w:t xml:space="preserve"> ANUAL</w:t>
      </w:r>
    </w:p>
    <w:p w:rsidR="00C5321F" w:rsidRPr="00F04E6E" w:rsidRDefault="00F04E6E" w:rsidP="00F04E6E">
      <w:pPr>
        <w:jc w:val="both"/>
        <w:rPr>
          <w:rFonts w:ascii="Arial" w:hAnsi="Arial" w:cs="Arial"/>
          <w:b/>
          <w:sz w:val="24"/>
          <w:szCs w:val="24"/>
        </w:rPr>
      </w:pPr>
      <w:r w:rsidRPr="00F04E6E">
        <w:rPr>
          <w:rFonts w:ascii="Arial" w:hAnsi="Arial" w:cs="Arial"/>
          <w:b/>
          <w:sz w:val="24"/>
          <w:szCs w:val="24"/>
        </w:rPr>
        <w:t xml:space="preserve">1.- </w:t>
      </w:r>
      <w:r w:rsidR="00FD24F5" w:rsidRPr="00F04E6E">
        <w:rPr>
          <w:rFonts w:ascii="Arial" w:hAnsi="Arial" w:cs="Arial"/>
          <w:b/>
          <w:sz w:val="24"/>
          <w:szCs w:val="24"/>
        </w:rPr>
        <w:t>COMUNICACIONES</w:t>
      </w:r>
    </w:p>
    <w:p w:rsidR="00C5321F" w:rsidRDefault="00F32B6B" w:rsidP="00673E6A">
      <w:pPr>
        <w:jc w:val="both"/>
        <w:rPr>
          <w:rFonts w:ascii="Arial" w:hAnsi="Arial" w:cs="Arial"/>
          <w:sz w:val="24"/>
          <w:szCs w:val="24"/>
        </w:rPr>
      </w:pPr>
      <w:r>
        <w:rPr>
          <w:rFonts w:ascii="Arial" w:hAnsi="Arial" w:cs="Arial"/>
          <w:sz w:val="24"/>
          <w:szCs w:val="24"/>
        </w:rPr>
        <w:t>La comunicación del Área Coordinadora de Archivos con las Áreas Administrativas se realizara a través de oficios, correos electrónicos, visitas a lugar y reuniones de trabajo.</w:t>
      </w:r>
    </w:p>
    <w:p w:rsidR="00F32B6B" w:rsidRDefault="00F04E6E" w:rsidP="00673E6A">
      <w:pPr>
        <w:jc w:val="both"/>
        <w:rPr>
          <w:rFonts w:ascii="Arial" w:hAnsi="Arial" w:cs="Arial"/>
          <w:sz w:val="24"/>
          <w:szCs w:val="24"/>
        </w:rPr>
      </w:pPr>
      <w:r>
        <w:rPr>
          <w:rFonts w:ascii="Arial" w:hAnsi="Arial" w:cs="Arial"/>
          <w:sz w:val="24"/>
          <w:szCs w:val="24"/>
        </w:rPr>
        <w:t>1.1.- Reporte de Avances</w:t>
      </w:r>
    </w:p>
    <w:p w:rsidR="00F32B6B" w:rsidRDefault="00F32B6B" w:rsidP="00673E6A">
      <w:pPr>
        <w:jc w:val="both"/>
        <w:rPr>
          <w:rFonts w:ascii="Arial" w:hAnsi="Arial" w:cs="Arial"/>
          <w:sz w:val="24"/>
          <w:szCs w:val="24"/>
        </w:rPr>
      </w:pPr>
      <w:r>
        <w:rPr>
          <w:rFonts w:ascii="Arial" w:hAnsi="Arial" w:cs="Arial"/>
          <w:sz w:val="24"/>
          <w:szCs w:val="24"/>
        </w:rPr>
        <w:t>El Área Co</w:t>
      </w:r>
      <w:r w:rsidR="00226764">
        <w:rPr>
          <w:rFonts w:ascii="Arial" w:hAnsi="Arial" w:cs="Arial"/>
          <w:sz w:val="24"/>
          <w:szCs w:val="24"/>
        </w:rPr>
        <w:t>ordinadora de Archivos informará</w:t>
      </w:r>
      <w:r>
        <w:rPr>
          <w:rFonts w:ascii="Arial" w:hAnsi="Arial" w:cs="Arial"/>
          <w:sz w:val="24"/>
          <w:szCs w:val="24"/>
        </w:rPr>
        <w:t xml:space="preserve"> los avances de manera cuatrimestral al </w:t>
      </w:r>
      <w:r w:rsidR="007E3EB9" w:rsidRPr="007E3EB9">
        <w:rPr>
          <w:rFonts w:ascii="Arial" w:hAnsi="Arial" w:cs="Arial"/>
          <w:sz w:val="24"/>
          <w:szCs w:val="24"/>
        </w:rPr>
        <w:t>Grupo Interdisciplinario de Valoración Documental en relación a los avances de las fichas de valoración documental, para la elaboración del Catálogo de Disposición Documental</w:t>
      </w:r>
      <w:r w:rsidRPr="007E3EB9">
        <w:rPr>
          <w:rFonts w:ascii="Arial" w:hAnsi="Arial" w:cs="Arial"/>
          <w:sz w:val="24"/>
          <w:szCs w:val="24"/>
        </w:rPr>
        <w:t>.</w:t>
      </w:r>
    </w:p>
    <w:p w:rsidR="00F32B6B" w:rsidRDefault="00F32B6B" w:rsidP="00673E6A">
      <w:pPr>
        <w:jc w:val="both"/>
        <w:rPr>
          <w:rFonts w:ascii="Arial" w:hAnsi="Arial" w:cs="Arial"/>
          <w:sz w:val="24"/>
          <w:szCs w:val="24"/>
        </w:rPr>
      </w:pPr>
      <w:r>
        <w:rPr>
          <w:rFonts w:ascii="Arial" w:hAnsi="Arial" w:cs="Arial"/>
          <w:sz w:val="24"/>
          <w:szCs w:val="24"/>
        </w:rPr>
        <w:t>Al finalizar el ejercicio 2022 se elaborará el informe general de los resultados del PADA, mismo que será publicado en el portal web de la SETRAN.</w:t>
      </w:r>
    </w:p>
    <w:p w:rsidR="00F32B6B" w:rsidRDefault="00F04E6E" w:rsidP="00673E6A">
      <w:pPr>
        <w:jc w:val="both"/>
        <w:rPr>
          <w:rFonts w:ascii="Arial" w:hAnsi="Arial" w:cs="Arial"/>
          <w:sz w:val="24"/>
          <w:szCs w:val="24"/>
        </w:rPr>
      </w:pPr>
      <w:r>
        <w:rPr>
          <w:rFonts w:ascii="Arial" w:hAnsi="Arial" w:cs="Arial"/>
          <w:sz w:val="24"/>
          <w:szCs w:val="24"/>
        </w:rPr>
        <w:t>1.2.- Control de Cambios</w:t>
      </w:r>
      <w:r w:rsidR="00FD24F5">
        <w:rPr>
          <w:rFonts w:ascii="Arial" w:hAnsi="Arial" w:cs="Arial"/>
          <w:sz w:val="24"/>
          <w:szCs w:val="24"/>
        </w:rPr>
        <w:t>.</w:t>
      </w:r>
    </w:p>
    <w:p w:rsidR="00F32B6B" w:rsidRDefault="00F32B6B" w:rsidP="00673E6A">
      <w:pPr>
        <w:jc w:val="both"/>
        <w:rPr>
          <w:rFonts w:ascii="Arial" w:hAnsi="Arial" w:cs="Arial"/>
          <w:sz w:val="24"/>
          <w:szCs w:val="24"/>
        </w:rPr>
      </w:pPr>
      <w:r>
        <w:rPr>
          <w:rFonts w:ascii="Arial" w:hAnsi="Arial" w:cs="Arial"/>
          <w:sz w:val="24"/>
          <w:szCs w:val="24"/>
        </w:rPr>
        <w:t>Al finalizar</w:t>
      </w:r>
      <w:r w:rsidR="00226764">
        <w:rPr>
          <w:rFonts w:ascii="Arial" w:hAnsi="Arial" w:cs="Arial"/>
          <w:sz w:val="24"/>
          <w:szCs w:val="24"/>
        </w:rPr>
        <w:t xml:space="preserve"> cada cuatrimestre se verificará</w:t>
      </w:r>
      <w:r>
        <w:rPr>
          <w:rFonts w:ascii="Arial" w:hAnsi="Arial" w:cs="Arial"/>
          <w:sz w:val="24"/>
          <w:szCs w:val="24"/>
        </w:rPr>
        <w:t xml:space="preserve"> la necesidad de realizar algún cambio en el </w:t>
      </w:r>
      <w:r w:rsidR="004D4054">
        <w:rPr>
          <w:rFonts w:ascii="Arial" w:hAnsi="Arial" w:cs="Arial"/>
          <w:sz w:val="24"/>
          <w:szCs w:val="24"/>
        </w:rPr>
        <w:t>plan</w:t>
      </w:r>
      <w:r>
        <w:rPr>
          <w:rFonts w:ascii="Arial" w:hAnsi="Arial" w:cs="Arial"/>
          <w:sz w:val="24"/>
          <w:szCs w:val="24"/>
        </w:rPr>
        <w:t>, a fin de ajustar el cronograma o cualquiera de los recursos necesarios para estar en posibilidad de alcanzar los objetivos.</w:t>
      </w:r>
    </w:p>
    <w:p w:rsidR="00FD24F5" w:rsidRPr="00F04E6E" w:rsidRDefault="00F04E6E" w:rsidP="00673E6A">
      <w:pPr>
        <w:jc w:val="both"/>
        <w:rPr>
          <w:rFonts w:ascii="Arial" w:hAnsi="Arial" w:cs="Arial"/>
          <w:b/>
          <w:sz w:val="24"/>
          <w:szCs w:val="24"/>
        </w:rPr>
      </w:pPr>
      <w:r w:rsidRPr="00F04E6E">
        <w:rPr>
          <w:rFonts w:ascii="Arial" w:hAnsi="Arial" w:cs="Arial"/>
          <w:b/>
          <w:sz w:val="24"/>
          <w:szCs w:val="24"/>
        </w:rPr>
        <w:t xml:space="preserve">2.- </w:t>
      </w:r>
      <w:r w:rsidR="00FD24F5" w:rsidRPr="00F04E6E">
        <w:rPr>
          <w:rFonts w:ascii="Arial" w:hAnsi="Arial" w:cs="Arial"/>
          <w:b/>
          <w:sz w:val="24"/>
          <w:szCs w:val="24"/>
        </w:rPr>
        <w:t>ANALISIS DE RIESGOS</w:t>
      </w:r>
    </w:p>
    <w:tbl>
      <w:tblPr>
        <w:tblStyle w:val="Tablaconcuadrcula"/>
        <w:tblW w:w="0" w:type="auto"/>
        <w:tblLook w:val="04A0"/>
      </w:tblPr>
      <w:tblGrid>
        <w:gridCol w:w="3087"/>
        <w:gridCol w:w="3087"/>
        <w:gridCol w:w="3087"/>
      </w:tblGrid>
      <w:tr w:rsidR="00FD24F5" w:rsidTr="00FD24F5">
        <w:tc>
          <w:tcPr>
            <w:tcW w:w="3087" w:type="dxa"/>
          </w:tcPr>
          <w:p w:rsidR="00FD24F5" w:rsidRDefault="00FD24F5" w:rsidP="00FD24F5">
            <w:pPr>
              <w:jc w:val="both"/>
              <w:rPr>
                <w:rFonts w:ascii="Arial" w:hAnsi="Arial" w:cs="Arial"/>
                <w:sz w:val="24"/>
                <w:szCs w:val="24"/>
              </w:rPr>
            </w:pPr>
            <w:r>
              <w:rPr>
                <w:rFonts w:ascii="Arial" w:hAnsi="Arial" w:cs="Arial"/>
                <w:sz w:val="24"/>
                <w:szCs w:val="24"/>
              </w:rPr>
              <w:t>ACTIVIDAD</w:t>
            </w:r>
          </w:p>
        </w:tc>
        <w:tc>
          <w:tcPr>
            <w:tcW w:w="3087" w:type="dxa"/>
          </w:tcPr>
          <w:p w:rsidR="00FD24F5" w:rsidRDefault="00FD24F5" w:rsidP="00FD24F5">
            <w:pPr>
              <w:jc w:val="both"/>
              <w:rPr>
                <w:rFonts w:ascii="Arial" w:hAnsi="Arial" w:cs="Arial"/>
                <w:sz w:val="24"/>
                <w:szCs w:val="24"/>
              </w:rPr>
            </w:pPr>
            <w:r>
              <w:rPr>
                <w:rFonts w:ascii="Arial" w:hAnsi="Arial" w:cs="Arial"/>
                <w:sz w:val="24"/>
                <w:szCs w:val="24"/>
              </w:rPr>
              <w:t>IDENTIFICACIÓN DEL RIESGO</w:t>
            </w:r>
          </w:p>
        </w:tc>
        <w:tc>
          <w:tcPr>
            <w:tcW w:w="3087" w:type="dxa"/>
          </w:tcPr>
          <w:p w:rsidR="00FD24F5" w:rsidRDefault="00FD24F5" w:rsidP="00FD24F5">
            <w:pPr>
              <w:jc w:val="both"/>
              <w:rPr>
                <w:rFonts w:ascii="Arial" w:hAnsi="Arial" w:cs="Arial"/>
                <w:sz w:val="24"/>
                <w:szCs w:val="24"/>
              </w:rPr>
            </w:pPr>
            <w:r>
              <w:rPr>
                <w:rFonts w:ascii="Arial" w:hAnsi="Arial" w:cs="Arial"/>
                <w:sz w:val="24"/>
                <w:szCs w:val="24"/>
              </w:rPr>
              <w:t>MITIGACIÓN DEL RIESGO</w:t>
            </w:r>
          </w:p>
        </w:tc>
      </w:tr>
      <w:tr w:rsidR="00FD24F5" w:rsidTr="00FD24F5">
        <w:tc>
          <w:tcPr>
            <w:tcW w:w="3087" w:type="dxa"/>
          </w:tcPr>
          <w:p w:rsidR="0066321C" w:rsidRDefault="00537618" w:rsidP="0066321C">
            <w:pPr>
              <w:jc w:val="both"/>
              <w:rPr>
                <w:rFonts w:ascii="Arial" w:hAnsi="Arial" w:cs="Arial"/>
                <w:sz w:val="24"/>
                <w:szCs w:val="24"/>
              </w:rPr>
            </w:pPr>
            <w:r>
              <w:rPr>
                <w:rFonts w:ascii="Arial" w:hAnsi="Arial" w:cs="Arial"/>
                <w:sz w:val="24"/>
                <w:szCs w:val="24"/>
              </w:rPr>
              <w:t>1.-</w:t>
            </w:r>
            <w:r w:rsidR="0066321C">
              <w:rPr>
                <w:rFonts w:ascii="Arial" w:hAnsi="Arial" w:cs="Arial"/>
                <w:sz w:val="24"/>
                <w:szCs w:val="24"/>
              </w:rPr>
              <w:t>Gestionar la capacitación en materia de administración de Archivos y Gestión Documental de los responsables de Archivos de Trámite y Concentración, así como del personal que realiza actividades archivísticas de la Secretaría de Transporte.</w:t>
            </w:r>
          </w:p>
          <w:p w:rsidR="00FD24F5" w:rsidRDefault="00FD24F5" w:rsidP="00FD24F5">
            <w:pPr>
              <w:jc w:val="both"/>
              <w:rPr>
                <w:rFonts w:ascii="Arial" w:hAnsi="Arial" w:cs="Arial"/>
                <w:sz w:val="24"/>
                <w:szCs w:val="24"/>
              </w:rPr>
            </w:pPr>
          </w:p>
        </w:tc>
        <w:tc>
          <w:tcPr>
            <w:tcW w:w="3087" w:type="dxa"/>
          </w:tcPr>
          <w:p w:rsidR="0029233B" w:rsidRDefault="0029233B" w:rsidP="00FD24F5">
            <w:pPr>
              <w:jc w:val="both"/>
              <w:rPr>
                <w:rFonts w:ascii="Arial" w:hAnsi="Arial" w:cs="Arial"/>
                <w:sz w:val="24"/>
                <w:szCs w:val="24"/>
              </w:rPr>
            </w:pPr>
            <w:r>
              <w:rPr>
                <w:rFonts w:ascii="Arial" w:hAnsi="Arial" w:cs="Arial"/>
                <w:sz w:val="24"/>
                <w:szCs w:val="24"/>
              </w:rPr>
              <w:t>Personal con carga de trabajo que le impida acudir a la capacitación.</w:t>
            </w:r>
          </w:p>
          <w:p w:rsidR="004B5ED9" w:rsidRDefault="004B5ED9" w:rsidP="00FD24F5">
            <w:pPr>
              <w:jc w:val="both"/>
              <w:rPr>
                <w:rFonts w:ascii="Arial" w:hAnsi="Arial" w:cs="Arial"/>
                <w:sz w:val="24"/>
                <w:szCs w:val="24"/>
              </w:rPr>
            </w:pPr>
          </w:p>
          <w:p w:rsidR="0029233B" w:rsidRDefault="0029233B" w:rsidP="00FD24F5">
            <w:pPr>
              <w:jc w:val="both"/>
              <w:rPr>
                <w:rFonts w:ascii="Arial" w:hAnsi="Arial" w:cs="Arial"/>
                <w:sz w:val="24"/>
                <w:szCs w:val="24"/>
              </w:rPr>
            </w:pPr>
            <w:r>
              <w:rPr>
                <w:rFonts w:ascii="Arial" w:hAnsi="Arial" w:cs="Arial"/>
                <w:sz w:val="24"/>
                <w:szCs w:val="24"/>
              </w:rPr>
              <w:t>Falta de interés en la capacitación.</w:t>
            </w:r>
          </w:p>
          <w:p w:rsidR="004B5ED9" w:rsidRDefault="004B5ED9" w:rsidP="00FD24F5">
            <w:pPr>
              <w:jc w:val="both"/>
              <w:rPr>
                <w:rFonts w:ascii="Arial" w:hAnsi="Arial" w:cs="Arial"/>
                <w:sz w:val="24"/>
                <w:szCs w:val="24"/>
              </w:rPr>
            </w:pPr>
          </w:p>
          <w:p w:rsidR="004B5ED9" w:rsidRDefault="004B5ED9" w:rsidP="00FD24F5">
            <w:pPr>
              <w:jc w:val="both"/>
              <w:rPr>
                <w:rFonts w:ascii="Arial" w:hAnsi="Arial" w:cs="Arial"/>
                <w:sz w:val="24"/>
                <w:szCs w:val="24"/>
              </w:rPr>
            </w:pPr>
            <w:r>
              <w:rPr>
                <w:rFonts w:ascii="Arial" w:hAnsi="Arial" w:cs="Arial"/>
                <w:sz w:val="24"/>
                <w:szCs w:val="24"/>
              </w:rPr>
              <w:t>Imposibilidad de acudir a las capacitaciones por circunstancias de salud derivadas de la pandemia COVID-19</w:t>
            </w:r>
          </w:p>
          <w:p w:rsidR="004B5ED9" w:rsidRDefault="004B5ED9" w:rsidP="00FD24F5">
            <w:pPr>
              <w:jc w:val="both"/>
              <w:rPr>
                <w:rFonts w:ascii="Arial" w:hAnsi="Arial" w:cs="Arial"/>
                <w:sz w:val="24"/>
                <w:szCs w:val="24"/>
              </w:rPr>
            </w:pPr>
          </w:p>
          <w:p w:rsidR="004B5ED9" w:rsidRDefault="004B5ED9" w:rsidP="004B5ED9">
            <w:pPr>
              <w:jc w:val="both"/>
              <w:rPr>
                <w:rFonts w:ascii="Arial" w:hAnsi="Arial" w:cs="Arial"/>
                <w:sz w:val="24"/>
                <w:szCs w:val="24"/>
              </w:rPr>
            </w:pPr>
            <w:r>
              <w:rPr>
                <w:rFonts w:ascii="Arial" w:hAnsi="Arial" w:cs="Arial"/>
                <w:sz w:val="24"/>
                <w:szCs w:val="24"/>
              </w:rPr>
              <w:lastRenderedPageBreak/>
              <w:t>Rotación del Personal que interviene en los Archivos de Trámite y Concentración.</w:t>
            </w:r>
          </w:p>
          <w:p w:rsidR="004B5ED9" w:rsidRDefault="004B5ED9" w:rsidP="00FD24F5">
            <w:pPr>
              <w:jc w:val="both"/>
              <w:rPr>
                <w:rFonts w:ascii="Arial" w:hAnsi="Arial" w:cs="Arial"/>
                <w:sz w:val="24"/>
                <w:szCs w:val="24"/>
              </w:rPr>
            </w:pPr>
          </w:p>
        </w:tc>
        <w:tc>
          <w:tcPr>
            <w:tcW w:w="3087" w:type="dxa"/>
          </w:tcPr>
          <w:p w:rsidR="00FD24F5" w:rsidRDefault="0029233B" w:rsidP="00FD24F5">
            <w:pPr>
              <w:jc w:val="both"/>
              <w:rPr>
                <w:rFonts w:ascii="Arial" w:hAnsi="Arial" w:cs="Arial"/>
                <w:sz w:val="24"/>
                <w:szCs w:val="24"/>
              </w:rPr>
            </w:pPr>
            <w:r>
              <w:rPr>
                <w:rFonts w:ascii="Arial" w:hAnsi="Arial" w:cs="Arial"/>
                <w:sz w:val="24"/>
                <w:szCs w:val="24"/>
              </w:rPr>
              <w:lastRenderedPageBreak/>
              <w:t>Sensibilizar al Personal y sus superiores jerárquicos sobre la importancia del proceso Archivístico a efecto de realizar de manera correcta la integración de los expedientes, su resguardo y fácil localización, así como las transferencias primarias.</w:t>
            </w:r>
          </w:p>
          <w:p w:rsidR="004B5ED9" w:rsidRDefault="004B5ED9" w:rsidP="00FD24F5">
            <w:pPr>
              <w:jc w:val="both"/>
              <w:rPr>
                <w:rFonts w:ascii="Arial" w:hAnsi="Arial" w:cs="Arial"/>
                <w:sz w:val="24"/>
                <w:szCs w:val="24"/>
              </w:rPr>
            </w:pPr>
          </w:p>
          <w:p w:rsidR="004B5ED9" w:rsidRDefault="004B5ED9" w:rsidP="00FD24F5">
            <w:pPr>
              <w:jc w:val="both"/>
              <w:rPr>
                <w:rFonts w:ascii="Arial" w:hAnsi="Arial" w:cs="Arial"/>
                <w:sz w:val="24"/>
                <w:szCs w:val="24"/>
              </w:rPr>
            </w:pPr>
            <w:r>
              <w:rPr>
                <w:rFonts w:ascii="Arial" w:hAnsi="Arial" w:cs="Arial"/>
                <w:sz w:val="24"/>
                <w:szCs w:val="24"/>
              </w:rPr>
              <w:t xml:space="preserve">Programar capacitaciones </w:t>
            </w:r>
            <w:r>
              <w:rPr>
                <w:rFonts w:ascii="Arial" w:hAnsi="Arial" w:cs="Arial"/>
                <w:sz w:val="24"/>
                <w:szCs w:val="24"/>
              </w:rPr>
              <w:lastRenderedPageBreak/>
              <w:t>de manera virtual.</w:t>
            </w:r>
          </w:p>
        </w:tc>
      </w:tr>
      <w:tr w:rsidR="00FD24F5" w:rsidTr="00FD24F5">
        <w:tc>
          <w:tcPr>
            <w:tcW w:w="3087" w:type="dxa"/>
          </w:tcPr>
          <w:p w:rsidR="0066321C" w:rsidRDefault="00537618" w:rsidP="0066321C">
            <w:pPr>
              <w:jc w:val="both"/>
              <w:rPr>
                <w:rFonts w:ascii="Arial" w:hAnsi="Arial" w:cs="Arial"/>
                <w:sz w:val="24"/>
                <w:szCs w:val="24"/>
              </w:rPr>
            </w:pPr>
            <w:r>
              <w:rPr>
                <w:rFonts w:ascii="Arial" w:hAnsi="Arial" w:cs="Arial"/>
                <w:sz w:val="24"/>
                <w:szCs w:val="24"/>
              </w:rPr>
              <w:lastRenderedPageBreak/>
              <w:t>2.-</w:t>
            </w:r>
            <w:r w:rsidR="0066321C">
              <w:rPr>
                <w:rFonts w:ascii="Arial" w:hAnsi="Arial" w:cs="Arial"/>
                <w:sz w:val="24"/>
                <w:szCs w:val="24"/>
              </w:rPr>
              <w:t>Actualizar el Cuadro General de Clasificació</w:t>
            </w:r>
            <w:r w:rsidR="00C1730B">
              <w:rPr>
                <w:rFonts w:ascii="Arial" w:hAnsi="Arial" w:cs="Arial"/>
                <w:sz w:val="24"/>
                <w:szCs w:val="24"/>
              </w:rPr>
              <w:t>n Archivística y generar el Catá</w:t>
            </w:r>
            <w:r w:rsidR="0066321C">
              <w:rPr>
                <w:rFonts w:ascii="Arial" w:hAnsi="Arial" w:cs="Arial"/>
                <w:sz w:val="24"/>
                <w:szCs w:val="24"/>
              </w:rPr>
              <w:t>logo de Disposición Documental, la Guía simple de Archivos y los inventarios correspondientes.</w:t>
            </w:r>
          </w:p>
          <w:p w:rsidR="00FD24F5" w:rsidRDefault="00FD24F5" w:rsidP="00FD24F5">
            <w:pPr>
              <w:jc w:val="both"/>
              <w:rPr>
                <w:rFonts w:ascii="Arial" w:hAnsi="Arial" w:cs="Arial"/>
                <w:sz w:val="24"/>
                <w:szCs w:val="24"/>
              </w:rPr>
            </w:pPr>
          </w:p>
        </w:tc>
        <w:tc>
          <w:tcPr>
            <w:tcW w:w="3087" w:type="dxa"/>
          </w:tcPr>
          <w:p w:rsidR="004B5ED9" w:rsidRDefault="004B5ED9" w:rsidP="00FD24F5">
            <w:pPr>
              <w:jc w:val="both"/>
              <w:rPr>
                <w:rFonts w:ascii="Arial" w:hAnsi="Arial" w:cs="Arial"/>
                <w:sz w:val="24"/>
                <w:szCs w:val="24"/>
              </w:rPr>
            </w:pPr>
            <w:r>
              <w:rPr>
                <w:rFonts w:ascii="Arial" w:hAnsi="Arial" w:cs="Arial"/>
                <w:sz w:val="24"/>
                <w:szCs w:val="24"/>
              </w:rPr>
              <w:t>Omisión de la descripción de cada serie documental por cada Unidad Administrativa, en los inventarios de Archivo de Trámite por desconocimiento de los instrumentos de control y consulta archivísticos.</w:t>
            </w:r>
          </w:p>
          <w:p w:rsidR="004B5ED9" w:rsidRDefault="004B5ED9" w:rsidP="00FD24F5">
            <w:pPr>
              <w:jc w:val="both"/>
              <w:rPr>
                <w:rFonts w:ascii="Arial" w:hAnsi="Arial" w:cs="Arial"/>
                <w:sz w:val="24"/>
                <w:szCs w:val="24"/>
              </w:rPr>
            </w:pPr>
          </w:p>
          <w:p w:rsidR="00FD24F5" w:rsidRDefault="0029233B" w:rsidP="00FD24F5">
            <w:pPr>
              <w:jc w:val="both"/>
              <w:rPr>
                <w:rFonts w:ascii="Arial" w:hAnsi="Arial" w:cs="Arial"/>
                <w:sz w:val="24"/>
                <w:szCs w:val="24"/>
              </w:rPr>
            </w:pPr>
            <w:r>
              <w:rPr>
                <w:rFonts w:ascii="Arial" w:hAnsi="Arial" w:cs="Arial"/>
                <w:sz w:val="24"/>
                <w:szCs w:val="24"/>
              </w:rPr>
              <w:t>Carga de trabajo excesiva de los responsables de las unidades administrativas que les impida realizar dentro del cronograma el análisis de las fichas de valoración documental.</w:t>
            </w:r>
          </w:p>
          <w:p w:rsidR="008A2DDD" w:rsidRDefault="008A2DDD" w:rsidP="00FD24F5">
            <w:pPr>
              <w:jc w:val="both"/>
              <w:rPr>
                <w:rFonts w:ascii="Arial" w:hAnsi="Arial" w:cs="Arial"/>
                <w:sz w:val="24"/>
                <w:szCs w:val="24"/>
              </w:rPr>
            </w:pPr>
          </w:p>
        </w:tc>
        <w:tc>
          <w:tcPr>
            <w:tcW w:w="3087" w:type="dxa"/>
          </w:tcPr>
          <w:p w:rsidR="00FD24F5" w:rsidRDefault="000F21F9" w:rsidP="000F21F9">
            <w:pPr>
              <w:jc w:val="both"/>
              <w:rPr>
                <w:rFonts w:ascii="Arial" w:hAnsi="Arial" w:cs="Arial"/>
                <w:sz w:val="24"/>
                <w:szCs w:val="24"/>
              </w:rPr>
            </w:pPr>
            <w:r>
              <w:rPr>
                <w:rFonts w:ascii="Arial" w:hAnsi="Arial" w:cs="Arial"/>
                <w:sz w:val="24"/>
                <w:szCs w:val="24"/>
              </w:rPr>
              <w:t xml:space="preserve">Informar sobre las ventajas de contar con plazos de conservación, así como del resto de los instrumentos archivísticos de control y consulta, que </w:t>
            </w:r>
            <w:r w:rsidRPr="000F21F9">
              <w:rPr>
                <w:rFonts w:ascii="Arial" w:hAnsi="Arial" w:cs="Arial"/>
                <w:sz w:val="24"/>
                <w:szCs w:val="24"/>
              </w:rPr>
              <w:t>propician la organización, conservación, disponibilidad, integridad y localización de los documentos de archivo a lo largo de su ciclo vital</w:t>
            </w:r>
          </w:p>
        </w:tc>
      </w:tr>
      <w:tr w:rsidR="00FD24F5" w:rsidTr="00FD24F5">
        <w:tc>
          <w:tcPr>
            <w:tcW w:w="3087" w:type="dxa"/>
          </w:tcPr>
          <w:p w:rsidR="00FD24F5" w:rsidRDefault="00537618" w:rsidP="00FD24F5">
            <w:pPr>
              <w:jc w:val="both"/>
              <w:rPr>
                <w:rFonts w:ascii="Arial" w:hAnsi="Arial" w:cs="Arial"/>
                <w:sz w:val="24"/>
                <w:szCs w:val="24"/>
              </w:rPr>
            </w:pPr>
            <w:r>
              <w:rPr>
                <w:rFonts w:ascii="Arial" w:hAnsi="Arial" w:cs="Arial"/>
                <w:sz w:val="24"/>
                <w:szCs w:val="24"/>
              </w:rPr>
              <w:t>3.-</w:t>
            </w:r>
            <w:r w:rsidR="0066321C">
              <w:rPr>
                <w:rFonts w:ascii="Arial" w:hAnsi="Arial" w:cs="Arial"/>
                <w:sz w:val="24"/>
                <w:szCs w:val="24"/>
              </w:rPr>
              <w:t>Supervisar la organización de los expedientes de Archivo en Trámite que realizan las áreas productoras.</w:t>
            </w:r>
          </w:p>
        </w:tc>
        <w:tc>
          <w:tcPr>
            <w:tcW w:w="3087" w:type="dxa"/>
          </w:tcPr>
          <w:p w:rsidR="004B5ED9" w:rsidRDefault="004B5ED9" w:rsidP="00FD24F5">
            <w:pPr>
              <w:jc w:val="both"/>
              <w:rPr>
                <w:rFonts w:ascii="Arial" w:hAnsi="Arial" w:cs="Arial"/>
                <w:sz w:val="24"/>
                <w:szCs w:val="24"/>
              </w:rPr>
            </w:pPr>
            <w:r>
              <w:rPr>
                <w:rFonts w:ascii="Arial" w:hAnsi="Arial" w:cs="Arial"/>
                <w:sz w:val="24"/>
                <w:szCs w:val="24"/>
              </w:rPr>
              <w:t>Desconocimiento de los términos y referencias señalados en la normatividad de la materia.</w:t>
            </w:r>
          </w:p>
          <w:p w:rsidR="004B5ED9" w:rsidRDefault="004B5ED9" w:rsidP="00FD24F5">
            <w:pPr>
              <w:jc w:val="both"/>
              <w:rPr>
                <w:rFonts w:ascii="Arial" w:hAnsi="Arial" w:cs="Arial"/>
                <w:sz w:val="24"/>
                <w:szCs w:val="24"/>
              </w:rPr>
            </w:pPr>
          </w:p>
          <w:p w:rsidR="00FD24F5" w:rsidRDefault="000F21F9" w:rsidP="00FD24F5">
            <w:pPr>
              <w:jc w:val="both"/>
              <w:rPr>
                <w:rFonts w:ascii="Arial" w:hAnsi="Arial" w:cs="Arial"/>
                <w:sz w:val="24"/>
                <w:szCs w:val="24"/>
              </w:rPr>
            </w:pPr>
            <w:r>
              <w:rPr>
                <w:rFonts w:ascii="Arial" w:hAnsi="Arial" w:cs="Arial"/>
                <w:sz w:val="24"/>
                <w:szCs w:val="24"/>
              </w:rPr>
              <w:t>Apatía por parte del Personal encargado de los Archivos de Trámite, a la integración de los expedientes conforme a la normatividad y lineamientos emitidos para tal efecto.</w:t>
            </w:r>
          </w:p>
          <w:p w:rsidR="000F21F9" w:rsidRDefault="000F21F9" w:rsidP="00FD24F5">
            <w:pPr>
              <w:jc w:val="both"/>
              <w:rPr>
                <w:rFonts w:ascii="Arial" w:hAnsi="Arial" w:cs="Arial"/>
                <w:sz w:val="24"/>
                <w:szCs w:val="24"/>
              </w:rPr>
            </w:pPr>
          </w:p>
        </w:tc>
        <w:tc>
          <w:tcPr>
            <w:tcW w:w="3087" w:type="dxa"/>
          </w:tcPr>
          <w:p w:rsidR="006F40A0" w:rsidRDefault="006F40A0" w:rsidP="00FD24F5">
            <w:pPr>
              <w:jc w:val="both"/>
              <w:rPr>
                <w:rFonts w:ascii="Arial" w:hAnsi="Arial" w:cs="Arial"/>
                <w:sz w:val="24"/>
                <w:szCs w:val="24"/>
              </w:rPr>
            </w:pPr>
            <w:r>
              <w:rPr>
                <w:rFonts w:ascii="Arial" w:hAnsi="Arial" w:cs="Arial"/>
                <w:sz w:val="24"/>
                <w:szCs w:val="24"/>
              </w:rPr>
              <w:t>En la capacitación que se les imparta a los Responsables del Archivo en Trámite, resaltar los beneficios de la utilización de los instrumentos de control archivístico, así como la terminología utilizada en materia archivística.</w:t>
            </w:r>
          </w:p>
          <w:p w:rsidR="00FD24F5" w:rsidRDefault="006F40A0" w:rsidP="00FD24F5">
            <w:pPr>
              <w:jc w:val="both"/>
              <w:rPr>
                <w:rFonts w:ascii="Arial" w:hAnsi="Arial" w:cs="Arial"/>
                <w:sz w:val="24"/>
                <w:szCs w:val="24"/>
              </w:rPr>
            </w:pPr>
            <w:r>
              <w:rPr>
                <w:rFonts w:ascii="Arial" w:hAnsi="Arial" w:cs="Arial"/>
                <w:sz w:val="24"/>
                <w:szCs w:val="24"/>
              </w:rPr>
              <w:t>.</w:t>
            </w:r>
          </w:p>
        </w:tc>
      </w:tr>
      <w:tr w:rsidR="00FD24F5" w:rsidTr="00FD24F5">
        <w:tc>
          <w:tcPr>
            <w:tcW w:w="3087" w:type="dxa"/>
          </w:tcPr>
          <w:p w:rsidR="0066321C" w:rsidRDefault="00537618" w:rsidP="0066321C">
            <w:pPr>
              <w:jc w:val="both"/>
              <w:rPr>
                <w:rFonts w:ascii="Arial" w:hAnsi="Arial" w:cs="Arial"/>
                <w:sz w:val="24"/>
                <w:szCs w:val="24"/>
              </w:rPr>
            </w:pPr>
            <w:r>
              <w:rPr>
                <w:rFonts w:ascii="Arial" w:hAnsi="Arial" w:cs="Arial"/>
                <w:sz w:val="24"/>
                <w:szCs w:val="24"/>
              </w:rPr>
              <w:t>4.-</w:t>
            </w:r>
            <w:r w:rsidR="0066321C">
              <w:rPr>
                <w:rFonts w:ascii="Arial" w:hAnsi="Arial" w:cs="Arial"/>
                <w:sz w:val="24"/>
                <w:szCs w:val="24"/>
              </w:rPr>
              <w:t xml:space="preserve">Una vez que se concluya el Catalogó de Disposición Documental, gestionar y ejecutar la baja documental correspondiente, de </w:t>
            </w:r>
            <w:r w:rsidR="0066321C">
              <w:rPr>
                <w:rFonts w:ascii="Arial" w:hAnsi="Arial" w:cs="Arial"/>
                <w:sz w:val="24"/>
                <w:szCs w:val="24"/>
              </w:rPr>
              <w:lastRenderedPageBreak/>
              <w:t>aquella documentación que haya prescrito su vigencia y plazos de conservación.</w:t>
            </w:r>
          </w:p>
          <w:p w:rsidR="00FD24F5" w:rsidRDefault="00FD24F5" w:rsidP="00FD24F5">
            <w:pPr>
              <w:jc w:val="both"/>
              <w:rPr>
                <w:rFonts w:ascii="Arial" w:hAnsi="Arial" w:cs="Arial"/>
                <w:sz w:val="24"/>
                <w:szCs w:val="24"/>
              </w:rPr>
            </w:pPr>
          </w:p>
        </w:tc>
        <w:tc>
          <w:tcPr>
            <w:tcW w:w="3087" w:type="dxa"/>
          </w:tcPr>
          <w:p w:rsidR="00FD24F5" w:rsidRDefault="006F40A0" w:rsidP="00FD24F5">
            <w:pPr>
              <w:jc w:val="both"/>
              <w:rPr>
                <w:rFonts w:ascii="Arial" w:hAnsi="Arial" w:cs="Arial"/>
                <w:sz w:val="24"/>
                <w:szCs w:val="24"/>
              </w:rPr>
            </w:pPr>
            <w:r>
              <w:rPr>
                <w:rFonts w:ascii="Arial" w:hAnsi="Arial" w:cs="Arial"/>
                <w:sz w:val="24"/>
                <w:szCs w:val="24"/>
              </w:rPr>
              <w:lastRenderedPageBreak/>
              <w:t>Exceso de labores en el Archivo de Concentración.</w:t>
            </w:r>
          </w:p>
          <w:p w:rsidR="006F40A0" w:rsidRDefault="006F40A0" w:rsidP="00FD24F5">
            <w:pPr>
              <w:jc w:val="both"/>
              <w:rPr>
                <w:rFonts w:ascii="Arial" w:hAnsi="Arial" w:cs="Arial"/>
                <w:sz w:val="24"/>
                <w:szCs w:val="24"/>
              </w:rPr>
            </w:pPr>
          </w:p>
          <w:p w:rsidR="006F40A0" w:rsidRDefault="004B5ED9" w:rsidP="00FD24F5">
            <w:pPr>
              <w:jc w:val="both"/>
              <w:rPr>
                <w:rFonts w:ascii="Arial" w:hAnsi="Arial" w:cs="Arial"/>
                <w:sz w:val="24"/>
                <w:szCs w:val="24"/>
              </w:rPr>
            </w:pPr>
            <w:r>
              <w:rPr>
                <w:rFonts w:ascii="Arial" w:hAnsi="Arial" w:cs="Arial"/>
                <w:sz w:val="24"/>
                <w:szCs w:val="24"/>
              </w:rPr>
              <w:t>Difícil manejo de los</w:t>
            </w:r>
            <w:r w:rsidR="006F40A0">
              <w:rPr>
                <w:rFonts w:ascii="Arial" w:hAnsi="Arial" w:cs="Arial"/>
                <w:sz w:val="24"/>
                <w:szCs w:val="24"/>
              </w:rPr>
              <w:t xml:space="preserve"> documentos en mal estado</w:t>
            </w:r>
            <w:r>
              <w:rPr>
                <w:rFonts w:ascii="Arial" w:hAnsi="Arial" w:cs="Arial"/>
                <w:sz w:val="24"/>
                <w:szCs w:val="24"/>
              </w:rPr>
              <w:t xml:space="preserve"> que guardan y el </w:t>
            </w:r>
            <w:r>
              <w:rPr>
                <w:rFonts w:ascii="Arial" w:hAnsi="Arial" w:cs="Arial"/>
                <w:sz w:val="24"/>
                <w:szCs w:val="24"/>
              </w:rPr>
              <w:lastRenderedPageBreak/>
              <w:t>nulo inventario de los mismos</w:t>
            </w:r>
            <w:r w:rsidR="006F40A0">
              <w:rPr>
                <w:rFonts w:ascii="Arial" w:hAnsi="Arial" w:cs="Arial"/>
                <w:sz w:val="24"/>
                <w:szCs w:val="24"/>
              </w:rPr>
              <w:t>.</w:t>
            </w:r>
          </w:p>
          <w:p w:rsidR="006F40A0" w:rsidRDefault="006F40A0" w:rsidP="00FD24F5">
            <w:pPr>
              <w:jc w:val="both"/>
              <w:rPr>
                <w:rFonts w:ascii="Arial" w:hAnsi="Arial" w:cs="Arial"/>
                <w:sz w:val="24"/>
                <w:szCs w:val="24"/>
              </w:rPr>
            </w:pPr>
          </w:p>
          <w:p w:rsidR="006F40A0" w:rsidRDefault="00537618" w:rsidP="00FD24F5">
            <w:pPr>
              <w:jc w:val="both"/>
              <w:rPr>
                <w:rFonts w:ascii="Arial" w:hAnsi="Arial" w:cs="Arial"/>
                <w:sz w:val="24"/>
                <w:szCs w:val="24"/>
              </w:rPr>
            </w:pPr>
            <w:r>
              <w:rPr>
                <w:rFonts w:ascii="Arial" w:hAnsi="Arial" w:cs="Arial"/>
                <w:sz w:val="24"/>
                <w:szCs w:val="24"/>
              </w:rPr>
              <w:t>Omisión de actualización de datos por parte de los responsables de los Archivos de Trámite.</w:t>
            </w:r>
          </w:p>
        </w:tc>
        <w:tc>
          <w:tcPr>
            <w:tcW w:w="3087" w:type="dxa"/>
          </w:tcPr>
          <w:p w:rsidR="00FD24F5" w:rsidRDefault="006F40A0" w:rsidP="00FD24F5">
            <w:pPr>
              <w:jc w:val="both"/>
              <w:rPr>
                <w:rFonts w:ascii="Arial" w:hAnsi="Arial" w:cs="Arial"/>
                <w:sz w:val="24"/>
                <w:szCs w:val="24"/>
              </w:rPr>
            </w:pPr>
            <w:r>
              <w:rPr>
                <w:rFonts w:ascii="Arial" w:hAnsi="Arial" w:cs="Arial"/>
                <w:sz w:val="24"/>
                <w:szCs w:val="24"/>
              </w:rPr>
              <w:lastRenderedPageBreak/>
              <w:t>Comisionar personal al Archivo de Concentración.</w:t>
            </w:r>
          </w:p>
          <w:p w:rsidR="006F40A0" w:rsidRDefault="006F40A0" w:rsidP="00FD24F5">
            <w:pPr>
              <w:jc w:val="both"/>
              <w:rPr>
                <w:rFonts w:ascii="Arial" w:hAnsi="Arial" w:cs="Arial"/>
                <w:sz w:val="24"/>
                <w:szCs w:val="24"/>
              </w:rPr>
            </w:pPr>
          </w:p>
          <w:p w:rsidR="006F40A0" w:rsidRDefault="00311ADA" w:rsidP="00311ADA">
            <w:pPr>
              <w:jc w:val="both"/>
              <w:rPr>
                <w:rFonts w:ascii="Arial" w:hAnsi="Arial" w:cs="Arial"/>
                <w:sz w:val="24"/>
                <w:szCs w:val="24"/>
              </w:rPr>
            </w:pPr>
            <w:r>
              <w:rPr>
                <w:rFonts w:ascii="Arial" w:hAnsi="Arial" w:cs="Arial"/>
                <w:sz w:val="24"/>
                <w:szCs w:val="24"/>
              </w:rPr>
              <w:t>La entrega</w:t>
            </w:r>
            <w:r w:rsidR="008A2DDD">
              <w:rPr>
                <w:rFonts w:ascii="Arial" w:hAnsi="Arial" w:cs="Arial"/>
                <w:sz w:val="24"/>
                <w:szCs w:val="24"/>
              </w:rPr>
              <w:t xml:space="preserve"> de datos de los expedientes que se ha realizado la transferencia </w:t>
            </w:r>
            <w:r w:rsidR="008A2DDD">
              <w:rPr>
                <w:rFonts w:ascii="Arial" w:hAnsi="Arial" w:cs="Arial"/>
                <w:sz w:val="24"/>
                <w:szCs w:val="24"/>
              </w:rPr>
              <w:lastRenderedPageBreak/>
              <w:t>primaria</w:t>
            </w:r>
            <w:r>
              <w:rPr>
                <w:rFonts w:ascii="Arial" w:hAnsi="Arial" w:cs="Arial"/>
                <w:sz w:val="24"/>
                <w:szCs w:val="24"/>
              </w:rPr>
              <w:t xml:space="preserve"> por parte de los Responsables del Archivo en Trámite al Responsable del Archivo de Concentración</w:t>
            </w:r>
            <w:r w:rsidR="008A2DDD">
              <w:rPr>
                <w:rFonts w:ascii="Arial" w:hAnsi="Arial" w:cs="Arial"/>
                <w:sz w:val="24"/>
                <w:szCs w:val="24"/>
              </w:rPr>
              <w:t>.</w:t>
            </w:r>
          </w:p>
        </w:tc>
      </w:tr>
      <w:tr w:rsidR="00FD24F5" w:rsidTr="00FD24F5">
        <w:tc>
          <w:tcPr>
            <w:tcW w:w="3087" w:type="dxa"/>
          </w:tcPr>
          <w:p w:rsidR="0066321C" w:rsidRDefault="00537618" w:rsidP="0066321C">
            <w:pPr>
              <w:jc w:val="both"/>
              <w:rPr>
                <w:rFonts w:ascii="Arial" w:hAnsi="Arial" w:cs="Arial"/>
                <w:sz w:val="24"/>
                <w:szCs w:val="24"/>
              </w:rPr>
            </w:pPr>
            <w:r>
              <w:rPr>
                <w:rFonts w:ascii="Arial" w:hAnsi="Arial" w:cs="Arial"/>
                <w:sz w:val="24"/>
                <w:szCs w:val="24"/>
              </w:rPr>
              <w:lastRenderedPageBreak/>
              <w:t>5.-</w:t>
            </w:r>
            <w:r w:rsidR="0066321C">
              <w:rPr>
                <w:rFonts w:ascii="Arial" w:hAnsi="Arial" w:cs="Arial"/>
                <w:sz w:val="24"/>
                <w:szCs w:val="24"/>
              </w:rPr>
              <w:t xml:space="preserve">Elaborar el </w:t>
            </w:r>
            <w:r w:rsidR="004D4054">
              <w:rPr>
                <w:rFonts w:ascii="Arial" w:hAnsi="Arial" w:cs="Arial"/>
                <w:sz w:val="24"/>
                <w:szCs w:val="24"/>
              </w:rPr>
              <w:t>Plan</w:t>
            </w:r>
            <w:r w:rsidR="0066321C">
              <w:rPr>
                <w:rFonts w:ascii="Arial" w:hAnsi="Arial" w:cs="Arial"/>
                <w:sz w:val="24"/>
                <w:szCs w:val="24"/>
              </w:rPr>
              <w:t xml:space="preserve"> de Gestión de Riesgos</w:t>
            </w:r>
            <w:r>
              <w:rPr>
                <w:rFonts w:ascii="Arial" w:hAnsi="Arial" w:cs="Arial"/>
                <w:sz w:val="24"/>
                <w:szCs w:val="24"/>
              </w:rPr>
              <w:t xml:space="preserve"> en el Archivo de Concentración</w:t>
            </w:r>
            <w:r w:rsidR="0066321C">
              <w:rPr>
                <w:rFonts w:ascii="Arial" w:hAnsi="Arial" w:cs="Arial"/>
                <w:sz w:val="24"/>
                <w:szCs w:val="24"/>
              </w:rPr>
              <w:t>.</w:t>
            </w:r>
          </w:p>
          <w:p w:rsidR="00FD24F5" w:rsidRDefault="00FD24F5" w:rsidP="00FD24F5">
            <w:pPr>
              <w:jc w:val="both"/>
              <w:rPr>
                <w:rFonts w:ascii="Arial" w:hAnsi="Arial" w:cs="Arial"/>
                <w:sz w:val="24"/>
                <w:szCs w:val="24"/>
              </w:rPr>
            </w:pPr>
          </w:p>
        </w:tc>
        <w:tc>
          <w:tcPr>
            <w:tcW w:w="3087" w:type="dxa"/>
          </w:tcPr>
          <w:p w:rsidR="00FD24F5" w:rsidRDefault="00BA7F16" w:rsidP="00D83437">
            <w:pPr>
              <w:jc w:val="both"/>
              <w:rPr>
                <w:rFonts w:ascii="Arial" w:hAnsi="Arial" w:cs="Arial"/>
                <w:sz w:val="24"/>
                <w:szCs w:val="24"/>
              </w:rPr>
            </w:pPr>
            <w:r>
              <w:rPr>
                <w:rFonts w:ascii="Arial" w:hAnsi="Arial" w:cs="Arial"/>
                <w:sz w:val="24"/>
                <w:szCs w:val="24"/>
              </w:rPr>
              <w:t xml:space="preserve">No contemplar los riesgos </w:t>
            </w:r>
            <w:r w:rsidR="00537618">
              <w:rPr>
                <w:rFonts w:ascii="Arial" w:hAnsi="Arial" w:cs="Arial"/>
                <w:sz w:val="24"/>
                <w:szCs w:val="24"/>
              </w:rPr>
              <w:t>e identificación de factores externos e internos para el Archivo</w:t>
            </w:r>
            <w:r w:rsidR="00D83437">
              <w:rPr>
                <w:rFonts w:ascii="Arial" w:hAnsi="Arial" w:cs="Arial"/>
                <w:sz w:val="24"/>
                <w:szCs w:val="24"/>
              </w:rPr>
              <w:t>.</w:t>
            </w:r>
          </w:p>
        </w:tc>
        <w:tc>
          <w:tcPr>
            <w:tcW w:w="3087" w:type="dxa"/>
          </w:tcPr>
          <w:p w:rsidR="00FD24F5" w:rsidRDefault="00BA7F16" w:rsidP="00D83437">
            <w:pPr>
              <w:jc w:val="both"/>
              <w:rPr>
                <w:rFonts w:ascii="Arial" w:hAnsi="Arial" w:cs="Arial"/>
                <w:sz w:val="24"/>
                <w:szCs w:val="24"/>
              </w:rPr>
            </w:pPr>
            <w:r>
              <w:rPr>
                <w:rFonts w:ascii="Arial" w:hAnsi="Arial" w:cs="Arial"/>
                <w:sz w:val="24"/>
                <w:szCs w:val="24"/>
              </w:rPr>
              <w:t xml:space="preserve">Identificación de riesgos por parte del Grupo Interdisciplinario de Valoración documental en cada una de las áreas administrativas, con el auxilio del </w:t>
            </w:r>
            <w:r w:rsidR="00537618">
              <w:rPr>
                <w:rFonts w:ascii="Arial" w:hAnsi="Arial" w:cs="Arial"/>
                <w:sz w:val="24"/>
                <w:szCs w:val="24"/>
              </w:rPr>
              <w:t>personal del área de mantenimiento y de las áreas responsables de la custodia de los edificios.</w:t>
            </w:r>
          </w:p>
        </w:tc>
      </w:tr>
    </w:tbl>
    <w:p w:rsidR="00453863" w:rsidRDefault="00453863" w:rsidP="00D6169D">
      <w:pPr>
        <w:jc w:val="both"/>
        <w:rPr>
          <w:rFonts w:ascii="Arial" w:hAnsi="Arial" w:cs="Arial"/>
          <w:sz w:val="24"/>
          <w:szCs w:val="24"/>
        </w:rPr>
      </w:pPr>
    </w:p>
    <w:p w:rsidR="0066321C" w:rsidRPr="00D6169D" w:rsidRDefault="0066321C" w:rsidP="00D6169D">
      <w:pPr>
        <w:jc w:val="both"/>
        <w:rPr>
          <w:rFonts w:ascii="Arial" w:hAnsi="Arial" w:cs="Arial"/>
          <w:sz w:val="24"/>
          <w:szCs w:val="24"/>
        </w:rPr>
      </w:pPr>
      <w:r>
        <w:rPr>
          <w:rFonts w:ascii="Arial" w:hAnsi="Arial" w:cs="Arial"/>
          <w:sz w:val="24"/>
          <w:szCs w:val="24"/>
        </w:rPr>
        <w:t xml:space="preserve">En cumplimiento a lo establecido en el artículo 30 fracción III de la Ley de Archivos del Estado de Jalisco y sus Municipios, el Presente </w:t>
      </w:r>
      <w:r w:rsidR="004D4054">
        <w:rPr>
          <w:rFonts w:ascii="Arial" w:hAnsi="Arial" w:cs="Arial"/>
          <w:sz w:val="24"/>
          <w:szCs w:val="24"/>
        </w:rPr>
        <w:t>Plan</w:t>
      </w:r>
      <w:r>
        <w:rPr>
          <w:rFonts w:ascii="Arial" w:hAnsi="Arial" w:cs="Arial"/>
          <w:sz w:val="24"/>
          <w:szCs w:val="24"/>
        </w:rPr>
        <w:t xml:space="preserve"> Anual de Desarrollo Archivístico 2022, fue elaborado por el Área Coordinadora de Archivos.</w:t>
      </w:r>
      <w:bookmarkStart w:id="0" w:name="_GoBack"/>
      <w:bookmarkEnd w:id="0"/>
    </w:p>
    <w:sectPr w:rsidR="0066321C" w:rsidRPr="00D6169D" w:rsidSect="00B45A41">
      <w:headerReference w:type="default" r:id="rId8"/>
      <w:footerReference w:type="default" r:id="rId9"/>
      <w:pgSz w:w="12240" w:h="15840" w:code="1"/>
      <w:pgMar w:top="1418" w:right="170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1AD" w:rsidRDefault="001B31AD" w:rsidP="002F70FE">
      <w:pPr>
        <w:spacing w:after="0" w:line="240" w:lineRule="auto"/>
      </w:pPr>
      <w:r>
        <w:separator/>
      </w:r>
    </w:p>
  </w:endnote>
  <w:endnote w:type="continuationSeparator" w:id="1">
    <w:p w:rsidR="001B31AD" w:rsidRDefault="001B31AD" w:rsidP="002F7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8"/>
      <w:gridCol w:w="8369"/>
    </w:tblGrid>
    <w:tr w:rsidR="002F70FE">
      <w:tc>
        <w:tcPr>
          <w:tcW w:w="918" w:type="dxa"/>
        </w:tcPr>
        <w:p w:rsidR="002F70FE" w:rsidRDefault="00EE3666">
          <w:pPr>
            <w:pStyle w:val="Piedepgina"/>
            <w:jc w:val="right"/>
            <w:rPr>
              <w:b/>
              <w:bCs/>
              <w:color w:val="4F81BD" w:themeColor="accent1"/>
              <w:sz w:val="32"/>
              <w:szCs w:val="32"/>
            </w:rPr>
          </w:pPr>
          <w:r w:rsidRPr="00EE3666">
            <w:rPr>
              <w:szCs w:val="21"/>
            </w:rPr>
            <w:fldChar w:fldCharType="begin"/>
          </w:r>
          <w:r w:rsidR="002F70FE">
            <w:instrText>PAGE   \* MERGEFORMAT</w:instrText>
          </w:r>
          <w:r w:rsidRPr="00EE3666">
            <w:rPr>
              <w:szCs w:val="21"/>
            </w:rPr>
            <w:fldChar w:fldCharType="separate"/>
          </w:r>
          <w:r w:rsidR="004C4C98" w:rsidRPr="004C4C98">
            <w:rPr>
              <w:b/>
              <w:bCs/>
              <w:noProof/>
              <w:color w:val="4F81BD" w:themeColor="accent1"/>
              <w:sz w:val="32"/>
              <w:szCs w:val="32"/>
              <w:lang w:val="es-ES"/>
            </w:rPr>
            <w:t>4</w:t>
          </w:r>
          <w:r>
            <w:rPr>
              <w:b/>
              <w:bCs/>
              <w:color w:val="4F81BD" w:themeColor="accent1"/>
              <w:sz w:val="32"/>
              <w:szCs w:val="32"/>
            </w:rPr>
            <w:fldChar w:fldCharType="end"/>
          </w:r>
        </w:p>
      </w:tc>
      <w:tc>
        <w:tcPr>
          <w:tcW w:w="7938" w:type="dxa"/>
        </w:tcPr>
        <w:p w:rsidR="002F70FE" w:rsidRDefault="00F04E6E" w:rsidP="00F04E6E">
          <w:pPr>
            <w:pStyle w:val="Piedepgina"/>
            <w:jc w:val="both"/>
          </w:pPr>
          <w:r>
            <w:t xml:space="preserve">Esta hoja forma parte del </w:t>
          </w:r>
          <w:r w:rsidR="004D4054">
            <w:t>Plan</w:t>
          </w:r>
          <w:r>
            <w:t xml:space="preserve"> Anual Archivístico 2022 de la Secretaría de Transporte del Gobierno del Estado d</w:t>
          </w:r>
          <w:r w:rsidR="00D83437">
            <w:t>e Jalisco, mismo que costa de 14</w:t>
          </w:r>
          <w:r>
            <w:t xml:space="preserve"> fojas.</w:t>
          </w:r>
        </w:p>
      </w:tc>
    </w:tr>
  </w:tbl>
  <w:p w:rsidR="002F70FE" w:rsidRDefault="002F70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1AD" w:rsidRDefault="001B31AD" w:rsidP="002F70FE">
      <w:pPr>
        <w:spacing w:after="0" w:line="240" w:lineRule="auto"/>
      </w:pPr>
      <w:r>
        <w:separator/>
      </w:r>
    </w:p>
  </w:footnote>
  <w:footnote w:type="continuationSeparator" w:id="1">
    <w:p w:rsidR="001B31AD" w:rsidRDefault="001B31AD" w:rsidP="002F70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0FE" w:rsidRDefault="002F70FE">
    <w:pPr>
      <w:pStyle w:val="Encabezado"/>
    </w:pPr>
    <w:r w:rsidRPr="0093278D">
      <w:rPr>
        <w:noProof/>
        <w:lang w:eastAsia="es-MX"/>
      </w:rPr>
      <w:drawing>
        <wp:anchor distT="0" distB="0" distL="114300" distR="114300" simplePos="0" relativeHeight="251659264" behindDoc="0" locked="0" layoutInCell="1" allowOverlap="1">
          <wp:simplePos x="0" y="0"/>
          <wp:positionH relativeFrom="column">
            <wp:posOffset>-183515</wp:posOffset>
          </wp:positionH>
          <wp:positionV relativeFrom="paragraph">
            <wp:posOffset>267335</wp:posOffset>
          </wp:positionV>
          <wp:extent cx="7104961" cy="540913"/>
          <wp:effectExtent l="19050" t="0" r="4445" b="0"/>
          <wp:wrapSquare wrapText="bothSides"/>
          <wp:docPr id="1" name="Imagen 1" descr="041218_JAL_Transporte_Papelería_Hoja_Carta.png"/>
          <wp:cNvGraphicFramePr/>
          <a:graphic xmlns:a="http://schemas.openxmlformats.org/drawingml/2006/main">
            <a:graphicData uri="http://schemas.openxmlformats.org/drawingml/2006/picture">
              <pic:pic xmlns:pic="http://schemas.openxmlformats.org/drawingml/2006/picture">
                <pic:nvPicPr>
                  <pic:cNvPr id="0" name="0 Imagen" descr="041218_JAL_Transporte_Papelería_Hoja_Cart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916" r="4691" b="86898"/>
                  <a:stretch>
                    <a:fillRect/>
                  </a:stretch>
                </pic:blipFill>
                <pic:spPr bwMode="auto">
                  <a:xfrm>
                    <a:off x="0" y="0"/>
                    <a:ext cx="7101205" cy="54229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073CE"/>
    <w:multiLevelType w:val="hybridMultilevel"/>
    <w:tmpl w:val="6B7AC4BC"/>
    <w:lvl w:ilvl="0" w:tplc="7B7E16C8">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06C56D7"/>
    <w:multiLevelType w:val="hybridMultilevel"/>
    <w:tmpl w:val="C316B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CE700B2"/>
    <w:multiLevelType w:val="multilevel"/>
    <w:tmpl w:val="B3C4E56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FD32017"/>
    <w:multiLevelType w:val="hybridMultilevel"/>
    <w:tmpl w:val="956858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365FE"/>
    <w:rsid w:val="00006EC3"/>
    <w:rsid w:val="00011A07"/>
    <w:rsid w:val="000140E3"/>
    <w:rsid w:val="000761A3"/>
    <w:rsid w:val="000A1E83"/>
    <w:rsid w:val="000B14AF"/>
    <w:rsid w:val="000C5488"/>
    <w:rsid w:val="000F21F9"/>
    <w:rsid w:val="00125886"/>
    <w:rsid w:val="001B1764"/>
    <w:rsid w:val="001B31AD"/>
    <w:rsid w:val="001E21FE"/>
    <w:rsid w:val="001F647F"/>
    <w:rsid w:val="00202CF8"/>
    <w:rsid w:val="00226764"/>
    <w:rsid w:val="002440BC"/>
    <w:rsid w:val="0029233B"/>
    <w:rsid w:val="002F70FE"/>
    <w:rsid w:val="00311ADA"/>
    <w:rsid w:val="0032156D"/>
    <w:rsid w:val="00326393"/>
    <w:rsid w:val="00357A6A"/>
    <w:rsid w:val="00361590"/>
    <w:rsid w:val="00396EE6"/>
    <w:rsid w:val="003A4C04"/>
    <w:rsid w:val="003D7557"/>
    <w:rsid w:val="003F28C7"/>
    <w:rsid w:val="00410808"/>
    <w:rsid w:val="00431EE7"/>
    <w:rsid w:val="00451374"/>
    <w:rsid w:val="00453863"/>
    <w:rsid w:val="00470A84"/>
    <w:rsid w:val="004B5ED9"/>
    <w:rsid w:val="004C4C98"/>
    <w:rsid w:val="004D4054"/>
    <w:rsid w:val="005273B1"/>
    <w:rsid w:val="00537618"/>
    <w:rsid w:val="0055316A"/>
    <w:rsid w:val="0057643A"/>
    <w:rsid w:val="00580238"/>
    <w:rsid w:val="005B34D2"/>
    <w:rsid w:val="005C56B3"/>
    <w:rsid w:val="0066321C"/>
    <w:rsid w:val="00673E6A"/>
    <w:rsid w:val="006F40A0"/>
    <w:rsid w:val="006F4598"/>
    <w:rsid w:val="006F5A7E"/>
    <w:rsid w:val="0070538D"/>
    <w:rsid w:val="0078589A"/>
    <w:rsid w:val="00793CE1"/>
    <w:rsid w:val="007A5E83"/>
    <w:rsid w:val="007E3EB9"/>
    <w:rsid w:val="00807AB7"/>
    <w:rsid w:val="008230CE"/>
    <w:rsid w:val="008406C5"/>
    <w:rsid w:val="00873B32"/>
    <w:rsid w:val="008A2DDD"/>
    <w:rsid w:val="008D536C"/>
    <w:rsid w:val="00932BD3"/>
    <w:rsid w:val="009365FE"/>
    <w:rsid w:val="009E6A3B"/>
    <w:rsid w:val="00A11D10"/>
    <w:rsid w:val="00A73476"/>
    <w:rsid w:val="00AA1EE9"/>
    <w:rsid w:val="00AC1AFC"/>
    <w:rsid w:val="00B005A2"/>
    <w:rsid w:val="00B45A41"/>
    <w:rsid w:val="00BA32D0"/>
    <w:rsid w:val="00BA7F16"/>
    <w:rsid w:val="00BE11FA"/>
    <w:rsid w:val="00C1730B"/>
    <w:rsid w:val="00C40AE9"/>
    <w:rsid w:val="00C5321F"/>
    <w:rsid w:val="00C745D1"/>
    <w:rsid w:val="00CA69BD"/>
    <w:rsid w:val="00D02F1E"/>
    <w:rsid w:val="00D34ADB"/>
    <w:rsid w:val="00D6169D"/>
    <w:rsid w:val="00D62A89"/>
    <w:rsid w:val="00D83437"/>
    <w:rsid w:val="00D851DD"/>
    <w:rsid w:val="00D90DB6"/>
    <w:rsid w:val="00D97551"/>
    <w:rsid w:val="00DC57B7"/>
    <w:rsid w:val="00DF0527"/>
    <w:rsid w:val="00E41BC4"/>
    <w:rsid w:val="00E509B6"/>
    <w:rsid w:val="00E9481A"/>
    <w:rsid w:val="00EE3666"/>
    <w:rsid w:val="00EF4E45"/>
    <w:rsid w:val="00F04E6E"/>
    <w:rsid w:val="00F32B6B"/>
    <w:rsid w:val="00F705B6"/>
    <w:rsid w:val="00FD24F5"/>
    <w:rsid w:val="00FD516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6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06C5"/>
    <w:pPr>
      <w:ind w:left="720"/>
      <w:contextualSpacing/>
    </w:pPr>
  </w:style>
  <w:style w:type="table" w:styleId="Tablaconcuadrcula">
    <w:name w:val="Table Grid"/>
    <w:basedOn w:val="Tablanormal"/>
    <w:uiPriority w:val="59"/>
    <w:rsid w:val="003F2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F70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70FE"/>
  </w:style>
  <w:style w:type="paragraph" w:styleId="Piedepgina">
    <w:name w:val="footer"/>
    <w:basedOn w:val="Normal"/>
    <w:link w:val="PiedepginaCar"/>
    <w:uiPriority w:val="99"/>
    <w:unhideWhenUsed/>
    <w:rsid w:val="002F70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7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06C5"/>
    <w:pPr>
      <w:ind w:left="720"/>
      <w:contextualSpacing/>
    </w:pPr>
  </w:style>
  <w:style w:type="table" w:styleId="Tablaconcuadrcula">
    <w:name w:val="Table Grid"/>
    <w:basedOn w:val="Tablanormal"/>
    <w:uiPriority w:val="59"/>
    <w:rsid w:val="003F2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F70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70FE"/>
  </w:style>
  <w:style w:type="paragraph" w:styleId="Piedepgina">
    <w:name w:val="footer"/>
    <w:basedOn w:val="Normal"/>
    <w:link w:val="PiedepginaCar"/>
    <w:uiPriority w:val="99"/>
    <w:unhideWhenUsed/>
    <w:rsid w:val="002F70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70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1E35C-ABBF-40BA-84B9-0332B3C0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3486</Words>
  <Characters>19178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Patricia Perez Magallanes</dc:creator>
  <cp:lastModifiedBy>Maria Elena Villalpando Arias</cp:lastModifiedBy>
  <cp:revision>14</cp:revision>
  <cp:lastPrinted>2022-01-25T19:46:00Z</cp:lastPrinted>
  <dcterms:created xsi:type="dcterms:W3CDTF">2022-01-26T21:07:00Z</dcterms:created>
  <dcterms:modified xsi:type="dcterms:W3CDTF">2022-01-31T14:29:00Z</dcterms:modified>
</cp:coreProperties>
</file>