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36" w:rsidRPr="00882EB9" w:rsidRDefault="006B5C36" w:rsidP="006B5C36">
      <w:pPr>
        <w:jc w:val="right"/>
        <w:rPr>
          <w:b/>
        </w:rPr>
      </w:pPr>
      <w:r w:rsidRPr="00882EB9">
        <w:rPr>
          <w:b/>
        </w:rPr>
        <w:t xml:space="preserve">Comité de Clasificación de Información Pública </w:t>
      </w:r>
    </w:p>
    <w:p w:rsidR="006B5C36" w:rsidRPr="00882EB9" w:rsidRDefault="006B5C36" w:rsidP="006B5C36">
      <w:pPr>
        <w:jc w:val="right"/>
        <w:rPr>
          <w:b/>
        </w:rPr>
      </w:pPr>
      <w:r w:rsidRPr="00882EB9">
        <w:rPr>
          <w:b/>
        </w:rPr>
        <w:t>De la Secretaria de  Desarrollo Rural</w:t>
      </w:r>
    </w:p>
    <w:p w:rsidR="006B5C36" w:rsidRDefault="006B5C36" w:rsidP="006B5C36">
      <w:pPr>
        <w:jc w:val="center"/>
        <w:rPr>
          <w:b/>
          <w:u w:val="single"/>
        </w:rPr>
      </w:pPr>
    </w:p>
    <w:p w:rsidR="006B5C36" w:rsidRDefault="006B5C36" w:rsidP="006B5C36">
      <w:pPr>
        <w:jc w:val="center"/>
        <w:rPr>
          <w:b/>
          <w:u w:val="single"/>
        </w:rPr>
      </w:pPr>
    </w:p>
    <w:p w:rsidR="006B5C36" w:rsidRDefault="006B5C36" w:rsidP="006B5C36">
      <w:pPr>
        <w:jc w:val="center"/>
        <w:rPr>
          <w:b/>
          <w:u w:val="single"/>
        </w:rPr>
      </w:pPr>
    </w:p>
    <w:p w:rsidR="006B5C36" w:rsidRPr="00882EB9" w:rsidRDefault="006B5C36" w:rsidP="006B5C36">
      <w:pPr>
        <w:jc w:val="center"/>
        <w:rPr>
          <w:b/>
          <w:u w:val="single"/>
        </w:rPr>
      </w:pPr>
      <w:r w:rsidRPr="00882EB9">
        <w:rPr>
          <w:b/>
          <w:u w:val="single"/>
        </w:rPr>
        <w:t>O R D E N    D E L    D I A</w:t>
      </w:r>
    </w:p>
    <w:p w:rsidR="006B5C36" w:rsidRDefault="006B5C36" w:rsidP="006B5C36">
      <w:pPr>
        <w:jc w:val="both"/>
      </w:pPr>
    </w:p>
    <w:p w:rsidR="006B5C36" w:rsidRPr="0023159C" w:rsidRDefault="006B5C36" w:rsidP="006B5C36">
      <w:pPr>
        <w:jc w:val="both"/>
        <w:rPr>
          <w:b/>
        </w:rPr>
      </w:pPr>
      <w:r w:rsidRPr="0023159C">
        <w:rPr>
          <w:b/>
        </w:rPr>
        <w:t xml:space="preserve">Acta </w:t>
      </w:r>
      <w:r>
        <w:t xml:space="preserve">de la Sesión  Extraordinaria celebrada el día </w:t>
      </w:r>
      <w:r w:rsidR="00FE7FA1">
        <w:t>03</w:t>
      </w:r>
      <w:r>
        <w:t xml:space="preserve"> de </w:t>
      </w:r>
      <w:r w:rsidR="00FE7FA1">
        <w:t>Junio d</w:t>
      </w:r>
      <w:r>
        <w:t xml:space="preserve">el año 2016, a las </w:t>
      </w:r>
      <w:r w:rsidR="00FE7FA1">
        <w:t>12</w:t>
      </w:r>
      <w:r>
        <w:t>:00.</w:t>
      </w:r>
    </w:p>
    <w:p w:rsidR="006B5C36" w:rsidRDefault="006B5C36" w:rsidP="006B5C36">
      <w:pPr>
        <w:jc w:val="both"/>
      </w:pPr>
    </w:p>
    <w:p w:rsidR="006B5C36" w:rsidRDefault="006B5C36" w:rsidP="006B5C36">
      <w:pPr>
        <w:jc w:val="both"/>
      </w:pPr>
      <w:r>
        <w:t xml:space="preserve">El Ing. Héctor Padilla Gutiérrez, Presidente del Comité,  declara abierta esta  sesión extraordinaria, correspondiente al día  </w:t>
      </w:r>
      <w:r w:rsidR="00FE7FA1">
        <w:t>03</w:t>
      </w:r>
      <w:r>
        <w:t xml:space="preserve">  de </w:t>
      </w:r>
      <w:r w:rsidR="00FE7FA1">
        <w:t>Junio</w:t>
      </w:r>
      <w:r>
        <w:t xml:space="preserve"> del 2016, y validos los acuerdos  que en ella se  tomen, para la cual se propone  para registro, bajo el siguiente orden del día:</w:t>
      </w:r>
    </w:p>
    <w:p w:rsidR="006B5C36" w:rsidRDefault="006B5C36" w:rsidP="006B5C36">
      <w:pPr>
        <w:jc w:val="both"/>
      </w:pPr>
    </w:p>
    <w:p w:rsidR="006B5C36" w:rsidRDefault="006B5C36" w:rsidP="006B5C36">
      <w:pPr>
        <w:pStyle w:val="Prrafodelista"/>
        <w:numPr>
          <w:ilvl w:val="0"/>
          <w:numId w:val="1"/>
        </w:numPr>
        <w:jc w:val="both"/>
      </w:pPr>
      <w:r>
        <w:t xml:space="preserve"> Lista de Asistencia.</w:t>
      </w:r>
    </w:p>
    <w:p w:rsidR="006B5C36" w:rsidRDefault="006B5C36" w:rsidP="006B5C36">
      <w:pPr>
        <w:pStyle w:val="Prrafodelista"/>
        <w:jc w:val="both"/>
      </w:pPr>
    </w:p>
    <w:p w:rsidR="006B5C36" w:rsidRDefault="006B5C36" w:rsidP="006B5C36">
      <w:pPr>
        <w:pStyle w:val="Prrafodelista"/>
        <w:numPr>
          <w:ilvl w:val="0"/>
          <w:numId w:val="1"/>
        </w:numPr>
        <w:jc w:val="both"/>
      </w:pPr>
      <w:r>
        <w:t>Declaración del Quórum.</w:t>
      </w:r>
    </w:p>
    <w:p w:rsidR="006B5C36" w:rsidRDefault="006B5C36" w:rsidP="006B5C36">
      <w:pPr>
        <w:pStyle w:val="Prrafodelista"/>
      </w:pPr>
    </w:p>
    <w:p w:rsidR="006B5C36" w:rsidRDefault="006B5C36" w:rsidP="006B5C36">
      <w:pPr>
        <w:pStyle w:val="Prrafodelista"/>
        <w:numPr>
          <w:ilvl w:val="0"/>
          <w:numId w:val="1"/>
        </w:numPr>
        <w:jc w:val="both"/>
      </w:pPr>
      <w:r>
        <w:t>Aprobación del orden del día.</w:t>
      </w:r>
    </w:p>
    <w:p w:rsidR="006B5C36" w:rsidRDefault="006B5C36" w:rsidP="006B5C36">
      <w:pPr>
        <w:pStyle w:val="Prrafodelista"/>
        <w:jc w:val="both"/>
      </w:pPr>
    </w:p>
    <w:p w:rsidR="006B5C36" w:rsidRDefault="006B5C36" w:rsidP="00FE7FA1">
      <w:pPr>
        <w:pStyle w:val="Estilo"/>
        <w:numPr>
          <w:ilvl w:val="0"/>
          <w:numId w:val="1"/>
        </w:numPr>
        <w:spacing w:before="120" w:line="388" w:lineRule="exact"/>
        <w:ind w:right="9"/>
        <w:jc w:val="both"/>
        <w:rPr>
          <w:rFonts w:ascii="Calibri" w:hAnsi="Calibri" w:cs="Calibri"/>
          <w:sz w:val="22"/>
          <w:szCs w:val="22"/>
        </w:rPr>
      </w:pPr>
      <w:r w:rsidRPr="00FB38F4">
        <w:rPr>
          <w:rFonts w:ascii="Calibri" w:hAnsi="Calibri" w:cs="Calibri"/>
          <w:sz w:val="22"/>
          <w:szCs w:val="22"/>
        </w:rPr>
        <w:t xml:space="preserve">Análisis </w:t>
      </w:r>
      <w:r w:rsidR="00FE7FA1">
        <w:rPr>
          <w:rFonts w:ascii="Calibri" w:hAnsi="Calibri" w:cs="Calibri"/>
          <w:sz w:val="22"/>
          <w:szCs w:val="22"/>
        </w:rPr>
        <w:t xml:space="preserve">a la actualización del Comité de Transparencia, ratificación de la Titular de la Unidad de Transparencia e integración al Comité del Director General Administrativo Lic. Manuel Ruíz </w:t>
      </w:r>
      <w:proofErr w:type="spellStart"/>
      <w:r w:rsidR="00FE7FA1">
        <w:rPr>
          <w:rFonts w:ascii="Calibri" w:hAnsi="Calibri" w:cs="Calibri"/>
          <w:sz w:val="22"/>
          <w:szCs w:val="22"/>
        </w:rPr>
        <w:t>Vollrath</w:t>
      </w:r>
      <w:proofErr w:type="spellEnd"/>
      <w:r w:rsidR="00FE7FA1">
        <w:rPr>
          <w:rFonts w:ascii="Calibri" w:hAnsi="Calibri" w:cs="Calibri"/>
          <w:sz w:val="22"/>
          <w:szCs w:val="22"/>
        </w:rPr>
        <w:t xml:space="preserve"> y Directora Jurídica, Lic. Mercedes González Robles. </w:t>
      </w:r>
    </w:p>
    <w:p w:rsidR="00FE7FA1" w:rsidRPr="00FB38F4" w:rsidRDefault="00FE7FA1" w:rsidP="00FE7FA1">
      <w:pPr>
        <w:pStyle w:val="Estilo"/>
        <w:spacing w:before="120" w:line="388" w:lineRule="exact"/>
        <w:ind w:right="9"/>
        <w:jc w:val="both"/>
        <w:rPr>
          <w:rFonts w:ascii="Calibri" w:hAnsi="Calibri" w:cs="Calibri"/>
          <w:sz w:val="22"/>
          <w:szCs w:val="22"/>
        </w:rPr>
      </w:pPr>
    </w:p>
    <w:p w:rsidR="006B5C36" w:rsidRPr="00FE7FA1" w:rsidRDefault="006B5C36" w:rsidP="006B5C36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E7FA1">
        <w:rPr>
          <w:rFonts w:ascii="Calibri" w:eastAsia="Calibri" w:hAnsi="Calibri" w:cs="Calibri"/>
        </w:rPr>
        <w:t xml:space="preserve">Acuerdos tomados en relación a </w:t>
      </w:r>
      <w:r w:rsidR="00FE7FA1" w:rsidRPr="00FE7FA1">
        <w:rPr>
          <w:rFonts w:ascii="Calibri" w:eastAsia="Calibri" w:hAnsi="Calibri" w:cs="Calibri"/>
        </w:rPr>
        <w:t>numeral que 4to.</w:t>
      </w:r>
    </w:p>
    <w:p w:rsidR="00FE7FA1" w:rsidRPr="00FE7FA1" w:rsidRDefault="00FE7FA1" w:rsidP="00FE7FA1">
      <w:pPr>
        <w:jc w:val="both"/>
        <w:rPr>
          <w:rFonts w:cstheme="minorHAnsi"/>
        </w:rPr>
      </w:pPr>
    </w:p>
    <w:p w:rsidR="006B5C36" w:rsidRPr="00FB38F4" w:rsidRDefault="006B5C36" w:rsidP="006B5C36">
      <w:pPr>
        <w:pStyle w:val="Estilo"/>
        <w:numPr>
          <w:ilvl w:val="0"/>
          <w:numId w:val="1"/>
        </w:numPr>
        <w:spacing w:line="264" w:lineRule="exact"/>
        <w:rPr>
          <w:rFonts w:ascii="Calibri" w:hAnsi="Calibri" w:cs="Calibri"/>
          <w:sz w:val="22"/>
          <w:szCs w:val="22"/>
        </w:rPr>
      </w:pPr>
      <w:r w:rsidRPr="00FB38F4">
        <w:rPr>
          <w:rFonts w:ascii="Calibri" w:hAnsi="Calibri" w:cs="Calibri"/>
          <w:sz w:val="22"/>
          <w:szCs w:val="22"/>
        </w:rPr>
        <w:t xml:space="preserve">Clausura de la Sesión y firma del Acta. </w:t>
      </w:r>
    </w:p>
    <w:p w:rsidR="006B5C36" w:rsidRPr="00FB38F4" w:rsidRDefault="006B5C36" w:rsidP="006B5C36">
      <w:pPr>
        <w:pStyle w:val="Prrafodelista"/>
        <w:jc w:val="both"/>
        <w:rPr>
          <w:rFonts w:cstheme="minorHAnsi"/>
        </w:rPr>
      </w:pPr>
    </w:p>
    <w:p w:rsidR="006B5C36" w:rsidRPr="00A5217C" w:rsidRDefault="006B5C36" w:rsidP="006B5C36">
      <w:pPr>
        <w:jc w:val="both"/>
        <w:rPr>
          <w:rFonts w:cstheme="minorHAnsi"/>
        </w:rPr>
      </w:pPr>
    </w:p>
    <w:p w:rsidR="0038048C" w:rsidRDefault="00047A14">
      <w:bookmarkStart w:id="0" w:name="_GoBack"/>
      <w:bookmarkEnd w:id="0"/>
    </w:p>
    <w:sectPr w:rsidR="003804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0B0D"/>
    <w:multiLevelType w:val="hybridMultilevel"/>
    <w:tmpl w:val="CCD0F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36"/>
    <w:rsid w:val="00047A14"/>
    <w:rsid w:val="00366470"/>
    <w:rsid w:val="006B5C36"/>
    <w:rsid w:val="00814045"/>
    <w:rsid w:val="00E44CAF"/>
    <w:rsid w:val="00F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C36"/>
    <w:pPr>
      <w:ind w:left="720"/>
      <w:contextualSpacing/>
    </w:pPr>
  </w:style>
  <w:style w:type="paragraph" w:customStyle="1" w:styleId="Estilo">
    <w:name w:val="Estilo"/>
    <w:rsid w:val="006B5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5C36"/>
    <w:pPr>
      <w:ind w:left="720"/>
      <w:contextualSpacing/>
    </w:pPr>
  </w:style>
  <w:style w:type="paragraph" w:customStyle="1" w:styleId="Estilo">
    <w:name w:val="Estilo"/>
    <w:rsid w:val="006B5C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Hortencia</dc:creator>
  <cp:lastModifiedBy>Hortencia</cp:lastModifiedBy>
  <cp:revision>3</cp:revision>
  <dcterms:created xsi:type="dcterms:W3CDTF">2016-11-28T21:12:00Z</dcterms:created>
  <dcterms:modified xsi:type="dcterms:W3CDTF">2016-11-28T21:12:00Z</dcterms:modified>
</cp:coreProperties>
</file>