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377" w:rsidRDefault="001C0377" w:rsidP="001C0377">
      <w:pPr>
        <w:jc w:val="center"/>
        <w:rPr>
          <w:sz w:val="24"/>
          <w:szCs w:val="24"/>
        </w:rPr>
      </w:pPr>
    </w:p>
    <w:p w:rsidR="001C0377" w:rsidRDefault="001C0377" w:rsidP="001C0377">
      <w:pPr>
        <w:jc w:val="center"/>
        <w:rPr>
          <w:sz w:val="24"/>
          <w:szCs w:val="24"/>
        </w:rPr>
      </w:pPr>
      <w:r>
        <w:rPr>
          <w:b/>
          <w:noProof/>
          <w:sz w:val="44"/>
          <w:szCs w:val="44"/>
          <w:lang w:eastAsia="es-MX"/>
        </w:rPr>
        <w:drawing>
          <wp:inline distT="0" distB="0" distL="0" distR="0" wp14:anchorId="7BDDDD3D" wp14:editId="097D5637">
            <wp:extent cx="5612130" cy="1504950"/>
            <wp:effectExtent l="0" t="0" r="7620" b="0"/>
            <wp:docPr id="1" name="Imagen 1" descr="C:\Users\economia\AppData\Local\Temp\logog corregid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nomia\AppData\Local\Temp\logog corregido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377" w:rsidRPr="004A3992" w:rsidRDefault="001C0377" w:rsidP="001C0377">
      <w:pPr>
        <w:jc w:val="center"/>
        <w:rPr>
          <w:sz w:val="72"/>
          <w:szCs w:val="72"/>
        </w:rPr>
      </w:pPr>
    </w:p>
    <w:p w:rsidR="001C0377" w:rsidRPr="004A3992" w:rsidRDefault="001C0377" w:rsidP="001C0377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A3992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MANUAL DE ORGANIZACIÓN</w:t>
      </w:r>
    </w:p>
    <w:p w:rsidR="001C0377" w:rsidRPr="004A3992" w:rsidRDefault="001C0377" w:rsidP="001C0377">
      <w:pPr>
        <w:rPr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C0377" w:rsidRPr="00D84DEA" w:rsidRDefault="00D84DEA" w:rsidP="001C0377">
      <w:pPr>
        <w:jc w:val="center"/>
        <w:rPr>
          <w:b/>
          <w:color w:val="4472C4" w:themeColor="accent5"/>
          <w:sz w:val="72"/>
          <w:szCs w:val="72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84DEA">
        <w:rPr>
          <w:b/>
          <w:color w:val="4472C4" w:themeColor="accent5"/>
          <w:sz w:val="72"/>
          <w:szCs w:val="72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RECURSOS HUMANOS</w:t>
      </w:r>
    </w:p>
    <w:p w:rsidR="001C0377" w:rsidRPr="00D84DEA" w:rsidRDefault="001C0377" w:rsidP="001C0377">
      <w:pPr>
        <w:jc w:val="center"/>
        <w:rPr>
          <w:b/>
          <w:color w:val="4472C4" w:themeColor="accent5"/>
          <w:sz w:val="72"/>
          <w:szCs w:val="72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rPr>
          <w:b/>
          <w:sz w:val="44"/>
          <w:szCs w:val="44"/>
        </w:rPr>
      </w:pPr>
    </w:p>
    <w:p w:rsidR="001C0377" w:rsidRDefault="001C0377" w:rsidP="001C0377">
      <w:pPr>
        <w:jc w:val="center"/>
        <w:rPr>
          <w:b/>
          <w:sz w:val="44"/>
          <w:szCs w:val="44"/>
        </w:rPr>
      </w:pPr>
    </w:p>
    <w:p w:rsidR="00D84DEA" w:rsidRPr="004A3992" w:rsidRDefault="00D84DEA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24"/>
          <w:szCs w:val="24"/>
        </w:rPr>
      </w:pPr>
    </w:p>
    <w:p w:rsidR="001C0377" w:rsidRPr="004A3992" w:rsidRDefault="001C0377" w:rsidP="001C0377">
      <w:pPr>
        <w:jc w:val="both"/>
        <w:rPr>
          <w:b/>
          <w:sz w:val="24"/>
          <w:szCs w:val="24"/>
        </w:rPr>
      </w:pPr>
      <w:r w:rsidRPr="004A3992">
        <w:rPr>
          <w:b/>
          <w:sz w:val="24"/>
          <w:szCs w:val="24"/>
        </w:rPr>
        <w:t>ÍNDICE</w:t>
      </w:r>
    </w:p>
    <w:tbl>
      <w:tblPr>
        <w:tblStyle w:val="Tablaconcuadrcula2"/>
        <w:tblW w:w="8331" w:type="dxa"/>
        <w:tblInd w:w="595" w:type="dxa"/>
        <w:tblLook w:val="04A0" w:firstRow="1" w:lastRow="0" w:firstColumn="1" w:lastColumn="0" w:noHBand="0" w:noVBand="1"/>
      </w:tblPr>
      <w:tblGrid>
        <w:gridCol w:w="968"/>
        <w:gridCol w:w="4919"/>
        <w:gridCol w:w="2444"/>
      </w:tblGrid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4A3992">
              <w:rPr>
                <w:b/>
                <w:sz w:val="24"/>
                <w:szCs w:val="24"/>
              </w:rPr>
              <w:t>Sección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4A3992">
              <w:rPr>
                <w:b/>
                <w:sz w:val="24"/>
                <w:szCs w:val="24"/>
              </w:rPr>
              <w:t>Descripción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  <w:rPr>
                <w:b/>
                <w:sz w:val="24"/>
                <w:szCs w:val="24"/>
              </w:rPr>
            </w:pPr>
            <w:r w:rsidRPr="004A3992">
              <w:rPr>
                <w:b/>
                <w:color w:val="000000" w:themeColor="text1"/>
                <w:sz w:val="24"/>
                <w:szCs w:val="24"/>
              </w:rPr>
              <w:t>Página</w:t>
            </w:r>
          </w:p>
        </w:tc>
      </w:tr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1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</w:pPr>
            <w:r w:rsidRPr="004A3992">
              <w:t>Introducción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rPr>
                <w:color w:val="000000" w:themeColor="text1"/>
              </w:rPr>
              <w:t>1</w:t>
            </w:r>
          </w:p>
        </w:tc>
      </w:tr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2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</w:pPr>
            <w:r w:rsidRPr="004A3992">
              <w:t>Normatividad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2</w:t>
            </w:r>
          </w:p>
        </w:tc>
      </w:tr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3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</w:pPr>
            <w:r w:rsidRPr="004A3992">
              <w:t>Atribuciones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3</w:t>
            </w:r>
            <w:r>
              <w:t>-4</w:t>
            </w:r>
          </w:p>
        </w:tc>
      </w:tr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4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</w:pPr>
            <w:r w:rsidRPr="004A3992">
              <w:t>Organigrama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7</w:t>
            </w:r>
          </w:p>
        </w:tc>
      </w:tr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5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</w:pPr>
            <w:r w:rsidRPr="004A3992">
              <w:t>Objetivos y Funciones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</w:pPr>
            <w:r>
              <w:t>8-9</w:t>
            </w:r>
          </w:p>
        </w:tc>
      </w:tr>
      <w:tr w:rsidR="001C0377" w:rsidRPr="004A3992" w:rsidTr="00ED5A71">
        <w:tc>
          <w:tcPr>
            <w:tcW w:w="968" w:type="dxa"/>
          </w:tcPr>
          <w:p w:rsidR="001C0377" w:rsidRPr="004A3992" w:rsidRDefault="001C0377" w:rsidP="00ED5A71">
            <w:pPr>
              <w:spacing w:after="240"/>
              <w:jc w:val="center"/>
            </w:pPr>
            <w:r w:rsidRPr="004A3992">
              <w:t>6</w:t>
            </w:r>
          </w:p>
        </w:tc>
        <w:tc>
          <w:tcPr>
            <w:tcW w:w="4919" w:type="dxa"/>
          </w:tcPr>
          <w:p w:rsidR="001C0377" w:rsidRPr="004A3992" w:rsidRDefault="001C0377" w:rsidP="00ED5A71">
            <w:pPr>
              <w:spacing w:after="240"/>
            </w:pPr>
            <w:r w:rsidRPr="004A3992">
              <w:t>Firmas</w:t>
            </w:r>
          </w:p>
        </w:tc>
        <w:tc>
          <w:tcPr>
            <w:tcW w:w="2444" w:type="dxa"/>
          </w:tcPr>
          <w:p w:rsidR="001C0377" w:rsidRPr="004A3992" w:rsidRDefault="001C0377" w:rsidP="00ED5A71">
            <w:pPr>
              <w:spacing w:after="240"/>
              <w:jc w:val="center"/>
              <w:rPr>
                <w:b/>
              </w:rPr>
            </w:pPr>
          </w:p>
        </w:tc>
      </w:tr>
    </w:tbl>
    <w:p w:rsidR="001C0377" w:rsidRPr="004A3992" w:rsidRDefault="001C0377" w:rsidP="001C0377">
      <w:pPr>
        <w:jc w:val="both"/>
        <w:rPr>
          <w:b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jc w:val="center"/>
        <w:rPr>
          <w:b/>
          <w:sz w:val="44"/>
          <w:szCs w:val="44"/>
        </w:rPr>
      </w:pPr>
    </w:p>
    <w:p w:rsidR="001C0377" w:rsidRPr="004A3992" w:rsidRDefault="001C0377" w:rsidP="001C0377">
      <w:pPr>
        <w:rPr>
          <w:b/>
          <w:sz w:val="44"/>
          <w:szCs w:val="44"/>
        </w:rPr>
      </w:pPr>
    </w:p>
    <w:p w:rsidR="001C0377" w:rsidRPr="004A3992" w:rsidRDefault="001C0377" w:rsidP="001C0377">
      <w:pPr>
        <w:ind w:left="720"/>
        <w:contextualSpacing/>
        <w:rPr>
          <w:b/>
          <w:sz w:val="32"/>
          <w:szCs w:val="32"/>
        </w:rPr>
      </w:pPr>
    </w:p>
    <w:p w:rsidR="001C0377" w:rsidRPr="004A3992" w:rsidRDefault="001C0377" w:rsidP="001C0377">
      <w:pPr>
        <w:pStyle w:val="Prrafodelista"/>
        <w:numPr>
          <w:ilvl w:val="0"/>
          <w:numId w:val="7"/>
        </w:numPr>
        <w:rPr>
          <w:b/>
          <w:sz w:val="32"/>
          <w:szCs w:val="32"/>
        </w:rPr>
      </w:pPr>
      <w:r w:rsidRPr="004A3992">
        <w:rPr>
          <w:b/>
          <w:sz w:val="32"/>
          <w:szCs w:val="32"/>
        </w:rPr>
        <w:t>Introducción</w:t>
      </w:r>
    </w:p>
    <w:p w:rsidR="001C0377" w:rsidRPr="004A3992" w:rsidRDefault="001C0377" w:rsidP="001C0377">
      <w:pPr>
        <w:ind w:left="360"/>
        <w:rPr>
          <w:b/>
          <w:sz w:val="24"/>
          <w:szCs w:val="24"/>
        </w:rPr>
      </w:pPr>
    </w:p>
    <w:p w:rsidR="001C0377" w:rsidRPr="00D07650" w:rsidRDefault="001C0377" w:rsidP="00D84DEA">
      <w:pPr>
        <w:ind w:left="360" w:firstLine="348"/>
        <w:jc w:val="both"/>
        <w:rPr>
          <w:sz w:val="28"/>
          <w:szCs w:val="28"/>
        </w:rPr>
      </w:pPr>
      <w:r w:rsidRPr="00D07650">
        <w:rPr>
          <w:sz w:val="28"/>
          <w:szCs w:val="28"/>
        </w:rPr>
        <w:t>El presente Manual ha sido creado para establecer las normas que rigen a las dependencias, así como dar a conocer al personal y al público en general</w:t>
      </w:r>
      <w:proofErr w:type="gramStart"/>
      <w:r w:rsidRPr="00D07650">
        <w:rPr>
          <w:sz w:val="28"/>
          <w:szCs w:val="28"/>
        </w:rPr>
        <w:t>,,</w:t>
      </w:r>
      <w:proofErr w:type="gramEnd"/>
      <w:r w:rsidRPr="00D07650">
        <w:rPr>
          <w:sz w:val="28"/>
          <w:szCs w:val="28"/>
        </w:rPr>
        <w:t xml:space="preserve"> la estructura orgánica en cuanto a la organización, funcionamiento y atribuciones de cada una de las áreas que conforman este H. Ayuntamiento Constitucional de Huejuquilla el Alto.</w:t>
      </w: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D84DEA">
      <w:pPr>
        <w:ind w:left="360" w:firstLine="348"/>
        <w:jc w:val="both"/>
        <w:rPr>
          <w:sz w:val="28"/>
          <w:szCs w:val="28"/>
        </w:rPr>
      </w:pPr>
      <w:r w:rsidRPr="00D07650">
        <w:rPr>
          <w:sz w:val="28"/>
          <w:szCs w:val="28"/>
        </w:rPr>
        <w:t>Este documento contempla en su contenido la base legal que nos rige, organigrama, las atribuciones que le dan identidad, los objetivos y funciones de cada área que la conforman.</w:t>
      </w: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D84DEA">
      <w:pPr>
        <w:ind w:left="360" w:firstLine="348"/>
        <w:jc w:val="both"/>
        <w:rPr>
          <w:sz w:val="28"/>
          <w:szCs w:val="28"/>
        </w:rPr>
      </w:pPr>
      <w:r w:rsidRPr="00D07650">
        <w:rPr>
          <w:sz w:val="28"/>
          <w:szCs w:val="28"/>
        </w:rPr>
        <w:t>Es necesario destacar que el contenido de este manual quedará sujeto a modificaciones toda vez que la estructura presente cambios, esto con la finalidad de que siga siendo un instrumento actualizado y eficiente.</w:t>
      </w: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D07650" w:rsidRDefault="001C0377" w:rsidP="001C0377">
      <w:pPr>
        <w:ind w:left="360"/>
        <w:jc w:val="both"/>
        <w:rPr>
          <w:sz w:val="28"/>
          <w:szCs w:val="28"/>
        </w:rPr>
      </w:pPr>
    </w:p>
    <w:p w:rsidR="001C0377" w:rsidRPr="004A3992" w:rsidRDefault="001C0377" w:rsidP="001C0377">
      <w:pPr>
        <w:ind w:left="360"/>
        <w:jc w:val="both"/>
        <w:rPr>
          <w:sz w:val="24"/>
          <w:szCs w:val="24"/>
        </w:rPr>
      </w:pPr>
    </w:p>
    <w:p w:rsidR="001C0377" w:rsidRPr="004A3992" w:rsidRDefault="001C0377" w:rsidP="001C0377">
      <w:pPr>
        <w:ind w:left="360"/>
        <w:jc w:val="both"/>
        <w:rPr>
          <w:sz w:val="24"/>
          <w:szCs w:val="24"/>
        </w:rPr>
      </w:pPr>
    </w:p>
    <w:p w:rsidR="001C0377" w:rsidRPr="004A3992" w:rsidRDefault="001C0377" w:rsidP="00D07650">
      <w:pPr>
        <w:jc w:val="center"/>
        <w:rPr>
          <w:sz w:val="24"/>
          <w:szCs w:val="24"/>
        </w:rPr>
      </w:pPr>
      <w:r w:rsidRPr="004A3992">
        <w:rPr>
          <w:sz w:val="24"/>
          <w:szCs w:val="24"/>
        </w:rPr>
        <w:t>2</w:t>
      </w:r>
    </w:p>
    <w:p w:rsidR="001C0377" w:rsidRPr="004A3992" w:rsidRDefault="001C0377" w:rsidP="001C0377">
      <w:pPr>
        <w:ind w:left="360"/>
        <w:jc w:val="both"/>
        <w:rPr>
          <w:sz w:val="24"/>
          <w:szCs w:val="24"/>
        </w:rPr>
      </w:pPr>
    </w:p>
    <w:p w:rsidR="001C0377" w:rsidRPr="004A3992" w:rsidRDefault="001C0377" w:rsidP="001C0377">
      <w:pPr>
        <w:pStyle w:val="Prrafodelista"/>
        <w:numPr>
          <w:ilvl w:val="0"/>
          <w:numId w:val="7"/>
        </w:numPr>
        <w:jc w:val="both"/>
        <w:rPr>
          <w:b/>
          <w:color w:val="000000" w:themeColor="text1"/>
          <w:sz w:val="32"/>
          <w:szCs w:val="32"/>
        </w:rPr>
      </w:pPr>
      <w:r w:rsidRPr="004A3992">
        <w:rPr>
          <w:b/>
          <w:color w:val="000000" w:themeColor="text1"/>
          <w:sz w:val="32"/>
          <w:szCs w:val="32"/>
        </w:rPr>
        <w:t>Normatividad</w:t>
      </w:r>
    </w:p>
    <w:p w:rsidR="001C0377" w:rsidRPr="004A3992" w:rsidRDefault="001C0377" w:rsidP="001C0377">
      <w:pPr>
        <w:jc w:val="both"/>
        <w:rPr>
          <w:b/>
          <w:color w:val="000000" w:themeColor="text1"/>
          <w:sz w:val="32"/>
          <w:szCs w:val="32"/>
        </w:rPr>
      </w:pPr>
      <w:r w:rsidRPr="004A3992">
        <w:rPr>
          <w:b/>
          <w:color w:val="000000" w:themeColor="text1"/>
          <w:sz w:val="32"/>
          <w:szCs w:val="32"/>
        </w:rPr>
        <w:t>Federal</w:t>
      </w:r>
    </w:p>
    <w:p w:rsidR="001C0377" w:rsidRPr="00007306" w:rsidRDefault="00007306" w:rsidP="00007306">
      <w:pPr>
        <w:pStyle w:val="Prrafodelista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007306">
        <w:rPr>
          <w:color w:val="000000" w:themeColor="text1"/>
          <w:sz w:val="24"/>
          <w:szCs w:val="24"/>
        </w:rPr>
        <w:t>Ley Federal de Responsabilidades de los Servidores Públicos</w:t>
      </w:r>
      <w:r>
        <w:rPr>
          <w:color w:val="000000" w:themeColor="text1"/>
          <w:sz w:val="24"/>
          <w:szCs w:val="24"/>
        </w:rPr>
        <w:t>.</w:t>
      </w:r>
    </w:p>
    <w:p w:rsidR="00007306" w:rsidRDefault="00007306" w:rsidP="001C0377">
      <w:pPr>
        <w:jc w:val="both"/>
        <w:rPr>
          <w:b/>
          <w:color w:val="FF0000"/>
          <w:sz w:val="32"/>
          <w:szCs w:val="32"/>
        </w:rPr>
      </w:pPr>
    </w:p>
    <w:p w:rsidR="00007306" w:rsidRDefault="00007306" w:rsidP="001C0377">
      <w:pPr>
        <w:jc w:val="both"/>
        <w:rPr>
          <w:b/>
          <w:color w:val="FF0000"/>
          <w:sz w:val="32"/>
          <w:szCs w:val="32"/>
        </w:rPr>
      </w:pPr>
    </w:p>
    <w:p w:rsidR="00007306" w:rsidRPr="004A3992" w:rsidRDefault="001C0377" w:rsidP="001C0377">
      <w:pPr>
        <w:jc w:val="both"/>
        <w:rPr>
          <w:b/>
          <w:color w:val="000000" w:themeColor="text1"/>
          <w:sz w:val="32"/>
          <w:szCs w:val="32"/>
        </w:rPr>
      </w:pPr>
      <w:r w:rsidRPr="004A3992">
        <w:rPr>
          <w:b/>
          <w:color w:val="FF0000"/>
          <w:sz w:val="32"/>
          <w:szCs w:val="32"/>
        </w:rPr>
        <w:t xml:space="preserve"> </w:t>
      </w:r>
      <w:r w:rsidRPr="004A3992">
        <w:rPr>
          <w:b/>
          <w:color w:val="000000" w:themeColor="text1"/>
          <w:sz w:val="32"/>
          <w:szCs w:val="32"/>
        </w:rPr>
        <w:t>Estatal</w:t>
      </w:r>
    </w:p>
    <w:p w:rsidR="001C0377" w:rsidRPr="00D84DEA" w:rsidRDefault="00D84DEA" w:rsidP="00D84DEA">
      <w:pPr>
        <w:pStyle w:val="Prrafodelista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D84DEA">
        <w:rPr>
          <w:color w:val="000000" w:themeColor="text1"/>
          <w:sz w:val="24"/>
          <w:szCs w:val="24"/>
        </w:rPr>
        <w:t>Ley para los Servidores Públicos del Estado de Jalisco y sus Municipios.</w:t>
      </w:r>
    </w:p>
    <w:p w:rsidR="001C0377" w:rsidRPr="004A3992" w:rsidRDefault="001C0377" w:rsidP="001C0377">
      <w:pPr>
        <w:jc w:val="both"/>
        <w:rPr>
          <w:color w:val="000000" w:themeColor="text1"/>
          <w:sz w:val="24"/>
          <w:szCs w:val="24"/>
        </w:rPr>
      </w:pPr>
    </w:p>
    <w:p w:rsidR="00007306" w:rsidRDefault="00007306" w:rsidP="001C0377">
      <w:pPr>
        <w:jc w:val="both"/>
        <w:rPr>
          <w:b/>
          <w:color w:val="000000" w:themeColor="text1"/>
          <w:sz w:val="32"/>
          <w:szCs w:val="32"/>
        </w:rPr>
      </w:pPr>
    </w:p>
    <w:p w:rsidR="001C0377" w:rsidRPr="004A3992" w:rsidRDefault="001C0377" w:rsidP="001C0377">
      <w:pPr>
        <w:jc w:val="both"/>
        <w:rPr>
          <w:b/>
          <w:color w:val="000000" w:themeColor="text1"/>
          <w:sz w:val="32"/>
          <w:szCs w:val="32"/>
        </w:rPr>
      </w:pPr>
      <w:r w:rsidRPr="004A3992">
        <w:rPr>
          <w:b/>
          <w:color w:val="000000" w:themeColor="text1"/>
          <w:sz w:val="32"/>
          <w:szCs w:val="32"/>
        </w:rPr>
        <w:t>Municipal</w:t>
      </w:r>
    </w:p>
    <w:p w:rsidR="001C0377" w:rsidRDefault="00D84DEA" w:rsidP="00D84DEA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 w:rsidRPr="00D84DEA">
        <w:rPr>
          <w:sz w:val="24"/>
          <w:szCs w:val="24"/>
        </w:rPr>
        <w:t>Reglamento Interno Municipal.</w:t>
      </w: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D84DEA" w:rsidRDefault="00D84DEA" w:rsidP="00D84DEA">
      <w:pPr>
        <w:jc w:val="both"/>
        <w:rPr>
          <w:sz w:val="24"/>
          <w:szCs w:val="24"/>
        </w:rPr>
      </w:pPr>
    </w:p>
    <w:p w:rsidR="001C0377" w:rsidRPr="004A3992" w:rsidRDefault="001C0377" w:rsidP="001C0377">
      <w:pPr>
        <w:ind w:left="720"/>
        <w:contextualSpacing/>
        <w:jc w:val="center"/>
        <w:rPr>
          <w:sz w:val="24"/>
          <w:szCs w:val="24"/>
        </w:rPr>
      </w:pPr>
      <w:r w:rsidRPr="004A3992">
        <w:rPr>
          <w:sz w:val="24"/>
          <w:szCs w:val="24"/>
        </w:rPr>
        <w:t>3</w:t>
      </w:r>
    </w:p>
    <w:p w:rsidR="001C0377" w:rsidRDefault="001C0377" w:rsidP="001C0377">
      <w:pPr>
        <w:numPr>
          <w:ilvl w:val="0"/>
          <w:numId w:val="7"/>
        </w:numPr>
        <w:contextualSpacing/>
        <w:jc w:val="both"/>
        <w:rPr>
          <w:b/>
          <w:sz w:val="32"/>
          <w:szCs w:val="32"/>
        </w:rPr>
      </w:pPr>
      <w:r w:rsidRPr="004A3992">
        <w:rPr>
          <w:b/>
          <w:sz w:val="32"/>
          <w:szCs w:val="32"/>
        </w:rPr>
        <w:lastRenderedPageBreak/>
        <w:t>Atribuciones</w:t>
      </w: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Pr="00D07650" w:rsidRDefault="00007306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Representar a los empleados de Presidencia Municipal.</w:t>
      </w:r>
    </w:p>
    <w:p w:rsidR="00007306" w:rsidRPr="00D07650" w:rsidRDefault="00007306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Autorización de periodos Vacacionales, días hábiles.</w:t>
      </w:r>
    </w:p>
    <w:p w:rsidR="00007306" w:rsidRPr="00D07650" w:rsidRDefault="00007306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Proporcionar materiales varios con la finalidad de agilizar trámites y brindar el mejor servicio a la ciudadanía</w:t>
      </w:r>
      <w:r w:rsidR="00617DE0" w:rsidRPr="00D07650">
        <w:rPr>
          <w:sz w:val="28"/>
          <w:szCs w:val="28"/>
        </w:rPr>
        <w:t>.</w:t>
      </w:r>
    </w:p>
    <w:p w:rsidR="00617DE0" w:rsidRPr="00D07650" w:rsidRDefault="00617DE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Expedición de convenios, finiquitos, renuncias voluntarias.</w:t>
      </w:r>
    </w:p>
    <w:p w:rsidR="00617DE0" w:rsidRPr="00D07650" w:rsidRDefault="00617DE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Registro de movimientos de personal mensuales.</w:t>
      </w:r>
    </w:p>
    <w:p w:rsidR="00617DE0" w:rsidRPr="00D07650" w:rsidRDefault="00617DE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Expedición de oficios de solicitud de pagos para los empleados.</w:t>
      </w:r>
    </w:p>
    <w:p w:rsidR="00617DE0" w:rsidRPr="00D07650" w:rsidRDefault="00617DE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Apoyo a distintas áreas de Presidencia con personal, cuando lo requieren.</w:t>
      </w:r>
    </w:p>
    <w:p w:rsidR="00617DE0" w:rsidRPr="00D07650" w:rsidRDefault="00617DE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Girar indicaciones varias, acordes a las activi</w:t>
      </w:r>
      <w:r w:rsidR="00D07650" w:rsidRPr="00D07650">
        <w:rPr>
          <w:sz w:val="28"/>
          <w:szCs w:val="28"/>
        </w:rPr>
        <w:t>dades que se tienen programadas, con la finalidad de sacarlas adelante con éxito.</w:t>
      </w:r>
    </w:p>
    <w:p w:rsidR="00617DE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Organizar y planear acciones que fortalezcan el servicio a cada uno de los ciudadanos, por parte de los empleados de presidencia.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Clarificar papeles y acciones de cada colaborador de Presidencia Municipal.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Facilitar el apoyo con Servicio Médico a cada uno de los empleados de Presidencia Municipal, canalizándolos a donde corresponde.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Otorgar permisos de ausencias a personal por urgencia.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Canalización de Ciudadanos que requieren un servicio, a la dependencia correcta.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Contar con un Archivo General de Personal por Áreas.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Contar con un  directorio general por Áreas.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Expedición de contratos trimestrales.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Corroborar que se esté brindando por parte de los empleados el servicio, adecuado en el momento oportuno.</w:t>
      </w:r>
    </w:p>
    <w:p w:rsidR="00D07650" w:rsidRPr="00D07650" w:rsidRDefault="00D07650" w:rsidP="00007306">
      <w:pPr>
        <w:pStyle w:val="Prrafodelista"/>
        <w:numPr>
          <w:ilvl w:val="0"/>
          <w:numId w:val="8"/>
        </w:numPr>
        <w:jc w:val="both"/>
        <w:rPr>
          <w:sz w:val="28"/>
          <w:szCs w:val="28"/>
        </w:rPr>
      </w:pPr>
      <w:r w:rsidRPr="00D07650">
        <w:rPr>
          <w:sz w:val="28"/>
          <w:szCs w:val="28"/>
        </w:rPr>
        <w:t>Concientizar al empleado sobre su labor como Servidor Público de manera constante.</w:t>
      </w:r>
    </w:p>
    <w:p w:rsidR="001C0377" w:rsidRPr="00D07650" w:rsidRDefault="001C0377" w:rsidP="001C0377">
      <w:pPr>
        <w:ind w:left="360"/>
        <w:jc w:val="both"/>
        <w:rPr>
          <w:color w:val="FF0000"/>
          <w:sz w:val="28"/>
          <w:szCs w:val="28"/>
        </w:rPr>
      </w:pPr>
    </w:p>
    <w:p w:rsidR="001C0377" w:rsidRPr="00D07650" w:rsidRDefault="001C0377" w:rsidP="001C0377">
      <w:pPr>
        <w:ind w:left="360"/>
        <w:rPr>
          <w:b/>
          <w:color w:val="FF0000"/>
          <w:sz w:val="28"/>
          <w:szCs w:val="28"/>
        </w:rPr>
      </w:pPr>
    </w:p>
    <w:p w:rsidR="001C0377" w:rsidRPr="00D07650" w:rsidRDefault="00D07650" w:rsidP="00D07650">
      <w:pPr>
        <w:ind w:left="360"/>
        <w:jc w:val="center"/>
        <w:rPr>
          <w:sz w:val="24"/>
          <w:szCs w:val="24"/>
        </w:rPr>
      </w:pPr>
      <w:r w:rsidRPr="00D07650">
        <w:rPr>
          <w:sz w:val="24"/>
          <w:szCs w:val="24"/>
        </w:rPr>
        <w:t>4</w:t>
      </w:r>
    </w:p>
    <w:p w:rsidR="001C0377" w:rsidRPr="004A3992" w:rsidRDefault="001C0377" w:rsidP="001C0377">
      <w:pPr>
        <w:rPr>
          <w:b/>
          <w:sz w:val="28"/>
          <w:szCs w:val="28"/>
        </w:rPr>
      </w:pPr>
      <w:r w:rsidRPr="004A3992">
        <w:rPr>
          <w:b/>
          <w:sz w:val="28"/>
          <w:szCs w:val="28"/>
        </w:rPr>
        <w:lastRenderedPageBreak/>
        <w:t>3.1 Funciones que se derivan de las atribuciones</w:t>
      </w:r>
    </w:p>
    <w:p w:rsidR="001C0377" w:rsidRPr="004A3992" w:rsidRDefault="001C0377" w:rsidP="001C0377">
      <w:pPr>
        <w:rPr>
          <w:b/>
          <w:sz w:val="28"/>
          <w:szCs w:val="28"/>
        </w:rPr>
      </w:pPr>
      <w:r w:rsidRPr="004A3992">
        <w:rPr>
          <w:b/>
          <w:sz w:val="28"/>
          <w:szCs w:val="28"/>
        </w:rPr>
        <w:t>Funciones:</w:t>
      </w: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Default="001C0377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Default="00007306" w:rsidP="001C0377">
      <w:pPr>
        <w:rPr>
          <w:sz w:val="24"/>
          <w:szCs w:val="24"/>
        </w:rPr>
      </w:pPr>
    </w:p>
    <w:p w:rsidR="00007306" w:rsidRPr="004A3992" w:rsidRDefault="00007306" w:rsidP="001C0377">
      <w:pPr>
        <w:rPr>
          <w:sz w:val="24"/>
          <w:szCs w:val="24"/>
        </w:rPr>
      </w:pPr>
    </w:p>
    <w:p w:rsidR="001C0377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jc w:val="center"/>
        <w:rPr>
          <w:sz w:val="24"/>
          <w:szCs w:val="24"/>
        </w:rPr>
      </w:pPr>
      <w:r w:rsidRPr="004A3992">
        <w:rPr>
          <w:sz w:val="24"/>
          <w:szCs w:val="24"/>
        </w:rPr>
        <w:t>6</w:t>
      </w:r>
    </w:p>
    <w:p w:rsidR="001C0377" w:rsidRPr="004A3992" w:rsidRDefault="001C0377" w:rsidP="001C0377">
      <w:pPr>
        <w:ind w:left="360"/>
        <w:jc w:val="center"/>
        <w:rPr>
          <w:rFonts w:asciiTheme="majorHAnsi" w:hAnsiTheme="majorHAnsi"/>
          <w:sz w:val="32"/>
          <w:szCs w:val="32"/>
        </w:rPr>
      </w:pPr>
    </w:p>
    <w:p w:rsidR="001C0377" w:rsidRPr="004A3992" w:rsidRDefault="001C0377" w:rsidP="001C0377">
      <w:pPr>
        <w:ind w:left="360"/>
        <w:jc w:val="center"/>
        <w:rPr>
          <w:b/>
          <w:sz w:val="32"/>
          <w:szCs w:val="32"/>
        </w:rPr>
      </w:pPr>
    </w:p>
    <w:p w:rsidR="001C0377" w:rsidRPr="004A3992" w:rsidRDefault="001C0377" w:rsidP="001C0377">
      <w:pPr>
        <w:ind w:left="360"/>
        <w:jc w:val="center"/>
        <w:rPr>
          <w:b/>
          <w:sz w:val="32"/>
          <w:szCs w:val="32"/>
        </w:rPr>
      </w:pP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sz w:val="24"/>
          <w:szCs w:val="24"/>
        </w:rPr>
      </w:pPr>
    </w:p>
    <w:p w:rsidR="001C0377" w:rsidRPr="004A3992" w:rsidRDefault="001C0377" w:rsidP="001C0377">
      <w:pPr>
        <w:rPr>
          <w:b/>
          <w:sz w:val="28"/>
          <w:szCs w:val="28"/>
        </w:rPr>
      </w:pP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Default="001C0377" w:rsidP="001C0377">
      <w:pPr>
        <w:jc w:val="both"/>
        <w:rPr>
          <w:b/>
          <w:sz w:val="32"/>
          <w:szCs w:val="32"/>
        </w:rPr>
      </w:pPr>
    </w:p>
    <w:p w:rsidR="001C0377" w:rsidRDefault="001C0377" w:rsidP="001C0377">
      <w:pPr>
        <w:jc w:val="both"/>
        <w:rPr>
          <w:b/>
          <w:sz w:val="32"/>
          <w:szCs w:val="32"/>
        </w:rPr>
      </w:pPr>
    </w:p>
    <w:p w:rsidR="001C0377" w:rsidRDefault="001C0377" w:rsidP="001C0377">
      <w:pPr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jc w:val="both"/>
        <w:rPr>
          <w:b/>
          <w:sz w:val="32"/>
          <w:szCs w:val="32"/>
        </w:rPr>
      </w:pPr>
    </w:p>
    <w:p w:rsidR="004A3992" w:rsidRPr="004A3992" w:rsidRDefault="001A1A9A" w:rsidP="001C0377">
      <w:pPr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ind w:left="720"/>
        <w:contextualSpacing/>
        <w:jc w:val="center"/>
        <w:rPr>
          <w:sz w:val="24"/>
          <w:szCs w:val="24"/>
        </w:rPr>
      </w:pPr>
      <w:r w:rsidRPr="004A3992">
        <w:rPr>
          <w:sz w:val="24"/>
          <w:szCs w:val="24"/>
        </w:rPr>
        <w:t>7</w:t>
      </w:r>
    </w:p>
    <w:p w:rsidR="001C0377" w:rsidRPr="004A3992" w:rsidRDefault="001C0377" w:rsidP="001C0377">
      <w:pPr>
        <w:ind w:left="720"/>
        <w:contextualSpacing/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numPr>
          <w:ilvl w:val="0"/>
          <w:numId w:val="7"/>
        </w:numPr>
        <w:contextualSpacing/>
        <w:jc w:val="both"/>
        <w:rPr>
          <w:b/>
          <w:color w:val="000000" w:themeColor="text1"/>
          <w:sz w:val="32"/>
          <w:szCs w:val="32"/>
        </w:rPr>
      </w:pPr>
      <w:r w:rsidRPr="004A3992">
        <w:rPr>
          <w:b/>
          <w:color w:val="000000" w:themeColor="text1"/>
          <w:sz w:val="32"/>
          <w:szCs w:val="32"/>
        </w:rPr>
        <w:t>Organigrama</w:t>
      </w:r>
    </w:p>
    <w:p w:rsidR="001C0377" w:rsidRPr="004A3992" w:rsidRDefault="001C0377" w:rsidP="001C0377">
      <w:pPr>
        <w:ind w:left="720"/>
        <w:contextualSpacing/>
        <w:jc w:val="both"/>
        <w:rPr>
          <w:b/>
          <w:color w:val="000000" w:themeColor="text1"/>
          <w:sz w:val="32"/>
          <w:szCs w:val="32"/>
        </w:rPr>
      </w:pPr>
    </w:p>
    <w:p w:rsidR="001C0377" w:rsidRPr="004A3992" w:rsidRDefault="001C0377" w:rsidP="001C0377">
      <w:pPr>
        <w:numPr>
          <w:ilvl w:val="1"/>
          <w:numId w:val="7"/>
        </w:numPr>
        <w:contextualSpacing/>
        <w:jc w:val="both"/>
        <w:rPr>
          <w:b/>
          <w:color w:val="000000" w:themeColor="text1"/>
          <w:sz w:val="28"/>
          <w:szCs w:val="28"/>
        </w:rPr>
      </w:pPr>
      <w:r w:rsidRPr="004A3992">
        <w:rPr>
          <w:b/>
          <w:color w:val="000000" w:themeColor="text1"/>
          <w:sz w:val="28"/>
          <w:szCs w:val="28"/>
        </w:rPr>
        <w:t>Organigrama Estructural (Personal)</w:t>
      </w:r>
    </w:p>
    <w:p w:rsidR="001C0377" w:rsidRPr="004A3992" w:rsidRDefault="001C0377" w:rsidP="001C0377">
      <w:pPr>
        <w:ind w:left="1851"/>
        <w:contextualSpacing/>
        <w:jc w:val="both"/>
        <w:rPr>
          <w:b/>
          <w:color w:val="FF0000"/>
          <w:sz w:val="28"/>
          <w:szCs w:val="28"/>
        </w:rPr>
      </w:pPr>
    </w:p>
    <w:p w:rsidR="001C0377" w:rsidRPr="004A3992" w:rsidRDefault="001C0377" w:rsidP="001C0377">
      <w:pPr>
        <w:ind w:left="1851"/>
        <w:contextualSpacing/>
        <w:jc w:val="both"/>
        <w:rPr>
          <w:b/>
          <w:color w:val="FF0000"/>
          <w:sz w:val="28"/>
          <w:szCs w:val="28"/>
        </w:rPr>
      </w:pPr>
    </w:p>
    <w:p w:rsidR="001C0377" w:rsidRPr="004A3992" w:rsidRDefault="001C0377" w:rsidP="001C0377">
      <w:pPr>
        <w:jc w:val="both"/>
        <w:rPr>
          <w:b/>
          <w:sz w:val="32"/>
          <w:szCs w:val="32"/>
        </w:rPr>
      </w:pPr>
    </w:p>
    <w:p w:rsidR="001C0377" w:rsidRPr="004A3992" w:rsidRDefault="001C0377" w:rsidP="001C0377">
      <w:pPr>
        <w:jc w:val="center"/>
        <w:rPr>
          <w:b/>
        </w:rPr>
      </w:pPr>
      <w:r w:rsidRPr="004A3992">
        <w:rPr>
          <w:b/>
          <w:noProof/>
          <w:lang w:eastAsia="es-MX"/>
        </w:rPr>
        <w:lastRenderedPageBreak/>
        <w:drawing>
          <wp:inline distT="0" distB="0" distL="0" distR="0" wp14:anchorId="28613980" wp14:editId="34E79BD9">
            <wp:extent cx="5486400" cy="3200400"/>
            <wp:effectExtent l="0" t="0" r="0" b="1905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C0377" w:rsidRPr="004A3992" w:rsidRDefault="001C0377" w:rsidP="001C0377"/>
    <w:p w:rsidR="001C0377" w:rsidRPr="004A3992" w:rsidRDefault="001C0377" w:rsidP="001C0377"/>
    <w:p w:rsidR="001C0377" w:rsidRPr="004A3992" w:rsidRDefault="001C0377" w:rsidP="001C0377"/>
    <w:p w:rsidR="001C0377" w:rsidRPr="004A3992" w:rsidRDefault="001C0377" w:rsidP="001C0377"/>
    <w:p w:rsidR="001C0377" w:rsidRPr="004A3992" w:rsidRDefault="001C0377" w:rsidP="001C0377"/>
    <w:p w:rsidR="001C0377" w:rsidRPr="004A3992" w:rsidRDefault="001C0377" w:rsidP="001C0377">
      <w:pPr>
        <w:jc w:val="center"/>
      </w:pPr>
    </w:p>
    <w:p w:rsidR="001C0377" w:rsidRPr="004A3992" w:rsidRDefault="001C0377" w:rsidP="001C0377">
      <w:pPr>
        <w:jc w:val="center"/>
      </w:pPr>
    </w:p>
    <w:p w:rsidR="001C0377" w:rsidRPr="004A3992" w:rsidRDefault="001C0377" w:rsidP="001C0377">
      <w:pPr>
        <w:jc w:val="center"/>
      </w:pPr>
    </w:p>
    <w:p w:rsidR="001C0377" w:rsidRDefault="001C0377" w:rsidP="001C0377">
      <w:pPr>
        <w:jc w:val="center"/>
      </w:pPr>
    </w:p>
    <w:p w:rsidR="0091640C" w:rsidRDefault="0091640C" w:rsidP="001C0377">
      <w:pPr>
        <w:jc w:val="center"/>
      </w:pPr>
    </w:p>
    <w:p w:rsidR="0091640C" w:rsidRDefault="0091640C" w:rsidP="001C0377">
      <w:pPr>
        <w:jc w:val="center"/>
      </w:pPr>
    </w:p>
    <w:p w:rsidR="0091640C" w:rsidRDefault="0091640C" w:rsidP="001C0377">
      <w:pPr>
        <w:jc w:val="center"/>
      </w:pPr>
    </w:p>
    <w:p w:rsidR="0091640C" w:rsidRDefault="0091640C" w:rsidP="001C0377">
      <w:pPr>
        <w:jc w:val="center"/>
      </w:pPr>
    </w:p>
    <w:p w:rsidR="0091640C" w:rsidRPr="004A3992" w:rsidRDefault="0091640C" w:rsidP="001C0377">
      <w:pPr>
        <w:jc w:val="center"/>
      </w:pPr>
    </w:p>
    <w:p w:rsidR="001C0377" w:rsidRPr="004A3992" w:rsidRDefault="001C0377" w:rsidP="001C0377">
      <w:pPr>
        <w:jc w:val="center"/>
      </w:pPr>
    </w:p>
    <w:p w:rsidR="001C0377" w:rsidRPr="004A3992" w:rsidRDefault="001C0377" w:rsidP="001C0377">
      <w:pPr>
        <w:jc w:val="center"/>
      </w:pPr>
      <w:r w:rsidRPr="004A3992">
        <w:t>8</w:t>
      </w:r>
    </w:p>
    <w:p w:rsidR="001C0377" w:rsidRPr="004A3992" w:rsidRDefault="001C0377" w:rsidP="001C0377">
      <w:pPr>
        <w:jc w:val="center"/>
      </w:pPr>
    </w:p>
    <w:p w:rsidR="001C0377" w:rsidRPr="004A3992" w:rsidRDefault="001C0377" w:rsidP="001C0377">
      <w:pPr>
        <w:numPr>
          <w:ilvl w:val="0"/>
          <w:numId w:val="7"/>
        </w:numPr>
        <w:contextualSpacing/>
        <w:rPr>
          <w:b/>
          <w:sz w:val="32"/>
          <w:szCs w:val="32"/>
          <w:u w:val="single"/>
        </w:rPr>
      </w:pPr>
      <w:r w:rsidRPr="004A3992">
        <w:rPr>
          <w:b/>
          <w:sz w:val="32"/>
          <w:szCs w:val="32"/>
        </w:rPr>
        <w:lastRenderedPageBreak/>
        <w:t xml:space="preserve">Objetivos y Funciones </w:t>
      </w:r>
    </w:p>
    <w:p w:rsidR="0091640C" w:rsidRDefault="0091640C" w:rsidP="001C0377">
      <w:pPr>
        <w:rPr>
          <w:b/>
          <w:sz w:val="32"/>
          <w:szCs w:val="32"/>
          <w:u w:val="single"/>
        </w:rPr>
      </w:pPr>
    </w:p>
    <w:p w:rsidR="001C0377" w:rsidRDefault="001C0377" w:rsidP="00FB5446">
      <w:pPr>
        <w:jc w:val="both"/>
        <w:rPr>
          <w:i/>
          <w:sz w:val="28"/>
          <w:szCs w:val="28"/>
        </w:rPr>
      </w:pPr>
      <w:r w:rsidRPr="004A3992">
        <w:rPr>
          <w:b/>
          <w:sz w:val="28"/>
          <w:szCs w:val="28"/>
        </w:rPr>
        <w:t>Objetivo General:</w:t>
      </w:r>
      <w:r w:rsidR="0091640C">
        <w:rPr>
          <w:b/>
          <w:sz w:val="28"/>
          <w:szCs w:val="28"/>
        </w:rPr>
        <w:t xml:space="preserve"> </w:t>
      </w:r>
      <w:r w:rsidR="0091640C">
        <w:rPr>
          <w:i/>
          <w:sz w:val="28"/>
          <w:szCs w:val="28"/>
        </w:rPr>
        <w:t>Organizar, representar, orientar</w:t>
      </w:r>
      <w:r w:rsidR="00FB5446">
        <w:rPr>
          <w:i/>
          <w:sz w:val="28"/>
          <w:szCs w:val="28"/>
        </w:rPr>
        <w:t>, dirigir y vigilar, que las acciones a seguir de nuestros colaboradores de Presidencia Municipal, sean las idóneas y las más adecuadas al momento de recibir un servicio los ciudadanos que lo requieren, promover el brindar soluciones oportunas a los ciudadanos, con la finalidad</w:t>
      </w:r>
      <w:bookmarkStart w:id="0" w:name="_GoBack"/>
      <w:bookmarkEnd w:id="0"/>
    </w:p>
    <w:p w:rsidR="0091640C" w:rsidRPr="0091640C" w:rsidRDefault="0091640C" w:rsidP="00FB5446">
      <w:pPr>
        <w:jc w:val="both"/>
        <w:rPr>
          <w:i/>
          <w:sz w:val="28"/>
          <w:szCs w:val="28"/>
        </w:rPr>
      </w:pPr>
    </w:p>
    <w:p w:rsidR="001C0377" w:rsidRPr="004A3992" w:rsidRDefault="001C0377" w:rsidP="001C0377">
      <w:pPr>
        <w:ind w:left="360"/>
        <w:jc w:val="both"/>
        <w:rPr>
          <w:sz w:val="24"/>
          <w:szCs w:val="24"/>
        </w:rPr>
      </w:pPr>
    </w:p>
    <w:p w:rsidR="001C0377" w:rsidRPr="0091640C" w:rsidRDefault="001C0377" w:rsidP="0091640C">
      <w:pPr>
        <w:ind w:left="360"/>
        <w:rPr>
          <w:b/>
          <w:sz w:val="28"/>
          <w:szCs w:val="28"/>
        </w:rPr>
      </w:pPr>
      <w:r w:rsidRPr="004A3992">
        <w:rPr>
          <w:b/>
          <w:sz w:val="28"/>
          <w:szCs w:val="28"/>
        </w:rPr>
        <w:t>Funciones:</w:t>
      </w: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Registro de personal en general, por medio de entrevistas.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Armar Directorio de Personal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Conjuntar Fechas de Cumpleaños de Personal de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Reunión General con Personal de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Credencialización de Personal de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Posada de Personal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Apoyo y presencia  de Personal aunado a Presidencia Municipal, en las actividades de Feria Municipal 2015.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Inicio de Apoyo con Servicio Médico a Personal de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Elaboración y firma de Contratos para el Personal en General de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Elaboración de Oficios de Solicitud de Pagos para Personal de Presidencia y Contratos de Servicios para Presidencia.</w:t>
            </w:r>
          </w:p>
          <w:p w:rsidR="0091640C" w:rsidRPr="00E63B89" w:rsidRDefault="0091640C" w:rsidP="00C13BE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Autorización de Vacaciones pendientes a Servidores Públicos y de días hábiles.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Colaboración con mobiliario para eventos varios solicitado por Ciudadanos en particular y Dependencias Oficiales.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Integración y Actualización constante de los movimientos de personal.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Platicas constantes con personal de distintas áreas.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Girar circulares y oficios, con información importante de que conozcan todos los Servidores Públicos de Presidencia Municipal.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Atención constante a personal en general de manera individualizada, escuchando y comprometiéndome  como Titular del área a brindarles una solución a sus diversas situaciones planteadas.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Contar con uniforme para Personal,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Contar con los materiales necesarios para facilitar la realización de las diversas actividades en las distintas áreas.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Talleres con una  temática variada, que inviten a cada uno de los colaboradores de este gran Equipo de Presidencia Municipal, a hacer conciencia del verdadero compromiso de servir y trabajar en favor del Desarrollo de Nuestro Municipio.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Canalizar a aquellos Ciudadanos que requieren un servicio, en un momento determinado a cada una de las áreas correspondientes.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Apoyo a familiares de personas que han fallecido, por parte de Presidencia, con un detalle material para sus Velaciones. (Servicio completo de café).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>Establecer un espacio para Comedor de nuestros Colaboradores, acondicionado de manera digna, microondas, despachador de agua.</w:t>
            </w:r>
          </w:p>
        </w:tc>
      </w:tr>
      <w:tr w:rsidR="0091640C" w:rsidRPr="00E63B89" w:rsidTr="00C13BE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40C" w:rsidRPr="00E63B89" w:rsidRDefault="0091640C" w:rsidP="0091640C">
            <w:pPr>
              <w:pStyle w:val="Prrafodelista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E63B89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Programa de “Valores a poner en práctica para Servidores Públicos” por cada mes del año. </w:t>
            </w:r>
          </w:p>
        </w:tc>
      </w:tr>
    </w:tbl>
    <w:p w:rsidR="0091640C" w:rsidRPr="00E63B89" w:rsidRDefault="0091640C" w:rsidP="0091640C">
      <w:pPr>
        <w:rPr>
          <w:lang w:val="es-ES"/>
        </w:rPr>
      </w:pPr>
    </w:p>
    <w:p w:rsidR="001C0377" w:rsidRPr="0091640C" w:rsidRDefault="001C0377" w:rsidP="001C0377">
      <w:pPr>
        <w:ind w:left="1425"/>
        <w:contextualSpacing/>
        <w:rPr>
          <w:rFonts w:ascii="Arial Black" w:hAnsi="Arial Black"/>
          <w:b/>
          <w:sz w:val="28"/>
          <w:szCs w:val="28"/>
          <w:lang w:val="es-ES"/>
        </w:rPr>
      </w:pPr>
    </w:p>
    <w:p w:rsidR="001C0377" w:rsidRPr="004A3992" w:rsidRDefault="001C0377" w:rsidP="001C0377">
      <w:pPr>
        <w:ind w:left="1425"/>
        <w:contextualSpacing/>
        <w:rPr>
          <w:rFonts w:ascii="Arial Black" w:hAnsi="Arial Black"/>
          <w:b/>
          <w:sz w:val="28"/>
          <w:szCs w:val="28"/>
        </w:rPr>
      </w:pPr>
    </w:p>
    <w:p w:rsidR="001C0377" w:rsidRPr="004A3992" w:rsidRDefault="001C0377" w:rsidP="001C0377">
      <w:pPr>
        <w:ind w:left="1425"/>
        <w:contextualSpacing/>
        <w:rPr>
          <w:rFonts w:ascii="Arial Black" w:hAnsi="Arial Black"/>
          <w:b/>
          <w:sz w:val="28"/>
          <w:szCs w:val="28"/>
        </w:rPr>
      </w:pPr>
    </w:p>
    <w:p w:rsidR="001C0377" w:rsidRPr="004A3992" w:rsidRDefault="001C0377" w:rsidP="001C0377">
      <w:pPr>
        <w:ind w:left="1425"/>
        <w:contextualSpacing/>
        <w:rPr>
          <w:rFonts w:ascii="Arial Black" w:hAnsi="Arial Black"/>
          <w:b/>
          <w:sz w:val="28"/>
          <w:szCs w:val="28"/>
        </w:rPr>
      </w:pPr>
    </w:p>
    <w:p w:rsidR="001C0377" w:rsidRPr="004A3992" w:rsidRDefault="001C0377" w:rsidP="001C0377">
      <w:pPr>
        <w:ind w:left="1425"/>
        <w:contextualSpacing/>
        <w:rPr>
          <w:rFonts w:ascii="Arial Black" w:hAnsi="Arial Black"/>
          <w:b/>
          <w:sz w:val="28"/>
          <w:szCs w:val="28"/>
        </w:rPr>
      </w:pPr>
    </w:p>
    <w:p w:rsidR="001C0377" w:rsidRPr="004A3992" w:rsidRDefault="001C0377" w:rsidP="001C0377">
      <w:pPr>
        <w:ind w:left="1425"/>
        <w:contextualSpacing/>
        <w:rPr>
          <w:rFonts w:ascii="Arial Black" w:hAnsi="Arial Black"/>
          <w:b/>
          <w:sz w:val="28"/>
          <w:szCs w:val="28"/>
        </w:rPr>
      </w:pPr>
    </w:p>
    <w:p w:rsidR="001C0377" w:rsidRPr="004A3992" w:rsidRDefault="001C0377" w:rsidP="001C0377">
      <w:pPr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1C0377" w:rsidRPr="004A3992" w:rsidRDefault="001C0377" w:rsidP="001C0377">
      <w:pPr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1C0377" w:rsidRPr="004A3992" w:rsidRDefault="001C0377" w:rsidP="001C0377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1C0377" w:rsidRPr="004A3992" w:rsidRDefault="001C0377" w:rsidP="001C0377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1C0377" w:rsidRPr="004A3992" w:rsidRDefault="001C0377" w:rsidP="001C0377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 w:rsidRPr="004A3992">
        <w:rPr>
          <w:rFonts w:ascii="Arial Unicode MS" w:eastAsia="Arial Unicode MS" w:hAnsi="Arial Unicode MS" w:cs="Arial Unicode MS"/>
          <w:sz w:val="24"/>
          <w:szCs w:val="24"/>
        </w:rPr>
        <w:t>9</w:t>
      </w:r>
    </w:p>
    <w:p w:rsidR="001C0377" w:rsidRPr="004A3992" w:rsidRDefault="001C0377" w:rsidP="001C0377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1C0377" w:rsidRPr="001E3FF3" w:rsidRDefault="001C0377" w:rsidP="001C0377">
      <w:pPr>
        <w:jc w:val="center"/>
        <w:rPr>
          <w:sz w:val="24"/>
          <w:szCs w:val="24"/>
        </w:rPr>
      </w:pPr>
    </w:p>
    <w:p w:rsidR="00A93A65" w:rsidRDefault="00A93A65"/>
    <w:sectPr w:rsidR="00A93A65" w:rsidSect="00663F77">
      <w:footerReference w:type="default" r:id="rId14"/>
      <w:pgSz w:w="12240" w:h="15840"/>
      <w:pgMar w:top="993" w:right="1701" w:bottom="426" w:left="1701" w:header="708" w:footer="10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A9A" w:rsidRDefault="001A1A9A">
      <w:pPr>
        <w:spacing w:after="0" w:line="240" w:lineRule="auto"/>
      </w:pPr>
      <w:r>
        <w:separator/>
      </w:r>
    </w:p>
  </w:endnote>
  <w:endnote w:type="continuationSeparator" w:id="0">
    <w:p w:rsidR="001A1A9A" w:rsidRDefault="001A1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FF3" w:rsidRDefault="001C0377">
    <w:pPr>
      <w:pStyle w:val="Piedepgina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noProof/>
        <w:lang w:eastAsia="es-MX"/>
      </w:rPr>
      <w:drawing>
        <wp:anchor distT="0" distB="0" distL="114300" distR="114300" simplePos="0" relativeHeight="251659264" behindDoc="0" locked="0" layoutInCell="1" allowOverlap="1" wp14:anchorId="7A3BD5C8" wp14:editId="64854F5E">
          <wp:simplePos x="0" y="0"/>
          <wp:positionH relativeFrom="column">
            <wp:posOffset>4156447</wp:posOffset>
          </wp:positionH>
          <wp:positionV relativeFrom="paragraph">
            <wp:posOffset>203200</wp:posOffset>
          </wp:positionV>
          <wp:extent cx="2179583" cy="666750"/>
          <wp:effectExtent l="0" t="0" r="0" b="0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g corregid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9583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1E3FF3" w:rsidRDefault="001A1A9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A9A" w:rsidRDefault="001A1A9A">
      <w:pPr>
        <w:spacing w:after="0" w:line="240" w:lineRule="auto"/>
      </w:pPr>
      <w:r>
        <w:separator/>
      </w:r>
    </w:p>
  </w:footnote>
  <w:footnote w:type="continuationSeparator" w:id="0">
    <w:p w:rsidR="001A1A9A" w:rsidRDefault="001A1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10D"/>
    <w:multiLevelType w:val="hybridMultilevel"/>
    <w:tmpl w:val="439E77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F3F54"/>
    <w:multiLevelType w:val="hybridMultilevel"/>
    <w:tmpl w:val="724081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3EFE"/>
    <w:multiLevelType w:val="hybridMultilevel"/>
    <w:tmpl w:val="C2E4400C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23B4B23"/>
    <w:multiLevelType w:val="hybridMultilevel"/>
    <w:tmpl w:val="DAACB8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D4D9F"/>
    <w:multiLevelType w:val="hybridMultilevel"/>
    <w:tmpl w:val="FE940F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31317"/>
    <w:multiLevelType w:val="hybridMultilevel"/>
    <w:tmpl w:val="0AE663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2628A"/>
    <w:multiLevelType w:val="hybridMultilevel"/>
    <w:tmpl w:val="47EEC7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16E3D6D"/>
    <w:multiLevelType w:val="hybridMultilevel"/>
    <w:tmpl w:val="D27C69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45B9D"/>
    <w:multiLevelType w:val="hybridMultilevel"/>
    <w:tmpl w:val="A8A2D0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8F6979"/>
    <w:multiLevelType w:val="hybridMultilevel"/>
    <w:tmpl w:val="42087A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377"/>
    <w:rsid w:val="00007306"/>
    <w:rsid w:val="001A1A9A"/>
    <w:rsid w:val="001C0377"/>
    <w:rsid w:val="00617DE0"/>
    <w:rsid w:val="00900F62"/>
    <w:rsid w:val="0091640C"/>
    <w:rsid w:val="00A93A65"/>
    <w:rsid w:val="00B0028F"/>
    <w:rsid w:val="00D07650"/>
    <w:rsid w:val="00D84DEA"/>
    <w:rsid w:val="00E856E4"/>
    <w:rsid w:val="00FB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8E8D3-8C56-4267-8B48-8DB46AA6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3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0377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1C03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0377"/>
  </w:style>
  <w:style w:type="table" w:customStyle="1" w:styleId="Tablaconcuadrcula2">
    <w:name w:val="Tabla con cuadrícula2"/>
    <w:basedOn w:val="Tablanormal"/>
    <w:next w:val="Tablaconcuadrcula"/>
    <w:uiPriority w:val="39"/>
    <w:rsid w:val="001C0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1C0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C69382-1A3C-4116-A7E5-387B3C138DBB}" type="doc">
      <dgm:prSet loTypeId="urn:microsoft.com/office/officeart/2005/8/layout/cycle3" loCatId="cycle" qsTypeId="urn:microsoft.com/office/officeart/2005/8/quickstyle/simple1" qsCatId="simple" csTypeId="urn:microsoft.com/office/officeart/2005/8/colors/accent1_3" csCatId="accent1" phldr="1"/>
      <dgm:spPr/>
      <dgm:t>
        <a:bodyPr/>
        <a:lstStyle/>
        <a:p>
          <a:endParaRPr lang="es-MX"/>
        </a:p>
      </dgm:t>
    </dgm:pt>
    <dgm:pt modelId="{80826B1C-F2B4-4CA9-A95A-BBB7362345F2}">
      <dgm:prSet phldrT="[Texto]" custT="1"/>
      <dgm:spPr>
        <a:xfrm>
          <a:off x="1591056" y="0"/>
          <a:ext cx="2304288" cy="1152144"/>
        </a:xfrm>
        <a:solidFill>
          <a:srgbClr val="5B9BD5">
            <a:shade val="8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4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LIC. FREDY MEDINA SÁNCHEZ</a:t>
          </a:r>
        </a:p>
        <a:p>
          <a:r>
            <a:rPr lang="es-MX" sz="16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PRESIDENTE MUNICIPAL</a:t>
          </a:r>
        </a:p>
      </dgm:t>
    </dgm:pt>
    <dgm:pt modelId="{BABAF78D-D8C7-4222-A319-2A144B4E3341}" type="parTrans" cxnId="{2F1406EF-90AD-4107-8DF5-16BDFF6A4FF3}">
      <dgm:prSet/>
      <dgm:spPr/>
      <dgm:t>
        <a:bodyPr/>
        <a:lstStyle/>
        <a:p>
          <a:endParaRPr lang="es-MX">
            <a:solidFill>
              <a:srgbClr val="FF0000"/>
            </a:solidFill>
          </a:endParaRPr>
        </a:p>
      </dgm:t>
    </dgm:pt>
    <dgm:pt modelId="{E9AAAC1F-33F1-4377-9AFA-E4C4715F2F1E}" type="sibTrans" cxnId="{2F1406EF-90AD-4107-8DF5-16BDFF6A4FF3}">
      <dgm:prSet/>
      <dgm:spPr>
        <a:xfrm>
          <a:off x="1001878" y="-141910"/>
          <a:ext cx="3482643" cy="3482643"/>
        </a:xfr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s-MX">
            <a:solidFill>
              <a:srgbClr val="FF0000"/>
            </a:solidFill>
          </a:endParaRPr>
        </a:p>
      </dgm:t>
    </dgm:pt>
    <dgm:pt modelId="{D45B535C-301A-4615-92EA-2EC013EEDDED}">
      <dgm:prSet phldrT="[Texto]" custT="1"/>
      <dgm:spPr>
        <a:xfrm>
          <a:off x="1524369" y="2048256"/>
          <a:ext cx="2304288" cy="1152144"/>
        </a:xfrm>
        <a:solidFill>
          <a:srgbClr val="5B9BD5">
            <a:shade val="80000"/>
            <a:hueOff val="271263"/>
            <a:satOff val="5175"/>
            <a:lumOff val="2285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s-MX" sz="11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LIC. EN PSIC. ERIKA VIVIANA GARCÍA CARRILLO</a:t>
          </a:r>
        </a:p>
        <a:p>
          <a:r>
            <a:rPr lang="es-MX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ENCARGADA DE RECURSOS HUMANOS</a:t>
          </a:r>
        </a:p>
      </dgm:t>
    </dgm:pt>
    <dgm:pt modelId="{502784A9-D57B-4793-9D2C-285AC2FD0460}" type="parTrans" cxnId="{1FDB14EF-E807-49CB-A39A-0C9F0019F2A9}">
      <dgm:prSet/>
      <dgm:spPr/>
      <dgm:t>
        <a:bodyPr/>
        <a:lstStyle/>
        <a:p>
          <a:endParaRPr lang="es-MX">
            <a:solidFill>
              <a:srgbClr val="FF0000"/>
            </a:solidFill>
          </a:endParaRPr>
        </a:p>
      </dgm:t>
    </dgm:pt>
    <dgm:pt modelId="{144BA0F0-5098-4DFB-973C-19E4ED8A7750}" type="sibTrans" cxnId="{1FDB14EF-E807-49CB-A39A-0C9F0019F2A9}">
      <dgm:prSet/>
      <dgm:spPr/>
      <dgm:t>
        <a:bodyPr/>
        <a:lstStyle/>
        <a:p>
          <a:endParaRPr lang="es-MX">
            <a:solidFill>
              <a:srgbClr val="FF0000"/>
            </a:solidFill>
          </a:endParaRPr>
        </a:p>
      </dgm:t>
    </dgm:pt>
    <dgm:pt modelId="{1E075DC2-2AF9-4900-AEF2-5A2C2435B933}" type="pres">
      <dgm:prSet presAssocID="{0FC69382-1A3C-4116-A7E5-387B3C138DBB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43215CCB-E0AD-4ADC-891D-7C75A53FCAD5}" type="pres">
      <dgm:prSet presAssocID="{0FC69382-1A3C-4116-A7E5-387B3C138DBB}" presName="node1" presStyleLbl="node1" presStyleIdx="0" presStyleCnt="2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s-MX"/>
        </a:p>
      </dgm:t>
    </dgm:pt>
    <dgm:pt modelId="{E88887D8-DA5B-4364-B3E3-3CD7550197EA}" type="pres">
      <dgm:prSet presAssocID="{0FC69382-1A3C-4116-A7E5-387B3C138DBB}" presName="sibTrans" presStyleLbl="bgShp" presStyleIdx="0" presStyleCnt="1"/>
      <dgm:spPr>
        <a:prstGeom prst="circularArrow">
          <a:avLst>
            <a:gd name="adj1" fmla="val 5310"/>
            <a:gd name="adj2" fmla="val 343918"/>
            <a:gd name="adj3" fmla="val 12695751"/>
            <a:gd name="adj4" fmla="val 18075192"/>
            <a:gd name="adj5" fmla="val 6195"/>
          </a:avLst>
        </a:prstGeom>
      </dgm:spPr>
      <dgm:t>
        <a:bodyPr/>
        <a:lstStyle/>
        <a:p>
          <a:endParaRPr lang="es-MX"/>
        </a:p>
      </dgm:t>
    </dgm:pt>
    <dgm:pt modelId="{52536E92-B06E-4024-A93A-85AE235A707B}" type="pres">
      <dgm:prSet presAssocID="{0FC69382-1A3C-4116-A7E5-387B3C138DBB}" presName="node2" presStyleLbl="node1" presStyleIdx="1" presStyleCnt="2" custLinFactNeighborX="-2894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s-MX"/>
        </a:p>
      </dgm:t>
    </dgm:pt>
    <dgm:pt modelId="{D8A5966B-08A7-4E3C-A19F-AE72A24CFCEA}" type="pres">
      <dgm:prSet presAssocID="{0FC69382-1A3C-4116-A7E5-387B3C138DBB}" presName="sp1" presStyleCnt="0"/>
      <dgm:spPr/>
      <dgm:t>
        <a:bodyPr/>
        <a:lstStyle/>
        <a:p>
          <a:endParaRPr lang="es-MX"/>
        </a:p>
      </dgm:t>
    </dgm:pt>
    <dgm:pt modelId="{ECA47250-89DB-4600-999B-70D57D51F64C}" type="pres">
      <dgm:prSet presAssocID="{0FC69382-1A3C-4116-A7E5-387B3C138DBB}" presName="sp2" presStyleCnt="0"/>
      <dgm:spPr/>
      <dgm:t>
        <a:bodyPr/>
        <a:lstStyle/>
        <a:p>
          <a:endParaRPr lang="es-MX"/>
        </a:p>
      </dgm:t>
    </dgm:pt>
  </dgm:ptLst>
  <dgm:cxnLst>
    <dgm:cxn modelId="{243BE168-DCCE-4B4A-A6D0-155763ECCFED}" type="presOf" srcId="{0FC69382-1A3C-4116-A7E5-387B3C138DBB}" destId="{1E075DC2-2AF9-4900-AEF2-5A2C2435B933}" srcOrd="0" destOrd="0" presId="urn:microsoft.com/office/officeart/2005/8/layout/cycle3"/>
    <dgm:cxn modelId="{1292AEF6-5E75-4C9C-AE44-DC5F0F030E3D}" type="presOf" srcId="{D45B535C-301A-4615-92EA-2EC013EEDDED}" destId="{52536E92-B06E-4024-A93A-85AE235A707B}" srcOrd="0" destOrd="0" presId="urn:microsoft.com/office/officeart/2005/8/layout/cycle3"/>
    <dgm:cxn modelId="{2F1406EF-90AD-4107-8DF5-16BDFF6A4FF3}" srcId="{0FC69382-1A3C-4116-A7E5-387B3C138DBB}" destId="{80826B1C-F2B4-4CA9-A95A-BBB7362345F2}" srcOrd="0" destOrd="0" parTransId="{BABAF78D-D8C7-4222-A319-2A144B4E3341}" sibTransId="{E9AAAC1F-33F1-4377-9AFA-E4C4715F2F1E}"/>
    <dgm:cxn modelId="{8340DAAC-77F4-438C-8BDB-0482AF1F9518}" type="presOf" srcId="{E9AAAC1F-33F1-4377-9AFA-E4C4715F2F1E}" destId="{E88887D8-DA5B-4364-B3E3-3CD7550197EA}" srcOrd="0" destOrd="0" presId="urn:microsoft.com/office/officeart/2005/8/layout/cycle3"/>
    <dgm:cxn modelId="{1FDB14EF-E807-49CB-A39A-0C9F0019F2A9}" srcId="{0FC69382-1A3C-4116-A7E5-387B3C138DBB}" destId="{D45B535C-301A-4615-92EA-2EC013EEDDED}" srcOrd="1" destOrd="0" parTransId="{502784A9-D57B-4793-9D2C-285AC2FD0460}" sibTransId="{144BA0F0-5098-4DFB-973C-19E4ED8A7750}"/>
    <dgm:cxn modelId="{B7121FF9-7DD3-41EC-AFD6-B600526A9C6B}" type="presOf" srcId="{80826B1C-F2B4-4CA9-A95A-BBB7362345F2}" destId="{43215CCB-E0AD-4ADC-891D-7C75A53FCAD5}" srcOrd="0" destOrd="0" presId="urn:microsoft.com/office/officeart/2005/8/layout/cycle3"/>
    <dgm:cxn modelId="{8F558AAC-C7DF-4A16-8C00-3F355A18EC74}" type="presParOf" srcId="{1E075DC2-2AF9-4900-AEF2-5A2C2435B933}" destId="{43215CCB-E0AD-4ADC-891D-7C75A53FCAD5}" srcOrd="0" destOrd="0" presId="urn:microsoft.com/office/officeart/2005/8/layout/cycle3"/>
    <dgm:cxn modelId="{B0C97E3A-8164-431C-BE74-B20966404FA3}" type="presParOf" srcId="{1E075DC2-2AF9-4900-AEF2-5A2C2435B933}" destId="{E88887D8-DA5B-4364-B3E3-3CD7550197EA}" srcOrd="1" destOrd="0" presId="urn:microsoft.com/office/officeart/2005/8/layout/cycle3"/>
    <dgm:cxn modelId="{498FE044-CD6A-4DEB-A236-A1E4E7646F56}" type="presParOf" srcId="{1E075DC2-2AF9-4900-AEF2-5A2C2435B933}" destId="{52536E92-B06E-4024-A93A-85AE235A707B}" srcOrd="2" destOrd="0" presId="urn:microsoft.com/office/officeart/2005/8/layout/cycle3"/>
    <dgm:cxn modelId="{7D3B75D8-1091-4D0C-A933-4872C59925BB}" type="presParOf" srcId="{1E075DC2-2AF9-4900-AEF2-5A2C2435B933}" destId="{D8A5966B-08A7-4E3C-A19F-AE72A24CFCEA}" srcOrd="3" destOrd="0" presId="urn:microsoft.com/office/officeart/2005/8/layout/cycle3"/>
    <dgm:cxn modelId="{A6C9A7F4-9B74-4A72-9460-5F3F72E8782E}" type="presParOf" srcId="{1E075DC2-2AF9-4900-AEF2-5A2C2435B933}" destId="{ECA47250-89DB-4600-999B-70D57D51F64C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8887D8-DA5B-4364-B3E3-3CD7550197EA}">
      <dsp:nvSpPr>
        <dsp:cNvPr id="0" name=""/>
        <dsp:cNvSpPr/>
      </dsp:nvSpPr>
      <dsp:spPr>
        <a:xfrm>
          <a:off x="1001878" y="-141910"/>
          <a:ext cx="3482643" cy="3482643"/>
        </a:xfrm>
        <a:prstGeom prst="circularArrow">
          <a:avLst>
            <a:gd name="adj1" fmla="val 5310"/>
            <a:gd name="adj2" fmla="val 343918"/>
            <a:gd name="adj3" fmla="val 12695751"/>
            <a:gd name="adj4" fmla="val 18075192"/>
            <a:gd name="adj5" fmla="val 6195"/>
          </a:avLst>
        </a:prstGeom>
        <a:solidFill>
          <a:srgbClr val="5B9BD5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215CCB-E0AD-4ADC-891D-7C75A53FCAD5}">
      <dsp:nvSpPr>
        <dsp:cNvPr id="0" name=""/>
        <dsp:cNvSpPr/>
      </dsp:nvSpPr>
      <dsp:spPr>
        <a:xfrm>
          <a:off x="1591056" y="0"/>
          <a:ext cx="2304288" cy="1152144"/>
        </a:xfrm>
        <a:prstGeom prst="roundRect">
          <a:avLst/>
        </a:prstGeom>
        <a:solidFill>
          <a:srgbClr val="5B9BD5">
            <a:shade val="8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LIC. FREDY MEDINA SÁNCHEZ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PRESIDENTE MUNICIPAL</a:t>
          </a:r>
        </a:p>
      </dsp:txBody>
      <dsp:txXfrm>
        <a:off x="1647299" y="56243"/>
        <a:ext cx="2191802" cy="1039658"/>
      </dsp:txXfrm>
    </dsp:sp>
    <dsp:sp modelId="{52536E92-B06E-4024-A93A-85AE235A707B}">
      <dsp:nvSpPr>
        <dsp:cNvPr id="0" name=""/>
        <dsp:cNvSpPr/>
      </dsp:nvSpPr>
      <dsp:spPr>
        <a:xfrm>
          <a:off x="1524369" y="2048256"/>
          <a:ext cx="2304288" cy="1152144"/>
        </a:xfrm>
        <a:prstGeom prst="roundRect">
          <a:avLst/>
        </a:prstGeom>
        <a:solidFill>
          <a:srgbClr val="5B9BD5">
            <a:shade val="80000"/>
            <a:hueOff val="271263"/>
            <a:satOff val="5175"/>
            <a:lumOff val="2285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LIC. EN PSIC. ERIKA VIVIANA GARCÍA CARRILLO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ENCARGADA DE RECURSOS HUMANOS</a:t>
          </a:r>
        </a:p>
      </dsp:txBody>
      <dsp:txXfrm>
        <a:off x="1580612" y="2104499"/>
        <a:ext cx="2191802" cy="10396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2208A-5453-4D0D-90E6-604D1AF3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831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5</cp:revision>
  <dcterms:created xsi:type="dcterms:W3CDTF">2016-01-21T15:22:00Z</dcterms:created>
  <dcterms:modified xsi:type="dcterms:W3CDTF">2016-03-10T21:54:00Z</dcterms:modified>
</cp:coreProperties>
</file>