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74" w:rsidRDefault="00883E19" w:rsidP="0004083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19">
        <w:rPr>
          <w:rFonts w:ascii="Times New Roman" w:hAnsi="Times New Roman" w:cs="Times New Roman"/>
          <w:b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7.9pt;margin-top:-29.65pt;width:101.7pt;height:86.25pt;z-index:251666432;mso-width-relative:margin;mso-height-relative:margin" stroked="f">
            <v:textbox>
              <w:txbxContent>
                <w:p w:rsidR="00883E19" w:rsidRDefault="00883E19">
                  <w:pPr>
                    <w:rPr>
                      <w:lang w:val="es-ES"/>
                    </w:rPr>
                  </w:pPr>
                  <w:r w:rsidRPr="00883E19">
                    <w:rPr>
                      <w:lang w:val="es-ES"/>
                    </w:rPr>
                    <w:drawing>
                      <wp:inline distT="0" distB="0" distL="0" distR="0">
                        <wp:extent cx="1009650" cy="93938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447" cy="944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83E19">
        <w:rPr>
          <w:rFonts w:ascii="Times New Roman" w:hAnsi="Times New Roman" w:cs="Times New Roman"/>
          <w:b/>
          <w:noProof/>
          <w:sz w:val="28"/>
          <w:szCs w:val="28"/>
          <w:lang w:val="es-ES"/>
        </w:rPr>
        <w:pict>
          <v:shape id="_x0000_s1030" type="#_x0000_t202" style="position:absolute;left:0;text-align:left;margin-left:356.1pt;margin-top:-34.1pt;width:147.25pt;height:90.7pt;z-index:251664384;mso-width-relative:margin;mso-height-relative:margin" stroked="f">
            <v:textbox>
              <w:txbxContent>
                <w:p w:rsidR="00883E19" w:rsidRDefault="00883E19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62609" cy="1038225"/>
                        <wp:effectExtent l="19050" t="0" r="0" b="0"/>
                        <wp:docPr id="1" name="Imagen 1" descr="http://www.jalostotitlan.gob.mx/site/itei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jalostotitlan.gob.mx/site/itei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5200" cy="1039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4083A">
        <w:rPr>
          <w:rFonts w:ascii="Times New Roman" w:hAnsi="Times New Roman" w:cs="Times New Roman"/>
          <w:b/>
          <w:sz w:val="28"/>
          <w:szCs w:val="28"/>
        </w:rPr>
        <w:t>MANUAL DE ORGANIZACIÓN</w:t>
      </w:r>
    </w:p>
    <w:p w:rsidR="0004083A" w:rsidRPr="00883E19" w:rsidRDefault="0004083A" w:rsidP="0004083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E19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883E19">
        <w:rPr>
          <w:rFonts w:ascii="Times New Roman" w:hAnsi="Times New Roman" w:cs="Times New Roman"/>
          <w:b/>
          <w:sz w:val="24"/>
          <w:szCs w:val="24"/>
        </w:rPr>
        <w:t xml:space="preserve"> la Unidad de Transparencia</w:t>
      </w:r>
    </w:p>
    <w:p w:rsidR="0004083A" w:rsidRPr="00883E19" w:rsidRDefault="0004083A" w:rsidP="0004083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E19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Pr="00883E19">
        <w:rPr>
          <w:rFonts w:ascii="Times New Roman" w:hAnsi="Times New Roman" w:cs="Times New Roman"/>
          <w:b/>
          <w:sz w:val="24"/>
          <w:szCs w:val="24"/>
        </w:rPr>
        <w:t xml:space="preserve"> Municipio de Teocuitatlán de Corona, Jalisco.</w:t>
      </w:r>
    </w:p>
    <w:p w:rsidR="0004083A" w:rsidRDefault="0004083A" w:rsidP="0004083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4A" w:rsidRDefault="00F81A4A" w:rsidP="0004083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3A" w:rsidRDefault="0004083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PRESENTACION.</w:t>
      </w:r>
    </w:p>
    <w:p w:rsidR="0004083A" w:rsidRPr="00F81A4A" w:rsidRDefault="0004083A" w:rsidP="0004083A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04083A" w:rsidRDefault="0004083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F81A4A">
        <w:rPr>
          <w:rFonts w:ascii="Times New Roman" w:hAnsi="Times New Roman" w:cs="Times New Roman"/>
          <w:sz w:val="28"/>
          <w:szCs w:val="28"/>
        </w:rPr>
        <w:t>El presente manual de organización permite brindar una visión</w:t>
      </w:r>
      <w:r w:rsidR="00F81A4A">
        <w:rPr>
          <w:rFonts w:ascii="Times New Roman" w:hAnsi="Times New Roman" w:cs="Times New Roman"/>
          <w:sz w:val="28"/>
          <w:szCs w:val="28"/>
        </w:rPr>
        <w:t xml:space="preserve"> integral y acertada de la unidad de transparencia e información municipal, que se basa en la estructura orgánica vigente para la vinculación con la sociedad. La importancia que tiene esta unidad y por la cual fue creada, consiste en que es altamente prioritario y estratégico, involucrar a los sectores sociales no sólo en la prevención y promoción de una cultura de rechazo, sino también de manera abierta y decisiva, en el combate a la corrupción y en los beneficios que la rendición de cuentas implica en todos los ámbitos de nuestra vida económica, pública y social.</w:t>
      </w:r>
    </w:p>
    <w:p w:rsidR="00F81A4A" w:rsidRDefault="00F81A4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F81A4A" w:rsidRDefault="00F81A4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así que este documento contempla ofrecer de forma ordenada y sistemática los siguientes rubros: presentación, la base legal que nos rige, atribuciones, organigrama, objetivos, funciones y descripción del puesto que le dan identidad a esta unidad y justifican </w:t>
      </w:r>
      <w:proofErr w:type="gramStart"/>
      <w:r>
        <w:rPr>
          <w:rFonts w:ascii="Times New Roman" w:hAnsi="Times New Roman" w:cs="Times New Roman"/>
          <w:sz w:val="28"/>
          <w:szCs w:val="28"/>
        </w:rPr>
        <w:t>sus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existencia.</w:t>
      </w:r>
    </w:p>
    <w:p w:rsidR="00F81A4A" w:rsidRDefault="00F81A4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93103" w:rsidRDefault="00F81A4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diseño y difusión de este documento, tiene la intención de especificar la organización, ilustrar su identidad dentro del contexto general al que corresponde, y ser útil como material de consulta y conocimiento al personal de nuevo ingreso, y/o </w:t>
      </w:r>
      <w:r w:rsidR="00993103">
        <w:rPr>
          <w:rFonts w:ascii="Times New Roman" w:hAnsi="Times New Roman" w:cs="Times New Roman"/>
          <w:sz w:val="28"/>
          <w:szCs w:val="28"/>
        </w:rPr>
        <w:t xml:space="preserve"> a los integrantes de cualquier otra área dentro y fuera del ayuntamiento y que su contenido quedará sujeto a cambios cada vez que el comité de clasificación o las leyes se modifiquen, a fin de que siga siendo un instrumento actualizado y eficaz.</w:t>
      </w:r>
    </w:p>
    <w:p w:rsidR="00993103" w:rsidRDefault="00993103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93103" w:rsidRDefault="00993103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93103" w:rsidRDefault="00993103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03">
        <w:rPr>
          <w:rFonts w:ascii="Times New Roman" w:hAnsi="Times New Roman" w:cs="Times New Roman"/>
          <w:b/>
          <w:sz w:val="28"/>
          <w:szCs w:val="28"/>
        </w:rPr>
        <w:t>MISION.</w:t>
      </w:r>
    </w:p>
    <w:p w:rsidR="00993103" w:rsidRDefault="00993103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103" w:rsidRDefault="0087231C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Garantizar el derecho de acceso a la información, el cumplimiento a las obligaciones de transparencia y protección de datos personales, todo ello fundamentado en la Ley de Información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del estado de Jalisco y sus Municipios, promoviendo acciones tendientes a </w:t>
      </w:r>
      <w:r w:rsidR="006F68EE">
        <w:rPr>
          <w:rFonts w:ascii="Times New Roman" w:hAnsi="Times New Roman" w:cs="Times New Roman"/>
          <w:sz w:val="28"/>
          <w:szCs w:val="28"/>
        </w:rPr>
        <w:t>fortalecer la cultura de rendición de cuentas.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VISION.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 una Unidad a la vanguardia que cumpla las funciones que tiene encomendadas y que contribuya positivamente a los procesos de rendición de cuentas en beneficio de la sociedad.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VALORES.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la cualidad, facultad y el atributo que nos permita contar con la información clara y precisa como ente público sobre nuestro Municipio, lo que aumenta nuestras capacidades de comprensión, vigilancia y comunicación como Ayuntamiento con la población en general.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OBJETIVO GENERAL.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Lograr una cultura de transparencia y acceso a la información pública gubernamental que permita a la sociedad hacer uso de la Unidad de Transparencia como un órgano garante de ese derecho.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MARCO JURÍDICO.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Constitución Política de los Estados Unidos Mexicanos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Constitución Política del Estado de Jalisco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Ley de Transparencia e Información Pública del Estado de Jalisco</w:t>
      </w:r>
    </w:p>
    <w:p w:rsidR="006F68EE" w:rsidRDefault="006F68E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Ley de Información Pública del Estado de Jalisco y sus Municipios</w:t>
      </w:r>
    </w:p>
    <w:p w:rsidR="006F68EE" w:rsidRDefault="00527904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Reglamento de la Ley de Transparencia e Información Pública del Estado de Jalisco</w:t>
      </w:r>
    </w:p>
    <w:p w:rsidR="00527904" w:rsidRDefault="00527904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527904" w:rsidRDefault="00527904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527904" w:rsidRDefault="00527904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ESTRUCTURA ORGANICA.</w:t>
      </w: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Titular</w:t>
      </w: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Asesor Jurídico</w:t>
      </w: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F514E" w:rsidRPr="00AF514E" w:rsidRDefault="00AF514E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93103" w:rsidRDefault="00276201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276201">
        <w:rPr>
          <w:rFonts w:ascii="Times New Roman" w:hAnsi="Times New Roman" w:cs="Times New Roman"/>
          <w:noProof/>
          <w:sz w:val="28"/>
          <w:szCs w:val="28"/>
          <w:lang w:val="es-ES"/>
        </w:rPr>
        <w:pict>
          <v:shape id="_x0000_s1026" type="#_x0000_t202" style="position:absolute;left:0;text-align:left;margin-left:0;margin-top:0;width:67pt;height:33.4pt;z-index:251660288;mso-height-percent:200;mso-position-horizontal:center;mso-height-percent:200;mso-width-relative:margin;mso-height-relative:margin">
            <v:fill r:id="rId6" o:title="Papel reciclado" rotate="t" type="tile"/>
            <v:shadow on="t" type="perspective" opacity=".5" origin=".5,.5" offset="-6pt,-6pt" matrix="1.25,,,1.25"/>
            <v:textbox style="mso-fit-shape-to-text:t">
              <w:txbxContent>
                <w:p w:rsidR="00F246AA" w:rsidRDefault="00F246AA" w:rsidP="00F246A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TITULAR</w:t>
                  </w:r>
                </w:p>
              </w:txbxContent>
            </v:textbox>
          </v:shape>
        </w:pict>
      </w:r>
    </w:p>
    <w:p w:rsidR="00F81A4A" w:rsidRPr="00F81A4A" w:rsidRDefault="00F81A4A" w:rsidP="00F81A4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AA" w:rsidRDefault="00276201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9.95pt;margin-top:1.65pt;width:0;height:43.6pt;z-index:251662336" o:connectortype="straight"/>
        </w:pict>
      </w: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276201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pict>
          <v:shape id="_x0000_s1027" type="#_x0000_t202" style="position:absolute;margin-left:188.25pt;margin-top:13.05pt;width:67pt;height:38.2pt;z-index:251661312;mso-width-relative:margin;mso-height-relative:margin">
            <v:fill r:id="rId6" o:title="Papel reciclado" rotate="t" type="tile"/>
            <v:shadow on="t" type="perspective" opacity=".5" origin=".5,.5" offset="-6pt,-6pt" matrix="1.25,,,1.25"/>
            <v:textbox>
              <w:txbxContent>
                <w:p w:rsidR="00F246AA" w:rsidRDefault="00F246AA" w:rsidP="00F246A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ASESOR JURIDICO</w:t>
                  </w:r>
                </w:p>
              </w:txbxContent>
            </v:textbox>
          </v:shape>
        </w:pict>
      </w: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FUNCIONES Y RESPONSABILIDAD.</w:t>
      </w:r>
    </w:p>
    <w:p w:rsidR="00F246A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Default="00F246AA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Unidad de Transparencia es el ente público del Ayuntamiento de Teocuitatlán de Corona, Jalisco., creado con el fin de servir como unidad de enlace para la recepción y tramitación de las solicitudes de acceso a la información pública y de protección de datos personales que formulen los ciudadanos a la Administración Pública Municipal; así como verificar el cumplimiento de hacer pública la información que de oficio el H. Ayuntamiento de Teocuitatlán de Corona está obligado a difundir y propiciar que las unidades </w:t>
      </w:r>
      <w:r w:rsidR="009C41BF">
        <w:rPr>
          <w:rFonts w:ascii="Times New Roman" w:hAnsi="Times New Roman" w:cs="Times New Roman"/>
          <w:sz w:val="28"/>
          <w:szCs w:val="28"/>
        </w:rPr>
        <w:t>administrativ</w:t>
      </w:r>
      <w:r w:rsidR="009A3BDD">
        <w:rPr>
          <w:rFonts w:ascii="Times New Roman" w:hAnsi="Times New Roman" w:cs="Times New Roman"/>
          <w:sz w:val="28"/>
          <w:szCs w:val="28"/>
        </w:rPr>
        <w:t>as la actualicen periódicamente. Esta unidad promueve  la capacitación de los Servidores Públicos Municipales en materia de Transparencia y Acceso a la información y protección de datos personales.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PREPARACION ACADÉMICA.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Haber cursado como mínimo Preparatoria, Bachillerato o equivalente.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CONOCIMIENTOS ESPECÍFICOS.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conocimientos en Informática.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PROCEDIMIENTO PARA EL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TRAMITE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SOLICITUDES DE ACCESO A LA INFORMACION PUBLICA MUNICIPAL.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Ingreso de la solicitud de información, de manera verbal, escrita o electrónica, ante la Unidad de Transparencia del Municipio de Teocuitatlán de Corona.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Turnar inmediatamente la solicitud al área administrativa que tenga en custodia la información solicitada.</w:t>
      </w: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A3BDD" w:rsidRDefault="009A3BDD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la respuesta es positiva, tendrá un plazo de </w:t>
      </w:r>
      <w:r w:rsidR="007E4431">
        <w:rPr>
          <w:rFonts w:ascii="Times New Roman" w:hAnsi="Times New Roman" w:cs="Times New Roman"/>
          <w:sz w:val="28"/>
          <w:szCs w:val="28"/>
        </w:rPr>
        <w:t>de 10 días hábiles para notificar al solicitante si se localizó o no la información</w:t>
      </w:r>
      <w:r w:rsidR="00C22A44">
        <w:rPr>
          <w:rFonts w:ascii="Times New Roman" w:hAnsi="Times New Roman" w:cs="Times New Roman"/>
          <w:sz w:val="28"/>
          <w:szCs w:val="28"/>
        </w:rPr>
        <w:t xml:space="preserve"> y 15 días hábiles para dar la información solicitada que podrán prorrogarse en formar excepcional por otros 10 días hábiles.</w:t>
      </w: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la respuesta es negativa por tratarse de información clasificada como reservada o confidencial, la Unidad de Transparencia del Municipio de Teocuitatlán de Corona deberá comunicarlo al solicitante en un escrito fundado y motivado, en un plazo que no excederá de 15 días hábiles contados a partir de la solicitud.</w:t>
      </w: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caso de que el solicitante considere que la información entregada es incompleta o no corresponde con la requerida en su solicitud o que, en su defecto, no esté de acuerdo con el tiempo, costo, formato o modalidad de entrega, podrá solicitar la aclaración ante la Unidad de Transparencia de lo cual conocerá y resolverá el Comité dentro de los 10 días hábiles siguientes a la notificación respectiva. La Unidad de Transparencia del Municipio de Teocuitatlán de Corona deberá remitir el escrito del recurso al Comité al día siguiente hábil de haberlo recibido.</w:t>
      </w: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la información emitida por el Comité no favorece al recurrente, éste podrá interponer el recurso de inconformidad ante el Instituto de Transparencia e Información Pública del Estado de Jalisco.</w:t>
      </w:r>
    </w:p>
    <w:p w:rsidR="00C22A44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C22A44" w:rsidRPr="009A3BDD" w:rsidRDefault="00C22A44" w:rsidP="00F246AA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Ayuntamiento de Teocuitatlán de Corona al momento de dar respuesta a una solicitud de acceso a información, orientarán al particular sobre su derecho de interponer el recurso de aclaración y el modo de hacerlo.</w:t>
      </w:r>
    </w:p>
    <w:p w:rsidR="0004083A" w:rsidRDefault="0004083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246AA" w:rsidRPr="0004083A" w:rsidRDefault="00F246AA" w:rsidP="0004083A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sectPr w:rsidR="00F246AA" w:rsidRPr="0004083A" w:rsidSect="00240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E74"/>
    <w:rsid w:val="0004083A"/>
    <w:rsid w:val="000C6440"/>
    <w:rsid w:val="0024001A"/>
    <w:rsid w:val="00276201"/>
    <w:rsid w:val="00527904"/>
    <w:rsid w:val="006933D2"/>
    <w:rsid w:val="006F68EE"/>
    <w:rsid w:val="007E4431"/>
    <w:rsid w:val="0087231C"/>
    <w:rsid w:val="00883E19"/>
    <w:rsid w:val="009622A9"/>
    <w:rsid w:val="00993103"/>
    <w:rsid w:val="009A3BDD"/>
    <w:rsid w:val="009C41BF"/>
    <w:rsid w:val="00A53979"/>
    <w:rsid w:val="00AF514E"/>
    <w:rsid w:val="00B929CD"/>
    <w:rsid w:val="00C22A44"/>
    <w:rsid w:val="00CD2E74"/>
    <w:rsid w:val="00E805E8"/>
    <w:rsid w:val="00EB1FF2"/>
    <w:rsid w:val="00F246AA"/>
    <w:rsid w:val="00F56FDF"/>
    <w:rsid w:val="00F81A4A"/>
    <w:rsid w:val="00F9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08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4</cp:revision>
  <cp:lastPrinted>2013-04-22T16:10:00Z</cp:lastPrinted>
  <dcterms:created xsi:type="dcterms:W3CDTF">2013-04-19T16:56:00Z</dcterms:created>
  <dcterms:modified xsi:type="dcterms:W3CDTF">2013-04-22T16:20:00Z</dcterms:modified>
</cp:coreProperties>
</file>