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7E" w:rsidRPr="00D63189" w:rsidRDefault="001B697E" w:rsidP="00BF4C0A">
      <w:pPr>
        <w:pStyle w:val="Sinespaciado"/>
        <w:ind w:firstLine="708"/>
        <w:jc w:val="both"/>
        <w:rPr>
          <w:rFonts w:ascii="Arial Narrow" w:eastAsia="Arial Unicode MS" w:hAnsi="Arial Narrow" w:cs="Arial Unicode MS"/>
          <w:sz w:val="24"/>
          <w:szCs w:val="24"/>
        </w:rPr>
      </w:pPr>
    </w:p>
    <w:p w:rsidR="001B697E" w:rsidRPr="00D63189" w:rsidRDefault="00C93BE6" w:rsidP="001B697E">
      <w:pPr>
        <w:jc w:val="both"/>
        <w:rPr>
          <w:rFonts w:ascii="Arial Narrow" w:hAnsi="Arial Narrow" w:cs="Arial"/>
          <w:sz w:val="24"/>
          <w:szCs w:val="24"/>
        </w:rPr>
      </w:pPr>
      <w:r w:rsidRPr="00D63189">
        <w:rPr>
          <w:rFonts w:ascii="Arial Narrow" w:hAnsi="Arial Narrow" w:cs="Arial"/>
          <w:b/>
          <w:sz w:val="24"/>
          <w:szCs w:val="24"/>
        </w:rPr>
        <w:t xml:space="preserve">Inciso b) </w:t>
      </w:r>
      <w:r w:rsidRPr="00D63189">
        <w:rPr>
          <w:rFonts w:ascii="Arial Narrow" w:hAnsi="Arial Narrow" w:cs="Arial"/>
          <w:sz w:val="24"/>
          <w:szCs w:val="24"/>
        </w:rPr>
        <w:t xml:space="preserve">Los apartados de los programas federales, </w:t>
      </w:r>
    </w:p>
    <w:p w:rsidR="00A925F7" w:rsidRPr="00D63189" w:rsidRDefault="00A925F7" w:rsidP="001B697E">
      <w:pPr>
        <w:jc w:val="both"/>
        <w:rPr>
          <w:rFonts w:ascii="Arial Narrow" w:hAnsi="Arial Narrow" w:cs="Arial"/>
          <w:sz w:val="24"/>
          <w:szCs w:val="24"/>
        </w:rPr>
      </w:pPr>
    </w:p>
    <w:p w:rsidR="00DB35C3" w:rsidRPr="003D79E3" w:rsidRDefault="0032276A" w:rsidP="003D79E3">
      <w:pPr>
        <w:jc w:val="both"/>
        <w:rPr>
          <w:rFonts w:ascii="Arial Narrow" w:hAnsi="Arial Narrow" w:cs="Arial"/>
          <w:b/>
          <w:sz w:val="24"/>
          <w:szCs w:val="24"/>
        </w:rPr>
      </w:pPr>
      <w:r w:rsidRPr="00D63189">
        <w:rPr>
          <w:rFonts w:ascii="Arial Narrow" w:hAnsi="Arial Narrow" w:cs="Arial"/>
          <w:b/>
          <w:sz w:val="24"/>
          <w:szCs w:val="24"/>
        </w:rPr>
        <w:t>PROGAMAS FEDERALES:</w:t>
      </w:r>
    </w:p>
    <w:p w:rsidR="0032276A" w:rsidRPr="00D63189" w:rsidRDefault="0032276A" w:rsidP="0032276A">
      <w:pPr>
        <w:jc w:val="both"/>
        <w:rPr>
          <w:rFonts w:ascii="Arial Narrow" w:hAnsi="Arial Narrow" w:cs="Arial"/>
          <w:bCs/>
          <w:color w:val="000000"/>
          <w:sz w:val="24"/>
          <w:szCs w:val="24"/>
          <w:shd w:val="clear" w:color="auto" w:fill="FFFFFF"/>
        </w:rPr>
      </w:pPr>
      <w:r w:rsidRPr="00D63189">
        <w:rPr>
          <w:rFonts w:ascii="Arial Narrow" w:hAnsi="Arial Narrow" w:cs="Arial"/>
          <w:b/>
          <w:color w:val="000000"/>
          <w:sz w:val="24"/>
          <w:szCs w:val="24"/>
          <w:shd w:val="clear" w:color="auto" w:fill="FFFFFF"/>
        </w:rPr>
        <w:t xml:space="preserve">-Programa jóvenes construyendo el futuro: </w:t>
      </w:r>
      <w:r w:rsidRPr="00D63189">
        <w:rPr>
          <w:rFonts w:ascii="Arial Narrow" w:hAnsi="Arial Narrow" w:cs="Arial"/>
          <w:bCs/>
          <w:color w:val="000000"/>
          <w:sz w:val="24"/>
          <w:szCs w:val="24"/>
          <w:shd w:val="clear" w:color="auto" w:fill="FFFFFF"/>
        </w:rPr>
        <w:t>es un programa que busca que miles de jóvenes entre 18 a 29 años de edad puedan capacitarse en el trabajo. El Gobierno de México les otorgará una beca mensual de 3,600 pesos para que se capaciten durante un año. Esta área se encarga de registrar a los becarios interesados, así mismo como notificar cada mes las evaluaciones y recabar evidencias para que puedan seguir activos.</w:t>
      </w:r>
    </w:p>
    <w:p w:rsidR="007728B4" w:rsidRPr="00D63189" w:rsidRDefault="007728B4" w:rsidP="007728B4">
      <w:pPr>
        <w:jc w:val="both"/>
        <w:rPr>
          <w:rFonts w:ascii="Arial Narrow" w:hAnsi="Arial Narrow" w:cs="Arial"/>
          <w:b/>
          <w:color w:val="000000"/>
          <w:sz w:val="24"/>
          <w:szCs w:val="24"/>
          <w:shd w:val="clear" w:color="auto" w:fill="FFFFFF"/>
        </w:rPr>
      </w:pPr>
      <w:r w:rsidRPr="00D63189">
        <w:rPr>
          <w:rFonts w:ascii="Arial Narrow" w:hAnsi="Arial Narrow" w:cs="Arial"/>
          <w:b/>
          <w:color w:val="000000"/>
          <w:sz w:val="24"/>
          <w:szCs w:val="24"/>
          <w:shd w:val="clear" w:color="auto" w:fill="FFFFFF"/>
        </w:rPr>
        <w:t>Objetivos</w:t>
      </w:r>
    </w:p>
    <w:p w:rsidR="003D43EC" w:rsidRPr="00D63189" w:rsidRDefault="003D43EC" w:rsidP="007728B4">
      <w:pPr>
        <w:jc w:val="both"/>
        <w:rPr>
          <w:rFonts w:ascii="Arial Narrow" w:hAnsi="Arial Narrow"/>
          <w:sz w:val="24"/>
          <w:szCs w:val="24"/>
        </w:rPr>
      </w:pPr>
      <w:r w:rsidRPr="00D63189">
        <w:rPr>
          <w:rFonts w:ascii="Arial Narrow" w:hAnsi="Arial Narrow"/>
          <w:sz w:val="24"/>
          <w:szCs w:val="24"/>
        </w:rPr>
        <w:t xml:space="preserve">1. Integrar a jóvenes en actividades de capacitación en el trabajo y, así, dotarlos de herramientas para una vida mejor. </w:t>
      </w:r>
    </w:p>
    <w:p w:rsidR="003D43EC" w:rsidRPr="00D63189" w:rsidRDefault="003D43EC" w:rsidP="007728B4">
      <w:pPr>
        <w:jc w:val="both"/>
        <w:rPr>
          <w:rFonts w:ascii="Arial Narrow" w:hAnsi="Arial Narrow"/>
          <w:sz w:val="24"/>
          <w:szCs w:val="24"/>
        </w:rPr>
      </w:pPr>
      <w:r w:rsidRPr="00D63189">
        <w:rPr>
          <w:rFonts w:ascii="Arial Narrow" w:hAnsi="Arial Narrow"/>
          <w:sz w:val="24"/>
          <w:szCs w:val="24"/>
        </w:rPr>
        <w:t xml:space="preserve">2. Dar a jóvenes oportunidad de acceso a estudios universitarios. </w:t>
      </w:r>
    </w:p>
    <w:p w:rsidR="003D43EC" w:rsidRPr="00D63189" w:rsidRDefault="003D43EC" w:rsidP="007728B4">
      <w:pPr>
        <w:jc w:val="both"/>
        <w:rPr>
          <w:rFonts w:ascii="Arial Narrow" w:hAnsi="Arial Narrow"/>
          <w:sz w:val="24"/>
          <w:szCs w:val="24"/>
        </w:rPr>
      </w:pPr>
      <w:r w:rsidRPr="00D63189">
        <w:rPr>
          <w:rFonts w:ascii="Arial Narrow" w:hAnsi="Arial Narrow"/>
          <w:sz w:val="24"/>
          <w:szCs w:val="24"/>
        </w:rPr>
        <w:t xml:space="preserve">3. Alejar a jóvenes del desempleo y del camino de conductas antisociales. </w:t>
      </w:r>
    </w:p>
    <w:p w:rsidR="003D43EC" w:rsidRPr="00D63189" w:rsidRDefault="003D43EC" w:rsidP="007728B4">
      <w:pPr>
        <w:jc w:val="both"/>
        <w:rPr>
          <w:rFonts w:ascii="Arial Narrow" w:hAnsi="Arial Narrow"/>
          <w:sz w:val="24"/>
          <w:szCs w:val="24"/>
        </w:rPr>
      </w:pPr>
      <w:r w:rsidRPr="00D63189">
        <w:rPr>
          <w:rFonts w:ascii="Arial Narrow" w:hAnsi="Arial Narrow"/>
          <w:sz w:val="24"/>
          <w:szCs w:val="24"/>
        </w:rPr>
        <w:t xml:space="preserve">4. Acelerar la preparación de una reserva de jóvenes para las actividades productivas, en previsión de un mayor crecimiento económico en el futuro próximo. </w:t>
      </w:r>
    </w:p>
    <w:p w:rsidR="003D43EC" w:rsidRPr="00D63189" w:rsidRDefault="003D43EC" w:rsidP="007728B4">
      <w:pPr>
        <w:jc w:val="both"/>
        <w:rPr>
          <w:rFonts w:ascii="Arial Narrow" w:hAnsi="Arial Narrow" w:cs="Arial"/>
          <w:b/>
          <w:color w:val="000000"/>
          <w:sz w:val="24"/>
          <w:szCs w:val="24"/>
          <w:shd w:val="clear" w:color="auto" w:fill="FFFFFF"/>
        </w:rPr>
      </w:pPr>
      <w:r w:rsidRPr="00D63189">
        <w:rPr>
          <w:rFonts w:ascii="Arial Narrow" w:hAnsi="Arial Narrow"/>
          <w:sz w:val="24"/>
          <w:szCs w:val="24"/>
        </w:rPr>
        <w:t>5. Incluir al sector privado en las actividades de responsabilidad social para el desarrollo productivo de los jóvenes.</w:t>
      </w:r>
    </w:p>
    <w:p w:rsidR="003D43EC" w:rsidRPr="00D63189" w:rsidRDefault="003D43EC" w:rsidP="003D43EC">
      <w:pPr>
        <w:jc w:val="both"/>
        <w:rPr>
          <w:rFonts w:ascii="Arial Narrow" w:hAnsi="Arial Narrow"/>
          <w:b/>
          <w:sz w:val="24"/>
          <w:szCs w:val="24"/>
        </w:rPr>
      </w:pPr>
      <w:r w:rsidRPr="00D63189">
        <w:rPr>
          <w:rFonts w:ascii="Arial Narrow" w:hAnsi="Arial Narrow"/>
          <w:b/>
          <w:sz w:val="24"/>
          <w:szCs w:val="24"/>
        </w:rPr>
        <w:t>Metas</w:t>
      </w:r>
    </w:p>
    <w:p w:rsidR="003D43EC" w:rsidRPr="00D63189" w:rsidRDefault="003D43EC" w:rsidP="003D43EC">
      <w:pPr>
        <w:jc w:val="both"/>
        <w:rPr>
          <w:rFonts w:ascii="Arial Narrow" w:hAnsi="Arial Narrow"/>
          <w:sz w:val="24"/>
          <w:szCs w:val="24"/>
        </w:rPr>
      </w:pPr>
      <w:r w:rsidRPr="00D63189">
        <w:rPr>
          <w:rFonts w:ascii="Arial Narrow" w:hAnsi="Arial Narrow"/>
          <w:sz w:val="24"/>
          <w:szCs w:val="24"/>
        </w:rPr>
        <w:t>La meta sexenal para Jóvenes Construyendo el Futuro es atender a 2.6 millones de personas. Durante el primer año se vinculó a un millón de becarios, quienes actualmente reciben capacitación.</w:t>
      </w:r>
    </w:p>
    <w:p w:rsidR="003D43EC" w:rsidRPr="00D63189" w:rsidRDefault="003D43EC" w:rsidP="003D43EC">
      <w:pPr>
        <w:jc w:val="both"/>
        <w:rPr>
          <w:rFonts w:ascii="Arial Narrow" w:hAnsi="Arial Narrow" w:cs="Arial"/>
          <w:b/>
          <w:color w:val="000000"/>
          <w:sz w:val="24"/>
          <w:szCs w:val="24"/>
          <w:shd w:val="clear" w:color="auto" w:fill="FFFFFF"/>
        </w:rPr>
      </w:pPr>
      <w:r w:rsidRPr="00D63189">
        <w:rPr>
          <w:rFonts w:ascii="Arial Narrow" w:hAnsi="Arial Narrow" w:cs="Arial"/>
          <w:b/>
          <w:color w:val="000000"/>
          <w:sz w:val="24"/>
          <w:szCs w:val="24"/>
          <w:shd w:val="clear" w:color="auto" w:fill="FFFFFF"/>
        </w:rPr>
        <w:t>Reglas de operación</w:t>
      </w:r>
    </w:p>
    <w:p w:rsidR="006B149F" w:rsidRPr="00D63189" w:rsidRDefault="006B149F" w:rsidP="003D43EC">
      <w:pPr>
        <w:jc w:val="both"/>
        <w:rPr>
          <w:rFonts w:ascii="Arial Narrow" w:hAnsi="Arial Narrow" w:cs="Arial"/>
          <w:b/>
          <w:color w:val="000000"/>
          <w:sz w:val="24"/>
          <w:szCs w:val="24"/>
          <w:shd w:val="clear" w:color="auto" w:fill="FFFFFF"/>
        </w:rPr>
      </w:pPr>
      <w:r w:rsidRPr="00D63189">
        <w:rPr>
          <w:rFonts w:ascii="Arial Narrow" w:hAnsi="Arial Narrow" w:cs="Arial"/>
          <w:color w:val="000000"/>
          <w:sz w:val="24"/>
          <w:szCs w:val="24"/>
          <w:shd w:val="clear" w:color="auto" w:fill="FFFFFF"/>
        </w:rPr>
        <w:t>Las reglas de operación se encuentran en el diario oficial de la federación en el siguiente link:</w:t>
      </w:r>
      <w:r w:rsidRPr="00D63189">
        <w:rPr>
          <w:rFonts w:ascii="Arial Narrow" w:hAnsi="Arial Narrow" w:cs="Arial"/>
          <w:b/>
          <w:color w:val="000000"/>
          <w:sz w:val="24"/>
          <w:szCs w:val="24"/>
          <w:shd w:val="clear" w:color="auto" w:fill="FFFFFF"/>
        </w:rPr>
        <w:t xml:space="preserve"> </w:t>
      </w:r>
      <w:hyperlink r:id="rId6" w:history="1">
        <w:r w:rsidRPr="00D63189">
          <w:rPr>
            <w:rStyle w:val="Hipervnculo"/>
            <w:rFonts w:ascii="Arial Narrow" w:hAnsi="Arial Narrow"/>
            <w:sz w:val="24"/>
            <w:szCs w:val="24"/>
          </w:rPr>
          <w:t>https://dof.gob.mx/nota_detalle.php?codigo=5547857&amp;fecha=10/01/2019</w:t>
        </w:r>
      </w:hyperlink>
    </w:p>
    <w:p w:rsidR="003D43EC" w:rsidRPr="00D63189" w:rsidRDefault="003D43EC" w:rsidP="003D43EC">
      <w:pPr>
        <w:jc w:val="both"/>
        <w:rPr>
          <w:rFonts w:ascii="Arial Narrow" w:hAnsi="Arial Narrow"/>
          <w:b/>
          <w:sz w:val="24"/>
          <w:szCs w:val="24"/>
        </w:rPr>
      </w:pPr>
      <w:r w:rsidRPr="00D63189">
        <w:rPr>
          <w:rFonts w:ascii="Arial Narrow" w:hAnsi="Arial Narrow"/>
          <w:b/>
          <w:sz w:val="24"/>
          <w:szCs w:val="24"/>
        </w:rPr>
        <w:t>Los requisitos, trámites y formatos para ser beneficiario</w:t>
      </w:r>
    </w:p>
    <w:p w:rsidR="00BF1338" w:rsidRPr="00D63189" w:rsidRDefault="00BF1338" w:rsidP="00BF1338">
      <w:pPr>
        <w:shd w:val="clear" w:color="auto" w:fill="FFFFFF"/>
        <w:spacing w:after="95"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w:t>
      </w:r>
      <w:r w:rsidRPr="00D63189">
        <w:rPr>
          <w:rFonts w:ascii="Arial Narrow" w:eastAsia="Times New Roman" w:hAnsi="Arial Narrow" w:cs="Helvetica"/>
          <w:color w:val="000000"/>
          <w:sz w:val="24"/>
          <w:szCs w:val="24"/>
          <w:lang w:val="es-MX" w:eastAsia="es-MX"/>
        </w:rPr>
        <w:t> Edad entre 18 y 29 años al momento del registro.</w:t>
      </w:r>
    </w:p>
    <w:p w:rsidR="00BF1338" w:rsidRPr="00D63189" w:rsidRDefault="00BF1338" w:rsidP="00BF1338">
      <w:pPr>
        <w:shd w:val="clear" w:color="auto" w:fill="FFFFFF"/>
        <w:spacing w:after="95"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No estar trabajando o estudiando.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Arial"/>
          <w:color w:val="2F2F2F"/>
          <w:sz w:val="24"/>
          <w:szCs w:val="24"/>
          <w:lang w:val="es-MX" w:eastAsia="es-MX"/>
        </w:rPr>
        <w:t> </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Acudir a las instancias designadas por la STPS, para la entrega de la información y documentación requerida, así como el llenado de formatos y cuestionarios necesarios para su inscripción, o a través de la Plataforma Digital en la página: </w:t>
      </w:r>
      <w:r w:rsidRPr="00D63189">
        <w:rPr>
          <w:rFonts w:ascii="Arial Narrow" w:eastAsia="Times New Roman" w:hAnsi="Arial Narrow" w:cs="Helvetica"/>
          <w:color w:val="2F2F2F"/>
          <w:sz w:val="24"/>
          <w:szCs w:val="24"/>
          <w:lang w:val="es-MX" w:eastAsia="es-MX"/>
        </w:rPr>
        <w:t>jovenesconstruyendoelfuturo.stps.gob.mx</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lastRenderedPageBreak/>
        <w:t>IV.</w:t>
      </w:r>
      <w:r w:rsidRPr="00D63189">
        <w:rPr>
          <w:rFonts w:ascii="Arial Narrow" w:eastAsia="Times New Roman" w:hAnsi="Arial Narrow" w:cs="Helvetica"/>
          <w:color w:val="000000"/>
          <w:sz w:val="24"/>
          <w:szCs w:val="24"/>
          <w:lang w:val="es-MX" w:eastAsia="es-MX"/>
        </w:rPr>
        <w:t> Firma de carta compromiso, donde acepta por escrito los lineamientos del Programa y otras disposiciones que le apliquen.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V.</w:t>
      </w:r>
      <w:r w:rsidRPr="00D63189">
        <w:rPr>
          <w:rFonts w:ascii="Arial Narrow" w:eastAsia="Times New Roman" w:hAnsi="Arial Narrow" w:cs="Helvetica"/>
          <w:color w:val="000000"/>
          <w:sz w:val="24"/>
          <w:szCs w:val="24"/>
          <w:lang w:val="es-MX" w:eastAsia="es-MX"/>
        </w:rPr>
        <w:t> Autorizar el tratamiento de sus datos personales de acuerdo con la normatividad vigente.</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2F2F2F"/>
          <w:sz w:val="24"/>
          <w:szCs w:val="24"/>
          <w:lang w:val="es-MX" w:eastAsia="es-MX"/>
        </w:rPr>
        <w:t>B) Documentación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w:t>
      </w:r>
      <w:r w:rsidRPr="00D63189">
        <w:rPr>
          <w:rFonts w:ascii="Arial Narrow" w:eastAsia="Times New Roman" w:hAnsi="Arial Narrow" w:cs="Helvetica"/>
          <w:color w:val="000000"/>
          <w:sz w:val="24"/>
          <w:szCs w:val="24"/>
          <w:lang w:val="es-MX" w:eastAsia="es-MX"/>
        </w:rPr>
        <w:t> CURP.</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Identificación oficial, tal como cartilla del servicio militar nacional, cédula profesional, pasaporte, credencial para votar con fotografía, acta de nacimiento u otra identificación.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Comprobante de domicilio: recibo de luz, agua, predial o teléfono, o en su caso, escrito libre de la autoridad local en el que se valide la residencia del solicitante.</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IV.</w:t>
      </w:r>
      <w:r w:rsidRPr="00D63189">
        <w:rPr>
          <w:rFonts w:ascii="Arial Narrow" w:eastAsia="Times New Roman" w:hAnsi="Arial Narrow" w:cs="Helvetica"/>
          <w:color w:val="000000"/>
          <w:sz w:val="24"/>
          <w:szCs w:val="24"/>
          <w:lang w:val="es-MX" w:eastAsia="es-MX"/>
        </w:rPr>
        <w:t> En caso de requerirlo, certificado o comprobante del último grado de estudios.</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V.</w:t>
      </w:r>
      <w:r w:rsidRPr="00D63189">
        <w:rPr>
          <w:rFonts w:ascii="Arial Narrow" w:eastAsia="Times New Roman" w:hAnsi="Arial Narrow" w:cs="Helvetica"/>
          <w:color w:val="000000"/>
          <w:sz w:val="24"/>
          <w:szCs w:val="24"/>
          <w:lang w:val="es-MX" w:eastAsia="es-MX"/>
        </w:rPr>
        <w:t> Fotografía.</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NOVENO. </w:t>
      </w:r>
      <w:r w:rsidRPr="00D63189">
        <w:rPr>
          <w:rFonts w:ascii="Arial Narrow" w:eastAsia="Times New Roman" w:hAnsi="Arial Narrow" w:cs="Helvetica"/>
          <w:color w:val="000000"/>
          <w:sz w:val="24"/>
          <w:szCs w:val="24"/>
          <w:lang w:val="es-MX" w:eastAsia="es-MX"/>
        </w:rPr>
        <w:t>Requisitos y</w:t>
      </w:r>
      <w:r w:rsidRPr="00D63189">
        <w:rPr>
          <w:rFonts w:ascii="Arial Narrow" w:eastAsia="Times New Roman" w:hAnsi="Arial Narrow" w:cs="Helvetica"/>
          <w:b/>
          <w:bCs/>
          <w:color w:val="000000"/>
          <w:sz w:val="24"/>
          <w:szCs w:val="24"/>
          <w:lang w:val="es-MX" w:eastAsia="es-MX"/>
        </w:rPr>
        <w:t> </w:t>
      </w:r>
      <w:r w:rsidRPr="00D63189">
        <w:rPr>
          <w:rFonts w:ascii="Arial Narrow" w:eastAsia="Times New Roman" w:hAnsi="Arial Narrow" w:cs="Helvetica"/>
          <w:color w:val="000000"/>
          <w:sz w:val="24"/>
          <w:szCs w:val="24"/>
          <w:lang w:val="es-MX" w:eastAsia="es-MX"/>
        </w:rPr>
        <w:t>documentación con la que deben cumplir los Centros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A) Requisitos</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w:t>
      </w:r>
      <w:r w:rsidRPr="00D63189">
        <w:rPr>
          <w:rFonts w:ascii="Arial Narrow" w:eastAsia="Times New Roman" w:hAnsi="Arial Narrow" w:cs="Helvetica"/>
          <w:color w:val="000000"/>
          <w:sz w:val="24"/>
          <w:szCs w:val="24"/>
          <w:lang w:val="es-MX" w:eastAsia="es-MX"/>
        </w:rPr>
        <w:t> Garantizar que los becarios (as) no serán sujetos (as) de subcontratación.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Observar que la capacitación otorgada a los becarios en ningún caso supla al personal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Señalar el giro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2F2F2F"/>
          <w:sz w:val="24"/>
          <w:szCs w:val="24"/>
          <w:lang w:val="es-MX" w:eastAsia="es-MX"/>
        </w:rPr>
        <w:t>B) Documentación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Empresas y organizaciones de la sociedad civil:</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w:t>
      </w:r>
      <w:r w:rsidRPr="00D63189">
        <w:rPr>
          <w:rFonts w:ascii="Arial Narrow" w:eastAsia="Times New Roman" w:hAnsi="Arial Narrow" w:cs="Helvetica"/>
          <w:color w:val="000000"/>
          <w:sz w:val="24"/>
          <w:szCs w:val="24"/>
          <w:lang w:val="es-MX" w:eastAsia="es-MX"/>
        </w:rPr>
        <w:t> Documento que señale nombre y/o razón social.</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Constancia de inscripción ante el RFC.</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Identificación oficial vigente del representante legal o apoderado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IV.</w:t>
      </w:r>
      <w:r w:rsidRPr="00D63189">
        <w:rPr>
          <w:rFonts w:ascii="Arial Narrow" w:eastAsia="Times New Roman" w:hAnsi="Arial Narrow" w:cs="Helvetica"/>
          <w:color w:val="000000"/>
          <w:sz w:val="24"/>
          <w:szCs w:val="24"/>
          <w:lang w:val="es-MX" w:eastAsia="es-MX"/>
        </w:rPr>
        <w:t> Documento que acredite la personalidad del representante legal o apoderado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V.</w:t>
      </w:r>
      <w:r w:rsidRPr="00D63189">
        <w:rPr>
          <w:rFonts w:ascii="Arial Narrow" w:eastAsia="Times New Roman" w:hAnsi="Arial Narrow" w:cs="Helvetica"/>
          <w:color w:val="000000"/>
          <w:sz w:val="24"/>
          <w:szCs w:val="24"/>
          <w:lang w:val="es-MX" w:eastAsia="es-MX"/>
        </w:rPr>
        <w:t> Comprobante de domicilio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En caso de personas físicas:</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w:t>
      </w:r>
      <w:r w:rsidRPr="00D63189">
        <w:rPr>
          <w:rFonts w:ascii="Arial Narrow" w:eastAsia="Times New Roman" w:hAnsi="Arial Narrow" w:cs="Helvetica"/>
          <w:color w:val="000000"/>
          <w:sz w:val="24"/>
          <w:szCs w:val="24"/>
          <w:lang w:val="es-MX" w:eastAsia="es-MX"/>
        </w:rPr>
        <w:t> Identificación oficial vigente.</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Constancia de registro ante en el Registro Federal de Contribuyentes o de su Clave Única de Registro de Población.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Comprobante de domicilio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IV.</w:t>
      </w:r>
      <w:r w:rsidRPr="00D63189">
        <w:rPr>
          <w:rFonts w:ascii="Arial Narrow" w:eastAsia="Times New Roman" w:hAnsi="Arial Narrow" w:cs="Helvetica"/>
          <w:color w:val="000000"/>
          <w:sz w:val="24"/>
          <w:szCs w:val="24"/>
          <w:lang w:val="es-MX" w:eastAsia="es-MX"/>
        </w:rPr>
        <w:t> Fotografías del exterior del Centro de Trabajo, del lugar donde va a realizar la capacitación y otros elementos que a su juicio sirvan para acreditar la existencia del Centro de Trabajo.</w:t>
      </w:r>
    </w:p>
    <w:p w:rsidR="00511202" w:rsidRDefault="00511202" w:rsidP="007E4815">
      <w:pPr>
        <w:pStyle w:val="Prrafodelista"/>
        <w:shd w:val="clear" w:color="auto" w:fill="FFFFFF"/>
        <w:spacing w:after="101" w:line="240" w:lineRule="auto"/>
        <w:ind w:left="648"/>
        <w:jc w:val="both"/>
        <w:rPr>
          <w:rFonts w:ascii="Helvetica" w:eastAsia="Times New Roman" w:hAnsi="Helvetica" w:cs="Helvetica"/>
          <w:b/>
          <w:bCs/>
          <w:color w:val="000000"/>
          <w:sz w:val="18"/>
          <w:szCs w:val="18"/>
          <w:lang w:val="es-MX" w:eastAsia="es-MX"/>
        </w:rPr>
      </w:pPr>
    </w:p>
    <w:p w:rsidR="003D79E3" w:rsidRPr="007E4815" w:rsidRDefault="003D79E3" w:rsidP="007E4815">
      <w:pPr>
        <w:pStyle w:val="Prrafodelista"/>
        <w:shd w:val="clear" w:color="auto" w:fill="FFFFFF"/>
        <w:spacing w:after="101" w:line="240" w:lineRule="auto"/>
        <w:ind w:left="648"/>
        <w:jc w:val="both"/>
        <w:rPr>
          <w:rFonts w:ascii="Helvetica" w:eastAsia="Times New Roman" w:hAnsi="Helvetica" w:cs="Helvetica"/>
          <w:b/>
          <w:bCs/>
          <w:color w:val="000000"/>
          <w:sz w:val="18"/>
          <w:szCs w:val="18"/>
          <w:lang w:val="es-MX" w:eastAsia="es-MX"/>
        </w:rPr>
      </w:pPr>
      <w:r>
        <w:rPr>
          <w:rFonts w:ascii="Helvetica" w:eastAsia="Times New Roman" w:hAnsi="Helvetica" w:cs="Helvetica"/>
          <w:b/>
          <w:bCs/>
          <w:color w:val="000000"/>
          <w:sz w:val="18"/>
          <w:szCs w:val="18"/>
          <w:lang w:val="es-MX" w:eastAsia="es-MX"/>
        </w:rPr>
        <w:t>NOTA: Por el momento no se encuentra abierta la convocatoria para ingresar a nuevos becarios.</w:t>
      </w:r>
      <w:bookmarkStart w:id="0" w:name="_GoBack"/>
      <w:bookmarkEnd w:id="0"/>
    </w:p>
    <w:sectPr w:rsidR="003D79E3" w:rsidRPr="007E4815" w:rsidSect="00F0028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92369"/>
    <w:multiLevelType w:val="hybridMultilevel"/>
    <w:tmpl w:val="7B38B950"/>
    <w:lvl w:ilvl="0" w:tplc="EF52B73E">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C3"/>
    <w:rsid w:val="00145986"/>
    <w:rsid w:val="001B3D90"/>
    <w:rsid w:val="001B697E"/>
    <w:rsid w:val="002A6C12"/>
    <w:rsid w:val="002E331B"/>
    <w:rsid w:val="0032276A"/>
    <w:rsid w:val="00384734"/>
    <w:rsid w:val="003853F7"/>
    <w:rsid w:val="003D43EC"/>
    <w:rsid w:val="003D79E3"/>
    <w:rsid w:val="00445C39"/>
    <w:rsid w:val="004F6827"/>
    <w:rsid w:val="005021BE"/>
    <w:rsid w:val="005032E8"/>
    <w:rsid w:val="00511202"/>
    <w:rsid w:val="005331B4"/>
    <w:rsid w:val="00551C81"/>
    <w:rsid w:val="00576182"/>
    <w:rsid w:val="005A1AD7"/>
    <w:rsid w:val="005D3700"/>
    <w:rsid w:val="006A0891"/>
    <w:rsid w:val="006B149F"/>
    <w:rsid w:val="00702169"/>
    <w:rsid w:val="00732E54"/>
    <w:rsid w:val="007728B4"/>
    <w:rsid w:val="007E4815"/>
    <w:rsid w:val="007F12B3"/>
    <w:rsid w:val="008276A4"/>
    <w:rsid w:val="00854141"/>
    <w:rsid w:val="008A1426"/>
    <w:rsid w:val="008A4DC3"/>
    <w:rsid w:val="008C12F0"/>
    <w:rsid w:val="008D219D"/>
    <w:rsid w:val="008E048D"/>
    <w:rsid w:val="00936603"/>
    <w:rsid w:val="00985D4E"/>
    <w:rsid w:val="00A412BB"/>
    <w:rsid w:val="00A523E7"/>
    <w:rsid w:val="00A925F7"/>
    <w:rsid w:val="00B445BE"/>
    <w:rsid w:val="00B94763"/>
    <w:rsid w:val="00BF1338"/>
    <w:rsid w:val="00BF4C0A"/>
    <w:rsid w:val="00C355C1"/>
    <w:rsid w:val="00C43563"/>
    <w:rsid w:val="00C50BF7"/>
    <w:rsid w:val="00C93BE6"/>
    <w:rsid w:val="00CA5D7A"/>
    <w:rsid w:val="00D5508C"/>
    <w:rsid w:val="00D63189"/>
    <w:rsid w:val="00DB35C3"/>
    <w:rsid w:val="00DC5F3B"/>
    <w:rsid w:val="00DE348E"/>
    <w:rsid w:val="00F00280"/>
    <w:rsid w:val="00F0483B"/>
    <w:rsid w:val="00F931E2"/>
    <w:rsid w:val="00FE738E"/>
    <w:rsid w:val="00FF2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4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C3"/>
    <w:rPr>
      <w:rFonts w:ascii="Tahoma" w:hAnsi="Tahoma" w:cs="Tahoma"/>
      <w:sz w:val="16"/>
      <w:szCs w:val="16"/>
    </w:rPr>
  </w:style>
  <w:style w:type="paragraph" w:styleId="Sinespaciado">
    <w:name w:val="No Spacing"/>
    <w:uiPriority w:val="1"/>
    <w:qFormat/>
    <w:rsid w:val="00C50BF7"/>
    <w:pPr>
      <w:spacing w:after="0" w:line="240" w:lineRule="auto"/>
    </w:pPr>
    <w:rPr>
      <w:lang w:val="es-MX"/>
    </w:rPr>
  </w:style>
  <w:style w:type="character" w:customStyle="1" w:styleId="liststyle755906990level1">
    <w:name w:val="liststyle_755906990_level_1"/>
    <w:basedOn w:val="Fuentedeprrafopredeter"/>
    <w:rsid w:val="00145986"/>
  </w:style>
  <w:style w:type="character" w:styleId="Hipervnculo">
    <w:name w:val="Hyperlink"/>
    <w:basedOn w:val="Fuentedeprrafopredeter"/>
    <w:uiPriority w:val="99"/>
    <w:semiHidden/>
    <w:unhideWhenUsed/>
    <w:rsid w:val="004F6827"/>
    <w:rPr>
      <w:color w:val="0000FF"/>
      <w:u w:val="single"/>
    </w:rPr>
  </w:style>
  <w:style w:type="paragraph" w:styleId="Prrafodelista">
    <w:name w:val="List Paragraph"/>
    <w:basedOn w:val="Normal"/>
    <w:uiPriority w:val="34"/>
    <w:qFormat/>
    <w:rsid w:val="00BF1338"/>
    <w:pPr>
      <w:ind w:left="720"/>
      <w:contextualSpacing/>
    </w:pPr>
  </w:style>
  <w:style w:type="table" w:styleId="Cuadrculaclara-nfasis3">
    <w:name w:val="Light Grid Accent 3"/>
    <w:basedOn w:val="Tablanormal"/>
    <w:uiPriority w:val="62"/>
    <w:rsid w:val="008276A4"/>
    <w:pPr>
      <w:spacing w:after="0" w:line="240" w:lineRule="auto"/>
    </w:pPr>
    <w:rPr>
      <w:lang w:val="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4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C3"/>
    <w:rPr>
      <w:rFonts w:ascii="Tahoma" w:hAnsi="Tahoma" w:cs="Tahoma"/>
      <w:sz w:val="16"/>
      <w:szCs w:val="16"/>
    </w:rPr>
  </w:style>
  <w:style w:type="paragraph" w:styleId="Sinespaciado">
    <w:name w:val="No Spacing"/>
    <w:uiPriority w:val="1"/>
    <w:qFormat/>
    <w:rsid w:val="00C50BF7"/>
    <w:pPr>
      <w:spacing w:after="0" w:line="240" w:lineRule="auto"/>
    </w:pPr>
    <w:rPr>
      <w:lang w:val="es-MX"/>
    </w:rPr>
  </w:style>
  <w:style w:type="character" w:customStyle="1" w:styleId="liststyle755906990level1">
    <w:name w:val="liststyle_755906990_level_1"/>
    <w:basedOn w:val="Fuentedeprrafopredeter"/>
    <w:rsid w:val="00145986"/>
  </w:style>
  <w:style w:type="character" w:styleId="Hipervnculo">
    <w:name w:val="Hyperlink"/>
    <w:basedOn w:val="Fuentedeprrafopredeter"/>
    <w:uiPriority w:val="99"/>
    <w:semiHidden/>
    <w:unhideWhenUsed/>
    <w:rsid w:val="004F6827"/>
    <w:rPr>
      <w:color w:val="0000FF"/>
      <w:u w:val="single"/>
    </w:rPr>
  </w:style>
  <w:style w:type="paragraph" w:styleId="Prrafodelista">
    <w:name w:val="List Paragraph"/>
    <w:basedOn w:val="Normal"/>
    <w:uiPriority w:val="34"/>
    <w:qFormat/>
    <w:rsid w:val="00BF1338"/>
    <w:pPr>
      <w:ind w:left="720"/>
      <w:contextualSpacing/>
    </w:pPr>
  </w:style>
  <w:style w:type="table" w:styleId="Cuadrculaclara-nfasis3">
    <w:name w:val="Light Grid Accent 3"/>
    <w:basedOn w:val="Tablanormal"/>
    <w:uiPriority w:val="62"/>
    <w:rsid w:val="008276A4"/>
    <w:pPr>
      <w:spacing w:after="0" w:line="240" w:lineRule="auto"/>
    </w:pPr>
    <w:rPr>
      <w:lang w:val="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5949">
      <w:bodyDiv w:val="1"/>
      <w:marLeft w:val="0"/>
      <w:marRight w:val="0"/>
      <w:marTop w:val="0"/>
      <w:marBottom w:val="0"/>
      <w:divBdr>
        <w:top w:val="none" w:sz="0" w:space="0" w:color="auto"/>
        <w:left w:val="none" w:sz="0" w:space="0" w:color="auto"/>
        <w:bottom w:val="none" w:sz="0" w:space="0" w:color="auto"/>
        <w:right w:val="none" w:sz="0" w:space="0" w:color="auto"/>
      </w:divBdr>
      <w:divsChild>
        <w:div w:id="138304420">
          <w:marLeft w:val="0"/>
          <w:marRight w:val="0"/>
          <w:marTop w:val="0"/>
          <w:marBottom w:val="101"/>
          <w:divBdr>
            <w:top w:val="none" w:sz="0" w:space="0" w:color="auto"/>
            <w:left w:val="none" w:sz="0" w:space="0" w:color="auto"/>
            <w:bottom w:val="none" w:sz="0" w:space="0" w:color="auto"/>
            <w:right w:val="none" w:sz="0" w:space="0" w:color="auto"/>
          </w:divBdr>
        </w:div>
        <w:div w:id="1147473533">
          <w:marLeft w:val="720"/>
          <w:marRight w:val="0"/>
          <w:marTop w:val="0"/>
          <w:marBottom w:val="101"/>
          <w:divBdr>
            <w:top w:val="none" w:sz="0" w:space="0" w:color="auto"/>
            <w:left w:val="none" w:sz="0" w:space="0" w:color="auto"/>
            <w:bottom w:val="none" w:sz="0" w:space="0" w:color="auto"/>
            <w:right w:val="none" w:sz="0" w:space="0" w:color="auto"/>
          </w:divBdr>
        </w:div>
        <w:div w:id="1350327734">
          <w:marLeft w:val="720"/>
          <w:marRight w:val="0"/>
          <w:marTop w:val="0"/>
          <w:marBottom w:val="101"/>
          <w:divBdr>
            <w:top w:val="none" w:sz="0" w:space="0" w:color="auto"/>
            <w:left w:val="none" w:sz="0" w:space="0" w:color="auto"/>
            <w:bottom w:val="none" w:sz="0" w:space="0" w:color="auto"/>
            <w:right w:val="none" w:sz="0" w:space="0" w:color="auto"/>
          </w:divBdr>
        </w:div>
      </w:divsChild>
    </w:div>
    <w:div w:id="712509654">
      <w:bodyDiv w:val="1"/>
      <w:marLeft w:val="0"/>
      <w:marRight w:val="0"/>
      <w:marTop w:val="0"/>
      <w:marBottom w:val="0"/>
      <w:divBdr>
        <w:top w:val="none" w:sz="0" w:space="0" w:color="auto"/>
        <w:left w:val="none" w:sz="0" w:space="0" w:color="auto"/>
        <w:bottom w:val="none" w:sz="0" w:space="0" w:color="auto"/>
        <w:right w:val="none" w:sz="0" w:space="0" w:color="auto"/>
      </w:divBdr>
    </w:div>
    <w:div w:id="761148856">
      <w:bodyDiv w:val="1"/>
      <w:marLeft w:val="0"/>
      <w:marRight w:val="0"/>
      <w:marTop w:val="0"/>
      <w:marBottom w:val="0"/>
      <w:divBdr>
        <w:top w:val="none" w:sz="0" w:space="0" w:color="auto"/>
        <w:left w:val="none" w:sz="0" w:space="0" w:color="auto"/>
        <w:bottom w:val="none" w:sz="0" w:space="0" w:color="auto"/>
        <w:right w:val="none" w:sz="0" w:space="0" w:color="auto"/>
      </w:divBdr>
      <w:divsChild>
        <w:div w:id="201019477">
          <w:marLeft w:val="0"/>
          <w:marRight w:val="0"/>
          <w:marTop w:val="0"/>
          <w:marBottom w:val="101"/>
          <w:divBdr>
            <w:top w:val="none" w:sz="0" w:space="0" w:color="auto"/>
            <w:left w:val="none" w:sz="0" w:space="0" w:color="auto"/>
            <w:bottom w:val="none" w:sz="0" w:space="0" w:color="auto"/>
            <w:right w:val="none" w:sz="0" w:space="0" w:color="auto"/>
          </w:divBdr>
        </w:div>
        <w:div w:id="1851601622">
          <w:marLeft w:val="0"/>
          <w:marRight w:val="0"/>
          <w:marTop w:val="0"/>
          <w:marBottom w:val="101"/>
          <w:divBdr>
            <w:top w:val="none" w:sz="0" w:space="0" w:color="auto"/>
            <w:left w:val="none" w:sz="0" w:space="0" w:color="auto"/>
            <w:bottom w:val="none" w:sz="0" w:space="0" w:color="auto"/>
            <w:right w:val="none" w:sz="0" w:space="0" w:color="auto"/>
          </w:divBdr>
        </w:div>
        <w:div w:id="1310675035">
          <w:marLeft w:val="0"/>
          <w:marRight w:val="0"/>
          <w:marTop w:val="0"/>
          <w:marBottom w:val="101"/>
          <w:divBdr>
            <w:top w:val="none" w:sz="0" w:space="0" w:color="auto"/>
            <w:left w:val="none" w:sz="0" w:space="0" w:color="auto"/>
            <w:bottom w:val="none" w:sz="0" w:space="0" w:color="auto"/>
            <w:right w:val="none" w:sz="0" w:space="0" w:color="auto"/>
          </w:divBdr>
        </w:div>
        <w:div w:id="1607082466">
          <w:marLeft w:val="0"/>
          <w:marRight w:val="0"/>
          <w:marTop w:val="0"/>
          <w:marBottom w:val="101"/>
          <w:divBdr>
            <w:top w:val="none" w:sz="0" w:space="0" w:color="auto"/>
            <w:left w:val="none" w:sz="0" w:space="0" w:color="auto"/>
            <w:bottom w:val="none" w:sz="0" w:space="0" w:color="auto"/>
            <w:right w:val="none" w:sz="0" w:space="0" w:color="auto"/>
          </w:divBdr>
        </w:div>
        <w:div w:id="1627273590">
          <w:marLeft w:val="0"/>
          <w:marRight w:val="0"/>
          <w:marTop w:val="0"/>
          <w:marBottom w:val="101"/>
          <w:divBdr>
            <w:top w:val="none" w:sz="0" w:space="0" w:color="auto"/>
            <w:left w:val="none" w:sz="0" w:space="0" w:color="auto"/>
            <w:bottom w:val="none" w:sz="0" w:space="0" w:color="auto"/>
            <w:right w:val="none" w:sz="0" w:space="0" w:color="auto"/>
          </w:divBdr>
        </w:div>
        <w:div w:id="1809936304">
          <w:marLeft w:val="720"/>
          <w:marRight w:val="0"/>
          <w:marTop w:val="0"/>
          <w:marBottom w:val="101"/>
          <w:divBdr>
            <w:top w:val="none" w:sz="0" w:space="0" w:color="auto"/>
            <w:left w:val="none" w:sz="0" w:space="0" w:color="auto"/>
            <w:bottom w:val="none" w:sz="0" w:space="0" w:color="auto"/>
            <w:right w:val="none" w:sz="0" w:space="0" w:color="auto"/>
          </w:divBdr>
        </w:div>
        <w:div w:id="1520199969">
          <w:marLeft w:val="720"/>
          <w:marRight w:val="0"/>
          <w:marTop w:val="0"/>
          <w:marBottom w:val="101"/>
          <w:divBdr>
            <w:top w:val="none" w:sz="0" w:space="0" w:color="auto"/>
            <w:left w:val="none" w:sz="0" w:space="0" w:color="auto"/>
            <w:bottom w:val="none" w:sz="0" w:space="0" w:color="auto"/>
            <w:right w:val="none" w:sz="0" w:space="0" w:color="auto"/>
          </w:divBdr>
        </w:div>
        <w:div w:id="1321813276">
          <w:marLeft w:val="720"/>
          <w:marRight w:val="0"/>
          <w:marTop w:val="0"/>
          <w:marBottom w:val="101"/>
          <w:divBdr>
            <w:top w:val="none" w:sz="0" w:space="0" w:color="auto"/>
            <w:left w:val="none" w:sz="0" w:space="0" w:color="auto"/>
            <w:bottom w:val="none" w:sz="0" w:space="0" w:color="auto"/>
            <w:right w:val="none" w:sz="0" w:space="0" w:color="auto"/>
          </w:divBdr>
        </w:div>
        <w:div w:id="1742946003">
          <w:marLeft w:val="720"/>
          <w:marRight w:val="0"/>
          <w:marTop w:val="0"/>
          <w:marBottom w:val="101"/>
          <w:divBdr>
            <w:top w:val="none" w:sz="0" w:space="0" w:color="auto"/>
            <w:left w:val="none" w:sz="0" w:space="0" w:color="auto"/>
            <w:bottom w:val="none" w:sz="0" w:space="0" w:color="auto"/>
            <w:right w:val="none" w:sz="0" w:space="0" w:color="auto"/>
          </w:divBdr>
        </w:div>
      </w:divsChild>
    </w:div>
    <w:div w:id="1171218105">
      <w:bodyDiv w:val="1"/>
      <w:marLeft w:val="0"/>
      <w:marRight w:val="0"/>
      <w:marTop w:val="0"/>
      <w:marBottom w:val="0"/>
      <w:divBdr>
        <w:top w:val="none" w:sz="0" w:space="0" w:color="auto"/>
        <w:left w:val="none" w:sz="0" w:space="0" w:color="auto"/>
        <w:bottom w:val="none" w:sz="0" w:space="0" w:color="auto"/>
        <w:right w:val="none" w:sz="0" w:space="0" w:color="auto"/>
      </w:divBdr>
      <w:divsChild>
        <w:div w:id="532310420">
          <w:marLeft w:val="0"/>
          <w:marRight w:val="0"/>
          <w:marTop w:val="0"/>
          <w:marBottom w:val="95"/>
          <w:divBdr>
            <w:top w:val="none" w:sz="0" w:space="0" w:color="auto"/>
            <w:left w:val="none" w:sz="0" w:space="0" w:color="auto"/>
            <w:bottom w:val="none" w:sz="0" w:space="0" w:color="auto"/>
            <w:right w:val="none" w:sz="0" w:space="0" w:color="auto"/>
          </w:divBdr>
        </w:div>
        <w:div w:id="1871337232">
          <w:marLeft w:val="0"/>
          <w:marRight w:val="0"/>
          <w:marTop w:val="0"/>
          <w:marBottom w:val="95"/>
          <w:divBdr>
            <w:top w:val="none" w:sz="0" w:space="0" w:color="auto"/>
            <w:left w:val="none" w:sz="0" w:space="0" w:color="auto"/>
            <w:bottom w:val="none" w:sz="0" w:space="0" w:color="auto"/>
            <w:right w:val="none" w:sz="0" w:space="0" w:color="auto"/>
          </w:divBdr>
        </w:div>
        <w:div w:id="821315156">
          <w:marLeft w:val="0"/>
          <w:marRight w:val="0"/>
          <w:marTop w:val="0"/>
          <w:marBottom w:val="101"/>
          <w:divBdr>
            <w:top w:val="none" w:sz="0" w:space="0" w:color="auto"/>
            <w:left w:val="none" w:sz="0" w:space="0" w:color="auto"/>
            <w:bottom w:val="none" w:sz="0" w:space="0" w:color="auto"/>
            <w:right w:val="none" w:sz="0" w:space="0" w:color="auto"/>
          </w:divBdr>
        </w:div>
        <w:div w:id="880896327">
          <w:marLeft w:val="0"/>
          <w:marRight w:val="0"/>
          <w:marTop w:val="0"/>
          <w:marBottom w:val="101"/>
          <w:divBdr>
            <w:top w:val="none" w:sz="0" w:space="0" w:color="auto"/>
            <w:left w:val="none" w:sz="0" w:space="0" w:color="auto"/>
            <w:bottom w:val="none" w:sz="0" w:space="0" w:color="auto"/>
            <w:right w:val="none" w:sz="0" w:space="0" w:color="auto"/>
          </w:divBdr>
        </w:div>
        <w:div w:id="2039811105">
          <w:marLeft w:val="0"/>
          <w:marRight w:val="0"/>
          <w:marTop w:val="0"/>
          <w:marBottom w:val="101"/>
          <w:divBdr>
            <w:top w:val="none" w:sz="0" w:space="0" w:color="auto"/>
            <w:left w:val="none" w:sz="0" w:space="0" w:color="auto"/>
            <w:bottom w:val="none" w:sz="0" w:space="0" w:color="auto"/>
            <w:right w:val="none" w:sz="0" w:space="0" w:color="auto"/>
          </w:divBdr>
        </w:div>
        <w:div w:id="1538005551">
          <w:marLeft w:val="0"/>
          <w:marRight w:val="0"/>
          <w:marTop w:val="0"/>
          <w:marBottom w:val="101"/>
          <w:divBdr>
            <w:top w:val="none" w:sz="0" w:space="0" w:color="auto"/>
            <w:left w:val="none" w:sz="0" w:space="0" w:color="auto"/>
            <w:bottom w:val="none" w:sz="0" w:space="0" w:color="auto"/>
            <w:right w:val="none" w:sz="0" w:space="0" w:color="auto"/>
          </w:divBdr>
        </w:div>
        <w:div w:id="144131446">
          <w:marLeft w:val="0"/>
          <w:marRight w:val="0"/>
          <w:marTop w:val="0"/>
          <w:marBottom w:val="101"/>
          <w:divBdr>
            <w:top w:val="none" w:sz="0" w:space="0" w:color="auto"/>
            <w:left w:val="none" w:sz="0" w:space="0" w:color="auto"/>
            <w:bottom w:val="none" w:sz="0" w:space="0" w:color="auto"/>
            <w:right w:val="none" w:sz="0" w:space="0" w:color="auto"/>
          </w:divBdr>
        </w:div>
        <w:div w:id="1291472165">
          <w:marLeft w:val="0"/>
          <w:marRight w:val="0"/>
          <w:marTop w:val="0"/>
          <w:marBottom w:val="101"/>
          <w:divBdr>
            <w:top w:val="none" w:sz="0" w:space="0" w:color="auto"/>
            <w:left w:val="none" w:sz="0" w:space="0" w:color="auto"/>
            <w:bottom w:val="none" w:sz="0" w:space="0" w:color="auto"/>
            <w:right w:val="none" w:sz="0" w:space="0" w:color="auto"/>
          </w:divBdr>
        </w:div>
        <w:div w:id="710568517">
          <w:marLeft w:val="0"/>
          <w:marRight w:val="0"/>
          <w:marTop w:val="0"/>
          <w:marBottom w:val="101"/>
          <w:divBdr>
            <w:top w:val="none" w:sz="0" w:space="0" w:color="auto"/>
            <w:left w:val="none" w:sz="0" w:space="0" w:color="auto"/>
            <w:bottom w:val="none" w:sz="0" w:space="0" w:color="auto"/>
            <w:right w:val="none" w:sz="0" w:space="0" w:color="auto"/>
          </w:divBdr>
        </w:div>
        <w:div w:id="27489626">
          <w:marLeft w:val="0"/>
          <w:marRight w:val="0"/>
          <w:marTop w:val="0"/>
          <w:marBottom w:val="101"/>
          <w:divBdr>
            <w:top w:val="none" w:sz="0" w:space="0" w:color="auto"/>
            <w:left w:val="none" w:sz="0" w:space="0" w:color="auto"/>
            <w:bottom w:val="none" w:sz="0" w:space="0" w:color="auto"/>
            <w:right w:val="none" w:sz="0" w:space="0" w:color="auto"/>
          </w:divBdr>
        </w:div>
        <w:div w:id="878052049">
          <w:marLeft w:val="0"/>
          <w:marRight w:val="0"/>
          <w:marTop w:val="0"/>
          <w:marBottom w:val="101"/>
          <w:divBdr>
            <w:top w:val="none" w:sz="0" w:space="0" w:color="auto"/>
            <w:left w:val="none" w:sz="0" w:space="0" w:color="auto"/>
            <w:bottom w:val="none" w:sz="0" w:space="0" w:color="auto"/>
            <w:right w:val="none" w:sz="0" w:space="0" w:color="auto"/>
          </w:divBdr>
        </w:div>
        <w:div w:id="486632928">
          <w:marLeft w:val="0"/>
          <w:marRight w:val="0"/>
          <w:marTop w:val="0"/>
          <w:marBottom w:val="101"/>
          <w:divBdr>
            <w:top w:val="none" w:sz="0" w:space="0" w:color="auto"/>
            <w:left w:val="none" w:sz="0" w:space="0" w:color="auto"/>
            <w:bottom w:val="none" w:sz="0" w:space="0" w:color="auto"/>
            <w:right w:val="none" w:sz="0" w:space="0" w:color="auto"/>
          </w:divBdr>
        </w:div>
        <w:div w:id="1556312683">
          <w:marLeft w:val="0"/>
          <w:marRight w:val="0"/>
          <w:marTop w:val="0"/>
          <w:marBottom w:val="101"/>
          <w:divBdr>
            <w:top w:val="none" w:sz="0" w:space="0" w:color="auto"/>
            <w:left w:val="none" w:sz="0" w:space="0" w:color="auto"/>
            <w:bottom w:val="none" w:sz="0" w:space="0" w:color="auto"/>
            <w:right w:val="none" w:sz="0" w:space="0" w:color="auto"/>
          </w:divBdr>
        </w:div>
        <w:div w:id="712267118">
          <w:marLeft w:val="0"/>
          <w:marRight w:val="0"/>
          <w:marTop w:val="0"/>
          <w:marBottom w:val="101"/>
          <w:divBdr>
            <w:top w:val="none" w:sz="0" w:space="0" w:color="auto"/>
            <w:left w:val="none" w:sz="0" w:space="0" w:color="auto"/>
            <w:bottom w:val="none" w:sz="0" w:space="0" w:color="auto"/>
            <w:right w:val="none" w:sz="0" w:space="0" w:color="auto"/>
          </w:divBdr>
        </w:div>
        <w:div w:id="231552118">
          <w:marLeft w:val="0"/>
          <w:marRight w:val="0"/>
          <w:marTop w:val="0"/>
          <w:marBottom w:val="101"/>
          <w:divBdr>
            <w:top w:val="none" w:sz="0" w:space="0" w:color="auto"/>
            <w:left w:val="none" w:sz="0" w:space="0" w:color="auto"/>
            <w:bottom w:val="none" w:sz="0" w:space="0" w:color="auto"/>
            <w:right w:val="none" w:sz="0" w:space="0" w:color="auto"/>
          </w:divBdr>
        </w:div>
        <w:div w:id="988630031">
          <w:marLeft w:val="0"/>
          <w:marRight w:val="0"/>
          <w:marTop w:val="0"/>
          <w:marBottom w:val="101"/>
          <w:divBdr>
            <w:top w:val="none" w:sz="0" w:space="0" w:color="auto"/>
            <w:left w:val="none" w:sz="0" w:space="0" w:color="auto"/>
            <w:bottom w:val="none" w:sz="0" w:space="0" w:color="auto"/>
            <w:right w:val="none" w:sz="0" w:space="0" w:color="auto"/>
          </w:divBdr>
        </w:div>
        <w:div w:id="1803158686">
          <w:marLeft w:val="0"/>
          <w:marRight w:val="0"/>
          <w:marTop w:val="0"/>
          <w:marBottom w:val="101"/>
          <w:divBdr>
            <w:top w:val="none" w:sz="0" w:space="0" w:color="auto"/>
            <w:left w:val="none" w:sz="0" w:space="0" w:color="auto"/>
            <w:bottom w:val="none" w:sz="0" w:space="0" w:color="auto"/>
            <w:right w:val="none" w:sz="0" w:space="0" w:color="auto"/>
          </w:divBdr>
        </w:div>
        <w:div w:id="1024556421">
          <w:marLeft w:val="0"/>
          <w:marRight w:val="0"/>
          <w:marTop w:val="0"/>
          <w:marBottom w:val="101"/>
          <w:divBdr>
            <w:top w:val="none" w:sz="0" w:space="0" w:color="auto"/>
            <w:left w:val="none" w:sz="0" w:space="0" w:color="auto"/>
            <w:bottom w:val="none" w:sz="0" w:space="0" w:color="auto"/>
            <w:right w:val="none" w:sz="0" w:space="0" w:color="auto"/>
          </w:divBdr>
        </w:div>
        <w:div w:id="1994525610">
          <w:marLeft w:val="0"/>
          <w:marRight w:val="0"/>
          <w:marTop w:val="0"/>
          <w:marBottom w:val="101"/>
          <w:divBdr>
            <w:top w:val="none" w:sz="0" w:space="0" w:color="auto"/>
            <w:left w:val="none" w:sz="0" w:space="0" w:color="auto"/>
            <w:bottom w:val="none" w:sz="0" w:space="0" w:color="auto"/>
            <w:right w:val="none" w:sz="0" w:space="0" w:color="auto"/>
          </w:divBdr>
        </w:div>
        <w:div w:id="332340393">
          <w:marLeft w:val="0"/>
          <w:marRight w:val="0"/>
          <w:marTop w:val="0"/>
          <w:marBottom w:val="101"/>
          <w:divBdr>
            <w:top w:val="none" w:sz="0" w:space="0" w:color="auto"/>
            <w:left w:val="none" w:sz="0" w:space="0" w:color="auto"/>
            <w:bottom w:val="none" w:sz="0" w:space="0" w:color="auto"/>
            <w:right w:val="none" w:sz="0" w:space="0" w:color="auto"/>
          </w:divBdr>
        </w:div>
        <w:div w:id="218174418">
          <w:marLeft w:val="0"/>
          <w:marRight w:val="0"/>
          <w:marTop w:val="0"/>
          <w:marBottom w:val="101"/>
          <w:divBdr>
            <w:top w:val="none" w:sz="0" w:space="0" w:color="auto"/>
            <w:left w:val="none" w:sz="0" w:space="0" w:color="auto"/>
            <w:bottom w:val="none" w:sz="0" w:space="0" w:color="auto"/>
            <w:right w:val="none" w:sz="0" w:space="0" w:color="auto"/>
          </w:divBdr>
        </w:div>
        <w:div w:id="1646856207">
          <w:marLeft w:val="0"/>
          <w:marRight w:val="0"/>
          <w:marTop w:val="0"/>
          <w:marBottom w:val="101"/>
          <w:divBdr>
            <w:top w:val="none" w:sz="0" w:space="0" w:color="auto"/>
            <w:left w:val="none" w:sz="0" w:space="0" w:color="auto"/>
            <w:bottom w:val="none" w:sz="0" w:space="0" w:color="auto"/>
            <w:right w:val="none" w:sz="0" w:space="0" w:color="auto"/>
          </w:divBdr>
        </w:div>
        <w:div w:id="1082920338">
          <w:marLeft w:val="0"/>
          <w:marRight w:val="0"/>
          <w:marTop w:val="0"/>
          <w:marBottom w:val="101"/>
          <w:divBdr>
            <w:top w:val="none" w:sz="0" w:space="0" w:color="auto"/>
            <w:left w:val="none" w:sz="0" w:space="0" w:color="auto"/>
            <w:bottom w:val="none" w:sz="0" w:space="0" w:color="auto"/>
            <w:right w:val="none" w:sz="0" w:space="0" w:color="auto"/>
          </w:divBdr>
        </w:div>
        <w:div w:id="476459597">
          <w:marLeft w:val="0"/>
          <w:marRight w:val="0"/>
          <w:marTop w:val="0"/>
          <w:marBottom w:val="101"/>
          <w:divBdr>
            <w:top w:val="none" w:sz="0" w:space="0" w:color="auto"/>
            <w:left w:val="none" w:sz="0" w:space="0" w:color="auto"/>
            <w:bottom w:val="none" w:sz="0" w:space="0" w:color="auto"/>
            <w:right w:val="none" w:sz="0" w:space="0" w:color="auto"/>
          </w:divBdr>
        </w:div>
        <w:div w:id="1384207735">
          <w:marLeft w:val="0"/>
          <w:marRight w:val="0"/>
          <w:marTop w:val="0"/>
          <w:marBottom w:val="101"/>
          <w:divBdr>
            <w:top w:val="none" w:sz="0" w:space="0" w:color="auto"/>
            <w:left w:val="none" w:sz="0" w:space="0" w:color="auto"/>
            <w:bottom w:val="none" w:sz="0" w:space="0" w:color="auto"/>
            <w:right w:val="none" w:sz="0" w:space="0" w:color="auto"/>
          </w:divBdr>
        </w:div>
        <w:div w:id="1531914913">
          <w:marLeft w:val="0"/>
          <w:marRight w:val="0"/>
          <w:marTop w:val="0"/>
          <w:marBottom w:val="101"/>
          <w:divBdr>
            <w:top w:val="none" w:sz="0" w:space="0" w:color="auto"/>
            <w:left w:val="none" w:sz="0" w:space="0" w:color="auto"/>
            <w:bottom w:val="none" w:sz="0" w:space="0" w:color="auto"/>
            <w:right w:val="none" w:sz="0" w:space="0" w:color="auto"/>
          </w:divBdr>
        </w:div>
        <w:div w:id="1847936046">
          <w:marLeft w:val="0"/>
          <w:marRight w:val="0"/>
          <w:marTop w:val="0"/>
          <w:marBottom w:val="101"/>
          <w:divBdr>
            <w:top w:val="none" w:sz="0" w:space="0" w:color="auto"/>
            <w:left w:val="none" w:sz="0" w:space="0" w:color="auto"/>
            <w:bottom w:val="none" w:sz="0" w:space="0" w:color="auto"/>
            <w:right w:val="none" w:sz="0" w:space="0" w:color="auto"/>
          </w:divBdr>
        </w:div>
        <w:div w:id="1013070985">
          <w:marLeft w:val="0"/>
          <w:marRight w:val="0"/>
          <w:marTop w:val="0"/>
          <w:marBottom w:val="101"/>
          <w:divBdr>
            <w:top w:val="none" w:sz="0" w:space="0" w:color="auto"/>
            <w:left w:val="none" w:sz="0" w:space="0" w:color="auto"/>
            <w:bottom w:val="none" w:sz="0" w:space="0" w:color="auto"/>
            <w:right w:val="none" w:sz="0" w:space="0" w:color="auto"/>
          </w:divBdr>
        </w:div>
        <w:div w:id="1625500696">
          <w:marLeft w:val="0"/>
          <w:marRight w:val="0"/>
          <w:marTop w:val="0"/>
          <w:marBottom w:val="101"/>
          <w:divBdr>
            <w:top w:val="none" w:sz="0" w:space="0" w:color="auto"/>
            <w:left w:val="none" w:sz="0" w:space="0" w:color="auto"/>
            <w:bottom w:val="none" w:sz="0" w:space="0" w:color="auto"/>
            <w:right w:val="none" w:sz="0" w:space="0" w:color="auto"/>
          </w:divBdr>
        </w:div>
        <w:div w:id="790172145">
          <w:marLeft w:val="0"/>
          <w:marRight w:val="0"/>
          <w:marTop w:val="0"/>
          <w:marBottom w:val="101"/>
          <w:divBdr>
            <w:top w:val="none" w:sz="0" w:space="0" w:color="auto"/>
            <w:left w:val="none" w:sz="0" w:space="0" w:color="auto"/>
            <w:bottom w:val="none" w:sz="0" w:space="0" w:color="auto"/>
            <w:right w:val="none" w:sz="0" w:space="0" w:color="auto"/>
          </w:divBdr>
        </w:div>
        <w:div w:id="1272125714">
          <w:marLeft w:val="0"/>
          <w:marRight w:val="0"/>
          <w:marTop w:val="0"/>
          <w:marBottom w:val="101"/>
          <w:divBdr>
            <w:top w:val="none" w:sz="0" w:space="0" w:color="auto"/>
            <w:left w:val="none" w:sz="0" w:space="0" w:color="auto"/>
            <w:bottom w:val="none" w:sz="0" w:space="0" w:color="auto"/>
            <w:right w:val="none" w:sz="0" w:space="0" w:color="auto"/>
          </w:divBdr>
        </w:div>
      </w:divsChild>
    </w:div>
    <w:div w:id="1258832647">
      <w:bodyDiv w:val="1"/>
      <w:marLeft w:val="0"/>
      <w:marRight w:val="0"/>
      <w:marTop w:val="0"/>
      <w:marBottom w:val="0"/>
      <w:divBdr>
        <w:top w:val="none" w:sz="0" w:space="0" w:color="auto"/>
        <w:left w:val="none" w:sz="0" w:space="0" w:color="auto"/>
        <w:bottom w:val="none" w:sz="0" w:space="0" w:color="auto"/>
        <w:right w:val="none" w:sz="0" w:space="0" w:color="auto"/>
      </w:divBdr>
      <w:divsChild>
        <w:div w:id="2099594813">
          <w:marLeft w:val="0"/>
          <w:marRight w:val="0"/>
          <w:marTop w:val="0"/>
          <w:marBottom w:val="101"/>
          <w:divBdr>
            <w:top w:val="none" w:sz="0" w:space="0" w:color="auto"/>
            <w:left w:val="none" w:sz="0" w:space="0" w:color="auto"/>
            <w:bottom w:val="none" w:sz="0" w:space="0" w:color="auto"/>
            <w:right w:val="none" w:sz="0" w:space="0" w:color="auto"/>
          </w:divBdr>
        </w:div>
        <w:div w:id="1051029079">
          <w:marLeft w:val="0"/>
          <w:marRight w:val="0"/>
          <w:marTop w:val="0"/>
          <w:marBottom w:val="101"/>
          <w:divBdr>
            <w:top w:val="none" w:sz="0" w:space="0" w:color="auto"/>
            <w:left w:val="none" w:sz="0" w:space="0" w:color="auto"/>
            <w:bottom w:val="none" w:sz="0" w:space="0" w:color="auto"/>
            <w:right w:val="none" w:sz="0" w:space="0" w:color="auto"/>
          </w:divBdr>
        </w:div>
        <w:div w:id="849568842">
          <w:marLeft w:val="0"/>
          <w:marRight w:val="0"/>
          <w:marTop w:val="0"/>
          <w:marBottom w:val="101"/>
          <w:divBdr>
            <w:top w:val="none" w:sz="0" w:space="0" w:color="auto"/>
            <w:left w:val="none" w:sz="0" w:space="0" w:color="auto"/>
            <w:bottom w:val="none" w:sz="0" w:space="0" w:color="auto"/>
            <w:right w:val="none" w:sz="0" w:space="0" w:color="auto"/>
          </w:divBdr>
        </w:div>
        <w:div w:id="245843478">
          <w:marLeft w:val="0"/>
          <w:marRight w:val="0"/>
          <w:marTop w:val="0"/>
          <w:marBottom w:val="101"/>
          <w:divBdr>
            <w:top w:val="none" w:sz="0" w:space="0" w:color="auto"/>
            <w:left w:val="none" w:sz="0" w:space="0" w:color="auto"/>
            <w:bottom w:val="none" w:sz="0" w:space="0" w:color="auto"/>
            <w:right w:val="none" w:sz="0" w:space="0" w:color="auto"/>
          </w:divBdr>
        </w:div>
        <w:div w:id="1696929752">
          <w:marLeft w:val="720"/>
          <w:marRight w:val="0"/>
          <w:marTop w:val="0"/>
          <w:marBottom w:val="101"/>
          <w:divBdr>
            <w:top w:val="none" w:sz="0" w:space="0" w:color="auto"/>
            <w:left w:val="none" w:sz="0" w:space="0" w:color="auto"/>
            <w:bottom w:val="none" w:sz="0" w:space="0" w:color="auto"/>
            <w:right w:val="none" w:sz="0" w:space="0" w:color="auto"/>
          </w:divBdr>
        </w:div>
        <w:div w:id="1282834418">
          <w:marLeft w:val="720"/>
          <w:marRight w:val="0"/>
          <w:marTop w:val="0"/>
          <w:marBottom w:val="101"/>
          <w:divBdr>
            <w:top w:val="none" w:sz="0" w:space="0" w:color="auto"/>
            <w:left w:val="none" w:sz="0" w:space="0" w:color="auto"/>
            <w:bottom w:val="none" w:sz="0" w:space="0" w:color="auto"/>
            <w:right w:val="none" w:sz="0" w:space="0" w:color="auto"/>
          </w:divBdr>
        </w:div>
        <w:div w:id="383798174">
          <w:marLeft w:val="720"/>
          <w:marRight w:val="0"/>
          <w:marTop w:val="0"/>
          <w:marBottom w:val="101"/>
          <w:divBdr>
            <w:top w:val="none" w:sz="0" w:space="0" w:color="auto"/>
            <w:left w:val="none" w:sz="0" w:space="0" w:color="auto"/>
            <w:bottom w:val="none" w:sz="0" w:space="0" w:color="auto"/>
            <w:right w:val="none" w:sz="0" w:space="0" w:color="auto"/>
          </w:divBdr>
        </w:div>
        <w:div w:id="119961660">
          <w:marLeft w:val="720"/>
          <w:marRight w:val="0"/>
          <w:marTop w:val="0"/>
          <w:marBottom w:val="101"/>
          <w:divBdr>
            <w:top w:val="none" w:sz="0" w:space="0" w:color="auto"/>
            <w:left w:val="none" w:sz="0" w:space="0" w:color="auto"/>
            <w:bottom w:val="none" w:sz="0" w:space="0" w:color="auto"/>
            <w:right w:val="none" w:sz="0" w:space="0" w:color="auto"/>
          </w:divBdr>
        </w:div>
      </w:divsChild>
    </w:div>
    <w:div w:id="17629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f.gob.mx/nota_detalle.php?codigo=5547857&amp;fecha=10/01/20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Arantxa Arias</dc:creator>
  <cp:lastModifiedBy>Samuel</cp:lastModifiedBy>
  <cp:revision>40</cp:revision>
  <cp:lastPrinted>2018-12-28T18:40:00Z</cp:lastPrinted>
  <dcterms:created xsi:type="dcterms:W3CDTF">2018-12-31T15:51:00Z</dcterms:created>
  <dcterms:modified xsi:type="dcterms:W3CDTF">2020-11-05T15:25:00Z</dcterms:modified>
</cp:coreProperties>
</file>