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51" w:rsidRPr="00717BAC" w:rsidRDefault="00886951" w:rsidP="00E31F24">
      <w:pPr>
        <w:jc w:val="center"/>
        <w:rPr>
          <w:b/>
          <w:bCs/>
          <w:sz w:val="24"/>
          <w:szCs w:val="24"/>
        </w:rPr>
      </w:pPr>
    </w:p>
    <w:p w:rsidR="00E1703A" w:rsidRPr="00717BAC" w:rsidRDefault="00886951" w:rsidP="00E31F24">
      <w:pPr>
        <w:jc w:val="center"/>
        <w:rPr>
          <w:b/>
          <w:bCs/>
          <w:sz w:val="24"/>
          <w:szCs w:val="24"/>
        </w:rPr>
      </w:pPr>
      <w:r w:rsidRPr="00717BAC">
        <w:rPr>
          <w:b/>
          <w:bCs/>
          <w:sz w:val="24"/>
          <w:szCs w:val="24"/>
        </w:rPr>
        <w:t xml:space="preserve">LISTADO DE </w:t>
      </w:r>
      <w:r w:rsidR="00E31F24" w:rsidRPr="00717BAC">
        <w:rPr>
          <w:b/>
          <w:bCs/>
          <w:sz w:val="24"/>
          <w:szCs w:val="24"/>
        </w:rPr>
        <w:t>LEYES FEDERALES</w:t>
      </w:r>
      <w:r w:rsidRPr="00717BAC">
        <w:rPr>
          <w:b/>
          <w:bCs/>
          <w:sz w:val="24"/>
          <w:szCs w:val="24"/>
        </w:rPr>
        <w:t xml:space="preserve"> Y SUS ARTÍCULOS ESPECÍFICOS </w:t>
      </w:r>
      <w:r w:rsidR="00E31F24" w:rsidRPr="00717BAC">
        <w:rPr>
          <w:b/>
          <w:bCs/>
          <w:sz w:val="24"/>
          <w:szCs w:val="24"/>
        </w:rPr>
        <w:t xml:space="preserve"> APLICABLES AL IIEG</w:t>
      </w:r>
    </w:p>
    <w:p w:rsidR="00E1703A" w:rsidRPr="00717BAC" w:rsidRDefault="00E1703A" w:rsidP="00E1703A">
      <w:pPr>
        <w:jc w:val="both"/>
        <w:rPr>
          <w:bCs/>
        </w:rPr>
      </w:pPr>
      <w:r w:rsidRPr="00717BAC">
        <w:rPr>
          <w:bCs/>
        </w:rPr>
        <w:t xml:space="preserve">Debido a la naturaleza estatal de este organismo, son pocas las leyes de carácter federal que regulan sus atribuciones o facultades, sin embargo, a continuación  se enlistan algunas disposiciones de las legislaciones federales más importantes que se vinculan de alguna forma </w:t>
      </w:r>
      <w:r w:rsidR="00021F7C" w:rsidRPr="00717BAC">
        <w:rPr>
          <w:bCs/>
        </w:rPr>
        <w:t>con el  Instituto de I</w:t>
      </w:r>
      <w:r w:rsidRPr="00717BAC">
        <w:rPr>
          <w:bCs/>
        </w:rPr>
        <w:t xml:space="preserve">nformación </w:t>
      </w:r>
      <w:r w:rsidR="00021F7C" w:rsidRPr="00717BAC">
        <w:rPr>
          <w:bCs/>
        </w:rPr>
        <w:t>Estadística y Geográfica</w:t>
      </w:r>
      <w:r w:rsidRPr="00717BAC">
        <w:rPr>
          <w:bCs/>
        </w:rPr>
        <w:t xml:space="preserve"> del Estado de Jalisco.</w:t>
      </w:r>
    </w:p>
    <w:p w:rsidR="00E1703A" w:rsidRPr="00717BAC" w:rsidRDefault="00E31F24" w:rsidP="00E31F24">
      <w:pPr>
        <w:jc w:val="center"/>
        <w:rPr>
          <w:b/>
          <w:bCs/>
          <w:sz w:val="24"/>
          <w:szCs w:val="24"/>
        </w:rPr>
      </w:pPr>
      <w:r w:rsidRPr="00717BAC">
        <w:rPr>
          <w:b/>
          <w:bCs/>
          <w:sz w:val="24"/>
          <w:szCs w:val="24"/>
        </w:rPr>
        <w:t>ÍNDICE</w:t>
      </w:r>
    </w:p>
    <w:p w:rsidR="00E1703A" w:rsidRPr="00717BAC" w:rsidRDefault="00E1703A" w:rsidP="00E1703A">
      <w:pPr>
        <w:numPr>
          <w:ilvl w:val="0"/>
          <w:numId w:val="18"/>
        </w:numPr>
        <w:spacing w:line="360" w:lineRule="auto"/>
        <w:contextualSpacing/>
        <w:rPr>
          <w:b/>
          <w:caps/>
        </w:rPr>
      </w:pPr>
      <w:r w:rsidRPr="00717BAC">
        <w:rPr>
          <w:b/>
          <w:caps/>
        </w:rPr>
        <w:t>LEY DEL SISTEMA NACIONAL DE INFORMACIÓN ESTADÍSTICA Y GEOGRÁFICA…</w:t>
      </w:r>
      <w:r w:rsidR="00B80985">
        <w:rPr>
          <w:b/>
          <w:caps/>
        </w:rPr>
        <w:t>……………..1</w:t>
      </w:r>
    </w:p>
    <w:p w:rsidR="00E1703A" w:rsidRPr="00717BAC" w:rsidRDefault="00E1703A" w:rsidP="00E1703A">
      <w:pPr>
        <w:numPr>
          <w:ilvl w:val="0"/>
          <w:numId w:val="18"/>
        </w:numPr>
        <w:spacing w:line="360" w:lineRule="auto"/>
        <w:contextualSpacing/>
        <w:rPr>
          <w:b/>
          <w:caps/>
        </w:rPr>
      </w:pPr>
      <w:r w:rsidRPr="00717BAC">
        <w:rPr>
          <w:b/>
          <w:caps/>
        </w:rPr>
        <w:t>LEY DEL IMPUESTO AL VALOR AGREGADO………………………………………………………</w:t>
      </w:r>
      <w:r w:rsidR="00B80985">
        <w:rPr>
          <w:b/>
          <w:caps/>
        </w:rPr>
        <w:t>…………….6</w:t>
      </w:r>
    </w:p>
    <w:p w:rsidR="00886951" w:rsidRPr="00717BAC" w:rsidRDefault="00886951" w:rsidP="00E1703A">
      <w:pPr>
        <w:numPr>
          <w:ilvl w:val="0"/>
          <w:numId w:val="18"/>
        </w:numPr>
        <w:spacing w:line="360" w:lineRule="auto"/>
        <w:contextualSpacing/>
        <w:rPr>
          <w:b/>
          <w:caps/>
        </w:rPr>
      </w:pPr>
      <w:r w:rsidRPr="00717BAC">
        <w:rPr>
          <w:b/>
          <w:caps/>
        </w:rPr>
        <w:t>LEY DEL IMPUESTO SOBRE LA RENT</w:t>
      </w:r>
      <w:r w:rsidR="00B80985">
        <w:rPr>
          <w:b/>
          <w:caps/>
        </w:rPr>
        <w:t>A…………………………………………………………………………….9</w:t>
      </w:r>
    </w:p>
    <w:p w:rsidR="00DE1574" w:rsidRPr="00717BAC" w:rsidRDefault="00DE1574" w:rsidP="00E1703A">
      <w:pPr>
        <w:numPr>
          <w:ilvl w:val="0"/>
          <w:numId w:val="18"/>
        </w:numPr>
        <w:spacing w:line="360" w:lineRule="auto"/>
        <w:contextualSpacing/>
        <w:rPr>
          <w:b/>
          <w:caps/>
        </w:rPr>
      </w:pPr>
      <w:r w:rsidRPr="00717BAC">
        <w:rPr>
          <w:b/>
          <w:caps/>
        </w:rPr>
        <w:t>LEY FEDERAL DEL TRABAJO…………………………………………………………………………………………</w:t>
      </w:r>
      <w:r w:rsidR="006021E9">
        <w:rPr>
          <w:b/>
          <w:caps/>
        </w:rPr>
        <w:t>..10</w:t>
      </w:r>
    </w:p>
    <w:p w:rsidR="004528C9" w:rsidRPr="00717BAC" w:rsidRDefault="004528C9" w:rsidP="00E1703A">
      <w:pPr>
        <w:numPr>
          <w:ilvl w:val="0"/>
          <w:numId w:val="18"/>
        </w:numPr>
        <w:spacing w:line="360" w:lineRule="auto"/>
        <w:contextualSpacing/>
        <w:rPr>
          <w:b/>
          <w:caps/>
        </w:rPr>
      </w:pPr>
      <w:r w:rsidRPr="00717BAC">
        <w:rPr>
          <w:b/>
          <w:caps/>
        </w:rPr>
        <w:t>LEY GENERAL DE POBLACIÓN…………</w:t>
      </w:r>
      <w:r w:rsidR="006021E9">
        <w:rPr>
          <w:b/>
          <w:caps/>
        </w:rPr>
        <w:t>…………………………………………………………………………….10</w:t>
      </w:r>
    </w:p>
    <w:p w:rsidR="00D62523" w:rsidRPr="00717BAC" w:rsidRDefault="00D62523" w:rsidP="00D674A7">
      <w:pPr>
        <w:numPr>
          <w:ilvl w:val="0"/>
          <w:numId w:val="18"/>
        </w:numPr>
        <w:spacing w:line="360" w:lineRule="auto"/>
        <w:contextualSpacing/>
        <w:rPr>
          <w:b/>
          <w:caps/>
        </w:rPr>
      </w:pPr>
      <w:r w:rsidRPr="00717BAC">
        <w:rPr>
          <w:b/>
          <w:caps/>
        </w:rPr>
        <w:t>Ley general de transparencia y acceso a</w:t>
      </w:r>
      <w:r w:rsidR="006021E9">
        <w:rPr>
          <w:b/>
          <w:caps/>
        </w:rPr>
        <w:t xml:space="preserve"> la informacion Publica…………………11</w:t>
      </w:r>
    </w:p>
    <w:p w:rsidR="00E1703A" w:rsidRPr="00717BAC" w:rsidRDefault="00E1703A" w:rsidP="00E1703A">
      <w:pPr>
        <w:rPr>
          <w:b/>
          <w:caps/>
          <w:sz w:val="24"/>
          <w:szCs w:val="24"/>
        </w:rPr>
      </w:pP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caps/>
          <w:sz w:val="24"/>
          <w:szCs w:val="24"/>
        </w:rPr>
      </w:pPr>
      <w:r w:rsidRPr="00717BAC">
        <w:rPr>
          <w:b/>
          <w:caps/>
          <w:sz w:val="24"/>
          <w:szCs w:val="24"/>
        </w:rPr>
        <w:t>LEY DEL SISTEMA NACIONAL DE INFORMACIÓN ESTADÍSTICA Y GEOGRÁFICA</w:t>
      </w: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APROBACIÓN: 11 DE MARZO DE 2008.</w:t>
      </w: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PUBLICACIÓN: 16 DE ABRIL DE 2008.</w:t>
      </w: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VIGENCIA: 17 DE ABRIL DE 2008.</w:t>
      </w: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sidRPr="00717BAC">
        <w:t>ULTIM</w:t>
      </w:r>
      <w:r w:rsidR="0074795F">
        <w:t>A ACTUALIZACION: 27 DE ENERO 2017</w:t>
      </w:r>
      <w:r w:rsidR="00F210F3" w:rsidRPr="00717BAC">
        <w:t>.</w:t>
      </w: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sidRPr="00717BAC">
        <w:t>TIPO DE DOCUMENTO: LEY FEDERAL.</w:t>
      </w:r>
    </w:p>
    <w:p w:rsidR="00E1703A" w:rsidRPr="00717BAC" w:rsidRDefault="00E1703A" w:rsidP="00E1703A">
      <w:pPr>
        <w:rPr>
          <w:bCs/>
          <w:sz w:val="24"/>
          <w:szCs w:val="24"/>
        </w:rPr>
      </w:pPr>
    </w:p>
    <w:p w:rsidR="00E1703A" w:rsidRPr="00717BAC" w:rsidRDefault="00886951" w:rsidP="00E1703A">
      <w:pPr>
        <w:jc w:val="center"/>
        <w:rPr>
          <w:b/>
          <w:bCs/>
          <w:sz w:val="24"/>
          <w:szCs w:val="24"/>
        </w:rPr>
      </w:pPr>
      <w:r w:rsidRPr="00717BAC">
        <w:rPr>
          <w:b/>
          <w:bCs/>
          <w:sz w:val="24"/>
          <w:szCs w:val="24"/>
        </w:rPr>
        <w:t>ARTICULOS APLICABLES AL  IIEG</w:t>
      </w:r>
    </w:p>
    <w:p w:rsidR="00E1703A" w:rsidRPr="00717BAC" w:rsidRDefault="00E1703A" w:rsidP="00E1703A">
      <w:pPr>
        <w:jc w:val="center"/>
        <w:rPr>
          <w:b/>
          <w:bCs/>
          <w:sz w:val="20"/>
          <w:szCs w:val="20"/>
          <w:lang w:val="es-ES"/>
        </w:rPr>
      </w:pPr>
      <w:r w:rsidRPr="00717BAC">
        <w:rPr>
          <w:b/>
          <w:bCs/>
          <w:sz w:val="20"/>
          <w:szCs w:val="20"/>
          <w:lang w:val="es-ES"/>
        </w:rPr>
        <w:t>TÍTULO PRIMERO</w:t>
      </w:r>
    </w:p>
    <w:p w:rsidR="00E1703A" w:rsidRPr="00717BAC" w:rsidRDefault="00E1703A" w:rsidP="00E1703A">
      <w:pPr>
        <w:jc w:val="both"/>
        <w:rPr>
          <w:b/>
          <w:bCs/>
          <w:sz w:val="20"/>
          <w:szCs w:val="20"/>
          <w:lang w:val="es-ES"/>
        </w:rPr>
      </w:pPr>
      <w:r w:rsidRPr="00717BAC">
        <w:rPr>
          <w:b/>
          <w:bCs/>
          <w:sz w:val="20"/>
          <w:szCs w:val="20"/>
          <w:lang w:val="es-ES"/>
        </w:rPr>
        <w:t>DISPOSICIONES GENERALES</w:t>
      </w:r>
    </w:p>
    <w:p w:rsidR="00E1703A" w:rsidRPr="00717BAC" w:rsidRDefault="00E1703A" w:rsidP="00E1703A">
      <w:pPr>
        <w:jc w:val="both"/>
        <w:rPr>
          <w:bCs/>
          <w:sz w:val="20"/>
          <w:szCs w:val="20"/>
          <w:lang w:val="es-ES"/>
        </w:rPr>
      </w:pPr>
      <w:r w:rsidRPr="00717BAC">
        <w:rPr>
          <w:b/>
          <w:bCs/>
          <w:sz w:val="20"/>
          <w:szCs w:val="20"/>
          <w:lang w:val="es-ES"/>
        </w:rPr>
        <w:t>ARTÍCULO 1.-</w:t>
      </w:r>
      <w:r w:rsidRPr="00717BAC">
        <w:rPr>
          <w:bCs/>
          <w:sz w:val="20"/>
          <w:szCs w:val="20"/>
          <w:lang w:val="es-ES"/>
        </w:rPr>
        <w:t xml:space="preserve"> La presente Ley, reglamentaria del Apartado B del artículo 26 de la Constitución Política de los Estados Unidos Mexicanos, es de orden público, de interés social y de observancia general en toda la República, y tiene por objeto regular:</w:t>
      </w:r>
    </w:p>
    <w:p w:rsidR="00E1703A" w:rsidRPr="00717BAC" w:rsidRDefault="00E1703A" w:rsidP="00E1703A">
      <w:pPr>
        <w:jc w:val="both"/>
        <w:rPr>
          <w:bCs/>
          <w:sz w:val="20"/>
          <w:szCs w:val="20"/>
          <w:lang w:val="es-ES"/>
        </w:rPr>
      </w:pPr>
      <w:r w:rsidRPr="00717BAC">
        <w:rPr>
          <w:bCs/>
          <w:sz w:val="20"/>
          <w:szCs w:val="20"/>
          <w:lang w:val="es-ES"/>
        </w:rPr>
        <w:t>I.</w:t>
      </w:r>
      <w:r w:rsidRPr="00717BAC">
        <w:rPr>
          <w:bCs/>
          <w:sz w:val="20"/>
          <w:szCs w:val="20"/>
          <w:lang w:val="es-ES"/>
        </w:rPr>
        <w:tab/>
        <w:t>El Sistema Nacional de Información Estadística y Geográfica;</w:t>
      </w:r>
    </w:p>
    <w:p w:rsidR="00E1703A" w:rsidRPr="00717BAC" w:rsidRDefault="00E1703A" w:rsidP="00E1703A">
      <w:pPr>
        <w:jc w:val="both"/>
        <w:rPr>
          <w:bCs/>
          <w:sz w:val="20"/>
          <w:szCs w:val="20"/>
          <w:lang w:val="es-ES"/>
        </w:rPr>
      </w:pPr>
      <w:r w:rsidRPr="00717BAC">
        <w:rPr>
          <w:bCs/>
          <w:sz w:val="20"/>
          <w:szCs w:val="20"/>
          <w:lang w:val="es-ES"/>
        </w:rPr>
        <w:t>II.</w:t>
      </w:r>
      <w:r w:rsidRPr="00717BAC">
        <w:rPr>
          <w:bCs/>
          <w:sz w:val="20"/>
          <w:szCs w:val="20"/>
          <w:lang w:val="es-ES"/>
        </w:rPr>
        <w:tab/>
        <w:t>Los derechos y las obligaciones de los Informantes del Sistema;</w:t>
      </w:r>
    </w:p>
    <w:p w:rsidR="00E1703A" w:rsidRPr="00717BAC" w:rsidRDefault="00E1703A" w:rsidP="00E1703A">
      <w:pPr>
        <w:jc w:val="both"/>
        <w:rPr>
          <w:bCs/>
          <w:sz w:val="20"/>
          <w:szCs w:val="20"/>
          <w:lang w:val="es-ES"/>
        </w:rPr>
      </w:pPr>
      <w:r w:rsidRPr="00717BAC">
        <w:rPr>
          <w:bCs/>
          <w:sz w:val="20"/>
          <w:szCs w:val="20"/>
          <w:lang w:val="es-ES"/>
        </w:rPr>
        <w:t>III.</w:t>
      </w:r>
      <w:r w:rsidRPr="00717BAC">
        <w:rPr>
          <w:bCs/>
          <w:sz w:val="20"/>
          <w:szCs w:val="20"/>
          <w:lang w:val="es-ES"/>
        </w:rPr>
        <w:tab/>
        <w:t>La organización y el funcionamiento del Instituto Nacional de Estadística y Geografía, y</w:t>
      </w:r>
    </w:p>
    <w:p w:rsidR="00E1703A" w:rsidRPr="00717BAC" w:rsidRDefault="00E1703A" w:rsidP="00E1703A">
      <w:pPr>
        <w:jc w:val="both"/>
        <w:rPr>
          <w:bCs/>
          <w:sz w:val="20"/>
          <w:szCs w:val="20"/>
          <w:lang w:val="es-ES"/>
        </w:rPr>
      </w:pPr>
      <w:r w:rsidRPr="00717BAC">
        <w:rPr>
          <w:bCs/>
          <w:sz w:val="20"/>
          <w:szCs w:val="20"/>
          <w:lang w:val="es-ES"/>
        </w:rPr>
        <w:lastRenderedPageBreak/>
        <w:t>IV.</w:t>
      </w:r>
      <w:r w:rsidRPr="00717BAC">
        <w:rPr>
          <w:bCs/>
          <w:sz w:val="20"/>
          <w:szCs w:val="20"/>
          <w:lang w:val="es-ES"/>
        </w:rPr>
        <w:tab/>
        <w:t>Las faltas administrativas y el medio de defensa administrativo frente a los actos o resoluciones del Instituto.</w:t>
      </w:r>
    </w:p>
    <w:p w:rsidR="00E1703A" w:rsidRPr="00717BAC" w:rsidRDefault="00E1703A" w:rsidP="00E1703A">
      <w:pPr>
        <w:jc w:val="both"/>
        <w:rPr>
          <w:bCs/>
          <w:sz w:val="20"/>
          <w:szCs w:val="20"/>
          <w:lang w:val="es-ES"/>
        </w:rPr>
      </w:pPr>
      <w:r w:rsidRPr="00717BAC">
        <w:rPr>
          <w:b/>
          <w:bCs/>
          <w:sz w:val="20"/>
          <w:szCs w:val="20"/>
          <w:lang w:val="es-ES"/>
        </w:rPr>
        <w:t xml:space="preserve">ARTÍCULO 2.- </w:t>
      </w:r>
      <w:r w:rsidRPr="00717BAC">
        <w:rPr>
          <w:bCs/>
          <w:sz w:val="20"/>
          <w:szCs w:val="20"/>
          <w:lang w:val="es-ES"/>
        </w:rPr>
        <w:t>Para efectos de esta Ley se entenderá por:</w:t>
      </w:r>
    </w:p>
    <w:p w:rsidR="00E1703A" w:rsidRPr="00717BAC" w:rsidRDefault="00E1703A" w:rsidP="00E1703A">
      <w:pPr>
        <w:jc w:val="both"/>
        <w:rPr>
          <w:bCs/>
          <w:sz w:val="20"/>
          <w:szCs w:val="20"/>
          <w:lang w:val="es-ES"/>
        </w:rPr>
      </w:pPr>
      <w:r w:rsidRPr="00717BAC">
        <w:rPr>
          <w:bCs/>
          <w:sz w:val="20"/>
          <w:szCs w:val="20"/>
          <w:lang w:val="es-ES"/>
        </w:rPr>
        <w:t>I.</w:t>
      </w:r>
      <w:r w:rsidRPr="00717BAC">
        <w:rPr>
          <w:bCs/>
          <w:sz w:val="20"/>
          <w:szCs w:val="20"/>
          <w:lang w:val="es-ES"/>
        </w:rPr>
        <w:tab/>
        <w:t>Actividades Estadísticas y Geográficas o Actividades: las relativas al diseño, captación, producción, actualización, organización, procesamiento, integración, compilación, publicación, divulgación y conservación de la Información de Interés Nacional.</w:t>
      </w:r>
    </w:p>
    <w:p w:rsidR="00E1703A" w:rsidRPr="00717BAC" w:rsidRDefault="00E1703A" w:rsidP="00E1703A">
      <w:pPr>
        <w:jc w:val="both"/>
        <w:rPr>
          <w:bCs/>
          <w:sz w:val="20"/>
          <w:szCs w:val="20"/>
          <w:lang w:val="es-ES"/>
        </w:rPr>
      </w:pPr>
      <w:r w:rsidRPr="00717BAC">
        <w:rPr>
          <w:bCs/>
          <w:sz w:val="20"/>
          <w:szCs w:val="20"/>
          <w:lang w:val="es-ES"/>
        </w:rPr>
        <w:t>II.</w:t>
      </w:r>
      <w:r w:rsidRPr="00717BAC">
        <w:rPr>
          <w:bCs/>
          <w:sz w:val="20"/>
          <w:szCs w:val="20"/>
          <w:lang w:val="es-ES"/>
        </w:rPr>
        <w:tab/>
        <w:t>Consejo: al Consejo Consultivo Nacional.</w:t>
      </w:r>
    </w:p>
    <w:p w:rsidR="00E1703A" w:rsidRPr="00717BAC" w:rsidRDefault="00E1703A" w:rsidP="00E1703A">
      <w:pPr>
        <w:jc w:val="both"/>
        <w:rPr>
          <w:bCs/>
          <w:sz w:val="20"/>
          <w:szCs w:val="20"/>
          <w:lang w:val="es-ES"/>
        </w:rPr>
      </w:pPr>
      <w:r w:rsidRPr="00717BAC">
        <w:rPr>
          <w:bCs/>
          <w:sz w:val="20"/>
          <w:szCs w:val="20"/>
          <w:lang w:val="es-ES"/>
        </w:rPr>
        <w:t>III.</w:t>
      </w:r>
      <w:r w:rsidRPr="00717BAC">
        <w:rPr>
          <w:bCs/>
          <w:sz w:val="20"/>
          <w:szCs w:val="20"/>
          <w:lang w:val="es-ES"/>
        </w:rPr>
        <w:tab/>
        <w:t>Información Estadística: al conjunto de resultados cuantitativos o datos que se obtienen de las Actividades Estadísticas y Geográficas en materia estadística, tomando como base los datos primarios obtenidos de los Informantes del Sistema sobre hechos que son relevantes para el conocimiento de los fenómenos económicos, demográficos y sociales, así como sus relaciones con el medio ambiente y el espacio territorial.</w:t>
      </w:r>
    </w:p>
    <w:p w:rsidR="00E1703A" w:rsidRPr="00717BAC" w:rsidRDefault="00E1703A" w:rsidP="00E1703A">
      <w:pPr>
        <w:jc w:val="both"/>
        <w:rPr>
          <w:bCs/>
          <w:sz w:val="20"/>
          <w:szCs w:val="20"/>
          <w:lang w:val="es-ES"/>
        </w:rPr>
      </w:pPr>
      <w:r w:rsidRPr="00717BAC">
        <w:rPr>
          <w:bCs/>
          <w:sz w:val="20"/>
          <w:szCs w:val="20"/>
          <w:lang w:val="es-ES"/>
        </w:rPr>
        <w:t>IV.</w:t>
      </w:r>
      <w:r w:rsidRPr="00717BAC">
        <w:rPr>
          <w:bCs/>
          <w:sz w:val="20"/>
          <w:szCs w:val="20"/>
          <w:lang w:val="es-ES"/>
        </w:rPr>
        <w:tab/>
        <w:t>Información Geográfica: al conjunto organizado de datos espaciales georreferenciados, que mediante símbolos y códigos genera el conocimiento acerca de las condiciones físico-ambientales, de los recursos naturales y de las obras de naturaleza antrópica del territorio nacional.</w:t>
      </w:r>
    </w:p>
    <w:p w:rsidR="00E1703A" w:rsidRPr="00717BAC" w:rsidRDefault="00E1703A" w:rsidP="00E1703A">
      <w:pPr>
        <w:jc w:val="both"/>
        <w:rPr>
          <w:bCs/>
          <w:sz w:val="20"/>
          <w:szCs w:val="20"/>
          <w:lang w:val="es-ES"/>
        </w:rPr>
      </w:pPr>
      <w:r w:rsidRPr="00717BAC">
        <w:rPr>
          <w:bCs/>
          <w:sz w:val="20"/>
          <w:szCs w:val="20"/>
          <w:lang w:val="es-ES"/>
        </w:rPr>
        <w:t>V.</w:t>
      </w:r>
      <w:r w:rsidRPr="00717BAC">
        <w:rPr>
          <w:bCs/>
          <w:sz w:val="20"/>
          <w:szCs w:val="20"/>
          <w:lang w:val="es-ES"/>
        </w:rPr>
        <w:tab/>
        <w:t>Información: Información Estadística y Geográfica de interés nacional.</w:t>
      </w:r>
    </w:p>
    <w:p w:rsidR="00E1703A" w:rsidRPr="00717BAC" w:rsidRDefault="00E1703A" w:rsidP="00E1703A">
      <w:pPr>
        <w:jc w:val="both"/>
        <w:rPr>
          <w:bCs/>
          <w:sz w:val="20"/>
          <w:szCs w:val="20"/>
          <w:lang w:val="es-ES"/>
        </w:rPr>
      </w:pPr>
      <w:r w:rsidRPr="00717BAC">
        <w:rPr>
          <w:bCs/>
          <w:sz w:val="20"/>
          <w:szCs w:val="20"/>
          <w:lang w:val="es-ES"/>
        </w:rPr>
        <w:t>VI.</w:t>
      </w:r>
      <w:r w:rsidRPr="00717BAC">
        <w:rPr>
          <w:bCs/>
          <w:sz w:val="20"/>
          <w:szCs w:val="20"/>
          <w:lang w:val="es-ES"/>
        </w:rPr>
        <w:tab/>
        <w:t>Información de Interés Nacional: a la Información que se determine como tal en términos de lo dispuesto en los artículos 77, fracción II y 78 de esta Ley.</w:t>
      </w:r>
    </w:p>
    <w:p w:rsidR="00E1703A" w:rsidRPr="00717BAC" w:rsidRDefault="00E1703A" w:rsidP="00E1703A">
      <w:pPr>
        <w:jc w:val="both"/>
        <w:rPr>
          <w:bCs/>
          <w:sz w:val="20"/>
          <w:szCs w:val="20"/>
          <w:lang w:val="es-ES"/>
        </w:rPr>
      </w:pPr>
      <w:r w:rsidRPr="00717BAC">
        <w:rPr>
          <w:bCs/>
          <w:sz w:val="20"/>
          <w:szCs w:val="20"/>
          <w:lang w:val="es-ES"/>
        </w:rPr>
        <w:t>VII.</w:t>
      </w:r>
      <w:r w:rsidRPr="00717BAC">
        <w:rPr>
          <w:bCs/>
          <w:sz w:val="20"/>
          <w:szCs w:val="20"/>
          <w:lang w:val="es-ES"/>
        </w:rPr>
        <w:tab/>
        <w:t>Informantes del Sistema: a las personas físicas y morales, a quienes les sean solicitados datos estadísticos y geográficos en términos de esta Ley.</w:t>
      </w:r>
    </w:p>
    <w:p w:rsidR="00E1703A" w:rsidRPr="00717BAC" w:rsidRDefault="00E1703A" w:rsidP="00E1703A">
      <w:pPr>
        <w:jc w:val="both"/>
        <w:rPr>
          <w:bCs/>
          <w:sz w:val="20"/>
          <w:szCs w:val="20"/>
          <w:lang w:val="es-ES"/>
        </w:rPr>
      </w:pPr>
      <w:r w:rsidRPr="00717BAC">
        <w:rPr>
          <w:bCs/>
          <w:sz w:val="20"/>
          <w:szCs w:val="20"/>
          <w:lang w:val="es-ES"/>
        </w:rPr>
        <w:t>VIII.</w:t>
      </w:r>
      <w:r w:rsidRPr="00717BAC">
        <w:rPr>
          <w:bCs/>
          <w:sz w:val="20"/>
          <w:szCs w:val="20"/>
          <w:lang w:val="es-ES"/>
        </w:rPr>
        <w:tab/>
        <w:t>Instituto o INEGI: al Instituto Nacional de Estadística y Geografía.</w:t>
      </w:r>
    </w:p>
    <w:p w:rsidR="00E1703A" w:rsidRPr="00717BAC" w:rsidRDefault="00E1703A" w:rsidP="00E1703A">
      <w:pPr>
        <w:jc w:val="both"/>
        <w:rPr>
          <w:bCs/>
          <w:sz w:val="20"/>
          <w:szCs w:val="20"/>
          <w:lang w:val="es-ES"/>
        </w:rPr>
      </w:pPr>
      <w:r w:rsidRPr="00717BAC">
        <w:rPr>
          <w:bCs/>
          <w:sz w:val="20"/>
          <w:szCs w:val="20"/>
          <w:lang w:val="es-ES"/>
        </w:rPr>
        <w:t>IX.</w:t>
      </w:r>
      <w:r w:rsidRPr="00717BAC">
        <w:rPr>
          <w:bCs/>
          <w:sz w:val="20"/>
          <w:szCs w:val="20"/>
          <w:lang w:val="es-ES"/>
        </w:rPr>
        <w:tab/>
        <w:t>Junta de Gobierno: a la Junta de Gobierno del Instituto.</w:t>
      </w:r>
    </w:p>
    <w:p w:rsidR="00E1703A" w:rsidRPr="00717BAC" w:rsidRDefault="00E1703A" w:rsidP="00E1703A">
      <w:pPr>
        <w:jc w:val="both"/>
        <w:rPr>
          <w:bCs/>
          <w:sz w:val="20"/>
          <w:szCs w:val="20"/>
          <w:lang w:val="es-ES"/>
        </w:rPr>
      </w:pPr>
      <w:r w:rsidRPr="00717BAC">
        <w:rPr>
          <w:bCs/>
          <w:sz w:val="20"/>
          <w:szCs w:val="20"/>
          <w:lang w:val="es-ES"/>
        </w:rPr>
        <w:t>X.</w:t>
      </w:r>
      <w:r w:rsidRPr="00717BAC">
        <w:rPr>
          <w:bCs/>
          <w:sz w:val="20"/>
          <w:szCs w:val="20"/>
          <w:lang w:val="es-ES"/>
        </w:rPr>
        <w:tab/>
        <w:t>Presidente del Instituto o Presidente: al Presidente del Instituto Nacional de Estadística y Geografía.</w:t>
      </w:r>
    </w:p>
    <w:p w:rsidR="00E1703A" w:rsidRPr="00717BAC" w:rsidRDefault="00E1703A" w:rsidP="00E1703A">
      <w:pPr>
        <w:jc w:val="both"/>
        <w:rPr>
          <w:bCs/>
          <w:sz w:val="20"/>
          <w:szCs w:val="20"/>
          <w:lang w:val="es-ES"/>
        </w:rPr>
      </w:pPr>
      <w:r w:rsidRPr="00717BAC">
        <w:rPr>
          <w:bCs/>
          <w:sz w:val="20"/>
          <w:szCs w:val="20"/>
          <w:lang w:val="es-ES"/>
        </w:rPr>
        <w:t>XI.</w:t>
      </w:r>
      <w:r w:rsidRPr="00717BAC">
        <w:rPr>
          <w:bCs/>
          <w:sz w:val="20"/>
          <w:szCs w:val="20"/>
          <w:lang w:val="es-ES"/>
        </w:rPr>
        <w:tab/>
        <w:t>Red Geodésica Nacional: la compuesta por estaciones geodésicas, horizontales, verticales y gravimétricas distribuidas de forma homogénea en el territorio nacional.</w:t>
      </w:r>
    </w:p>
    <w:p w:rsidR="00E1703A" w:rsidRPr="00717BAC" w:rsidRDefault="00E1703A" w:rsidP="00E1703A">
      <w:pPr>
        <w:jc w:val="both"/>
        <w:rPr>
          <w:bCs/>
          <w:sz w:val="20"/>
          <w:szCs w:val="20"/>
          <w:lang w:val="es-ES"/>
        </w:rPr>
      </w:pPr>
      <w:r w:rsidRPr="00717BAC">
        <w:rPr>
          <w:bCs/>
          <w:sz w:val="20"/>
          <w:szCs w:val="20"/>
          <w:lang w:val="es-ES"/>
        </w:rPr>
        <w:t>XII.</w:t>
      </w:r>
      <w:r w:rsidRPr="00717BAC">
        <w:rPr>
          <w:bCs/>
          <w:sz w:val="20"/>
          <w:szCs w:val="20"/>
          <w:lang w:val="es-ES"/>
        </w:rPr>
        <w:tab/>
        <w:t>Red Nacional de Información: al conjunto de procesos de intercambio y resguardo de información, para apoyar por un lado las actividades de coordinación del Sistema y de sus Subsistemas y por otro la prestación del Servicio Público de Información a toda la sociedad.</w:t>
      </w:r>
    </w:p>
    <w:p w:rsidR="00E1703A" w:rsidRPr="00717BAC" w:rsidRDefault="00E1703A" w:rsidP="00E1703A">
      <w:pPr>
        <w:jc w:val="both"/>
        <w:rPr>
          <w:bCs/>
          <w:sz w:val="20"/>
          <w:szCs w:val="20"/>
          <w:lang w:val="es-ES"/>
        </w:rPr>
      </w:pPr>
      <w:r w:rsidRPr="00717BAC">
        <w:rPr>
          <w:bCs/>
          <w:sz w:val="20"/>
          <w:szCs w:val="20"/>
          <w:lang w:val="es-ES"/>
        </w:rPr>
        <w:t>XIII.</w:t>
      </w:r>
      <w:r w:rsidRPr="00717BAC">
        <w:rPr>
          <w:bCs/>
          <w:sz w:val="20"/>
          <w:szCs w:val="20"/>
          <w:lang w:val="es-ES"/>
        </w:rPr>
        <w:tab/>
        <w:t>Sistema Nacional de Información Estadística y Geográfica o Sistema: al conjunto de Unidades organizadas a través de los Subsistemas, coordinadas por el Instituto y articuladas mediante la Red Nacional de Información, con el propósito de producir y difundir la Información de Interés Nacional.</w:t>
      </w:r>
    </w:p>
    <w:p w:rsidR="00E1703A" w:rsidRPr="00717BAC" w:rsidRDefault="00E1703A" w:rsidP="00E1703A">
      <w:pPr>
        <w:jc w:val="both"/>
        <w:rPr>
          <w:bCs/>
          <w:sz w:val="20"/>
          <w:szCs w:val="20"/>
          <w:lang w:val="es-ES"/>
        </w:rPr>
      </w:pPr>
      <w:r w:rsidRPr="00717BAC">
        <w:rPr>
          <w:bCs/>
          <w:sz w:val="20"/>
          <w:szCs w:val="20"/>
          <w:lang w:val="es-ES"/>
        </w:rPr>
        <w:t>XIV.</w:t>
      </w:r>
      <w:r w:rsidRPr="00717BAC">
        <w:rPr>
          <w:bCs/>
          <w:sz w:val="20"/>
          <w:szCs w:val="20"/>
          <w:lang w:val="es-ES"/>
        </w:rPr>
        <w:tab/>
        <w:t>Subsistemas Nacionales de Información o Subsistemas: a los componentes del Sistema enfocados a producir información de una determinada clase o respecto de temas específicos.</w:t>
      </w:r>
    </w:p>
    <w:p w:rsidR="00E1703A" w:rsidRPr="00717BAC" w:rsidRDefault="00E1703A" w:rsidP="00E1703A">
      <w:pPr>
        <w:jc w:val="both"/>
        <w:rPr>
          <w:bCs/>
          <w:sz w:val="20"/>
          <w:szCs w:val="20"/>
          <w:lang w:val="es-ES"/>
        </w:rPr>
      </w:pPr>
      <w:r w:rsidRPr="00717BAC">
        <w:rPr>
          <w:bCs/>
          <w:sz w:val="20"/>
          <w:szCs w:val="20"/>
          <w:lang w:val="es-ES"/>
        </w:rPr>
        <w:lastRenderedPageBreak/>
        <w:t>XV.</w:t>
      </w:r>
      <w:r w:rsidRPr="00717BAC">
        <w:rPr>
          <w:bCs/>
          <w:sz w:val="20"/>
          <w:szCs w:val="20"/>
          <w:lang w:val="es-ES"/>
        </w:rPr>
        <w:tab/>
        <w:t>Unidades del Estado o Unidades: a las áreas administrativas que cuenten con atribuciones para desarrollar Actividades Estadísticas y Geográficas o que cuenten con registros administrativos que permitan obtener Información de Interés Nacional de:</w:t>
      </w:r>
    </w:p>
    <w:p w:rsidR="00E1703A" w:rsidRPr="00717BAC" w:rsidRDefault="00E1703A" w:rsidP="00E1703A">
      <w:pPr>
        <w:jc w:val="both"/>
        <w:rPr>
          <w:bCs/>
          <w:sz w:val="20"/>
          <w:szCs w:val="20"/>
          <w:lang w:val="es-ES"/>
        </w:rPr>
      </w:pPr>
      <w:r w:rsidRPr="00717BAC">
        <w:rPr>
          <w:bCs/>
          <w:sz w:val="20"/>
          <w:szCs w:val="20"/>
          <w:lang w:val="es-ES"/>
        </w:rPr>
        <w:t>a)</w:t>
      </w:r>
      <w:r w:rsidRPr="00717BAC">
        <w:rPr>
          <w:bCs/>
          <w:sz w:val="20"/>
          <w:szCs w:val="20"/>
          <w:lang w:val="es-ES"/>
        </w:rPr>
        <w:tab/>
        <w:t>Las dependencias y entidades de la Administración Pública Federal, incluyendo a las de la Presidencia de la República y de la Procuraduría General de la República;</w:t>
      </w:r>
    </w:p>
    <w:p w:rsidR="00E1703A" w:rsidRPr="00717BAC" w:rsidRDefault="00E1703A" w:rsidP="00E1703A">
      <w:pPr>
        <w:jc w:val="both"/>
        <w:rPr>
          <w:bCs/>
          <w:sz w:val="20"/>
          <w:szCs w:val="20"/>
          <w:lang w:val="es-ES"/>
        </w:rPr>
      </w:pPr>
      <w:r w:rsidRPr="00717BAC">
        <w:rPr>
          <w:bCs/>
          <w:sz w:val="20"/>
          <w:szCs w:val="20"/>
          <w:lang w:val="es-ES"/>
        </w:rPr>
        <w:t>b)</w:t>
      </w:r>
      <w:r w:rsidRPr="00717BAC">
        <w:rPr>
          <w:bCs/>
          <w:sz w:val="20"/>
          <w:szCs w:val="20"/>
          <w:lang w:val="es-ES"/>
        </w:rPr>
        <w:tab/>
        <w:t>Los poderes Legislativo y Judicial de la Federación;</w:t>
      </w:r>
    </w:p>
    <w:p w:rsidR="00E1703A" w:rsidRPr="00717BAC" w:rsidRDefault="00E1703A" w:rsidP="00E1703A">
      <w:pPr>
        <w:jc w:val="both"/>
        <w:rPr>
          <w:bCs/>
          <w:sz w:val="20"/>
          <w:szCs w:val="20"/>
          <w:lang w:val="es-ES"/>
        </w:rPr>
      </w:pPr>
      <w:r w:rsidRPr="00717BAC">
        <w:rPr>
          <w:bCs/>
          <w:sz w:val="20"/>
          <w:szCs w:val="20"/>
          <w:lang w:val="es-ES"/>
        </w:rPr>
        <w:t>c)</w:t>
      </w:r>
      <w:r w:rsidRPr="00717BAC">
        <w:rPr>
          <w:bCs/>
          <w:sz w:val="20"/>
          <w:szCs w:val="20"/>
          <w:lang w:val="es-ES"/>
        </w:rPr>
        <w:tab/>
        <w:t>Las entidades federativas y los municipios;</w:t>
      </w:r>
    </w:p>
    <w:p w:rsidR="00E1703A" w:rsidRPr="00717BAC" w:rsidRDefault="00E1703A" w:rsidP="00E1703A">
      <w:pPr>
        <w:jc w:val="both"/>
        <w:rPr>
          <w:bCs/>
          <w:sz w:val="20"/>
          <w:szCs w:val="20"/>
          <w:lang w:val="es-ES"/>
        </w:rPr>
      </w:pPr>
      <w:r w:rsidRPr="00717BAC">
        <w:rPr>
          <w:bCs/>
          <w:sz w:val="20"/>
          <w:szCs w:val="20"/>
          <w:lang w:val="es-ES"/>
        </w:rPr>
        <w:t>d)</w:t>
      </w:r>
      <w:r w:rsidRPr="00717BAC">
        <w:rPr>
          <w:bCs/>
          <w:sz w:val="20"/>
          <w:szCs w:val="20"/>
          <w:lang w:val="es-ES"/>
        </w:rPr>
        <w:tab/>
        <w:t>Los organismos constitucionales autónomos, y</w:t>
      </w:r>
    </w:p>
    <w:p w:rsidR="00E1703A" w:rsidRPr="00717BAC" w:rsidRDefault="00E1703A" w:rsidP="00E1703A">
      <w:pPr>
        <w:jc w:val="both"/>
        <w:rPr>
          <w:bCs/>
          <w:sz w:val="20"/>
          <w:szCs w:val="20"/>
          <w:lang w:val="es-ES"/>
        </w:rPr>
      </w:pPr>
      <w:r w:rsidRPr="00717BAC">
        <w:rPr>
          <w:bCs/>
          <w:sz w:val="20"/>
          <w:szCs w:val="20"/>
          <w:lang w:val="es-ES"/>
        </w:rPr>
        <w:t>e)</w:t>
      </w:r>
      <w:r w:rsidRPr="00717BAC">
        <w:rPr>
          <w:bCs/>
          <w:sz w:val="20"/>
          <w:szCs w:val="20"/>
          <w:lang w:val="es-ES"/>
        </w:rPr>
        <w:tab/>
        <w:t>Los tribunales administrativos federales.</w:t>
      </w:r>
    </w:p>
    <w:p w:rsidR="00E1703A" w:rsidRPr="00717BAC" w:rsidRDefault="00E1703A" w:rsidP="00E1703A">
      <w:pPr>
        <w:jc w:val="both"/>
        <w:rPr>
          <w:bCs/>
          <w:sz w:val="20"/>
          <w:szCs w:val="20"/>
          <w:lang w:val="es-ES"/>
        </w:rPr>
      </w:pPr>
      <w:r w:rsidRPr="00717BAC">
        <w:rPr>
          <w:bCs/>
          <w:sz w:val="20"/>
          <w:szCs w:val="20"/>
          <w:lang w:val="es-ES"/>
        </w:rPr>
        <w:tab/>
        <w:t>Cuando el Instituto genere Información se considerará como Unidad para efectos de esta Ley.</w:t>
      </w:r>
    </w:p>
    <w:p w:rsidR="00E1703A" w:rsidRPr="00717BAC" w:rsidRDefault="00E1703A" w:rsidP="00E1703A">
      <w:pPr>
        <w:jc w:val="center"/>
        <w:rPr>
          <w:bCs/>
          <w:sz w:val="20"/>
          <w:szCs w:val="20"/>
          <w:lang w:val="es-ES"/>
        </w:rPr>
      </w:pPr>
      <w:r w:rsidRPr="00717BAC">
        <w:rPr>
          <w:b/>
          <w:bCs/>
          <w:sz w:val="20"/>
          <w:szCs w:val="20"/>
          <w:lang w:val="es-ES"/>
        </w:rPr>
        <w:t>CAPÍTULO V</w:t>
      </w:r>
    </w:p>
    <w:p w:rsidR="00E1703A" w:rsidRPr="00717BAC" w:rsidRDefault="00E1703A" w:rsidP="00E1703A">
      <w:pPr>
        <w:jc w:val="center"/>
        <w:rPr>
          <w:bCs/>
          <w:sz w:val="20"/>
          <w:szCs w:val="20"/>
          <w:lang w:val="es-ES"/>
        </w:rPr>
      </w:pPr>
      <w:r w:rsidRPr="00717BAC">
        <w:rPr>
          <w:b/>
          <w:bCs/>
          <w:sz w:val="20"/>
          <w:szCs w:val="20"/>
          <w:lang w:val="es-ES"/>
        </w:rPr>
        <w:t>De los Informantes del Sistema</w:t>
      </w:r>
    </w:p>
    <w:p w:rsidR="00E1703A" w:rsidRPr="00717BAC" w:rsidRDefault="00E1703A" w:rsidP="00E1703A">
      <w:pPr>
        <w:jc w:val="center"/>
        <w:rPr>
          <w:bCs/>
          <w:sz w:val="20"/>
          <w:szCs w:val="20"/>
          <w:lang w:val="es-ES"/>
        </w:rPr>
      </w:pPr>
      <w:r w:rsidRPr="00717BAC">
        <w:rPr>
          <w:b/>
          <w:bCs/>
          <w:sz w:val="20"/>
          <w:szCs w:val="20"/>
          <w:lang w:val="es-ES"/>
        </w:rPr>
        <w:t>SECCIÓN I</w:t>
      </w:r>
    </w:p>
    <w:p w:rsidR="00E1703A" w:rsidRPr="00717BAC" w:rsidRDefault="00E1703A" w:rsidP="00E1703A">
      <w:pPr>
        <w:jc w:val="center"/>
        <w:rPr>
          <w:b/>
          <w:bCs/>
          <w:sz w:val="20"/>
          <w:szCs w:val="20"/>
          <w:lang w:val="es-ES"/>
        </w:rPr>
      </w:pPr>
      <w:r w:rsidRPr="00717BAC">
        <w:rPr>
          <w:b/>
          <w:bCs/>
          <w:sz w:val="20"/>
          <w:szCs w:val="20"/>
          <w:lang w:val="es-ES"/>
        </w:rPr>
        <w:t>De los Derechos y Obligaciones de los Informantes del Sistema</w:t>
      </w:r>
    </w:p>
    <w:p w:rsidR="00E1703A" w:rsidRPr="00717BAC" w:rsidRDefault="00E1703A" w:rsidP="00E1703A">
      <w:pPr>
        <w:jc w:val="both"/>
        <w:rPr>
          <w:bCs/>
          <w:sz w:val="20"/>
          <w:szCs w:val="20"/>
          <w:lang w:val="es-ES"/>
        </w:rPr>
      </w:pPr>
      <w:r w:rsidRPr="00717BAC">
        <w:rPr>
          <w:b/>
          <w:bCs/>
          <w:sz w:val="20"/>
          <w:szCs w:val="20"/>
          <w:lang w:val="es-ES"/>
        </w:rPr>
        <w:t>ARTÍCULO 37.-</w:t>
      </w:r>
      <w:r w:rsidRPr="00717BAC">
        <w:rPr>
          <w:bCs/>
          <w:sz w:val="20"/>
          <w:szCs w:val="20"/>
          <w:lang w:val="es-ES"/>
        </w:rPr>
        <w:t xml:space="preserve"> Los datos que proporcionen para fines estadísticos los Informantes del Sistema a las Unidades en términos de la presente Ley, serán estrictamente confidenciales y bajo ninguna circunstancia podrán utilizarse para otro fin que no sea el estadístico.</w:t>
      </w:r>
    </w:p>
    <w:p w:rsidR="00E1703A" w:rsidRPr="00717BAC" w:rsidRDefault="00E1703A" w:rsidP="00E1703A">
      <w:pPr>
        <w:jc w:val="both"/>
        <w:rPr>
          <w:bCs/>
          <w:sz w:val="20"/>
          <w:szCs w:val="20"/>
          <w:lang w:val="es-ES"/>
        </w:rPr>
      </w:pPr>
      <w:r w:rsidRPr="00717BAC">
        <w:rPr>
          <w:bCs/>
          <w:sz w:val="20"/>
          <w:szCs w:val="20"/>
          <w:lang w:val="es-ES"/>
        </w:rPr>
        <w:t>El Instituto no deberá proporcionar a persona alguna, los datos a que se refiere este artículo para fines fiscales, judiciales, administrativos o de cualquier otra índole.</w:t>
      </w:r>
    </w:p>
    <w:p w:rsidR="00E1703A" w:rsidRPr="00717BAC" w:rsidRDefault="00E1703A" w:rsidP="00E1703A">
      <w:pPr>
        <w:jc w:val="both"/>
        <w:rPr>
          <w:bCs/>
          <w:sz w:val="20"/>
          <w:szCs w:val="20"/>
          <w:lang w:val="es-ES"/>
        </w:rPr>
      </w:pPr>
      <w:r w:rsidRPr="00717BAC">
        <w:rPr>
          <w:b/>
          <w:bCs/>
          <w:sz w:val="20"/>
          <w:szCs w:val="20"/>
          <w:lang w:val="es-ES"/>
        </w:rPr>
        <w:t>ARTÍCULO 38.-</w:t>
      </w:r>
      <w:r w:rsidRPr="00717BAC">
        <w:rPr>
          <w:bCs/>
          <w:sz w:val="20"/>
          <w:szCs w:val="20"/>
          <w:lang w:val="es-ES"/>
        </w:rPr>
        <w:t xml:space="preserve"> Los datos e informes que los Informantes del Sistema proporcionen para fines estadísticos y que provengan de registros administrativos, serán manejados observando los principios de confidencialidad y reserva, por lo que no podrán divulgarse en ningún caso en forma nominativa o individualizada, ni harán prueba ante autoridad judicial o administrativa, incluyendo la fiscal, en juicio</w:t>
      </w:r>
      <w:r w:rsidRPr="00717BAC">
        <w:rPr>
          <w:bCs/>
          <w:sz w:val="20"/>
          <w:szCs w:val="20"/>
          <w:lang w:val="es-ES"/>
        </w:rPr>
        <w:br/>
        <w:t>o fuera de él.</w:t>
      </w:r>
    </w:p>
    <w:p w:rsidR="00E1703A" w:rsidRPr="00717BAC" w:rsidRDefault="00E1703A" w:rsidP="00E1703A">
      <w:pPr>
        <w:jc w:val="both"/>
        <w:rPr>
          <w:bCs/>
          <w:sz w:val="20"/>
          <w:szCs w:val="20"/>
          <w:lang w:val="es-ES"/>
        </w:rPr>
      </w:pPr>
      <w:r w:rsidRPr="00717BAC">
        <w:rPr>
          <w:bCs/>
          <w:sz w:val="20"/>
          <w:szCs w:val="20"/>
          <w:lang w:val="es-ES"/>
        </w:rPr>
        <w:t>Cuando se deba divulgar la información a que se refiere el párrafo anterior, ésta deberá estar agregada de tal manera que no se pueda identificar a los Informantes del Sistema y, en general, a las personas físicas o morales objeto de la información.</w:t>
      </w:r>
    </w:p>
    <w:p w:rsidR="00E1703A" w:rsidRPr="00717BAC" w:rsidRDefault="00E1703A" w:rsidP="00E1703A">
      <w:pPr>
        <w:jc w:val="both"/>
        <w:rPr>
          <w:bCs/>
          <w:sz w:val="20"/>
          <w:szCs w:val="20"/>
          <w:lang w:val="es-ES"/>
        </w:rPr>
      </w:pPr>
      <w:r w:rsidRPr="00717BAC">
        <w:rPr>
          <w:bCs/>
          <w:sz w:val="20"/>
          <w:szCs w:val="20"/>
          <w:lang w:val="es-ES"/>
        </w:rPr>
        <w:t>El Instituto expedirá las normas que aseguren la correcta difusión y el acceso del público a la Información, con apego a lo dispuesto en este artículo.</w:t>
      </w:r>
    </w:p>
    <w:p w:rsidR="00E1703A" w:rsidRPr="00717BAC" w:rsidRDefault="00E1703A" w:rsidP="00E1703A">
      <w:pPr>
        <w:jc w:val="both"/>
        <w:rPr>
          <w:bCs/>
          <w:sz w:val="20"/>
          <w:szCs w:val="20"/>
          <w:lang w:val="es-ES"/>
        </w:rPr>
      </w:pPr>
      <w:r w:rsidRPr="00717BAC">
        <w:rPr>
          <w:b/>
          <w:bCs/>
          <w:sz w:val="20"/>
          <w:szCs w:val="20"/>
          <w:lang w:val="es-ES"/>
        </w:rPr>
        <w:t>ARTÍCULO 39.-</w:t>
      </w:r>
      <w:r w:rsidRPr="00717BAC">
        <w:rPr>
          <w:bCs/>
          <w:sz w:val="20"/>
          <w:szCs w:val="20"/>
          <w:lang w:val="es-ES"/>
        </w:rPr>
        <w:t xml:space="preserve"> El Instituto realizará las acciones tendientes a lograr, que los Informantes del Sistema incurran en los menores costos posibles en la entrega de la información que les solicite.</w:t>
      </w:r>
    </w:p>
    <w:p w:rsidR="00E1703A" w:rsidRPr="00717BAC" w:rsidRDefault="00E1703A" w:rsidP="00E1703A">
      <w:pPr>
        <w:jc w:val="both"/>
        <w:rPr>
          <w:bCs/>
          <w:sz w:val="20"/>
          <w:szCs w:val="20"/>
          <w:lang w:val="es-ES"/>
        </w:rPr>
      </w:pPr>
      <w:r w:rsidRPr="00717BAC">
        <w:rPr>
          <w:b/>
          <w:bCs/>
          <w:sz w:val="20"/>
          <w:szCs w:val="20"/>
          <w:lang w:val="es-ES"/>
        </w:rPr>
        <w:t>ARTÍCULO 40.-</w:t>
      </w:r>
      <w:r w:rsidRPr="00717BAC">
        <w:rPr>
          <w:bCs/>
          <w:sz w:val="20"/>
          <w:szCs w:val="20"/>
          <w:lang w:val="es-ES"/>
        </w:rPr>
        <w:t xml:space="preserve"> Los Informantes del Sistema a quienes se les requieran datos estadísticos o geográficos, deberán ser enterados de:</w:t>
      </w:r>
    </w:p>
    <w:p w:rsidR="00E1703A" w:rsidRPr="00717BAC" w:rsidRDefault="00E1703A" w:rsidP="00E1703A">
      <w:pPr>
        <w:jc w:val="both"/>
        <w:rPr>
          <w:bCs/>
          <w:sz w:val="20"/>
          <w:szCs w:val="20"/>
          <w:lang w:val="es-ES"/>
        </w:rPr>
      </w:pPr>
      <w:r w:rsidRPr="00717BAC">
        <w:rPr>
          <w:bCs/>
          <w:sz w:val="20"/>
          <w:szCs w:val="20"/>
          <w:lang w:val="es-ES"/>
        </w:rPr>
        <w:lastRenderedPageBreak/>
        <w:t>I.</w:t>
      </w:r>
      <w:r w:rsidRPr="00717BAC">
        <w:rPr>
          <w:bCs/>
          <w:sz w:val="20"/>
          <w:szCs w:val="20"/>
          <w:lang w:val="es-ES"/>
        </w:rPr>
        <w:tab/>
        <w:t>El carácter obligatorio o potestativo de sus respuestas, según corresponda;</w:t>
      </w:r>
    </w:p>
    <w:p w:rsidR="00E1703A" w:rsidRPr="00717BAC" w:rsidRDefault="00E1703A" w:rsidP="00E1703A">
      <w:pPr>
        <w:jc w:val="both"/>
        <w:rPr>
          <w:bCs/>
          <w:sz w:val="20"/>
          <w:szCs w:val="20"/>
          <w:lang w:val="es-ES"/>
        </w:rPr>
      </w:pPr>
      <w:r w:rsidRPr="00717BAC">
        <w:rPr>
          <w:bCs/>
          <w:sz w:val="20"/>
          <w:szCs w:val="20"/>
          <w:lang w:val="es-ES"/>
        </w:rPr>
        <w:t>II.</w:t>
      </w:r>
      <w:r w:rsidRPr="00717BAC">
        <w:rPr>
          <w:bCs/>
          <w:sz w:val="20"/>
          <w:szCs w:val="20"/>
          <w:lang w:val="es-ES"/>
        </w:rPr>
        <w:tab/>
        <w:t>La obligación de proporcionar respuestas veraces, y de las consecuencias de la falsedad en sus respuestas a los cuestionarios que se les apliquen;</w:t>
      </w:r>
    </w:p>
    <w:p w:rsidR="00E1703A" w:rsidRPr="00717BAC" w:rsidRDefault="00E1703A" w:rsidP="00E1703A">
      <w:pPr>
        <w:jc w:val="both"/>
        <w:rPr>
          <w:bCs/>
          <w:sz w:val="20"/>
          <w:szCs w:val="20"/>
          <w:lang w:val="es-ES"/>
        </w:rPr>
      </w:pPr>
      <w:r w:rsidRPr="00717BAC">
        <w:rPr>
          <w:bCs/>
          <w:sz w:val="20"/>
          <w:szCs w:val="20"/>
          <w:lang w:val="es-ES"/>
        </w:rPr>
        <w:t>III.</w:t>
      </w:r>
      <w:r w:rsidRPr="00717BAC">
        <w:rPr>
          <w:bCs/>
          <w:sz w:val="20"/>
          <w:szCs w:val="20"/>
          <w:lang w:val="es-ES"/>
        </w:rPr>
        <w:tab/>
        <w:t>La posibilidad del ejercicio del derecho de rectificación;</w:t>
      </w:r>
    </w:p>
    <w:p w:rsidR="00E1703A" w:rsidRPr="00717BAC" w:rsidRDefault="00E1703A" w:rsidP="00E1703A">
      <w:pPr>
        <w:jc w:val="both"/>
        <w:rPr>
          <w:bCs/>
          <w:sz w:val="20"/>
          <w:szCs w:val="20"/>
          <w:lang w:val="es-ES"/>
        </w:rPr>
      </w:pPr>
      <w:r w:rsidRPr="00717BAC">
        <w:rPr>
          <w:bCs/>
          <w:sz w:val="20"/>
          <w:szCs w:val="20"/>
          <w:lang w:val="es-ES"/>
        </w:rPr>
        <w:t>IV.</w:t>
      </w:r>
      <w:r w:rsidRPr="00717BAC">
        <w:rPr>
          <w:bCs/>
          <w:sz w:val="20"/>
          <w:szCs w:val="20"/>
          <w:lang w:val="es-ES"/>
        </w:rPr>
        <w:tab/>
        <w:t>La confidencialidad en la administración, manejo y difusión de sus datos;</w:t>
      </w:r>
    </w:p>
    <w:p w:rsidR="00E1703A" w:rsidRPr="00717BAC" w:rsidRDefault="00E1703A" w:rsidP="00E1703A">
      <w:pPr>
        <w:jc w:val="both"/>
        <w:rPr>
          <w:bCs/>
          <w:sz w:val="20"/>
          <w:szCs w:val="20"/>
          <w:lang w:val="es-ES"/>
        </w:rPr>
      </w:pPr>
      <w:r w:rsidRPr="00717BAC">
        <w:rPr>
          <w:bCs/>
          <w:sz w:val="20"/>
          <w:szCs w:val="20"/>
          <w:lang w:val="es-ES"/>
        </w:rPr>
        <w:t>V.</w:t>
      </w:r>
      <w:r w:rsidRPr="00717BAC">
        <w:rPr>
          <w:bCs/>
          <w:sz w:val="20"/>
          <w:szCs w:val="20"/>
          <w:lang w:val="es-ES"/>
        </w:rPr>
        <w:tab/>
        <w:t>La forma en que será divulgada o suministrada la Información, y</w:t>
      </w:r>
    </w:p>
    <w:p w:rsidR="00E1703A" w:rsidRPr="00717BAC" w:rsidRDefault="00E1703A" w:rsidP="00E1703A">
      <w:pPr>
        <w:jc w:val="both"/>
        <w:rPr>
          <w:bCs/>
          <w:sz w:val="20"/>
          <w:szCs w:val="20"/>
          <w:lang w:val="es-ES"/>
        </w:rPr>
      </w:pPr>
      <w:r w:rsidRPr="00717BAC">
        <w:rPr>
          <w:bCs/>
          <w:sz w:val="20"/>
          <w:szCs w:val="20"/>
          <w:lang w:val="es-ES"/>
        </w:rPr>
        <w:t>VI.</w:t>
      </w:r>
      <w:r w:rsidRPr="00717BAC">
        <w:rPr>
          <w:bCs/>
          <w:sz w:val="20"/>
          <w:szCs w:val="20"/>
          <w:lang w:val="es-ES"/>
        </w:rPr>
        <w:tab/>
        <w:t>El plazo para proporcionar los datos, el cual deberá fijarse conforme a la naturaleza y características de la información a rendir.</w:t>
      </w:r>
    </w:p>
    <w:p w:rsidR="00E1703A" w:rsidRPr="00717BAC" w:rsidRDefault="00E1703A" w:rsidP="00E1703A">
      <w:pPr>
        <w:jc w:val="both"/>
        <w:rPr>
          <w:bCs/>
          <w:sz w:val="20"/>
          <w:szCs w:val="20"/>
          <w:lang w:val="es-ES"/>
        </w:rPr>
      </w:pPr>
      <w:r w:rsidRPr="00717BAC">
        <w:rPr>
          <w:bCs/>
          <w:sz w:val="20"/>
          <w:szCs w:val="20"/>
          <w:lang w:val="es-ES"/>
        </w:rPr>
        <w:t>Las anteriores previsiones deberán aparecer en los cuestionarios y documentos que se utilicen para recopilar datos estadísticos o geográficos.</w:t>
      </w:r>
    </w:p>
    <w:p w:rsidR="00E1703A" w:rsidRPr="00717BAC" w:rsidRDefault="00E1703A" w:rsidP="00E1703A">
      <w:pPr>
        <w:jc w:val="both"/>
        <w:rPr>
          <w:bCs/>
          <w:sz w:val="20"/>
          <w:szCs w:val="20"/>
          <w:lang w:val="es-ES"/>
        </w:rPr>
      </w:pPr>
      <w:r w:rsidRPr="00717BAC">
        <w:rPr>
          <w:b/>
          <w:bCs/>
          <w:sz w:val="20"/>
          <w:szCs w:val="20"/>
          <w:lang w:val="es-ES"/>
        </w:rPr>
        <w:t>ARTÍCULO 41.-</w:t>
      </w:r>
      <w:r w:rsidRPr="00717BAC">
        <w:rPr>
          <w:bCs/>
          <w:sz w:val="20"/>
          <w:szCs w:val="20"/>
          <w:lang w:val="es-ES"/>
        </w:rPr>
        <w:t xml:space="preserve"> Los Informantes del Sistema, en su caso, podrán exigir que sean rectificados los datos que les conciernan, para lo cual deberán demostrar que son inexactos, incompletos o equívocos.</w:t>
      </w:r>
    </w:p>
    <w:p w:rsidR="00E1703A" w:rsidRPr="00717BAC" w:rsidRDefault="00E1703A" w:rsidP="00E1703A">
      <w:pPr>
        <w:jc w:val="both"/>
        <w:rPr>
          <w:bCs/>
          <w:sz w:val="20"/>
          <w:szCs w:val="20"/>
          <w:lang w:val="es-ES"/>
        </w:rPr>
      </w:pPr>
      <w:r w:rsidRPr="00717BAC">
        <w:rPr>
          <w:bCs/>
          <w:sz w:val="20"/>
          <w:szCs w:val="20"/>
          <w:lang w:val="es-ES"/>
        </w:rPr>
        <w:t>Cuando proceda, deberá entregarse al Informante del Sistema, un documento en donde se certifique el registro de la modificación o corrección. Las solicitudes correspondientes se presentarán ante la misma autoridad que captó la información.</w:t>
      </w:r>
    </w:p>
    <w:p w:rsidR="00E1703A" w:rsidRPr="00717BAC" w:rsidRDefault="00E1703A" w:rsidP="00E1703A">
      <w:pPr>
        <w:jc w:val="both"/>
        <w:rPr>
          <w:bCs/>
          <w:sz w:val="20"/>
          <w:szCs w:val="20"/>
          <w:lang w:val="es-ES"/>
        </w:rPr>
      </w:pPr>
      <w:r w:rsidRPr="00717BAC">
        <w:rPr>
          <w:b/>
          <w:bCs/>
          <w:sz w:val="20"/>
          <w:szCs w:val="20"/>
          <w:lang w:val="es-ES"/>
        </w:rPr>
        <w:t>ARTÍCULO 42.-</w:t>
      </w:r>
      <w:r w:rsidRPr="00717BAC">
        <w:rPr>
          <w:bCs/>
          <w:sz w:val="20"/>
          <w:szCs w:val="20"/>
          <w:lang w:val="es-ES"/>
        </w:rPr>
        <w:t xml:space="preserve"> Los Informantes del Sistema podrán denunciar ante las autoridades administrativas y judiciales, todo hecho o circunstancia del que se derive que se hubieren desconocido los principios de confidencialidad y reserva a que se refiere esta Ley.</w:t>
      </w:r>
    </w:p>
    <w:p w:rsidR="00E1703A" w:rsidRPr="00717BAC" w:rsidRDefault="00E1703A" w:rsidP="00E1703A">
      <w:pPr>
        <w:jc w:val="both"/>
        <w:rPr>
          <w:bCs/>
          <w:sz w:val="20"/>
          <w:szCs w:val="20"/>
          <w:lang w:val="es-ES"/>
        </w:rPr>
      </w:pPr>
      <w:r w:rsidRPr="00717BAC">
        <w:rPr>
          <w:b/>
          <w:bCs/>
          <w:sz w:val="20"/>
          <w:szCs w:val="20"/>
          <w:lang w:val="es-ES"/>
        </w:rPr>
        <w:t>ARTÍCULO 43.-</w:t>
      </w:r>
      <w:r w:rsidRPr="00717BAC">
        <w:rPr>
          <w:bCs/>
          <w:sz w:val="20"/>
          <w:szCs w:val="20"/>
          <w:lang w:val="es-ES"/>
        </w:rPr>
        <w:t xml:space="preserve"> La información que sea obtenida mediante engaño o cualquier otro medio ilícito carecerá de validez. Los Informantes del Sistema de quienes bajo estas circunstancias se hubiere obtenido tal información, independientemente del ejercicio de las acciones penales y administrativas que fueren procedentes, podrán comunicar dicha circunstancia al Instituto. Lo anterior, sin perjuicio de que el interesado proporcione a las Unidades, en los términos de esta Ley, la información correspondiente.</w:t>
      </w:r>
    </w:p>
    <w:p w:rsidR="00E1703A" w:rsidRPr="00717BAC" w:rsidRDefault="00E1703A" w:rsidP="00E1703A">
      <w:pPr>
        <w:jc w:val="both"/>
        <w:rPr>
          <w:bCs/>
          <w:sz w:val="20"/>
          <w:szCs w:val="20"/>
          <w:lang w:val="es-ES"/>
        </w:rPr>
      </w:pPr>
      <w:r w:rsidRPr="00717BAC">
        <w:rPr>
          <w:b/>
          <w:bCs/>
          <w:sz w:val="20"/>
          <w:szCs w:val="20"/>
          <w:lang w:val="es-ES"/>
        </w:rPr>
        <w:t>ARTÍCULO 44.-</w:t>
      </w:r>
      <w:r w:rsidRPr="00717BAC">
        <w:rPr>
          <w:bCs/>
          <w:sz w:val="20"/>
          <w:szCs w:val="20"/>
          <w:lang w:val="es-ES"/>
        </w:rPr>
        <w:t xml:space="preserve"> El Instituto, cuando no cuente con otros medios técnicos de comprobación o validación de la información proporcionada por los Informantes del Sistema, podrá realizar inspecciones de verificación en los términos de la Sección III de este Capítulo, en las cuales podrá solicitar la exhibición de documentos que acrediten los datos estrictamente estadísticos y geográficos.</w:t>
      </w:r>
    </w:p>
    <w:p w:rsidR="00E1703A" w:rsidRPr="00717BAC" w:rsidRDefault="00E1703A" w:rsidP="00E1703A">
      <w:pPr>
        <w:jc w:val="both"/>
        <w:rPr>
          <w:bCs/>
          <w:sz w:val="20"/>
          <w:szCs w:val="20"/>
          <w:lang w:val="es-ES"/>
        </w:rPr>
      </w:pPr>
      <w:r w:rsidRPr="00717BAC">
        <w:rPr>
          <w:bCs/>
          <w:sz w:val="20"/>
          <w:szCs w:val="20"/>
          <w:lang w:val="es-ES"/>
        </w:rPr>
        <w:t xml:space="preserve">Las Unidades que no cuenten con un procedimiento similar establecido en algún ordenamiento jurídico, podrán realizar las inspecciones de verificación a que se refiere el párrafo anterior. </w:t>
      </w:r>
    </w:p>
    <w:p w:rsidR="00E1703A" w:rsidRPr="00717BAC" w:rsidRDefault="00E1703A" w:rsidP="00E1703A">
      <w:pPr>
        <w:jc w:val="both"/>
        <w:rPr>
          <w:bCs/>
          <w:sz w:val="20"/>
          <w:szCs w:val="20"/>
          <w:lang w:val="es-ES"/>
        </w:rPr>
      </w:pPr>
      <w:r w:rsidRPr="00717BAC">
        <w:rPr>
          <w:bCs/>
          <w:sz w:val="20"/>
          <w:szCs w:val="20"/>
          <w:lang w:val="es-ES"/>
        </w:rPr>
        <w:t>Cuando los datos consignados en la documentación elaborada para captarlos no se encuentren en los documentos exhibidos, deberá señalarse la fuente o presentarse los antecedentes que hubieran servido de base para la información suministrada.</w:t>
      </w:r>
    </w:p>
    <w:p w:rsidR="00E1703A" w:rsidRPr="00717BAC" w:rsidRDefault="00E1703A" w:rsidP="00E1703A">
      <w:pPr>
        <w:jc w:val="both"/>
        <w:rPr>
          <w:bCs/>
          <w:sz w:val="20"/>
          <w:szCs w:val="20"/>
          <w:lang w:val="es-ES"/>
        </w:rPr>
      </w:pPr>
      <w:r w:rsidRPr="00717BAC">
        <w:rPr>
          <w:b/>
          <w:bCs/>
          <w:sz w:val="20"/>
          <w:szCs w:val="20"/>
          <w:lang w:val="es-ES"/>
        </w:rPr>
        <w:t>ARTÍCULO 45.-</w:t>
      </w:r>
      <w:r w:rsidRPr="00717BAC">
        <w:rPr>
          <w:bCs/>
          <w:sz w:val="20"/>
          <w:szCs w:val="20"/>
          <w:lang w:val="es-ES"/>
        </w:rPr>
        <w:t xml:space="preserve"> Los Informantes del Sistema estarán obligados a proporcionar, con veracidad y oportunidad, los datos e informes que les soliciten las autoridades competentes para fines estadísticos, censales y geográficos, y prestarán apoyo a las mismas.</w:t>
      </w:r>
    </w:p>
    <w:p w:rsidR="00E1703A" w:rsidRPr="00717BAC" w:rsidRDefault="00E1703A" w:rsidP="00E1703A">
      <w:pPr>
        <w:jc w:val="both"/>
        <w:rPr>
          <w:bCs/>
          <w:sz w:val="20"/>
          <w:szCs w:val="20"/>
          <w:lang w:val="es-ES"/>
        </w:rPr>
      </w:pPr>
      <w:r w:rsidRPr="00717BAC">
        <w:rPr>
          <w:bCs/>
          <w:sz w:val="20"/>
          <w:szCs w:val="20"/>
          <w:lang w:val="es-ES"/>
        </w:rPr>
        <w:lastRenderedPageBreak/>
        <w:t>La participación y colaboración de los habitantes de la República en el levantamiento de los censos, será obligatoria y gratuita en los términos señalados en el artículo 5o. de la Constitución Política de los Estados Unidos Mexicanos.</w:t>
      </w:r>
    </w:p>
    <w:p w:rsidR="00E1703A" w:rsidRPr="00717BAC" w:rsidRDefault="00E1703A" w:rsidP="00E1703A">
      <w:pPr>
        <w:jc w:val="both"/>
        <w:rPr>
          <w:bCs/>
          <w:sz w:val="20"/>
          <w:szCs w:val="20"/>
          <w:lang w:val="es-ES"/>
        </w:rPr>
      </w:pPr>
      <w:r w:rsidRPr="00717BAC">
        <w:rPr>
          <w:bCs/>
          <w:sz w:val="20"/>
          <w:szCs w:val="20"/>
          <w:lang w:val="es-ES"/>
        </w:rPr>
        <w:t>Los propietarios, poseedores o usufructuarios de predios ubicados en el territorio nacional, prestarán apoyo en los trabajos de campo que realicen las autoridades para captar Información.</w:t>
      </w:r>
    </w:p>
    <w:p w:rsidR="00E1703A" w:rsidRPr="00717BAC" w:rsidRDefault="00E1703A" w:rsidP="00E1703A">
      <w:pPr>
        <w:jc w:val="both"/>
        <w:rPr>
          <w:bCs/>
          <w:sz w:val="20"/>
          <w:szCs w:val="20"/>
          <w:lang w:val="es-ES"/>
        </w:rPr>
      </w:pPr>
      <w:r w:rsidRPr="00717BAC">
        <w:rPr>
          <w:b/>
          <w:bCs/>
          <w:sz w:val="20"/>
          <w:szCs w:val="20"/>
          <w:lang w:val="es-ES"/>
        </w:rPr>
        <w:t>ARTÍCULO 46.-</w:t>
      </w:r>
      <w:r w:rsidRPr="00717BAC">
        <w:rPr>
          <w:bCs/>
          <w:sz w:val="20"/>
          <w:szCs w:val="20"/>
          <w:lang w:val="es-ES"/>
        </w:rPr>
        <w:t xml:space="preserve"> Las Unidades estarán obligadas a respetar la confidencialidad y reserva de los datos que para fines estadísticos proporcionen los Informantes del Sistema. Los servidores públicos de la Federación, de las entidades federativas y de los municipios, tendrán la obligación de proporcionar la información básica que hubieren obtenido en el ejercicio de sus funciones y sirva para generar Información de Interés Nacional, </w:t>
      </w:r>
      <w:r w:rsidRPr="00717BAC">
        <w:rPr>
          <w:bCs/>
          <w:sz w:val="20"/>
          <w:szCs w:val="20"/>
          <w:lang w:val="es-ES"/>
        </w:rPr>
        <w:br/>
        <w:t>que les solicite el Instituto en los términos de la presente Ley. Lo anterior, con excepción de los secretos bancario, fiduciario y bursátil, no será violatorio de la confidencialidad o reserva que se establezca en otras disposiciones.</w:t>
      </w:r>
    </w:p>
    <w:p w:rsidR="00E1703A" w:rsidRPr="00717BAC" w:rsidRDefault="00E1703A" w:rsidP="00E1703A">
      <w:pPr>
        <w:jc w:val="both"/>
        <w:rPr>
          <w:bCs/>
          <w:sz w:val="20"/>
          <w:szCs w:val="20"/>
          <w:lang w:val="es-ES"/>
        </w:rPr>
      </w:pPr>
      <w:r w:rsidRPr="00717BAC">
        <w:rPr>
          <w:bCs/>
          <w:sz w:val="20"/>
          <w:szCs w:val="20"/>
          <w:lang w:val="es-ES"/>
        </w:rPr>
        <w:t xml:space="preserve">El registro o recolección de los datos que, en cumplimiento de esta Ley, deban proporcionar los Informantes del Sistema, no prejuzga sobre los derechos de propiedad intelectual, industrial o de otro tipo que se originen en los trabajos de investigación científica de carácter estadístico, geográfico o de otra materia, </w:t>
      </w:r>
      <w:r w:rsidRPr="00717BAC">
        <w:rPr>
          <w:bCs/>
          <w:sz w:val="20"/>
          <w:szCs w:val="20"/>
          <w:lang w:val="es-ES"/>
        </w:rPr>
        <w:br/>
        <w:t>que los mencionados Informantes del Sistema realicen y que son regulados por la legislación respectiva.</w:t>
      </w:r>
    </w:p>
    <w:p w:rsidR="00E1703A" w:rsidRPr="00717BAC" w:rsidRDefault="00E1703A" w:rsidP="00E1703A">
      <w:pPr>
        <w:jc w:val="both"/>
        <w:rPr>
          <w:bCs/>
          <w:sz w:val="20"/>
          <w:szCs w:val="20"/>
          <w:lang w:val="es-ES"/>
        </w:rPr>
      </w:pPr>
      <w:r w:rsidRPr="00717BAC">
        <w:rPr>
          <w:b/>
          <w:bCs/>
          <w:sz w:val="20"/>
          <w:szCs w:val="20"/>
          <w:lang w:val="es-ES"/>
        </w:rPr>
        <w:t>ARTÍCULO 47.-</w:t>
      </w:r>
      <w:r w:rsidRPr="00717BAC">
        <w:rPr>
          <w:bCs/>
          <w:sz w:val="20"/>
          <w:szCs w:val="20"/>
          <w:lang w:val="es-ES"/>
        </w:rPr>
        <w:t xml:space="preserve"> Los datos que proporcionen los Informantes del Sistema, serán confidenciales en términos de esta Ley y de las reglas generales que conforme a ella dicte el Instituto.</w:t>
      </w:r>
    </w:p>
    <w:p w:rsidR="00E1703A" w:rsidRPr="00717BAC" w:rsidRDefault="00E1703A" w:rsidP="00E1703A">
      <w:pPr>
        <w:jc w:val="both"/>
        <w:rPr>
          <w:bCs/>
          <w:sz w:val="20"/>
          <w:szCs w:val="20"/>
          <w:lang w:val="es-ES"/>
        </w:rPr>
      </w:pPr>
      <w:r w:rsidRPr="00717BAC">
        <w:rPr>
          <w:bCs/>
          <w:sz w:val="20"/>
          <w:szCs w:val="20"/>
          <w:lang w:val="es-ES"/>
        </w:rPr>
        <w:t>La Información no queda sujeta a la Ley Federal de Transparencia y Acceso a la Información Pública Gubernamental, sino que se dará a conocer y se conservará en los términos previstos en la presente Ley.</w:t>
      </w:r>
    </w:p>
    <w:p w:rsidR="00E1703A" w:rsidRPr="00717BAC" w:rsidRDefault="00E1703A" w:rsidP="00E1703A">
      <w:pPr>
        <w:jc w:val="both"/>
        <w:rPr>
          <w:bCs/>
          <w:sz w:val="20"/>
          <w:szCs w:val="20"/>
          <w:lang w:val="es-ES"/>
        </w:rPr>
      </w:pPr>
      <w:r w:rsidRPr="00717BAC">
        <w:rPr>
          <w:bCs/>
          <w:sz w:val="20"/>
          <w:szCs w:val="20"/>
          <w:lang w:val="es-ES"/>
        </w:rPr>
        <w:t>Sin perjuicio de lo señalado en el párrafo anterior, el Instituto, respecto de la información correspondiente a su gestión administrativa, quedará sujeto a lo dispuesto en la Ley Federal de Transparencia y Acceso a la Información Pública Gubernamental.</w:t>
      </w:r>
    </w:p>
    <w:p w:rsidR="00E1703A" w:rsidRPr="00717BAC" w:rsidRDefault="00E1703A" w:rsidP="00E1703A">
      <w:pPr>
        <w:jc w:val="center"/>
        <w:rPr>
          <w:bCs/>
          <w:sz w:val="20"/>
          <w:szCs w:val="20"/>
          <w:lang w:val="es-ES"/>
        </w:rPr>
      </w:pPr>
      <w:r w:rsidRPr="00717BAC">
        <w:rPr>
          <w:b/>
          <w:bCs/>
          <w:sz w:val="20"/>
          <w:szCs w:val="20"/>
          <w:lang w:val="es-ES"/>
        </w:rPr>
        <w:t>SECCIÓN II</w:t>
      </w:r>
    </w:p>
    <w:p w:rsidR="00E1703A" w:rsidRPr="00717BAC" w:rsidRDefault="00E1703A" w:rsidP="00E1703A">
      <w:pPr>
        <w:jc w:val="center"/>
        <w:rPr>
          <w:b/>
          <w:bCs/>
          <w:sz w:val="20"/>
          <w:szCs w:val="20"/>
          <w:lang w:val="es-ES"/>
        </w:rPr>
      </w:pPr>
      <w:r w:rsidRPr="00717BAC">
        <w:rPr>
          <w:b/>
          <w:bCs/>
          <w:sz w:val="20"/>
          <w:szCs w:val="20"/>
          <w:lang w:val="es-ES"/>
        </w:rPr>
        <w:t>De las Inspecciones a los Informantes del Sistema</w:t>
      </w:r>
    </w:p>
    <w:p w:rsidR="00E1703A" w:rsidRPr="00717BAC" w:rsidRDefault="00E1703A" w:rsidP="00E1703A">
      <w:pPr>
        <w:jc w:val="both"/>
        <w:rPr>
          <w:bCs/>
          <w:sz w:val="20"/>
          <w:szCs w:val="20"/>
          <w:lang w:val="es-ES"/>
        </w:rPr>
      </w:pPr>
      <w:r w:rsidRPr="00717BAC">
        <w:rPr>
          <w:b/>
          <w:bCs/>
          <w:sz w:val="20"/>
          <w:szCs w:val="20"/>
          <w:lang w:val="es-ES"/>
        </w:rPr>
        <w:t>ARTÍCULO 48.-</w:t>
      </w:r>
      <w:r w:rsidRPr="00717BAC">
        <w:rPr>
          <w:bCs/>
          <w:sz w:val="20"/>
          <w:szCs w:val="20"/>
          <w:lang w:val="es-ES"/>
        </w:rPr>
        <w:t xml:space="preserve"> El Instituto, en el ejercicio de las facultades que le confiere esta Ley, podrá efectuar inspecciones para verificar la autenticidad de la Información, cuando los datos proporcionados sean incongruentes, incompletos o inconsistentes.</w:t>
      </w:r>
    </w:p>
    <w:p w:rsidR="00E1703A" w:rsidRPr="00717BAC" w:rsidRDefault="00E1703A" w:rsidP="00E1703A">
      <w:pPr>
        <w:jc w:val="both"/>
        <w:rPr>
          <w:bCs/>
          <w:sz w:val="20"/>
          <w:szCs w:val="20"/>
          <w:lang w:val="es-ES"/>
        </w:rPr>
      </w:pPr>
      <w:r w:rsidRPr="00717BAC">
        <w:rPr>
          <w:b/>
          <w:bCs/>
          <w:sz w:val="20"/>
          <w:szCs w:val="20"/>
          <w:lang w:val="es-ES"/>
        </w:rPr>
        <w:t>ARTÍCULO 49.-</w:t>
      </w:r>
      <w:r w:rsidRPr="00717BAC">
        <w:rPr>
          <w:bCs/>
          <w:sz w:val="20"/>
          <w:szCs w:val="20"/>
          <w:lang w:val="es-ES"/>
        </w:rPr>
        <w:t xml:space="preserve"> Las inspecciones de verificación a que se refiere el artículo anterior, se sujetarán a </w:t>
      </w:r>
      <w:r w:rsidRPr="00717BAC">
        <w:rPr>
          <w:bCs/>
          <w:sz w:val="20"/>
          <w:szCs w:val="20"/>
          <w:lang w:val="es-ES"/>
        </w:rPr>
        <w:br/>
        <w:t>lo siguiente:</w:t>
      </w:r>
    </w:p>
    <w:p w:rsidR="00E1703A" w:rsidRPr="00717BAC" w:rsidRDefault="00E1703A" w:rsidP="00E1703A">
      <w:pPr>
        <w:jc w:val="both"/>
        <w:rPr>
          <w:bCs/>
          <w:sz w:val="20"/>
          <w:szCs w:val="20"/>
          <w:lang w:val="es-ES"/>
        </w:rPr>
      </w:pPr>
      <w:r w:rsidRPr="00717BAC">
        <w:rPr>
          <w:bCs/>
          <w:sz w:val="20"/>
          <w:szCs w:val="20"/>
          <w:lang w:val="es-ES"/>
        </w:rPr>
        <w:t>I.</w:t>
      </w:r>
      <w:r w:rsidRPr="00717BAC">
        <w:rPr>
          <w:bCs/>
          <w:sz w:val="20"/>
          <w:szCs w:val="20"/>
          <w:lang w:val="es-ES"/>
        </w:rPr>
        <w:tab/>
        <w:t>Se practicarán por orden escrita que expresará:</w:t>
      </w:r>
    </w:p>
    <w:p w:rsidR="00E1703A" w:rsidRPr="00717BAC" w:rsidRDefault="00E1703A" w:rsidP="00E1703A">
      <w:pPr>
        <w:jc w:val="both"/>
        <w:rPr>
          <w:bCs/>
          <w:sz w:val="20"/>
          <w:szCs w:val="20"/>
          <w:lang w:val="es-ES"/>
        </w:rPr>
      </w:pPr>
      <w:r w:rsidRPr="00717BAC">
        <w:rPr>
          <w:bCs/>
          <w:sz w:val="20"/>
          <w:szCs w:val="20"/>
          <w:lang w:val="es-ES"/>
        </w:rPr>
        <w:t>a)</w:t>
      </w:r>
      <w:r w:rsidRPr="00717BAC">
        <w:rPr>
          <w:bCs/>
          <w:sz w:val="20"/>
          <w:szCs w:val="20"/>
          <w:lang w:val="es-ES"/>
        </w:rPr>
        <w:tab/>
        <w:t>El fundamento y motivo de su realización;</w:t>
      </w:r>
    </w:p>
    <w:p w:rsidR="00E1703A" w:rsidRPr="00717BAC" w:rsidRDefault="00E1703A" w:rsidP="00E1703A">
      <w:pPr>
        <w:jc w:val="both"/>
        <w:rPr>
          <w:bCs/>
          <w:sz w:val="20"/>
          <w:szCs w:val="20"/>
          <w:lang w:val="es-ES"/>
        </w:rPr>
      </w:pPr>
      <w:r w:rsidRPr="00717BAC">
        <w:rPr>
          <w:bCs/>
          <w:sz w:val="20"/>
          <w:szCs w:val="20"/>
          <w:lang w:val="es-ES"/>
        </w:rPr>
        <w:t>b)</w:t>
      </w:r>
      <w:r w:rsidRPr="00717BAC">
        <w:rPr>
          <w:bCs/>
          <w:sz w:val="20"/>
          <w:szCs w:val="20"/>
          <w:lang w:val="es-ES"/>
        </w:rPr>
        <w:tab/>
        <w:t>El nombre del Informante del Sistema con quien se desahogará la diligencia, así como el lugar donde deberá efectuarse.</w:t>
      </w:r>
    </w:p>
    <w:p w:rsidR="00E1703A" w:rsidRPr="00717BAC" w:rsidRDefault="00E1703A" w:rsidP="00E1703A">
      <w:pPr>
        <w:jc w:val="both"/>
        <w:rPr>
          <w:bCs/>
          <w:sz w:val="20"/>
          <w:szCs w:val="20"/>
          <w:lang w:val="es-ES"/>
        </w:rPr>
      </w:pPr>
      <w:r w:rsidRPr="00717BAC">
        <w:rPr>
          <w:bCs/>
          <w:sz w:val="20"/>
          <w:szCs w:val="20"/>
          <w:lang w:val="es-ES"/>
        </w:rPr>
        <w:lastRenderedPageBreak/>
        <w:tab/>
        <w:t>En el caso de que se ignore el nombre de la persona a que se refiere este inciso, se señalarán datos suficientes para su identificación;</w:t>
      </w:r>
    </w:p>
    <w:p w:rsidR="00E1703A" w:rsidRPr="00717BAC" w:rsidRDefault="00E1703A" w:rsidP="00E1703A">
      <w:pPr>
        <w:jc w:val="both"/>
        <w:rPr>
          <w:bCs/>
          <w:sz w:val="20"/>
          <w:szCs w:val="20"/>
          <w:lang w:val="es-ES"/>
        </w:rPr>
      </w:pPr>
      <w:r w:rsidRPr="00717BAC">
        <w:rPr>
          <w:bCs/>
          <w:sz w:val="20"/>
          <w:szCs w:val="20"/>
          <w:lang w:val="es-ES"/>
        </w:rPr>
        <w:t>c)</w:t>
      </w:r>
      <w:r w:rsidRPr="00717BAC">
        <w:rPr>
          <w:bCs/>
          <w:sz w:val="20"/>
          <w:szCs w:val="20"/>
          <w:lang w:val="es-ES"/>
        </w:rPr>
        <w:tab/>
        <w:t>El nombre de la o las personas que practicarán la diligencia, las cuales podrán ser sustituidas, debiendo notificar de tal hecho al Informante del Sistema, y</w:t>
      </w:r>
    </w:p>
    <w:p w:rsidR="00E1703A" w:rsidRPr="00717BAC" w:rsidRDefault="00E1703A" w:rsidP="00E1703A">
      <w:pPr>
        <w:jc w:val="both"/>
        <w:rPr>
          <w:bCs/>
          <w:sz w:val="20"/>
          <w:szCs w:val="20"/>
          <w:lang w:val="es-ES"/>
        </w:rPr>
      </w:pPr>
      <w:r w:rsidRPr="00717BAC">
        <w:rPr>
          <w:bCs/>
          <w:sz w:val="20"/>
          <w:szCs w:val="20"/>
          <w:lang w:val="es-ES"/>
        </w:rPr>
        <w:t>d)</w:t>
      </w:r>
      <w:r w:rsidRPr="00717BAC">
        <w:rPr>
          <w:bCs/>
          <w:sz w:val="20"/>
          <w:szCs w:val="20"/>
          <w:lang w:val="es-ES"/>
        </w:rPr>
        <w:tab/>
        <w:t>La Información objeto de verificación, así como la documentación que el Informante del Sistema deberá exhibir en la diligencia;</w:t>
      </w:r>
    </w:p>
    <w:p w:rsidR="00E1703A" w:rsidRPr="00717BAC" w:rsidRDefault="00E1703A" w:rsidP="00E1703A">
      <w:pPr>
        <w:jc w:val="both"/>
        <w:rPr>
          <w:bCs/>
          <w:sz w:val="20"/>
          <w:szCs w:val="20"/>
          <w:lang w:val="es-ES"/>
        </w:rPr>
      </w:pPr>
      <w:r w:rsidRPr="00717BAC">
        <w:rPr>
          <w:bCs/>
          <w:sz w:val="20"/>
          <w:szCs w:val="20"/>
          <w:lang w:val="es-ES"/>
        </w:rPr>
        <w:t>II.</w:t>
      </w:r>
      <w:r w:rsidRPr="00717BAC">
        <w:rPr>
          <w:bCs/>
          <w:sz w:val="20"/>
          <w:szCs w:val="20"/>
          <w:lang w:val="es-ES"/>
        </w:rPr>
        <w:tab/>
        <w:t>La diligencia se entenderá con la persona a que se refiere el inciso b) de la fracción I de este artículo, con quien la supla en su ausencia o con su representante legal, en su caso, y</w:t>
      </w:r>
    </w:p>
    <w:p w:rsidR="00E1703A" w:rsidRPr="00717BAC" w:rsidRDefault="00E1703A" w:rsidP="00E1703A">
      <w:pPr>
        <w:jc w:val="both"/>
        <w:rPr>
          <w:bCs/>
          <w:sz w:val="20"/>
          <w:szCs w:val="20"/>
          <w:lang w:val="es-ES"/>
        </w:rPr>
      </w:pPr>
      <w:r w:rsidRPr="00717BAC">
        <w:rPr>
          <w:bCs/>
          <w:sz w:val="20"/>
          <w:szCs w:val="20"/>
          <w:lang w:val="es-ES"/>
        </w:rPr>
        <w:t>III.</w:t>
      </w:r>
      <w:r w:rsidRPr="00717BAC">
        <w:rPr>
          <w:bCs/>
          <w:sz w:val="20"/>
          <w:szCs w:val="20"/>
          <w:lang w:val="es-ES"/>
        </w:rPr>
        <w:tab/>
        <w:t>La persona con quien se entienda la diligencia en términos de la fracción anterior, será requerida para que nombre a dos testigos y en caso de negativa serán designados por el personal que practique la diligencia, quien hará constar en el acta, en forma circunstanciada, los hechos y omisiones observados.</w:t>
      </w:r>
    </w:p>
    <w:p w:rsidR="00E1703A" w:rsidRPr="00717BAC" w:rsidRDefault="00E1703A" w:rsidP="00E1703A">
      <w:pPr>
        <w:jc w:val="both"/>
        <w:rPr>
          <w:bCs/>
          <w:sz w:val="20"/>
          <w:szCs w:val="20"/>
          <w:lang w:val="es-ES"/>
        </w:rPr>
      </w:pPr>
      <w:r w:rsidRPr="00717BAC">
        <w:rPr>
          <w:bCs/>
          <w:sz w:val="20"/>
          <w:szCs w:val="20"/>
          <w:lang w:val="es-ES"/>
        </w:rPr>
        <w:t>La persona con quien se entienda la diligencia, los testigos y el o los inspectores, firmarán el acta. Si los primeros o los testigos se niegan a firmar, así lo hará constar el o los inspectores, sin que esta circunstancia afecte el valor probatorio del acta. Un ejemplar del acta se entregará en todo caso a la persona con quien se entienda la diligencia.</w:t>
      </w:r>
    </w:p>
    <w:p w:rsidR="00E1703A" w:rsidRPr="00717BAC" w:rsidRDefault="00E1703A" w:rsidP="00E1703A">
      <w:pPr>
        <w:jc w:val="both"/>
        <w:rPr>
          <w:bCs/>
          <w:sz w:val="20"/>
          <w:szCs w:val="20"/>
          <w:lang w:val="es-ES"/>
        </w:rPr>
      </w:pPr>
      <w:r w:rsidRPr="00717BAC">
        <w:rPr>
          <w:b/>
          <w:bCs/>
          <w:sz w:val="20"/>
          <w:szCs w:val="20"/>
          <w:lang w:val="es-ES"/>
        </w:rPr>
        <w:t>ARTÍCULO 50.-</w:t>
      </w:r>
      <w:r w:rsidRPr="00717BAC">
        <w:rPr>
          <w:bCs/>
          <w:sz w:val="20"/>
          <w:szCs w:val="20"/>
          <w:lang w:val="es-ES"/>
        </w:rPr>
        <w:t xml:space="preserve"> Los Informantes del Sistema, respecto de quienes se hubiesen practicado los actos a que se refiere el artículo anterior, podrán inconformarse con los hechos asentados en el acta correspondiente, mediante la interposición del recurso de revisión a que se refiere el Capítulo II del Título Cuarto de esta Ley.</w:t>
      </w:r>
    </w:p>
    <w:p w:rsidR="00E1703A" w:rsidRPr="00717BAC" w:rsidRDefault="00E1703A" w:rsidP="00E1703A">
      <w:pPr>
        <w:jc w:val="center"/>
        <w:rPr>
          <w:b/>
          <w:bCs/>
          <w:sz w:val="20"/>
          <w:szCs w:val="20"/>
          <w:lang w:val="es-ES"/>
        </w:rPr>
      </w:pPr>
    </w:p>
    <w:p w:rsidR="00E1703A" w:rsidRPr="00717BAC" w:rsidRDefault="00E1703A" w:rsidP="00E1703A">
      <w:pPr>
        <w:jc w:val="center"/>
        <w:rPr>
          <w:bCs/>
          <w:sz w:val="20"/>
          <w:szCs w:val="20"/>
          <w:lang w:val="es-ES"/>
        </w:rPr>
      </w:pPr>
      <w:r w:rsidRPr="00717BAC">
        <w:rPr>
          <w:b/>
          <w:bCs/>
          <w:sz w:val="20"/>
          <w:szCs w:val="20"/>
          <w:lang w:val="es-ES"/>
        </w:rPr>
        <w:t>SECCIÓN III</w:t>
      </w:r>
    </w:p>
    <w:p w:rsidR="00E1703A" w:rsidRPr="00717BAC" w:rsidRDefault="00E1703A" w:rsidP="00E1703A">
      <w:pPr>
        <w:jc w:val="center"/>
        <w:rPr>
          <w:b/>
          <w:bCs/>
          <w:sz w:val="20"/>
          <w:szCs w:val="20"/>
          <w:lang w:val="es-ES"/>
        </w:rPr>
      </w:pPr>
      <w:r w:rsidRPr="00717BAC">
        <w:rPr>
          <w:b/>
          <w:bCs/>
          <w:sz w:val="20"/>
          <w:szCs w:val="20"/>
          <w:lang w:val="es-ES"/>
        </w:rPr>
        <w:t>De la Atención a las Solicitudes Oficiales de Información Provenientes del Extranjero</w:t>
      </w:r>
    </w:p>
    <w:p w:rsidR="00E1703A" w:rsidRPr="00717BAC" w:rsidRDefault="00E1703A" w:rsidP="00E1703A">
      <w:pPr>
        <w:jc w:val="both"/>
        <w:rPr>
          <w:bCs/>
          <w:sz w:val="20"/>
          <w:szCs w:val="20"/>
          <w:lang w:val="es-ES"/>
        </w:rPr>
      </w:pPr>
      <w:r w:rsidRPr="00717BAC">
        <w:rPr>
          <w:b/>
          <w:bCs/>
          <w:sz w:val="20"/>
          <w:szCs w:val="20"/>
          <w:lang w:val="es-ES"/>
        </w:rPr>
        <w:t>ARTÍCULO 51.-</w:t>
      </w:r>
      <w:r w:rsidRPr="00717BAC">
        <w:rPr>
          <w:bCs/>
          <w:sz w:val="20"/>
          <w:szCs w:val="20"/>
          <w:lang w:val="es-ES"/>
        </w:rPr>
        <w:t xml:space="preserve"> Las solicitudes de Información de Interés Nacional, que formulen gobiernos extranjeros u organismos y agencias internacionales, a las dependencias y entidades de la Administración Pública Federal, al Poder Judicial de la Federación, al Poder Legislativo Federal, a organismos constitucionales autónomos, a los poderes Ejecutivo, Legislativo y Judicial de las entidades federativas, a organizaciones o agrupaciones de los sectores social o privado o a particulares, deberán ser atendidas en términos de las disposiciones aplicables, directamente por la autoridad, organización, agrupación o particular de que se trate y hacerse del conocimiento del Instituto.</w:t>
      </w:r>
    </w:p>
    <w:p w:rsidR="00E1703A" w:rsidRPr="00717BAC" w:rsidRDefault="00E1703A" w:rsidP="00E1703A">
      <w:pPr>
        <w:rPr>
          <w:b/>
          <w:caps/>
          <w:sz w:val="24"/>
          <w:szCs w:val="24"/>
        </w:rPr>
      </w:pP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caps/>
          <w:sz w:val="24"/>
          <w:szCs w:val="24"/>
        </w:rPr>
      </w:pPr>
      <w:r w:rsidRPr="00717BAC">
        <w:rPr>
          <w:b/>
          <w:caps/>
          <w:sz w:val="24"/>
          <w:szCs w:val="24"/>
        </w:rPr>
        <w:t>LEY DEL IMPUESTO AL VALOR AGREGADO</w:t>
      </w: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APROBACIÓN: 11 DE MARZO DE 2008.</w:t>
      </w: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PUBLICACIÓN: 29 DE DICIEMBRE DE 1978.</w:t>
      </w: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VIGENCIA: 1 DE ENERO DE 1980.</w:t>
      </w: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sidRPr="00717BAC">
        <w:t>ULTIMA ACTUALIZACION: 11 DE DICIEMBRE DE 2013</w:t>
      </w:r>
    </w:p>
    <w:p w:rsidR="00E1703A" w:rsidRPr="00717BAC" w:rsidRDefault="00E1703A"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sidRPr="00717BAC">
        <w:t>TIPO DE DOCUMENTO: LEY FEDERAL.</w:t>
      </w:r>
    </w:p>
    <w:p w:rsidR="00E1703A" w:rsidRPr="00717BAC" w:rsidRDefault="00E1703A" w:rsidP="00E1703A">
      <w:pPr>
        <w:jc w:val="both"/>
        <w:rPr>
          <w:bCs/>
        </w:rPr>
      </w:pPr>
    </w:p>
    <w:p w:rsidR="00E1703A" w:rsidRPr="00717BAC" w:rsidRDefault="00886951" w:rsidP="00E1703A">
      <w:pPr>
        <w:jc w:val="center"/>
        <w:rPr>
          <w:b/>
          <w:bCs/>
          <w:sz w:val="24"/>
          <w:szCs w:val="24"/>
        </w:rPr>
      </w:pPr>
      <w:r w:rsidRPr="00717BAC">
        <w:rPr>
          <w:b/>
          <w:bCs/>
          <w:sz w:val="24"/>
          <w:szCs w:val="24"/>
        </w:rPr>
        <w:t>ARTICULOS APLICABLES AL IIEG</w:t>
      </w:r>
    </w:p>
    <w:p w:rsidR="00E1703A" w:rsidRPr="00717BAC" w:rsidRDefault="00E1703A" w:rsidP="00E1703A">
      <w:pPr>
        <w:spacing w:after="0" w:line="240" w:lineRule="auto"/>
        <w:jc w:val="center"/>
        <w:rPr>
          <w:rFonts w:eastAsia="MS Mincho" w:cs="Arial"/>
          <w:b/>
          <w:bCs/>
          <w:szCs w:val="20"/>
          <w:lang w:eastAsia="es-ES"/>
        </w:rPr>
      </w:pPr>
      <w:r w:rsidRPr="00717BAC">
        <w:rPr>
          <w:rFonts w:eastAsia="MS Mincho" w:cs="Arial"/>
          <w:b/>
          <w:bCs/>
          <w:szCs w:val="20"/>
          <w:lang w:eastAsia="es-ES"/>
        </w:rPr>
        <w:t>CAPITULO I</w:t>
      </w:r>
    </w:p>
    <w:p w:rsidR="00E1703A" w:rsidRPr="00717BAC" w:rsidRDefault="00E1703A" w:rsidP="00E1703A">
      <w:pPr>
        <w:spacing w:after="0" w:line="240" w:lineRule="auto"/>
        <w:jc w:val="center"/>
        <w:rPr>
          <w:rFonts w:eastAsia="MS Mincho" w:cs="Arial"/>
          <w:b/>
          <w:bCs/>
          <w:szCs w:val="20"/>
          <w:lang w:eastAsia="es-ES"/>
        </w:rPr>
      </w:pPr>
      <w:r w:rsidRPr="00717BAC">
        <w:rPr>
          <w:rFonts w:eastAsia="MS Mincho" w:cs="Arial"/>
          <w:b/>
          <w:bCs/>
          <w:szCs w:val="20"/>
          <w:lang w:eastAsia="es-ES"/>
        </w:rPr>
        <w:t>Disposiciones generales</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9"/>
        <w:jc w:val="both"/>
        <w:rPr>
          <w:rFonts w:eastAsia="MS Mincho" w:cs="Arial"/>
          <w:sz w:val="20"/>
          <w:szCs w:val="20"/>
          <w:lang w:eastAsia="es-ES"/>
        </w:rPr>
      </w:pPr>
      <w:r w:rsidRPr="00717BAC">
        <w:rPr>
          <w:rFonts w:eastAsia="MS Mincho" w:cs="Arial"/>
          <w:b/>
          <w:bCs/>
          <w:sz w:val="20"/>
          <w:szCs w:val="20"/>
          <w:lang w:eastAsia="es-ES"/>
        </w:rPr>
        <w:t xml:space="preserve">Artículo 1o.- </w:t>
      </w:r>
      <w:r w:rsidRPr="00717BAC">
        <w:rPr>
          <w:rFonts w:eastAsia="MS Mincho" w:cs="Arial"/>
          <w:sz w:val="20"/>
          <w:szCs w:val="20"/>
          <w:lang w:eastAsia="es-ES"/>
        </w:rPr>
        <w:t>Están obligadas al pago del impuesto al valor agregado establecido en esta Ley, las personas físicas y las morales que, en territorio nacional, realicen los actos o actividades siguientes:</w:t>
      </w:r>
    </w:p>
    <w:p w:rsidR="00E1703A" w:rsidRPr="00717BAC" w:rsidRDefault="00E1703A" w:rsidP="00E1703A">
      <w:pPr>
        <w:spacing w:after="0" w:line="240" w:lineRule="auto"/>
        <w:jc w:val="right"/>
        <w:rPr>
          <w:rFonts w:eastAsia="MS Mincho" w:cs="Times New Roman"/>
          <w:i/>
          <w:iCs/>
          <w:color w:val="0000FF"/>
          <w:sz w:val="16"/>
          <w:szCs w:val="20"/>
          <w:lang w:eastAsia="es-ES"/>
        </w:rPr>
      </w:pPr>
      <w:r w:rsidRPr="00717BAC">
        <w:rPr>
          <w:rFonts w:eastAsia="MS Mincho" w:cs="Times New Roman"/>
          <w:i/>
          <w:iCs/>
          <w:color w:val="0000FF"/>
          <w:sz w:val="16"/>
          <w:szCs w:val="20"/>
          <w:lang w:eastAsia="es-ES"/>
        </w:rPr>
        <w:t>Párrafo reformado DOF 30-12-1980</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left="720" w:hanging="431"/>
        <w:jc w:val="both"/>
        <w:rPr>
          <w:rFonts w:eastAsia="MS Mincho" w:cs="Arial"/>
          <w:sz w:val="20"/>
          <w:szCs w:val="20"/>
          <w:lang w:eastAsia="es-ES"/>
        </w:rPr>
      </w:pPr>
      <w:r w:rsidRPr="00717BAC">
        <w:rPr>
          <w:rFonts w:eastAsia="MS Mincho" w:cs="Arial"/>
          <w:b/>
          <w:bCs/>
          <w:sz w:val="20"/>
          <w:szCs w:val="20"/>
          <w:lang w:eastAsia="es-ES"/>
        </w:rPr>
        <w:t xml:space="preserve">I.- </w:t>
      </w:r>
      <w:r w:rsidRPr="00717BAC">
        <w:rPr>
          <w:rFonts w:eastAsia="MS Mincho" w:cs="Arial"/>
          <w:b/>
          <w:bCs/>
          <w:sz w:val="20"/>
          <w:szCs w:val="20"/>
          <w:lang w:eastAsia="es-ES"/>
        </w:rPr>
        <w:tab/>
      </w:r>
      <w:r w:rsidRPr="00717BAC">
        <w:rPr>
          <w:rFonts w:eastAsia="MS Mincho" w:cs="Arial"/>
          <w:sz w:val="20"/>
          <w:szCs w:val="20"/>
          <w:lang w:eastAsia="es-ES"/>
        </w:rPr>
        <w:t>Enajenen bienes.</w:t>
      </w:r>
    </w:p>
    <w:p w:rsidR="00E1703A" w:rsidRPr="00717BAC" w:rsidRDefault="00E1703A" w:rsidP="00E1703A">
      <w:pPr>
        <w:spacing w:after="0" w:line="240" w:lineRule="auto"/>
        <w:ind w:left="720" w:hanging="431"/>
        <w:jc w:val="both"/>
        <w:rPr>
          <w:rFonts w:eastAsia="MS Mincho" w:cs="Arial"/>
          <w:sz w:val="20"/>
          <w:szCs w:val="20"/>
          <w:lang w:eastAsia="es-ES"/>
        </w:rPr>
      </w:pPr>
    </w:p>
    <w:p w:rsidR="00E1703A" w:rsidRPr="00717BAC" w:rsidRDefault="00E1703A" w:rsidP="00E1703A">
      <w:pPr>
        <w:spacing w:after="0" w:line="240" w:lineRule="auto"/>
        <w:ind w:left="720" w:hanging="431"/>
        <w:jc w:val="both"/>
        <w:rPr>
          <w:rFonts w:eastAsia="MS Mincho" w:cs="Arial"/>
          <w:sz w:val="20"/>
          <w:szCs w:val="20"/>
          <w:lang w:eastAsia="es-ES"/>
        </w:rPr>
      </w:pPr>
      <w:r w:rsidRPr="00717BAC">
        <w:rPr>
          <w:rFonts w:eastAsia="MS Mincho" w:cs="Arial"/>
          <w:b/>
          <w:bCs/>
          <w:sz w:val="20"/>
          <w:szCs w:val="20"/>
          <w:lang w:eastAsia="es-ES"/>
        </w:rPr>
        <w:t xml:space="preserve">II.- </w:t>
      </w:r>
      <w:r w:rsidRPr="00717BAC">
        <w:rPr>
          <w:rFonts w:eastAsia="MS Mincho" w:cs="Arial"/>
          <w:b/>
          <w:bCs/>
          <w:sz w:val="20"/>
          <w:szCs w:val="20"/>
          <w:lang w:eastAsia="es-ES"/>
        </w:rPr>
        <w:tab/>
      </w:r>
      <w:r w:rsidRPr="00717BAC">
        <w:rPr>
          <w:rFonts w:eastAsia="MS Mincho" w:cs="Arial"/>
          <w:sz w:val="20"/>
          <w:szCs w:val="20"/>
          <w:lang w:eastAsia="es-ES"/>
        </w:rPr>
        <w:t>Presten servicios independientes.</w:t>
      </w:r>
    </w:p>
    <w:p w:rsidR="00E1703A" w:rsidRPr="00717BAC" w:rsidRDefault="00E1703A" w:rsidP="00E1703A">
      <w:pPr>
        <w:spacing w:after="0" w:line="240" w:lineRule="auto"/>
        <w:ind w:left="720" w:hanging="431"/>
        <w:jc w:val="both"/>
        <w:rPr>
          <w:rFonts w:eastAsia="MS Mincho" w:cs="Arial"/>
          <w:sz w:val="20"/>
          <w:szCs w:val="20"/>
          <w:lang w:eastAsia="es-ES"/>
        </w:rPr>
      </w:pPr>
    </w:p>
    <w:p w:rsidR="00E1703A" w:rsidRPr="00717BAC" w:rsidRDefault="00E1703A" w:rsidP="00E1703A">
      <w:pPr>
        <w:spacing w:after="0" w:line="240" w:lineRule="auto"/>
        <w:ind w:left="720" w:hanging="431"/>
        <w:jc w:val="both"/>
        <w:rPr>
          <w:rFonts w:eastAsia="MS Mincho" w:cs="Arial"/>
          <w:sz w:val="20"/>
          <w:szCs w:val="20"/>
          <w:lang w:eastAsia="es-ES"/>
        </w:rPr>
      </w:pPr>
      <w:r w:rsidRPr="00717BAC">
        <w:rPr>
          <w:rFonts w:eastAsia="MS Mincho" w:cs="Arial"/>
          <w:b/>
          <w:bCs/>
          <w:sz w:val="20"/>
          <w:szCs w:val="20"/>
          <w:lang w:eastAsia="es-ES"/>
        </w:rPr>
        <w:t xml:space="preserve">III.- </w:t>
      </w:r>
      <w:r w:rsidRPr="00717BAC">
        <w:rPr>
          <w:rFonts w:eastAsia="MS Mincho" w:cs="Arial"/>
          <w:b/>
          <w:bCs/>
          <w:sz w:val="20"/>
          <w:szCs w:val="20"/>
          <w:lang w:eastAsia="es-ES"/>
        </w:rPr>
        <w:tab/>
      </w:r>
      <w:r w:rsidRPr="00717BAC">
        <w:rPr>
          <w:rFonts w:eastAsia="MS Mincho" w:cs="Arial"/>
          <w:sz w:val="20"/>
          <w:szCs w:val="20"/>
          <w:lang w:eastAsia="es-ES"/>
        </w:rPr>
        <w:t>Otorguen el uso o goce temporal de bienes.</w:t>
      </w:r>
    </w:p>
    <w:p w:rsidR="00E1703A" w:rsidRPr="00717BAC" w:rsidRDefault="00E1703A" w:rsidP="00E1703A">
      <w:pPr>
        <w:spacing w:after="0" w:line="240" w:lineRule="auto"/>
        <w:ind w:left="720" w:hanging="431"/>
        <w:jc w:val="both"/>
        <w:rPr>
          <w:rFonts w:eastAsia="MS Mincho" w:cs="Arial"/>
          <w:sz w:val="20"/>
          <w:szCs w:val="20"/>
          <w:lang w:eastAsia="es-ES"/>
        </w:rPr>
      </w:pPr>
    </w:p>
    <w:p w:rsidR="00E1703A" w:rsidRPr="00717BAC" w:rsidRDefault="00E1703A" w:rsidP="00E1703A">
      <w:pPr>
        <w:spacing w:after="0" w:line="240" w:lineRule="auto"/>
        <w:ind w:left="720" w:hanging="431"/>
        <w:jc w:val="both"/>
        <w:rPr>
          <w:rFonts w:eastAsia="MS Mincho" w:cs="Arial"/>
          <w:sz w:val="20"/>
          <w:szCs w:val="20"/>
          <w:lang w:eastAsia="es-ES"/>
        </w:rPr>
      </w:pPr>
      <w:r w:rsidRPr="00717BAC">
        <w:rPr>
          <w:rFonts w:eastAsia="MS Mincho" w:cs="Arial"/>
          <w:b/>
          <w:bCs/>
          <w:sz w:val="20"/>
          <w:szCs w:val="20"/>
          <w:lang w:eastAsia="es-ES"/>
        </w:rPr>
        <w:t xml:space="preserve">IV.- </w:t>
      </w:r>
      <w:r w:rsidRPr="00717BAC">
        <w:rPr>
          <w:rFonts w:eastAsia="MS Mincho" w:cs="Arial"/>
          <w:b/>
          <w:bCs/>
          <w:sz w:val="20"/>
          <w:szCs w:val="20"/>
          <w:lang w:eastAsia="es-ES"/>
        </w:rPr>
        <w:tab/>
      </w:r>
      <w:r w:rsidRPr="00717BAC">
        <w:rPr>
          <w:rFonts w:eastAsia="MS Mincho" w:cs="Arial"/>
          <w:sz w:val="20"/>
          <w:szCs w:val="20"/>
          <w:lang w:eastAsia="es-ES"/>
        </w:rPr>
        <w:t>Importen bienes o servicios.</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8"/>
        <w:jc w:val="both"/>
        <w:rPr>
          <w:rFonts w:eastAsia="Times New Roman" w:cs="Arial"/>
          <w:sz w:val="20"/>
          <w:szCs w:val="18"/>
          <w:lang w:val="es-ES" w:eastAsia="es-ES"/>
        </w:rPr>
      </w:pPr>
      <w:r w:rsidRPr="00717BAC">
        <w:rPr>
          <w:rFonts w:eastAsia="Times New Roman" w:cs="Arial"/>
          <w:sz w:val="20"/>
          <w:szCs w:val="18"/>
          <w:lang w:val="es-ES" w:eastAsia="es-ES"/>
        </w:rPr>
        <w:t>El impuesto se calculará aplicando a los valores que señala esta Ley, la tasa del 16%. El impuesto al valor agregado en ningún caso se considerará que forma parte de dichos valores.</w:t>
      </w:r>
    </w:p>
    <w:p w:rsidR="00E1703A" w:rsidRPr="00717BAC" w:rsidRDefault="00E1703A" w:rsidP="00E1703A">
      <w:pPr>
        <w:spacing w:after="0" w:line="240" w:lineRule="auto"/>
        <w:jc w:val="right"/>
        <w:rPr>
          <w:rFonts w:eastAsia="MS Mincho" w:cs="Times New Roman"/>
          <w:i/>
          <w:iCs/>
          <w:color w:val="0000FF"/>
          <w:sz w:val="16"/>
          <w:szCs w:val="20"/>
          <w:lang w:eastAsia="es-ES"/>
        </w:rPr>
      </w:pPr>
      <w:r w:rsidRPr="00717BAC">
        <w:rPr>
          <w:rFonts w:eastAsia="MS Mincho" w:cs="Times New Roman"/>
          <w:i/>
          <w:iCs/>
          <w:color w:val="0000FF"/>
          <w:sz w:val="16"/>
          <w:szCs w:val="20"/>
          <w:lang w:eastAsia="es-ES"/>
        </w:rPr>
        <w:t>Párrafo reformado DOF 31-12-1982, 21-11-1991, 27-03-1995, 07-12-2009</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9"/>
        <w:jc w:val="both"/>
        <w:rPr>
          <w:rFonts w:eastAsia="MS Mincho" w:cs="Arial"/>
          <w:sz w:val="20"/>
          <w:szCs w:val="20"/>
          <w:lang w:eastAsia="es-ES"/>
        </w:rPr>
      </w:pPr>
      <w:r w:rsidRPr="00717BAC">
        <w:rPr>
          <w:rFonts w:eastAsia="MS Mincho" w:cs="Arial"/>
          <w:sz w:val="20"/>
          <w:szCs w:val="20"/>
          <w:lang w:eastAsia="es-ES"/>
        </w:rPr>
        <w:t>El contribuyente trasladará dicho impuesto, en forma expresa y por separado, a las personas que adquieran los bienes, los usen o gocen temporalmente, o reciban los servicios. Se entenderá por traslado del impuesto el cobro o cargo que el contribuyente debe hacer a dichas personas de un monto equivalente al impuesto establecido en esta Ley, inclusive cuando se retenga en los términos de los artículos 1o.-A o 3o., tercer párrafo de la misma.</w:t>
      </w:r>
    </w:p>
    <w:p w:rsidR="00E1703A" w:rsidRPr="00717BAC" w:rsidRDefault="00E1703A" w:rsidP="00E1703A">
      <w:pPr>
        <w:spacing w:after="0" w:line="240" w:lineRule="auto"/>
        <w:jc w:val="right"/>
        <w:rPr>
          <w:rFonts w:eastAsia="MS Mincho" w:cs="Times New Roman"/>
          <w:i/>
          <w:iCs/>
          <w:color w:val="0000FF"/>
          <w:sz w:val="16"/>
          <w:szCs w:val="20"/>
          <w:lang w:eastAsia="es-ES"/>
        </w:rPr>
      </w:pPr>
      <w:r w:rsidRPr="00717BAC">
        <w:rPr>
          <w:rFonts w:eastAsia="MS Mincho" w:cs="Times New Roman"/>
          <w:i/>
          <w:iCs/>
          <w:color w:val="0000FF"/>
          <w:sz w:val="16"/>
          <w:szCs w:val="20"/>
          <w:lang w:eastAsia="es-ES"/>
        </w:rPr>
        <w:t>Párrafo reformado DOF 31-12-1998</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9"/>
        <w:jc w:val="both"/>
        <w:rPr>
          <w:rFonts w:eastAsia="MS Mincho" w:cs="Arial"/>
          <w:sz w:val="20"/>
          <w:szCs w:val="20"/>
          <w:lang w:eastAsia="es-ES"/>
        </w:rPr>
      </w:pPr>
      <w:r w:rsidRPr="00717BAC">
        <w:rPr>
          <w:rFonts w:eastAsia="MS Mincho" w:cs="Arial"/>
          <w:sz w:val="20"/>
          <w:szCs w:val="20"/>
          <w:lang w:eastAsia="es-ES"/>
        </w:rPr>
        <w:t>El contribuyente pagará en las oficinas autorizadas la diferencia entre el impuesto a su cargo y el que le hubieran trasladado o el que él hubiese pagado en la importación de bienes o servicios, siempre que sean acreditables en los términos de esta Ley. En su caso, el contribuyente disminuirá del impuesto a su cargo, el impuesto que se le hubiere retenido.</w:t>
      </w:r>
    </w:p>
    <w:p w:rsidR="00E1703A" w:rsidRPr="00717BAC" w:rsidRDefault="00E1703A" w:rsidP="00E1703A">
      <w:pPr>
        <w:spacing w:after="0" w:line="240" w:lineRule="auto"/>
        <w:jc w:val="right"/>
        <w:rPr>
          <w:rFonts w:eastAsia="MS Mincho" w:cs="Times New Roman"/>
          <w:i/>
          <w:iCs/>
          <w:color w:val="0000FF"/>
          <w:sz w:val="16"/>
          <w:szCs w:val="20"/>
          <w:lang w:eastAsia="es-ES"/>
        </w:rPr>
      </w:pPr>
      <w:r w:rsidRPr="00717BAC">
        <w:rPr>
          <w:rFonts w:eastAsia="MS Mincho" w:cs="Times New Roman"/>
          <w:i/>
          <w:iCs/>
          <w:color w:val="0000FF"/>
          <w:sz w:val="16"/>
          <w:szCs w:val="20"/>
          <w:lang w:eastAsia="es-ES"/>
        </w:rPr>
        <w:t>Párrafo reformado DOF 31-12-1998</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9"/>
        <w:jc w:val="both"/>
        <w:rPr>
          <w:rFonts w:eastAsia="MS Mincho" w:cs="Arial"/>
          <w:sz w:val="20"/>
          <w:szCs w:val="20"/>
          <w:lang w:eastAsia="es-ES"/>
        </w:rPr>
      </w:pPr>
      <w:r w:rsidRPr="00717BAC">
        <w:rPr>
          <w:rFonts w:eastAsia="MS Mincho" w:cs="Arial"/>
          <w:sz w:val="20"/>
          <w:szCs w:val="20"/>
          <w:lang w:eastAsia="es-ES"/>
        </w:rPr>
        <w:t>El traslado del impuesto a que se refiere este artículo no se considerará violatorio de precios o tarifas, incluyendo los oficiales.</w:t>
      </w:r>
    </w:p>
    <w:p w:rsidR="00E1703A" w:rsidRPr="00717BAC" w:rsidRDefault="00E1703A" w:rsidP="00E1703A">
      <w:pPr>
        <w:spacing w:after="0" w:line="240" w:lineRule="auto"/>
        <w:jc w:val="center"/>
        <w:rPr>
          <w:b/>
        </w:rPr>
      </w:pPr>
    </w:p>
    <w:p w:rsidR="00E1703A" w:rsidRPr="00717BAC" w:rsidRDefault="00E1703A" w:rsidP="00E1703A">
      <w:pPr>
        <w:spacing w:after="0" w:line="240" w:lineRule="auto"/>
        <w:jc w:val="center"/>
        <w:rPr>
          <w:b/>
        </w:rPr>
      </w:pPr>
    </w:p>
    <w:p w:rsidR="00E1703A" w:rsidRPr="00717BAC" w:rsidRDefault="00E1703A" w:rsidP="00E1703A">
      <w:pPr>
        <w:spacing w:after="0" w:line="240" w:lineRule="auto"/>
        <w:ind w:firstLine="289"/>
        <w:jc w:val="both"/>
        <w:rPr>
          <w:rFonts w:eastAsia="MS Mincho" w:cs="Arial"/>
          <w:sz w:val="20"/>
          <w:szCs w:val="20"/>
          <w:lang w:eastAsia="es-ES"/>
        </w:rPr>
      </w:pPr>
      <w:r w:rsidRPr="00717BAC">
        <w:rPr>
          <w:rFonts w:eastAsia="MS Mincho" w:cs="Arial"/>
          <w:b/>
          <w:bCs/>
          <w:sz w:val="20"/>
          <w:szCs w:val="20"/>
          <w:lang w:eastAsia="es-ES"/>
        </w:rPr>
        <w:t xml:space="preserve">Artículo 3o.- </w:t>
      </w:r>
      <w:r w:rsidRPr="00717BAC">
        <w:rPr>
          <w:rFonts w:eastAsia="MS Mincho" w:cs="Arial"/>
          <w:sz w:val="20"/>
          <w:szCs w:val="20"/>
          <w:lang w:eastAsia="es-ES"/>
        </w:rPr>
        <w:t>La Federación, el Distrito Federal, los Estados, los Municipios, los organismos descentralizados, las instituciones y asociaciones de beneficencia privada, las sociedades cooperativas o cualquiera otra persona, aunque conforme a otras leyes o decretos no causen impuestos federales o estén exentos de ellos, deberán aceptar la traslación a que se refiere el artículo primero y, en su caso, pagar el impuesto al valor agregado y trasladarlo, de acuerdo con los preceptos de esta Ley.</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8"/>
        <w:jc w:val="both"/>
        <w:rPr>
          <w:rFonts w:eastAsia="Times New Roman" w:cs="Arial"/>
          <w:sz w:val="20"/>
          <w:szCs w:val="18"/>
          <w:lang w:val="es-ES" w:eastAsia="es-ES"/>
        </w:rPr>
      </w:pPr>
      <w:r w:rsidRPr="00717BAC">
        <w:rPr>
          <w:rFonts w:eastAsia="Times New Roman" w:cs="Arial"/>
          <w:sz w:val="20"/>
          <w:szCs w:val="18"/>
          <w:lang w:val="es-ES" w:eastAsia="es-ES"/>
        </w:rPr>
        <w:t xml:space="preserve">La Federación, el Distrito Federal, los Estados, los Municipios, así como sus organismos descentralizados y las instituciones públicas de seguridad social, tendrán la obligación de pagar el impuesto únicamente por los actos que realicen que no den lugar al pago de derechos o aprovechamientos, y sólo podrán acreditar el impuesto al valor agregado que les haya sido trasladado en las erogaciones o el pagado en la importación, que se identifique exclusivamente con las actividades por las que estén obligados al pago del impuesto </w:t>
      </w:r>
      <w:r w:rsidRPr="00717BAC">
        <w:rPr>
          <w:rFonts w:eastAsia="Times New Roman" w:cs="Arial"/>
          <w:sz w:val="20"/>
          <w:szCs w:val="18"/>
          <w:lang w:val="es-ES" w:eastAsia="es-ES"/>
        </w:rPr>
        <w:lastRenderedPageBreak/>
        <w:t xml:space="preserve">establecido en esta Ley o les sea aplicable la tasa del 0%. Para el </w:t>
      </w:r>
      <w:proofErr w:type="spellStart"/>
      <w:r w:rsidRPr="00717BAC">
        <w:rPr>
          <w:rFonts w:eastAsia="Times New Roman" w:cs="Arial"/>
          <w:sz w:val="20"/>
          <w:szCs w:val="18"/>
          <w:lang w:val="es-ES" w:eastAsia="es-ES"/>
        </w:rPr>
        <w:t>acreditamiento</w:t>
      </w:r>
      <w:proofErr w:type="spellEnd"/>
      <w:r w:rsidRPr="00717BAC">
        <w:rPr>
          <w:rFonts w:eastAsia="Times New Roman" w:cs="Arial"/>
          <w:sz w:val="20"/>
          <w:szCs w:val="18"/>
          <w:lang w:val="es-ES" w:eastAsia="es-ES"/>
        </w:rPr>
        <w:t xml:space="preserve"> de referencia se deberán cumplir con los requisitos previstos en esta Ley.</w:t>
      </w:r>
    </w:p>
    <w:p w:rsidR="00E1703A" w:rsidRPr="00717BAC" w:rsidRDefault="00E1703A" w:rsidP="00E1703A">
      <w:pPr>
        <w:spacing w:after="0" w:line="240" w:lineRule="auto"/>
        <w:jc w:val="right"/>
        <w:rPr>
          <w:rFonts w:eastAsia="MS Mincho" w:cs="Times New Roman"/>
          <w:i/>
          <w:iCs/>
          <w:color w:val="0000FF"/>
          <w:sz w:val="16"/>
          <w:szCs w:val="20"/>
          <w:lang w:eastAsia="es-ES"/>
        </w:rPr>
      </w:pPr>
      <w:r w:rsidRPr="00717BAC">
        <w:rPr>
          <w:rFonts w:eastAsia="MS Mincho" w:cs="Times New Roman"/>
          <w:i/>
          <w:iCs/>
          <w:color w:val="0000FF"/>
          <w:sz w:val="16"/>
          <w:szCs w:val="20"/>
          <w:lang w:eastAsia="es-ES"/>
        </w:rPr>
        <w:t>Párrafo reformado DOF 31-12-1982, 28-12-1989, 21-11-1991, 28-12-1994, 27-03-1995, 30-12-2002, 01-12-2004, 07-06-2005</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9"/>
        <w:jc w:val="both"/>
        <w:rPr>
          <w:rFonts w:eastAsia="MS Mincho" w:cs="Arial"/>
          <w:sz w:val="20"/>
          <w:szCs w:val="20"/>
          <w:lang w:eastAsia="es-ES"/>
        </w:rPr>
      </w:pPr>
      <w:r w:rsidRPr="00717BAC">
        <w:rPr>
          <w:rFonts w:eastAsia="MS Mincho" w:cs="Arial"/>
          <w:sz w:val="20"/>
          <w:szCs w:val="20"/>
          <w:lang w:eastAsia="es-ES"/>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Los Estados, el Distrito Federal y los Municipios, así como sus organismos descentralizados no efectuarán la retención a que se refiere este párrafo. </w:t>
      </w:r>
    </w:p>
    <w:p w:rsidR="00E1703A" w:rsidRPr="00717BAC" w:rsidRDefault="00E1703A" w:rsidP="00E1703A">
      <w:pPr>
        <w:spacing w:after="0" w:line="240" w:lineRule="auto"/>
        <w:jc w:val="right"/>
        <w:rPr>
          <w:rFonts w:eastAsia="MS Mincho" w:cs="Times New Roman"/>
          <w:i/>
          <w:iCs/>
          <w:color w:val="0000FF"/>
          <w:sz w:val="16"/>
          <w:szCs w:val="20"/>
          <w:lang w:eastAsia="es-ES"/>
        </w:rPr>
      </w:pPr>
      <w:r w:rsidRPr="00717BAC">
        <w:rPr>
          <w:rFonts w:eastAsia="MS Mincho" w:cs="Times New Roman"/>
          <w:i/>
          <w:iCs/>
          <w:color w:val="0000FF"/>
          <w:sz w:val="16"/>
          <w:szCs w:val="20"/>
          <w:lang w:eastAsia="es-ES"/>
        </w:rPr>
        <w:t>Párrafo adicionado DOF 31-12-1998. Reformado DOF 31-12-1999, 30-12-2002</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9"/>
        <w:jc w:val="both"/>
        <w:rPr>
          <w:rFonts w:eastAsia="MS Mincho" w:cs="Arial"/>
          <w:sz w:val="20"/>
          <w:szCs w:val="20"/>
          <w:lang w:eastAsia="es-ES"/>
        </w:rPr>
      </w:pPr>
      <w:r w:rsidRPr="00717BAC">
        <w:rPr>
          <w:rFonts w:eastAsia="MS Mincho" w:cs="Arial"/>
          <w:sz w:val="20"/>
          <w:szCs w:val="20"/>
          <w:lang w:eastAsia="es-ES"/>
        </w:rPr>
        <w:t>Para los efectos de este impuesto, se consideran residentes en territorio nacional, además de los señalados en el Código Fiscal de la Federación, las personas físicas o las morales residentes en el extranjero que tengan uno o varios establecimientos en el país, por todos los actos o actividades que en los mismos realicen.</w:t>
      </w:r>
    </w:p>
    <w:p w:rsidR="00E1703A" w:rsidRPr="00717BAC" w:rsidRDefault="00E1703A" w:rsidP="00E1703A">
      <w:pPr>
        <w:spacing w:after="0" w:line="240" w:lineRule="auto"/>
        <w:jc w:val="right"/>
        <w:rPr>
          <w:rFonts w:eastAsia="MS Mincho" w:cs="Times New Roman"/>
          <w:i/>
          <w:iCs/>
          <w:color w:val="0000FF"/>
          <w:sz w:val="16"/>
          <w:szCs w:val="20"/>
          <w:lang w:eastAsia="es-ES"/>
        </w:rPr>
      </w:pPr>
      <w:r w:rsidRPr="00717BAC">
        <w:rPr>
          <w:rFonts w:eastAsia="MS Mincho" w:cs="Times New Roman"/>
          <w:i/>
          <w:iCs/>
          <w:color w:val="0000FF"/>
          <w:sz w:val="16"/>
          <w:szCs w:val="20"/>
          <w:lang w:eastAsia="es-ES"/>
        </w:rPr>
        <w:t>Párrafo adicionado DOF 30-12-1980</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8"/>
        <w:jc w:val="both"/>
        <w:rPr>
          <w:rFonts w:eastAsia="Times New Roman" w:cs="Arial"/>
          <w:sz w:val="20"/>
          <w:szCs w:val="18"/>
          <w:lang w:val="es-ES" w:eastAsia="es-ES"/>
        </w:rPr>
      </w:pPr>
      <w:r w:rsidRPr="00717BAC">
        <w:rPr>
          <w:rFonts w:eastAsia="Times New Roman" w:cs="Arial"/>
          <w:b/>
          <w:sz w:val="20"/>
          <w:szCs w:val="18"/>
          <w:lang w:val="es-ES" w:eastAsia="es-ES"/>
        </w:rPr>
        <w:t>Artículo 4o.-</w:t>
      </w:r>
      <w:r w:rsidRPr="00717BAC">
        <w:rPr>
          <w:rFonts w:eastAsia="Times New Roman" w:cs="Arial"/>
          <w:sz w:val="20"/>
          <w:szCs w:val="18"/>
          <w:lang w:val="es-ES" w:eastAsia="es-ES"/>
        </w:rPr>
        <w:t xml:space="preserve"> El </w:t>
      </w:r>
      <w:proofErr w:type="spellStart"/>
      <w:r w:rsidRPr="00717BAC">
        <w:rPr>
          <w:rFonts w:eastAsia="Times New Roman" w:cs="Arial"/>
          <w:sz w:val="20"/>
          <w:szCs w:val="18"/>
          <w:lang w:val="es-ES" w:eastAsia="es-ES"/>
        </w:rPr>
        <w:t>acreditamiento</w:t>
      </w:r>
      <w:proofErr w:type="spellEnd"/>
      <w:r w:rsidRPr="00717BAC">
        <w:rPr>
          <w:rFonts w:eastAsia="Times New Roman" w:cs="Arial"/>
          <w:sz w:val="20"/>
          <w:szCs w:val="18"/>
          <w:lang w:val="es-ES" w:eastAsia="es-ES"/>
        </w:rPr>
        <w:t xml:space="preserve"> consiste en restar el impuesto acreditable, de la cantidad que resulte de aplicar a los valores señalados en esta Ley la tasa que corresponda según sea el caso.</w:t>
      </w:r>
    </w:p>
    <w:p w:rsidR="00E1703A" w:rsidRPr="00717BAC" w:rsidRDefault="00E1703A" w:rsidP="00E1703A">
      <w:pPr>
        <w:spacing w:after="0" w:line="240" w:lineRule="auto"/>
        <w:ind w:firstLine="288"/>
        <w:jc w:val="both"/>
        <w:rPr>
          <w:rFonts w:eastAsia="Times New Roman" w:cs="Arial"/>
          <w:sz w:val="20"/>
          <w:szCs w:val="18"/>
          <w:lang w:val="es-ES" w:eastAsia="es-ES"/>
        </w:rPr>
      </w:pPr>
    </w:p>
    <w:p w:rsidR="00E1703A" w:rsidRPr="00717BAC" w:rsidRDefault="00E1703A" w:rsidP="00E1703A">
      <w:pPr>
        <w:spacing w:after="0" w:line="240" w:lineRule="auto"/>
        <w:ind w:firstLine="288"/>
        <w:jc w:val="both"/>
        <w:rPr>
          <w:rFonts w:eastAsia="Times New Roman" w:cs="Arial"/>
          <w:sz w:val="20"/>
          <w:szCs w:val="18"/>
          <w:lang w:val="es-ES" w:eastAsia="es-ES"/>
        </w:rPr>
      </w:pPr>
      <w:r w:rsidRPr="00717BAC">
        <w:rPr>
          <w:rFonts w:eastAsia="Times New Roman" w:cs="Arial"/>
          <w:sz w:val="20"/>
          <w:szCs w:val="18"/>
          <w:lang w:val="es-ES" w:eastAsia="es-ES"/>
        </w:rPr>
        <w:t>Para los efectos del párrafo anterior, se entiende por impuesto acreditable el impuesto al valor agregado que haya sido trasladado al contribuyente y el propio impuesto que él hubiese pagado con motivo de la importación de bienes o servicios, en el mes de que se trate.</w:t>
      </w:r>
    </w:p>
    <w:p w:rsidR="00E1703A" w:rsidRPr="00717BAC" w:rsidRDefault="00E1703A" w:rsidP="00E1703A">
      <w:pPr>
        <w:spacing w:after="0" w:line="240" w:lineRule="auto"/>
        <w:ind w:firstLine="288"/>
        <w:jc w:val="both"/>
        <w:rPr>
          <w:rFonts w:eastAsia="Times New Roman" w:cs="Arial"/>
          <w:sz w:val="20"/>
          <w:szCs w:val="18"/>
          <w:lang w:val="es-ES" w:eastAsia="es-ES"/>
        </w:rPr>
      </w:pPr>
    </w:p>
    <w:p w:rsidR="00E1703A" w:rsidRPr="00717BAC" w:rsidRDefault="00E1703A" w:rsidP="00E1703A">
      <w:pPr>
        <w:spacing w:after="0" w:line="240" w:lineRule="auto"/>
        <w:ind w:firstLine="288"/>
        <w:jc w:val="both"/>
        <w:rPr>
          <w:rFonts w:eastAsia="Times New Roman" w:cs="Arial"/>
          <w:sz w:val="20"/>
          <w:szCs w:val="18"/>
          <w:lang w:val="es-ES" w:eastAsia="es-ES"/>
        </w:rPr>
      </w:pPr>
      <w:r w:rsidRPr="00717BAC">
        <w:rPr>
          <w:rFonts w:eastAsia="Times New Roman" w:cs="Arial"/>
          <w:sz w:val="20"/>
          <w:szCs w:val="18"/>
          <w:lang w:val="es-ES" w:eastAsia="es-ES"/>
        </w:rPr>
        <w:t xml:space="preserve">El derecho al </w:t>
      </w:r>
      <w:proofErr w:type="spellStart"/>
      <w:r w:rsidRPr="00717BAC">
        <w:rPr>
          <w:rFonts w:eastAsia="Times New Roman" w:cs="Arial"/>
          <w:sz w:val="20"/>
          <w:szCs w:val="18"/>
          <w:lang w:val="es-ES" w:eastAsia="es-ES"/>
        </w:rPr>
        <w:t>acreditamiento</w:t>
      </w:r>
      <w:proofErr w:type="spellEnd"/>
      <w:r w:rsidRPr="00717BAC">
        <w:rPr>
          <w:rFonts w:eastAsia="Times New Roman" w:cs="Arial"/>
          <w:sz w:val="20"/>
          <w:szCs w:val="18"/>
          <w:lang w:val="es-ES" w:eastAsia="es-ES"/>
        </w:rPr>
        <w:t xml:space="preserve"> es personal para los contribuyentes del impuesto al valor agregado y no podrá ser trasmitido por acto entre vivos, excepto tratándose de fusión. En el caso de escisión, el </w:t>
      </w:r>
      <w:proofErr w:type="spellStart"/>
      <w:r w:rsidRPr="00717BAC">
        <w:rPr>
          <w:rFonts w:eastAsia="Times New Roman" w:cs="Arial"/>
          <w:sz w:val="20"/>
          <w:szCs w:val="18"/>
          <w:lang w:val="es-ES" w:eastAsia="es-ES"/>
        </w:rPr>
        <w:t>acreditamiento</w:t>
      </w:r>
      <w:proofErr w:type="spellEnd"/>
      <w:r w:rsidRPr="00717BAC">
        <w:rPr>
          <w:rFonts w:eastAsia="Times New Roman" w:cs="Arial"/>
          <w:sz w:val="20"/>
          <w:szCs w:val="18"/>
          <w:lang w:val="es-ES" w:eastAsia="es-ES"/>
        </w:rPr>
        <w:t xml:space="preserve"> del impuesto pendiente de acreditar a la fecha de la escisión sólo lo podrá efectuar la sociedad escindente. Cuando desaparezca la sociedad escindente, se estará a lo dispuesto en el antepenúltimo párrafo del artículo 14-B del Código Fiscal de la Federación.</w:t>
      </w:r>
    </w:p>
    <w:p w:rsidR="00E1703A" w:rsidRPr="00717BAC" w:rsidRDefault="00E1703A" w:rsidP="00E1703A">
      <w:pPr>
        <w:spacing w:after="0" w:line="240" w:lineRule="auto"/>
        <w:jc w:val="right"/>
        <w:rPr>
          <w:rFonts w:eastAsia="MS Mincho" w:cs="Times New Roman"/>
          <w:i/>
          <w:iCs/>
          <w:color w:val="0000FF"/>
          <w:sz w:val="16"/>
          <w:szCs w:val="20"/>
          <w:lang w:eastAsia="es-ES"/>
        </w:rPr>
      </w:pPr>
      <w:r w:rsidRPr="00717BAC">
        <w:rPr>
          <w:rFonts w:eastAsia="MS Mincho" w:cs="Times New Roman"/>
          <w:i/>
          <w:iCs/>
          <w:color w:val="0000FF"/>
          <w:sz w:val="16"/>
          <w:szCs w:val="20"/>
          <w:lang w:eastAsia="es-ES"/>
        </w:rPr>
        <w:t>Artículo reformado DOF 31-12-1979, 30-12-1980, 31-12-1982, 31-12-1999, 31-12-2000, 30-12-2002, 01-12-2004, 07-06-2005</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jc w:val="center"/>
        <w:rPr>
          <w:rFonts w:eastAsia="MS Mincho" w:cs="Arial"/>
          <w:b/>
          <w:bCs/>
          <w:szCs w:val="20"/>
          <w:lang w:eastAsia="es-ES"/>
        </w:rPr>
      </w:pPr>
      <w:r w:rsidRPr="00717BAC">
        <w:rPr>
          <w:rFonts w:eastAsia="MS Mincho" w:cs="Arial"/>
          <w:b/>
          <w:bCs/>
          <w:szCs w:val="20"/>
          <w:lang w:eastAsia="es-ES"/>
        </w:rPr>
        <w:t>CAPITULO III</w:t>
      </w:r>
    </w:p>
    <w:p w:rsidR="00E1703A" w:rsidRPr="00717BAC" w:rsidRDefault="00E1703A" w:rsidP="00E1703A">
      <w:pPr>
        <w:spacing w:after="0" w:line="240" w:lineRule="auto"/>
        <w:jc w:val="center"/>
        <w:rPr>
          <w:rFonts w:eastAsia="MS Mincho" w:cs="Arial"/>
          <w:b/>
          <w:bCs/>
          <w:szCs w:val="20"/>
          <w:lang w:eastAsia="es-ES"/>
        </w:rPr>
      </w:pPr>
      <w:r w:rsidRPr="00717BAC">
        <w:rPr>
          <w:rFonts w:eastAsia="MS Mincho" w:cs="Arial"/>
          <w:b/>
          <w:bCs/>
          <w:szCs w:val="20"/>
          <w:lang w:eastAsia="es-ES"/>
        </w:rPr>
        <w:t>De la prestación de servicios</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9"/>
        <w:jc w:val="both"/>
        <w:rPr>
          <w:rFonts w:eastAsia="MS Mincho" w:cs="Arial"/>
          <w:sz w:val="20"/>
          <w:szCs w:val="20"/>
          <w:lang w:eastAsia="es-ES"/>
        </w:rPr>
      </w:pPr>
      <w:r w:rsidRPr="00717BAC">
        <w:rPr>
          <w:rFonts w:eastAsia="MS Mincho" w:cs="Arial"/>
          <w:b/>
          <w:bCs/>
          <w:sz w:val="20"/>
          <w:szCs w:val="20"/>
          <w:lang w:eastAsia="es-ES"/>
        </w:rPr>
        <w:t xml:space="preserve">Artículo 14.- </w:t>
      </w:r>
      <w:r w:rsidRPr="00717BAC">
        <w:rPr>
          <w:rFonts w:eastAsia="MS Mincho" w:cs="Arial"/>
          <w:sz w:val="20"/>
          <w:szCs w:val="20"/>
          <w:lang w:eastAsia="es-ES"/>
        </w:rPr>
        <w:t>Para los efectos de esta Ley se considera prestación de servicios independientes:</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left="833" w:hanging="544"/>
        <w:jc w:val="both"/>
        <w:rPr>
          <w:rFonts w:eastAsia="MS Mincho" w:cs="Arial"/>
          <w:sz w:val="20"/>
          <w:szCs w:val="20"/>
          <w:lang w:eastAsia="es-ES"/>
        </w:rPr>
      </w:pPr>
      <w:r w:rsidRPr="00717BAC">
        <w:rPr>
          <w:rFonts w:eastAsia="MS Mincho" w:cs="Arial"/>
          <w:b/>
          <w:bCs/>
          <w:sz w:val="20"/>
          <w:szCs w:val="20"/>
          <w:lang w:eastAsia="es-ES"/>
        </w:rPr>
        <w:t xml:space="preserve">I.- </w:t>
      </w:r>
      <w:r w:rsidRPr="00717BAC">
        <w:rPr>
          <w:rFonts w:eastAsia="MS Mincho" w:cs="Arial"/>
          <w:b/>
          <w:bCs/>
          <w:sz w:val="20"/>
          <w:szCs w:val="20"/>
          <w:lang w:eastAsia="es-ES"/>
        </w:rPr>
        <w:tab/>
      </w:r>
      <w:r w:rsidRPr="00717BAC">
        <w:rPr>
          <w:rFonts w:eastAsia="MS Mincho" w:cs="Arial"/>
          <w:sz w:val="20"/>
          <w:szCs w:val="20"/>
          <w:lang w:eastAsia="es-ES"/>
        </w:rPr>
        <w:t>La prestación de obligaciones de hacer que realice una persona a favor de otra, cualquiera que sea el acto que le dé origen y el nombre o clasificación que a dicho acto le den otras leyes.</w:t>
      </w:r>
    </w:p>
    <w:p w:rsidR="00E1703A" w:rsidRPr="00717BAC" w:rsidRDefault="00E1703A" w:rsidP="00E1703A">
      <w:pPr>
        <w:spacing w:after="0" w:line="240" w:lineRule="auto"/>
        <w:ind w:left="833" w:hanging="544"/>
        <w:jc w:val="both"/>
        <w:rPr>
          <w:rFonts w:eastAsia="MS Mincho" w:cs="Arial"/>
          <w:sz w:val="20"/>
          <w:szCs w:val="20"/>
          <w:lang w:eastAsia="es-ES"/>
        </w:rPr>
      </w:pPr>
    </w:p>
    <w:p w:rsidR="00E1703A" w:rsidRPr="00717BAC" w:rsidRDefault="00E1703A" w:rsidP="00E1703A">
      <w:pPr>
        <w:spacing w:after="0" w:line="240" w:lineRule="auto"/>
        <w:ind w:left="833" w:hanging="544"/>
        <w:jc w:val="both"/>
        <w:rPr>
          <w:rFonts w:eastAsia="MS Mincho" w:cs="Arial"/>
          <w:sz w:val="20"/>
          <w:szCs w:val="20"/>
          <w:lang w:eastAsia="es-ES"/>
        </w:rPr>
      </w:pPr>
      <w:r w:rsidRPr="00717BAC">
        <w:rPr>
          <w:rFonts w:eastAsia="MS Mincho" w:cs="Arial"/>
          <w:b/>
          <w:bCs/>
          <w:sz w:val="20"/>
          <w:szCs w:val="20"/>
          <w:lang w:eastAsia="es-ES"/>
        </w:rPr>
        <w:t xml:space="preserve">II.- </w:t>
      </w:r>
      <w:r w:rsidRPr="00717BAC">
        <w:rPr>
          <w:rFonts w:eastAsia="MS Mincho" w:cs="Arial"/>
          <w:b/>
          <w:bCs/>
          <w:sz w:val="20"/>
          <w:szCs w:val="20"/>
          <w:lang w:eastAsia="es-ES"/>
        </w:rPr>
        <w:tab/>
      </w:r>
      <w:r w:rsidRPr="00717BAC">
        <w:rPr>
          <w:rFonts w:eastAsia="MS Mincho" w:cs="Arial"/>
          <w:sz w:val="20"/>
          <w:szCs w:val="20"/>
          <w:lang w:eastAsia="es-ES"/>
        </w:rPr>
        <w:t>El transporte de personas o bienes.</w:t>
      </w:r>
    </w:p>
    <w:p w:rsidR="00E1703A" w:rsidRPr="00717BAC" w:rsidRDefault="00E1703A" w:rsidP="00E1703A">
      <w:pPr>
        <w:spacing w:after="0" w:line="240" w:lineRule="auto"/>
        <w:ind w:left="833" w:hanging="544"/>
        <w:jc w:val="both"/>
        <w:rPr>
          <w:rFonts w:eastAsia="MS Mincho" w:cs="Arial"/>
          <w:sz w:val="20"/>
          <w:szCs w:val="20"/>
          <w:lang w:eastAsia="es-ES"/>
        </w:rPr>
      </w:pPr>
    </w:p>
    <w:p w:rsidR="00E1703A" w:rsidRPr="00717BAC" w:rsidRDefault="00E1703A" w:rsidP="00E1703A">
      <w:pPr>
        <w:spacing w:after="0" w:line="240" w:lineRule="auto"/>
        <w:ind w:left="833" w:hanging="544"/>
        <w:jc w:val="both"/>
        <w:rPr>
          <w:rFonts w:eastAsia="MS Mincho" w:cs="Arial"/>
          <w:sz w:val="20"/>
          <w:szCs w:val="20"/>
          <w:lang w:eastAsia="es-ES"/>
        </w:rPr>
      </w:pPr>
      <w:r w:rsidRPr="00717BAC">
        <w:rPr>
          <w:rFonts w:eastAsia="MS Mincho" w:cs="Arial"/>
          <w:b/>
          <w:bCs/>
          <w:sz w:val="20"/>
          <w:szCs w:val="20"/>
          <w:lang w:eastAsia="es-ES"/>
        </w:rPr>
        <w:t xml:space="preserve">III.- </w:t>
      </w:r>
      <w:r w:rsidRPr="00717BAC">
        <w:rPr>
          <w:rFonts w:eastAsia="MS Mincho" w:cs="Arial"/>
          <w:b/>
          <w:bCs/>
          <w:sz w:val="20"/>
          <w:szCs w:val="20"/>
          <w:lang w:eastAsia="es-ES"/>
        </w:rPr>
        <w:tab/>
      </w:r>
      <w:r w:rsidRPr="00717BAC">
        <w:rPr>
          <w:rFonts w:eastAsia="MS Mincho" w:cs="Arial"/>
          <w:sz w:val="20"/>
          <w:szCs w:val="20"/>
          <w:lang w:eastAsia="es-ES"/>
        </w:rPr>
        <w:t xml:space="preserve">El seguro, el afianzamiento y el </w:t>
      </w:r>
      <w:proofErr w:type="spellStart"/>
      <w:r w:rsidRPr="00717BAC">
        <w:rPr>
          <w:rFonts w:eastAsia="MS Mincho" w:cs="Arial"/>
          <w:sz w:val="20"/>
          <w:szCs w:val="20"/>
          <w:lang w:eastAsia="es-ES"/>
        </w:rPr>
        <w:t>reafianzamiento</w:t>
      </w:r>
      <w:proofErr w:type="spellEnd"/>
      <w:r w:rsidRPr="00717BAC">
        <w:rPr>
          <w:rFonts w:eastAsia="MS Mincho" w:cs="Arial"/>
          <w:sz w:val="20"/>
          <w:szCs w:val="20"/>
          <w:lang w:eastAsia="es-ES"/>
        </w:rPr>
        <w:t>.</w:t>
      </w:r>
    </w:p>
    <w:p w:rsidR="00E1703A" w:rsidRPr="00717BAC" w:rsidRDefault="00E1703A" w:rsidP="00E1703A">
      <w:pPr>
        <w:spacing w:after="0" w:line="240" w:lineRule="auto"/>
        <w:ind w:left="833" w:hanging="544"/>
        <w:jc w:val="right"/>
        <w:rPr>
          <w:rFonts w:eastAsia="MS Mincho" w:cs="Times New Roman"/>
          <w:i/>
          <w:iCs/>
          <w:color w:val="0000FF"/>
          <w:sz w:val="16"/>
          <w:szCs w:val="20"/>
          <w:lang w:eastAsia="es-ES"/>
        </w:rPr>
      </w:pPr>
      <w:r w:rsidRPr="00717BAC">
        <w:rPr>
          <w:rFonts w:eastAsia="MS Mincho" w:cs="Times New Roman"/>
          <w:i/>
          <w:iCs/>
          <w:color w:val="0000FF"/>
          <w:sz w:val="16"/>
          <w:szCs w:val="20"/>
          <w:lang w:eastAsia="es-ES"/>
        </w:rPr>
        <w:t>Fracción reformada DOF 28-12-1994</w:t>
      </w:r>
    </w:p>
    <w:p w:rsidR="00E1703A" w:rsidRPr="00717BAC" w:rsidRDefault="00E1703A" w:rsidP="00E1703A">
      <w:pPr>
        <w:spacing w:after="0" w:line="240" w:lineRule="auto"/>
        <w:ind w:left="833" w:hanging="544"/>
        <w:jc w:val="both"/>
        <w:rPr>
          <w:rFonts w:eastAsia="MS Mincho" w:cs="Arial"/>
          <w:sz w:val="20"/>
          <w:szCs w:val="20"/>
          <w:lang w:eastAsia="es-ES"/>
        </w:rPr>
      </w:pPr>
    </w:p>
    <w:p w:rsidR="00E1703A" w:rsidRPr="00717BAC" w:rsidRDefault="00E1703A" w:rsidP="00E1703A">
      <w:pPr>
        <w:spacing w:after="0" w:line="240" w:lineRule="auto"/>
        <w:ind w:left="833" w:hanging="544"/>
        <w:jc w:val="both"/>
        <w:rPr>
          <w:rFonts w:eastAsia="MS Mincho" w:cs="Arial"/>
          <w:sz w:val="20"/>
          <w:szCs w:val="20"/>
          <w:lang w:eastAsia="es-ES"/>
        </w:rPr>
      </w:pPr>
      <w:r w:rsidRPr="00717BAC">
        <w:rPr>
          <w:rFonts w:eastAsia="MS Mincho" w:cs="Arial"/>
          <w:b/>
          <w:bCs/>
          <w:sz w:val="20"/>
          <w:szCs w:val="20"/>
          <w:lang w:eastAsia="es-ES"/>
        </w:rPr>
        <w:t xml:space="preserve">IV.- </w:t>
      </w:r>
      <w:r w:rsidRPr="00717BAC">
        <w:rPr>
          <w:rFonts w:eastAsia="MS Mincho" w:cs="Arial"/>
          <w:b/>
          <w:bCs/>
          <w:sz w:val="20"/>
          <w:szCs w:val="20"/>
          <w:lang w:eastAsia="es-ES"/>
        </w:rPr>
        <w:tab/>
      </w:r>
      <w:r w:rsidRPr="00717BAC">
        <w:rPr>
          <w:rFonts w:eastAsia="MS Mincho" w:cs="Arial"/>
          <w:sz w:val="20"/>
          <w:szCs w:val="20"/>
          <w:lang w:eastAsia="es-ES"/>
        </w:rPr>
        <w:t>El mandato, la comisión, la mediación, la agencia, la representación, la correduría, la consignación y la distribución.</w:t>
      </w:r>
    </w:p>
    <w:p w:rsidR="00E1703A" w:rsidRPr="00717BAC" w:rsidRDefault="00E1703A" w:rsidP="00E1703A">
      <w:pPr>
        <w:spacing w:after="0" w:line="240" w:lineRule="auto"/>
        <w:ind w:left="833" w:hanging="544"/>
        <w:jc w:val="both"/>
        <w:rPr>
          <w:rFonts w:eastAsia="MS Mincho" w:cs="Arial"/>
          <w:sz w:val="20"/>
          <w:szCs w:val="20"/>
          <w:lang w:eastAsia="es-ES"/>
        </w:rPr>
      </w:pPr>
    </w:p>
    <w:p w:rsidR="00E1703A" w:rsidRPr="00717BAC" w:rsidRDefault="00E1703A" w:rsidP="00E1703A">
      <w:pPr>
        <w:spacing w:after="0" w:line="240" w:lineRule="auto"/>
        <w:ind w:left="833" w:hanging="544"/>
        <w:jc w:val="both"/>
        <w:rPr>
          <w:rFonts w:eastAsia="MS Mincho" w:cs="Arial"/>
          <w:sz w:val="20"/>
          <w:szCs w:val="20"/>
          <w:lang w:eastAsia="es-ES"/>
        </w:rPr>
      </w:pPr>
      <w:r w:rsidRPr="00717BAC">
        <w:rPr>
          <w:rFonts w:eastAsia="MS Mincho" w:cs="Arial"/>
          <w:b/>
          <w:bCs/>
          <w:sz w:val="20"/>
          <w:szCs w:val="20"/>
          <w:lang w:eastAsia="es-ES"/>
        </w:rPr>
        <w:t xml:space="preserve">V.- </w:t>
      </w:r>
      <w:r w:rsidRPr="00717BAC">
        <w:rPr>
          <w:rFonts w:eastAsia="MS Mincho" w:cs="Arial"/>
          <w:b/>
          <w:bCs/>
          <w:sz w:val="20"/>
          <w:szCs w:val="20"/>
          <w:lang w:eastAsia="es-ES"/>
        </w:rPr>
        <w:tab/>
      </w:r>
      <w:r w:rsidRPr="00717BAC">
        <w:rPr>
          <w:rFonts w:eastAsia="MS Mincho" w:cs="Arial"/>
          <w:sz w:val="20"/>
          <w:szCs w:val="20"/>
          <w:lang w:eastAsia="es-ES"/>
        </w:rPr>
        <w:t>La asistencia técnica y la transferencia de tecnología.</w:t>
      </w:r>
    </w:p>
    <w:p w:rsidR="00E1703A" w:rsidRPr="00717BAC" w:rsidRDefault="00E1703A" w:rsidP="00E1703A">
      <w:pPr>
        <w:spacing w:after="0" w:line="240" w:lineRule="auto"/>
        <w:ind w:left="833" w:hanging="544"/>
        <w:jc w:val="both"/>
        <w:rPr>
          <w:rFonts w:eastAsia="MS Mincho" w:cs="Arial"/>
          <w:sz w:val="20"/>
          <w:szCs w:val="20"/>
          <w:lang w:eastAsia="es-ES"/>
        </w:rPr>
      </w:pPr>
    </w:p>
    <w:p w:rsidR="00E1703A" w:rsidRPr="00717BAC" w:rsidRDefault="00E1703A" w:rsidP="00E1703A">
      <w:pPr>
        <w:spacing w:after="0" w:line="240" w:lineRule="auto"/>
        <w:ind w:left="833" w:hanging="544"/>
        <w:jc w:val="both"/>
        <w:rPr>
          <w:rFonts w:eastAsia="MS Mincho" w:cs="Arial"/>
          <w:sz w:val="20"/>
          <w:szCs w:val="20"/>
          <w:lang w:eastAsia="es-ES"/>
        </w:rPr>
      </w:pPr>
      <w:r w:rsidRPr="00717BAC">
        <w:rPr>
          <w:rFonts w:eastAsia="MS Mincho" w:cs="Arial"/>
          <w:b/>
          <w:bCs/>
          <w:sz w:val="20"/>
          <w:szCs w:val="20"/>
          <w:lang w:eastAsia="es-ES"/>
        </w:rPr>
        <w:lastRenderedPageBreak/>
        <w:t xml:space="preserve">VI.- </w:t>
      </w:r>
      <w:r w:rsidRPr="00717BAC">
        <w:rPr>
          <w:rFonts w:eastAsia="MS Mincho" w:cs="Arial"/>
          <w:b/>
          <w:bCs/>
          <w:sz w:val="20"/>
          <w:szCs w:val="20"/>
          <w:lang w:eastAsia="es-ES"/>
        </w:rPr>
        <w:tab/>
      </w:r>
      <w:r w:rsidRPr="00717BAC">
        <w:rPr>
          <w:rFonts w:eastAsia="MS Mincho" w:cs="Arial"/>
          <w:sz w:val="20"/>
          <w:szCs w:val="20"/>
          <w:lang w:eastAsia="es-ES"/>
        </w:rPr>
        <w:t>Toda otra obligación de dar, de no hacer o de permitir, asumida por una persona en beneficio de otra, siempre que no esté considerada por esta Ley como enajenación o uso o goce temporal de bienes.</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9"/>
        <w:jc w:val="both"/>
        <w:rPr>
          <w:rFonts w:eastAsia="MS Mincho" w:cs="Arial"/>
          <w:sz w:val="20"/>
          <w:szCs w:val="20"/>
          <w:lang w:eastAsia="es-ES"/>
        </w:rPr>
      </w:pPr>
      <w:r w:rsidRPr="00717BAC">
        <w:rPr>
          <w:rFonts w:eastAsia="MS Mincho" w:cs="Arial"/>
          <w:sz w:val="20"/>
          <w:szCs w:val="20"/>
          <w:lang w:eastAsia="es-ES"/>
        </w:rPr>
        <w:t xml:space="preserve">No se considera prestación de servicios independientes la que se realiza de manera subordinada mediante el pago de una remuneración, ni los servicios por los que se perciban ingresos que la Ley del Impuesto sobre la Renta </w:t>
      </w:r>
      <w:proofErr w:type="gramStart"/>
      <w:r w:rsidRPr="00717BAC">
        <w:rPr>
          <w:rFonts w:eastAsia="MS Mincho" w:cs="Arial"/>
          <w:sz w:val="20"/>
          <w:szCs w:val="20"/>
          <w:lang w:eastAsia="es-ES"/>
        </w:rPr>
        <w:t>asimile</w:t>
      </w:r>
      <w:proofErr w:type="gramEnd"/>
      <w:r w:rsidRPr="00717BAC">
        <w:rPr>
          <w:rFonts w:eastAsia="MS Mincho" w:cs="Arial"/>
          <w:sz w:val="20"/>
          <w:szCs w:val="20"/>
          <w:lang w:eastAsia="es-ES"/>
        </w:rPr>
        <w:t xml:space="preserve"> a dicha remuneración.</w:t>
      </w:r>
    </w:p>
    <w:p w:rsidR="00E1703A" w:rsidRPr="00717BAC" w:rsidRDefault="00E1703A" w:rsidP="00E1703A">
      <w:pPr>
        <w:spacing w:after="0" w:line="240" w:lineRule="auto"/>
        <w:jc w:val="both"/>
        <w:rPr>
          <w:rFonts w:eastAsia="MS Mincho" w:cs="Arial"/>
          <w:sz w:val="20"/>
          <w:szCs w:val="20"/>
          <w:lang w:eastAsia="es-ES"/>
        </w:rPr>
      </w:pPr>
    </w:p>
    <w:p w:rsidR="00E1703A" w:rsidRPr="00717BAC" w:rsidRDefault="00E1703A" w:rsidP="00E1703A">
      <w:pPr>
        <w:spacing w:after="0" w:line="240" w:lineRule="auto"/>
        <w:ind w:firstLine="289"/>
        <w:jc w:val="both"/>
        <w:rPr>
          <w:rFonts w:eastAsia="MS Mincho" w:cs="Arial"/>
          <w:sz w:val="20"/>
          <w:szCs w:val="20"/>
          <w:lang w:eastAsia="es-ES"/>
        </w:rPr>
      </w:pPr>
      <w:r w:rsidRPr="00717BAC">
        <w:rPr>
          <w:rFonts w:eastAsia="MS Mincho" w:cs="Arial"/>
          <w:sz w:val="20"/>
          <w:szCs w:val="20"/>
          <w:lang w:eastAsia="es-ES"/>
        </w:rPr>
        <w:t>Se entenderá que la prestación de servicios independientes tiene la característica de personal, cuando se trate de las actividades señaladas en este artículo que no tengan la naturaleza de actividad empresarial.</w:t>
      </w:r>
    </w:p>
    <w:p w:rsidR="00E1703A" w:rsidRPr="00717BAC" w:rsidRDefault="00E1703A" w:rsidP="00E1703A">
      <w:pPr>
        <w:spacing w:after="0" w:line="240" w:lineRule="auto"/>
        <w:jc w:val="right"/>
        <w:rPr>
          <w:rFonts w:eastAsia="MS Mincho" w:cs="Times New Roman"/>
          <w:i/>
          <w:iCs/>
          <w:color w:val="0000FF"/>
          <w:sz w:val="16"/>
          <w:szCs w:val="20"/>
          <w:lang w:eastAsia="es-ES"/>
        </w:rPr>
      </w:pPr>
      <w:r w:rsidRPr="00717BAC">
        <w:rPr>
          <w:rFonts w:eastAsia="MS Mincho" w:cs="Times New Roman"/>
          <w:i/>
          <w:iCs/>
          <w:color w:val="0000FF"/>
          <w:sz w:val="16"/>
          <w:szCs w:val="20"/>
          <w:lang w:eastAsia="es-ES"/>
        </w:rPr>
        <w:t>Párrafo adicionado DOF 30-12-1983</w:t>
      </w:r>
    </w:p>
    <w:p w:rsidR="00E1703A" w:rsidRPr="00717BAC" w:rsidRDefault="00E1703A" w:rsidP="00E1703A">
      <w:pPr>
        <w:spacing w:after="0" w:line="240" w:lineRule="auto"/>
        <w:jc w:val="center"/>
        <w:rPr>
          <w:b/>
        </w:rPr>
      </w:pPr>
    </w:p>
    <w:p w:rsidR="00886951" w:rsidRPr="00717BAC" w:rsidRDefault="00886951" w:rsidP="00FF5540">
      <w:pPr>
        <w:spacing w:after="0" w:line="240" w:lineRule="auto"/>
        <w:rPr>
          <w:b/>
          <w:sz w:val="24"/>
        </w:rPr>
      </w:pPr>
    </w:p>
    <w:p w:rsidR="00886951" w:rsidRPr="00717BAC" w:rsidRDefault="00886951"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b/>
          <w:sz w:val="24"/>
        </w:rPr>
      </w:pPr>
      <w:r w:rsidRPr="00717BAC">
        <w:rPr>
          <w:b/>
          <w:sz w:val="24"/>
        </w:rPr>
        <w:t>LEY DEL IMPUESTO SOBRE LA RENTA.</w:t>
      </w:r>
    </w:p>
    <w:p w:rsidR="00886951" w:rsidRPr="00717BAC" w:rsidRDefault="00886951"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b/>
        </w:rPr>
      </w:pPr>
    </w:p>
    <w:p w:rsidR="00886951" w:rsidRPr="00717BAC" w:rsidRDefault="00886951"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APROBACIÓN: 31 DE OCTUBRE DE 2013.</w:t>
      </w:r>
    </w:p>
    <w:p w:rsidR="00886951" w:rsidRPr="00717BAC" w:rsidRDefault="00886951"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PUBLICACIÓN: 11 DE DICIEMBRE DE 2013.</w:t>
      </w:r>
    </w:p>
    <w:p w:rsidR="00886951" w:rsidRPr="00717BAC" w:rsidRDefault="00886951"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VIGENCIA: 1 DE ENERO DE 2014.</w:t>
      </w:r>
    </w:p>
    <w:p w:rsidR="00886951" w:rsidRPr="00717BAC" w:rsidRDefault="00886951"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sidRPr="00717BAC">
        <w:t xml:space="preserve">ULTIMA ACTUALIZACION: </w:t>
      </w:r>
      <w:r w:rsidR="007E329A">
        <w:t>30 DE NOVIEMBRE DE 2016</w:t>
      </w:r>
      <w:bookmarkStart w:id="0" w:name="_GoBack"/>
      <w:bookmarkEnd w:id="0"/>
    </w:p>
    <w:p w:rsidR="00886951" w:rsidRPr="00717BAC" w:rsidRDefault="00717BAC"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sidRPr="00717BAC">
        <w:t>TIPO DE DOCUMENTO: LEY FEDERAL</w:t>
      </w:r>
    </w:p>
    <w:p w:rsidR="00886951" w:rsidRPr="00717BAC" w:rsidRDefault="00886951" w:rsidP="00886951">
      <w:pPr>
        <w:spacing w:after="0" w:line="240" w:lineRule="auto"/>
      </w:pPr>
    </w:p>
    <w:p w:rsidR="00886951" w:rsidRPr="00717BAC" w:rsidRDefault="00886951" w:rsidP="00886951">
      <w:pPr>
        <w:jc w:val="center"/>
        <w:rPr>
          <w:b/>
          <w:bCs/>
          <w:sz w:val="24"/>
          <w:szCs w:val="24"/>
        </w:rPr>
      </w:pPr>
      <w:r w:rsidRPr="00717BAC">
        <w:rPr>
          <w:b/>
          <w:bCs/>
          <w:sz w:val="24"/>
          <w:szCs w:val="24"/>
        </w:rPr>
        <w:t>ARTICULOS APLICABLES AL IIEG</w:t>
      </w:r>
    </w:p>
    <w:p w:rsidR="00886951" w:rsidRPr="00717BAC" w:rsidRDefault="00886951" w:rsidP="00886951">
      <w:pPr>
        <w:rPr>
          <w:bCs/>
        </w:rPr>
      </w:pPr>
    </w:p>
    <w:p w:rsidR="006507B3" w:rsidRPr="00717BAC" w:rsidRDefault="006507B3" w:rsidP="006507B3">
      <w:pPr>
        <w:pStyle w:val="Default"/>
        <w:rPr>
          <w:rFonts w:asciiTheme="minorHAnsi" w:hAnsiTheme="minorHAnsi"/>
        </w:rPr>
      </w:pPr>
    </w:p>
    <w:p w:rsidR="006507B3" w:rsidRPr="00717BAC" w:rsidRDefault="006507B3" w:rsidP="006507B3">
      <w:pPr>
        <w:pStyle w:val="Default"/>
        <w:jc w:val="center"/>
        <w:rPr>
          <w:rFonts w:asciiTheme="minorHAnsi" w:hAnsiTheme="minorHAnsi"/>
          <w:sz w:val="22"/>
          <w:szCs w:val="22"/>
        </w:rPr>
      </w:pPr>
      <w:r w:rsidRPr="00717BAC">
        <w:rPr>
          <w:rFonts w:asciiTheme="minorHAnsi" w:hAnsiTheme="minorHAnsi"/>
          <w:b/>
          <w:bCs/>
          <w:sz w:val="22"/>
          <w:szCs w:val="22"/>
        </w:rPr>
        <w:t>TÍTULO I</w:t>
      </w:r>
    </w:p>
    <w:p w:rsidR="006507B3" w:rsidRPr="00717BAC" w:rsidRDefault="006507B3" w:rsidP="006507B3">
      <w:pPr>
        <w:pStyle w:val="Default"/>
        <w:jc w:val="center"/>
        <w:rPr>
          <w:rFonts w:asciiTheme="minorHAnsi" w:hAnsiTheme="minorHAnsi"/>
          <w:b/>
          <w:bCs/>
          <w:sz w:val="22"/>
          <w:szCs w:val="22"/>
        </w:rPr>
      </w:pPr>
      <w:r w:rsidRPr="00717BAC">
        <w:rPr>
          <w:rFonts w:asciiTheme="minorHAnsi" w:hAnsiTheme="minorHAnsi"/>
          <w:b/>
          <w:bCs/>
          <w:sz w:val="22"/>
          <w:szCs w:val="22"/>
        </w:rPr>
        <w:t>DISPOSICIONES GENERALES</w:t>
      </w:r>
    </w:p>
    <w:p w:rsidR="006507B3" w:rsidRPr="00717BAC" w:rsidRDefault="006507B3" w:rsidP="006507B3">
      <w:pPr>
        <w:pStyle w:val="Default"/>
        <w:jc w:val="center"/>
        <w:rPr>
          <w:rFonts w:asciiTheme="minorHAnsi" w:hAnsiTheme="minorHAnsi"/>
          <w:sz w:val="22"/>
          <w:szCs w:val="22"/>
        </w:rPr>
      </w:pPr>
    </w:p>
    <w:p w:rsidR="006507B3" w:rsidRPr="00717BAC" w:rsidRDefault="006507B3" w:rsidP="006507B3">
      <w:pPr>
        <w:pStyle w:val="Default"/>
        <w:rPr>
          <w:rFonts w:asciiTheme="minorHAnsi" w:hAnsiTheme="minorHAnsi"/>
          <w:sz w:val="22"/>
          <w:szCs w:val="22"/>
        </w:rPr>
      </w:pPr>
      <w:r w:rsidRPr="00717BAC">
        <w:rPr>
          <w:rFonts w:asciiTheme="minorHAnsi" w:hAnsiTheme="minorHAnsi"/>
          <w:b/>
          <w:bCs/>
          <w:sz w:val="22"/>
          <w:szCs w:val="22"/>
        </w:rPr>
        <w:t xml:space="preserve">Artículo 1. </w:t>
      </w:r>
      <w:r w:rsidRPr="00717BAC">
        <w:rPr>
          <w:rFonts w:asciiTheme="minorHAnsi" w:hAnsiTheme="minorHAnsi"/>
          <w:sz w:val="22"/>
          <w:szCs w:val="22"/>
        </w:rPr>
        <w:t xml:space="preserve">Las personas físicas y las morales están obligadas al pago del impuesto sobre la renta en los siguientes casos: </w:t>
      </w:r>
    </w:p>
    <w:p w:rsidR="006507B3" w:rsidRPr="00717BAC" w:rsidRDefault="006507B3" w:rsidP="006507B3">
      <w:pPr>
        <w:pStyle w:val="Default"/>
        <w:rPr>
          <w:rFonts w:asciiTheme="minorHAnsi" w:hAnsiTheme="minorHAnsi"/>
          <w:sz w:val="22"/>
          <w:szCs w:val="22"/>
        </w:rPr>
      </w:pPr>
      <w:r w:rsidRPr="00717BAC">
        <w:rPr>
          <w:rFonts w:asciiTheme="minorHAnsi" w:hAnsiTheme="minorHAnsi"/>
          <w:b/>
          <w:bCs/>
          <w:sz w:val="22"/>
          <w:szCs w:val="22"/>
        </w:rPr>
        <w:t xml:space="preserve">I. </w:t>
      </w:r>
      <w:r w:rsidRPr="00717BAC">
        <w:rPr>
          <w:rFonts w:asciiTheme="minorHAnsi" w:hAnsiTheme="minorHAnsi"/>
          <w:sz w:val="22"/>
          <w:szCs w:val="22"/>
        </w:rPr>
        <w:t xml:space="preserve">Las residentes en México, respecto de todos sus ingresos, cualquiera que sea la ubicación de la fuente de riqueza de donde procedan. </w:t>
      </w:r>
    </w:p>
    <w:p w:rsidR="006507B3" w:rsidRPr="00717BAC" w:rsidRDefault="006507B3" w:rsidP="006507B3">
      <w:pPr>
        <w:pStyle w:val="Default"/>
        <w:rPr>
          <w:rFonts w:asciiTheme="minorHAnsi" w:hAnsiTheme="minorHAnsi"/>
          <w:sz w:val="22"/>
          <w:szCs w:val="22"/>
        </w:rPr>
      </w:pPr>
      <w:r w:rsidRPr="00717BAC">
        <w:rPr>
          <w:rFonts w:asciiTheme="minorHAnsi" w:hAnsiTheme="minorHAnsi"/>
          <w:b/>
          <w:bCs/>
          <w:sz w:val="22"/>
          <w:szCs w:val="22"/>
        </w:rPr>
        <w:t xml:space="preserve">II. </w:t>
      </w:r>
      <w:r w:rsidRPr="00717BAC">
        <w:rPr>
          <w:rFonts w:asciiTheme="minorHAnsi" w:hAnsiTheme="minorHAnsi"/>
          <w:sz w:val="22"/>
          <w:szCs w:val="22"/>
        </w:rPr>
        <w:t xml:space="preserve">Los residentes en el extranjero que tengan un establecimiento permanente en el país, respecto de los ingresos atribuibles </w:t>
      </w:r>
      <w:proofErr w:type="gramStart"/>
      <w:r w:rsidRPr="00717BAC">
        <w:rPr>
          <w:rFonts w:asciiTheme="minorHAnsi" w:hAnsiTheme="minorHAnsi"/>
          <w:sz w:val="22"/>
          <w:szCs w:val="22"/>
        </w:rPr>
        <w:t>a</w:t>
      </w:r>
      <w:proofErr w:type="gramEnd"/>
      <w:r w:rsidRPr="00717BAC">
        <w:rPr>
          <w:rFonts w:asciiTheme="minorHAnsi" w:hAnsiTheme="minorHAnsi"/>
          <w:sz w:val="22"/>
          <w:szCs w:val="22"/>
        </w:rPr>
        <w:t xml:space="preserve"> dicho establecimiento permanente. </w:t>
      </w:r>
    </w:p>
    <w:p w:rsidR="00C13472" w:rsidRPr="00717BAC" w:rsidRDefault="006507B3" w:rsidP="006507B3">
      <w:r w:rsidRPr="00717BAC">
        <w:rPr>
          <w:b/>
          <w:bCs/>
        </w:rPr>
        <w:t xml:space="preserve">III. </w:t>
      </w:r>
      <w:r w:rsidRPr="00717BAC">
        <w:t>Los residentes en el extranjero, respecto de los ingresos procedentes de fuentes de riqueza situadas en territorio nacional, cuando no tengan un establecimiento permanente en el país, o cuando teniéndolo, dichos ingresos no sean atribuibles a éste.</w:t>
      </w:r>
    </w:p>
    <w:p w:rsidR="006507B3" w:rsidRPr="00717BAC" w:rsidRDefault="006507B3" w:rsidP="006507B3"/>
    <w:p w:rsidR="006507B3" w:rsidRPr="00717BAC" w:rsidRDefault="006507B3" w:rsidP="006507B3">
      <w:pPr>
        <w:spacing w:line="240" w:lineRule="auto"/>
        <w:jc w:val="center"/>
        <w:rPr>
          <w:b/>
        </w:rPr>
      </w:pPr>
      <w:r w:rsidRPr="00717BAC">
        <w:rPr>
          <w:b/>
          <w:bCs/>
        </w:rPr>
        <w:t>TÍTULO II</w:t>
      </w:r>
    </w:p>
    <w:p w:rsidR="006507B3" w:rsidRPr="00717BAC" w:rsidRDefault="006507B3" w:rsidP="006507B3">
      <w:pPr>
        <w:spacing w:line="240" w:lineRule="auto"/>
        <w:jc w:val="center"/>
        <w:rPr>
          <w:b/>
        </w:rPr>
      </w:pPr>
      <w:r w:rsidRPr="00717BAC">
        <w:rPr>
          <w:b/>
          <w:bCs/>
        </w:rPr>
        <w:t>DE LAS PERSONAS MORALES</w:t>
      </w:r>
    </w:p>
    <w:p w:rsidR="006507B3" w:rsidRPr="00717BAC" w:rsidRDefault="006507B3" w:rsidP="006507B3">
      <w:pPr>
        <w:jc w:val="center"/>
        <w:rPr>
          <w:b/>
        </w:rPr>
      </w:pPr>
      <w:r w:rsidRPr="00717BAC">
        <w:rPr>
          <w:b/>
        </w:rPr>
        <w:t>DISPOSICIONES GENERALES</w:t>
      </w:r>
    </w:p>
    <w:p w:rsidR="006507B3" w:rsidRPr="00717BAC" w:rsidRDefault="006507B3" w:rsidP="006507B3">
      <w:pPr>
        <w:spacing w:line="240" w:lineRule="auto"/>
      </w:pPr>
      <w:r w:rsidRPr="00717BAC">
        <w:rPr>
          <w:b/>
          <w:bCs/>
        </w:rPr>
        <w:lastRenderedPageBreak/>
        <w:t xml:space="preserve">Artículo 9. </w:t>
      </w:r>
      <w:r w:rsidRPr="00717BAC">
        <w:t xml:space="preserve">Las personas morales deberán calcular el impuesto sobre la renta, aplicando al resultado fiscal obtenido en el ejercicio la tasa del 30%. </w:t>
      </w:r>
    </w:p>
    <w:p w:rsidR="006507B3" w:rsidRPr="00717BAC" w:rsidRDefault="006507B3" w:rsidP="006507B3">
      <w:pPr>
        <w:spacing w:line="240" w:lineRule="auto"/>
      </w:pPr>
      <w:r w:rsidRPr="00717BAC">
        <w:t>El resultado fiscal del ejercicio se determinará como sigue:</w:t>
      </w:r>
    </w:p>
    <w:p w:rsidR="006507B3" w:rsidRPr="00717BAC" w:rsidRDefault="006507B3" w:rsidP="006507B3">
      <w:pPr>
        <w:spacing w:line="240" w:lineRule="auto"/>
      </w:pPr>
      <w:r w:rsidRPr="00717BAC">
        <w:rPr>
          <w:b/>
          <w:bCs/>
        </w:rPr>
        <w:t xml:space="preserve">I. </w:t>
      </w:r>
      <w:r w:rsidRPr="00717BAC">
        <w:t xml:space="preserve">Se obtendrá la utilidad fiscal disminuyendo de la totalidad de los ingresos acumulables obtenidos en el ejercicio, las deducciones autorizadas por este Título y la participación de los trabajadores en las utilidades de las empresas pagada en el ejercicio, en los términos del artículo 123 de la Constitución Política de los Estados Unidos Mexicanos. </w:t>
      </w:r>
    </w:p>
    <w:p w:rsidR="006507B3" w:rsidRPr="00717BAC" w:rsidRDefault="006507B3" w:rsidP="006507B3">
      <w:pPr>
        <w:spacing w:line="240" w:lineRule="auto"/>
      </w:pPr>
      <w:r w:rsidRPr="00717BAC">
        <w:rPr>
          <w:b/>
          <w:bCs/>
        </w:rPr>
        <w:t xml:space="preserve">II. </w:t>
      </w:r>
      <w:r w:rsidRPr="00717BAC">
        <w:t xml:space="preserve">A la utilidad fiscal del ejercicio se le disminuirán, en su caso, las pérdidas fiscales pendientes de aplicar de ejercicios anteriores. </w:t>
      </w:r>
    </w:p>
    <w:p w:rsidR="006507B3" w:rsidRPr="00717BAC" w:rsidRDefault="006507B3" w:rsidP="006507B3">
      <w:pPr>
        <w:spacing w:line="240" w:lineRule="auto"/>
      </w:pPr>
      <w:r w:rsidRPr="00717BAC">
        <w:t xml:space="preserve">El impuesto del ejercicio se pagará mediante declaración que presentarán ante las oficinas autorizadas, dentro de los tres meses siguientes a la fecha en la que termine el ejercicio fiscal. </w:t>
      </w:r>
    </w:p>
    <w:p w:rsidR="006507B3" w:rsidRPr="00717BAC" w:rsidRDefault="006507B3" w:rsidP="006507B3">
      <w:pPr>
        <w:spacing w:line="240" w:lineRule="auto"/>
      </w:pPr>
      <w:r w:rsidRPr="00717BAC">
        <w:t xml:space="preserve">Para determinar la renta gravable a que se refiere el inciso e) de la fracción IX del artículo 123, apartado A de la Constitución Política de los Estados Unidos Mexicanos, no se disminuirá la participación de los trabajadores en las utilidades de las empresas pagada en el ejercicio ni las pérdidas fiscales pendientes de aplicar de ejercicios anteriores. </w:t>
      </w:r>
    </w:p>
    <w:p w:rsidR="006507B3" w:rsidRPr="00717BAC" w:rsidRDefault="006507B3" w:rsidP="006507B3">
      <w:pPr>
        <w:spacing w:line="240" w:lineRule="auto"/>
      </w:pPr>
      <w:r w:rsidRPr="00717BAC">
        <w:t>Para la determinación de la renta gravable en materia de participación de los trabajadores en las utilidades de las empresas, los contribuyentes deberán disminuir de los ingresos acumulables las cantidades que no hubiesen sido deducibles en los términos de la fracción XXX del artículo 28 de esta Ley.</w:t>
      </w:r>
    </w:p>
    <w:p w:rsidR="00DE1574" w:rsidRPr="00717BAC" w:rsidRDefault="00DE1574" w:rsidP="00DE1574">
      <w:pPr>
        <w:spacing w:after="0" w:line="240" w:lineRule="auto"/>
        <w:jc w:val="both"/>
        <w:rPr>
          <w:b/>
          <w:sz w:val="24"/>
        </w:rPr>
      </w:pPr>
    </w:p>
    <w:p w:rsidR="00DE1574" w:rsidRPr="00717BAC" w:rsidRDefault="00DE1574"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b/>
          <w:sz w:val="24"/>
        </w:rPr>
      </w:pPr>
      <w:r w:rsidRPr="00717BAC">
        <w:rPr>
          <w:b/>
          <w:sz w:val="24"/>
        </w:rPr>
        <w:t>LEY FEDERAL DEL TRABAJO.</w:t>
      </w:r>
    </w:p>
    <w:p w:rsidR="00DE1574" w:rsidRPr="00717BAC" w:rsidRDefault="00DE1574"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b/>
        </w:rPr>
      </w:pPr>
    </w:p>
    <w:p w:rsidR="00DE1574" w:rsidRPr="00717BAC" w:rsidRDefault="00DE1574"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APROBACIÓN: 2 DE DICIEMBRE DE 1969.</w:t>
      </w:r>
    </w:p>
    <w:p w:rsidR="00DE1574" w:rsidRPr="00717BAC" w:rsidRDefault="00DE1574"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 xml:space="preserve">PUBLICACIÓN: 1 DE </w:t>
      </w:r>
      <w:r w:rsidR="00D61CA3" w:rsidRPr="00717BAC">
        <w:rPr>
          <w:lang w:val="es-ES_tradnl"/>
        </w:rPr>
        <w:t>ABRIL DE 1970</w:t>
      </w:r>
      <w:r w:rsidRPr="00717BAC">
        <w:rPr>
          <w:lang w:val="es-ES_tradnl"/>
        </w:rPr>
        <w:t>.</w:t>
      </w:r>
    </w:p>
    <w:p w:rsidR="00DE1574" w:rsidRPr="00717BAC" w:rsidRDefault="00DE1574"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lang w:val="es-ES_tradnl"/>
        </w:rPr>
      </w:pPr>
      <w:r w:rsidRPr="00717BAC">
        <w:rPr>
          <w:lang w:val="es-ES_tradnl"/>
        </w:rPr>
        <w:t xml:space="preserve">VIGENCIA: 1 DE </w:t>
      </w:r>
      <w:r w:rsidR="00D61CA3" w:rsidRPr="00717BAC">
        <w:rPr>
          <w:lang w:val="es-ES_tradnl"/>
        </w:rPr>
        <w:t>MAYO DE 1970</w:t>
      </w:r>
      <w:r w:rsidRPr="00717BAC">
        <w:rPr>
          <w:lang w:val="es-ES_tradnl"/>
        </w:rPr>
        <w:t>.</w:t>
      </w:r>
    </w:p>
    <w:p w:rsidR="00DE1574" w:rsidRPr="00717BAC" w:rsidRDefault="00DE1574"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sidRPr="00717BAC">
        <w:t xml:space="preserve">ULTIMA ACTUALIZACION: </w:t>
      </w:r>
      <w:r w:rsidR="005A3301" w:rsidRPr="00717BAC">
        <w:t>12</w:t>
      </w:r>
      <w:r w:rsidR="00D61CA3" w:rsidRPr="00717BAC">
        <w:t xml:space="preserve"> </w:t>
      </w:r>
      <w:r w:rsidRPr="00717BAC">
        <w:t xml:space="preserve">DE </w:t>
      </w:r>
      <w:r w:rsidR="005A3301" w:rsidRPr="00717BAC">
        <w:t>JUNIO</w:t>
      </w:r>
      <w:r w:rsidRPr="00717BAC">
        <w:t xml:space="preserve"> DE 201</w:t>
      </w:r>
      <w:r w:rsidR="005A3301" w:rsidRPr="00717BAC">
        <w:t>5</w:t>
      </w:r>
    </w:p>
    <w:p w:rsidR="00DE1574" w:rsidRPr="00717BAC" w:rsidRDefault="00DE1574"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sidRPr="00717BAC">
        <w:t>TIPO DE DOCUMENTO: LEY FEDERAL.</w:t>
      </w:r>
    </w:p>
    <w:p w:rsidR="00DE1574" w:rsidRPr="00717BAC" w:rsidRDefault="00DE1574" w:rsidP="00DE1574">
      <w:pPr>
        <w:spacing w:after="0" w:line="240" w:lineRule="auto"/>
      </w:pPr>
    </w:p>
    <w:p w:rsidR="00DE1574" w:rsidRPr="00717BAC" w:rsidRDefault="00717BAC" w:rsidP="00DE1574">
      <w:pPr>
        <w:jc w:val="center"/>
        <w:rPr>
          <w:b/>
          <w:bCs/>
          <w:sz w:val="24"/>
          <w:szCs w:val="24"/>
        </w:rPr>
      </w:pPr>
      <w:r>
        <w:rPr>
          <w:b/>
          <w:bCs/>
          <w:sz w:val="24"/>
          <w:szCs w:val="24"/>
        </w:rPr>
        <w:t>ARTÍ</w:t>
      </w:r>
      <w:r w:rsidR="00DE1574" w:rsidRPr="00717BAC">
        <w:rPr>
          <w:b/>
          <w:bCs/>
          <w:sz w:val="24"/>
          <w:szCs w:val="24"/>
        </w:rPr>
        <w:t>CULOS APLICABLES AL IIEG</w:t>
      </w:r>
    </w:p>
    <w:p w:rsidR="00D61CA3" w:rsidRPr="00717BAC" w:rsidRDefault="00D61CA3" w:rsidP="00D61CA3">
      <w:pPr>
        <w:rPr>
          <w:bCs/>
        </w:rPr>
      </w:pPr>
      <w:r w:rsidRPr="00717BAC">
        <w:rPr>
          <w:bCs/>
        </w:rPr>
        <w:t>Toda la Ley es aplicable al IIEG por tratarse esencialmente de una ley procesal.</w:t>
      </w:r>
    </w:p>
    <w:p w:rsidR="004528C9" w:rsidRPr="00717BAC" w:rsidRDefault="004528C9" w:rsidP="004528C9">
      <w:pPr>
        <w:spacing w:after="0"/>
        <w:rPr>
          <w:b/>
          <w:bCs/>
        </w:rPr>
      </w:pPr>
    </w:p>
    <w:p w:rsidR="004528C9" w:rsidRPr="00717BAC" w:rsidRDefault="004528C9"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bCs/>
        </w:rPr>
      </w:pPr>
      <w:r w:rsidRPr="00717BAC">
        <w:rPr>
          <w:b/>
          <w:bCs/>
        </w:rPr>
        <w:t>LEY GENERAL DE POBLACIÓN</w:t>
      </w:r>
    </w:p>
    <w:p w:rsidR="004528C9" w:rsidRPr="00717BAC" w:rsidRDefault="004528C9"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Cs/>
          <w:lang w:val="es-ES_tradnl"/>
        </w:rPr>
      </w:pPr>
      <w:r w:rsidRPr="00717BAC">
        <w:rPr>
          <w:bCs/>
          <w:lang w:val="es-ES_tradnl"/>
        </w:rPr>
        <w:t>APROBACIÓN: 11 DE DICIEMBRE DE 1973.</w:t>
      </w:r>
    </w:p>
    <w:p w:rsidR="004528C9" w:rsidRPr="00717BAC" w:rsidRDefault="004528C9"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Cs/>
          <w:lang w:val="es-ES_tradnl"/>
        </w:rPr>
      </w:pPr>
      <w:r w:rsidRPr="00717BAC">
        <w:rPr>
          <w:bCs/>
          <w:lang w:val="es-ES_tradnl"/>
        </w:rPr>
        <w:t>PUBLICACIÓN: 7 DE ENERO DE 1974.</w:t>
      </w:r>
    </w:p>
    <w:p w:rsidR="004528C9" w:rsidRPr="00717BAC" w:rsidRDefault="004528C9"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Cs/>
          <w:lang w:val="es-ES_tradnl"/>
        </w:rPr>
      </w:pPr>
      <w:r w:rsidRPr="00717BAC">
        <w:rPr>
          <w:bCs/>
          <w:lang w:val="es-ES_tradnl"/>
        </w:rPr>
        <w:t>VIGENCIA: 9 DE ABRIL DE 2014.</w:t>
      </w:r>
    </w:p>
    <w:p w:rsidR="004528C9" w:rsidRPr="00717BAC" w:rsidRDefault="004528C9"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Cs/>
        </w:rPr>
      </w:pPr>
      <w:r w:rsidRPr="00717BAC">
        <w:rPr>
          <w:bCs/>
        </w:rPr>
        <w:t xml:space="preserve">ÚLTIMA ACTUALIZACIÓN: </w:t>
      </w:r>
      <w:r w:rsidR="005A3301" w:rsidRPr="00717BAC">
        <w:rPr>
          <w:bCs/>
        </w:rPr>
        <w:t>1 DE DICIEMBRE</w:t>
      </w:r>
      <w:r w:rsidR="00F22CA3" w:rsidRPr="00717BAC">
        <w:rPr>
          <w:bCs/>
        </w:rPr>
        <w:t xml:space="preserve"> </w:t>
      </w:r>
      <w:r w:rsidR="005A3301" w:rsidRPr="00717BAC">
        <w:rPr>
          <w:bCs/>
        </w:rPr>
        <w:t>DE 2015</w:t>
      </w:r>
      <w:r w:rsidRPr="00717BAC">
        <w:rPr>
          <w:bCs/>
        </w:rPr>
        <w:t>.</w:t>
      </w:r>
    </w:p>
    <w:p w:rsidR="004528C9" w:rsidRPr="00717BAC" w:rsidRDefault="004528C9" w:rsidP="00717BA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Cs/>
        </w:rPr>
      </w:pPr>
      <w:r w:rsidRPr="00717BAC">
        <w:rPr>
          <w:bCs/>
        </w:rPr>
        <w:t>TIPO DE DOCUMENTO: LEY  FEDERAL.</w:t>
      </w:r>
    </w:p>
    <w:p w:rsidR="004528C9" w:rsidRPr="00717BAC" w:rsidRDefault="004528C9" w:rsidP="004528C9">
      <w:pPr>
        <w:spacing w:after="0"/>
        <w:rPr>
          <w:bCs/>
        </w:rPr>
      </w:pPr>
    </w:p>
    <w:p w:rsidR="004528C9" w:rsidRPr="00717BAC" w:rsidRDefault="004528C9" w:rsidP="004528C9">
      <w:pPr>
        <w:spacing w:after="0"/>
        <w:jc w:val="center"/>
        <w:rPr>
          <w:b/>
          <w:bCs/>
          <w:sz w:val="24"/>
          <w:szCs w:val="24"/>
        </w:rPr>
      </w:pPr>
      <w:r w:rsidRPr="00717BAC">
        <w:rPr>
          <w:b/>
          <w:bCs/>
          <w:sz w:val="24"/>
          <w:szCs w:val="24"/>
        </w:rPr>
        <w:lastRenderedPageBreak/>
        <w:t>ARTÍCULOS APLICABLES AL IIEG</w:t>
      </w:r>
    </w:p>
    <w:p w:rsidR="004528C9" w:rsidRPr="00717BAC" w:rsidRDefault="004528C9" w:rsidP="004528C9">
      <w:pPr>
        <w:spacing w:after="0"/>
        <w:rPr>
          <w:bCs/>
        </w:rPr>
      </w:pPr>
    </w:p>
    <w:p w:rsidR="004528C9" w:rsidRPr="00717BAC" w:rsidRDefault="004528C9" w:rsidP="004528C9">
      <w:pPr>
        <w:spacing w:after="0" w:line="240" w:lineRule="auto"/>
        <w:ind w:firstLine="288"/>
        <w:jc w:val="both"/>
        <w:rPr>
          <w:rFonts w:eastAsia="Times New Roman" w:cs="Arial"/>
          <w:szCs w:val="24"/>
          <w:lang w:val="es-ES_tradnl" w:eastAsia="es-ES"/>
        </w:rPr>
      </w:pPr>
      <w:r w:rsidRPr="00717BAC">
        <w:rPr>
          <w:rFonts w:eastAsia="Times New Roman" w:cs="Arial"/>
          <w:b/>
          <w:szCs w:val="24"/>
          <w:lang w:val="es-ES_tradnl" w:eastAsia="es-ES"/>
        </w:rPr>
        <w:t>Artículo 5o.-</w:t>
      </w:r>
      <w:r w:rsidRPr="00717BAC">
        <w:rPr>
          <w:rFonts w:eastAsia="Times New Roman" w:cs="Arial"/>
          <w:szCs w:val="24"/>
          <w:lang w:val="es-ES_tradnl" w:eastAsia="es-ES"/>
        </w:rPr>
        <w:t xml:space="preserve"> Se crea el Consejo Nacional de Población que tendrá a su cargo la planeación demográfica del país, con objeto de incluir a la población en los programas de desarrollo económico y social que se formulen dentro del sector gubernamental y vincular los objetivos de éstos con las necesidades que plantean los fenómenos demográficos. </w:t>
      </w:r>
      <w:r w:rsidRPr="00717BAC">
        <w:rPr>
          <w:rFonts w:eastAsia="Times New Roman" w:cs="Arial"/>
          <w:szCs w:val="24"/>
          <w:lang w:val="es-ES_tradnl" w:eastAsia="es-ES"/>
        </w:rPr>
        <w:cr/>
      </w:r>
    </w:p>
    <w:p w:rsidR="00DE1574" w:rsidRPr="00717BAC" w:rsidRDefault="00DE1574" w:rsidP="00DE1574">
      <w:pPr>
        <w:rPr>
          <w:bCs/>
          <w:lang w:val="es-ES_tradnl"/>
        </w:rPr>
      </w:pPr>
    </w:p>
    <w:p w:rsidR="00D674A7" w:rsidRPr="00717BAC" w:rsidRDefault="00D674A7" w:rsidP="00DA5DF9">
      <w:pPr>
        <w:spacing w:after="0" w:line="240" w:lineRule="auto"/>
        <w:jc w:val="both"/>
        <w:rPr>
          <w:rFonts w:eastAsia="Times New Roman" w:cs="Arial"/>
          <w:sz w:val="20"/>
          <w:szCs w:val="20"/>
          <w:lang w:eastAsia="es-ES"/>
        </w:rPr>
      </w:pPr>
    </w:p>
    <w:p w:rsidR="00D674A7" w:rsidRPr="00717BAC" w:rsidRDefault="00D674A7" w:rsidP="00D674A7">
      <w:pPr>
        <w:spacing w:after="0" w:line="240" w:lineRule="auto"/>
        <w:ind w:firstLine="288"/>
        <w:jc w:val="both"/>
        <w:rPr>
          <w:rFonts w:eastAsia="Times New Roman" w:cs="Arial"/>
          <w:sz w:val="20"/>
          <w:szCs w:val="20"/>
          <w:lang w:eastAsia="es-ES"/>
        </w:rPr>
      </w:pPr>
    </w:p>
    <w:p w:rsidR="00D674A7" w:rsidRPr="00717BAC" w:rsidRDefault="00D674A7" w:rsidP="00D674A7">
      <w:pPr>
        <w:spacing w:after="0" w:line="240" w:lineRule="auto"/>
        <w:ind w:firstLine="288"/>
        <w:jc w:val="both"/>
        <w:rPr>
          <w:rFonts w:eastAsia="Times New Roman" w:cs="Arial"/>
          <w:sz w:val="20"/>
          <w:szCs w:val="20"/>
          <w:lang w:val="es-ES_tradnl" w:eastAsia="es-ES"/>
        </w:rPr>
      </w:pPr>
    </w:p>
    <w:p w:rsidR="00D62523" w:rsidRPr="00717BAC" w:rsidRDefault="00D62523" w:rsidP="000F256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center"/>
        <w:rPr>
          <w:b/>
          <w:caps/>
        </w:rPr>
      </w:pPr>
      <w:r w:rsidRPr="00717BAC">
        <w:rPr>
          <w:b/>
          <w:caps/>
        </w:rPr>
        <w:t>LEY GENERAL DE TRANSPARENCIA Y ACCESO A LA INFORMACION PÚBLICA</w:t>
      </w:r>
    </w:p>
    <w:p w:rsidR="00D62523" w:rsidRPr="00717BAC" w:rsidRDefault="00D62523" w:rsidP="000F256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center"/>
      </w:pPr>
      <w:r w:rsidRPr="00717BAC">
        <w:t>APROBACIÓN: 16 DE ABRIL DE 2015.</w:t>
      </w:r>
    </w:p>
    <w:p w:rsidR="00D62523" w:rsidRPr="00717BAC" w:rsidRDefault="00D62523" w:rsidP="000F256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center"/>
      </w:pPr>
      <w:r w:rsidRPr="00717BAC">
        <w:t>PUBLICACIÓN: MAYO 4  DE 2015.</w:t>
      </w:r>
    </w:p>
    <w:p w:rsidR="00D62523" w:rsidRPr="00717BAC" w:rsidRDefault="00D62523" w:rsidP="000F256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center"/>
      </w:pPr>
      <w:r w:rsidRPr="00717BAC">
        <w:t>VIGENCIA: 5 DE MAYO DE 2015.</w:t>
      </w:r>
    </w:p>
    <w:p w:rsidR="00D62523" w:rsidRPr="00717BAC" w:rsidRDefault="00084254" w:rsidP="000F256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center"/>
      </w:pPr>
      <w:r w:rsidRPr="00717BAC">
        <w:t>ULTIMA ACTUALIZACION: MAYO 4</w:t>
      </w:r>
      <w:r w:rsidR="00D62523" w:rsidRPr="00717BAC">
        <w:t xml:space="preserve"> DE 2015</w:t>
      </w:r>
    </w:p>
    <w:p w:rsidR="00D62523" w:rsidRPr="00717BAC" w:rsidRDefault="00D62523" w:rsidP="000F256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center"/>
      </w:pPr>
      <w:r w:rsidRPr="00717BAC">
        <w:t>TIPO DE DOCUMENTO: LEY FEDERAL.</w:t>
      </w:r>
    </w:p>
    <w:p w:rsidR="00D62523" w:rsidRPr="00717BAC" w:rsidRDefault="00D62523" w:rsidP="00D62523">
      <w:pPr>
        <w:spacing w:after="0"/>
        <w:rPr>
          <w:b/>
          <w:caps/>
        </w:rPr>
      </w:pPr>
    </w:p>
    <w:p w:rsidR="00D62523" w:rsidRPr="00717BAC" w:rsidRDefault="00D62523" w:rsidP="00D62523">
      <w:pPr>
        <w:jc w:val="center"/>
        <w:rPr>
          <w:b/>
          <w:bCs/>
          <w:sz w:val="24"/>
          <w:szCs w:val="24"/>
        </w:rPr>
      </w:pPr>
      <w:r w:rsidRPr="00717BAC">
        <w:rPr>
          <w:b/>
          <w:bCs/>
          <w:sz w:val="24"/>
          <w:szCs w:val="24"/>
        </w:rPr>
        <w:t>ARTICULOS APLICABLES AL  IIEG</w:t>
      </w:r>
    </w:p>
    <w:p w:rsidR="00D61E74" w:rsidRPr="00717BAC" w:rsidRDefault="00D61E74" w:rsidP="00D61E74">
      <w:pPr>
        <w:pStyle w:val="ANOTACION"/>
        <w:spacing w:line="234" w:lineRule="exact"/>
        <w:rPr>
          <w:rFonts w:asciiTheme="minorHAnsi" w:hAnsiTheme="minorHAnsi"/>
        </w:rPr>
      </w:pPr>
      <w:r w:rsidRPr="00717BAC">
        <w:rPr>
          <w:rFonts w:asciiTheme="minorHAnsi" w:hAnsiTheme="minorHAnsi"/>
        </w:rPr>
        <w:t>LEY GENERAL DE TRANSPARENCIA Y ACCESO A LA INFORMACIÓN PÚBLICA</w:t>
      </w:r>
    </w:p>
    <w:p w:rsidR="00D61E74" w:rsidRPr="00717BAC" w:rsidRDefault="00D61E74" w:rsidP="00D61E74">
      <w:pPr>
        <w:pStyle w:val="Texto"/>
        <w:spacing w:line="234" w:lineRule="exact"/>
        <w:ind w:firstLine="0"/>
        <w:jc w:val="center"/>
        <w:rPr>
          <w:rFonts w:asciiTheme="minorHAnsi" w:hAnsiTheme="minorHAnsi"/>
          <w:b/>
          <w:lang w:val="es-ES_tradnl"/>
        </w:rPr>
      </w:pPr>
      <w:r w:rsidRPr="00717BAC">
        <w:rPr>
          <w:rFonts w:asciiTheme="minorHAnsi" w:hAnsiTheme="minorHAnsi"/>
          <w:b/>
          <w:lang w:val="es-ES_tradnl"/>
        </w:rPr>
        <w:t>TÍTULO PRIMERO</w:t>
      </w:r>
    </w:p>
    <w:p w:rsidR="00D61E74" w:rsidRPr="00717BAC" w:rsidRDefault="00D61E74" w:rsidP="00D61E74">
      <w:pPr>
        <w:pStyle w:val="Texto"/>
        <w:spacing w:line="234" w:lineRule="exact"/>
        <w:ind w:firstLine="0"/>
        <w:jc w:val="center"/>
        <w:rPr>
          <w:rFonts w:asciiTheme="minorHAnsi" w:hAnsiTheme="minorHAnsi"/>
          <w:b/>
          <w:lang w:val="es-ES_tradnl"/>
        </w:rPr>
      </w:pPr>
      <w:r w:rsidRPr="00717BAC">
        <w:rPr>
          <w:rFonts w:asciiTheme="minorHAnsi" w:hAnsiTheme="minorHAnsi"/>
          <w:b/>
          <w:lang w:val="es-ES_tradnl"/>
        </w:rPr>
        <w:t>DISPOSICIONES GENERALES</w:t>
      </w:r>
    </w:p>
    <w:p w:rsidR="00D61E74" w:rsidRPr="00717BAC" w:rsidRDefault="00D61E74" w:rsidP="00D61E74">
      <w:pPr>
        <w:pStyle w:val="Texto"/>
        <w:spacing w:line="234" w:lineRule="exact"/>
        <w:ind w:firstLine="0"/>
        <w:jc w:val="center"/>
        <w:rPr>
          <w:rFonts w:asciiTheme="minorHAnsi" w:hAnsiTheme="minorHAnsi"/>
          <w:b/>
          <w:lang w:val="es-ES_tradnl"/>
        </w:rPr>
      </w:pPr>
      <w:r w:rsidRPr="00717BAC">
        <w:rPr>
          <w:rFonts w:asciiTheme="minorHAnsi" w:hAnsiTheme="minorHAnsi"/>
          <w:b/>
          <w:lang w:val="es-ES_tradnl"/>
        </w:rPr>
        <w:t>Capítulo I</w:t>
      </w:r>
    </w:p>
    <w:p w:rsidR="00D61E74" w:rsidRPr="00717BAC" w:rsidRDefault="00D61E74" w:rsidP="00D61E74">
      <w:pPr>
        <w:pStyle w:val="Texto"/>
        <w:spacing w:line="234" w:lineRule="exact"/>
        <w:ind w:firstLine="0"/>
        <w:jc w:val="center"/>
        <w:rPr>
          <w:rFonts w:asciiTheme="minorHAnsi" w:hAnsiTheme="minorHAnsi"/>
          <w:b/>
          <w:lang w:val="es-ES_tradnl"/>
        </w:rPr>
      </w:pPr>
      <w:r w:rsidRPr="00717BAC">
        <w:rPr>
          <w:rFonts w:asciiTheme="minorHAnsi" w:hAnsiTheme="minorHAnsi"/>
          <w:b/>
          <w:lang w:val="es-ES_tradnl"/>
        </w:rPr>
        <w:t>Objeto de la Ley</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b/>
        </w:rPr>
        <w:t xml:space="preserve">Artículo 1. </w:t>
      </w:r>
      <w:r w:rsidRPr="00717BAC">
        <w:rPr>
          <w:rFonts w:asciiTheme="minorHAnsi" w:hAnsiTheme="minorHAnsi"/>
        </w:rPr>
        <w:t>La presente Ley es de orden público y de observancia general en toda la República, es reglamentaria del artículo 6o. de la Constitución Política de los Estados Unidos Mexicanos, en materia de transparencia y acceso a la información.</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rPr>
        <w:t>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b/>
        </w:rPr>
        <w:t xml:space="preserve">Artículo 2. </w:t>
      </w:r>
      <w:r w:rsidRPr="00717BAC">
        <w:rPr>
          <w:rFonts w:asciiTheme="minorHAnsi" w:hAnsiTheme="minorHAnsi"/>
        </w:rPr>
        <w:t>Son objetivos de esta Ley:</w:t>
      </w:r>
    </w:p>
    <w:p w:rsidR="00D61E74" w:rsidRPr="00717BAC" w:rsidRDefault="00D61E74" w:rsidP="00D61E74">
      <w:pPr>
        <w:pStyle w:val="Texto"/>
        <w:spacing w:line="234"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Distribuir competencias entre los Organismos garantes de la Federación y las Entidades Federativas, en materia de transparencia y acceso a la información;</w:t>
      </w:r>
    </w:p>
    <w:p w:rsidR="00D61E74" w:rsidRPr="00717BAC" w:rsidRDefault="00D61E74" w:rsidP="00D61E74">
      <w:pPr>
        <w:pStyle w:val="Texto"/>
        <w:spacing w:line="234"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Establecer las bases mínimas que regirán los procedimientos para garantizar el ejercicio del derecho de acceso a la información;</w:t>
      </w:r>
    </w:p>
    <w:p w:rsidR="00D61E74" w:rsidRPr="00717BAC" w:rsidRDefault="00D61E74" w:rsidP="00D61E74">
      <w:pPr>
        <w:pStyle w:val="Texto"/>
        <w:spacing w:line="234"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Establecer procedimientos y condiciones homogéneas en el ejercicio del derecho de acceso a la información, mediante procedimientos sencillos y expeditos;</w:t>
      </w:r>
    </w:p>
    <w:p w:rsidR="00D61E74" w:rsidRPr="00717BAC" w:rsidRDefault="00D61E74" w:rsidP="00D61E74">
      <w:pPr>
        <w:pStyle w:val="Texto"/>
        <w:spacing w:line="234"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Regular los medios de impugnación y procedimientos para la interposición de acciones de inconstitucionalidad y controversias constitucionales por parte de los Organismos garantes;</w:t>
      </w:r>
    </w:p>
    <w:p w:rsidR="00D61E74" w:rsidRPr="00717BAC" w:rsidRDefault="00D61E74" w:rsidP="00D61E74">
      <w:pPr>
        <w:pStyle w:val="Texto"/>
        <w:spacing w:line="234" w:lineRule="exact"/>
        <w:ind w:left="1008" w:hanging="720"/>
        <w:rPr>
          <w:rFonts w:asciiTheme="minorHAnsi" w:hAnsiTheme="minorHAnsi"/>
        </w:rPr>
      </w:pPr>
      <w:r w:rsidRPr="00717BAC">
        <w:rPr>
          <w:rFonts w:asciiTheme="minorHAnsi" w:hAnsiTheme="minorHAnsi"/>
        </w:rPr>
        <w:t>V.</w:t>
      </w:r>
      <w:r w:rsidRPr="00717BAC">
        <w:rPr>
          <w:rFonts w:asciiTheme="minorHAnsi" w:hAnsiTheme="minorHAnsi"/>
        </w:rPr>
        <w:tab/>
        <w:t>Establecer las bases y la información de interés público que se debe difundir proactivamente;</w:t>
      </w:r>
    </w:p>
    <w:p w:rsidR="00D61E74" w:rsidRPr="00717BAC" w:rsidRDefault="00D61E74" w:rsidP="00D61E74">
      <w:pPr>
        <w:pStyle w:val="Texto"/>
        <w:spacing w:line="234" w:lineRule="exact"/>
        <w:ind w:left="1008" w:hanging="720"/>
        <w:rPr>
          <w:rFonts w:asciiTheme="minorHAnsi" w:hAnsiTheme="minorHAnsi"/>
        </w:rPr>
      </w:pPr>
      <w:r w:rsidRPr="00717BAC">
        <w:rPr>
          <w:rFonts w:asciiTheme="minorHAnsi" w:hAnsiTheme="minorHAnsi"/>
        </w:rPr>
        <w:lastRenderedPageBreak/>
        <w:t>VI.</w:t>
      </w:r>
      <w:r w:rsidRPr="00717BAC">
        <w:rPr>
          <w:rFonts w:asciiTheme="minorHAnsi" w:hAnsiTheme="minorHAnsi"/>
        </w:rPr>
        <w:tab/>
        <w:t>Regular la organización y funcionamiento del Sistema Nacional de Transparencia, Acceso a la Información y Protección de Datos Personales, así como establecer las bases de coordinación entre sus integrantes;</w:t>
      </w:r>
    </w:p>
    <w:p w:rsidR="00D61E74" w:rsidRPr="00717BAC" w:rsidRDefault="00D61E74" w:rsidP="00D61E74">
      <w:pPr>
        <w:pStyle w:val="Texto"/>
        <w:spacing w:line="234" w:lineRule="exact"/>
        <w:ind w:left="1008" w:hanging="720"/>
        <w:rPr>
          <w:rFonts w:asciiTheme="minorHAnsi" w:hAnsiTheme="minorHAnsi"/>
        </w:rPr>
      </w:pPr>
      <w:r w:rsidRPr="00717BAC">
        <w:rPr>
          <w:rFonts w:asciiTheme="minorHAnsi" w:hAnsiTheme="minorHAnsi"/>
        </w:rPr>
        <w:t>VII.</w:t>
      </w:r>
      <w:r w:rsidRPr="00717BAC">
        <w:rPr>
          <w:rFonts w:asciiTheme="minorHAnsi" w:hAnsiTheme="minorHAnsi"/>
        </w:rPr>
        <w:tab/>
        <w:t>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w:t>
      </w:r>
    </w:p>
    <w:p w:rsidR="00D61E74" w:rsidRPr="00717BAC" w:rsidRDefault="00D61E74" w:rsidP="00D61E74">
      <w:pPr>
        <w:pStyle w:val="Texto"/>
        <w:spacing w:line="234" w:lineRule="exact"/>
        <w:ind w:left="1008" w:hanging="720"/>
        <w:rPr>
          <w:rFonts w:asciiTheme="minorHAnsi" w:hAnsiTheme="minorHAnsi"/>
        </w:rPr>
      </w:pPr>
      <w:r w:rsidRPr="00717BAC">
        <w:rPr>
          <w:rFonts w:asciiTheme="minorHAnsi" w:hAnsiTheme="minorHAnsi"/>
        </w:rPr>
        <w:t>VIII.</w:t>
      </w:r>
      <w:r w:rsidRPr="00717BAC">
        <w:rPr>
          <w:rFonts w:asciiTheme="minorHAnsi" w:hAnsiTheme="minorHAnsi"/>
        </w:rPr>
        <w:tab/>
        <w:t>Propiciar la participación ciudadana en la toma de decisiones públicas a fin de contribuir a la consolidación de la democracia, y</w:t>
      </w:r>
    </w:p>
    <w:p w:rsidR="00D61E74" w:rsidRPr="00717BAC" w:rsidRDefault="00D61E74" w:rsidP="00D61E74">
      <w:pPr>
        <w:pStyle w:val="Texto"/>
        <w:spacing w:line="234" w:lineRule="exact"/>
        <w:ind w:left="1008" w:hanging="720"/>
        <w:rPr>
          <w:rFonts w:asciiTheme="minorHAnsi" w:hAnsiTheme="minorHAnsi"/>
        </w:rPr>
      </w:pPr>
      <w:r w:rsidRPr="00717BAC">
        <w:rPr>
          <w:rFonts w:asciiTheme="minorHAnsi" w:hAnsiTheme="minorHAnsi"/>
        </w:rPr>
        <w:t>IX.</w:t>
      </w:r>
      <w:r w:rsidRPr="00717BAC">
        <w:rPr>
          <w:rFonts w:asciiTheme="minorHAnsi" w:hAnsiTheme="minorHAnsi"/>
        </w:rPr>
        <w:tab/>
        <w:t>Establecer los mecanismos para garantizar el cumplimiento y la efectiva aplicación de las medidas de apremio y las sanciones que correspondan.</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4. </w:t>
      </w:r>
      <w:r w:rsidRPr="00717BAC">
        <w:rPr>
          <w:rFonts w:asciiTheme="minorHAnsi" w:hAnsiTheme="minorHAnsi"/>
        </w:rPr>
        <w:t>El derecho humano de acceso a la información comprende solicitar, investigar, difundir, buscar y recibir información.</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la Ley Federal, las leyes de las Entidades Federativas y la normatividad aplicable en sus respectivas competencias; sólo podrá ser clasificada excepcionalmente como reservada temporalmente por razones de interés público y seguridad nacional, en los términos dispuestos por esta Ley.</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5. </w:t>
      </w:r>
      <w:r w:rsidRPr="00717BAC">
        <w:rPr>
          <w:rFonts w:asciiTheme="minorHAnsi" w:hAnsiTheme="minorHAnsi"/>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Ninguna persona será objeto de inquisición judicial o administrativa con el objeto del ejercicio del derecho de acceso a la información, ni se podrá restringir este derecho por vías o medios directos e indirectos.</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6. </w:t>
      </w:r>
      <w:r w:rsidRPr="00717BAC">
        <w:rPr>
          <w:rFonts w:asciiTheme="minorHAnsi" w:hAnsiTheme="minorHAnsi"/>
        </w:rPr>
        <w:t>El Estado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de la Federación, de las Entidades Federativas y los municipios.</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7. </w:t>
      </w:r>
      <w:r w:rsidRPr="00717BAC">
        <w:rPr>
          <w:rFonts w:asciiTheme="minorHAnsi" w:hAnsiTheme="minorHAnsi"/>
        </w:rPr>
        <w:t>El derecho de acceso a la información o la clasificación de la información se interpretarán bajo los principios establecidos en la Constitución Política de los Estados Unidos Mexicanos, los tratados internacionales de los que el Estado mexicano sea parte y la presente Ley.</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los órganos nacionales e internacionales especializados, favoreciendo en todo tiempo a las personas la protección más amplia.</w:t>
      </w:r>
    </w:p>
    <w:p w:rsidR="00D61E74" w:rsidRPr="00717BAC" w:rsidRDefault="00D61E74" w:rsidP="00D61E74">
      <w:pPr>
        <w:pStyle w:val="Texto"/>
        <w:spacing w:line="234" w:lineRule="exact"/>
        <w:rPr>
          <w:rFonts w:asciiTheme="minorHAnsi" w:hAnsiTheme="minorHAnsi"/>
          <w:lang w:val="es-ES_tradnl"/>
        </w:rPr>
      </w:pPr>
      <w:r w:rsidRPr="00717BAC">
        <w:rPr>
          <w:rFonts w:asciiTheme="minorHAnsi" w:hAnsiTheme="minorHAnsi"/>
          <w:lang w:val="es-ES_tradnl"/>
        </w:rPr>
        <w:t>Para el caso de la interpretación, se podrá tomar en cuenta los criterios, determinaciones y opiniones de los organismos nacionales e internacionales, en materia de transparencia.</w:t>
      </w:r>
    </w:p>
    <w:p w:rsidR="00D61E74" w:rsidRPr="00717BAC" w:rsidRDefault="00D61E74" w:rsidP="00D61E74">
      <w:pPr>
        <w:pStyle w:val="Texto"/>
        <w:spacing w:line="234" w:lineRule="exact"/>
        <w:ind w:firstLine="0"/>
        <w:jc w:val="center"/>
        <w:rPr>
          <w:rFonts w:asciiTheme="minorHAnsi" w:hAnsiTheme="minorHAnsi"/>
          <w:b/>
          <w:lang w:val="es-ES_tradnl"/>
        </w:rPr>
      </w:pPr>
      <w:r w:rsidRPr="00717BAC">
        <w:rPr>
          <w:rFonts w:asciiTheme="minorHAnsi" w:hAnsiTheme="minorHAnsi"/>
          <w:b/>
          <w:lang w:val="es-ES_tradnl"/>
        </w:rPr>
        <w:t>Sección Segunda</w:t>
      </w:r>
    </w:p>
    <w:p w:rsidR="00D61E74" w:rsidRPr="00717BAC" w:rsidRDefault="00D61E74" w:rsidP="00D61E74">
      <w:pPr>
        <w:pStyle w:val="Texto"/>
        <w:spacing w:line="234" w:lineRule="exact"/>
        <w:ind w:firstLine="0"/>
        <w:jc w:val="center"/>
        <w:rPr>
          <w:rFonts w:asciiTheme="minorHAnsi" w:hAnsiTheme="minorHAnsi"/>
          <w:b/>
          <w:lang w:val="es-ES_tradnl"/>
        </w:rPr>
      </w:pPr>
      <w:r w:rsidRPr="00717BAC">
        <w:rPr>
          <w:rFonts w:asciiTheme="minorHAnsi" w:hAnsiTheme="minorHAnsi"/>
          <w:b/>
          <w:lang w:val="es-ES_tradnl"/>
        </w:rPr>
        <w:t>De los Principios en Materia de Transparencia y Acceso a la Información Pública</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b/>
        </w:rPr>
        <w:t xml:space="preserve">Artículo 9. </w:t>
      </w:r>
      <w:r w:rsidRPr="00717BAC">
        <w:rPr>
          <w:rFonts w:asciiTheme="minorHAnsi" w:hAnsiTheme="minorHAnsi"/>
        </w:rPr>
        <w:t>En el ejercicio, tramitación e interpretación de la presente Ley, las correspondientes de la Federación, de las Entidades Federativas y demás normatividad aplicable, los sujetos obligados, el Instituto y los Organismos garantes deberán atender a los principios señalados en la presente sección.</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b/>
        </w:rPr>
        <w:t xml:space="preserve">Artículo 10. </w:t>
      </w:r>
      <w:r w:rsidRPr="00717BAC">
        <w:rPr>
          <w:rFonts w:asciiTheme="minorHAnsi" w:hAnsiTheme="minorHAnsi"/>
        </w:rPr>
        <w:t>Es obligación de los Organismos garantes otorgar las medidas pertinentes para asegurar el acceso a la información de todas las personas en igualdad de condiciones con las demás.</w:t>
      </w:r>
    </w:p>
    <w:p w:rsidR="00D61E74" w:rsidRPr="00717BAC" w:rsidRDefault="00D61E74" w:rsidP="00D61E74">
      <w:pPr>
        <w:pStyle w:val="Texto"/>
        <w:spacing w:line="234" w:lineRule="exact"/>
        <w:rPr>
          <w:rFonts w:asciiTheme="minorHAnsi" w:hAnsiTheme="minorHAnsi"/>
          <w:lang w:val="es-ES_tradnl"/>
        </w:rPr>
      </w:pPr>
      <w:r w:rsidRPr="00717BAC">
        <w:rPr>
          <w:rFonts w:asciiTheme="minorHAnsi" w:hAnsiTheme="minorHAnsi"/>
          <w:lang w:val="es-ES_tradnl"/>
        </w:rPr>
        <w:t>Está prohibida toda discriminación que menoscabe o anule la transparencia o acceso a la información pública en posesión de los sujetos obligados.</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b/>
        </w:rPr>
        <w:lastRenderedPageBreak/>
        <w:t xml:space="preserve">Artículo 11. </w:t>
      </w:r>
      <w:r w:rsidRPr="00717BAC">
        <w:rPr>
          <w:rFonts w:asciiTheme="minorHAnsi" w:hAnsiTheme="minorHAnsi"/>
        </w:rPr>
        <w:t>Toda la información en posesión de los sujetos obligados será pública, completa, oportuna y accesible, sujeta a un claro régimen de excepciones que deberán estar definidas y ser además legítimas y estrictamente necesarias en una sociedad democrática.</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12. </w:t>
      </w:r>
      <w:r w:rsidRPr="00717BAC">
        <w:rPr>
          <w:rFonts w:asciiTheme="minorHAnsi" w:hAnsiTheme="minorHAnsi"/>
        </w:rPr>
        <w:t>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la Ley Federal y las correspondientes de las Entidades Federativas, así como demás normas aplicables.</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13. </w:t>
      </w:r>
      <w:r w:rsidRPr="00717BAC">
        <w:rPr>
          <w:rFonts w:asciiTheme="minorHAnsi" w:hAnsiTheme="minorHAnsi"/>
        </w:rPr>
        <w:t>En la generación, publicación y entrega de información se deberá garantizar que ésta sea accesible, confiable, verificable, veraz, oportuna y atenderá las necesidades del derecho de acceso a la información de toda persona.</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rPr>
        <w:t>Los sujetos obligados buscarán, en todo momento, que la información generada tenga un lenguaje sencillo para cualquier persona y se procurará, en la medida de lo posible, su accesibilidad y traducción a lenguas indígenas.</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15. </w:t>
      </w:r>
      <w:r w:rsidRPr="00717BAC">
        <w:rPr>
          <w:rFonts w:asciiTheme="minorHAnsi" w:hAnsiTheme="minorHAnsi"/>
        </w:rPr>
        <w:t>Toda persona tiene derecho de acceso a la información, sin discriminación, por motivo alguno.</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16. </w:t>
      </w:r>
      <w:r w:rsidRPr="00717BAC">
        <w:rPr>
          <w:rFonts w:asciiTheme="minorHAnsi" w:hAnsiTheme="minorHAnsi"/>
        </w:rPr>
        <w:t>El ejercicio del derecho de acceso a la información no estará condicionado a que el solicitante acredite interés alguno o justifique su utilización, ni podrá condicionarse el mismo por motivos de discapacidad.</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17. </w:t>
      </w:r>
      <w:r w:rsidRPr="00717BAC">
        <w:rPr>
          <w:rFonts w:asciiTheme="minorHAnsi" w:hAnsiTheme="minorHAnsi"/>
        </w:rPr>
        <w:t>El ejercicio del derecho de acceso a la información es gratuito y sólo podrá requerirse el cobro correspondiente a la modalidad de reproducción y entrega solicitada.</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rPr>
        <w:t>En ningún caso los Ajustes Razonables que se realicen para el acceso de la información de solicitantes con discapacidad, será con costo a los mismos.</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18. </w:t>
      </w:r>
      <w:r w:rsidRPr="00717BAC">
        <w:rPr>
          <w:rFonts w:asciiTheme="minorHAnsi" w:hAnsiTheme="minorHAnsi"/>
        </w:rPr>
        <w:t>Los sujetos obligados deberán documentar todo acto que derive del ejercicio de sus facultades, competencias o funciones.</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19. </w:t>
      </w:r>
      <w:r w:rsidRPr="00717BAC">
        <w:rPr>
          <w:rFonts w:asciiTheme="minorHAnsi" w:hAnsiTheme="minorHAnsi"/>
        </w:rPr>
        <w:t>Se presume que la información debe existir si se refiere a las facultades, competencias y funciones que los ordenamientos jurídicos aplicables otorgan a los sujetos obligados.</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rPr>
        <w:t>En los casos en que ciertas facultades, competencias o funciones no se hayan ejercido, se debe motivar la respuesta en función de las causas que motiven la inexistencia.</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20. </w:t>
      </w:r>
      <w:r w:rsidRPr="00717BAC">
        <w:rPr>
          <w:rFonts w:asciiTheme="minorHAnsi" w:hAnsiTheme="minorHAnsi"/>
        </w:rPr>
        <w:t>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21. </w:t>
      </w:r>
      <w:r w:rsidRPr="00717BAC">
        <w:rPr>
          <w:rFonts w:asciiTheme="minorHAnsi" w:hAnsiTheme="minorHAnsi"/>
        </w:rPr>
        <w:t>Todo procedimiento en materia de derecho de acceso a la información deberá sustanciarse de manera sencilla y expedita, de conformidad con las bases de esta Ley.</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22. </w:t>
      </w:r>
      <w:r w:rsidRPr="00717BAC">
        <w:rPr>
          <w:rFonts w:asciiTheme="minorHAnsi" w:hAnsiTheme="minorHAnsi"/>
        </w:rPr>
        <w:t>En el procedimiento de acceso, entrega y publicación de la información se propiciarán las condiciones necesarias para que ésta sea accesible a cualquier persona, de conformidad con el artículo 1o. de la Constitución Política de los Estados Unidos Mexicanos.</w:t>
      </w:r>
    </w:p>
    <w:p w:rsidR="00D61E74" w:rsidRPr="00717BAC" w:rsidRDefault="00D61E74" w:rsidP="00D61E74">
      <w:pPr>
        <w:pStyle w:val="Texto"/>
        <w:spacing w:line="226" w:lineRule="exact"/>
        <w:ind w:firstLine="0"/>
        <w:jc w:val="center"/>
        <w:rPr>
          <w:rFonts w:asciiTheme="minorHAnsi" w:hAnsiTheme="minorHAnsi"/>
          <w:b/>
          <w:lang w:val="es-ES_tradnl"/>
        </w:rPr>
      </w:pPr>
      <w:r w:rsidRPr="00717BAC">
        <w:rPr>
          <w:rFonts w:asciiTheme="minorHAnsi" w:hAnsiTheme="minorHAnsi"/>
          <w:b/>
          <w:lang w:val="es-ES_tradnl"/>
        </w:rPr>
        <w:t>Capítulo III</w:t>
      </w:r>
    </w:p>
    <w:p w:rsidR="00D61E74" w:rsidRPr="00717BAC" w:rsidRDefault="00D61E74" w:rsidP="00D61E74">
      <w:pPr>
        <w:pStyle w:val="Texto"/>
        <w:spacing w:line="226" w:lineRule="exact"/>
        <w:ind w:firstLine="0"/>
        <w:jc w:val="center"/>
        <w:rPr>
          <w:rFonts w:asciiTheme="minorHAnsi" w:hAnsiTheme="minorHAnsi"/>
          <w:b/>
          <w:lang w:val="es-ES_tradnl"/>
        </w:rPr>
      </w:pPr>
      <w:r w:rsidRPr="00717BAC">
        <w:rPr>
          <w:rFonts w:asciiTheme="minorHAnsi" w:hAnsiTheme="minorHAnsi"/>
          <w:b/>
          <w:lang w:val="es-ES_tradnl"/>
        </w:rPr>
        <w:t>De los Sujetos Obligados</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23. </w:t>
      </w:r>
      <w:r w:rsidRPr="00717BAC">
        <w:rPr>
          <w:rFonts w:asciiTheme="minorHAnsi" w:hAnsiTheme="minorHAnsi"/>
        </w:rPr>
        <w:t>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rsidR="00D61E74" w:rsidRPr="00717BAC" w:rsidRDefault="00D61E74" w:rsidP="00D61E74">
      <w:pPr>
        <w:pStyle w:val="Texto"/>
        <w:spacing w:line="226" w:lineRule="exact"/>
        <w:rPr>
          <w:rFonts w:asciiTheme="minorHAnsi" w:hAnsiTheme="minorHAnsi"/>
        </w:rPr>
      </w:pPr>
      <w:r w:rsidRPr="00717BAC">
        <w:rPr>
          <w:rFonts w:asciiTheme="minorHAnsi" w:hAnsiTheme="minorHAnsi"/>
          <w:b/>
        </w:rPr>
        <w:t xml:space="preserve">Artículo 24. </w:t>
      </w:r>
      <w:r w:rsidRPr="00717BAC">
        <w:rPr>
          <w:rFonts w:asciiTheme="minorHAnsi" w:hAnsiTheme="minorHAnsi"/>
        </w:rPr>
        <w:t>Para el cumplimiento de los objetivos de esta Ley, los sujetos obligados deberán cumplir con las siguientes obligaciones, según corresponda, de acuerdo a su naturaleza:</w:t>
      </w:r>
    </w:p>
    <w:p w:rsidR="00D61E74" w:rsidRPr="00717BAC" w:rsidRDefault="00D61E74" w:rsidP="00D61E74">
      <w:pPr>
        <w:pStyle w:val="Texto"/>
        <w:spacing w:line="226"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Constituir el Comité de Transparencia, las Unidades de Transparencia y vigilar su correcto funcionamiento de acuerdo a su normatividad interna;</w:t>
      </w:r>
    </w:p>
    <w:p w:rsidR="00D61E74" w:rsidRPr="00717BAC" w:rsidRDefault="00D61E74" w:rsidP="00D61E74">
      <w:pPr>
        <w:pStyle w:val="Texto"/>
        <w:spacing w:line="226"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Designar en las Unidades de Transparencia a los titulares que dependan directamente del titular del sujeto obligado y que preferentemente cuenten con experiencia en la materia;</w:t>
      </w:r>
    </w:p>
    <w:p w:rsidR="00D61E74" w:rsidRPr="00717BAC" w:rsidRDefault="00D61E74" w:rsidP="00D61E74">
      <w:pPr>
        <w:pStyle w:val="Texto"/>
        <w:spacing w:line="226" w:lineRule="exact"/>
        <w:ind w:left="1008" w:hanging="720"/>
        <w:rPr>
          <w:rFonts w:asciiTheme="minorHAnsi" w:hAnsiTheme="minorHAnsi"/>
        </w:rPr>
      </w:pPr>
      <w:r w:rsidRPr="00717BAC">
        <w:rPr>
          <w:rFonts w:asciiTheme="minorHAnsi" w:hAnsiTheme="minorHAnsi"/>
        </w:rPr>
        <w:lastRenderedPageBreak/>
        <w:t>III.</w:t>
      </w:r>
      <w:r w:rsidRPr="00717BAC">
        <w:rPr>
          <w:rFonts w:asciiTheme="minorHAnsi" w:hAnsiTheme="minorHAnsi"/>
        </w:rPr>
        <w:tab/>
        <w:t>Proporcionar capacitación continua y especializada al personal que forme parte de los Comités y Unidades de Transparencia;</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IV.</w:t>
      </w:r>
      <w:r w:rsidRPr="00717BAC">
        <w:rPr>
          <w:rFonts w:asciiTheme="minorHAnsi" w:hAnsiTheme="minorHAnsi"/>
        </w:rPr>
        <w:tab/>
        <w:t>Constituir y mantener actualizados sus sistemas de archivo y gestión documental, conforme a la normatividad aplicable;</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V.</w:t>
      </w:r>
      <w:r w:rsidRPr="00717BAC">
        <w:rPr>
          <w:rFonts w:asciiTheme="minorHAnsi" w:hAnsiTheme="minorHAnsi"/>
        </w:rPr>
        <w:tab/>
        <w:t>Promover la generación, documentación y publicación de la información en Formatos Abiertos y Accesibles;</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VI.</w:t>
      </w:r>
      <w:r w:rsidRPr="00717BAC">
        <w:rPr>
          <w:rFonts w:asciiTheme="minorHAnsi" w:hAnsiTheme="minorHAnsi"/>
        </w:rPr>
        <w:tab/>
        <w:t>Proteger y resguardar la información clasificada como reservada o confidencial;</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VII.</w:t>
      </w:r>
      <w:r w:rsidRPr="00717BAC">
        <w:rPr>
          <w:rFonts w:asciiTheme="minorHAnsi" w:hAnsiTheme="minorHAnsi"/>
        </w:rPr>
        <w:tab/>
        <w:t>Reportar a los Organismos garantes competentes sobre las acciones de implementación de la normatividad en la materia, en los términos que éstos determinen;</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VIII.</w:t>
      </w:r>
      <w:r w:rsidRPr="00717BAC">
        <w:rPr>
          <w:rFonts w:asciiTheme="minorHAnsi" w:hAnsiTheme="minorHAnsi"/>
        </w:rPr>
        <w:tab/>
        <w:t>Atender los requerimientos, observaciones, recomendaciones y criterios que, en materia de transparencia y acceso a la información, realicen los Organismos garantes y el Sistema Nacional;</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IX.</w:t>
      </w:r>
      <w:r w:rsidRPr="00717BAC">
        <w:rPr>
          <w:rFonts w:asciiTheme="minorHAnsi" w:hAnsiTheme="minorHAnsi"/>
        </w:rPr>
        <w:tab/>
        <w:t>Fomentar el uso de tecnologías de la información para garantizar la transparencia, el derecho de acceso a la información y la accesibilidad a éstos;</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X.</w:t>
      </w:r>
      <w:r w:rsidRPr="00717BAC">
        <w:rPr>
          <w:rFonts w:asciiTheme="minorHAnsi" w:hAnsiTheme="minorHAnsi"/>
        </w:rPr>
        <w:tab/>
        <w:t>Cumplir con las resoluciones emitidas por los Organismos garantes;</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XI.</w:t>
      </w:r>
      <w:r w:rsidRPr="00717BAC">
        <w:rPr>
          <w:rFonts w:asciiTheme="minorHAnsi" w:hAnsiTheme="minorHAnsi"/>
        </w:rPr>
        <w:tab/>
        <w:t>Publicar y mantener actualizada la información relativa a las obligaciones de transparencia;</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XII.</w:t>
      </w:r>
      <w:r w:rsidRPr="00717BAC">
        <w:rPr>
          <w:rFonts w:asciiTheme="minorHAnsi" w:hAnsiTheme="minorHAnsi"/>
        </w:rPr>
        <w:tab/>
        <w:t>Difundir proactivamente información de interés público;</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XIII.</w:t>
      </w:r>
      <w:r w:rsidRPr="00717BAC">
        <w:rPr>
          <w:rFonts w:asciiTheme="minorHAnsi" w:hAnsiTheme="minorHAnsi"/>
        </w:rPr>
        <w:tab/>
        <w:t>Dar atención a las recomendaciones de los Organismos garantes, y</w:t>
      </w:r>
    </w:p>
    <w:p w:rsidR="00D61E74" w:rsidRPr="00717BAC" w:rsidRDefault="00D61E74" w:rsidP="00D61E74">
      <w:pPr>
        <w:pStyle w:val="Texto"/>
        <w:spacing w:after="84"/>
        <w:ind w:left="1008" w:hanging="720"/>
        <w:rPr>
          <w:rFonts w:asciiTheme="minorHAnsi" w:hAnsiTheme="minorHAnsi"/>
        </w:rPr>
      </w:pPr>
      <w:r w:rsidRPr="00717BAC">
        <w:rPr>
          <w:rFonts w:asciiTheme="minorHAnsi" w:hAnsiTheme="minorHAnsi"/>
        </w:rPr>
        <w:t>XIV.</w:t>
      </w:r>
      <w:r w:rsidRPr="00717BAC">
        <w:rPr>
          <w:rFonts w:asciiTheme="minorHAnsi" w:hAnsiTheme="minorHAnsi"/>
        </w:rPr>
        <w:tab/>
        <w:t>Las demás que resulten de la normatividad aplicable.</w:t>
      </w:r>
    </w:p>
    <w:p w:rsidR="00D61E74" w:rsidRPr="00717BAC" w:rsidRDefault="00D61E74" w:rsidP="00D61E74">
      <w:pPr>
        <w:pStyle w:val="Texto"/>
        <w:spacing w:after="84"/>
        <w:rPr>
          <w:rFonts w:asciiTheme="minorHAnsi" w:hAnsiTheme="minorHAnsi"/>
        </w:rPr>
      </w:pPr>
      <w:r w:rsidRPr="00717BAC">
        <w:rPr>
          <w:rFonts w:asciiTheme="minorHAnsi" w:hAnsiTheme="minorHAnsi"/>
          <w:b/>
        </w:rPr>
        <w:t xml:space="preserve">Artículo 25. </w:t>
      </w:r>
      <w:r w:rsidRPr="00717BAC">
        <w:rPr>
          <w:rFonts w:asciiTheme="minorHAnsi" w:hAnsiTheme="minorHAnsi"/>
        </w:rPr>
        <w:t>Los sujetos obligados serán los responsables del cumplimiento de las obligaciones, procedimientos y responsabilidades establecidas en esta Ley, la Ley Federal y las correspondientes de las Entidades Federativas, en los términos que las mismas determinen.</w:t>
      </w:r>
    </w:p>
    <w:p w:rsidR="00D61E74" w:rsidRPr="00717BAC" w:rsidRDefault="00D61E74" w:rsidP="00D61E74">
      <w:pPr>
        <w:pStyle w:val="Texto"/>
        <w:spacing w:after="84"/>
        <w:rPr>
          <w:rFonts w:asciiTheme="minorHAnsi" w:hAnsiTheme="minorHAnsi"/>
        </w:rPr>
      </w:pPr>
      <w:r w:rsidRPr="00717BAC">
        <w:rPr>
          <w:rFonts w:asciiTheme="minorHAnsi" w:hAnsiTheme="minorHAnsi"/>
          <w:b/>
        </w:rPr>
        <w:t xml:space="preserve">Artículo 26. </w:t>
      </w:r>
      <w:r w:rsidRPr="00717BAC">
        <w:rPr>
          <w:rFonts w:asciiTheme="minorHAnsi" w:hAnsiTheme="minorHAnsi"/>
        </w:rPr>
        <w:t>Los fideicomisos y fondos públicos, considerados entidades paraestatales deberán dar cumplimiento a las obligaciones establecidas en las leyes a que se refiere el artículo anterior por sí mismos,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w:t>
      </w:r>
    </w:p>
    <w:p w:rsidR="00D61E74" w:rsidRPr="00717BAC" w:rsidRDefault="00D61E74" w:rsidP="00D61E74">
      <w:pPr>
        <w:pStyle w:val="Texto"/>
        <w:spacing w:after="80" w:line="224" w:lineRule="exact"/>
        <w:ind w:firstLine="0"/>
        <w:jc w:val="center"/>
        <w:rPr>
          <w:rFonts w:asciiTheme="minorHAnsi" w:hAnsiTheme="minorHAnsi"/>
          <w:b/>
          <w:lang w:val="es-ES_tradnl"/>
        </w:rPr>
      </w:pPr>
      <w:r w:rsidRPr="00717BAC">
        <w:rPr>
          <w:rFonts w:asciiTheme="minorHAnsi" w:hAnsiTheme="minorHAnsi"/>
          <w:b/>
          <w:lang w:val="es-ES_tradnl"/>
        </w:rPr>
        <w:t>Capítulo III</w:t>
      </w:r>
    </w:p>
    <w:p w:rsidR="00D61E74" w:rsidRPr="00717BAC" w:rsidRDefault="00D61E74" w:rsidP="00D61E74">
      <w:pPr>
        <w:pStyle w:val="Texto"/>
        <w:spacing w:after="80" w:line="224" w:lineRule="exact"/>
        <w:ind w:firstLine="0"/>
        <w:jc w:val="center"/>
        <w:rPr>
          <w:rFonts w:asciiTheme="minorHAnsi" w:hAnsiTheme="minorHAnsi"/>
          <w:b/>
          <w:lang w:val="es-ES_tradnl"/>
        </w:rPr>
      </w:pPr>
      <w:r w:rsidRPr="00717BAC">
        <w:rPr>
          <w:rFonts w:asciiTheme="minorHAnsi" w:hAnsiTheme="minorHAnsi"/>
          <w:b/>
          <w:lang w:val="es-ES_tradnl"/>
        </w:rPr>
        <w:t>De los Comités de Transparencia</w:t>
      </w:r>
    </w:p>
    <w:p w:rsidR="00D61E74" w:rsidRPr="00717BAC" w:rsidRDefault="00D61E74" w:rsidP="00D61E74">
      <w:pPr>
        <w:pStyle w:val="Texto"/>
        <w:spacing w:after="80" w:line="224" w:lineRule="exact"/>
        <w:rPr>
          <w:rFonts w:asciiTheme="minorHAnsi" w:hAnsiTheme="minorHAnsi"/>
        </w:rPr>
      </w:pPr>
      <w:r w:rsidRPr="00717BAC">
        <w:rPr>
          <w:rFonts w:asciiTheme="minorHAnsi" w:hAnsiTheme="minorHAnsi"/>
          <w:b/>
        </w:rPr>
        <w:t xml:space="preserve">Artículo 43. </w:t>
      </w:r>
      <w:r w:rsidRPr="00717BAC">
        <w:rPr>
          <w:rFonts w:asciiTheme="minorHAnsi" w:hAnsiTheme="minorHAnsi"/>
        </w:rPr>
        <w:t>En cada sujeto obligado se integrará un Comité de Transparencia colegiado e integrado por un número impar.</w:t>
      </w:r>
    </w:p>
    <w:p w:rsidR="00D61E74" w:rsidRPr="00717BAC" w:rsidRDefault="00D61E74" w:rsidP="00D61E74">
      <w:pPr>
        <w:pStyle w:val="Texto"/>
        <w:spacing w:after="80" w:line="224" w:lineRule="exact"/>
        <w:rPr>
          <w:rFonts w:asciiTheme="minorHAnsi" w:hAnsiTheme="minorHAnsi"/>
        </w:rPr>
      </w:pPr>
      <w:r w:rsidRPr="00717BAC">
        <w:rPr>
          <w:rFonts w:asciiTheme="minorHAnsi" w:hAnsiTheme="minorHAnsi"/>
        </w:rPr>
        <w:t>El Comité de Transparencia adoptará sus resoluciones por mayoría de votos. En caso de empate, el Presidente tendrá voto de calidad. A sus sesiones podrán asistir como invitados aquellos que sus integrantes consideren necesarios, quienes tendrán voz pero no voto.</w:t>
      </w:r>
    </w:p>
    <w:p w:rsidR="00D61E74" w:rsidRPr="00717BAC" w:rsidRDefault="00D61E74" w:rsidP="00D61E74">
      <w:pPr>
        <w:pStyle w:val="Texto"/>
        <w:spacing w:after="80" w:line="224" w:lineRule="exact"/>
        <w:rPr>
          <w:rFonts w:asciiTheme="minorHAnsi" w:hAnsiTheme="minorHAnsi"/>
        </w:rPr>
      </w:pPr>
      <w:r w:rsidRPr="00717BAC">
        <w:rPr>
          <w:rFonts w:asciiTheme="minorHAnsi" w:hAnsiTheme="minorHAnsi"/>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rsidR="00D61E74" w:rsidRPr="00717BAC" w:rsidRDefault="00D61E74" w:rsidP="00D61E74">
      <w:pPr>
        <w:pStyle w:val="Texto"/>
        <w:spacing w:after="80" w:line="224" w:lineRule="exact"/>
        <w:rPr>
          <w:rFonts w:asciiTheme="minorHAnsi" w:hAnsiTheme="minorHAnsi"/>
        </w:rPr>
      </w:pPr>
      <w:r w:rsidRPr="00717BAC">
        <w:rPr>
          <w:rFonts w:asciiTheme="minorHAnsi" w:hAnsiTheme="minorHAnsi"/>
        </w:rPr>
        <w:t>Los integrantes del Comité de Transparencia tendrán acceso a la información para determinar su clasificación, conforme a la normatividad previamente establecida por los sujetos obligados para el resguardo o salvaguarda de la información.</w:t>
      </w:r>
    </w:p>
    <w:p w:rsidR="00D61E74" w:rsidRPr="00717BAC" w:rsidRDefault="00D61E74" w:rsidP="00D61E74">
      <w:pPr>
        <w:pStyle w:val="Texto"/>
        <w:spacing w:after="80" w:line="224" w:lineRule="exact"/>
        <w:rPr>
          <w:rFonts w:asciiTheme="minorHAnsi" w:hAnsiTheme="minorHAnsi"/>
        </w:rPr>
      </w:pPr>
      <w:r w:rsidRPr="00717BAC">
        <w:rPr>
          <w:rFonts w:asciiTheme="minorHAnsi" w:hAnsiTheme="minorHAnsi"/>
        </w:rPr>
        <w:t>El Centro de Investigación y Seguridad Nacional; el Centro Nacional de Planeación, Análisis e Información para el Combate a la Delincuencia; el Centro Federal de Protección a Personas; la Dirección de Coordinación de Inteligencia de la Comisión Nacional de Seguridad; la Subprocuraduría Especializada en Investigación de Delincuencia Organizada; la Unidad de Inteligencia Financiera; el Estado Mayor Presidencial, el Estado Mayor de la Defensa Nacional, el Estado Mayor General de la Armada, la Autoridad Investigadora de la Comisión Federal de Competencia Económica y la del Instituto Federal de Telecomunicaciones o bien, las unidades administrativas que los sustituyan, no estarán sujetos a la autoridad de los Comités de Transparencia a que se refiere el presente artículo, siendo sus funciones responsabilidad exclusiva del titular de la propia entidad o unidad administrativa.</w:t>
      </w:r>
    </w:p>
    <w:p w:rsidR="00D61E74" w:rsidRPr="00717BAC" w:rsidRDefault="00D61E74" w:rsidP="00D61E74">
      <w:pPr>
        <w:pStyle w:val="Texto"/>
        <w:spacing w:line="236" w:lineRule="exact"/>
        <w:rPr>
          <w:rFonts w:asciiTheme="minorHAnsi" w:hAnsiTheme="minorHAnsi"/>
        </w:rPr>
      </w:pPr>
      <w:r w:rsidRPr="00717BAC">
        <w:rPr>
          <w:rFonts w:asciiTheme="minorHAnsi" w:hAnsiTheme="minorHAnsi"/>
        </w:rPr>
        <w:lastRenderedPageBreak/>
        <w:t>La clasificación, desclasificación y acceso a la información que generen o custodien las instancias de inteligencia e investigación deberá apegarse a los términos previstos en la presente Ley y a los protocolos de seguridad y resguardo establecidos para ello.</w:t>
      </w:r>
    </w:p>
    <w:p w:rsidR="00D61E74" w:rsidRPr="00717BAC" w:rsidRDefault="00D61E74" w:rsidP="00D61E74">
      <w:pPr>
        <w:pStyle w:val="Texto"/>
        <w:spacing w:line="236" w:lineRule="exact"/>
        <w:rPr>
          <w:rFonts w:asciiTheme="minorHAnsi" w:hAnsiTheme="minorHAnsi"/>
        </w:rPr>
      </w:pPr>
      <w:r w:rsidRPr="00717BAC">
        <w:rPr>
          <w:rFonts w:asciiTheme="minorHAnsi" w:hAnsiTheme="minorHAnsi"/>
          <w:b/>
        </w:rPr>
        <w:t xml:space="preserve">Artículo 44. </w:t>
      </w:r>
      <w:r w:rsidRPr="00717BAC">
        <w:rPr>
          <w:rFonts w:asciiTheme="minorHAnsi" w:hAnsiTheme="minorHAnsi"/>
        </w:rPr>
        <w:t>Cada Comité de Transparencia tendrá las siguientes funciones:</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Instituir, coordinar y supervisar, en términos de las disposiciones aplicables, las acciones y los procedimientos para asegurar la mayor eficacia en la gestión de las solicitudes en materia de acceso a la información;</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Confirmar, modificar o revocar las determinaciones que en materia de ampliación del plazo de respuesta, clasificación de la información y declaración de inexistencia o de incompetencia realicen los titulares de las Áreas de los sujetos obligados;</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Establecer políticas para facilitar la obtención de información y el ejercicio del derecho de acceso a la información;</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V.</w:t>
      </w:r>
      <w:r w:rsidRPr="00717BAC">
        <w:rPr>
          <w:rFonts w:asciiTheme="minorHAnsi" w:hAnsiTheme="minorHAnsi"/>
        </w:rPr>
        <w:tab/>
        <w:t>Promover la capacitación y actualización de los Servidores Públicos o integrantes adscritos a las Unidades de Transparencia;</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VI.</w:t>
      </w:r>
      <w:r w:rsidRPr="00717BAC">
        <w:rPr>
          <w:rFonts w:asciiTheme="minorHAnsi" w:hAnsiTheme="minorHAnsi"/>
        </w:rPr>
        <w:tab/>
        <w:t>Establecer programas de capacitación en materia de transparencia, acceso a la información, accesibilidad y protección de datos personales, para todos los Servidores Públicos o integrantes del sujeto obligado;</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VII.</w:t>
      </w:r>
      <w:r w:rsidRPr="00717BAC">
        <w:rPr>
          <w:rFonts w:asciiTheme="minorHAnsi" w:hAnsiTheme="minorHAnsi"/>
        </w:rPr>
        <w:tab/>
        <w:t>Recabar y enviar al organismo garante, de conformidad con los lineamientos que estos expidan, los datos necesarios para la elaboración del informe anual;</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VIII.</w:t>
      </w:r>
      <w:r w:rsidRPr="00717BAC">
        <w:rPr>
          <w:rFonts w:asciiTheme="minorHAnsi" w:hAnsiTheme="minorHAnsi"/>
        </w:rPr>
        <w:tab/>
        <w:t>Solicitar y autorizar la ampliación del plazo de reserva de la información a que se refiere el artículo 101 de la presente Ley, y</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IX.</w:t>
      </w:r>
      <w:r w:rsidRPr="00717BAC">
        <w:rPr>
          <w:rFonts w:asciiTheme="minorHAnsi" w:hAnsiTheme="minorHAnsi"/>
        </w:rPr>
        <w:tab/>
        <w:t>Las demás que se desprendan de la normatividad aplicable.</w:t>
      </w:r>
    </w:p>
    <w:p w:rsidR="00D61E74" w:rsidRPr="00717BAC" w:rsidRDefault="00D61E74" w:rsidP="00D61E74">
      <w:pPr>
        <w:pStyle w:val="Texto"/>
        <w:spacing w:line="236" w:lineRule="exact"/>
        <w:ind w:firstLine="0"/>
        <w:jc w:val="center"/>
        <w:rPr>
          <w:rFonts w:asciiTheme="minorHAnsi" w:hAnsiTheme="minorHAnsi"/>
          <w:b/>
          <w:lang w:val="es-ES_tradnl"/>
        </w:rPr>
      </w:pPr>
      <w:r w:rsidRPr="00717BAC">
        <w:rPr>
          <w:rFonts w:asciiTheme="minorHAnsi" w:hAnsiTheme="minorHAnsi"/>
          <w:b/>
          <w:lang w:val="es-ES_tradnl"/>
        </w:rPr>
        <w:t>Capítulo IV</w:t>
      </w:r>
    </w:p>
    <w:p w:rsidR="00D61E74" w:rsidRPr="00717BAC" w:rsidRDefault="00D61E74" w:rsidP="00D61E74">
      <w:pPr>
        <w:pStyle w:val="Texto"/>
        <w:spacing w:line="236" w:lineRule="exact"/>
        <w:ind w:firstLine="0"/>
        <w:jc w:val="center"/>
        <w:rPr>
          <w:rFonts w:asciiTheme="minorHAnsi" w:hAnsiTheme="minorHAnsi"/>
          <w:b/>
          <w:lang w:val="es-ES_tradnl"/>
        </w:rPr>
      </w:pPr>
      <w:r w:rsidRPr="00717BAC">
        <w:rPr>
          <w:rFonts w:asciiTheme="minorHAnsi" w:hAnsiTheme="minorHAnsi"/>
          <w:b/>
          <w:lang w:val="es-ES_tradnl"/>
        </w:rPr>
        <w:t>De las Unidades de Transparencia</w:t>
      </w:r>
    </w:p>
    <w:p w:rsidR="00D61E74" w:rsidRPr="00717BAC" w:rsidRDefault="00D61E74" w:rsidP="00D61E74">
      <w:pPr>
        <w:pStyle w:val="Texto"/>
        <w:spacing w:line="236" w:lineRule="exact"/>
        <w:rPr>
          <w:rFonts w:asciiTheme="minorHAnsi" w:hAnsiTheme="minorHAnsi"/>
        </w:rPr>
      </w:pPr>
      <w:r w:rsidRPr="00717BAC">
        <w:rPr>
          <w:rFonts w:asciiTheme="minorHAnsi" w:hAnsiTheme="minorHAnsi"/>
          <w:b/>
        </w:rPr>
        <w:t xml:space="preserve">Artículo 45. </w:t>
      </w:r>
      <w:r w:rsidRPr="00717BAC">
        <w:rPr>
          <w:rFonts w:asciiTheme="minorHAnsi" w:hAnsiTheme="minorHAnsi"/>
        </w:rPr>
        <w:t>Los sujetos obligados designarán al responsable de la Unidad de Transparencia que tendrá las siguientes funciones:</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Recabar y difundir la información a que se refieren los Capítulos II, III, IV y V del Título Quinto de esta Ley, así como la correspondiente de la Ley Federal y de las Entidades Federativas y propiciar que las Áreas la actualicen periódicamente, conforme la normatividad aplicable;</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Recibir y dar trámite a las solicitudes de acceso a la información;</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Auxiliar a los particulares en la elaboración de solicitudes de acceso a la información y, en su caso, orientarlos sobre los sujetos obligados competentes conforme a la normatividad aplicable;</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Realizar los trámites internos necesarios para la atención de las solicitudes de acceso a la información;</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V.</w:t>
      </w:r>
      <w:r w:rsidRPr="00717BAC">
        <w:rPr>
          <w:rFonts w:asciiTheme="minorHAnsi" w:hAnsiTheme="minorHAnsi"/>
        </w:rPr>
        <w:tab/>
        <w:t>Efectuar las notificaciones a los solicitantes;</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VI.</w:t>
      </w:r>
      <w:r w:rsidRPr="00717BAC">
        <w:rPr>
          <w:rFonts w:asciiTheme="minorHAnsi" w:hAnsiTheme="minorHAnsi"/>
        </w:rPr>
        <w:tab/>
        <w:t>Proponer al Comité de Transparencia los procedimientos internos que aseguren la mayor eficiencia en la gestión de las solicitudes de acceso a la información, conforme a la normatividad aplicable;</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VII.</w:t>
      </w:r>
      <w:r w:rsidRPr="00717BAC">
        <w:rPr>
          <w:rFonts w:asciiTheme="minorHAnsi" w:hAnsiTheme="minorHAnsi"/>
        </w:rPr>
        <w:tab/>
        <w:t>Proponer personal habilitado que sea necesario para recibir y dar trámite a las solicitudes de acceso a la información;</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VIII.</w:t>
      </w:r>
      <w:r w:rsidRPr="00717BAC">
        <w:rPr>
          <w:rFonts w:asciiTheme="minorHAnsi" w:hAnsiTheme="minorHAnsi"/>
        </w:rPr>
        <w:tab/>
        <w:t>Llevar un registro de las solicitudes de acceso a la información, respuestas, resultados, costos de reproducción y envío;</w:t>
      </w:r>
    </w:p>
    <w:p w:rsidR="00D61E74" w:rsidRPr="00717BAC" w:rsidRDefault="00D61E74" w:rsidP="00D61E74">
      <w:pPr>
        <w:pStyle w:val="Texto"/>
        <w:spacing w:line="236" w:lineRule="exact"/>
        <w:ind w:left="1008" w:hanging="720"/>
        <w:rPr>
          <w:rFonts w:asciiTheme="minorHAnsi" w:hAnsiTheme="minorHAnsi"/>
        </w:rPr>
      </w:pPr>
      <w:r w:rsidRPr="00717BAC">
        <w:rPr>
          <w:rFonts w:asciiTheme="minorHAnsi" w:hAnsiTheme="minorHAnsi"/>
        </w:rPr>
        <w:t>IX.</w:t>
      </w:r>
      <w:r w:rsidRPr="00717BAC">
        <w:rPr>
          <w:rFonts w:asciiTheme="minorHAnsi" w:hAnsiTheme="minorHAnsi"/>
        </w:rPr>
        <w:tab/>
        <w:t>Promover e implementar políticas de transparencia proactiva procurando su accesibilidad;</w:t>
      </w:r>
    </w:p>
    <w:p w:rsidR="00D61E74" w:rsidRPr="00717BAC" w:rsidRDefault="00D61E74" w:rsidP="00D61E74">
      <w:pPr>
        <w:pStyle w:val="Texto"/>
        <w:spacing w:after="92" w:line="218" w:lineRule="exact"/>
        <w:ind w:left="1008" w:hanging="720"/>
        <w:rPr>
          <w:rFonts w:asciiTheme="minorHAnsi" w:hAnsiTheme="minorHAnsi"/>
        </w:rPr>
      </w:pPr>
      <w:r w:rsidRPr="00717BAC">
        <w:rPr>
          <w:rFonts w:asciiTheme="minorHAnsi" w:hAnsiTheme="minorHAnsi"/>
        </w:rPr>
        <w:lastRenderedPageBreak/>
        <w:t>X.</w:t>
      </w:r>
      <w:r w:rsidRPr="00717BAC">
        <w:rPr>
          <w:rFonts w:asciiTheme="minorHAnsi" w:hAnsiTheme="minorHAnsi"/>
        </w:rPr>
        <w:tab/>
        <w:t>Fomentar la transparencia y accesibilidad al interior del sujeto obligado;</w:t>
      </w:r>
    </w:p>
    <w:p w:rsidR="00D61E74" w:rsidRPr="00717BAC" w:rsidRDefault="00D61E74" w:rsidP="00D61E74">
      <w:pPr>
        <w:pStyle w:val="Texto"/>
        <w:spacing w:after="92" w:line="218" w:lineRule="exact"/>
        <w:ind w:left="1008" w:hanging="720"/>
        <w:rPr>
          <w:rFonts w:asciiTheme="minorHAnsi" w:hAnsiTheme="minorHAnsi"/>
        </w:rPr>
      </w:pPr>
      <w:r w:rsidRPr="00717BAC">
        <w:rPr>
          <w:rFonts w:asciiTheme="minorHAnsi" w:hAnsiTheme="minorHAnsi"/>
        </w:rPr>
        <w:t>XI.</w:t>
      </w:r>
      <w:r w:rsidRPr="00717BAC">
        <w:rPr>
          <w:rFonts w:asciiTheme="minorHAnsi" w:hAnsiTheme="minorHAnsi"/>
        </w:rPr>
        <w:tab/>
        <w:t>Hacer del conocimiento de la instancia competente la probable responsabilidad por el incumplimiento de las obligaciones previstas en la presente Ley y en las demás disposiciones aplicables, y</w:t>
      </w:r>
    </w:p>
    <w:p w:rsidR="00D61E74" w:rsidRPr="00717BAC" w:rsidRDefault="00D61E74" w:rsidP="00D61E74">
      <w:pPr>
        <w:pStyle w:val="Texto"/>
        <w:spacing w:after="92" w:line="218" w:lineRule="exact"/>
        <w:ind w:left="1008" w:hanging="720"/>
        <w:rPr>
          <w:rFonts w:asciiTheme="minorHAnsi" w:hAnsiTheme="minorHAnsi"/>
        </w:rPr>
      </w:pPr>
      <w:r w:rsidRPr="00717BAC">
        <w:rPr>
          <w:rFonts w:asciiTheme="minorHAnsi" w:hAnsiTheme="minorHAnsi"/>
        </w:rPr>
        <w:t>XII.</w:t>
      </w:r>
      <w:r w:rsidRPr="00717BAC">
        <w:rPr>
          <w:rFonts w:asciiTheme="minorHAnsi" w:hAnsiTheme="minorHAnsi"/>
        </w:rPr>
        <w:tab/>
        <w:t>Las demás que se desprendan de la normatividad aplicable.</w:t>
      </w:r>
    </w:p>
    <w:p w:rsidR="00D61E74" w:rsidRPr="00717BAC" w:rsidRDefault="00D61E74" w:rsidP="00D61E74">
      <w:pPr>
        <w:pStyle w:val="Texto"/>
        <w:spacing w:after="92" w:line="218" w:lineRule="exact"/>
        <w:rPr>
          <w:rFonts w:asciiTheme="minorHAnsi" w:hAnsiTheme="minorHAnsi"/>
        </w:rPr>
      </w:pPr>
      <w:r w:rsidRPr="00717BAC">
        <w:rPr>
          <w:rFonts w:asciiTheme="minorHAnsi" w:hAnsiTheme="minorHAnsi"/>
        </w:rPr>
        <w:t>Los sujetos obligados promoverán acuerdos con instituciones públicas especializadas que pudieran auxiliarles a entregar las repuestas a solicitudes de información, en la lengua indígena, braille o cualquier formato accesible correspondiente, en forma más eficiente.</w:t>
      </w:r>
    </w:p>
    <w:p w:rsidR="00D61E74" w:rsidRPr="00717BAC" w:rsidRDefault="00D61E74" w:rsidP="00D61E74">
      <w:pPr>
        <w:pStyle w:val="Texto"/>
        <w:spacing w:after="92" w:line="218" w:lineRule="exact"/>
        <w:rPr>
          <w:rFonts w:asciiTheme="minorHAnsi" w:hAnsiTheme="minorHAnsi"/>
        </w:rPr>
      </w:pPr>
      <w:r w:rsidRPr="00717BAC">
        <w:rPr>
          <w:rFonts w:asciiTheme="minorHAnsi" w:hAnsiTheme="minorHAnsi"/>
          <w:b/>
        </w:rPr>
        <w:t xml:space="preserve">Artículo 46. </w:t>
      </w:r>
      <w:r w:rsidRPr="00717BAC">
        <w:rPr>
          <w:rFonts w:asciiTheme="minorHAnsi" w:hAnsiTheme="minorHAnsi"/>
        </w:rPr>
        <w:t>Cuando alguna Área de los sujetos obligados se negara a colaborar con la Unidad de Transparencia, ésta dará aviso al superior jerárquico para que le ordene realizar sin demora las acciones conducentes.</w:t>
      </w:r>
    </w:p>
    <w:p w:rsidR="00D61E74" w:rsidRPr="00717BAC" w:rsidRDefault="00D61E74" w:rsidP="00D61E74">
      <w:pPr>
        <w:pStyle w:val="Texto"/>
        <w:spacing w:after="92" w:line="218" w:lineRule="exact"/>
        <w:rPr>
          <w:rFonts w:asciiTheme="minorHAnsi" w:hAnsiTheme="minorHAnsi"/>
        </w:rPr>
      </w:pPr>
      <w:r w:rsidRPr="00717BAC">
        <w:rPr>
          <w:rFonts w:asciiTheme="minorHAnsi" w:hAnsiTheme="minorHAnsi"/>
        </w:rPr>
        <w:t>Cuando persista la negativa de colaboración, la Unidad de Transparencia lo hará del conocimiento de la autoridad competente para que ésta inicie, en su caso, el procedimiento de responsabilidad respectivo.</w:t>
      </w:r>
    </w:p>
    <w:p w:rsidR="00D61E74" w:rsidRPr="00717BAC" w:rsidRDefault="00D61E74" w:rsidP="00D61E74">
      <w:pPr>
        <w:pStyle w:val="Texto"/>
        <w:spacing w:after="92" w:line="218" w:lineRule="exact"/>
        <w:ind w:firstLine="0"/>
        <w:jc w:val="center"/>
        <w:rPr>
          <w:rFonts w:asciiTheme="minorHAnsi" w:hAnsiTheme="minorHAnsi"/>
          <w:b/>
          <w:lang w:val="es-ES_tradnl"/>
        </w:rPr>
      </w:pPr>
      <w:r w:rsidRPr="00717BAC">
        <w:rPr>
          <w:rFonts w:asciiTheme="minorHAnsi" w:hAnsiTheme="minorHAnsi"/>
          <w:b/>
          <w:lang w:val="es-ES_tradnl"/>
        </w:rPr>
        <w:t>TÍTULO TERCERO</w:t>
      </w:r>
    </w:p>
    <w:p w:rsidR="00D61E74" w:rsidRPr="00717BAC" w:rsidRDefault="00D61E74" w:rsidP="00D61E74">
      <w:pPr>
        <w:pStyle w:val="Texto"/>
        <w:spacing w:after="92" w:line="218" w:lineRule="exact"/>
        <w:ind w:firstLine="0"/>
        <w:jc w:val="center"/>
        <w:rPr>
          <w:rFonts w:asciiTheme="minorHAnsi" w:hAnsiTheme="minorHAnsi"/>
          <w:b/>
          <w:lang w:val="es-ES_tradnl"/>
        </w:rPr>
      </w:pPr>
      <w:r w:rsidRPr="00717BAC">
        <w:rPr>
          <w:rFonts w:asciiTheme="minorHAnsi" w:hAnsiTheme="minorHAnsi"/>
          <w:b/>
          <w:lang w:val="es-ES_tradnl"/>
        </w:rPr>
        <w:t>PLATAFORMA NACIONAL DE TRANSPARENCIA</w:t>
      </w:r>
    </w:p>
    <w:p w:rsidR="00D61E74" w:rsidRPr="00717BAC" w:rsidRDefault="00D61E74" w:rsidP="00D61E74">
      <w:pPr>
        <w:pStyle w:val="Texto"/>
        <w:spacing w:after="92" w:line="218" w:lineRule="exact"/>
        <w:ind w:firstLine="0"/>
        <w:jc w:val="center"/>
        <w:rPr>
          <w:rFonts w:asciiTheme="minorHAnsi" w:hAnsiTheme="minorHAnsi"/>
          <w:b/>
          <w:lang w:val="es-ES_tradnl"/>
        </w:rPr>
      </w:pPr>
      <w:r w:rsidRPr="00717BAC">
        <w:rPr>
          <w:rFonts w:asciiTheme="minorHAnsi" w:hAnsiTheme="minorHAnsi"/>
          <w:b/>
          <w:lang w:val="es-ES_tradnl"/>
        </w:rPr>
        <w:t>Capítulo Único</w:t>
      </w:r>
    </w:p>
    <w:p w:rsidR="00D61E74" w:rsidRPr="00717BAC" w:rsidRDefault="00D61E74" w:rsidP="00D61E74">
      <w:pPr>
        <w:pStyle w:val="Texto"/>
        <w:spacing w:after="92" w:line="218" w:lineRule="exact"/>
        <w:ind w:firstLine="0"/>
        <w:jc w:val="center"/>
        <w:rPr>
          <w:rFonts w:asciiTheme="minorHAnsi" w:hAnsiTheme="minorHAnsi"/>
          <w:b/>
          <w:lang w:val="es-ES_tradnl"/>
        </w:rPr>
      </w:pPr>
      <w:r w:rsidRPr="00717BAC">
        <w:rPr>
          <w:rFonts w:asciiTheme="minorHAnsi" w:hAnsiTheme="minorHAnsi"/>
          <w:b/>
          <w:lang w:val="es-ES_tradnl"/>
        </w:rPr>
        <w:t>De la Plataforma Nacional de Transparencia</w:t>
      </w:r>
    </w:p>
    <w:p w:rsidR="00D61E74" w:rsidRPr="00717BAC" w:rsidRDefault="00D61E74" w:rsidP="00D61E74">
      <w:pPr>
        <w:pStyle w:val="Texto"/>
        <w:spacing w:after="92" w:line="218" w:lineRule="exact"/>
        <w:rPr>
          <w:rFonts w:asciiTheme="minorHAnsi" w:hAnsiTheme="minorHAnsi"/>
        </w:rPr>
      </w:pPr>
      <w:r w:rsidRPr="00717BAC">
        <w:rPr>
          <w:rFonts w:asciiTheme="minorHAnsi" w:hAnsiTheme="minorHAnsi"/>
          <w:b/>
        </w:rPr>
        <w:t xml:space="preserve">Artículo 49. </w:t>
      </w:r>
      <w:r w:rsidRPr="00717BAC">
        <w:rPr>
          <w:rFonts w:asciiTheme="minorHAnsi" w:hAnsiTheme="minorHAnsi"/>
        </w:rPr>
        <w:t>Los Organismos garantes desarrollarán, administrarán, implementarán y pondrán en funcionamiento la plataforma electrónica que permita cumplir con los procedimientos, obligaciones y disposiciones señaladas en la presente Ley para los sujetos obligados y Organismos garantes, de conformidad con la normatividad que establezca el Sistema Nacional, atendiendo a las necesidades de accesibilidad de los usuarios.</w:t>
      </w:r>
    </w:p>
    <w:p w:rsidR="00D61E74" w:rsidRPr="00717BAC" w:rsidRDefault="00D61E74" w:rsidP="00D61E74">
      <w:pPr>
        <w:pStyle w:val="Texto"/>
        <w:spacing w:after="92" w:line="218" w:lineRule="exact"/>
        <w:rPr>
          <w:rFonts w:asciiTheme="minorHAnsi" w:hAnsiTheme="minorHAnsi"/>
        </w:rPr>
      </w:pPr>
      <w:r w:rsidRPr="00717BAC">
        <w:rPr>
          <w:rFonts w:asciiTheme="minorHAnsi" w:hAnsiTheme="minorHAnsi"/>
          <w:b/>
        </w:rPr>
        <w:t xml:space="preserve">Artículo 50. </w:t>
      </w:r>
      <w:r w:rsidRPr="00717BAC">
        <w:rPr>
          <w:rFonts w:asciiTheme="minorHAnsi" w:hAnsiTheme="minorHAnsi"/>
        </w:rPr>
        <w:t>La Plataforma Nacional de Transparencia estará conformada por, al menos, los siguientes sistemas:</w:t>
      </w:r>
    </w:p>
    <w:p w:rsidR="00D61E74" w:rsidRPr="00717BAC" w:rsidRDefault="00D61E74" w:rsidP="00D61E74">
      <w:pPr>
        <w:pStyle w:val="Texto"/>
        <w:spacing w:after="92" w:line="218"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Sistema de solicitudes de acceso a la información;</w:t>
      </w:r>
    </w:p>
    <w:p w:rsidR="00D61E74" w:rsidRPr="00717BAC" w:rsidRDefault="00D61E74" w:rsidP="00D61E74">
      <w:pPr>
        <w:pStyle w:val="Texto"/>
        <w:spacing w:after="92" w:line="218"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Sistema de gestión de medios de impugnación;</w:t>
      </w:r>
    </w:p>
    <w:p w:rsidR="00D61E74" w:rsidRPr="00717BAC" w:rsidRDefault="00D61E74" w:rsidP="00D61E74">
      <w:pPr>
        <w:pStyle w:val="Texto"/>
        <w:spacing w:after="92" w:line="218"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Sistema de portales de obligaciones de transparencia, y</w:t>
      </w:r>
    </w:p>
    <w:p w:rsidR="00D61E74" w:rsidRPr="00717BAC" w:rsidRDefault="00D61E74" w:rsidP="00D61E74">
      <w:pPr>
        <w:pStyle w:val="Texto"/>
        <w:spacing w:after="92" w:line="218"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Sistema de comunicación entre Organismos garantes y sujetos obligados.</w:t>
      </w:r>
    </w:p>
    <w:p w:rsidR="00D61E74" w:rsidRPr="00717BAC" w:rsidRDefault="00D61E74" w:rsidP="00D61E74">
      <w:pPr>
        <w:pStyle w:val="Texto"/>
        <w:spacing w:line="248" w:lineRule="exact"/>
        <w:rPr>
          <w:rFonts w:asciiTheme="minorHAnsi" w:hAnsiTheme="minorHAnsi"/>
        </w:rPr>
      </w:pPr>
      <w:r w:rsidRPr="00717BAC">
        <w:rPr>
          <w:rFonts w:asciiTheme="minorHAnsi" w:hAnsiTheme="minorHAnsi"/>
          <w:b/>
        </w:rPr>
        <w:t xml:space="preserve">Artículo 51. </w:t>
      </w:r>
      <w:r w:rsidRPr="00717BAC">
        <w:rPr>
          <w:rFonts w:asciiTheme="minorHAnsi" w:hAnsiTheme="minorHAnsi"/>
        </w:rPr>
        <w:t>Los Organismos garantes promoverán la publicación de la información de Datos Abiertos y Accesibles.</w:t>
      </w:r>
    </w:p>
    <w:p w:rsidR="00D61E74" w:rsidRPr="00717BAC" w:rsidRDefault="00D61E74" w:rsidP="00D61E74">
      <w:pPr>
        <w:pStyle w:val="Texto"/>
        <w:spacing w:line="248" w:lineRule="exact"/>
        <w:rPr>
          <w:rFonts w:asciiTheme="minorHAnsi" w:hAnsiTheme="minorHAnsi"/>
        </w:rPr>
      </w:pPr>
      <w:r w:rsidRPr="00717BAC">
        <w:rPr>
          <w:rFonts w:asciiTheme="minorHAnsi" w:hAnsiTheme="minorHAnsi"/>
          <w:b/>
        </w:rPr>
        <w:t xml:space="preserve">Artículo 52. </w:t>
      </w:r>
      <w:r w:rsidRPr="00717BAC">
        <w:rPr>
          <w:rFonts w:asciiTheme="minorHAnsi" w:hAnsiTheme="minorHAnsi"/>
        </w:rPr>
        <w:t>El Sistema Nacional establecerá las medidas necesarias para garantizar la estabilidad y seguridad de la plataforma, promoviendo la homologación de procesos y la simplicidad del uso de los sistemas por parte de los usuarios.</w:t>
      </w:r>
    </w:p>
    <w:p w:rsidR="00D61E74" w:rsidRPr="00717BAC" w:rsidRDefault="00D61E74" w:rsidP="00D61E74">
      <w:pPr>
        <w:pStyle w:val="Texto"/>
        <w:spacing w:line="248" w:lineRule="exact"/>
        <w:ind w:firstLine="0"/>
        <w:jc w:val="center"/>
        <w:rPr>
          <w:rFonts w:asciiTheme="minorHAnsi" w:hAnsiTheme="minorHAnsi"/>
          <w:b/>
          <w:lang w:val="es-ES_tradnl"/>
        </w:rPr>
      </w:pPr>
      <w:r w:rsidRPr="00717BAC">
        <w:rPr>
          <w:rFonts w:asciiTheme="minorHAnsi" w:hAnsiTheme="minorHAnsi"/>
          <w:b/>
          <w:lang w:val="es-ES_tradnl"/>
        </w:rPr>
        <w:t>TÍTULO CUARTO</w:t>
      </w:r>
    </w:p>
    <w:p w:rsidR="00D61E74" w:rsidRPr="00717BAC" w:rsidRDefault="00D61E74" w:rsidP="00D61E74">
      <w:pPr>
        <w:pStyle w:val="Texto"/>
        <w:spacing w:line="248" w:lineRule="exact"/>
        <w:ind w:firstLine="0"/>
        <w:jc w:val="center"/>
        <w:rPr>
          <w:rFonts w:asciiTheme="minorHAnsi" w:hAnsiTheme="minorHAnsi"/>
          <w:b/>
          <w:lang w:val="es-ES_tradnl"/>
        </w:rPr>
      </w:pPr>
      <w:r w:rsidRPr="00717BAC">
        <w:rPr>
          <w:rFonts w:asciiTheme="minorHAnsi" w:hAnsiTheme="minorHAnsi"/>
          <w:b/>
          <w:lang w:val="es-ES_tradnl"/>
        </w:rPr>
        <w:t>CULTURA DE TRANSPARENCIA Y APERTURA GUBERNAMENTAL</w:t>
      </w:r>
    </w:p>
    <w:p w:rsidR="00D61E74" w:rsidRPr="00717BAC" w:rsidRDefault="00D61E74" w:rsidP="00D61E74">
      <w:pPr>
        <w:pStyle w:val="Texto"/>
        <w:spacing w:line="248" w:lineRule="exact"/>
        <w:ind w:firstLine="0"/>
        <w:jc w:val="center"/>
        <w:rPr>
          <w:rFonts w:asciiTheme="minorHAnsi" w:hAnsiTheme="minorHAnsi"/>
          <w:b/>
          <w:lang w:val="es-ES_tradnl"/>
        </w:rPr>
      </w:pPr>
      <w:r w:rsidRPr="00717BAC">
        <w:rPr>
          <w:rFonts w:asciiTheme="minorHAnsi" w:hAnsiTheme="minorHAnsi"/>
          <w:b/>
          <w:lang w:val="es-ES_tradnl"/>
        </w:rPr>
        <w:t>Capítulo I</w:t>
      </w:r>
    </w:p>
    <w:p w:rsidR="00D61E74" w:rsidRPr="00717BAC" w:rsidRDefault="00D61E74" w:rsidP="00D61E74">
      <w:pPr>
        <w:pStyle w:val="Texto"/>
        <w:spacing w:line="248" w:lineRule="exact"/>
        <w:ind w:firstLine="0"/>
        <w:jc w:val="center"/>
        <w:rPr>
          <w:rFonts w:asciiTheme="minorHAnsi" w:hAnsiTheme="minorHAnsi"/>
          <w:b/>
          <w:lang w:val="es-ES_tradnl"/>
        </w:rPr>
      </w:pPr>
      <w:r w:rsidRPr="00717BAC">
        <w:rPr>
          <w:rFonts w:asciiTheme="minorHAnsi" w:hAnsiTheme="minorHAnsi"/>
          <w:b/>
          <w:lang w:val="es-ES_tradnl"/>
        </w:rPr>
        <w:t>De la promoción de la transparencia y el derecho de acceso a la información</w:t>
      </w:r>
    </w:p>
    <w:p w:rsidR="00D61E74" w:rsidRPr="00717BAC" w:rsidRDefault="00D61E74" w:rsidP="00D61E74">
      <w:pPr>
        <w:pStyle w:val="Texto"/>
        <w:spacing w:line="248" w:lineRule="exact"/>
        <w:rPr>
          <w:rFonts w:asciiTheme="minorHAnsi" w:hAnsiTheme="minorHAnsi"/>
        </w:rPr>
      </w:pPr>
      <w:r w:rsidRPr="00717BAC">
        <w:rPr>
          <w:rFonts w:asciiTheme="minorHAnsi" w:hAnsiTheme="minorHAnsi"/>
          <w:b/>
        </w:rPr>
        <w:t>Artículo 53.</w:t>
      </w:r>
      <w:r w:rsidRPr="00717BAC">
        <w:rPr>
          <w:rFonts w:asciiTheme="minorHAnsi" w:hAnsiTheme="minorHAnsi"/>
        </w:rPr>
        <w:t xml:space="preserve"> Los sujetos obligados deberán cooperar con los Organismos garantes competentes para capacitar y actualizar, de forma permanente, a todos sus Servidores Públicos en materia del derecho de acceso a la información, a través de los medios que se considere pertinente.</w:t>
      </w:r>
    </w:p>
    <w:p w:rsidR="00D61E74" w:rsidRPr="00717BAC" w:rsidRDefault="00D61E74" w:rsidP="00D61E74">
      <w:pPr>
        <w:pStyle w:val="Texto"/>
        <w:spacing w:line="248" w:lineRule="exact"/>
        <w:rPr>
          <w:rFonts w:asciiTheme="minorHAnsi" w:hAnsiTheme="minorHAnsi"/>
        </w:rPr>
      </w:pPr>
      <w:r w:rsidRPr="00717BAC">
        <w:rPr>
          <w:rFonts w:asciiTheme="minorHAnsi" w:hAnsiTheme="minorHAnsi"/>
        </w:rPr>
        <w:t>Con el objeto de crear una cultura de la transparencia y acceso a la información entre los habitantes de los Estados Unidos Mexicanos, los Organismos garantes deberán promover, en colaboración con instituciones educativas y culturales del sector público o privado, actividades, mesas de trabajo, exposiciones y concursos relativos a la transparencia y acceso a la información.</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b/>
        </w:rPr>
        <w:t xml:space="preserve">Artículo 55. </w:t>
      </w:r>
      <w:r w:rsidRPr="00717BAC">
        <w:rPr>
          <w:rFonts w:asciiTheme="minorHAnsi" w:hAnsiTheme="minorHAnsi"/>
        </w:rPr>
        <w:t>Para el cumplimiento de las obligaciones previstas en la presente Ley, los sujetos obligados podrán desarrollar o adoptar, en lo individual o en acuerdo con otros sujetos obligados, esquemas de mejores prácticas que tengan por objeto:</w:t>
      </w:r>
    </w:p>
    <w:p w:rsidR="00D61E74" w:rsidRPr="00717BAC" w:rsidRDefault="00D61E74" w:rsidP="00D61E74">
      <w:pPr>
        <w:pStyle w:val="Texto"/>
        <w:spacing w:line="232"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Elevar el nivel de cumplimiento de las disposiciones previstas en la presente Ley;</w:t>
      </w:r>
    </w:p>
    <w:p w:rsidR="00D61E74" w:rsidRPr="00717BAC" w:rsidRDefault="00D61E74" w:rsidP="00D61E74">
      <w:pPr>
        <w:pStyle w:val="Texto"/>
        <w:spacing w:line="232"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Armonizar el acceso a la información por sectores;</w:t>
      </w:r>
    </w:p>
    <w:p w:rsidR="00D61E74" w:rsidRPr="00717BAC" w:rsidRDefault="00D61E74" w:rsidP="00D61E74">
      <w:pPr>
        <w:pStyle w:val="Texto"/>
        <w:spacing w:line="232"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Facilitar el ejercicio del derecho de acceso a la información a las personas, y</w:t>
      </w:r>
    </w:p>
    <w:p w:rsidR="00D61E74" w:rsidRPr="00717BAC" w:rsidRDefault="00D61E74" w:rsidP="00D61E74">
      <w:pPr>
        <w:pStyle w:val="Texto"/>
        <w:spacing w:line="232" w:lineRule="exact"/>
        <w:ind w:left="1008" w:hanging="720"/>
        <w:rPr>
          <w:rFonts w:asciiTheme="minorHAnsi" w:hAnsiTheme="minorHAnsi"/>
        </w:rPr>
      </w:pPr>
      <w:r w:rsidRPr="00717BAC">
        <w:rPr>
          <w:rFonts w:asciiTheme="minorHAnsi" w:hAnsiTheme="minorHAnsi"/>
        </w:rPr>
        <w:lastRenderedPageBreak/>
        <w:t>IV.</w:t>
      </w:r>
      <w:r w:rsidRPr="00717BAC">
        <w:rPr>
          <w:rFonts w:asciiTheme="minorHAnsi" w:hAnsiTheme="minorHAnsi"/>
        </w:rPr>
        <w:tab/>
        <w:t>Procurar la accesibilidad de la información.</w:t>
      </w:r>
    </w:p>
    <w:p w:rsidR="00D61E74" w:rsidRPr="00717BAC" w:rsidRDefault="00D61E74" w:rsidP="00D61E74">
      <w:pPr>
        <w:pStyle w:val="Texto"/>
        <w:spacing w:line="232" w:lineRule="exact"/>
        <w:ind w:firstLine="0"/>
        <w:jc w:val="center"/>
        <w:rPr>
          <w:rFonts w:asciiTheme="minorHAnsi" w:hAnsiTheme="minorHAnsi"/>
          <w:b/>
          <w:lang w:val="es-ES_tradnl"/>
        </w:rPr>
      </w:pPr>
      <w:r w:rsidRPr="00717BAC">
        <w:rPr>
          <w:rFonts w:asciiTheme="minorHAnsi" w:hAnsiTheme="minorHAnsi"/>
          <w:b/>
          <w:lang w:val="es-ES_tradnl"/>
        </w:rPr>
        <w:t>Capítulo II</w:t>
      </w:r>
    </w:p>
    <w:p w:rsidR="00D61E74" w:rsidRPr="00717BAC" w:rsidRDefault="00D61E74" w:rsidP="00D61E74">
      <w:pPr>
        <w:pStyle w:val="Texto"/>
        <w:spacing w:line="232" w:lineRule="exact"/>
        <w:ind w:firstLine="0"/>
        <w:jc w:val="center"/>
        <w:rPr>
          <w:rFonts w:asciiTheme="minorHAnsi" w:hAnsiTheme="minorHAnsi"/>
          <w:b/>
          <w:lang w:val="es-ES_tradnl"/>
        </w:rPr>
      </w:pPr>
      <w:r w:rsidRPr="00717BAC">
        <w:rPr>
          <w:rFonts w:asciiTheme="minorHAnsi" w:hAnsiTheme="minorHAnsi"/>
          <w:b/>
          <w:lang w:val="es-ES_tradnl"/>
        </w:rPr>
        <w:t>De la Transparencia Proactiva</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b/>
        </w:rPr>
        <w:t xml:space="preserve">Artículo 56. </w:t>
      </w:r>
      <w:r w:rsidRPr="00717BAC">
        <w:rPr>
          <w:rFonts w:asciiTheme="minorHAnsi" w:hAnsiTheme="minorHAnsi"/>
        </w:rPr>
        <w:t>Los Organismos garantes emitirán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establecidas.</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b/>
        </w:rPr>
        <w:t xml:space="preserve">Artículo 57. </w:t>
      </w:r>
      <w:r w:rsidRPr="00717BAC">
        <w:rPr>
          <w:rFonts w:asciiTheme="minorHAnsi" w:hAnsiTheme="minorHAnsi"/>
        </w:rPr>
        <w:t>La información publicada por los sujetos obligados, en el marco de la política de transparencia proactiva, se difundirá en los medios y formatos que más convengan al público al que va dirigida.</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b/>
        </w:rPr>
        <w:t xml:space="preserve">Artículo 58. </w:t>
      </w:r>
      <w:r w:rsidRPr="00717BAC">
        <w:rPr>
          <w:rFonts w:asciiTheme="minorHAnsi" w:hAnsiTheme="minorHAnsi"/>
        </w:rPr>
        <w:t>El Sistema Nacional emitirá los criterios para evaluar la efectividad de la política de la transparencia proactiva, considerando como base, la reutilización que la sociedad haga a la información.</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rPr>
        <w:t xml:space="preserve">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w:t>
      </w:r>
      <w:proofErr w:type="gramStart"/>
      <w:r w:rsidRPr="00717BAC">
        <w:rPr>
          <w:rFonts w:asciiTheme="minorHAnsi" w:hAnsiTheme="minorHAnsi"/>
        </w:rPr>
        <w:t>un objeto claro enfocado en las necesidades de sectores de la sociedad determinados o determinables</w:t>
      </w:r>
      <w:proofErr w:type="gramEnd"/>
      <w:r w:rsidRPr="00717BAC">
        <w:rPr>
          <w:rFonts w:asciiTheme="minorHAnsi" w:hAnsiTheme="minorHAnsi"/>
        </w:rPr>
        <w:t>.</w:t>
      </w:r>
    </w:p>
    <w:p w:rsidR="00D61E74" w:rsidRPr="00717BAC" w:rsidRDefault="00D61E74" w:rsidP="00D61E74">
      <w:pPr>
        <w:pStyle w:val="Texto"/>
        <w:spacing w:line="232" w:lineRule="exact"/>
        <w:ind w:firstLine="0"/>
        <w:jc w:val="center"/>
        <w:rPr>
          <w:rFonts w:asciiTheme="minorHAnsi" w:hAnsiTheme="minorHAnsi"/>
          <w:b/>
          <w:lang w:val="es-ES_tradnl"/>
        </w:rPr>
      </w:pPr>
      <w:r w:rsidRPr="00717BAC">
        <w:rPr>
          <w:rFonts w:asciiTheme="minorHAnsi" w:hAnsiTheme="minorHAnsi"/>
          <w:b/>
          <w:lang w:val="es-ES_tradnl"/>
        </w:rPr>
        <w:t>Capítulo III</w:t>
      </w:r>
    </w:p>
    <w:p w:rsidR="00D61E74" w:rsidRPr="00717BAC" w:rsidRDefault="00D61E74" w:rsidP="00D61E74">
      <w:pPr>
        <w:pStyle w:val="Texto"/>
        <w:spacing w:line="232" w:lineRule="exact"/>
        <w:ind w:firstLine="0"/>
        <w:jc w:val="center"/>
        <w:rPr>
          <w:rFonts w:asciiTheme="minorHAnsi" w:hAnsiTheme="minorHAnsi"/>
          <w:b/>
          <w:lang w:val="es-ES_tradnl"/>
        </w:rPr>
      </w:pPr>
      <w:r w:rsidRPr="00717BAC">
        <w:rPr>
          <w:rFonts w:asciiTheme="minorHAnsi" w:hAnsiTheme="minorHAnsi"/>
          <w:b/>
          <w:lang w:val="es-ES_tradnl"/>
        </w:rPr>
        <w:t>Del Gobierno Abierto</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b/>
        </w:rPr>
        <w:t xml:space="preserve">Artículo 59. </w:t>
      </w:r>
      <w:r w:rsidRPr="00717BAC">
        <w:rPr>
          <w:rFonts w:asciiTheme="minorHAnsi" w:hAnsiTheme="minorHAnsi"/>
        </w:rPr>
        <w:t>Los Organismos garantes, en el ámbito de sus atribuciones coadyuvarán, con los sujetos obligados y representantes de la sociedad civil en la implementación de mecanismos de colaboración para la promoción e implementación de políticas y mecanismos de apertura gubernamental.</w:t>
      </w:r>
    </w:p>
    <w:p w:rsidR="00D61E74" w:rsidRPr="00717BAC" w:rsidRDefault="00D61E74" w:rsidP="00D61E74">
      <w:pPr>
        <w:pStyle w:val="Texto"/>
        <w:spacing w:line="232" w:lineRule="exact"/>
        <w:ind w:firstLine="0"/>
        <w:jc w:val="center"/>
        <w:rPr>
          <w:rFonts w:asciiTheme="minorHAnsi" w:hAnsiTheme="minorHAnsi"/>
          <w:b/>
          <w:lang w:val="es-ES_tradnl"/>
        </w:rPr>
      </w:pPr>
      <w:r w:rsidRPr="00717BAC">
        <w:rPr>
          <w:rFonts w:asciiTheme="minorHAnsi" w:hAnsiTheme="minorHAnsi"/>
          <w:b/>
          <w:lang w:val="es-ES_tradnl"/>
        </w:rPr>
        <w:t>TÍTULO QUINTO</w:t>
      </w:r>
    </w:p>
    <w:p w:rsidR="00D61E74" w:rsidRPr="00717BAC" w:rsidRDefault="00D61E74" w:rsidP="00D61E74">
      <w:pPr>
        <w:pStyle w:val="Texto"/>
        <w:spacing w:line="232" w:lineRule="exact"/>
        <w:ind w:firstLine="0"/>
        <w:jc w:val="center"/>
        <w:rPr>
          <w:rFonts w:asciiTheme="minorHAnsi" w:hAnsiTheme="minorHAnsi"/>
          <w:b/>
          <w:lang w:val="es-ES_tradnl"/>
        </w:rPr>
      </w:pPr>
      <w:r w:rsidRPr="00717BAC">
        <w:rPr>
          <w:rFonts w:asciiTheme="minorHAnsi" w:hAnsiTheme="minorHAnsi"/>
          <w:b/>
          <w:lang w:val="es-ES_tradnl"/>
        </w:rPr>
        <w:t>OBLIGACIONES DE TRANSPARENCIA</w:t>
      </w:r>
    </w:p>
    <w:p w:rsidR="00D61E74" w:rsidRPr="00717BAC" w:rsidRDefault="00D61E74" w:rsidP="00D61E74">
      <w:pPr>
        <w:pStyle w:val="Texto"/>
        <w:spacing w:line="232" w:lineRule="exact"/>
        <w:ind w:firstLine="0"/>
        <w:jc w:val="center"/>
        <w:rPr>
          <w:rFonts w:asciiTheme="minorHAnsi" w:hAnsiTheme="minorHAnsi"/>
          <w:b/>
          <w:lang w:val="es-ES_tradnl"/>
        </w:rPr>
      </w:pPr>
      <w:r w:rsidRPr="00717BAC">
        <w:rPr>
          <w:rFonts w:asciiTheme="minorHAnsi" w:hAnsiTheme="minorHAnsi"/>
          <w:b/>
          <w:lang w:val="es-ES_tradnl"/>
        </w:rPr>
        <w:t>Capítulo I</w:t>
      </w:r>
    </w:p>
    <w:p w:rsidR="00D61E74" w:rsidRPr="00717BAC" w:rsidRDefault="00D61E74" w:rsidP="00D61E74">
      <w:pPr>
        <w:pStyle w:val="Texto"/>
        <w:spacing w:line="232" w:lineRule="exact"/>
        <w:ind w:firstLine="0"/>
        <w:jc w:val="center"/>
        <w:rPr>
          <w:rFonts w:asciiTheme="minorHAnsi" w:hAnsiTheme="minorHAnsi"/>
          <w:b/>
          <w:lang w:val="es-ES_tradnl"/>
        </w:rPr>
      </w:pPr>
      <w:r w:rsidRPr="00717BAC">
        <w:rPr>
          <w:rFonts w:asciiTheme="minorHAnsi" w:hAnsiTheme="minorHAnsi"/>
          <w:b/>
          <w:lang w:val="es-ES_tradnl"/>
        </w:rPr>
        <w:t>De las disposiciones generales</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b/>
        </w:rPr>
        <w:t xml:space="preserve">Artículo 60. </w:t>
      </w:r>
      <w:r w:rsidRPr="00717BAC">
        <w:rPr>
          <w:rFonts w:asciiTheme="minorHAnsi" w:hAnsiTheme="minorHAnsi"/>
        </w:rPr>
        <w:t>Las leyes en materia de transparencia y acceso a la información, en el orden federal y en las Entidades Federativas, establecerán la obligación de los sujetos obligados de poner a disposición de los particulares la información a que se refiere este Título en los sitios de Internet correspondientes de los sujetos obligados y a través de la Plataforma Nacional.</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b/>
        </w:rPr>
        <w:t xml:space="preserve">Artículo 61. </w:t>
      </w:r>
      <w:r w:rsidRPr="00717BAC">
        <w:rPr>
          <w:rFonts w:asciiTheme="minorHAnsi" w:hAnsiTheme="minorHAnsi"/>
        </w:rPr>
        <w:t>Los lineamientos técnicos que emita el Sistema Nacional establecerán los formatos de publicación de la información para asegurar que la información sea veraz, confiable, oportuna, congruente, integral, actualizada, accesible, comprensible, verificable.</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rPr>
        <w:t>Estos lineamientos contemplarán la homologación en la presentación de la información a la que hace referencia este Título por parte de los sujetos obligados.</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b/>
        </w:rPr>
        <w:t xml:space="preserve">Artículo 62. </w:t>
      </w:r>
      <w:r w:rsidRPr="00717BAC">
        <w:rPr>
          <w:rFonts w:asciiTheme="minorHAnsi" w:hAnsiTheme="minorHAnsi"/>
        </w:rPr>
        <w:t>La información correspondiente a las obligaciones de transparencia deberá actualizarse por lo menos cada tres meses, salvo que en la presente Ley o en otra disposición normativa se establezca un plazo diverso. El Sistema Nacional emitirá los criterios para determinar el plazo mínimo que deberá permanecer disponible y accesible la información, atendiendo a las cualidades de la misma.</w:t>
      </w:r>
    </w:p>
    <w:p w:rsidR="00D61E74" w:rsidRPr="00717BAC" w:rsidRDefault="00D61E74" w:rsidP="00D61E74">
      <w:pPr>
        <w:pStyle w:val="Texto"/>
        <w:spacing w:line="232" w:lineRule="exact"/>
        <w:rPr>
          <w:rFonts w:asciiTheme="minorHAnsi" w:hAnsiTheme="minorHAnsi"/>
        </w:rPr>
      </w:pPr>
      <w:r w:rsidRPr="00717BAC">
        <w:rPr>
          <w:rFonts w:asciiTheme="minorHAnsi" w:hAnsiTheme="minorHAnsi"/>
        </w:rPr>
        <w:t>La publicación de la información deberá indicar el sujeto obligado encargado de generarla, así como la fecha de su última actualización.</w:t>
      </w:r>
    </w:p>
    <w:p w:rsidR="00D61E74" w:rsidRPr="00717BAC" w:rsidRDefault="00D61E74" w:rsidP="00D61E74">
      <w:pPr>
        <w:pStyle w:val="Texto"/>
        <w:spacing w:line="220" w:lineRule="exact"/>
        <w:rPr>
          <w:rFonts w:asciiTheme="minorHAnsi" w:hAnsiTheme="minorHAnsi"/>
        </w:rPr>
      </w:pPr>
      <w:r w:rsidRPr="00717BAC">
        <w:rPr>
          <w:rFonts w:asciiTheme="minorHAnsi" w:hAnsiTheme="minorHAnsi"/>
          <w:b/>
        </w:rPr>
        <w:t xml:space="preserve">Artículo 63. </w:t>
      </w:r>
      <w:r w:rsidRPr="00717BAC">
        <w:rPr>
          <w:rFonts w:asciiTheme="minorHAnsi" w:hAnsiTheme="minorHAnsi"/>
        </w:rPr>
        <w:t>Los Organismos garantes, de oficio o a petición de los particulares, verificarán el cumplimiento que los sujetos obligados den a las disposiciones previstas en este Título.</w:t>
      </w:r>
    </w:p>
    <w:p w:rsidR="00D61E74" w:rsidRPr="00717BAC" w:rsidRDefault="00D61E74" w:rsidP="00D61E74">
      <w:pPr>
        <w:pStyle w:val="Texto"/>
        <w:spacing w:line="220" w:lineRule="exact"/>
        <w:rPr>
          <w:rFonts w:asciiTheme="minorHAnsi" w:hAnsiTheme="minorHAnsi"/>
        </w:rPr>
      </w:pPr>
      <w:r w:rsidRPr="00717BAC">
        <w:rPr>
          <w:rFonts w:asciiTheme="minorHAnsi" w:hAnsiTheme="minorHAnsi"/>
        </w:rPr>
        <w:t>Las denuncias presentadas por los particulares podrán realizarse en cualquier momento, de conformidad con el procedimiento señalado en la presente Ley.</w:t>
      </w:r>
    </w:p>
    <w:p w:rsidR="00D61E74" w:rsidRPr="00717BAC" w:rsidRDefault="00D61E74" w:rsidP="00D61E74">
      <w:pPr>
        <w:pStyle w:val="Texto"/>
        <w:spacing w:line="220" w:lineRule="exact"/>
        <w:rPr>
          <w:rFonts w:asciiTheme="minorHAnsi" w:hAnsiTheme="minorHAnsi"/>
        </w:rPr>
      </w:pPr>
      <w:r w:rsidRPr="00717BAC">
        <w:rPr>
          <w:rFonts w:asciiTheme="minorHAnsi" w:hAnsiTheme="minorHAnsi"/>
          <w:b/>
        </w:rPr>
        <w:lastRenderedPageBreak/>
        <w:t xml:space="preserve">Artículo 64. </w:t>
      </w:r>
      <w:r w:rsidRPr="00717BAC">
        <w:rPr>
          <w:rFonts w:asciiTheme="minorHAnsi" w:hAnsiTheme="minorHAnsi"/>
        </w:rPr>
        <w:t>La página de inicio de los portales de Internet de los sujetos obligados tendrá un vínculo de acceso directo al sitio donde se encuentra la información pública a la que se refiere este Título, el cual deberá contar con un buscador.</w:t>
      </w:r>
    </w:p>
    <w:p w:rsidR="00D61E74" w:rsidRPr="00717BAC" w:rsidRDefault="00D61E74" w:rsidP="00D61E74">
      <w:pPr>
        <w:pStyle w:val="Texto"/>
        <w:spacing w:line="220" w:lineRule="exact"/>
        <w:rPr>
          <w:rFonts w:asciiTheme="minorHAnsi" w:hAnsiTheme="minorHAnsi"/>
        </w:rPr>
      </w:pPr>
      <w:r w:rsidRPr="00717BAC">
        <w:rPr>
          <w:rFonts w:asciiTheme="minorHAnsi" w:hAnsiTheme="minorHAnsi"/>
        </w:rPr>
        <w:t>La información de obligaciones de transparencia deberá publicarse con perspectiva de género y discapacidad, cuando así corresponda a su naturaleza.</w:t>
      </w:r>
    </w:p>
    <w:p w:rsidR="00D61E74" w:rsidRPr="00717BAC" w:rsidRDefault="00D61E74" w:rsidP="00D61E74">
      <w:pPr>
        <w:pStyle w:val="Texto"/>
        <w:spacing w:line="220" w:lineRule="exact"/>
        <w:rPr>
          <w:rFonts w:asciiTheme="minorHAnsi" w:hAnsiTheme="minorHAnsi"/>
        </w:rPr>
      </w:pPr>
      <w:r w:rsidRPr="00717BAC">
        <w:rPr>
          <w:rFonts w:asciiTheme="minorHAnsi" w:hAnsiTheme="minorHAnsi"/>
          <w:b/>
        </w:rPr>
        <w:t xml:space="preserve">Artículo 65. </w:t>
      </w:r>
      <w:r w:rsidRPr="00717BAC">
        <w:rPr>
          <w:rFonts w:asciiTheme="minorHAnsi" w:hAnsiTheme="minorHAnsi"/>
        </w:rPr>
        <w:t>Los Organismos garantes y los sujetos obligados establecerán las medidas que faciliten el acceso y búsqueda de la información para personas con discapacidad y se procurará que la información publicada sea accesible de manera focalizada a personas que hablen alguna lengua indígena.</w:t>
      </w:r>
    </w:p>
    <w:p w:rsidR="00D61E74" w:rsidRPr="00717BAC" w:rsidRDefault="00D61E74" w:rsidP="00D61E74">
      <w:pPr>
        <w:pStyle w:val="Texto"/>
        <w:spacing w:line="220" w:lineRule="exact"/>
        <w:rPr>
          <w:rFonts w:asciiTheme="minorHAnsi" w:hAnsiTheme="minorHAnsi"/>
          <w:b/>
        </w:rPr>
      </w:pPr>
      <w:r w:rsidRPr="00717BAC">
        <w:rPr>
          <w:rFonts w:asciiTheme="minorHAnsi" w:hAnsiTheme="minorHAnsi"/>
        </w:rPr>
        <w:t>Por lo que, por sí mismos o a través del Sistema Nacional, deberán promover y desarrollar de forma progresiva, políticas y programas tendientes a garantizar la accesibilidad de la información en la máxima medida posible.</w:t>
      </w:r>
    </w:p>
    <w:p w:rsidR="00D61E74" w:rsidRPr="00717BAC" w:rsidRDefault="00D61E74" w:rsidP="00D61E74">
      <w:pPr>
        <w:pStyle w:val="Texto"/>
        <w:spacing w:line="220" w:lineRule="exact"/>
        <w:rPr>
          <w:rFonts w:asciiTheme="minorHAnsi" w:hAnsiTheme="minorHAnsi"/>
        </w:rPr>
      </w:pPr>
      <w:r w:rsidRPr="00717BAC">
        <w:rPr>
          <w:rFonts w:asciiTheme="minorHAnsi" w:hAnsiTheme="minorHAnsi"/>
        </w:rPr>
        <w:t>Se promoverá la homogeneidad y la estandarización de la información, a través de la emisión de lineamientos y de formatos por parte del Sistema Nacional.</w:t>
      </w:r>
    </w:p>
    <w:p w:rsidR="00D61E74" w:rsidRPr="00717BAC" w:rsidRDefault="00D61E74" w:rsidP="00D61E74">
      <w:pPr>
        <w:pStyle w:val="Texto"/>
        <w:spacing w:line="220" w:lineRule="exact"/>
        <w:rPr>
          <w:rFonts w:asciiTheme="minorHAnsi" w:hAnsiTheme="minorHAnsi"/>
        </w:rPr>
      </w:pPr>
      <w:r w:rsidRPr="00717BAC">
        <w:rPr>
          <w:rFonts w:asciiTheme="minorHAnsi" w:hAnsiTheme="minorHAnsi"/>
          <w:b/>
        </w:rPr>
        <w:t xml:space="preserve">Artículo 66. </w:t>
      </w:r>
      <w:r w:rsidRPr="00717BAC">
        <w:rPr>
          <w:rFonts w:asciiTheme="minorHAnsi" w:hAnsiTheme="minorHAnsi"/>
        </w:rPr>
        <w:t xml:space="preserve">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w:t>
      </w:r>
      <w:proofErr w:type="gramStart"/>
      <w:r w:rsidRPr="00717BAC">
        <w:rPr>
          <w:rFonts w:asciiTheme="minorHAnsi" w:hAnsiTheme="minorHAnsi"/>
        </w:rPr>
        <w:t>resulten</w:t>
      </w:r>
      <w:proofErr w:type="gramEnd"/>
      <w:r w:rsidRPr="00717BAC">
        <w:rPr>
          <w:rFonts w:asciiTheme="minorHAnsi" w:hAnsiTheme="minorHAnsi"/>
        </w:rPr>
        <w:t xml:space="preserve"> de más fácil acceso y comprensión.</w:t>
      </w:r>
    </w:p>
    <w:p w:rsidR="00D61E74" w:rsidRPr="00717BAC" w:rsidRDefault="00D61E74" w:rsidP="00D61E74">
      <w:pPr>
        <w:pStyle w:val="Texto"/>
        <w:spacing w:line="220" w:lineRule="exact"/>
        <w:rPr>
          <w:rFonts w:asciiTheme="minorHAnsi" w:hAnsiTheme="minorHAnsi"/>
        </w:rPr>
      </w:pPr>
      <w:r w:rsidRPr="00717BAC">
        <w:rPr>
          <w:rFonts w:asciiTheme="minorHAnsi" w:hAnsiTheme="minorHAnsi"/>
          <w:b/>
        </w:rPr>
        <w:t xml:space="preserve">Artículo 67. </w:t>
      </w:r>
      <w:r w:rsidRPr="00717BAC">
        <w:rPr>
          <w:rFonts w:asciiTheme="minorHAnsi" w:hAnsiTheme="minorHAnsi"/>
        </w:rPr>
        <w:t>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w:t>
      </w:r>
    </w:p>
    <w:p w:rsidR="00D61E74" w:rsidRPr="00717BAC" w:rsidRDefault="00D61E74" w:rsidP="00D61E74">
      <w:pPr>
        <w:pStyle w:val="Texto"/>
        <w:spacing w:line="220" w:lineRule="exact"/>
        <w:rPr>
          <w:rFonts w:asciiTheme="minorHAnsi" w:hAnsiTheme="minorHAnsi"/>
        </w:rPr>
      </w:pPr>
      <w:r w:rsidRPr="00717BAC">
        <w:rPr>
          <w:rFonts w:asciiTheme="minorHAnsi" w:hAnsiTheme="minorHAnsi"/>
          <w:b/>
        </w:rPr>
        <w:t xml:space="preserve">Artículo 68. </w:t>
      </w:r>
      <w:r w:rsidRPr="00717BAC">
        <w:rPr>
          <w:rFonts w:asciiTheme="minorHAnsi" w:hAnsiTheme="minorHAnsi"/>
        </w:rPr>
        <w:t>Los sujetos obligados serán responsables de los datos personales en su posesión y, en relación con éstos, deberán:</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Tratar datos personales sólo cuando éstos sean adecuados, pertinentes y no excesivos en relación con los propósitos para los cuales se hayan obtenido o dicho tratamiento se haga en ejercicio de las atribuciones conferidas por ley;</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Procurar que los datos personales sean exactos y actualizados;</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V.</w:t>
      </w:r>
      <w:r w:rsidRPr="00717BAC">
        <w:rPr>
          <w:rFonts w:asciiTheme="minorHAnsi" w:hAnsiTheme="minorHAnsi"/>
        </w:rPr>
        <w:tab/>
        <w:t>Sustituir, rectificar o completar, de oficio, los datos personales que fueren inexactos, ya sea total o parcialmente, o incompletos, en el momento en que tengan conocimiento de esta situación, y</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VI.</w:t>
      </w:r>
      <w:r w:rsidRPr="00717BAC">
        <w:rPr>
          <w:rFonts w:asciiTheme="minorHAnsi" w:hAnsiTheme="minorHAnsi"/>
        </w:rPr>
        <w:tab/>
        <w:t>Adoptar las medidas necesarias que garanticen la seguridad de los datos personales y eviten su alteración, pérdida, transmisión y acceso no autorizado.</w:t>
      </w:r>
    </w:p>
    <w:p w:rsidR="00D61E74" w:rsidRPr="00717BAC" w:rsidRDefault="00D61E74" w:rsidP="00D61E74">
      <w:pPr>
        <w:pStyle w:val="Texto"/>
        <w:spacing w:line="220" w:lineRule="exact"/>
        <w:rPr>
          <w:rFonts w:asciiTheme="minorHAnsi" w:hAnsiTheme="minorHAnsi"/>
          <w:lang w:val="es-ES_tradnl"/>
        </w:rPr>
      </w:pPr>
      <w:r w:rsidRPr="00717BAC">
        <w:rPr>
          <w:rFonts w:asciiTheme="minorHAnsi" w:hAnsiTheme="minorHAnsi"/>
          <w:lang w:val="es-ES_tradnl"/>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120 de esta Ley.</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69. </w:t>
      </w:r>
      <w:r w:rsidRPr="00717BAC">
        <w:rPr>
          <w:rFonts w:asciiTheme="minorHAnsi" w:hAnsiTheme="minorHAnsi"/>
        </w:rPr>
        <w:t>Los particulares, sin perjuicio de que sean considerados sujetos obligados de conformidad con la presente Ley, serán responsables de los datos personales de conformidad con la normatividad aplicable para la protección de datos personales en posesión de los particulares.</w:t>
      </w:r>
    </w:p>
    <w:p w:rsidR="00D61E74" w:rsidRPr="00717BAC" w:rsidRDefault="00D61E74" w:rsidP="00D61E74">
      <w:pPr>
        <w:pStyle w:val="Texto"/>
        <w:spacing w:line="230" w:lineRule="exact"/>
        <w:ind w:firstLine="0"/>
        <w:jc w:val="center"/>
        <w:rPr>
          <w:rFonts w:asciiTheme="minorHAnsi" w:hAnsiTheme="minorHAnsi"/>
          <w:b/>
          <w:lang w:val="es-ES_tradnl"/>
        </w:rPr>
      </w:pPr>
      <w:r w:rsidRPr="00717BAC">
        <w:rPr>
          <w:rFonts w:asciiTheme="minorHAnsi" w:hAnsiTheme="minorHAnsi"/>
          <w:b/>
          <w:lang w:val="es-ES_tradnl"/>
        </w:rPr>
        <w:t>Capítulo II</w:t>
      </w:r>
    </w:p>
    <w:p w:rsidR="00D61E74" w:rsidRPr="00717BAC" w:rsidRDefault="00D61E74" w:rsidP="00D61E74">
      <w:pPr>
        <w:pStyle w:val="Texto"/>
        <w:spacing w:line="230" w:lineRule="exact"/>
        <w:ind w:firstLine="0"/>
        <w:jc w:val="center"/>
        <w:rPr>
          <w:rFonts w:asciiTheme="minorHAnsi" w:hAnsiTheme="minorHAnsi"/>
          <w:b/>
          <w:lang w:val="es-ES_tradnl"/>
        </w:rPr>
      </w:pPr>
      <w:r w:rsidRPr="00717BAC">
        <w:rPr>
          <w:rFonts w:asciiTheme="minorHAnsi" w:hAnsiTheme="minorHAnsi"/>
          <w:b/>
          <w:lang w:val="es-ES_tradnl"/>
        </w:rPr>
        <w:t>De las obligaciones de transparencia comunes</w:t>
      </w:r>
    </w:p>
    <w:p w:rsidR="00D61E74" w:rsidRPr="00717BAC" w:rsidRDefault="00D61E74" w:rsidP="00D61E74">
      <w:pPr>
        <w:pStyle w:val="Texto"/>
        <w:spacing w:line="230" w:lineRule="exact"/>
        <w:rPr>
          <w:rFonts w:asciiTheme="minorHAnsi" w:hAnsiTheme="minorHAnsi"/>
        </w:rPr>
      </w:pPr>
      <w:r w:rsidRPr="00717BAC">
        <w:rPr>
          <w:rFonts w:asciiTheme="minorHAnsi" w:hAnsiTheme="minorHAnsi"/>
          <w:b/>
        </w:rPr>
        <w:lastRenderedPageBreak/>
        <w:t xml:space="preserve">Artículo 70. </w:t>
      </w:r>
      <w:r w:rsidRPr="00717BAC">
        <w:rPr>
          <w:rFonts w:asciiTheme="minorHAnsi" w:hAnsiTheme="minorHAnsi"/>
        </w:rPr>
        <w:t>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El marco normativo aplicable al sujeto obligado, en el que deberá incluirse leyes, códigos, reglamentos, decretos de creación, manuales administrativos, reglas de operación, criterios, políticas, entre otros;</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Las facultades de cada Área;</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Las metas y objetivos de las Áreas de conformidad con sus programas operativos;</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V.</w:t>
      </w:r>
      <w:r w:rsidRPr="00717BAC">
        <w:rPr>
          <w:rFonts w:asciiTheme="minorHAnsi" w:hAnsiTheme="minorHAnsi"/>
        </w:rPr>
        <w:tab/>
        <w:t>Los indicadores relacionados con temas de interés público o trascendencia social que conforme a sus funciones, deban establecer;</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VI.</w:t>
      </w:r>
      <w:r w:rsidRPr="00717BAC">
        <w:rPr>
          <w:rFonts w:asciiTheme="minorHAnsi" w:hAnsiTheme="minorHAnsi"/>
        </w:rPr>
        <w:tab/>
        <w:t>Los indicadores que permitan rendir cuenta de sus objetivos y resultados;</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VII.</w:t>
      </w:r>
      <w:r w:rsidRPr="00717BAC">
        <w:rPr>
          <w:rFonts w:asciiTheme="minorHAnsi" w:hAnsiTheme="minorHAnsi"/>
        </w:rPr>
        <w:tab/>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VIII.</w:t>
      </w:r>
      <w:r w:rsidRPr="00717BAC">
        <w:rPr>
          <w:rFonts w:asciiTheme="minorHAnsi" w:hAnsiTheme="minorHAnsi"/>
        </w:rPr>
        <w:tab/>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IX.</w:t>
      </w:r>
      <w:r w:rsidRPr="00717BAC">
        <w:rPr>
          <w:rFonts w:asciiTheme="minorHAnsi" w:hAnsiTheme="minorHAnsi"/>
        </w:rPr>
        <w:tab/>
        <w:t>Los gastos de representación y viáticos, así como el objeto e informe de comisión correspondiente;</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X.</w:t>
      </w:r>
      <w:r w:rsidRPr="00717BAC">
        <w:rPr>
          <w:rFonts w:asciiTheme="minorHAnsi" w:hAnsiTheme="minorHAnsi"/>
        </w:rPr>
        <w:tab/>
        <w:t>El número total de las plazas y del personal de base y confianza, especificando el total de las vacantes, por nivel de puesto, para cada unidad administrativa;</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XI.</w:t>
      </w:r>
      <w:r w:rsidRPr="00717BAC">
        <w:rPr>
          <w:rFonts w:asciiTheme="minorHAnsi" w:hAnsiTheme="minorHAnsi"/>
        </w:rPr>
        <w:tab/>
        <w:t>Las contrataciones de servicios profesionales por honorarios, señalando los nombres de los prestadores de servicios, los servicios contratados, el monto de los honorarios y el periodo de contratación;</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XII.</w:t>
      </w:r>
      <w:r w:rsidRPr="00717BAC">
        <w:rPr>
          <w:rFonts w:asciiTheme="minorHAnsi" w:hAnsiTheme="minorHAnsi"/>
        </w:rPr>
        <w:tab/>
        <w:t>La información en Versión Pública de las declaraciones patrimoniales de los Servidores Públicos que así lo determinen, en los sistemas habilitados para ello, de acuerdo a la normatividad aplicable;</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XIII.</w:t>
      </w:r>
      <w:r w:rsidRPr="00717BAC">
        <w:rPr>
          <w:rFonts w:asciiTheme="minorHAnsi" w:hAnsiTheme="minorHAnsi"/>
        </w:rPr>
        <w:tab/>
        <w:t>El domicilio de la Unidad de Transparencia, además de la dirección electrónica donde podrán recibirse las solicitudes para obtener la información;</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XIV.</w:t>
      </w:r>
      <w:r w:rsidRPr="00717BAC">
        <w:rPr>
          <w:rFonts w:asciiTheme="minorHAnsi" w:hAnsiTheme="minorHAnsi"/>
        </w:rPr>
        <w:tab/>
        <w:t>Las convocatorias a concursos para ocupar cargos públicos y los resultados de los mismos;</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XV.</w:t>
      </w:r>
      <w:r w:rsidRPr="00717BAC">
        <w:rPr>
          <w:rFonts w:asciiTheme="minorHAnsi" w:hAnsiTheme="minorHAnsi"/>
        </w:rPr>
        <w:tab/>
        <w:t>La información de los programas de subsidios, estímulos y apoyos, en el que se deberá informar respecto de los programas de transferencia, de servicios, de infraestructura social y de subsidio, en los que se deberá contener lo siguiente:</w:t>
      </w:r>
    </w:p>
    <w:p w:rsidR="00D61E74" w:rsidRPr="00717BAC" w:rsidRDefault="00D61E74" w:rsidP="00D61E74">
      <w:pPr>
        <w:pStyle w:val="Texto"/>
        <w:spacing w:line="230" w:lineRule="exact"/>
        <w:ind w:left="1440" w:hanging="432"/>
        <w:rPr>
          <w:rFonts w:asciiTheme="minorHAnsi" w:hAnsiTheme="minorHAnsi"/>
        </w:rPr>
      </w:pPr>
      <w:r w:rsidRPr="00717BAC">
        <w:rPr>
          <w:rFonts w:asciiTheme="minorHAnsi" w:hAnsiTheme="minorHAnsi"/>
        </w:rPr>
        <w:t>a)</w:t>
      </w:r>
      <w:r w:rsidRPr="00717BAC">
        <w:rPr>
          <w:rFonts w:asciiTheme="minorHAnsi" w:hAnsiTheme="minorHAnsi"/>
        </w:rPr>
        <w:tab/>
        <w:t>Área;</w:t>
      </w:r>
    </w:p>
    <w:p w:rsidR="00D61E74" w:rsidRPr="00717BAC" w:rsidRDefault="00D61E74" w:rsidP="00D61E74">
      <w:pPr>
        <w:pStyle w:val="Texto"/>
        <w:spacing w:line="230" w:lineRule="exact"/>
        <w:ind w:left="1440" w:hanging="432"/>
        <w:rPr>
          <w:rFonts w:asciiTheme="minorHAnsi" w:hAnsiTheme="minorHAnsi"/>
        </w:rPr>
      </w:pPr>
      <w:r w:rsidRPr="00717BAC">
        <w:rPr>
          <w:rFonts w:asciiTheme="minorHAnsi" w:hAnsiTheme="minorHAnsi"/>
        </w:rPr>
        <w:t>b)</w:t>
      </w:r>
      <w:r w:rsidRPr="00717BAC">
        <w:rPr>
          <w:rFonts w:asciiTheme="minorHAnsi" w:hAnsiTheme="minorHAnsi"/>
        </w:rPr>
        <w:tab/>
        <w:t>Denominación del programa;</w:t>
      </w:r>
    </w:p>
    <w:p w:rsidR="00D61E74" w:rsidRPr="00717BAC" w:rsidRDefault="00D61E74" w:rsidP="00D61E74">
      <w:pPr>
        <w:pStyle w:val="Texto"/>
        <w:spacing w:line="230" w:lineRule="exact"/>
        <w:ind w:left="1440" w:hanging="432"/>
        <w:rPr>
          <w:rFonts w:asciiTheme="minorHAnsi" w:hAnsiTheme="minorHAnsi"/>
        </w:rPr>
      </w:pPr>
      <w:r w:rsidRPr="00717BAC">
        <w:rPr>
          <w:rFonts w:asciiTheme="minorHAnsi" w:hAnsiTheme="minorHAnsi"/>
        </w:rPr>
        <w:t>c)</w:t>
      </w:r>
      <w:r w:rsidRPr="00717BAC">
        <w:rPr>
          <w:rFonts w:asciiTheme="minorHAnsi" w:hAnsiTheme="minorHAnsi"/>
        </w:rPr>
        <w:tab/>
        <w:t>Periodo de vigencia;</w:t>
      </w:r>
    </w:p>
    <w:p w:rsidR="00D61E74" w:rsidRPr="00717BAC" w:rsidRDefault="00D61E74" w:rsidP="00D61E74">
      <w:pPr>
        <w:pStyle w:val="Texto"/>
        <w:spacing w:line="230" w:lineRule="exact"/>
        <w:ind w:left="1440" w:hanging="432"/>
        <w:rPr>
          <w:rFonts w:asciiTheme="minorHAnsi" w:hAnsiTheme="minorHAnsi"/>
        </w:rPr>
      </w:pPr>
      <w:r w:rsidRPr="00717BAC">
        <w:rPr>
          <w:rFonts w:asciiTheme="minorHAnsi" w:hAnsiTheme="minorHAnsi"/>
        </w:rPr>
        <w:t>d)</w:t>
      </w:r>
      <w:r w:rsidRPr="00717BAC">
        <w:rPr>
          <w:rFonts w:asciiTheme="minorHAnsi" w:hAnsiTheme="minorHAnsi"/>
        </w:rPr>
        <w:tab/>
        <w:t>Diseño, objetivos y alcances;</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e)</w:t>
      </w:r>
      <w:r w:rsidRPr="00717BAC">
        <w:rPr>
          <w:rFonts w:asciiTheme="minorHAnsi" w:hAnsiTheme="minorHAnsi"/>
        </w:rPr>
        <w:tab/>
        <w:t>Metas físicas;</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f)</w:t>
      </w:r>
      <w:r w:rsidRPr="00717BAC">
        <w:rPr>
          <w:rFonts w:asciiTheme="minorHAnsi" w:hAnsiTheme="minorHAnsi"/>
        </w:rPr>
        <w:tab/>
        <w:t>Población beneficiada estimada;</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g)</w:t>
      </w:r>
      <w:r w:rsidRPr="00717BAC">
        <w:rPr>
          <w:rFonts w:asciiTheme="minorHAnsi" w:hAnsiTheme="minorHAnsi"/>
        </w:rPr>
        <w:tab/>
        <w:t>Monto aprobado, modificado y ejercido, así como los calendarios de su programación presupuestal;</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h)</w:t>
      </w:r>
      <w:r w:rsidRPr="00717BAC">
        <w:rPr>
          <w:rFonts w:asciiTheme="minorHAnsi" w:hAnsiTheme="minorHAnsi"/>
        </w:rPr>
        <w:tab/>
        <w:t>Requisitos y procedimientos de acceso;</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lastRenderedPageBreak/>
        <w:t>i)</w:t>
      </w:r>
      <w:r w:rsidRPr="00717BAC">
        <w:rPr>
          <w:rFonts w:asciiTheme="minorHAnsi" w:hAnsiTheme="minorHAnsi"/>
        </w:rPr>
        <w:tab/>
        <w:t>Procedimiento de queja o inconformidad ciudadana;</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j)</w:t>
      </w:r>
      <w:r w:rsidRPr="00717BAC">
        <w:rPr>
          <w:rFonts w:asciiTheme="minorHAnsi" w:hAnsiTheme="minorHAnsi"/>
        </w:rPr>
        <w:tab/>
        <w:t>Mecanismos de exigibilidad;</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k)</w:t>
      </w:r>
      <w:r w:rsidRPr="00717BAC">
        <w:rPr>
          <w:rFonts w:asciiTheme="minorHAnsi" w:hAnsiTheme="minorHAnsi"/>
        </w:rPr>
        <w:tab/>
        <w:t>Mecanismos de evaluación, informes de evaluación y seguimiento de recomendaciones;</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l)</w:t>
      </w:r>
      <w:r w:rsidRPr="00717BAC">
        <w:rPr>
          <w:rFonts w:asciiTheme="minorHAnsi" w:hAnsiTheme="minorHAnsi"/>
        </w:rPr>
        <w:tab/>
        <w:t>Indicadores con nombre, definición, método de cálculo, unidad de medida, dimensión, frecuencia de medición, nombre de las bases de datos utilizadas para su cálculo;</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m)</w:t>
      </w:r>
      <w:r w:rsidRPr="00717BAC">
        <w:rPr>
          <w:rFonts w:asciiTheme="minorHAnsi" w:hAnsiTheme="minorHAnsi"/>
        </w:rPr>
        <w:tab/>
        <w:t>Formas de participación social;</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n)</w:t>
      </w:r>
      <w:r w:rsidRPr="00717BAC">
        <w:rPr>
          <w:rFonts w:asciiTheme="minorHAnsi" w:hAnsiTheme="minorHAnsi"/>
        </w:rPr>
        <w:tab/>
        <w:t>Articulación con otros programas sociales;</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o)</w:t>
      </w:r>
      <w:r w:rsidRPr="00717BAC">
        <w:rPr>
          <w:rFonts w:asciiTheme="minorHAnsi" w:hAnsiTheme="minorHAnsi"/>
        </w:rPr>
        <w:tab/>
        <w:t>Vínculo a las reglas de operación o Documento equivalente;</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p)</w:t>
      </w:r>
      <w:r w:rsidRPr="00717BAC">
        <w:rPr>
          <w:rFonts w:asciiTheme="minorHAnsi" w:hAnsiTheme="minorHAnsi"/>
        </w:rPr>
        <w:tab/>
        <w:t>Informes periódicos sobre la ejecución y los resultados de las evaluaciones realizadas, y</w:t>
      </w:r>
    </w:p>
    <w:p w:rsidR="00D61E74" w:rsidRPr="00717BAC" w:rsidRDefault="00D61E74" w:rsidP="00D61E74">
      <w:pPr>
        <w:pStyle w:val="Texto"/>
        <w:spacing w:line="248" w:lineRule="exact"/>
        <w:ind w:left="1440" w:hanging="432"/>
        <w:rPr>
          <w:rFonts w:asciiTheme="minorHAnsi" w:hAnsiTheme="minorHAnsi"/>
        </w:rPr>
      </w:pPr>
      <w:r w:rsidRPr="00717BAC">
        <w:rPr>
          <w:rFonts w:asciiTheme="minorHAnsi" w:hAnsiTheme="minorHAnsi"/>
        </w:rPr>
        <w:t>q)</w:t>
      </w:r>
      <w:r w:rsidRPr="00717BAC">
        <w:rPr>
          <w:rFonts w:asciiTheme="minorHAnsi" w:hAnsiTheme="minorHAnsi"/>
        </w:rPr>
        <w:tab/>
        <w:t>Padrón de beneficiarios mismo que deberá contener los siguientes datos: nombre de la persona física o denominación social de las personas morales beneficiarias, el monto, recurso, beneficio o apoyo otorgado para cada una de ellas, unidad territorial, en su caso, edad y sexo;</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XVI.</w:t>
      </w:r>
      <w:r w:rsidRPr="00717BAC">
        <w:rPr>
          <w:rFonts w:asciiTheme="minorHAnsi" w:hAnsiTheme="minorHAnsi"/>
        </w:rPr>
        <w:tab/>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XVII.</w:t>
      </w:r>
      <w:r w:rsidRPr="00717BAC">
        <w:rPr>
          <w:rFonts w:asciiTheme="minorHAnsi" w:hAnsiTheme="minorHAnsi"/>
        </w:rPr>
        <w:tab/>
        <w:t>La información curricular, desde el nivel de jefe de departamento o equivalente, hasta el titular del sujeto obligado, así como, en su caso, las sanciones administrativas de que haya sido objeto;</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XVIII.</w:t>
      </w:r>
      <w:r w:rsidRPr="00717BAC">
        <w:rPr>
          <w:rFonts w:asciiTheme="minorHAnsi" w:hAnsiTheme="minorHAnsi"/>
        </w:rPr>
        <w:tab/>
        <w:t>El listado de Servidores Públicos con sanciones administrativas definitivas, especificando la causa de sanción y la disposición;</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XIX.</w:t>
      </w:r>
      <w:r w:rsidRPr="00717BAC">
        <w:rPr>
          <w:rFonts w:asciiTheme="minorHAnsi" w:hAnsiTheme="minorHAnsi"/>
        </w:rPr>
        <w:tab/>
        <w:t>Los servicios que ofrecen señalando los requisitos para acceder a ellos;</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XX.</w:t>
      </w:r>
      <w:r w:rsidRPr="00717BAC">
        <w:rPr>
          <w:rFonts w:asciiTheme="minorHAnsi" w:hAnsiTheme="minorHAnsi"/>
        </w:rPr>
        <w:tab/>
        <w:t>Los trámites, requisitos y formatos que ofrecen;</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XXI.</w:t>
      </w:r>
      <w:r w:rsidRPr="00717BAC">
        <w:rPr>
          <w:rFonts w:asciiTheme="minorHAnsi" w:hAnsiTheme="minorHAnsi"/>
        </w:rPr>
        <w:tab/>
        <w:t>La información financiera sobre el presupuesto asignado, así como los informes del ejercicio trimestral del gasto, en términos de la Ley General de Contabilidad Gubernamental y demás normatividad aplicable;</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XXII.</w:t>
      </w:r>
      <w:r w:rsidRPr="00717BAC">
        <w:rPr>
          <w:rFonts w:asciiTheme="minorHAnsi" w:hAnsiTheme="minorHAnsi"/>
        </w:rPr>
        <w:tab/>
        <w:t>La información relativa a la deuda pública, en términos de la normatividad aplicable;</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XXIII.</w:t>
      </w:r>
      <w:r w:rsidRPr="00717BAC">
        <w:rPr>
          <w:rFonts w:asciiTheme="minorHAnsi" w:hAnsiTheme="minorHAnsi"/>
        </w:rPr>
        <w:tab/>
        <w:t>Los montos destinados a gastos relativos a comunicación social y publicidad oficial desglosada por tipo de medio, proveedores, número de contrato y concepto o campaña;</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XXIV.</w:t>
      </w:r>
      <w:r w:rsidRPr="00717BAC">
        <w:rPr>
          <w:rFonts w:asciiTheme="minorHAnsi" w:hAnsiTheme="minorHAnsi"/>
        </w:rPr>
        <w:tab/>
        <w:t>Los informes de resultados de las auditorías al ejercicio presupuestal de cada sujeto obligado que se realicen y, en su caso, las aclaraciones que correspondan;</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XXV.</w:t>
      </w:r>
      <w:r w:rsidRPr="00717BAC">
        <w:rPr>
          <w:rFonts w:asciiTheme="minorHAnsi" w:hAnsiTheme="minorHAnsi"/>
        </w:rPr>
        <w:tab/>
        <w:t xml:space="preserve">El resultado de la </w:t>
      </w:r>
      <w:proofErr w:type="spellStart"/>
      <w:r w:rsidRPr="00717BAC">
        <w:rPr>
          <w:rFonts w:asciiTheme="minorHAnsi" w:hAnsiTheme="minorHAnsi"/>
        </w:rPr>
        <w:t>dictaminación</w:t>
      </w:r>
      <w:proofErr w:type="spellEnd"/>
      <w:r w:rsidRPr="00717BAC">
        <w:rPr>
          <w:rFonts w:asciiTheme="minorHAnsi" w:hAnsiTheme="minorHAnsi"/>
        </w:rPr>
        <w:t xml:space="preserve"> de los estados financieros;</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XXVI.</w:t>
      </w:r>
      <w:r w:rsidRPr="00717BAC">
        <w:rPr>
          <w:rFonts w:asciiTheme="minorHAnsi" w:hAnsiTheme="minorHAnsi"/>
        </w:rPr>
        <w:tab/>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rsidR="00D61E74" w:rsidRPr="00717BAC" w:rsidRDefault="00D61E74" w:rsidP="00D61E74">
      <w:pPr>
        <w:pStyle w:val="Texto"/>
        <w:spacing w:line="248" w:lineRule="exact"/>
        <w:ind w:left="1008" w:hanging="720"/>
        <w:rPr>
          <w:rFonts w:asciiTheme="minorHAnsi" w:hAnsiTheme="minorHAnsi"/>
        </w:rPr>
      </w:pPr>
      <w:r w:rsidRPr="00717BAC">
        <w:rPr>
          <w:rFonts w:asciiTheme="minorHAnsi" w:hAnsiTheme="minorHAnsi"/>
        </w:rPr>
        <w:t>XXVII.</w:t>
      </w:r>
      <w:r w:rsidRPr="00717BAC">
        <w:rPr>
          <w:rFonts w:asciiTheme="minorHAnsi" w:hAnsiTheme="minorHAnsi"/>
        </w:rPr>
        <w:tab/>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rsidR="00D61E74" w:rsidRPr="00717BAC" w:rsidRDefault="00D61E74" w:rsidP="00D61E74">
      <w:pPr>
        <w:pStyle w:val="Texto"/>
        <w:spacing w:line="229" w:lineRule="exact"/>
        <w:ind w:left="1008" w:hanging="720"/>
        <w:rPr>
          <w:rFonts w:asciiTheme="minorHAnsi" w:hAnsiTheme="minorHAnsi"/>
        </w:rPr>
      </w:pPr>
      <w:r w:rsidRPr="00717BAC">
        <w:rPr>
          <w:rFonts w:asciiTheme="minorHAnsi" w:hAnsiTheme="minorHAnsi"/>
        </w:rPr>
        <w:t>XXVIII.</w:t>
      </w:r>
      <w:r w:rsidRPr="00717BAC">
        <w:rPr>
          <w:rFonts w:asciiTheme="minorHAnsi" w:hAnsiTheme="minorHAnsi"/>
        </w:rPr>
        <w:tab/>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p w:rsidR="00D61E74" w:rsidRPr="00717BAC" w:rsidRDefault="00D61E74" w:rsidP="00D61E74">
      <w:pPr>
        <w:pStyle w:val="Texto"/>
        <w:spacing w:line="229" w:lineRule="exact"/>
        <w:ind w:left="1440" w:hanging="432"/>
        <w:rPr>
          <w:rFonts w:asciiTheme="minorHAnsi" w:hAnsiTheme="minorHAnsi"/>
        </w:rPr>
      </w:pPr>
      <w:r w:rsidRPr="00717BAC">
        <w:rPr>
          <w:rFonts w:asciiTheme="minorHAnsi" w:hAnsiTheme="minorHAnsi"/>
        </w:rPr>
        <w:t>a)</w:t>
      </w:r>
      <w:r w:rsidRPr="00717BAC">
        <w:rPr>
          <w:rFonts w:asciiTheme="minorHAnsi" w:hAnsiTheme="minorHAnsi"/>
        </w:rPr>
        <w:tab/>
        <w:t>De licitaciones públicas o procedimientos de invitación restringida:</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lastRenderedPageBreak/>
        <w:t>1.</w:t>
      </w:r>
      <w:r w:rsidRPr="00717BAC">
        <w:rPr>
          <w:rFonts w:asciiTheme="minorHAnsi" w:hAnsiTheme="minorHAnsi"/>
        </w:rPr>
        <w:tab/>
        <w:t>La convocatoria o invitación emitida, así como los fundamentos legales aplicados para llevarla a cabo;</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2.</w:t>
      </w:r>
      <w:r w:rsidRPr="00717BAC">
        <w:rPr>
          <w:rFonts w:asciiTheme="minorHAnsi" w:hAnsiTheme="minorHAnsi"/>
        </w:rPr>
        <w:tab/>
        <w:t>Los nombres de los participantes o invitados;</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3.</w:t>
      </w:r>
      <w:r w:rsidRPr="00717BAC">
        <w:rPr>
          <w:rFonts w:asciiTheme="minorHAnsi" w:hAnsiTheme="minorHAnsi"/>
        </w:rPr>
        <w:tab/>
        <w:t>El nombre del ganador y las razones que lo justifican;</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4.</w:t>
      </w:r>
      <w:r w:rsidRPr="00717BAC">
        <w:rPr>
          <w:rFonts w:asciiTheme="minorHAnsi" w:hAnsiTheme="minorHAnsi"/>
        </w:rPr>
        <w:tab/>
        <w:t>El Área solicitante y la responsable de su ejecución;</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5.</w:t>
      </w:r>
      <w:r w:rsidRPr="00717BAC">
        <w:rPr>
          <w:rFonts w:asciiTheme="minorHAnsi" w:hAnsiTheme="minorHAnsi"/>
        </w:rPr>
        <w:tab/>
        <w:t>Las convocatorias e invitaciones emitidas;</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6.</w:t>
      </w:r>
      <w:r w:rsidRPr="00717BAC">
        <w:rPr>
          <w:rFonts w:asciiTheme="minorHAnsi" w:hAnsiTheme="minorHAnsi"/>
        </w:rPr>
        <w:tab/>
        <w:t>Los dictámenes y fallo de adjudicación;</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7.</w:t>
      </w:r>
      <w:r w:rsidRPr="00717BAC">
        <w:rPr>
          <w:rFonts w:asciiTheme="minorHAnsi" w:hAnsiTheme="minorHAnsi"/>
        </w:rPr>
        <w:tab/>
        <w:t>El contrato y, en su caso, sus anexos;</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8.</w:t>
      </w:r>
      <w:r w:rsidRPr="00717BAC">
        <w:rPr>
          <w:rFonts w:asciiTheme="minorHAnsi" w:hAnsiTheme="minorHAnsi"/>
        </w:rPr>
        <w:tab/>
        <w:t>Los mecanismos de vigilancia y supervisión, incluyendo, en su caso, los estudios de impacto urbano y ambiental, según corresponda;</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9.</w:t>
      </w:r>
      <w:r w:rsidRPr="00717BAC">
        <w:rPr>
          <w:rFonts w:asciiTheme="minorHAnsi" w:hAnsiTheme="minorHAnsi"/>
        </w:rPr>
        <w:tab/>
        <w:t>La partida presupuestal, de conformidad con el clasificador por objeto del gasto, en el caso de ser aplicable;</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10.</w:t>
      </w:r>
      <w:r w:rsidRPr="00717BAC">
        <w:rPr>
          <w:rFonts w:asciiTheme="minorHAnsi" w:hAnsiTheme="minorHAnsi"/>
        </w:rPr>
        <w:tab/>
        <w:t>Origen de los recursos especificando si son federales, estatales o municipales, así como el tipo de fondo de participación o aportación respectiva;</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11.</w:t>
      </w:r>
      <w:r w:rsidRPr="00717BAC">
        <w:rPr>
          <w:rFonts w:asciiTheme="minorHAnsi" w:hAnsiTheme="minorHAnsi"/>
        </w:rPr>
        <w:tab/>
        <w:t>Los convenios modificatorios que, en su caso, sean firmados, precisando el objeto y la fecha de celebración;</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12.</w:t>
      </w:r>
      <w:r w:rsidRPr="00717BAC">
        <w:rPr>
          <w:rFonts w:asciiTheme="minorHAnsi" w:hAnsiTheme="minorHAnsi"/>
        </w:rPr>
        <w:tab/>
        <w:t>Los informes de avance físico y financiero sobre las obras o servicios contratados;</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13.</w:t>
      </w:r>
      <w:r w:rsidRPr="00717BAC">
        <w:rPr>
          <w:rFonts w:asciiTheme="minorHAnsi" w:hAnsiTheme="minorHAnsi"/>
        </w:rPr>
        <w:tab/>
        <w:t>El convenio de terminación, y</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14.</w:t>
      </w:r>
      <w:r w:rsidRPr="00717BAC">
        <w:rPr>
          <w:rFonts w:asciiTheme="minorHAnsi" w:hAnsiTheme="minorHAnsi"/>
        </w:rPr>
        <w:tab/>
        <w:t>El finiquito;</w:t>
      </w:r>
    </w:p>
    <w:p w:rsidR="00D61E74" w:rsidRPr="00717BAC" w:rsidRDefault="00D61E74" w:rsidP="00D61E74">
      <w:pPr>
        <w:pStyle w:val="Texto"/>
        <w:spacing w:line="229" w:lineRule="exact"/>
        <w:ind w:left="1440" w:hanging="432"/>
        <w:rPr>
          <w:rFonts w:asciiTheme="minorHAnsi" w:hAnsiTheme="minorHAnsi"/>
        </w:rPr>
      </w:pPr>
      <w:r w:rsidRPr="00717BAC">
        <w:rPr>
          <w:rFonts w:asciiTheme="minorHAnsi" w:hAnsiTheme="minorHAnsi"/>
        </w:rPr>
        <w:t>b)</w:t>
      </w:r>
      <w:r w:rsidRPr="00717BAC">
        <w:rPr>
          <w:rFonts w:asciiTheme="minorHAnsi" w:hAnsiTheme="minorHAnsi"/>
        </w:rPr>
        <w:tab/>
        <w:t>De las adjudicaciones directas:</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1.</w:t>
      </w:r>
      <w:r w:rsidRPr="00717BAC">
        <w:rPr>
          <w:rFonts w:asciiTheme="minorHAnsi" w:hAnsiTheme="minorHAnsi"/>
        </w:rPr>
        <w:tab/>
        <w:t>La propuesta enviada por el participante;</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2.</w:t>
      </w:r>
      <w:r w:rsidRPr="00717BAC">
        <w:rPr>
          <w:rFonts w:asciiTheme="minorHAnsi" w:hAnsiTheme="minorHAnsi"/>
        </w:rPr>
        <w:tab/>
        <w:t>Los motivos y fundamentos legales aplicados para llevarla a cabo;</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3.</w:t>
      </w:r>
      <w:r w:rsidRPr="00717BAC">
        <w:rPr>
          <w:rFonts w:asciiTheme="minorHAnsi" w:hAnsiTheme="minorHAnsi"/>
        </w:rPr>
        <w:tab/>
        <w:t>La autorización del ejercicio de la opción;</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4.</w:t>
      </w:r>
      <w:r w:rsidRPr="00717BAC">
        <w:rPr>
          <w:rFonts w:asciiTheme="minorHAnsi" w:hAnsiTheme="minorHAnsi"/>
        </w:rPr>
        <w:tab/>
        <w:t>En su caso, las cotizaciones consideradas, especificando los nombres de los proveedores y los montos;</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5.</w:t>
      </w:r>
      <w:r w:rsidRPr="00717BAC">
        <w:rPr>
          <w:rFonts w:asciiTheme="minorHAnsi" w:hAnsiTheme="minorHAnsi"/>
        </w:rPr>
        <w:tab/>
        <w:t>El nombre de la persona física o moral adjudicada;</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6.</w:t>
      </w:r>
      <w:r w:rsidRPr="00717BAC">
        <w:rPr>
          <w:rFonts w:asciiTheme="minorHAnsi" w:hAnsiTheme="minorHAnsi"/>
        </w:rPr>
        <w:tab/>
        <w:t>La unidad administrativa solicitante y la responsable de su ejecución;</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7.</w:t>
      </w:r>
      <w:r w:rsidRPr="00717BAC">
        <w:rPr>
          <w:rFonts w:asciiTheme="minorHAnsi" w:hAnsiTheme="minorHAnsi"/>
        </w:rPr>
        <w:tab/>
        <w:t>El número, fecha, el monto del contrato y el plazo de entrega o de ejecución de los servicios u obra;</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8.</w:t>
      </w:r>
      <w:r w:rsidRPr="00717BAC">
        <w:rPr>
          <w:rFonts w:asciiTheme="minorHAnsi" w:hAnsiTheme="minorHAnsi"/>
        </w:rPr>
        <w:tab/>
        <w:t>Los mecanismos de vigilancia y supervisión, incluyendo, en su caso, los estudios de impacto urbano y ambiental, según corresponda;</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9.</w:t>
      </w:r>
      <w:r w:rsidRPr="00717BAC">
        <w:rPr>
          <w:rFonts w:asciiTheme="minorHAnsi" w:hAnsiTheme="minorHAnsi"/>
        </w:rPr>
        <w:tab/>
        <w:t>Los informes de avance sobre las obras o servicios contratados;</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10.</w:t>
      </w:r>
      <w:r w:rsidRPr="00717BAC">
        <w:rPr>
          <w:rFonts w:asciiTheme="minorHAnsi" w:hAnsiTheme="minorHAnsi"/>
        </w:rPr>
        <w:tab/>
        <w:t>El convenio de terminación, y</w:t>
      </w:r>
    </w:p>
    <w:p w:rsidR="00D61E74" w:rsidRPr="00717BAC" w:rsidRDefault="00D61E74" w:rsidP="00D61E74">
      <w:pPr>
        <w:pStyle w:val="Texto"/>
        <w:spacing w:line="229" w:lineRule="exact"/>
        <w:ind w:left="1872" w:hanging="432"/>
        <w:rPr>
          <w:rFonts w:asciiTheme="minorHAnsi" w:hAnsiTheme="minorHAnsi"/>
        </w:rPr>
      </w:pPr>
      <w:r w:rsidRPr="00717BAC">
        <w:rPr>
          <w:rFonts w:asciiTheme="minorHAnsi" w:hAnsiTheme="minorHAnsi"/>
        </w:rPr>
        <w:t>11.</w:t>
      </w:r>
      <w:r w:rsidRPr="00717BAC">
        <w:rPr>
          <w:rFonts w:asciiTheme="minorHAnsi" w:hAnsiTheme="minorHAnsi"/>
        </w:rPr>
        <w:tab/>
        <w:t>El finiquito;</w:t>
      </w:r>
    </w:p>
    <w:p w:rsidR="00D61E74" w:rsidRPr="00717BAC" w:rsidRDefault="00D61E74" w:rsidP="00D61E74">
      <w:pPr>
        <w:pStyle w:val="Texto"/>
        <w:spacing w:line="229" w:lineRule="exact"/>
        <w:ind w:left="1008" w:hanging="720"/>
        <w:rPr>
          <w:rFonts w:asciiTheme="minorHAnsi" w:hAnsiTheme="minorHAnsi"/>
        </w:rPr>
      </w:pPr>
      <w:r w:rsidRPr="00717BAC">
        <w:rPr>
          <w:rFonts w:asciiTheme="minorHAnsi" w:hAnsiTheme="minorHAnsi"/>
        </w:rPr>
        <w:t>XXIX.</w:t>
      </w:r>
      <w:r w:rsidRPr="00717BAC">
        <w:rPr>
          <w:rFonts w:asciiTheme="minorHAnsi" w:hAnsiTheme="minorHAnsi"/>
        </w:rPr>
        <w:tab/>
        <w:t>Los informes que por disposición legal generen los sujetos obligados;</w:t>
      </w:r>
    </w:p>
    <w:p w:rsidR="00D61E74" w:rsidRPr="00717BAC" w:rsidRDefault="00D61E74" w:rsidP="00D61E74">
      <w:pPr>
        <w:pStyle w:val="Texto"/>
        <w:spacing w:line="229" w:lineRule="exact"/>
        <w:ind w:left="1008" w:hanging="720"/>
        <w:rPr>
          <w:rFonts w:asciiTheme="minorHAnsi" w:hAnsiTheme="minorHAnsi"/>
        </w:rPr>
      </w:pPr>
      <w:r w:rsidRPr="00717BAC">
        <w:rPr>
          <w:rFonts w:asciiTheme="minorHAnsi" w:hAnsiTheme="minorHAnsi"/>
        </w:rPr>
        <w:t>XXX.</w:t>
      </w:r>
      <w:r w:rsidRPr="00717BAC">
        <w:rPr>
          <w:rFonts w:asciiTheme="minorHAnsi" w:hAnsiTheme="minorHAnsi"/>
        </w:rPr>
        <w:tab/>
        <w:t>Las estadísticas que generen en cumplimiento de sus facultades, competencias o funciones con la mayor desagregación posible;</w:t>
      </w:r>
    </w:p>
    <w:p w:rsidR="00D61E74" w:rsidRPr="00717BAC" w:rsidRDefault="00D61E74" w:rsidP="00D61E74">
      <w:pPr>
        <w:pStyle w:val="Texto"/>
        <w:spacing w:line="229" w:lineRule="exact"/>
        <w:ind w:left="1008" w:hanging="720"/>
        <w:rPr>
          <w:rFonts w:asciiTheme="minorHAnsi" w:hAnsiTheme="minorHAnsi"/>
        </w:rPr>
      </w:pPr>
      <w:r w:rsidRPr="00717BAC">
        <w:rPr>
          <w:rFonts w:asciiTheme="minorHAnsi" w:hAnsiTheme="minorHAnsi"/>
        </w:rPr>
        <w:t>XXXI.</w:t>
      </w:r>
      <w:r w:rsidRPr="00717BAC">
        <w:rPr>
          <w:rFonts w:asciiTheme="minorHAnsi" w:hAnsiTheme="minorHAnsi"/>
        </w:rPr>
        <w:tab/>
        <w:t>Informe de avances programáticos o presupuestales, balances generales y su estado financiero;</w:t>
      </w:r>
    </w:p>
    <w:p w:rsidR="00D61E74" w:rsidRPr="00717BAC" w:rsidRDefault="00D61E74" w:rsidP="00D61E74">
      <w:pPr>
        <w:pStyle w:val="Texto"/>
        <w:spacing w:line="229" w:lineRule="exact"/>
        <w:ind w:left="1008" w:hanging="720"/>
        <w:rPr>
          <w:rFonts w:asciiTheme="minorHAnsi" w:hAnsiTheme="minorHAnsi"/>
        </w:rPr>
      </w:pPr>
      <w:r w:rsidRPr="00717BAC">
        <w:rPr>
          <w:rFonts w:asciiTheme="minorHAnsi" w:hAnsiTheme="minorHAnsi"/>
        </w:rPr>
        <w:t>XXXII.</w:t>
      </w:r>
      <w:r w:rsidRPr="00717BAC">
        <w:rPr>
          <w:rFonts w:asciiTheme="minorHAnsi" w:hAnsiTheme="minorHAnsi"/>
        </w:rPr>
        <w:tab/>
        <w:t>Padrón de proveedores y contratistas;</w:t>
      </w:r>
    </w:p>
    <w:p w:rsidR="00D61E74" w:rsidRPr="00717BAC" w:rsidRDefault="00D61E74" w:rsidP="00D61E74">
      <w:pPr>
        <w:pStyle w:val="Texto"/>
        <w:spacing w:line="229" w:lineRule="exact"/>
        <w:ind w:left="1008" w:hanging="720"/>
        <w:rPr>
          <w:rFonts w:asciiTheme="minorHAnsi" w:hAnsiTheme="minorHAnsi"/>
        </w:rPr>
      </w:pPr>
      <w:r w:rsidRPr="00717BAC">
        <w:rPr>
          <w:rFonts w:asciiTheme="minorHAnsi" w:hAnsiTheme="minorHAnsi"/>
        </w:rPr>
        <w:t>XXXIII.</w:t>
      </w:r>
      <w:r w:rsidRPr="00717BAC">
        <w:rPr>
          <w:rFonts w:asciiTheme="minorHAnsi" w:hAnsiTheme="minorHAnsi"/>
        </w:rPr>
        <w:tab/>
        <w:t>Los convenios de coordinación de concertación con los sectores social y privado;</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XXXIV.</w:t>
      </w:r>
      <w:r w:rsidRPr="00717BAC">
        <w:rPr>
          <w:rFonts w:asciiTheme="minorHAnsi" w:hAnsiTheme="minorHAnsi"/>
        </w:rPr>
        <w:tab/>
        <w:t>El inventario de bienes muebles e inmuebles en posesión y propiedad;</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lastRenderedPageBreak/>
        <w:t>XXXV.</w:t>
      </w:r>
      <w:r w:rsidRPr="00717BAC">
        <w:rPr>
          <w:rFonts w:asciiTheme="minorHAnsi" w:hAnsiTheme="minorHAnsi"/>
        </w:rPr>
        <w:tab/>
        <w:t>Las recomendaciones emitidas por los órganos públicos del Estado mexicano u organismos internacionales garantes de los derechos humanos, así como las acciones que han llevado a cabo para su atención;</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XXXVI.</w:t>
      </w:r>
      <w:r w:rsidRPr="00717BAC">
        <w:rPr>
          <w:rFonts w:asciiTheme="minorHAnsi" w:hAnsiTheme="minorHAnsi"/>
        </w:rPr>
        <w:tab/>
        <w:t>Las resoluciones y laudos que se emitan en procesos o procedimientos seguidos en forma de juicio;</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XXXVII.</w:t>
      </w:r>
      <w:r w:rsidRPr="00717BAC">
        <w:rPr>
          <w:rFonts w:asciiTheme="minorHAnsi" w:hAnsiTheme="minorHAnsi"/>
        </w:rPr>
        <w:tab/>
        <w:t>Los mecanismos de participación ciudadana;</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XXXVIII.</w:t>
      </w:r>
      <w:r w:rsidRPr="00717BAC">
        <w:rPr>
          <w:rFonts w:asciiTheme="minorHAnsi" w:hAnsiTheme="minorHAnsi"/>
        </w:rPr>
        <w:tab/>
        <w:t>Los programas que ofrecen, incluyendo información sobre la población, objetivo y destino, así como los trámites, tiempos de respuesta, requisitos y formatos para acceder a los mismos;</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XXXIX.</w:t>
      </w:r>
      <w:r w:rsidRPr="00717BAC">
        <w:rPr>
          <w:rFonts w:asciiTheme="minorHAnsi" w:hAnsiTheme="minorHAnsi"/>
        </w:rPr>
        <w:tab/>
        <w:t>Las actas y resoluciones del Comité de Transparencia de los sujetos obligados;</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XL.</w:t>
      </w:r>
      <w:r w:rsidRPr="00717BAC">
        <w:rPr>
          <w:rFonts w:asciiTheme="minorHAnsi" w:hAnsiTheme="minorHAnsi"/>
        </w:rPr>
        <w:tab/>
        <w:t>Todas las evaluaciones y encuestas que hagan los sujetos obligados a programas financiados con recursos públicos;</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XLI.</w:t>
      </w:r>
      <w:r w:rsidRPr="00717BAC">
        <w:rPr>
          <w:rFonts w:asciiTheme="minorHAnsi" w:hAnsiTheme="minorHAnsi"/>
        </w:rPr>
        <w:tab/>
        <w:t>Los estudios financiados con recursos públicos;</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XLII.</w:t>
      </w:r>
      <w:r w:rsidRPr="00717BAC">
        <w:rPr>
          <w:rFonts w:asciiTheme="minorHAnsi" w:hAnsiTheme="minorHAnsi"/>
        </w:rPr>
        <w:tab/>
        <w:t>El listado de jubilados y pensionados y el monto que reciben;</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XLIII.</w:t>
      </w:r>
      <w:r w:rsidRPr="00717BAC">
        <w:rPr>
          <w:rFonts w:asciiTheme="minorHAnsi" w:hAnsiTheme="minorHAnsi"/>
        </w:rPr>
        <w:tab/>
        <w:t>Los ingresos recibidos por cualquier concepto señalando el nombre de los responsables de recibirlos, administrarlos y ejercerlos, así como su destino, indicando el destino de cada uno de ellos;</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XLIV.</w:t>
      </w:r>
      <w:r w:rsidRPr="00717BAC">
        <w:rPr>
          <w:rFonts w:asciiTheme="minorHAnsi" w:hAnsiTheme="minorHAnsi"/>
        </w:rPr>
        <w:tab/>
        <w:t>Donaciones hechas a terceros en dinero o en especie;</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XLV.</w:t>
      </w:r>
      <w:r w:rsidRPr="00717BAC">
        <w:rPr>
          <w:rFonts w:asciiTheme="minorHAnsi" w:hAnsiTheme="minorHAnsi"/>
        </w:rPr>
        <w:tab/>
        <w:t>El catálogo de disposición y guía de archivo documental;</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XLVI.</w:t>
      </w:r>
      <w:r w:rsidRPr="00717BAC">
        <w:rPr>
          <w:rFonts w:asciiTheme="minorHAnsi" w:hAnsiTheme="minorHAnsi"/>
        </w:rPr>
        <w:tab/>
        <w:t>Las actas de sesiones ordinarias y extraordinarias, así como las opiniones y recomendaciones que emitan, en su caso, los consejos consultivos;</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XLVII.</w:t>
      </w:r>
      <w:r w:rsidRPr="00717BAC">
        <w:rPr>
          <w:rFonts w:asciiTheme="minorHAnsi" w:hAnsiTheme="minorHAnsi"/>
        </w:rPr>
        <w:tab/>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XLVIII.</w:t>
      </w:r>
      <w:r w:rsidRPr="00717BAC">
        <w:rPr>
          <w:rFonts w:asciiTheme="minorHAnsi" w:hAnsiTheme="minorHAnsi"/>
        </w:rPr>
        <w:tab/>
        <w:t>Cualquier otra información que sea de utilidad o se considere relevante, además de la que, con base en la información estadística, responda a las preguntas hechas con más frecuencia por el público.</w:t>
      </w:r>
    </w:p>
    <w:p w:rsidR="00D61E74" w:rsidRPr="00717BAC" w:rsidRDefault="00D61E74" w:rsidP="00D61E74">
      <w:pPr>
        <w:pStyle w:val="Texto"/>
        <w:spacing w:line="220" w:lineRule="exact"/>
        <w:rPr>
          <w:rFonts w:asciiTheme="minorHAnsi" w:hAnsiTheme="minorHAnsi"/>
          <w:lang w:val="es-ES_tradnl"/>
        </w:rPr>
      </w:pPr>
      <w:r w:rsidRPr="00717BAC">
        <w:rPr>
          <w:rFonts w:asciiTheme="minorHAnsi" w:hAnsiTheme="minorHAnsi"/>
          <w:lang w:val="es-ES_tradnl"/>
        </w:rPr>
        <w:t>Los sujetos obligados deberán informar a los Organismos garantes y verificar que se publiquen en la Plataforma Nacional, cuáles son los rubros que son aplicables a sus páginas de Internet, con el objeto de que éstos verifiquen y aprueben, de forma fundada y motivada, la relación de fracciones aplicables a cada sujeto obligado.</w:t>
      </w:r>
    </w:p>
    <w:p w:rsidR="00D61E74" w:rsidRPr="00717BAC" w:rsidRDefault="00D61E74" w:rsidP="00D61E74">
      <w:pPr>
        <w:pStyle w:val="Texto"/>
        <w:spacing w:line="220" w:lineRule="exact"/>
        <w:ind w:firstLine="0"/>
        <w:jc w:val="center"/>
        <w:rPr>
          <w:rFonts w:asciiTheme="minorHAnsi" w:hAnsiTheme="minorHAnsi"/>
          <w:b/>
          <w:lang w:val="es-ES_tradnl"/>
        </w:rPr>
      </w:pPr>
      <w:r w:rsidRPr="00717BAC">
        <w:rPr>
          <w:rFonts w:asciiTheme="minorHAnsi" w:hAnsiTheme="minorHAnsi"/>
          <w:b/>
          <w:lang w:val="es-ES_tradnl"/>
        </w:rPr>
        <w:t>Capítulo III</w:t>
      </w:r>
    </w:p>
    <w:p w:rsidR="00D61E74" w:rsidRPr="00717BAC" w:rsidRDefault="00D61E74" w:rsidP="00D61E74">
      <w:pPr>
        <w:pStyle w:val="Texto"/>
        <w:spacing w:line="220" w:lineRule="exact"/>
        <w:ind w:firstLine="0"/>
        <w:jc w:val="center"/>
        <w:rPr>
          <w:rFonts w:asciiTheme="minorHAnsi" w:hAnsiTheme="minorHAnsi"/>
          <w:b/>
          <w:lang w:val="es-ES_tradnl"/>
        </w:rPr>
      </w:pPr>
      <w:r w:rsidRPr="00717BAC">
        <w:rPr>
          <w:rFonts w:asciiTheme="minorHAnsi" w:hAnsiTheme="minorHAnsi"/>
          <w:b/>
          <w:lang w:val="es-ES_tradnl"/>
        </w:rPr>
        <w:t>De las obligaciones de transparencia específicas de los sujetos obligados</w:t>
      </w:r>
    </w:p>
    <w:p w:rsidR="00D61E74" w:rsidRPr="00717BAC" w:rsidRDefault="00D61E74" w:rsidP="00D61E74">
      <w:pPr>
        <w:pStyle w:val="Texto"/>
        <w:spacing w:line="220" w:lineRule="exact"/>
        <w:rPr>
          <w:rFonts w:asciiTheme="minorHAnsi" w:hAnsiTheme="minorHAnsi"/>
        </w:rPr>
      </w:pPr>
      <w:r w:rsidRPr="00717BAC">
        <w:rPr>
          <w:rFonts w:asciiTheme="minorHAnsi" w:hAnsiTheme="minorHAnsi"/>
          <w:b/>
        </w:rPr>
        <w:t xml:space="preserve">Artículo 71. </w:t>
      </w:r>
      <w:r w:rsidRPr="00717BAC">
        <w:rPr>
          <w:rFonts w:asciiTheme="minorHAnsi" w:hAnsiTheme="minorHAnsi"/>
        </w:rPr>
        <w:t>Además de lo señalado en el artículo anterior de la presente Ley, los sujetos obligados de los Poderes Ejecutivos Federal, de las Entidades Federativas y municipales, deberán poner a disposición del público y actualizar la siguiente información:</w:t>
      </w:r>
    </w:p>
    <w:p w:rsidR="00D61E74" w:rsidRPr="00717BAC" w:rsidRDefault="00D61E74" w:rsidP="00D61E74">
      <w:pPr>
        <w:pStyle w:val="Texto"/>
        <w:spacing w:line="220"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En el caso del Poder Ejecutivo Federal, los poderes ejecutivos de las Entidades Federativas, el Órgano Ejecutivo del Distrito Federal y los municipios:</w:t>
      </w:r>
    </w:p>
    <w:p w:rsidR="00D61E74" w:rsidRPr="00717BAC" w:rsidRDefault="00D61E74" w:rsidP="00D61E74">
      <w:pPr>
        <w:pStyle w:val="Texto"/>
        <w:spacing w:line="220" w:lineRule="exact"/>
        <w:ind w:left="1440" w:hanging="432"/>
        <w:rPr>
          <w:rFonts w:asciiTheme="minorHAnsi" w:hAnsiTheme="minorHAnsi"/>
        </w:rPr>
      </w:pPr>
      <w:r w:rsidRPr="00717BAC">
        <w:rPr>
          <w:rFonts w:asciiTheme="minorHAnsi" w:hAnsiTheme="minorHAnsi"/>
        </w:rPr>
        <w:t>a)</w:t>
      </w:r>
      <w:r w:rsidRPr="00717BAC">
        <w:rPr>
          <w:rFonts w:asciiTheme="minorHAnsi" w:hAnsiTheme="minorHAnsi"/>
        </w:rPr>
        <w:tab/>
        <w:t>El Plan Nacional de Desarrollo, los planes estatales de desarrollo o el Programa General de Desarrollo del Distrito Federal, según corresponda;</w:t>
      </w:r>
    </w:p>
    <w:p w:rsidR="00D61E74" w:rsidRPr="00717BAC" w:rsidRDefault="00D61E74" w:rsidP="00D61E74">
      <w:pPr>
        <w:pStyle w:val="Texto"/>
        <w:spacing w:line="220" w:lineRule="exact"/>
        <w:ind w:left="1440" w:hanging="432"/>
        <w:rPr>
          <w:rFonts w:asciiTheme="minorHAnsi" w:hAnsiTheme="minorHAnsi"/>
        </w:rPr>
      </w:pPr>
      <w:r w:rsidRPr="00717BAC">
        <w:rPr>
          <w:rFonts w:asciiTheme="minorHAnsi" w:hAnsiTheme="minorHAnsi"/>
        </w:rPr>
        <w:t>b)</w:t>
      </w:r>
      <w:r w:rsidRPr="00717BAC">
        <w:rPr>
          <w:rFonts w:asciiTheme="minorHAnsi" w:hAnsiTheme="minorHAnsi"/>
        </w:rPr>
        <w:tab/>
        <w:t>El presupuesto de egresos y las fórmulas de distribución de los recursos otorgados;</w:t>
      </w:r>
    </w:p>
    <w:p w:rsidR="00D61E74" w:rsidRPr="00717BAC" w:rsidRDefault="00D61E74" w:rsidP="00D61E74">
      <w:pPr>
        <w:pStyle w:val="Texto"/>
        <w:spacing w:line="220" w:lineRule="exact"/>
        <w:ind w:left="1440" w:hanging="432"/>
        <w:rPr>
          <w:rFonts w:asciiTheme="minorHAnsi" w:hAnsiTheme="minorHAnsi"/>
        </w:rPr>
      </w:pPr>
      <w:r w:rsidRPr="00717BAC">
        <w:rPr>
          <w:rFonts w:asciiTheme="minorHAnsi" w:hAnsiTheme="minorHAnsi"/>
        </w:rPr>
        <w:t>c)</w:t>
      </w:r>
      <w:r w:rsidRPr="00717BAC">
        <w:rPr>
          <w:rFonts w:asciiTheme="minorHAnsi" w:hAnsiTheme="minorHAnsi"/>
        </w:rPr>
        <w:tab/>
        <w:t>El listado de expropiaciones decretadas y ejecutadas que incluya, cuando menos, la fecha de expropiación, el domicilio y la causa de utilidad pública y las ocupaciones superficiales;</w:t>
      </w:r>
    </w:p>
    <w:p w:rsidR="00D61E74" w:rsidRPr="00717BAC" w:rsidRDefault="00D61E74" w:rsidP="00D61E74">
      <w:pPr>
        <w:pStyle w:val="Texto"/>
        <w:spacing w:line="220" w:lineRule="exact"/>
        <w:ind w:left="1440" w:hanging="432"/>
        <w:rPr>
          <w:rFonts w:asciiTheme="minorHAnsi" w:hAnsiTheme="minorHAnsi"/>
        </w:rPr>
      </w:pPr>
      <w:r w:rsidRPr="00717BAC">
        <w:rPr>
          <w:rFonts w:asciiTheme="minorHAnsi" w:hAnsiTheme="minorHAnsi"/>
        </w:rPr>
        <w:t>d)</w:t>
      </w:r>
      <w:r w:rsidRPr="00717BAC">
        <w:rPr>
          <w:rFonts w:asciiTheme="minorHAnsi" w:hAnsiTheme="minorHAnsi"/>
        </w:rPr>
        <w:tab/>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rsidR="00D61E74" w:rsidRPr="00717BAC" w:rsidRDefault="00D61E74" w:rsidP="00D61E74">
      <w:pPr>
        <w:pStyle w:val="Texto"/>
        <w:spacing w:line="250" w:lineRule="exact"/>
        <w:ind w:left="1440" w:hanging="432"/>
        <w:rPr>
          <w:rFonts w:asciiTheme="minorHAnsi" w:hAnsiTheme="minorHAnsi"/>
        </w:rPr>
      </w:pPr>
      <w:r w:rsidRPr="00717BAC">
        <w:rPr>
          <w:rFonts w:asciiTheme="minorHAnsi" w:hAnsiTheme="minorHAnsi"/>
        </w:rPr>
        <w:t>e)</w:t>
      </w:r>
      <w:r w:rsidRPr="00717BAC">
        <w:rPr>
          <w:rFonts w:asciiTheme="minorHAnsi" w:hAnsiTheme="minorHAnsi"/>
        </w:rPr>
        <w:tab/>
        <w:t>Los nombres de las personas a quienes se les habilitó para ejercer como corredores y notarios públicos, así como sus datos de contacto, la información relacionada con el proceso de otorgamiento de la patente y las sanciones que se les hubieran aplicado;</w:t>
      </w:r>
    </w:p>
    <w:p w:rsidR="00D61E74" w:rsidRPr="00717BAC" w:rsidRDefault="00D61E74" w:rsidP="00D61E74">
      <w:pPr>
        <w:pStyle w:val="Texto"/>
        <w:spacing w:line="250" w:lineRule="exact"/>
        <w:ind w:left="1440" w:hanging="432"/>
        <w:rPr>
          <w:rFonts w:asciiTheme="minorHAnsi" w:hAnsiTheme="minorHAnsi"/>
        </w:rPr>
      </w:pPr>
      <w:r w:rsidRPr="00717BAC">
        <w:rPr>
          <w:rFonts w:asciiTheme="minorHAnsi" w:hAnsiTheme="minorHAnsi"/>
        </w:rPr>
        <w:lastRenderedPageBreak/>
        <w:t>f)</w:t>
      </w:r>
      <w:r w:rsidRPr="00717BAC">
        <w:rPr>
          <w:rFonts w:asciiTheme="minorHAnsi" w:hAnsiTheme="minorHAnsi"/>
        </w:rPr>
        <w:tab/>
        <w:t>La información detallada que contengan los planes de desarrollo urbano, ordenamiento territorial y ecológico, los tipos y usos de suelo, licencias de uso y construcción otorgadas por los gobiernos municipales, y</w:t>
      </w:r>
    </w:p>
    <w:p w:rsidR="00D61E74" w:rsidRPr="00717BAC" w:rsidRDefault="00D61E74" w:rsidP="00D61E74">
      <w:pPr>
        <w:pStyle w:val="Texto"/>
        <w:spacing w:line="250" w:lineRule="exact"/>
        <w:ind w:left="1440" w:hanging="432"/>
        <w:rPr>
          <w:rFonts w:asciiTheme="minorHAnsi" w:hAnsiTheme="minorHAnsi"/>
        </w:rPr>
      </w:pPr>
      <w:r w:rsidRPr="00717BAC">
        <w:rPr>
          <w:rFonts w:asciiTheme="minorHAnsi" w:hAnsiTheme="minorHAnsi"/>
        </w:rPr>
        <w:t>g)</w:t>
      </w:r>
      <w:r w:rsidRPr="00717BAC">
        <w:rPr>
          <w:rFonts w:asciiTheme="minorHAnsi" w:hAnsiTheme="minorHAnsi"/>
        </w:rPr>
        <w:tab/>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p w:rsidR="00D61E74" w:rsidRPr="00717BAC" w:rsidRDefault="00D61E74" w:rsidP="00D61E74">
      <w:pPr>
        <w:pStyle w:val="Texto"/>
        <w:spacing w:line="250"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Adicionalmente, en el caso de los municipios:</w:t>
      </w:r>
    </w:p>
    <w:p w:rsidR="00D61E74" w:rsidRPr="00717BAC" w:rsidRDefault="00D61E74" w:rsidP="00D61E74">
      <w:pPr>
        <w:pStyle w:val="Texto"/>
        <w:spacing w:line="250" w:lineRule="exact"/>
        <w:ind w:left="1440" w:hanging="432"/>
        <w:rPr>
          <w:rFonts w:asciiTheme="minorHAnsi" w:hAnsiTheme="minorHAnsi"/>
        </w:rPr>
      </w:pPr>
      <w:r w:rsidRPr="00717BAC">
        <w:rPr>
          <w:rFonts w:asciiTheme="minorHAnsi" w:hAnsiTheme="minorHAnsi"/>
        </w:rPr>
        <w:t>a)</w:t>
      </w:r>
      <w:r w:rsidRPr="00717BAC">
        <w:rPr>
          <w:rFonts w:asciiTheme="minorHAnsi" w:hAnsiTheme="minorHAnsi"/>
        </w:rPr>
        <w:tab/>
        <w:t>El contenido de las gacetas municipales, las cuales deberán comprender los resolutivos y acuerdos aprobados por los ayuntamientos, y</w:t>
      </w:r>
    </w:p>
    <w:p w:rsidR="00D61E74" w:rsidRPr="00717BAC" w:rsidRDefault="00D61E74" w:rsidP="00D61E74">
      <w:pPr>
        <w:pStyle w:val="Texto"/>
        <w:spacing w:line="250" w:lineRule="exact"/>
        <w:ind w:left="1440" w:hanging="432"/>
        <w:rPr>
          <w:rFonts w:asciiTheme="minorHAnsi" w:hAnsiTheme="minorHAnsi"/>
        </w:rPr>
      </w:pPr>
      <w:r w:rsidRPr="00717BAC">
        <w:rPr>
          <w:rFonts w:asciiTheme="minorHAnsi" w:hAnsiTheme="minorHAnsi"/>
        </w:rPr>
        <w:t>b)</w:t>
      </w:r>
      <w:r w:rsidRPr="00717BAC">
        <w:rPr>
          <w:rFonts w:asciiTheme="minorHAnsi" w:hAnsiTheme="minorHAnsi"/>
        </w:rPr>
        <w:tab/>
        <w:t>Las actas de sesiones de cabildo, los controles de asistencia de los integrantes del Ayuntamiento a las sesiones de cabildo y el sentido de votación de los miembros del cabildo sobre las iniciativas o acuerdos.</w:t>
      </w:r>
    </w:p>
    <w:p w:rsidR="00D61E74" w:rsidRPr="00717BAC" w:rsidRDefault="00D61E74" w:rsidP="00D61E74">
      <w:pPr>
        <w:pStyle w:val="Texto"/>
        <w:spacing w:after="98"/>
        <w:ind w:firstLine="0"/>
        <w:jc w:val="center"/>
        <w:rPr>
          <w:rFonts w:asciiTheme="minorHAnsi" w:hAnsiTheme="minorHAnsi"/>
          <w:b/>
          <w:lang w:val="es-ES_tradnl"/>
        </w:rPr>
      </w:pPr>
      <w:r w:rsidRPr="00717BAC">
        <w:rPr>
          <w:rFonts w:asciiTheme="minorHAnsi" w:hAnsiTheme="minorHAnsi"/>
          <w:b/>
          <w:lang w:val="es-ES_tradnl"/>
        </w:rPr>
        <w:t>Capítulo VI</w:t>
      </w:r>
    </w:p>
    <w:p w:rsidR="00D61E74" w:rsidRPr="00717BAC" w:rsidRDefault="00D61E74" w:rsidP="00D61E74">
      <w:pPr>
        <w:pStyle w:val="Texto"/>
        <w:spacing w:after="98"/>
        <w:ind w:firstLine="0"/>
        <w:jc w:val="center"/>
        <w:rPr>
          <w:rFonts w:asciiTheme="minorHAnsi" w:hAnsiTheme="minorHAnsi"/>
          <w:b/>
          <w:lang w:val="es-ES_tradnl"/>
        </w:rPr>
      </w:pPr>
      <w:r w:rsidRPr="00717BAC">
        <w:rPr>
          <w:rFonts w:asciiTheme="minorHAnsi" w:hAnsiTheme="minorHAnsi"/>
          <w:b/>
          <w:lang w:val="es-ES_tradnl"/>
        </w:rPr>
        <w:t>De la verificación de las obligaciones de transparencia</w:t>
      </w:r>
    </w:p>
    <w:p w:rsidR="00D61E74" w:rsidRPr="00717BAC" w:rsidRDefault="00D61E74" w:rsidP="00D61E74">
      <w:pPr>
        <w:pStyle w:val="Texto"/>
        <w:spacing w:after="98"/>
        <w:rPr>
          <w:rFonts w:asciiTheme="minorHAnsi" w:hAnsiTheme="minorHAnsi"/>
        </w:rPr>
      </w:pPr>
      <w:r w:rsidRPr="00717BAC">
        <w:rPr>
          <w:rFonts w:asciiTheme="minorHAnsi" w:hAnsiTheme="minorHAnsi"/>
          <w:b/>
        </w:rPr>
        <w:t xml:space="preserve">Artículo 84. </w:t>
      </w:r>
      <w:r w:rsidRPr="00717BAC">
        <w:rPr>
          <w:rFonts w:asciiTheme="minorHAnsi" w:hAnsiTheme="minorHAnsi"/>
        </w:rPr>
        <w:t>Las determinaciones que emitan los Organismos garantes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w:t>
      </w:r>
    </w:p>
    <w:p w:rsidR="00D61E74" w:rsidRPr="00717BAC" w:rsidRDefault="00D61E74" w:rsidP="00D61E74">
      <w:pPr>
        <w:pStyle w:val="Texto"/>
        <w:spacing w:after="98"/>
        <w:rPr>
          <w:rFonts w:asciiTheme="minorHAnsi" w:hAnsiTheme="minorHAnsi"/>
        </w:rPr>
      </w:pPr>
      <w:r w:rsidRPr="00717BAC">
        <w:rPr>
          <w:rFonts w:asciiTheme="minorHAnsi" w:hAnsiTheme="minorHAnsi"/>
          <w:b/>
        </w:rPr>
        <w:t xml:space="preserve">Artículo 85. </w:t>
      </w:r>
      <w:r w:rsidRPr="00717BAC">
        <w:rPr>
          <w:rFonts w:asciiTheme="minorHAnsi" w:hAnsiTheme="minorHAnsi"/>
        </w:rPr>
        <w:t>Los Organismos garantes vigilarán que las obligaciones de transparencia que publiquen los sujetos obligados cumplan con lo dispuesto en los artículos 70 a 83 de esta Ley y demás disposiciones aplicables.</w:t>
      </w:r>
    </w:p>
    <w:p w:rsidR="00D61E74" w:rsidRPr="00717BAC" w:rsidRDefault="00D61E74" w:rsidP="00D61E74">
      <w:pPr>
        <w:pStyle w:val="Texto"/>
        <w:spacing w:after="98"/>
        <w:rPr>
          <w:rFonts w:asciiTheme="minorHAnsi" w:hAnsiTheme="minorHAnsi"/>
        </w:rPr>
      </w:pPr>
      <w:r w:rsidRPr="00717BAC">
        <w:rPr>
          <w:rFonts w:asciiTheme="minorHAnsi" w:hAnsiTheme="minorHAnsi"/>
          <w:b/>
        </w:rPr>
        <w:t xml:space="preserve">Artículo 86. </w:t>
      </w:r>
      <w:r w:rsidRPr="00717BAC">
        <w:rPr>
          <w:rFonts w:asciiTheme="minorHAnsi" w:hAnsiTheme="minorHAnsi"/>
        </w:rPr>
        <w:t xml:space="preserve">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w:t>
      </w:r>
      <w:proofErr w:type="spellStart"/>
      <w:r w:rsidRPr="00717BAC">
        <w:rPr>
          <w:rFonts w:asciiTheme="minorHAnsi" w:hAnsiTheme="minorHAnsi"/>
        </w:rPr>
        <w:t>muestral</w:t>
      </w:r>
      <w:proofErr w:type="spellEnd"/>
      <w:r w:rsidRPr="00717BAC">
        <w:rPr>
          <w:rFonts w:asciiTheme="minorHAnsi" w:hAnsiTheme="minorHAnsi"/>
        </w:rPr>
        <w:t xml:space="preserve"> y periódica.</w:t>
      </w:r>
    </w:p>
    <w:p w:rsidR="00D61E74" w:rsidRPr="00717BAC" w:rsidRDefault="00D61E74" w:rsidP="00D61E74">
      <w:pPr>
        <w:pStyle w:val="Texto"/>
        <w:spacing w:after="98"/>
        <w:rPr>
          <w:rFonts w:asciiTheme="minorHAnsi" w:hAnsiTheme="minorHAnsi"/>
        </w:rPr>
      </w:pPr>
      <w:r w:rsidRPr="00717BAC">
        <w:rPr>
          <w:rFonts w:asciiTheme="minorHAnsi" w:hAnsiTheme="minorHAnsi"/>
          <w:b/>
        </w:rPr>
        <w:t xml:space="preserve">Artículo 87. </w:t>
      </w:r>
      <w:r w:rsidRPr="00717BAC">
        <w:rPr>
          <w:rFonts w:asciiTheme="minorHAnsi" w:hAnsiTheme="minorHAnsi"/>
        </w:rPr>
        <w:t>La verificación tendrá por objeto revisar y constatar el debido cumplimiento a las obligaciones de transparencia en términos de lo previsto en los artículos 70 a 83 de esta Ley, según corresponda a cada sujeto obligado y demás disposiciones aplicables.</w:t>
      </w:r>
    </w:p>
    <w:p w:rsidR="00D61E74" w:rsidRPr="00717BAC" w:rsidRDefault="00D61E74" w:rsidP="00D61E74">
      <w:pPr>
        <w:pStyle w:val="Texto"/>
        <w:spacing w:after="98"/>
        <w:rPr>
          <w:rFonts w:asciiTheme="minorHAnsi" w:hAnsiTheme="minorHAnsi"/>
        </w:rPr>
      </w:pPr>
      <w:r w:rsidRPr="00717BAC">
        <w:rPr>
          <w:rFonts w:asciiTheme="minorHAnsi" w:hAnsiTheme="minorHAnsi"/>
          <w:b/>
        </w:rPr>
        <w:t xml:space="preserve">Artículo 88. </w:t>
      </w:r>
      <w:r w:rsidRPr="00717BAC">
        <w:rPr>
          <w:rFonts w:asciiTheme="minorHAnsi" w:hAnsiTheme="minorHAnsi"/>
        </w:rPr>
        <w:t>La verificación que realicen los Organismos garantes en el ámbito de sus respectivas competencias, se sujetará a lo siguiente:</w:t>
      </w:r>
    </w:p>
    <w:p w:rsidR="00D61E74" w:rsidRPr="00717BAC" w:rsidRDefault="00D61E74" w:rsidP="00D61E74">
      <w:pPr>
        <w:pStyle w:val="Texto"/>
        <w:spacing w:after="98"/>
        <w:ind w:left="1008" w:hanging="720"/>
        <w:rPr>
          <w:rFonts w:asciiTheme="minorHAnsi" w:hAnsiTheme="minorHAnsi"/>
        </w:rPr>
      </w:pPr>
      <w:r w:rsidRPr="00717BAC">
        <w:rPr>
          <w:rFonts w:asciiTheme="minorHAnsi" w:hAnsiTheme="minorHAnsi"/>
        </w:rPr>
        <w:t>I.</w:t>
      </w:r>
      <w:r w:rsidRPr="00717BAC">
        <w:rPr>
          <w:rFonts w:asciiTheme="minorHAnsi" w:hAnsiTheme="minorHAnsi"/>
        </w:rPr>
        <w:tab/>
        <w:t>Constatar que la información esté completa, publicada y actualizada en tiempo y forma;</w:t>
      </w:r>
    </w:p>
    <w:p w:rsidR="00D61E74" w:rsidRPr="00717BAC" w:rsidRDefault="00D61E74" w:rsidP="00D61E74">
      <w:pPr>
        <w:pStyle w:val="Texto"/>
        <w:spacing w:after="98"/>
        <w:ind w:left="1008" w:hanging="720"/>
        <w:rPr>
          <w:rFonts w:asciiTheme="minorHAnsi" w:hAnsiTheme="minorHAnsi"/>
        </w:rPr>
      </w:pPr>
      <w:r w:rsidRPr="00717BAC">
        <w:rPr>
          <w:rFonts w:asciiTheme="minorHAnsi" w:hAnsiTheme="minorHAnsi"/>
        </w:rPr>
        <w:t>II.</w:t>
      </w:r>
      <w:r w:rsidRPr="00717BAC">
        <w:rPr>
          <w:rFonts w:asciiTheme="minorHAnsi" w:hAnsiTheme="minorHAnsi"/>
        </w:rPr>
        <w:tab/>
        <w:t>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p>
    <w:p w:rsidR="00D61E74" w:rsidRPr="00717BAC" w:rsidRDefault="00D61E74" w:rsidP="00D61E74">
      <w:pPr>
        <w:pStyle w:val="Texto"/>
        <w:spacing w:after="98"/>
        <w:ind w:left="1008" w:hanging="720"/>
        <w:rPr>
          <w:rFonts w:asciiTheme="minorHAnsi" w:hAnsiTheme="minorHAnsi"/>
        </w:rPr>
      </w:pPr>
      <w:r w:rsidRPr="00717BAC">
        <w:rPr>
          <w:rFonts w:asciiTheme="minorHAnsi" w:hAnsiTheme="minorHAnsi"/>
        </w:rPr>
        <w:t>III.</w:t>
      </w:r>
      <w:r w:rsidRPr="00717BAC">
        <w:rPr>
          <w:rFonts w:asciiTheme="minorHAnsi" w:hAnsiTheme="minorHAnsi"/>
        </w:rPr>
        <w:tab/>
        <w:t>El sujeto obligado deberá informar al organismo garante sobre el cumplimento de los requerimientos del dictamen, y</w:t>
      </w:r>
    </w:p>
    <w:p w:rsidR="00D61E74" w:rsidRPr="00717BAC" w:rsidRDefault="00D61E74" w:rsidP="00D61E74">
      <w:pPr>
        <w:pStyle w:val="Texto"/>
        <w:spacing w:after="98"/>
        <w:ind w:left="1008" w:hanging="720"/>
        <w:rPr>
          <w:rFonts w:asciiTheme="minorHAnsi" w:hAnsiTheme="minorHAnsi"/>
        </w:rPr>
      </w:pPr>
      <w:r w:rsidRPr="00717BAC">
        <w:rPr>
          <w:rFonts w:asciiTheme="minorHAnsi" w:hAnsiTheme="minorHAnsi"/>
        </w:rPr>
        <w:t>IV.</w:t>
      </w:r>
      <w:r w:rsidRPr="00717BAC">
        <w:rPr>
          <w:rFonts w:asciiTheme="minorHAnsi" w:hAnsiTheme="minorHAnsi"/>
        </w:rPr>
        <w:tab/>
        <w:t>Los Organismos garantes verificarán el cumplimiento a la resolución una vez transcurrido el plazo y si consideran que se dio cumplimiento los requerimientos del dictamen, se emitirá un acuerdo de cumplimiento.</w:t>
      </w:r>
    </w:p>
    <w:p w:rsidR="00D61E74" w:rsidRPr="00717BAC" w:rsidRDefault="00D61E74" w:rsidP="00D61E74">
      <w:pPr>
        <w:pStyle w:val="Texto"/>
        <w:spacing w:after="98"/>
        <w:rPr>
          <w:rFonts w:asciiTheme="minorHAnsi" w:hAnsiTheme="minorHAnsi"/>
          <w:lang w:val="es-ES_tradnl"/>
        </w:rPr>
      </w:pPr>
      <w:r w:rsidRPr="00717BAC">
        <w:rPr>
          <w:rFonts w:asciiTheme="minorHAnsi" w:hAnsiTheme="minorHAnsi"/>
          <w:lang w:val="es-ES_tradnl"/>
        </w:rPr>
        <w:t>Los Organismos garantes podrán solicitar los informes complementarios al sujeto obligado que requiera para allegarse de los elementos de juicio que considere necesarios para llevar a cabo la verificación.</w:t>
      </w:r>
    </w:p>
    <w:p w:rsidR="00D61E74" w:rsidRPr="00717BAC" w:rsidRDefault="00D61E74" w:rsidP="00D61E74">
      <w:pPr>
        <w:pStyle w:val="Texto"/>
        <w:spacing w:after="98"/>
        <w:rPr>
          <w:rFonts w:asciiTheme="minorHAnsi" w:hAnsiTheme="minorHAnsi"/>
          <w:lang w:val="es-ES_tradnl"/>
        </w:rPr>
      </w:pPr>
      <w:r w:rsidRPr="00717BAC">
        <w:rPr>
          <w:rFonts w:asciiTheme="minorHAnsi" w:hAnsiTheme="minorHAnsi"/>
          <w:lang w:val="es-ES_tradnl"/>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w:t>
      </w:r>
    </w:p>
    <w:p w:rsidR="00D61E74" w:rsidRPr="00717BAC" w:rsidRDefault="00D61E74" w:rsidP="00D61E74">
      <w:pPr>
        <w:pStyle w:val="Texto"/>
        <w:spacing w:line="224" w:lineRule="exact"/>
        <w:rPr>
          <w:rFonts w:asciiTheme="minorHAnsi" w:hAnsiTheme="minorHAnsi"/>
          <w:lang w:val="es-ES_tradnl"/>
        </w:rPr>
      </w:pPr>
      <w:r w:rsidRPr="00717BAC">
        <w:rPr>
          <w:rFonts w:asciiTheme="minorHAnsi" w:hAnsiTheme="minorHAnsi"/>
          <w:lang w:val="es-ES_tradnl"/>
        </w:rPr>
        <w:lastRenderedPageBreak/>
        <w:t>En caso de que los Organismos garantes consideren que subsiste el incumplimiento total o parcial de la resolución, en un plazo no mayor a cinco días, se informará al Pleno para que, en su caso, imponga las medidas de apremio o</w:t>
      </w:r>
      <w:r w:rsidRPr="00717BAC">
        <w:rPr>
          <w:rFonts w:asciiTheme="minorHAnsi" w:hAnsiTheme="minorHAnsi"/>
          <w:b/>
          <w:lang w:val="es-ES_tradnl"/>
        </w:rPr>
        <w:t xml:space="preserve"> </w:t>
      </w:r>
      <w:r w:rsidRPr="00717BAC">
        <w:rPr>
          <w:rFonts w:asciiTheme="minorHAnsi" w:hAnsiTheme="minorHAnsi"/>
          <w:lang w:val="es-ES_tradnl"/>
        </w:rPr>
        <w:t>sanciones, conforme a lo establecido por esta Ley.</w:t>
      </w:r>
    </w:p>
    <w:p w:rsidR="00D61E74" w:rsidRPr="00717BAC" w:rsidRDefault="00D61E74" w:rsidP="00D61E74">
      <w:pPr>
        <w:pStyle w:val="Texto"/>
        <w:spacing w:line="228" w:lineRule="exact"/>
        <w:ind w:firstLine="0"/>
        <w:jc w:val="center"/>
        <w:rPr>
          <w:rFonts w:asciiTheme="minorHAnsi" w:hAnsiTheme="minorHAnsi"/>
          <w:b/>
          <w:lang w:val="es-ES_tradnl"/>
        </w:rPr>
      </w:pPr>
      <w:r w:rsidRPr="00717BAC">
        <w:rPr>
          <w:rFonts w:asciiTheme="minorHAnsi" w:hAnsiTheme="minorHAnsi"/>
          <w:b/>
          <w:lang w:val="es-ES_tradnl"/>
        </w:rPr>
        <w:t>Capítulo VII</w:t>
      </w:r>
    </w:p>
    <w:p w:rsidR="00D61E74" w:rsidRPr="00717BAC" w:rsidRDefault="00D61E74" w:rsidP="00D61E74">
      <w:pPr>
        <w:pStyle w:val="Texto"/>
        <w:spacing w:line="228" w:lineRule="exact"/>
        <w:ind w:firstLine="0"/>
        <w:jc w:val="center"/>
        <w:rPr>
          <w:rFonts w:asciiTheme="minorHAnsi" w:hAnsiTheme="minorHAnsi"/>
          <w:b/>
          <w:lang w:val="es-ES_tradnl"/>
        </w:rPr>
      </w:pPr>
      <w:r w:rsidRPr="00717BAC">
        <w:rPr>
          <w:rFonts w:asciiTheme="minorHAnsi" w:hAnsiTheme="minorHAnsi"/>
          <w:b/>
          <w:lang w:val="es-ES_tradnl"/>
        </w:rPr>
        <w:t>De la denuncia por incumplimiento a las obligaciones de transparencia</w:t>
      </w:r>
    </w:p>
    <w:p w:rsidR="00D61E74" w:rsidRPr="00717BAC" w:rsidRDefault="00D61E74" w:rsidP="00D61E74">
      <w:pPr>
        <w:pStyle w:val="Texto"/>
        <w:spacing w:line="228" w:lineRule="exact"/>
        <w:rPr>
          <w:rFonts w:asciiTheme="minorHAnsi" w:hAnsiTheme="minorHAnsi"/>
        </w:rPr>
      </w:pPr>
      <w:r w:rsidRPr="00717BAC">
        <w:rPr>
          <w:rFonts w:asciiTheme="minorHAnsi" w:hAnsiTheme="minorHAnsi"/>
          <w:b/>
        </w:rPr>
        <w:t xml:space="preserve">Artículo 89. </w:t>
      </w:r>
      <w:r w:rsidRPr="00717BAC">
        <w:rPr>
          <w:rFonts w:asciiTheme="minorHAnsi" w:hAnsiTheme="minorHAnsi"/>
        </w:rPr>
        <w:t>Cualquier persona podrá denunciar ante los Organismos garantes la falta de publicación de las obligaciones de transparencia previstas en los artículos 70 a 83 de esta Ley y demás disposiciones aplicables, en sus respectivos ámbitos de competencia.</w:t>
      </w:r>
    </w:p>
    <w:p w:rsidR="00D61E74" w:rsidRPr="00717BAC" w:rsidRDefault="00D61E74" w:rsidP="00D61E74">
      <w:pPr>
        <w:pStyle w:val="Texto"/>
        <w:spacing w:line="228" w:lineRule="exact"/>
        <w:rPr>
          <w:rFonts w:asciiTheme="minorHAnsi" w:hAnsiTheme="minorHAnsi"/>
        </w:rPr>
      </w:pPr>
      <w:r w:rsidRPr="00717BAC">
        <w:rPr>
          <w:rFonts w:asciiTheme="minorHAnsi" w:hAnsiTheme="minorHAnsi"/>
          <w:b/>
        </w:rPr>
        <w:t xml:space="preserve">Artículo 90. </w:t>
      </w:r>
      <w:r w:rsidRPr="00717BAC">
        <w:rPr>
          <w:rFonts w:asciiTheme="minorHAnsi" w:hAnsiTheme="minorHAnsi"/>
        </w:rPr>
        <w:t>El procedimiento de la denuncia se integra por las siguientes etapas:</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Presentación de la denuncia ante los Organismos garantes;</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Solicitud por parte del organismo garante de un informe al sujeto obligado;</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Resolución de la denuncia, y</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Ejecución de la resolución de la denuncia.</w:t>
      </w:r>
    </w:p>
    <w:p w:rsidR="00D61E74" w:rsidRPr="00717BAC" w:rsidRDefault="00D61E74" w:rsidP="00D61E74">
      <w:pPr>
        <w:pStyle w:val="Texto"/>
        <w:spacing w:line="228" w:lineRule="exact"/>
        <w:rPr>
          <w:rFonts w:asciiTheme="minorHAnsi" w:hAnsiTheme="minorHAnsi"/>
        </w:rPr>
      </w:pPr>
      <w:r w:rsidRPr="00717BAC">
        <w:rPr>
          <w:rFonts w:asciiTheme="minorHAnsi" w:hAnsiTheme="minorHAnsi"/>
          <w:b/>
        </w:rPr>
        <w:t xml:space="preserve">Artículo 91. </w:t>
      </w:r>
      <w:r w:rsidRPr="00717BAC">
        <w:rPr>
          <w:rFonts w:asciiTheme="minorHAnsi" w:hAnsiTheme="minorHAnsi"/>
        </w:rPr>
        <w:t>La denuncia por incumplimiento a las obligaciones de transparencia deberá cumplir, al menos, los siguientes requisitos:</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Nombre del sujeto obligado denunciado;</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Descripción clara y precisa del incumplimiento denunciado;</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El denunciante podrá adjuntar los medios de prueba que estime necesarios para respaldar el incumplimiento denunciado;</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En caso de que la denuncia se presente por escrito, el denunciante deberá señalar el domicilio en 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 la jurisdicción respectiva, las notificaciones, aún las de carácter personal, se practicarán a través de los estrados físicos del Instituto u Organismo garante de las Entidades Federativas o del Distrito Federal competente, y</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V.</w:t>
      </w:r>
      <w:r w:rsidRPr="00717BAC">
        <w:rPr>
          <w:rFonts w:asciiTheme="minorHAnsi" w:hAnsiTheme="minorHAnsi"/>
        </w:rPr>
        <w:tab/>
        <w:t>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 denuncia.</w:t>
      </w:r>
    </w:p>
    <w:p w:rsidR="00D61E74" w:rsidRPr="00717BAC" w:rsidRDefault="00D61E74" w:rsidP="00D61E74">
      <w:pPr>
        <w:pStyle w:val="Texto"/>
        <w:spacing w:line="228" w:lineRule="exact"/>
        <w:rPr>
          <w:rFonts w:asciiTheme="minorHAnsi" w:hAnsiTheme="minorHAnsi"/>
        </w:rPr>
      </w:pPr>
      <w:r w:rsidRPr="00717BAC">
        <w:rPr>
          <w:rFonts w:asciiTheme="minorHAnsi" w:hAnsiTheme="minorHAnsi"/>
          <w:b/>
        </w:rPr>
        <w:t xml:space="preserve">Artículo 92. </w:t>
      </w:r>
      <w:r w:rsidRPr="00717BAC">
        <w:rPr>
          <w:rFonts w:asciiTheme="minorHAnsi" w:hAnsiTheme="minorHAnsi"/>
        </w:rPr>
        <w:t>La denuncia podrá presentarse de la forma siguiente:</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Por medio electrónico:</w:t>
      </w:r>
    </w:p>
    <w:p w:rsidR="00D61E74" w:rsidRPr="00717BAC" w:rsidRDefault="00D61E74" w:rsidP="00D61E74">
      <w:pPr>
        <w:pStyle w:val="Texto"/>
        <w:spacing w:line="228" w:lineRule="exact"/>
        <w:ind w:left="1440" w:hanging="432"/>
        <w:rPr>
          <w:rFonts w:asciiTheme="minorHAnsi" w:hAnsiTheme="minorHAnsi"/>
        </w:rPr>
      </w:pPr>
      <w:r w:rsidRPr="00717BAC">
        <w:rPr>
          <w:rFonts w:asciiTheme="minorHAnsi" w:hAnsiTheme="minorHAnsi"/>
        </w:rPr>
        <w:t>a)</w:t>
      </w:r>
      <w:r w:rsidRPr="00717BAC">
        <w:rPr>
          <w:rFonts w:asciiTheme="minorHAnsi" w:hAnsiTheme="minorHAnsi"/>
        </w:rPr>
        <w:tab/>
        <w:t>A través de la Plataforma Nacional, o</w:t>
      </w:r>
    </w:p>
    <w:p w:rsidR="00D61E74" w:rsidRPr="00717BAC" w:rsidRDefault="00D61E74" w:rsidP="00D61E74">
      <w:pPr>
        <w:pStyle w:val="Texto"/>
        <w:spacing w:line="228" w:lineRule="exact"/>
        <w:ind w:left="1440" w:hanging="432"/>
        <w:rPr>
          <w:rFonts w:asciiTheme="minorHAnsi" w:hAnsiTheme="minorHAnsi"/>
        </w:rPr>
      </w:pPr>
      <w:r w:rsidRPr="00717BAC">
        <w:rPr>
          <w:rFonts w:asciiTheme="minorHAnsi" w:hAnsiTheme="minorHAnsi"/>
        </w:rPr>
        <w:t>b)</w:t>
      </w:r>
      <w:r w:rsidRPr="00717BAC">
        <w:rPr>
          <w:rFonts w:asciiTheme="minorHAnsi" w:hAnsiTheme="minorHAnsi"/>
        </w:rPr>
        <w:tab/>
        <w:t>Por correo electrónico, dirigido a la dirección electrónica que al efecto se establezca.</w:t>
      </w:r>
    </w:p>
    <w:p w:rsidR="00D61E74" w:rsidRPr="00717BAC" w:rsidRDefault="00D61E74" w:rsidP="00D61E74">
      <w:pPr>
        <w:pStyle w:val="Texto"/>
        <w:spacing w:line="228"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Por escrito, presentado físicamente, ante la Unidad de Transparencia de los Organismos garantes, según corresponda.</w:t>
      </w:r>
    </w:p>
    <w:p w:rsidR="00D61E74" w:rsidRPr="00717BAC" w:rsidRDefault="00D61E74" w:rsidP="00D61E74">
      <w:pPr>
        <w:pStyle w:val="Texto"/>
        <w:spacing w:line="228" w:lineRule="exact"/>
        <w:rPr>
          <w:rFonts w:asciiTheme="minorHAnsi" w:hAnsiTheme="minorHAnsi"/>
        </w:rPr>
      </w:pPr>
      <w:r w:rsidRPr="00717BAC">
        <w:rPr>
          <w:rFonts w:asciiTheme="minorHAnsi" w:hAnsiTheme="minorHAnsi"/>
          <w:b/>
        </w:rPr>
        <w:t xml:space="preserve">Artículo 93. </w:t>
      </w:r>
      <w:r w:rsidRPr="00717BAC">
        <w:rPr>
          <w:rFonts w:asciiTheme="minorHAnsi" w:hAnsiTheme="minorHAnsi"/>
        </w:rPr>
        <w:t>Los Organismos garantes pondrán a disposición de los particulares el formato de denuncia correspondiente, a efecto de que éstos, si así lo deciden, puedan utilizarlos. Asimismo, los particulares podrán optar por un escrito libre, conforme a lo previsto en esta Ley.</w:t>
      </w:r>
    </w:p>
    <w:p w:rsidR="00D61E74" w:rsidRPr="00717BAC" w:rsidRDefault="00D61E74" w:rsidP="00D61E74">
      <w:pPr>
        <w:pStyle w:val="Texto"/>
        <w:spacing w:line="228" w:lineRule="exact"/>
        <w:rPr>
          <w:rFonts w:asciiTheme="minorHAnsi" w:hAnsiTheme="minorHAnsi"/>
        </w:rPr>
      </w:pPr>
      <w:r w:rsidRPr="00717BAC">
        <w:rPr>
          <w:rFonts w:asciiTheme="minorHAnsi" w:hAnsiTheme="minorHAnsi"/>
          <w:b/>
        </w:rPr>
        <w:t xml:space="preserve">Artículo 94. </w:t>
      </w:r>
      <w:r w:rsidRPr="00717BAC">
        <w:rPr>
          <w:rFonts w:asciiTheme="minorHAnsi" w:hAnsiTheme="minorHAnsi"/>
        </w:rPr>
        <w:t>Los Organismos garantes, en el ámbito de sus competencias, deben resolver sobre la admisión de la denuncia, dentro de los tres días siguientes a su recepción.</w:t>
      </w:r>
    </w:p>
    <w:p w:rsidR="00D61E74" w:rsidRPr="00717BAC" w:rsidRDefault="00D61E74" w:rsidP="00D61E74">
      <w:pPr>
        <w:pStyle w:val="Texto"/>
        <w:spacing w:line="228" w:lineRule="exact"/>
        <w:rPr>
          <w:rFonts w:asciiTheme="minorHAnsi" w:hAnsiTheme="minorHAnsi"/>
        </w:rPr>
      </w:pPr>
      <w:r w:rsidRPr="00717BAC">
        <w:rPr>
          <w:rFonts w:asciiTheme="minorHAnsi" w:hAnsiTheme="minorHAnsi"/>
        </w:rPr>
        <w:t>Los Organismos garantes, en el ámbito de sus competencias, deben notificar al sujeto obligado la denuncia dentro de los tres días siguientes a su admisión.</w:t>
      </w:r>
    </w:p>
    <w:p w:rsidR="00D61E74" w:rsidRPr="00717BAC" w:rsidRDefault="00D61E74" w:rsidP="00D61E74">
      <w:pPr>
        <w:pStyle w:val="Texto"/>
        <w:spacing w:line="228" w:lineRule="exact"/>
        <w:rPr>
          <w:rFonts w:asciiTheme="minorHAnsi" w:hAnsiTheme="minorHAnsi"/>
        </w:rPr>
      </w:pPr>
      <w:r w:rsidRPr="00717BAC">
        <w:rPr>
          <w:rFonts w:asciiTheme="minorHAnsi" w:hAnsiTheme="minorHAnsi"/>
          <w:b/>
        </w:rPr>
        <w:t xml:space="preserve">Artículo 95. </w:t>
      </w:r>
      <w:r w:rsidRPr="00717BAC">
        <w:rPr>
          <w:rFonts w:asciiTheme="minorHAnsi" w:hAnsiTheme="minorHAnsi"/>
        </w:rPr>
        <w:t>El sujeto obligado debe enviar al organismo garante correspondiente, un informe con justificación respecto de los hechos o motivos de la denuncia dentro de los tres días siguientes a la notificación anterior.</w:t>
      </w:r>
    </w:p>
    <w:p w:rsidR="00D61E74" w:rsidRPr="00717BAC" w:rsidRDefault="00D61E74" w:rsidP="00D61E74">
      <w:pPr>
        <w:pStyle w:val="Texto"/>
        <w:spacing w:line="228" w:lineRule="exact"/>
        <w:rPr>
          <w:rFonts w:asciiTheme="minorHAnsi" w:hAnsiTheme="minorHAnsi"/>
        </w:rPr>
      </w:pPr>
      <w:r w:rsidRPr="00717BAC">
        <w:rPr>
          <w:rFonts w:asciiTheme="minorHAnsi" w:hAnsiTheme="minorHAnsi"/>
        </w:rPr>
        <w:lastRenderedPageBreak/>
        <w:t>Los Organismos garantes, en el ámbito de sus competencias, pueden realizar las verificaciones virtuales que procedan, así como solicitar los informes complementarios al sujeto obligado que requiera, para allegarse de los elementos de juicio que considere necesarios para resolver la denuncia.</w:t>
      </w:r>
    </w:p>
    <w:p w:rsidR="00D61E74" w:rsidRPr="00717BAC" w:rsidRDefault="00D61E74" w:rsidP="00D61E74">
      <w:pPr>
        <w:pStyle w:val="Texto"/>
        <w:spacing w:line="228" w:lineRule="exact"/>
        <w:rPr>
          <w:rFonts w:asciiTheme="minorHAnsi" w:hAnsiTheme="minorHAnsi"/>
        </w:rPr>
      </w:pPr>
      <w:r w:rsidRPr="00717BAC">
        <w:rPr>
          <w:rFonts w:asciiTheme="minorHAnsi" w:hAnsiTheme="minorHAnsi"/>
        </w:rPr>
        <w:t>En el caso de informes complementarios, el sujeto obligado deberá responder a los mismos, en el término de tres días siguientes a la notificación correspondiente.</w:t>
      </w:r>
    </w:p>
    <w:p w:rsidR="00D61E74" w:rsidRPr="00717BAC" w:rsidRDefault="00D61E74" w:rsidP="00D61E74">
      <w:pPr>
        <w:pStyle w:val="Texto"/>
        <w:spacing w:line="240" w:lineRule="exact"/>
        <w:rPr>
          <w:rFonts w:asciiTheme="minorHAnsi" w:hAnsiTheme="minorHAnsi"/>
        </w:rPr>
      </w:pPr>
      <w:r w:rsidRPr="00717BAC">
        <w:rPr>
          <w:rFonts w:asciiTheme="minorHAnsi" w:hAnsiTheme="minorHAnsi"/>
          <w:b/>
        </w:rPr>
        <w:t xml:space="preserve">Artículo 96. </w:t>
      </w:r>
      <w:r w:rsidRPr="00717BAC">
        <w:rPr>
          <w:rFonts w:asciiTheme="minorHAnsi" w:hAnsiTheme="minorHAnsi"/>
        </w:rPr>
        <w:t>Los Organismos garantes, en el ámbito de sus competencias deben resolver la denuncia, dentro de los veinte días siguientes al término del plazo en que el sujeto obligado debe presentar su informe o, en su caso, los informes complementarios.</w:t>
      </w:r>
    </w:p>
    <w:p w:rsidR="00D61E74" w:rsidRPr="00717BAC" w:rsidRDefault="00D61E74" w:rsidP="00D61E74">
      <w:pPr>
        <w:pStyle w:val="Texto"/>
        <w:spacing w:line="240" w:lineRule="exact"/>
        <w:rPr>
          <w:rFonts w:asciiTheme="minorHAnsi" w:hAnsiTheme="minorHAnsi"/>
        </w:rPr>
      </w:pPr>
      <w:r w:rsidRPr="00717BAC">
        <w:rPr>
          <w:rFonts w:asciiTheme="minorHAnsi" w:hAnsiTheme="minorHAnsi"/>
        </w:rPr>
        <w:t>La resolución debe ser fundada y motivada e invariablemente debe pronunciarse sobre el cumplimiento de la publicación de la información por parte del sujeto obligado.</w:t>
      </w:r>
    </w:p>
    <w:p w:rsidR="00D61E74" w:rsidRPr="00717BAC" w:rsidRDefault="00D61E74" w:rsidP="00D61E74">
      <w:pPr>
        <w:pStyle w:val="Texto"/>
        <w:spacing w:line="240" w:lineRule="exact"/>
        <w:rPr>
          <w:rFonts w:asciiTheme="minorHAnsi" w:hAnsiTheme="minorHAnsi"/>
        </w:rPr>
      </w:pPr>
      <w:r w:rsidRPr="00717BAC">
        <w:rPr>
          <w:rFonts w:asciiTheme="minorHAnsi" w:hAnsiTheme="minorHAnsi"/>
          <w:b/>
        </w:rPr>
        <w:t xml:space="preserve">Artículo 97. </w:t>
      </w:r>
      <w:r w:rsidRPr="00717BAC">
        <w:rPr>
          <w:rFonts w:asciiTheme="minorHAnsi" w:hAnsiTheme="minorHAnsi"/>
        </w:rPr>
        <w:t>Los Organismos garantes, en el ámbito de sus competencias, deben notificar la resolución al denunciante y al sujeto obligado, dentro de los tres días siguientes a su emisión.</w:t>
      </w:r>
    </w:p>
    <w:p w:rsidR="00D61E74" w:rsidRPr="00717BAC" w:rsidRDefault="00D61E74" w:rsidP="00D61E74">
      <w:pPr>
        <w:pStyle w:val="Texto"/>
        <w:spacing w:line="240" w:lineRule="exact"/>
        <w:rPr>
          <w:rFonts w:asciiTheme="minorHAnsi" w:hAnsiTheme="minorHAnsi"/>
        </w:rPr>
      </w:pPr>
      <w:r w:rsidRPr="00717BAC">
        <w:rPr>
          <w:rFonts w:asciiTheme="minorHAnsi" w:hAnsiTheme="minorHAnsi"/>
        </w:rPr>
        <w:t>Las resoluciones que emitan los Organismos garantes, a que se refiere este Capítulo, son definitivas e inatacables para los sujetos obligados. El particular podrá impugnar la resolución por la vía del juicio de amparo que corresponda, en los términos de la legislación aplicable.</w:t>
      </w:r>
    </w:p>
    <w:p w:rsidR="00D61E74" w:rsidRPr="00717BAC" w:rsidRDefault="00D61E74" w:rsidP="00D61E74">
      <w:pPr>
        <w:pStyle w:val="Texto"/>
        <w:spacing w:line="240" w:lineRule="exact"/>
        <w:rPr>
          <w:rFonts w:asciiTheme="minorHAnsi" w:hAnsiTheme="minorHAnsi"/>
        </w:rPr>
      </w:pPr>
      <w:r w:rsidRPr="00717BAC">
        <w:rPr>
          <w:rFonts w:asciiTheme="minorHAnsi" w:hAnsiTheme="minorHAnsi"/>
        </w:rPr>
        <w:t>El sujeto obligado deberá cumplir con la resolución en un plazo de quince días, a partir del día siguiente al en que se le notifique la misma.</w:t>
      </w:r>
    </w:p>
    <w:p w:rsidR="00D61E74" w:rsidRPr="00717BAC" w:rsidRDefault="00D61E74" w:rsidP="00D61E74">
      <w:pPr>
        <w:pStyle w:val="Texto"/>
        <w:spacing w:line="240" w:lineRule="exact"/>
        <w:rPr>
          <w:rFonts w:asciiTheme="minorHAnsi" w:hAnsiTheme="minorHAnsi"/>
        </w:rPr>
      </w:pPr>
      <w:r w:rsidRPr="00717BAC">
        <w:rPr>
          <w:rFonts w:asciiTheme="minorHAnsi" w:hAnsiTheme="minorHAnsi"/>
          <w:b/>
        </w:rPr>
        <w:t xml:space="preserve">Artículo 98. </w:t>
      </w:r>
      <w:r w:rsidRPr="00717BAC">
        <w:rPr>
          <w:rFonts w:asciiTheme="minorHAnsi" w:hAnsiTheme="minorHAnsi"/>
        </w:rPr>
        <w:t>Transcurrido el plazo señalado en el artículo anterior, el sujeto obligado deberá informar al organismo garante correspondiente sobre el cumplimento de la resolución.</w:t>
      </w:r>
    </w:p>
    <w:p w:rsidR="00D61E74" w:rsidRPr="00717BAC" w:rsidRDefault="00D61E74" w:rsidP="00D61E74">
      <w:pPr>
        <w:pStyle w:val="Texto"/>
        <w:spacing w:line="240" w:lineRule="exact"/>
        <w:rPr>
          <w:rFonts w:asciiTheme="minorHAnsi" w:hAnsiTheme="minorHAnsi"/>
        </w:rPr>
      </w:pPr>
      <w:r w:rsidRPr="00717BAC">
        <w:rPr>
          <w:rFonts w:asciiTheme="minorHAnsi" w:hAnsiTheme="minorHAnsi"/>
        </w:rPr>
        <w:t xml:space="preserve">Los Organismos garantes, según corresponda, verificarán el cumplimiento a la resolución; si consideran que se dio cumplimiento a la resolución, se </w:t>
      </w:r>
      <w:proofErr w:type="gramStart"/>
      <w:r w:rsidRPr="00717BAC">
        <w:rPr>
          <w:rFonts w:asciiTheme="minorHAnsi" w:hAnsiTheme="minorHAnsi"/>
        </w:rPr>
        <w:t>emitirá</w:t>
      </w:r>
      <w:proofErr w:type="gramEnd"/>
      <w:r w:rsidRPr="00717BAC">
        <w:rPr>
          <w:rFonts w:asciiTheme="minorHAnsi" w:hAnsiTheme="minorHAnsi"/>
        </w:rPr>
        <w:t xml:space="preserve"> un acuerdo de cumplimiento y se ordenará el cierre del Expediente.</w:t>
      </w:r>
    </w:p>
    <w:p w:rsidR="00D61E74" w:rsidRPr="00717BAC" w:rsidRDefault="00D61E74" w:rsidP="00D61E74">
      <w:pPr>
        <w:pStyle w:val="Texto"/>
        <w:spacing w:line="240" w:lineRule="exact"/>
        <w:rPr>
          <w:rFonts w:asciiTheme="minorHAnsi" w:hAnsiTheme="minorHAnsi"/>
        </w:rPr>
      </w:pPr>
      <w:r w:rsidRPr="00717BAC">
        <w:rPr>
          <w:rFonts w:asciiTheme="minorHAnsi" w:hAnsiTheme="minorHAnsi"/>
        </w:rPr>
        <w:t>Cuando los Organismos garantes de los Estados o del Distrito Federal, según corresponda, consideren que existe un incumplimiento total o parcial de la resolución, le notificarán, por conducto de la Unidad de Transparencia del sujeto obligado, al superior jerárquico del servidor público responsable de dar cumplimiento, para el efecto de que, en un plazo no mayor a cinco días, se dé cumplimiento a la resolución.</w:t>
      </w:r>
    </w:p>
    <w:p w:rsidR="00D61E74" w:rsidRPr="00717BAC" w:rsidRDefault="00D61E74" w:rsidP="00D61E74">
      <w:pPr>
        <w:pStyle w:val="Texto"/>
        <w:spacing w:line="240" w:lineRule="exact"/>
        <w:rPr>
          <w:rFonts w:asciiTheme="minorHAnsi" w:hAnsiTheme="minorHAnsi"/>
        </w:rPr>
      </w:pPr>
      <w:r w:rsidRPr="00717BAC">
        <w:rPr>
          <w:rFonts w:asciiTheme="minorHAnsi" w:hAnsiTheme="minorHAnsi"/>
          <w:b/>
        </w:rPr>
        <w:t xml:space="preserve">Artículo 99. </w:t>
      </w:r>
      <w:r w:rsidRPr="00717BAC">
        <w:rPr>
          <w:rFonts w:asciiTheme="minorHAnsi" w:hAnsiTheme="minorHAnsi"/>
        </w:rPr>
        <w:t>En caso de que el Instituto o los Organismos garantes, según corresponda, consideren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rsidR="00D61E74" w:rsidRPr="00717BAC" w:rsidRDefault="00D61E74" w:rsidP="00D61E74">
      <w:pPr>
        <w:pStyle w:val="Texto"/>
        <w:spacing w:line="240" w:lineRule="exact"/>
        <w:ind w:firstLine="0"/>
        <w:jc w:val="center"/>
        <w:rPr>
          <w:rFonts w:asciiTheme="minorHAnsi" w:hAnsiTheme="minorHAnsi"/>
          <w:b/>
        </w:rPr>
      </w:pPr>
      <w:r w:rsidRPr="00717BAC">
        <w:rPr>
          <w:rFonts w:asciiTheme="minorHAnsi" w:hAnsiTheme="minorHAnsi"/>
          <w:b/>
        </w:rPr>
        <w:t>TÍTULO SEXTO</w:t>
      </w:r>
    </w:p>
    <w:p w:rsidR="00D61E74" w:rsidRPr="00717BAC" w:rsidRDefault="00D61E74" w:rsidP="00D61E74">
      <w:pPr>
        <w:pStyle w:val="Texto"/>
        <w:spacing w:line="240" w:lineRule="exact"/>
        <w:ind w:firstLine="0"/>
        <w:jc w:val="center"/>
        <w:rPr>
          <w:rFonts w:asciiTheme="minorHAnsi" w:hAnsiTheme="minorHAnsi"/>
          <w:b/>
          <w:lang w:val="es-ES_tradnl"/>
        </w:rPr>
      </w:pPr>
      <w:r w:rsidRPr="00717BAC">
        <w:rPr>
          <w:rFonts w:asciiTheme="minorHAnsi" w:hAnsiTheme="minorHAnsi"/>
          <w:b/>
          <w:lang w:val="es-ES_tradnl"/>
        </w:rPr>
        <w:t>INFORMACIÓN CLASIFICADA</w:t>
      </w:r>
    </w:p>
    <w:p w:rsidR="00D61E74" w:rsidRPr="00717BAC" w:rsidRDefault="00D61E74" w:rsidP="00D61E74">
      <w:pPr>
        <w:pStyle w:val="Texto"/>
        <w:spacing w:line="240" w:lineRule="exact"/>
        <w:ind w:firstLine="0"/>
        <w:jc w:val="center"/>
        <w:rPr>
          <w:rFonts w:asciiTheme="minorHAnsi" w:hAnsiTheme="minorHAnsi"/>
          <w:b/>
        </w:rPr>
      </w:pPr>
      <w:r w:rsidRPr="00717BAC">
        <w:rPr>
          <w:rFonts w:asciiTheme="minorHAnsi" w:hAnsiTheme="minorHAnsi"/>
          <w:b/>
        </w:rPr>
        <w:t>Capítulo I</w:t>
      </w:r>
    </w:p>
    <w:p w:rsidR="00D61E74" w:rsidRPr="00717BAC" w:rsidRDefault="00D61E74" w:rsidP="00D61E74">
      <w:pPr>
        <w:pStyle w:val="Texto"/>
        <w:spacing w:line="240" w:lineRule="exact"/>
        <w:ind w:firstLine="0"/>
        <w:jc w:val="center"/>
        <w:rPr>
          <w:rFonts w:asciiTheme="minorHAnsi" w:hAnsiTheme="minorHAnsi"/>
          <w:b/>
          <w:lang w:val="es-ES_tradnl"/>
        </w:rPr>
      </w:pPr>
      <w:r w:rsidRPr="00717BAC">
        <w:rPr>
          <w:rFonts w:asciiTheme="minorHAnsi" w:hAnsiTheme="minorHAnsi"/>
          <w:b/>
          <w:lang w:val="es-ES_tradnl"/>
        </w:rPr>
        <w:t>De las disposiciones generales de la clasificación y desclasificación de la información</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b/>
        </w:rPr>
        <w:t xml:space="preserve">Artículo 100. </w:t>
      </w:r>
      <w:r w:rsidRPr="00717BAC">
        <w:rPr>
          <w:rFonts w:asciiTheme="minorHAnsi" w:hAnsiTheme="minorHAnsi"/>
        </w:rPr>
        <w:t xml:space="preserve">La clasificación es el proceso mediante el cual el sujeto obligado determina que la información en su poder </w:t>
      </w:r>
      <w:proofErr w:type="spellStart"/>
      <w:r w:rsidRPr="00717BAC">
        <w:rPr>
          <w:rFonts w:asciiTheme="minorHAnsi" w:hAnsiTheme="minorHAnsi"/>
        </w:rPr>
        <w:t>actualiza</w:t>
      </w:r>
      <w:proofErr w:type="spellEnd"/>
      <w:r w:rsidRPr="00717BAC">
        <w:rPr>
          <w:rFonts w:asciiTheme="minorHAnsi" w:hAnsiTheme="minorHAnsi"/>
        </w:rPr>
        <w:t xml:space="preserve"> alguno de los supuestos de reserva o confidencialidad, de conformidad con lo dispuesto en el presente Título.</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rPr>
        <w:t>Los supuestos de reserva o confidencialidad previstos en las leyes deberán ser acordes con las bases, principios y disposiciones establecidos en esta Ley y, en ningún caso, podrán contravenirla.</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rPr>
        <w:t>Los titulares de las Áreas de los sujetos obligados serán los responsables de clasificar la información, de conformidad con lo dispuesto en esta Ley, la Ley Federal y de las Entidades Federativas.</w:t>
      </w:r>
    </w:p>
    <w:p w:rsidR="00D61E74" w:rsidRPr="00717BAC" w:rsidRDefault="00D61E74" w:rsidP="00D61E74">
      <w:pPr>
        <w:pStyle w:val="Texto"/>
        <w:spacing w:line="234" w:lineRule="exact"/>
        <w:rPr>
          <w:rFonts w:asciiTheme="minorHAnsi" w:hAnsiTheme="minorHAnsi"/>
        </w:rPr>
      </w:pPr>
      <w:r w:rsidRPr="00717BAC">
        <w:rPr>
          <w:rFonts w:asciiTheme="minorHAnsi" w:hAnsiTheme="minorHAnsi"/>
          <w:b/>
        </w:rPr>
        <w:t xml:space="preserve">Artículo 101. </w:t>
      </w:r>
      <w:r w:rsidRPr="00717BAC">
        <w:rPr>
          <w:rFonts w:asciiTheme="minorHAnsi" w:hAnsiTheme="minorHAnsi"/>
        </w:rPr>
        <w:t>Los Documentos clasificados como reservados serán públicos cuando:</w:t>
      </w:r>
    </w:p>
    <w:p w:rsidR="00D61E74" w:rsidRPr="00717BAC" w:rsidRDefault="00D61E74" w:rsidP="00D61E74">
      <w:pPr>
        <w:pStyle w:val="Texto"/>
        <w:spacing w:line="234"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Se extingan las causas que dieron origen a su clasificación;</w:t>
      </w:r>
    </w:p>
    <w:p w:rsidR="00D61E74" w:rsidRPr="00717BAC" w:rsidRDefault="00D61E74" w:rsidP="00D61E74">
      <w:pPr>
        <w:pStyle w:val="Texto"/>
        <w:spacing w:line="240"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Expire el plazo de clasificación;</w:t>
      </w:r>
    </w:p>
    <w:p w:rsidR="00D61E74" w:rsidRPr="00717BAC" w:rsidRDefault="00D61E74" w:rsidP="00D61E74">
      <w:pPr>
        <w:pStyle w:val="Texto"/>
        <w:spacing w:line="240" w:lineRule="exact"/>
        <w:ind w:left="1008" w:hanging="720"/>
        <w:rPr>
          <w:rFonts w:asciiTheme="minorHAnsi" w:hAnsiTheme="minorHAnsi"/>
        </w:rPr>
      </w:pPr>
      <w:r w:rsidRPr="00717BAC">
        <w:rPr>
          <w:rFonts w:asciiTheme="minorHAnsi" w:hAnsiTheme="minorHAnsi"/>
        </w:rPr>
        <w:lastRenderedPageBreak/>
        <w:t>III.</w:t>
      </w:r>
      <w:r w:rsidRPr="00717BAC">
        <w:rPr>
          <w:rFonts w:asciiTheme="minorHAnsi" w:hAnsiTheme="minorHAnsi"/>
        </w:rPr>
        <w:tab/>
        <w:t>Exista resolución de una autoridad competente que determine que existe una causa de interés público que prevalece sobre la reserva de la información, o</w:t>
      </w:r>
    </w:p>
    <w:p w:rsidR="00D61E74" w:rsidRPr="00717BAC" w:rsidRDefault="00D61E74" w:rsidP="00D61E74">
      <w:pPr>
        <w:pStyle w:val="Texto"/>
        <w:spacing w:line="240"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El Comité de Transparencia considere pertinente la desclasificación, de conformidad con lo señalado en el presente Título.</w:t>
      </w:r>
    </w:p>
    <w:p w:rsidR="00D61E74" w:rsidRPr="00717BAC" w:rsidRDefault="00D61E74" w:rsidP="00D61E74">
      <w:pPr>
        <w:pStyle w:val="Texto"/>
        <w:spacing w:line="240" w:lineRule="exact"/>
        <w:rPr>
          <w:rFonts w:asciiTheme="minorHAnsi" w:hAnsiTheme="minorHAnsi"/>
        </w:rPr>
      </w:pPr>
      <w:r w:rsidRPr="00717BAC">
        <w:rPr>
          <w:rFonts w:asciiTheme="minorHAnsi" w:hAnsiTheme="minorHAnsi"/>
        </w:rPr>
        <w:t>La información clasificada como reservada, según el artículo 113 de esta Ley, podrá permanecer con tal carácter hasta por un periodo de cinco años. El periodo de reserva correrá a partir de la fecha en que se clasifica el documento.</w:t>
      </w:r>
    </w:p>
    <w:p w:rsidR="00D61E74" w:rsidRPr="00717BAC" w:rsidRDefault="00D61E74" w:rsidP="00D61E74">
      <w:pPr>
        <w:pStyle w:val="Texto"/>
        <w:spacing w:line="224" w:lineRule="exact"/>
        <w:rPr>
          <w:rFonts w:asciiTheme="minorHAnsi" w:hAnsiTheme="minorHAnsi"/>
          <w:lang w:val="es-ES_tradnl"/>
        </w:rPr>
      </w:pPr>
      <w:r w:rsidRPr="00717BAC">
        <w:rPr>
          <w:rFonts w:asciiTheme="minorHAnsi" w:hAnsiTheme="minorHAnsi"/>
          <w:lang w:val="es-ES_tradnl"/>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rsidR="00D61E74" w:rsidRPr="00717BAC" w:rsidRDefault="00D61E74" w:rsidP="00D61E74">
      <w:pPr>
        <w:pStyle w:val="Texto"/>
        <w:spacing w:line="224" w:lineRule="exact"/>
        <w:rPr>
          <w:rFonts w:asciiTheme="minorHAnsi" w:hAnsiTheme="minorHAnsi"/>
          <w:lang w:val="es-ES_tradnl"/>
        </w:rPr>
      </w:pPr>
      <w:r w:rsidRPr="00717BAC">
        <w:rPr>
          <w:rFonts w:asciiTheme="minorHAnsi" w:hAnsiTheme="minorHAnsi"/>
          <w:lang w:val="es-ES_tradnl"/>
        </w:rPr>
        <w:t>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113 de esta Ley y que a juicio de un sujeto obligado sea necesario ampliar nuevamente el periodo de reserva de la información; el Comité de Transparencia respectivo deberá hacer la solicitud correspondiente al organismo garante competente, debidamente fundada y motivada, aplicando la prueba de daño y señalando el plazo de reserva, por lo menos con tres meses de anticipación al vencimiento del periodo.</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102. </w:t>
      </w:r>
      <w:r w:rsidRPr="00717BAC">
        <w:rPr>
          <w:rFonts w:asciiTheme="minorHAnsi" w:hAnsiTheme="minorHAnsi"/>
        </w:rPr>
        <w:t>Cada Área del sujeto obligado elaborará un índice de los Expedientes clasificados como reservados, por Área responsable de la información y tema.</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En ningún caso el índice será considerado como información reservada.</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103. </w:t>
      </w:r>
      <w:r w:rsidRPr="00717BAC">
        <w:rPr>
          <w:rFonts w:asciiTheme="minorHAnsi" w:hAnsiTheme="minorHAnsi"/>
        </w:rPr>
        <w:t>En los casos en que se niegue el acceso a la información, por actualizarse alguno de los supuestos de clasificación, el Comité de Transparencia deberá confirmar, modificar o revocar la decisión.</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Tratándose de aquella información que actualice los supuestos de clasificación, deberá señalarse el plazo al que estará sujeto la reserva.</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104. </w:t>
      </w:r>
      <w:r w:rsidRPr="00717BAC">
        <w:rPr>
          <w:rFonts w:asciiTheme="minorHAnsi" w:hAnsiTheme="minorHAnsi"/>
        </w:rPr>
        <w:t>En la aplicación de la prueba de daño, el sujeto obligado deberá justificar que:</w:t>
      </w:r>
    </w:p>
    <w:p w:rsidR="00D61E74" w:rsidRPr="00717BAC" w:rsidRDefault="00D61E74" w:rsidP="00D61E74">
      <w:pPr>
        <w:pStyle w:val="Texto"/>
        <w:spacing w:line="224"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La divulgación de la información representa un riesgo real, demostrable e identificable de perjuicio significativo al interés público o a la seguridad nacional;</w:t>
      </w:r>
    </w:p>
    <w:p w:rsidR="00D61E74" w:rsidRPr="00717BAC" w:rsidRDefault="00D61E74" w:rsidP="00D61E74">
      <w:pPr>
        <w:pStyle w:val="Texto"/>
        <w:spacing w:line="224"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El riesgo de perjuicio que supondría la divulgación supera el interés público general de que se difunda, y</w:t>
      </w:r>
    </w:p>
    <w:p w:rsidR="00D61E74" w:rsidRPr="00717BAC" w:rsidRDefault="00D61E74" w:rsidP="00D61E74">
      <w:pPr>
        <w:pStyle w:val="Texto"/>
        <w:spacing w:line="224"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La limitación se adecua al principio de proporcionalidad y representa el medio menos restrictivo disponible para evitar el perjuicio.</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105. </w:t>
      </w:r>
      <w:r w:rsidRPr="00717BAC">
        <w:rPr>
          <w:rFonts w:asciiTheme="minorHAnsi" w:hAnsiTheme="minorHAnsi"/>
        </w:rPr>
        <w:t>Los sujetos obligados deberán aplicar, de manera restrictiva y limitada, las excepciones al derecho de acceso a la información prevista en el presente Título y deberán acreditar su procedencia.</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La carga de la prueba para justificar toda negativa de acceso a la información, por actualizarse cualquiera de los supuestos de reserva previstos, corresponderá a los sujetos obligados.</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106. </w:t>
      </w:r>
      <w:r w:rsidRPr="00717BAC">
        <w:rPr>
          <w:rFonts w:asciiTheme="minorHAnsi" w:hAnsiTheme="minorHAnsi"/>
        </w:rPr>
        <w:t>La clasificación de la información se llevará a cabo en el momento en que:</w:t>
      </w:r>
    </w:p>
    <w:p w:rsidR="00D61E74" w:rsidRPr="00717BAC" w:rsidRDefault="00D61E74" w:rsidP="00D61E74">
      <w:pPr>
        <w:pStyle w:val="Texto"/>
        <w:spacing w:line="224"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Se reciba una solicitud de acceso a la información;</w:t>
      </w:r>
    </w:p>
    <w:p w:rsidR="00D61E74" w:rsidRPr="00717BAC" w:rsidRDefault="00D61E74" w:rsidP="00D61E74">
      <w:pPr>
        <w:pStyle w:val="Texto"/>
        <w:spacing w:line="224"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Se determine mediante resolución de autoridad competente, o</w:t>
      </w:r>
    </w:p>
    <w:p w:rsidR="00D61E74" w:rsidRPr="00717BAC" w:rsidRDefault="00D61E74" w:rsidP="00D61E74">
      <w:pPr>
        <w:pStyle w:val="Texto"/>
        <w:spacing w:line="224"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Se generen versiones públicas para dar cumplimiento a las obligaciones de transparencia previstas en esta Ley.</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lastRenderedPageBreak/>
        <w:t xml:space="preserve">Artículo 107. </w:t>
      </w:r>
      <w:r w:rsidRPr="00717BAC">
        <w:rPr>
          <w:rFonts w:asciiTheme="minorHAnsi" w:hAnsiTheme="minorHAnsi"/>
        </w:rPr>
        <w:t>Los Documentos clasificados parcial o totalmente deberán llevar una leyenda que indique tal carácter, la fecha de la clasificación, el fundamento legal y, en su caso, el periodo de reserva.</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b/>
        </w:rPr>
        <w:t xml:space="preserve">Artículo 108. </w:t>
      </w:r>
      <w:r w:rsidRPr="00717BAC">
        <w:rPr>
          <w:rFonts w:asciiTheme="minorHAnsi" w:hAnsiTheme="minorHAnsi"/>
        </w:rPr>
        <w:t>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En ningún caso se podrán clasificar Documentos antes de que se genere la información.</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La clasificación de información reservada se realizará conforme a un análisis caso por caso, mediante la aplicación de la prueba de daño.</w:t>
      </w:r>
    </w:p>
    <w:p w:rsidR="00D61E74" w:rsidRPr="00717BAC" w:rsidRDefault="00D61E74" w:rsidP="00D61E74">
      <w:pPr>
        <w:pStyle w:val="Texto"/>
        <w:spacing w:line="230" w:lineRule="exact"/>
        <w:rPr>
          <w:rFonts w:asciiTheme="minorHAnsi" w:hAnsiTheme="minorHAnsi"/>
        </w:rPr>
      </w:pPr>
      <w:r w:rsidRPr="00717BAC">
        <w:rPr>
          <w:rFonts w:asciiTheme="minorHAnsi" w:hAnsiTheme="minorHAnsi"/>
          <w:b/>
        </w:rPr>
        <w:t xml:space="preserve">Artículo 109. </w:t>
      </w:r>
      <w:r w:rsidRPr="00717BAC">
        <w:rPr>
          <w:rFonts w:asciiTheme="minorHAnsi" w:hAnsiTheme="minorHAnsi"/>
        </w:rPr>
        <w:t>Los lineamientos generales que emita el Sistema Nacional en materia de clasificación de la información reservada y confidencial y, para la elaboración de versiones públicas, serán de observancia obligatoria para los sujetos obligados.</w:t>
      </w:r>
    </w:p>
    <w:p w:rsidR="00D61E74" w:rsidRPr="00717BAC" w:rsidRDefault="00D61E74" w:rsidP="00D61E74">
      <w:pPr>
        <w:pStyle w:val="Texto"/>
        <w:spacing w:line="230" w:lineRule="exact"/>
        <w:rPr>
          <w:rFonts w:asciiTheme="minorHAnsi" w:hAnsiTheme="minorHAnsi"/>
        </w:rPr>
      </w:pPr>
      <w:r w:rsidRPr="00717BAC">
        <w:rPr>
          <w:rFonts w:asciiTheme="minorHAnsi" w:hAnsiTheme="minorHAnsi"/>
          <w:b/>
        </w:rPr>
        <w:t xml:space="preserve">Artículo 110. </w:t>
      </w:r>
      <w:r w:rsidRPr="00717BAC">
        <w:rPr>
          <w:rFonts w:asciiTheme="minorHAnsi" w:hAnsiTheme="minorHAnsi"/>
        </w:rPr>
        <w:t>Los documentos clasificados serán debidamente custodiados y conservados, conforme a las disposiciones legales aplicables y, en su caso, a los lineamientos que expida el Sistema Nacional.</w:t>
      </w:r>
    </w:p>
    <w:p w:rsidR="00D61E74" w:rsidRPr="00717BAC" w:rsidRDefault="00D61E74" w:rsidP="00D61E74">
      <w:pPr>
        <w:pStyle w:val="Texto"/>
        <w:spacing w:line="230" w:lineRule="exact"/>
        <w:rPr>
          <w:rFonts w:asciiTheme="minorHAnsi" w:hAnsiTheme="minorHAnsi"/>
        </w:rPr>
      </w:pPr>
      <w:r w:rsidRPr="00717BAC">
        <w:rPr>
          <w:rFonts w:asciiTheme="minorHAnsi" w:hAnsiTheme="minorHAnsi"/>
          <w:b/>
        </w:rPr>
        <w:t xml:space="preserve">Artículo 111. </w:t>
      </w:r>
      <w:r w:rsidRPr="00717BAC">
        <w:rPr>
          <w:rFonts w:asciiTheme="minorHAnsi" w:hAnsiTheme="minorHAnsi"/>
        </w:rPr>
        <w:t>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rsidR="00D61E74" w:rsidRPr="00717BAC" w:rsidRDefault="00D61E74" w:rsidP="00D61E74">
      <w:pPr>
        <w:pStyle w:val="Texto"/>
        <w:spacing w:line="230" w:lineRule="exact"/>
        <w:rPr>
          <w:rFonts w:asciiTheme="minorHAnsi" w:hAnsiTheme="minorHAnsi"/>
        </w:rPr>
      </w:pPr>
      <w:r w:rsidRPr="00717BAC">
        <w:rPr>
          <w:rFonts w:asciiTheme="minorHAnsi" w:hAnsiTheme="minorHAnsi"/>
          <w:b/>
        </w:rPr>
        <w:t xml:space="preserve">Artículo 112. </w:t>
      </w:r>
      <w:r w:rsidRPr="00717BAC">
        <w:rPr>
          <w:rFonts w:asciiTheme="minorHAnsi" w:hAnsiTheme="minorHAnsi"/>
        </w:rPr>
        <w:t>La información contenida en las obligaciones de transparencia no podrá omitirse en las versiones públicas.</w:t>
      </w:r>
    </w:p>
    <w:p w:rsidR="00D61E74" w:rsidRPr="00717BAC" w:rsidRDefault="00D61E74" w:rsidP="00D61E74">
      <w:pPr>
        <w:pStyle w:val="Texto"/>
        <w:spacing w:line="230" w:lineRule="exact"/>
        <w:ind w:firstLine="0"/>
        <w:jc w:val="center"/>
        <w:rPr>
          <w:rFonts w:asciiTheme="minorHAnsi" w:hAnsiTheme="minorHAnsi"/>
          <w:b/>
          <w:lang w:val="es-ES_tradnl"/>
        </w:rPr>
      </w:pPr>
      <w:r w:rsidRPr="00717BAC">
        <w:rPr>
          <w:rFonts w:asciiTheme="minorHAnsi" w:hAnsiTheme="minorHAnsi"/>
          <w:b/>
          <w:lang w:val="es-ES_tradnl"/>
        </w:rPr>
        <w:t>Capítulo II</w:t>
      </w:r>
    </w:p>
    <w:p w:rsidR="00D61E74" w:rsidRPr="00717BAC" w:rsidRDefault="00D61E74" w:rsidP="00D61E74">
      <w:pPr>
        <w:pStyle w:val="Texto"/>
        <w:spacing w:line="230" w:lineRule="exact"/>
        <w:ind w:firstLine="0"/>
        <w:jc w:val="center"/>
        <w:rPr>
          <w:rFonts w:asciiTheme="minorHAnsi" w:hAnsiTheme="minorHAnsi"/>
          <w:b/>
          <w:lang w:val="es-ES_tradnl"/>
        </w:rPr>
      </w:pPr>
      <w:r w:rsidRPr="00717BAC">
        <w:rPr>
          <w:rFonts w:asciiTheme="minorHAnsi" w:hAnsiTheme="minorHAnsi"/>
          <w:b/>
          <w:lang w:val="es-ES_tradnl"/>
        </w:rPr>
        <w:t>De la Información Reservada</w:t>
      </w:r>
    </w:p>
    <w:p w:rsidR="00D61E74" w:rsidRPr="00717BAC" w:rsidRDefault="00D61E74" w:rsidP="00D61E74">
      <w:pPr>
        <w:pStyle w:val="Texto"/>
        <w:spacing w:line="230" w:lineRule="exact"/>
        <w:rPr>
          <w:rFonts w:asciiTheme="minorHAnsi" w:hAnsiTheme="minorHAnsi"/>
        </w:rPr>
      </w:pPr>
      <w:r w:rsidRPr="00717BAC">
        <w:rPr>
          <w:rFonts w:asciiTheme="minorHAnsi" w:hAnsiTheme="minorHAnsi"/>
          <w:b/>
        </w:rPr>
        <w:t xml:space="preserve">Artículo 113. </w:t>
      </w:r>
      <w:r w:rsidRPr="00717BAC">
        <w:rPr>
          <w:rFonts w:asciiTheme="minorHAnsi" w:hAnsiTheme="minorHAnsi"/>
        </w:rPr>
        <w:t>Como información reservada podrá clasificarse aquella cuya publicación:</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Comprometa la seguridad nacional, la seguridad pública o la defensa nacional y cuente con un propósito genuino y un efecto demostrable;</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Pueda menoscabar la conducción de las negociaciones y relaciones internacionales;</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V.</w:t>
      </w:r>
      <w:r w:rsidRPr="00717BAC">
        <w:rPr>
          <w:rFonts w:asciiTheme="minorHAnsi" w:hAnsiTheme="minorHAnsi"/>
        </w:rPr>
        <w:tab/>
        <w:t>Pueda poner en riesgo la vida, seguridad o salud de una persona física;</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VI.</w:t>
      </w:r>
      <w:r w:rsidRPr="00717BAC">
        <w:rPr>
          <w:rFonts w:asciiTheme="minorHAnsi" w:hAnsiTheme="minorHAnsi"/>
        </w:rPr>
        <w:tab/>
        <w:t>Obstruya las actividades de verificación, inspección y auditoría relativas al cumplimiento de las leyes o afecte la recaudación de contribuciones;</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VII.</w:t>
      </w:r>
      <w:r w:rsidRPr="00717BAC">
        <w:rPr>
          <w:rFonts w:asciiTheme="minorHAnsi" w:hAnsiTheme="minorHAnsi"/>
        </w:rPr>
        <w:tab/>
        <w:t>Obstruya la prevención o persecución de los delitos;</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VIII.</w:t>
      </w:r>
      <w:r w:rsidRPr="00717BAC">
        <w:rPr>
          <w:rFonts w:asciiTheme="minorHAnsi" w:hAnsiTheme="minorHAnsi"/>
        </w:rPr>
        <w:tab/>
        <w:t>La que contenga las opiniones, recomendaciones o puntos de vista que formen parte del proceso deliberativo de los servidores públicos, hasta en tanto no sea adoptada la decisión definitiva, la cual deberá estar documentada;</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IX.</w:t>
      </w:r>
      <w:r w:rsidRPr="00717BAC">
        <w:rPr>
          <w:rFonts w:asciiTheme="minorHAnsi" w:hAnsiTheme="minorHAnsi"/>
        </w:rPr>
        <w:tab/>
        <w:t>Obstruya los procedimientos para fincar responsabilidad a los Servidores Públicos, en tanto no se haya dictado la resolución administrativa;</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X.</w:t>
      </w:r>
      <w:r w:rsidRPr="00717BAC">
        <w:rPr>
          <w:rFonts w:asciiTheme="minorHAnsi" w:hAnsiTheme="minorHAnsi"/>
        </w:rPr>
        <w:tab/>
        <w:t>Afecte los derechos del debido proceso;</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XI.</w:t>
      </w:r>
      <w:r w:rsidRPr="00717BAC">
        <w:rPr>
          <w:rFonts w:asciiTheme="minorHAnsi" w:hAnsiTheme="minorHAnsi"/>
        </w:rPr>
        <w:tab/>
        <w:t>Vulnere la conducción de los Expedientes judiciales o de los procedimientos administrativos seguidos en forma de juicio, en tanto no hayan causado estado;</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lastRenderedPageBreak/>
        <w:t>XII.</w:t>
      </w:r>
      <w:r w:rsidRPr="00717BAC">
        <w:rPr>
          <w:rFonts w:asciiTheme="minorHAnsi" w:hAnsiTheme="minorHAnsi"/>
        </w:rPr>
        <w:tab/>
        <w:t>Se encuentre contenida dentro de las investigaciones de hechos que la ley señale como delitos y se tramiten ante el Ministerio Público, y</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XIII.</w:t>
      </w:r>
      <w:r w:rsidRPr="00717BAC">
        <w:rPr>
          <w:rFonts w:asciiTheme="minorHAnsi" w:hAnsiTheme="minorHAnsi"/>
        </w:rPr>
        <w:tab/>
        <w:t>Las que por disposición expresa de una ley tengan tal carácter, siempre que sean acordes con las bases, principios y disposiciones establecidos en esta Ley y no la contravengan; así como las previstas en tratados internacionales.</w:t>
      </w:r>
    </w:p>
    <w:p w:rsidR="00D61E74" w:rsidRPr="00717BAC" w:rsidRDefault="00D61E74" w:rsidP="00D61E74">
      <w:pPr>
        <w:pStyle w:val="Texto"/>
        <w:spacing w:line="230" w:lineRule="exact"/>
        <w:rPr>
          <w:rFonts w:asciiTheme="minorHAnsi" w:hAnsiTheme="minorHAnsi"/>
        </w:rPr>
      </w:pPr>
      <w:r w:rsidRPr="00717BAC">
        <w:rPr>
          <w:rFonts w:asciiTheme="minorHAnsi" w:hAnsiTheme="minorHAnsi"/>
          <w:b/>
        </w:rPr>
        <w:t xml:space="preserve">Artículo 114. </w:t>
      </w:r>
      <w:r w:rsidRPr="00717BAC">
        <w:rPr>
          <w:rFonts w:asciiTheme="minorHAnsi" w:hAnsiTheme="minorHAnsi"/>
        </w:rPr>
        <w:t>Las causales de reserva previstas en el artículo anterior se deberán fundar y motivar, a través de la aplicación de la prueba de daño a la que se hace referencia en el presente Título.</w:t>
      </w:r>
    </w:p>
    <w:p w:rsidR="00D61E74" w:rsidRPr="00717BAC" w:rsidRDefault="00D61E74" w:rsidP="00D61E74">
      <w:pPr>
        <w:pStyle w:val="Texto"/>
        <w:spacing w:line="230" w:lineRule="exact"/>
        <w:rPr>
          <w:rFonts w:asciiTheme="minorHAnsi" w:hAnsiTheme="minorHAnsi"/>
        </w:rPr>
      </w:pPr>
      <w:r w:rsidRPr="00717BAC">
        <w:rPr>
          <w:rFonts w:asciiTheme="minorHAnsi" w:hAnsiTheme="minorHAnsi"/>
          <w:b/>
        </w:rPr>
        <w:t xml:space="preserve">Artículo 115. </w:t>
      </w:r>
      <w:r w:rsidRPr="00717BAC">
        <w:rPr>
          <w:rFonts w:asciiTheme="minorHAnsi" w:hAnsiTheme="minorHAnsi"/>
        </w:rPr>
        <w:t>No podrá invocarse el carácter de reservado cuando:</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Se trate de violaciones graves de derechos humanos o delitos de lesa humanidad, o</w:t>
      </w:r>
    </w:p>
    <w:p w:rsidR="00D61E74" w:rsidRPr="00717BAC" w:rsidRDefault="00D61E74" w:rsidP="00D61E74">
      <w:pPr>
        <w:pStyle w:val="Texto"/>
        <w:spacing w:line="230"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Se trate de información relacionada con actos de corrupción de acuerdo con las leyes aplicables.</w:t>
      </w:r>
    </w:p>
    <w:p w:rsidR="00D61E74" w:rsidRPr="00717BAC" w:rsidRDefault="00D61E74" w:rsidP="00D61E74">
      <w:pPr>
        <w:pStyle w:val="Texto"/>
        <w:spacing w:line="222" w:lineRule="exact"/>
        <w:ind w:firstLine="0"/>
        <w:jc w:val="center"/>
        <w:rPr>
          <w:rFonts w:asciiTheme="minorHAnsi" w:hAnsiTheme="minorHAnsi"/>
          <w:b/>
          <w:lang w:val="es-ES_tradnl"/>
        </w:rPr>
      </w:pPr>
      <w:r w:rsidRPr="00717BAC">
        <w:rPr>
          <w:rFonts w:asciiTheme="minorHAnsi" w:hAnsiTheme="minorHAnsi"/>
          <w:b/>
          <w:lang w:val="es-ES_tradnl"/>
        </w:rPr>
        <w:t>Capítulo III</w:t>
      </w:r>
    </w:p>
    <w:p w:rsidR="00D61E74" w:rsidRPr="00717BAC" w:rsidRDefault="00D61E74" w:rsidP="00D61E74">
      <w:pPr>
        <w:pStyle w:val="Texto"/>
        <w:spacing w:line="222" w:lineRule="exact"/>
        <w:ind w:firstLine="0"/>
        <w:jc w:val="center"/>
        <w:rPr>
          <w:rFonts w:asciiTheme="minorHAnsi" w:hAnsiTheme="minorHAnsi"/>
          <w:b/>
          <w:lang w:val="es-ES_tradnl"/>
        </w:rPr>
      </w:pPr>
      <w:r w:rsidRPr="00717BAC">
        <w:rPr>
          <w:rFonts w:asciiTheme="minorHAnsi" w:hAnsiTheme="minorHAnsi"/>
          <w:b/>
          <w:lang w:val="es-ES_tradnl"/>
        </w:rPr>
        <w:t>De la Información Confidencial</w:t>
      </w:r>
    </w:p>
    <w:p w:rsidR="00D61E74" w:rsidRPr="00717BAC" w:rsidRDefault="00D61E74" w:rsidP="00D61E74">
      <w:pPr>
        <w:pStyle w:val="Texto"/>
        <w:spacing w:line="222" w:lineRule="exact"/>
        <w:rPr>
          <w:rFonts w:asciiTheme="minorHAnsi" w:hAnsiTheme="minorHAnsi"/>
        </w:rPr>
      </w:pPr>
      <w:r w:rsidRPr="00717BAC">
        <w:rPr>
          <w:rFonts w:asciiTheme="minorHAnsi" w:hAnsiTheme="minorHAnsi"/>
          <w:b/>
        </w:rPr>
        <w:t xml:space="preserve">Artículo 116. </w:t>
      </w:r>
      <w:r w:rsidRPr="00717BAC">
        <w:rPr>
          <w:rFonts w:asciiTheme="minorHAnsi" w:hAnsiTheme="minorHAnsi"/>
        </w:rPr>
        <w:t>Se considera información confidencial la que contiene datos personales concernientes a una persona identificada o identificable.</w:t>
      </w:r>
    </w:p>
    <w:p w:rsidR="00D61E74" w:rsidRPr="00717BAC" w:rsidRDefault="00D61E74" w:rsidP="00D61E74">
      <w:pPr>
        <w:pStyle w:val="Texto"/>
        <w:spacing w:line="222" w:lineRule="exact"/>
        <w:rPr>
          <w:rFonts w:asciiTheme="minorHAnsi" w:hAnsiTheme="minorHAnsi"/>
          <w:lang w:val="es-ES_tradnl"/>
        </w:rPr>
      </w:pPr>
      <w:r w:rsidRPr="00717BAC">
        <w:rPr>
          <w:rFonts w:asciiTheme="minorHAnsi" w:hAnsiTheme="minorHAnsi"/>
          <w:lang w:val="es-ES_tradnl"/>
        </w:rPr>
        <w:t>La información confidencial no estará sujeta a temporalidad alguna y sólo podrán tener acceso a ella los titulares de la misma, sus representantes y los Servidores Públicos facultados para ello.</w:t>
      </w:r>
    </w:p>
    <w:p w:rsidR="00D61E74" w:rsidRPr="00717BAC" w:rsidRDefault="00D61E74" w:rsidP="00D61E74">
      <w:pPr>
        <w:pStyle w:val="Texto"/>
        <w:spacing w:line="222" w:lineRule="exact"/>
        <w:rPr>
          <w:rFonts w:asciiTheme="minorHAnsi" w:hAnsiTheme="minorHAnsi"/>
          <w:lang w:val="es-ES_tradnl"/>
        </w:rPr>
      </w:pPr>
      <w:r w:rsidRPr="00717BAC">
        <w:rPr>
          <w:rFonts w:asciiTheme="minorHAnsi" w:hAnsiTheme="minorHAnsi"/>
          <w:lang w:val="es-ES_tradnl"/>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D61E74" w:rsidRPr="00717BAC" w:rsidRDefault="00D61E74" w:rsidP="00D61E74">
      <w:pPr>
        <w:pStyle w:val="Texto"/>
        <w:spacing w:line="222" w:lineRule="exact"/>
        <w:rPr>
          <w:rFonts w:asciiTheme="minorHAnsi" w:hAnsiTheme="minorHAnsi"/>
          <w:lang w:val="es-ES_tradnl"/>
        </w:rPr>
      </w:pPr>
      <w:r w:rsidRPr="00717BAC">
        <w:rPr>
          <w:rFonts w:asciiTheme="minorHAnsi" w:hAnsiTheme="minorHAnsi"/>
          <w:lang w:val="es-ES_tradnl"/>
        </w:rPr>
        <w:t>Asimismo, será información confidencial aquella que presenten los particulares a los sujetos obligados, siempre que tengan el derecho a ello, de conformidad con lo dispuesto por las leyes o los tratados internacionales.</w:t>
      </w:r>
    </w:p>
    <w:p w:rsidR="00D61E74" w:rsidRPr="00717BAC" w:rsidRDefault="00D61E74" w:rsidP="00D61E74">
      <w:pPr>
        <w:pStyle w:val="Texto"/>
        <w:spacing w:line="222" w:lineRule="exact"/>
        <w:rPr>
          <w:rFonts w:asciiTheme="minorHAnsi" w:hAnsiTheme="minorHAnsi"/>
        </w:rPr>
      </w:pPr>
      <w:r w:rsidRPr="00717BAC">
        <w:rPr>
          <w:rFonts w:asciiTheme="minorHAnsi" w:hAnsiTheme="minorHAnsi"/>
          <w:b/>
        </w:rPr>
        <w:t xml:space="preserve">Artículo 117. </w:t>
      </w:r>
      <w:r w:rsidRPr="00717BAC">
        <w:rPr>
          <w:rFonts w:asciiTheme="minorHAnsi" w:hAnsiTheme="minorHAnsi"/>
        </w:rPr>
        <w:t>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rsidR="00D61E74" w:rsidRPr="00717BAC" w:rsidRDefault="00D61E74" w:rsidP="00D61E74">
      <w:pPr>
        <w:pStyle w:val="Texto"/>
        <w:spacing w:line="222" w:lineRule="exact"/>
        <w:rPr>
          <w:rFonts w:asciiTheme="minorHAnsi" w:hAnsiTheme="minorHAnsi"/>
        </w:rPr>
      </w:pPr>
      <w:r w:rsidRPr="00717BAC">
        <w:rPr>
          <w:rFonts w:asciiTheme="minorHAnsi" w:hAnsiTheme="minorHAnsi"/>
          <w:b/>
        </w:rPr>
        <w:t xml:space="preserve">Artículo 118. </w:t>
      </w:r>
      <w:r w:rsidRPr="00717BAC">
        <w:rPr>
          <w:rFonts w:asciiTheme="minorHAnsi" w:hAnsiTheme="minorHAnsi"/>
        </w:rPr>
        <w:t>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w:t>
      </w:r>
    </w:p>
    <w:p w:rsidR="00D61E74" w:rsidRPr="00717BAC" w:rsidRDefault="00D61E74" w:rsidP="00D61E74">
      <w:pPr>
        <w:pStyle w:val="Texto"/>
        <w:spacing w:line="222" w:lineRule="exact"/>
        <w:rPr>
          <w:rFonts w:asciiTheme="minorHAnsi" w:hAnsiTheme="minorHAnsi"/>
        </w:rPr>
      </w:pPr>
      <w:r w:rsidRPr="00717BAC">
        <w:rPr>
          <w:rFonts w:asciiTheme="minorHAnsi" w:hAnsiTheme="minorHAnsi"/>
          <w:b/>
        </w:rPr>
        <w:t xml:space="preserve">Artículo 119. </w:t>
      </w:r>
      <w:r w:rsidRPr="00717BAC">
        <w:rPr>
          <w:rFonts w:asciiTheme="minorHAnsi" w:hAnsiTheme="minorHAnsi"/>
        </w:rPr>
        <w:t>Los sujetos obligados que se constituyan como contribuyentes o como autoridades en materia tributaria, no podrán clasificar la información relativa al ejercicio de recursos públicos como secreto fiscal.</w:t>
      </w:r>
    </w:p>
    <w:p w:rsidR="00D61E74" w:rsidRPr="00717BAC" w:rsidRDefault="00D61E74" w:rsidP="00D61E74">
      <w:pPr>
        <w:pStyle w:val="Texto"/>
        <w:spacing w:line="222" w:lineRule="exact"/>
        <w:rPr>
          <w:rFonts w:asciiTheme="minorHAnsi" w:hAnsiTheme="minorHAnsi"/>
        </w:rPr>
      </w:pPr>
      <w:r w:rsidRPr="00717BAC">
        <w:rPr>
          <w:rFonts w:asciiTheme="minorHAnsi" w:hAnsiTheme="minorHAnsi"/>
          <w:b/>
        </w:rPr>
        <w:t xml:space="preserve">Artículo 120. </w:t>
      </w:r>
      <w:r w:rsidRPr="00717BAC">
        <w:rPr>
          <w:rFonts w:asciiTheme="minorHAnsi" w:hAnsiTheme="minorHAnsi"/>
        </w:rPr>
        <w:t>Para que los sujetos obligados puedan permitir el acceso a información confidencial requieren obtener el consentimiento de los particulares titulares de la información.</w:t>
      </w:r>
    </w:p>
    <w:p w:rsidR="00D61E74" w:rsidRPr="00717BAC" w:rsidRDefault="00D61E74" w:rsidP="00D61E74">
      <w:pPr>
        <w:pStyle w:val="Texto"/>
        <w:spacing w:line="222" w:lineRule="exact"/>
        <w:rPr>
          <w:rFonts w:asciiTheme="minorHAnsi" w:hAnsiTheme="minorHAnsi"/>
          <w:lang w:val="es-ES_tradnl"/>
        </w:rPr>
      </w:pPr>
      <w:r w:rsidRPr="00717BAC">
        <w:rPr>
          <w:rFonts w:asciiTheme="minorHAnsi" w:hAnsiTheme="minorHAnsi"/>
          <w:lang w:val="es-ES_tradnl"/>
        </w:rPr>
        <w:t>No se requerirá el consentimiento del titular de la información confidencial cuando:</w:t>
      </w:r>
    </w:p>
    <w:p w:rsidR="00D61E74" w:rsidRPr="00717BAC" w:rsidRDefault="00D61E74" w:rsidP="00D61E74">
      <w:pPr>
        <w:pStyle w:val="Texto"/>
        <w:spacing w:line="222"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La información se encuentre en registros públicos o fuentes de acceso público;</w:t>
      </w:r>
    </w:p>
    <w:p w:rsidR="00D61E74" w:rsidRPr="00717BAC" w:rsidRDefault="00D61E74" w:rsidP="00D61E74">
      <w:pPr>
        <w:pStyle w:val="Texto"/>
        <w:spacing w:line="222"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Por ley tenga el carácter de pública;</w:t>
      </w:r>
    </w:p>
    <w:p w:rsidR="00D61E74" w:rsidRPr="00717BAC" w:rsidRDefault="00D61E74" w:rsidP="00D61E74">
      <w:pPr>
        <w:pStyle w:val="Texto"/>
        <w:spacing w:line="222"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Exista una orden judicial;</w:t>
      </w:r>
    </w:p>
    <w:p w:rsidR="00D61E74" w:rsidRPr="00717BAC" w:rsidRDefault="00D61E74" w:rsidP="00D61E74">
      <w:pPr>
        <w:pStyle w:val="Texto"/>
        <w:spacing w:line="222"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Por razones de seguridad nacional y salubridad general, o para proteger los derechos de terceros, se requiera su publicación, o</w:t>
      </w:r>
    </w:p>
    <w:p w:rsidR="00D61E74" w:rsidRPr="00717BAC" w:rsidRDefault="00D61E74" w:rsidP="00D61E74">
      <w:pPr>
        <w:pStyle w:val="Texto"/>
        <w:spacing w:line="222" w:lineRule="exact"/>
        <w:ind w:left="1008" w:hanging="720"/>
        <w:rPr>
          <w:rFonts w:asciiTheme="minorHAnsi" w:hAnsiTheme="minorHAnsi"/>
        </w:rPr>
      </w:pPr>
      <w:r w:rsidRPr="00717BAC">
        <w:rPr>
          <w:rFonts w:asciiTheme="minorHAnsi" w:hAnsiTheme="minorHAnsi"/>
        </w:rPr>
        <w:t>V.</w:t>
      </w:r>
      <w:r w:rsidRPr="00717BAC">
        <w:rPr>
          <w:rFonts w:asciiTheme="minorHAnsi" w:hAnsiTheme="minorHAnsi"/>
        </w:rPr>
        <w:tab/>
        <w:t>Cuando se transmita entre sujetos obligados y entre éstos y los sujetos de derecho internacional, en términos de los tratados y los acuerdos interinstitucionales, siempre y cuando la información se utilice para el ejercicio de facultades propias de los mismos.</w:t>
      </w:r>
    </w:p>
    <w:p w:rsidR="00D61E74" w:rsidRPr="00717BAC" w:rsidRDefault="00D61E74" w:rsidP="00D61E74">
      <w:pPr>
        <w:pStyle w:val="Texto"/>
        <w:spacing w:line="222" w:lineRule="exact"/>
        <w:rPr>
          <w:rFonts w:asciiTheme="minorHAnsi" w:hAnsiTheme="minorHAnsi"/>
          <w:lang w:val="es-ES_tradnl"/>
        </w:rPr>
      </w:pPr>
      <w:r w:rsidRPr="00717BAC">
        <w:rPr>
          <w:rFonts w:asciiTheme="minorHAnsi" w:hAnsiTheme="minorHAnsi"/>
          <w:lang w:val="es-ES_tradnl"/>
        </w:rPr>
        <w:t>Para efectos de la fracción IV del presente artículo, el organismo garante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rsidR="00D61E74" w:rsidRPr="00717BAC" w:rsidRDefault="00D61E74" w:rsidP="00D61E74">
      <w:pPr>
        <w:pStyle w:val="Texto"/>
        <w:spacing w:line="222" w:lineRule="exact"/>
        <w:ind w:firstLine="0"/>
        <w:jc w:val="center"/>
        <w:rPr>
          <w:rFonts w:asciiTheme="minorHAnsi" w:hAnsiTheme="minorHAnsi"/>
          <w:b/>
          <w:lang w:val="es-ES_tradnl"/>
        </w:rPr>
      </w:pPr>
      <w:r w:rsidRPr="00717BAC">
        <w:rPr>
          <w:rFonts w:asciiTheme="minorHAnsi" w:hAnsiTheme="minorHAnsi"/>
          <w:b/>
          <w:lang w:val="es-ES_tradnl"/>
        </w:rPr>
        <w:t>TÍTULO SÉPTIMO</w:t>
      </w:r>
    </w:p>
    <w:p w:rsidR="00D61E74" w:rsidRPr="00717BAC" w:rsidRDefault="00D61E74" w:rsidP="00D61E74">
      <w:pPr>
        <w:pStyle w:val="Texto"/>
        <w:spacing w:line="222" w:lineRule="exact"/>
        <w:ind w:firstLine="0"/>
        <w:jc w:val="center"/>
        <w:rPr>
          <w:rFonts w:asciiTheme="minorHAnsi" w:hAnsiTheme="minorHAnsi"/>
          <w:b/>
          <w:lang w:val="es-ES_tradnl"/>
        </w:rPr>
      </w:pPr>
      <w:r w:rsidRPr="00717BAC">
        <w:rPr>
          <w:rFonts w:asciiTheme="minorHAnsi" w:hAnsiTheme="minorHAnsi"/>
          <w:b/>
          <w:lang w:val="es-ES_tradnl"/>
        </w:rPr>
        <w:lastRenderedPageBreak/>
        <w:t>PROCEDIMIENTOS DE ACCESO A LA INFORMACIÓN PÚBLICA</w:t>
      </w:r>
    </w:p>
    <w:p w:rsidR="00D61E74" w:rsidRPr="00717BAC" w:rsidRDefault="00D61E74" w:rsidP="00D61E74">
      <w:pPr>
        <w:pStyle w:val="Texto"/>
        <w:spacing w:line="222" w:lineRule="exact"/>
        <w:ind w:firstLine="0"/>
        <w:jc w:val="center"/>
        <w:rPr>
          <w:rFonts w:asciiTheme="minorHAnsi" w:hAnsiTheme="minorHAnsi"/>
          <w:b/>
          <w:lang w:val="es-ES_tradnl"/>
        </w:rPr>
      </w:pPr>
      <w:r w:rsidRPr="00717BAC">
        <w:rPr>
          <w:rFonts w:asciiTheme="minorHAnsi" w:hAnsiTheme="minorHAnsi"/>
          <w:b/>
          <w:lang w:val="es-ES_tradnl"/>
        </w:rPr>
        <w:t>Capítulo I</w:t>
      </w:r>
    </w:p>
    <w:p w:rsidR="00D61E74" w:rsidRPr="00717BAC" w:rsidRDefault="00D61E74" w:rsidP="00D61E74">
      <w:pPr>
        <w:pStyle w:val="Texto"/>
        <w:spacing w:line="222" w:lineRule="exact"/>
        <w:ind w:firstLine="0"/>
        <w:jc w:val="center"/>
        <w:rPr>
          <w:rFonts w:asciiTheme="minorHAnsi" w:hAnsiTheme="minorHAnsi"/>
          <w:b/>
          <w:lang w:val="es-ES_tradnl"/>
        </w:rPr>
      </w:pPr>
      <w:r w:rsidRPr="00717BAC">
        <w:rPr>
          <w:rFonts w:asciiTheme="minorHAnsi" w:hAnsiTheme="minorHAnsi"/>
          <w:b/>
          <w:lang w:val="es-ES_tradnl"/>
        </w:rPr>
        <w:t>Del Procedimiento de Acceso a la Información</w:t>
      </w:r>
    </w:p>
    <w:p w:rsidR="00D61E74" w:rsidRPr="00717BAC" w:rsidRDefault="00D61E74" w:rsidP="00D61E74">
      <w:pPr>
        <w:pStyle w:val="Texto"/>
        <w:spacing w:line="222" w:lineRule="exact"/>
        <w:rPr>
          <w:rFonts w:asciiTheme="minorHAnsi" w:hAnsiTheme="minorHAnsi"/>
        </w:rPr>
      </w:pPr>
      <w:r w:rsidRPr="00717BAC">
        <w:rPr>
          <w:rFonts w:asciiTheme="minorHAnsi" w:hAnsiTheme="minorHAnsi"/>
          <w:b/>
        </w:rPr>
        <w:t xml:space="preserve">Artículo 121. </w:t>
      </w:r>
      <w:r w:rsidRPr="00717BAC">
        <w:rPr>
          <w:rFonts w:asciiTheme="minorHAnsi" w:hAnsiTheme="minorHAnsi"/>
        </w:rPr>
        <w:t>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w:t>
      </w:r>
    </w:p>
    <w:p w:rsidR="00D61E74" w:rsidRPr="00717BAC" w:rsidRDefault="00D61E74" w:rsidP="00D61E74">
      <w:pPr>
        <w:pStyle w:val="Texto"/>
        <w:spacing w:line="222" w:lineRule="exact"/>
        <w:rPr>
          <w:rFonts w:asciiTheme="minorHAnsi" w:hAnsiTheme="minorHAnsi"/>
        </w:rPr>
      </w:pPr>
      <w:r w:rsidRPr="00717BAC">
        <w:rPr>
          <w:rFonts w:asciiTheme="minorHAnsi" w:hAnsiTheme="minorHAnsi"/>
          <w:b/>
        </w:rPr>
        <w:t xml:space="preserve">Artículo 122. </w:t>
      </w:r>
      <w:r w:rsidRPr="00717BAC">
        <w:rPr>
          <w:rFonts w:asciiTheme="minorHAnsi" w:hAnsiTheme="minorHAnsi"/>
        </w:rPr>
        <w:t>Cualquier persona por sí misma o a través de su representante, podrá presentar solicitud de acceso a información ante la Unidad de Transparencia, a través de la Plataforma Nacional, en la oficina u oficinas designadas para ello, vía correo electrónico, correo postal, mensajería, telégrafo, verbalmente o cualquier medio aprobado por el Sistema Nacional.</w:t>
      </w:r>
    </w:p>
    <w:p w:rsidR="00D61E74" w:rsidRPr="00717BAC" w:rsidRDefault="00D61E74" w:rsidP="00D61E74">
      <w:pPr>
        <w:pStyle w:val="Texto"/>
        <w:spacing w:line="253" w:lineRule="exact"/>
        <w:rPr>
          <w:rFonts w:asciiTheme="minorHAnsi" w:hAnsiTheme="minorHAnsi"/>
        </w:rPr>
      </w:pPr>
      <w:r w:rsidRPr="00717BAC">
        <w:rPr>
          <w:rFonts w:asciiTheme="minorHAnsi" w:hAnsiTheme="minorHAnsi"/>
          <w:b/>
        </w:rPr>
        <w:t xml:space="preserve">Artículo 123. </w:t>
      </w:r>
      <w:r w:rsidRPr="00717BAC">
        <w:rPr>
          <w:rFonts w:asciiTheme="minorHAnsi" w:hAnsiTheme="minorHAnsi"/>
        </w:rPr>
        <w:t>Tratándose de solicitudes de acceso a información formuladas mediante la Plataforma Nacional, se asignará automáticamente un número de folio, con el que los solicitantes podrán dar seguimiento a sus requerimientos. En los demás casos, la Unidad de Transparencia tendrá que registrar y capturar la solicitud de acceso en la Plataforma Nacional y deberá enviar el acuse de recibo al solicitante, en el que se indique la fecha de recepción, el folio que corresponda y los plazos de respuesta aplicables.</w:t>
      </w:r>
    </w:p>
    <w:p w:rsidR="00D61E74" w:rsidRPr="00717BAC" w:rsidRDefault="00D61E74" w:rsidP="00D61E74">
      <w:pPr>
        <w:pStyle w:val="Texto"/>
        <w:spacing w:line="253" w:lineRule="exact"/>
        <w:rPr>
          <w:rFonts w:asciiTheme="minorHAnsi" w:hAnsiTheme="minorHAnsi"/>
        </w:rPr>
      </w:pPr>
      <w:r w:rsidRPr="00717BAC">
        <w:rPr>
          <w:rFonts w:asciiTheme="minorHAnsi" w:hAnsiTheme="minorHAnsi"/>
          <w:b/>
        </w:rPr>
        <w:t xml:space="preserve">Artículo 124. </w:t>
      </w:r>
      <w:r w:rsidRPr="00717BAC">
        <w:rPr>
          <w:rFonts w:asciiTheme="minorHAnsi" w:hAnsiTheme="minorHAnsi"/>
        </w:rPr>
        <w:t>Para presentar una solicitud no se podrán exigir mayores requisitos que los siguientes:</w:t>
      </w:r>
    </w:p>
    <w:p w:rsidR="00D61E74" w:rsidRPr="00717BAC" w:rsidRDefault="00D61E74" w:rsidP="00D61E74">
      <w:pPr>
        <w:pStyle w:val="Texto"/>
        <w:spacing w:line="253"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Nombre o, en su caso, los datos generales de su representante;</w:t>
      </w:r>
    </w:p>
    <w:p w:rsidR="00D61E74" w:rsidRPr="00717BAC" w:rsidRDefault="00D61E74" w:rsidP="00D61E74">
      <w:pPr>
        <w:pStyle w:val="Texto"/>
        <w:spacing w:line="253"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Domicilio o medio para recibir notificaciones;</w:t>
      </w:r>
    </w:p>
    <w:p w:rsidR="00D61E74" w:rsidRPr="00717BAC" w:rsidRDefault="00D61E74" w:rsidP="00D61E74">
      <w:pPr>
        <w:pStyle w:val="Texto"/>
        <w:spacing w:line="253"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La descripción de la información solicitada;</w:t>
      </w:r>
    </w:p>
    <w:p w:rsidR="00D61E74" w:rsidRPr="00717BAC" w:rsidRDefault="00D61E74" w:rsidP="00D61E74">
      <w:pPr>
        <w:pStyle w:val="Texto"/>
        <w:spacing w:line="253"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Cualquier otro dato que facilite su búsqueda y eventual localización, y</w:t>
      </w:r>
    </w:p>
    <w:p w:rsidR="00D61E74" w:rsidRPr="00717BAC" w:rsidRDefault="00D61E74" w:rsidP="00D61E74">
      <w:pPr>
        <w:pStyle w:val="Texto"/>
        <w:spacing w:line="253" w:lineRule="exact"/>
        <w:ind w:left="1008" w:hanging="720"/>
        <w:rPr>
          <w:rFonts w:asciiTheme="minorHAnsi" w:hAnsiTheme="minorHAnsi"/>
        </w:rPr>
      </w:pPr>
      <w:r w:rsidRPr="00717BAC">
        <w:rPr>
          <w:rFonts w:asciiTheme="minorHAnsi" w:hAnsiTheme="minorHAnsi"/>
        </w:rPr>
        <w:t>V.</w:t>
      </w:r>
      <w:r w:rsidRPr="00717BAC">
        <w:rPr>
          <w:rFonts w:asciiTheme="minorHAnsi" w:hAnsiTheme="minorHAnsi"/>
        </w:rPr>
        <w:tab/>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D61E74" w:rsidRPr="00717BAC" w:rsidRDefault="00D61E74" w:rsidP="00D61E74">
      <w:pPr>
        <w:pStyle w:val="Texto"/>
        <w:spacing w:line="253" w:lineRule="exact"/>
        <w:rPr>
          <w:rFonts w:asciiTheme="minorHAnsi" w:hAnsiTheme="minorHAnsi"/>
          <w:b/>
          <w:lang w:val="es-ES_tradnl"/>
        </w:rPr>
      </w:pPr>
      <w:r w:rsidRPr="00717BAC">
        <w:rPr>
          <w:rFonts w:asciiTheme="minorHAnsi" w:hAnsiTheme="minorHAnsi"/>
          <w:lang w:val="es-ES_tradnl"/>
        </w:rPr>
        <w:t>En su caso, el solicitante señalará el formato accesible o la lengua indígena en la que se requiera la información de acuerdo a lo señalado en la presente Ley.</w:t>
      </w:r>
    </w:p>
    <w:p w:rsidR="00D61E74" w:rsidRPr="00717BAC" w:rsidRDefault="00D61E74" w:rsidP="00D61E74">
      <w:pPr>
        <w:pStyle w:val="Texto"/>
        <w:spacing w:line="253" w:lineRule="exact"/>
        <w:rPr>
          <w:rFonts w:asciiTheme="minorHAnsi" w:hAnsiTheme="minorHAnsi"/>
          <w:lang w:val="es-ES_tradnl"/>
        </w:rPr>
      </w:pPr>
      <w:r w:rsidRPr="00717BAC">
        <w:rPr>
          <w:rFonts w:asciiTheme="minorHAnsi" w:hAnsiTheme="minorHAnsi"/>
          <w:lang w:val="es-ES_tradnl"/>
        </w:rPr>
        <w:t>La información de las fracciones I y IV será proporcionada por el solicitante de manera opcional y, en ningún caso, podrá ser un requisito indispensable para la procedencia de la solicitud.</w:t>
      </w:r>
    </w:p>
    <w:p w:rsidR="00D61E74" w:rsidRPr="00717BAC" w:rsidRDefault="00D61E74" w:rsidP="00D61E74">
      <w:pPr>
        <w:pStyle w:val="Texto"/>
        <w:spacing w:line="253" w:lineRule="exact"/>
        <w:rPr>
          <w:rFonts w:asciiTheme="minorHAnsi" w:hAnsiTheme="minorHAnsi"/>
        </w:rPr>
      </w:pPr>
      <w:r w:rsidRPr="00717BAC">
        <w:rPr>
          <w:rFonts w:asciiTheme="minorHAnsi" w:hAnsiTheme="minorHAnsi"/>
          <w:b/>
        </w:rPr>
        <w:t xml:space="preserve">Artículo 125. </w:t>
      </w:r>
      <w:r w:rsidRPr="00717BAC">
        <w:rPr>
          <w:rFonts w:asciiTheme="minorHAnsi" w:hAnsiTheme="minorHAnsi"/>
        </w:rPr>
        <w:t>Cuando el particular presente su solicitud por medios electrónicos a través de la Plataforma Nacional, se entenderá que acepta que las notificaciones le sean efectuadas por dicho sistema, salvo que señale un medio distinto para efectos de las notificaciones.</w:t>
      </w:r>
    </w:p>
    <w:p w:rsidR="00D61E74" w:rsidRPr="00717BAC" w:rsidRDefault="00D61E74" w:rsidP="00D61E74">
      <w:pPr>
        <w:pStyle w:val="Texto"/>
        <w:spacing w:line="253" w:lineRule="exact"/>
        <w:rPr>
          <w:rFonts w:asciiTheme="minorHAnsi" w:hAnsiTheme="minorHAnsi"/>
          <w:lang w:val="es-ES_tradnl"/>
        </w:rPr>
      </w:pPr>
      <w:r w:rsidRPr="00717BAC">
        <w:rPr>
          <w:rFonts w:asciiTheme="minorHAnsi" w:hAnsiTheme="minorHAnsi"/>
          <w:lang w:val="es-ES_tradnl"/>
        </w:rPr>
        <w:t>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w:t>
      </w:r>
    </w:p>
    <w:p w:rsidR="00D61E74" w:rsidRPr="00717BAC" w:rsidRDefault="00D61E74" w:rsidP="00D61E74">
      <w:pPr>
        <w:pStyle w:val="Texto"/>
        <w:spacing w:line="253" w:lineRule="exact"/>
        <w:rPr>
          <w:rFonts w:asciiTheme="minorHAnsi" w:hAnsiTheme="minorHAnsi"/>
        </w:rPr>
      </w:pPr>
      <w:r w:rsidRPr="00717BAC">
        <w:rPr>
          <w:rFonts w:asciiTheme="minorHAnsi" w:hAnsiTheme="minorHAnsi"/>
          <w:b/>
        </w:rPr>
        <w:t xml:space="preserve">Artículo 126. </w:t>
      </w:r>
      <w:r w:rsidRPr="00717BAC">
        <w:rPr>
          <w:rFonts w:asciiTheme="minorHAnsi" w:hAnsiTheme="minorHAnsi"/>
        </w:rPr>
        <w:t>Los términos de todas las notificaciones previstas en esta Ley, empezarán a correr al día siguiente al que se practiquen.</w:t>
      </w:r>
    </w:p>
    <w:p w:rsidR="00D61E74" w:rsidRPr="00717BAC" w:rsidRDefault="00D61E74" w:rsidP="00D61E74">
      <w:pPr>
        <w:pStyle w:val="Texto"/>
        <w:spacing w:line="253" w:lineRule="exact"/>
        <w:rPr>
          <w:rFonts w:asciiTheme="minorHAnsi" w:hAnsiTheme="minorHAnsi"/>
        </w:rPr>
      </w:pPr>
      <w:r w:rsidRPr="00717BAC">
        <w:rPr>
          <w:rFonts w:asciiTheme="minorHAnsi" w:hAnsiTheme="minorHAnsi"/>
        </w:rPr>
        <w:t>Cuando los plazos fijados por esta Ley sean en días, éstos se entenderán como hábiles.</w:t>
      </w:r>
    </w:p>
    <w:p w:rsidR="00D61E74" w:rsidRPr="00717BAC" w:rsidRDefault="00D61E74" w:rsidP="00D61E74">
      <w:pPr>
        <w:pStyle w:val="Texto"/>
        <w:spacing w:line="253" w:lineRule="exact"/>
        <w:rPr>
          <w:rFonts w:asciiTheme="minorHAnsi" w:hAnsiTheme="minorHAnsi"/>
        </w:rPr>
      </w:pPr>
      <w:r w:rsidRPr="00717BAC">
        <w:rPr>
          <w:rFonts w:asciiTheme="minorHAnsi" w:hAnsiTheme="minorHAnsi"/>
          <w:b/>
        </w:rPr>
        <w:t xml:space="preserve">Artículo 127. </w:t>
      </w:r>
      <w:r w:rsidRPr="00717BAC">
        <w:rPr>
          <w:rFonts w:asciiTheme="minorHAnsi" w:hAnsiTheme="minorHAnsi"/>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rsidR="00D61E74" w:rsidRPr="00717BAC" w:rsidRDefault="00D61E74" w:rsidP="00D61E74">
      <w:pPr>
        <w:pStyle w:val="Texto"/>
        <w:spacing w:line="253" w:lineRule="exact"/>
        <w:rPr>
          <w:rFonts w:asciiTheme="minorHAnsi" w:hAnsiTheme="minorHAnsi"/>
          <w:lang w:val="es-ES_tradnl"/>
        </w:rPr>
      </w:pPr>
      <w:r w:rsidRPr="00717BAC">
        <w:rPr>
          <w:rFonts w:asciiTheme="minorHAnsi" w:hAnsiTheme="minorHAnsi"/>
          <w:lang w:val="es-ES_tradnl"/>
        </w:rPr>
        <w:t>En todo caso se facilitará su copia simple o certificada, así como su reproducción por cualquier medio disponible en las instalaciones del sujeto obligado o que, en su caso, aporte el solicitante.</w:t>
      </w:r>
    </w:p>
    <w:p w:rsidR="00D61E74" w:rsidRPr="00717BAC" w:rsidRDefault="00D61E74" w:rsidP="00D61E74">
      <w:pPr>
        <w:pStyle w:val="Texto"/>
        <w:spacing w:line="253" w:lineRule="exact"/>
        <w:rPr>
          <w:rFonts w:asciiTheme="minorHAnsi" w:hAnsiTheme="minorHAnsi"/>
        </w:rPr>
      </w:pPr>
      <w:r w:rsidRPr="00717BAC">
        <w:rPr>
          <w:rFonts w:asciiTheme="minorHAnsi" w:hAnsiTheme="minorHAnsi"/>
          <w:b/>
        </w:rPr>
        <w:lastRenderedPageBreak/>
        <w:t xml:space="preserve">Artículo 128. </w:t>
      </w:r>
      <w:r w:rsidRPr="00717BAC">
        <w:rPr>
          <w:rFonts w:asciiTheme="minorHAnsi" w:hAnsiTheme="minorHAnsi"/>
        </w:rPr>
        <w:t>Cuando los detalles proporcionados para localizar los documentos resulten 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otros elementos o corrija los datos proporcionados o bien, precise uno o varios requerimientos de información.</w:t>
      </w:r>
    </w:p>
    <w:p w:rsidR="00D61E74" w:rsidRPr="00717BAC" w:rsidRDefault="00D61E74" w:rsidP="00D61E74">
      <w:pPr>
        <w:pStyle w:val="Texto"/>
        <w:spacing w:line="253" w:lineRule="exact"/>
        <w:rPr>
          <w:rFonts w:asciiTheme="minorHAnsi" w:hAnsiTheme="minorHAnsi"/>
        </w:rPr>
      </w:pPr>
      <w:r w:rsidRPr="00717BAC">
        <w:rPr>
          <w:rFonts w:asciiTheme="minorHAnsi" w:hAnsiTheme="minorHAnsi"/>
        </w:rPr>
        <w:t>Este requerimiento interrumpirá el plazo de respuesta establecido en el artículo 132 de la presente Ley, por lo que comenzará a computarse nuevamente al día siguiente del desahogo por parte del particular. En este caso, el sujeto obligado atenderá la solicitud en los términos en que fue desahogado el requerimiento de información adicional.</w:t>
      </w:r>
    </w:p>
    <w:p w:rsidR="00D61E74" w:rsidRPr="00717BAC" w:rsidRDefault="00D61E74" w:rsidP="00D61E74">
      <w:pPr>
        <w:pStyle w:val="Texto"/>
        <w:spacing w:line="253" w:lineRule="exact"/>
        <w:rPr>
          <w:rFonts w:asciiTheme="minorHAnsi" w:hAnsiTheme="minorHAnsi"/>
        </w:rPr>
      </w:pPr>
      <w:r w:rsidRPr="00717BAC">
        <w:rPr>
          <w:rFonts w:asciiTheme="minorHAnsi" w:hAnsiTheme="minorHAnsi"/>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b/>
        </w:rPr>
        <w:t xml:space="preserve">Artículo 129. </w:t>
      </w:r>
      <w:r w:rsidRPr="00717BAC">
        <w:rPr>
          <w:rFonts w:asciiTheme="minorHAnsi" w:hAnsiTheme="minorHAnsi"/>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w:t>
      </w:r>
    </w:p>
    <w:p w:rsidR="00D61E74" w:rsidRPr="00717BAC" w:rsidRDefault="00D61E74" w:rsidP="00D61E74">
      <w:pPr>
        <w:pStyle w:val="Texto"/>
        <w:spacing w:after="80" w:line="220" w:lineRule="exact"/>
        <w:rPr>
          <w:rFonts w:asciiTheme="minorHAnsi" w:hAnsiTheme="minorHAnsi"/>
          <w:lang w:val="es-ES_tradnl"/>
        </w:rPr>
      </w:pPr>
      <w:r w:rsidRPr="00717BAC">
        <w:rPr>
          <w:rFonts w:asciiTheme="minorHAnsi" w:hAnsiTheme="minorHAnsi"/>
          <w:lang w:val="es-ES_tradnl"/>
        </w:rPr>
        <w:t>En el caso de que la información solicitada consista en bases de datos se deberá privilegiar la entrega de la misma en Formatos Abiertos.</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b/>
        </w:rPr>
        <w:t xml:space="preserve">Artículo 130. </w:t>
      </w:r>
      <w:r w:rsidRPr="00717BAC">
        <w:rPr>
          <w:rFonts w:asciiTheme="minorHAnsi" w:hAnsiTheme="minorHAnsi"/>
        </w:rPr>
        <w:t>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b/>
        </w:rPr>
        <w:t xml:space="preserve">Artículo 131. </w:t>
      </w:r>
      <w:r w:rsidRPr="00717BAC">
        <w:rPr>
          <w:rFonts w:asciiTheme="minorHAnsi" w:hAnsiTheme="minorHAnsi"/>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b/>
        </w:rPr>
        <w:t xml:space="preserve">Artículo 132. </w:t>
      </w:r>
      <w:r w:rsidRPr="00717BAC">
        <w:rPr>
          <w:rFonts w:asciiTheme="minorHAnsi" w:hAnsiTheme="minorHAnsi"/>
        </w:rPr>
        <w:t>La respuesta a la solicitud deberá ser notificada al interesado en el menor tiempo posible, que no podrá exceder de veinte días, contados a partir del día siguiente a la presentación de aquélla.</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rPr>
        <w:t>Excepcionalmente, el plazo referido en el párrafo anterior podrá ampliarse hasta por diez días más, siempre y cuando existan razones fundadas y motivadas, las cuales deberán ser aprobadas por el Comité de Transparencia, mediante la emisión de una resolución que deberá notificarse al solicitante, antes de su vencimiento.</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b/>
        </w:rPr>
        <w:t xml:space="preserve">Artículo 133. </w:t>
      </w:r>
      <w:r w:rsidRPr="00717BAC">
        <w:rPr>
          <w:rFonts w:asciiTheme="minorHAnsi" w:hAnsiTheme="minorHAnsi"/>
        </w:rPr>
        <w:t>El acceso se dará en la modalidad de entrega y, en su caso, de envío elegidos por el solicitante. Cuando la información no pueda entregarse o enviarse en la modalidad elegida, el sujeto obligado deberá ofrecer otra u otras modalidades de entrega.</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rPr>
        <w:t>En cualquier caso, se deberá fundar y motivar la necesidad de ofrecer otras modalidades.</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b/>
        </w:rPr>
        <w:t xml:space="preserve">Artículo 134. </w:t>
      </w:r>
      <w:r w:rsidRPr="00717BAC">
        <w:rPr>
          <w:rFonts w:asciiTheme="minorHAnsi" w:hAnsiTheme="minorHAnsi"/>
        </w:rPr>
        <w:t>Los sujetos obligados establecerán la forma y términos en que darán trámite interno a las solicitudes en materia de acceso a la información.</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rPr>
        <w:t>La elaboración de versiones públicas, cuya modalidad de reproducción o envío tenga un costo, procederá una vez que se acredite el pago respectivo.</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rPr>
        <w:t>Ante la falta de respuesta a una solicitud en el plazo previsto y en caso de que proceda el acceso, los costos de reproducción y envío correrán a cargo del sujeto obligado.</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b/>
        </w:rPr>
        <w:t xml:space="preserve">Artículo 135. </w:t>
      </w:r>
      <w:r w:rsidRPr="00717BAC">
        <w:rPr>
          <w:rFonts w:asciiTheme="minorHAnsi" w:hAnsiTheme="minorHAnsi"/>
        </w:rPr>
        <w:t>La Unidad de Transparencia tendrá disponible la información solicitada, durante un plazo mínimo de sesenta días, contado a partir de que el solicitante hubiere realizado, en su caso, el pago respectivo, el cual deberá efectuarse en un plazo no mayor a treinta días.</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rPr>
        <w:t>Transcurridos dichos plazos, los sujetos obligados darán por concluida la solicitud y procederán, de ser el caso, a la destrucción del material en el que se reprodujo la información.</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b/>
        </w:rPr>
        <w:t xml:space="preserve">Artículo 136. </w:t>
      </w:r>
      <w:r w:rsidRPr="00717BAC">
        <w:rPr>
          <w:rFonts w:asciiTheme="minorHAnsi" w:hAnsiTheme="minorHAnsi"/>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rPr>
        <w:lastRenderedPageBreak/>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b/>
        </w:rPr>
        <w:t xml:space="preserve">Artículo 137. </w:t>
      </w:r>
      <w:r w:rsidRPr="00717BAC">
        <w:rPr>
          <w:rFonts w:asciiTheme="minorHAnsi" w:hAnsiTheme="minorHAnsi"/>
        </w:rPr>
        <w:t xml:space="preserve">En caso de que los sujetos obligados consideren que los Documentos o la información </w:t>
      </w:r>
      <w:proofErr w:type="gramStart"/>
      <w:r w:rsidRPr="00717BAC">
        <w:rPr>
          <w:rFonts w:asciiTheme="minorHAnsi" w:hAnsiTheme="minorHAnsi"/>
        </w:rPr>
        <w:t>deba</w:t>
      </w:r>
      <w:proofErr w:type="gramEnd"/>
      <w:r w:rsidRPr="00717BAC">
        <w:rPr>
          <w:rFonts w:asciiTheme="minorHAnsi" w:hAnsiTheme="minorHAnsi"/>
        </w:rPr>
        <w:t xml:space="preserve"> ser clasificada, se sujetará a lo siguiente:</w:t>
      </w:r>
    </w:p>
    <w:p w:rsidR="00D61E74" w:rsidRPr="00717BAC" w:rsidRDefault="00D61E74" w:rsidP="00D61E74">
      <w:pPr>
        <w:pStyle w:val="Texto"/>
        <w:spacing w:after="80" w:line="220" w:lineRule="exact"/>
        <w:rPr>
          <w:rFonts w:asciiTheme="minorHAnsi" w:hAnsiTheme="minorHAnsi"/>
        </w:rPr>
      </w:pPr>
      <w:r w:rsidRPr="00717BAC">
        <w:rPr>
          <w:rFonts w:asciiTheme="minorHAnsi" w:hAnsiTheme="minorHAnsi"/>
        </w:rPr>
        <w:t>El Área deberá remitir la solicitud, así como un escrito en el que funde y motive la clasificación al Comité de Transparencia, mismo que deberá resolver para:</w:t>
      </w:r>
    </w:p>
    <w:p w:rsidR="00D61E74" w:rsidRPr="00717BAC" w:rsidRDefault="00D61E74" w:rsidP="00D61E74">
      <w:pPr>
        <w:pStyle w:val="Texto"/>
        <w:spacing w:after="80" w:line="220" w:lineRule="exact"/>
        <w:ind w:left="1440" w:hanging="432"/>
        <w:rPr>
          <w:rFonts w:asciiTheme="minorHAnsi" w:hAnsiTheme="minorHAnsi"/>
        </w:rPr>
      </w:pPr>
      <w:r w:rsidRPr="00717BAC">
        <w:rPr>
          <w:rFonts w:asciiTheme="minorHAnsi" w:hAnsiTheme="minorHAnsi"/>
        </w:rPr>
        <w:t>a)</w:t>
      </w:r>
      <w:r w:rsidRPr="00717BAC">
        <w:rPr>
          <w:rFonts w:asciiTheme="minorHAnsi" w:hAnsiTheme="minorHAnsi"/>
        </w:rPr>
        <w:tab/>
        <w:t>Confirmar la clasificación;</w:t>
      </w:r>
    </w:p>
    <w:p w:rsidR="00D61E74" w:rsidRPr="00717BAC" w:rsidRDefault="00D61E74" w:rsidP="00D61E74">
      <w:pPr>
        <w:pStyle w:val="Texto"/>
        <w:spacing w:after="80" w:line="220" w:lineRule="exact"/>
        <w:ind w:left="1440" w:hanging="432"/>
        <w:rPr>
          <w:rFonts w:asciiTheme="minorHAnsi" w:hAnsiTheme="minorHAnsi"/>
        </w:rPr>
      </w:pPr>
      <w:r w:rsidRPr="00717BAC">
        <w:rPr>
          <w:rFonts w:asciiTheme="minorHAnsi" w:hAnsiTheme="minorHAnsi"/>
        </w:rPr>
        <w:t>b)</w:t>
      </w:r>
      <w:r w:rsidRPr="00717BAC">
        <w:rPr>
          <w:rFonts w:asciiTheme="minorHAnsi" w:hAnsiTheme="minorHAnsi"/>
        </w:rPr>
        <w:tab/>
        <w:t>Modificar la clasificación y otorgar total o parcialmente el acceso a la información, y</w:t>
      </w:r>
    </w:p>
    <w:p w:rsidR="00D61E74" w:rsidRPr="00717BAC" w:rsidRDefault="00D61E74" w:rsidP="00D61E74">
      <w:pPr>
        <w:pStyle w:val="Texto"/>
        <w:spacing w:after="80" w:line="220" w:lineRule="exact"/>
        <w:ind w:left="1440" w:hanging="432"/>
        <w:rPr>
          <w:rFonts w:asciiTheme="minorHAnsi" w:hAnsiTheme="minorHAnsi"/>
        </w:rPr>
      </w:pPr>
      <w:r w:rsidRPr="00717BAC">
        <w:rPr>
          <w:rFonts w:asciiTheme="minorHAnsi" w:hAnsiTheme="minorHAnsi"/>
        </w:rPr>
        <w:t>c)</w:t>
      </w:r>
      <w:r w:rsidRPr="00717BAC">
        <w:rPr>
          <w:rFonts w:asciiTheme="minorHAnsi" w:hAnsiTheme="minorHAnsi"/>
        </w:rPr>
        <w:tab/>
        <w:t>Revocar la clasificación y conceder el acceso a la información.</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El Comité de Transparencia podrá tener acceso a la información que esté en poder del Área correspondiente, de la cual se haya solicitado su clasificación.</w:t>
      </w:r>
    </w:p>
    <w:p w:rsidR="00D61E74" w:rsidRPr="00717BAC" w:rsidRDefault="00D61E74" w:rsidP="00D61E74">
      <w:pPr>
        <w:pStyle w:val="Texto"/>
        <w:spacing w:line="224" w:lineRule="exact"/>
        <w:rPr>
          <w:rFonts w:asciiTheme="minorHAnsi" w:hAnsiTheme="minorHAnsi"/>
        </w:rPr>
      </w:pPr>
      <w:r w:rsidRPr="00717BAC">
        <w:rPr>
          <w:rFonts w:asciiTheme="minorHAnsi" w:hAnsiTheme="minorHAnsi"/>
        </w:rPr>
        <w:t>La resolución del Comité de Transparencia será notificada al interesado en el plazo de respuesta a la solicitud que establece el artículo 132 de la presente Ley.</w:t>
      </w:r>
    </w:p>
    <w:p w:rsidR="00D61E74" w:rsidRPr="00717BAC" w:rsidRDefault="00D61E74" w:rsidP="00D61E74">
      <w:pPr>
        <w:pStyle w:val="Texto"/>
        <w:spacing w:line="244" w:lineRule="exact"/>
        <w:rPr>
          <w:rFonts w:asciiTheme="minorHAnsi" w:hAnsiTheme="minorHAnsi"/>
        </w:rPr>
      </w:pPr>
      <w:r w:rsidRPr="00717BAC">
        <w:rPr>
          <w:rFonts w:asciiTheme="minorHAnsi" w:hAnsiTheme="minorHAnsi"/>
          <w:b/>
        </w:rPr>
        <w:t xml:space="preserve">Artículo 138. </w:t>
      </w:r>
      <w:r w:rsidRPr="00717BAC">
        <w:rPr>
          <w:rFonts w:asciiTheme="minorHAnsi" w:hAnsiTheme="minorHAnsi"/>
        </w:rPr>
        <w:t>Cuando la información no se encuentre en los archivos del sujeto obligado, el Comité de Transparencia:</w:t>
      </w:r>
    </w:p>
    <w:p w:rsidR="00D61E74" w:rsidRPr="00717BAC" w:rsidRDefault="00D61E74" w:rsidP="00D61E74">
      <w:pPr>
        <w:pStyle w:val="Texto"/>
        <w:spacing w:line="244" w:lineRule="exact"/>
        <w:ind w:left="1008" w:hanging="720"/>
        <w:rPr>
          <w:rFonts w:asciiTheme="minorHAnsi" w:hAnsiTheme="minorHAnsi"/>
        </w:rPr>
      </w:pPr>
      <w:r w:rsidRPr="00717BAC">
        <w:rPr>
          <w:rFonts w:asciiTheme="minorHAnsi" w:hAnsiTheme="minorHAnsi"/>
        </w:rPr>
        <w:t>I.</w:t>
      </w:r>
      <w:r w:rsidRPr="00717BAC">
        <w:rPr>
          <w:rFonts w:asciiTheme="minorHAnsi" w:hAnsiTheme="minorHAnsi"/>
        </w:rPr>
        <w:tab/>
        <w:t>Analizará el caso y tomará las medidas necesarias para localizar la información;</w:t>
      </w:r>
    </w:p>
    <w:p w:rsidR="00D61E74" w:rsidRPr="00717BAC" w:rsidRDefault="00D61E74" w:rsidP="00D61E74">
      <w:pPr>
        <w:pStyle w:val="Texto"/>
        <w:spacing w:line="244" w:lineRule="exact"/>
        <w:ind w:left="1008" w:hanging="720"/>
        <w:rPr>
          <w:rFonts w:asciiTheme="minorHAnsi" w:hAnsiTheme="minorHAnsi"/>
        </w:rPr>
      </w:pPr>
      <w:r w:rsidRPr="00717BAC">
        <w:rPr>
          <w:rFonts w:asciiTheme="minorHAnsi" w:hAnsiTheme="minorHAnsi"/>
        </w:rPr>
        <w:t>II.</w:t>
      </w:r>
      <w:r w:rsidRPr="00717BAC">
        <w:rPr>
          <w:rFonts w:asciiTheme="minorHAnsi" w:hAnsiTheme="minorHAnsi"/>
        </w:rPr>
        <w:tab/>
        <w:t>Expedirá una resolución que confirme la inexistencia del Documento;</w:t>
      </w:r>
    </w:p>
    <w:p w:rsidR="00D61E74" w:rsidRPr="00717BAC" w:rsidRDefault="00D61E74" w:rsidP="00D61E74">
      <w:pPr>
        <w:pStyle w:val="Texto"/>
        <w:spacing w:line="244" w:lineRule="exact"/>
        <w:ind w:left="1008" w:hanging="720"/>
        <w:rPr>
          <w:rFonts w:asciiTheme="minorHAnsi" w:hAnsiTheme="minorHAnsi"/>
        </w:rPr>
      </w:pPr>
      <w:r w:rsidRPr="00717BAC">
        <w:rPr>
          <w:rFonts w:asciiTheme="minorHAnsi" w:hAnsiTheme="minorHAnsi"/>
        </w:rPr>
        <w:t>III.</w:t>
      </w:r>
      <w:r w:rsidRPr="00717BAC">
        <w:rPr>
          <w:rFonts w:asciiTheme="minorHAnsi" w:hAnsiTheme="minorHAnsi"/>
        </w:rPr>
        <w:tab/>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D61E74" w:rsidRPr="00717BAC" w:rsidRDefault="00D61E74" w:rsidP="00D61E74">
      <w:pPr>
        <w:pStyle w:val="Texto"/>
        <w:spacing w:line="244" w:lineRule="exact"/>
        <w:ind w:left="1008" w:hanging="720"/>
        <w:rPr>
          <w:rFonts w:asciiTheme="minorHAnsi" w:hAnsiTheme="minorHAnsi"/>
        </w:rPr>
      </w:pPr>
      <w:r w:rsidRPr="00717BAC">
        <w:rPr>
          <w:rFonts w:asciiTheme="minorHAnsi" w:hAnsiTheme="minorHAnsi"/>
        </w:rPr>
        <w:t>IV.</w:t>
      </w:r>
      <w:r w:rsidRPr="00717BAC">
        <w:rPr>
          <w:rFonts w:asciiTheme="minorHAnsi" w:hAnsiTheme="minorHAnsi"/>
        </w:rPr>
        <w:tab/>
        <w:t>Notificará al órgano interno de control o equivalente del sujeto obligado quien, en su caso, deberá iniciar el procedimiento de responsabilidad administrativa que corresponda.</w:t>
      </w:r>
    </w:p>
    <w:p w:rsidR="00D61E74" w:rsidRPr="00717BAC" w:rsidRDefault="00D61E74" w:rsidP="00D61E74">
      <w:pPr>
        <w:pStyle w:val="Texto"/>
        <w:spacing w:line="244" w:lineRule="exact"/>
        <w:rPr>
          <w:rFonts w:asciiTheme="minorHAnsi" w:hAnsiTheme="minorHAnsi"/>
        </w:rPr>
      </w:pPr>
      <w:r w:rsidRPr="00717BAC">
        <w:rPr>
          <w:rFonts w:asciiTheme="minorHAnsi" w:hAnsiTheme="minorHAnsi"/>
          <w:b/>
        </w:rPr>
        <w:t xml:space="preserve">Artículo 139. </w:t>
      </w:r>
      <w:r w:rsidRPr="00717BAC">
        <w:rPr>
          <w:rFonts w:asciiTheme="minorHAnsi" w:hAnsiTheme="minorHAnsi"/>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p>
    <w:p w:rsidR="00D61E74" w:rsidRPr="00717BAC" w:rsidRDefault="00D61E74" w:rsidP="00D61E74">
      <w:pPr>
        <w:pStyle w:val="Texto"/>
        <w:spacing w:line="244" w:lineRule="exact"/>
        <w:rPr>
          <w:rFonts w:asciiTheme="minorHAnsi" w:hAnsiTheme="minorHAnsi"/>
        </w:rPr>
      </w:pPr>
      <w:r w:rsidRPr="00717BAC">
        <w:rPr>
          <w:rFonts w:asciiTheme="minorHAnsi" w:hAnsiTheme="minorHAnsi"/>
          <w:b/>
        </w:rPr>
        <w:t xml:space="preserve">Artículo 140. </w:t>
      </w:r>
      <w:r w:rsidRPr="00717BAC">
        <w:rPr>
          <w:rFonts w:asciiTheme="minorHAnsi" w:hAnsiTheme="minorHAnsi"/>
        </w:rPr>
        <w:t>Las personas físicas y morales que reciban y ejerzan recursos públicos o realicen actos de autoridad, serán responsables del cumplimiento de los plazos y términos para otorgar acceso a la información.</w:t>
      </w:r>
    </w:p>
    <w:p w:rsidR="00D674A7" w:rsidRPr="00717BAC" w:rsidRDefault="00D674A7" w:rsidP="006507B3">
      <w:pPr>
        <w:spacing w:line="240" w:lineRule="auto"/>
        <w:rPr>
          <w:lang w:val="es-ES_tradnl"/>
        </w:rPr>
      </w:pPr>
    </w:p>
    <w:p w:rsidR="00D674A7" w:rsidRPr="00717BAC" w:rsidRDefault="00D674A7" w:rsidP="006507B3">
      <w:pPr>
        <w:spacing w:line="240" w:lineRule="auto"/>
      </w:pPr>
    </w:p>
    <w:sectPr w:rsidR="00D674A7" w:rsidRPr="00717BA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06" w:rsidRDefault="00187706" w:rsidP="00E1703A">
      <w:pPr>
        <w:spacing w:after="0" w:line="240" w:lineRule="auto"/>
      </w:pPr>
      <w:r>
        <w:separator/>
      </w:r>
    </w:p>
  </w:endnote>
  <w:endnote w:type="continuationSeparator" w:id="0">
    <w:p w:rsidR="00187706" w:rsidRDefault="00187706" w:rsidP="00E1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1302"/>
      <w:docPartObj>
        <w:docPartGallery w:val="Page Numbers (Bottom of Page)"/>
        <w:docPartUnique/>
      </w:docPartObj>
    </w:sdtPr>
    <w:sdtContent>
      <w:p w:rsidR="007E329A" w:rsidRDefault="007E329A">
        <w:pPr>
          <w:pStyle w:val="Piedepgina"/>
          <w:jc w:val="center"/>
        </w:pPr>
        <w:r>
          <w:fldChar w:fldCharType="begin"/>
        </w:r>
        <w:r>
          <w:instrText>PAGE   \* MERGEFORMAT</w:instrText>
        </w:r>
        <w:r>
          <w:fldChar w:fldCharType="separate"/>
        </w:r>
        <w:r w:rsidR="00A01D3A" w:rsidRPr="00A01D3A">
          <w:rPr>
            <w:noProof/>
            <w:lang w:val="es-ES"/>
          </w:rPr>
          <w:t>9</w:t>
        </w:r>
        <w:r>
          <w:fldChar w:fldCharType="end"/>
        </w:r>
      </w:p>
    </w:sdtContent>
  </w:sdt>
  <w:p w:rsidR="007E329A" w:rsidRDefault="007E32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06" w:rsidRDefault="00187706" w:rsidP="00E1703A">
      <w:pPr>
        <w:spacing w:after="0" w:line="240" w:lineRule="auto"/>
      </w:pPr>
      <w:r>
        <w:separator/>
      </w:r>
    </w:p>
  </w:footnote>
  <w:footnote w:type="continuationSeparator" w:id="0">
    <w:p w:rsidR="00187706" w:rsidRDefault="00187706" w:rsidP="00E17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9A" w:rsidRDefault="007E329A" w:rsidP="00FF5540">
    <w:pPr>
      <w:pStyle w:val="Encabezado"/>
      <w:jc w:val="right"/>
    </w:pPr>
    <w:r>
      <w:rPr>
        <w:noProof/>
        <w:lang w:eastAsia="es-MX"/>
      </w:rPr>
      <w:drawing>
        <wp:inline distT="0" distB="0" distL="0" distR="0" wp14:anchorId="7B24314A" wp14:editId="3683E67C">
          <wp:extent cx="1543507" cy="613269"/>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EG_logo_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507" cy="6132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F60"/>
    <w:multiLevelType w:val="singleLevel"/>
    <w:tmpl w:val="05A28086"/>
    <w:lvl w:ilvl="0">
      <w:start w:val="1"/>
      <w:numFmt w:val="upperRoman"/>
      <w:lvlText w:val="%1."/>
      <w:lvlJc w:val="left"/>
      <w:pPr>
        <w:tabs>
          <w:tab w:val="num" w:pos="1287"/>
        </w:tabs>
        <w:ind w:left="1287" w:hanging="720"/>
      </w:pPr>
      <w:rPr>
        <w:rFonts w:hint="default"/>
      </w:rPr>
    </w:lvl>
  </w:abstractNum>
  <w:abstractNum w:abstractNumId="1">
    <w:nsid w:val="0EC267F0"/>
    <w:multiLevelType w:val="hybridMultilevel"/>
    <w:tmpl w:val="711A972A"/>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4D32677"/>
    <w:multiLevelType w:val="singleLevel"/>
    <w:tmpl w:val="B27A6306"/>
    <w:lvl w:ilvl="0">
      <w:start w:val="2"/>
      <w:numFmt w:val="upperRoman"/>
      <w:lvlText w:val="%1."/>
      <w:lvlJc w:val="left"/>
      <w:pPr>
        <w:tabs>
          <w:tab w:val="num" w:pos="1425"/>
        </w:tabs>
        <w:ind w:left="1425" w:hanging="720"/>
      </w:pPr>
      <w:rPr>
        <w:rFonts w:hint="default"/>
      </w:rPr>
    </w:lvl>
  </w:abstractNum>
  <w:abstractNum w:abstractNumId="3">
    <w:nsid w:val="19FA43E4"/>
    <w:multiLevelType w:val="hybridMultilevel"/>
    <w:tmpl w:val="31527492"/>
    <w:lvl w:ilvl="0" w:tplc="D446FEDE">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E623089"/>
    <w:multiLevelType w:val="hybridMultilevel"/>
    <w:tmpl w:val="4296E186"/>
    <w:lvl w:ilvl="0" w:tplc="EC889FF6">
      <w:start w:val="8"/>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2F4A2A"/>
    <w:multiLevelType w:val="singleLevel"/>
    <w:tmpl w:val="D9308140"/>
    <w:lvl w:ilvl="0">
      <w:start w:val="1"/>
      <w:numFmt w:val="upperRoman"/>
      <w:lvlText w:val="%1."/>
      <w:lvlJc w:val="left"/>
      <w:pPr>
        <w:tabs>
          <w:tab w:val="num" w:pos="1287"/>
        </w:tabs>
        <w:ind w:left="1287" w:hanging="720"/>
      </w:pPr>
      <w:rPr>
        <w:rFonts w:hint="default"/>
      </w:rPr>
    </w:lvl>
  </w:abstractNum>
  <w:abstractNum w:abstractNumId="6">
    <w:nsid w:val="344A370B"/>
    <w:multiLevelType w:val="singleLevel"/>
    <w:tmpl w:val="C1E27784"/>
    <w:lvl w:ilvl="0">
      <w:start w:val="1"/>
      <w:numFmt w:val="upperRoman"/>
      <w:lvlText w:val="%1."/>
      <w:lvlJc w:val="left"/>
      <w:pPr>
        <w:tabs>
          <w:tab w:val="num" w:pos="1425"/>
        </w:tabs>
        <w:ind w:left="1425" w:hanging="720"/>
      </w:pPr>
      <w:rPr>
        <w:rFonts w:hint="default"/>
      </w:rPr>
    </w:lvl>
  </w:abstractNum>
  <w:abstractNum w:abstractNumId="7">
    <w:nsid w:val="36D41036"/>
    <w:multiLevelType w:val="hybridMultilevel"/>
    <w:tmpl w:val="A9BCFB98"/>
    <w:lvl w:ilvl="0" w:tplc="CEAEA8BC">
      <w:start w:val="3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0D7FED"/>
    <w:multiLevelType w:val="singleLevel"/>
    <w:tmpl w:val="1A0EE2F2"/>
    <w:lvl w:ilvl="0">
      <w:start w:val="1"/>
      <w:numFmt w:val="upperRoman"/>
      <w:lvlText w:val="%1."/>
      <w:lvlJc w:val="left"/>
      <w:pPr>
        <w:tabs>
          <w:tab w:val="num" w:pos="1287"/>
        </w:tabs>
        <w:ind w:left="1287" w:hanging="720"/>
      </w:pPr>
      <w:rPr>
        <w:rFonts w:hint="default"/>
      </w:rPr>
    </w:lvl>
  </w:abstractNum>
  <w:abstractNum w:abstractNumId="9">
    <w:nsid w:val="41801BB6"/>
    <w:multiLevelType w:val="singleLevel"/>
    <w:tmpl w:val="AAB2F114"/>
    <w:lvl w:ilvl="0">
      <w:start w:val="1"/>
      <w:numFmt w:val="upperRoman"/>
      <w:lvlText w:val="%1."/>
      <w:lvlJc w:val="left"/>
      <w:pPr>
        <w:tabs>
          <w:tab w:val="num" w:pos="1287"/>
        </w:tabs>
        <w:ind w:left="1287" w:hanging="720"/>
      </w:pPr>
      <w:rPr>
        <w:rFonts w:hint="default"/>
      </w:rPr>
    </w:lvl>
  </w:abstractNum>
  <w:abstractNum w:abstractNumId="10">
    <w:nsid w:val="418C61DD"/>
    <w:multiLevelType w:val="singleLevel"/>
    <w:tmpl w:val="427C05E0"/>
    <w:lvl w:ilvl="0">
      <w:start w:val="1"/>
      <w:numFmt w:val="upperRoman"/>
      <w:lvlText w:val="%1."/>
      <w:lvlJc w:val="left"/>
      <w:pPr>
        <w:tabs>
          <w:tab w:val="num" w:pos="1425"/>
        </w:tabs>
        <w:ind w:left="1425" w:hanging="720"/>
      </w:pPr>
      <w:rPr>
        <w:rFonts w:hint="default"/>
      </w:rPr>
    </w:lvl>
  </w:abstractNum>
  <w:abstractNum w:abstractNumId="11">
    <w:nsid w:val="50B20E69"/>
    <w:multiLevelType w:val="hybridMultilevel"/>
    <w:tmpl w:val="20B2C552"/>
    <w:lvl w:ilvl="0" w:tplc="8C90DC3C">
      <w:start w:val="1"/>
      <w:numFmt w:val="upperRoman"/>
      <w:lvlText w:val="%1."/>
      <w:lvlJc w:val="right"/>
      <w:pPr>
        <w:ind w:left="1008" w:hanging="360"/>
      </w:pPr>
      <w:rPr>
        <w:b w:val="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51631AD0"/>
    <w:multiLevelType w:val="multilevel"/>
    <w:tmpl w:val="855C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36A92"/>
    <w:multiLevelType w:val="singleLevel"/>
    <w:tmpl w:val="498CFDB0"/>
    <w:lvl w:ilvl="0">
      <w:start w:val="1"/>
      <w:numFmt w:val="lowerLetter"/>
      <w:lvlText w:val="%1)"/>
      <w:lvlJc w:val="left"/>
      <w:pPr>
        <w:tabs>
          <w:tab w:val="num" w:pos="2130"/>
        </w:tabs>
        <w:ind w:left="2130" w:hanging="720"/>
      </w:pPr>
      <w:rPr>
        <w:rFonts w:hint="default"/>
      </w:rPr>
    </w:lvl>
  </w:abstractNum>
  <w:abstractNum w:abstractNumId="14">
    <w:nsid w:val="63D06081"/>
    <w:multiLevelType w:val="hybridMultilevel"/>
    <w:tmpl w:val="8ED89D60"/>
    <w:lvl w:ilvl="0" w:tplc="AAB6A30C">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nsid w:val="64600FB4"/>
    <w:multiLevelType w:val="singleLevel"/>
    <w:tmpl w:val="259073EE"/>
    <w:lvl w:ilvl="0">
      <w:start w:val="1"/>
      <w:numFmt w:val="upperRoman"/>
      <w:lvlText w:val="%1."/>
      <w:lvlJc w:val="left"/>
      <w:pPr>
        <w:tabs>
          <w:tab w:val="num" w:pos="1425"/>
        </w:tabs>
        <w:ind w:left="1425" w:hanging="720"/>
      </w:pPr>
      <w:rPr>
        <w:rFonts w:hint="default"/>
      </w:rPr>
    </w:lvl>
  </w:abstractNum>
  <w:abstractNum w:abstractNumId="16">
    <w:nsid w:val="65216BBE"/>
    <w:multiLevelType w:val="singleLevel"/>
    <w:tmpl w:val="37981BF8"/>
    <w:lvl w:ilvl="0">
      <w:start w:val="1"/>
      <w:numFmt w:val="upperRoman"/>
      <w:lvlText w:val="%1."/>
      <w:lvlJc w:val="left"/>
      <w:pPr>
        <w:tabs>
          <w:tab w:val="num" w:pos="1287"/>
        </w:tabs>
        <w:ind w:left="1287" w:hanging="720"/>
      </w:pPr>
      <w:rPr>
        <w:rFonts w:hint="default"/>
      </w:rPr>
    </w:lvl>
  </w:abstractNum>
  <w:abstractNum w:abstractNumId="17">
    <w:nsid w:val="6A22625D"/>
    <w:multiLevelType w:val="hybridMultilevel"/>
    <w:tmpl w:val="5CEE9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425470"/>
    <w:multiLevelType w:val="hybridMultilevel"/>
    <w:tmpl w:val="12CECB80"/>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9">
    <w:nsid w:val="6E00412D"/>
    <w:multiLevelType w:val="hybridMultilevel"/>
    <w:tmpl w:val="5140714E"/>
    <w:lvl w:ilvl="0" w:tplc="42C270CC">
      <w:start w:val="6"/>
      <w:numFmt w:val="upperRoman"/>
      <w:lvlText w:val="%1."/>
      <w:lvlJc w:val="right"/>
      <w:pPr>
        <w:ind w:left="100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474534D"/>
    <w:multiLevelType w:val="hybridMultilevel"/>
    <w:tmpl w:val="26D42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52026DB"/>
    <w:multiLevelType w:val="singleLevel"/>
    <w:tmpl w:val="B728199E"/>
    <w:lvl w:ilvl="0">
      <w:start w:val="1"/>
      <w:numFmt w:val="upperRoman"/>
      <w:lvlText w:val="%1."/>
      <w:lvlJc w:val="left"/>
      <w:pPr>
        <w:tabs>
          <w:tab w:val="num" w:pos="1290"/>
        </w:tabs>
        <w:ind w:left="1290" w:hanging="720"/>
      </w:pPr>
      <w:rPr>
        <w:rFonts w:hint="default"/>
      </w:rPr>
    </w:lvl>
  </w:abstractNum>
  <w:abstractNum w:abstractNumId="22">
    <w:nsid w:val="7C5A645A"/>
    <w:multiLevelType w:val="singleLevel"/>
    <w:tmpl w:val="37981BF8"/>
    <w:lvl w:ilvl="0">
      <w:start w:val="1"/>
      <w:numFmt w:val="upperRoman"/>
      <w:lvlText w:val="%1."/>
      <w:lvlJc w:val="left"/>
      <w:pPr>
        <w:tabs>
          <w:tab w:val="num" w:pos="1287"/>
        </w:tabs>
        <w:ind w:left="1287" w:hanging="720"/>
      </w:pPr>
      <w:rPr>
        <w:rFonts w:hint="default"/>
      </w:rPr>
    </w:lvl>
  </w:abstractNum>
  <w:abstractNum w:abstractNumId="23">
    <w:nsid w:val="7D527639"/>
    <w:multiLevelType w:val="singleLevel"/>
    <w:tmpl w:val="66CC3684"/>
    <w:lvl w:ilvl="0">
      <w:start w:val="1"/>
      <w:numFmt w:val="upperRoman"/>
      <w:lvlText w:val="%1."/>
      <w:lvlJc w:val="left"/>
      <w:pPr>
        <w:tabs>
          <w:tab w:val="num" w:pos="1287"/>
        </w:tabs>
        <w:ind w:left="1287" w:hanging="720"/>
      </w:pPr>
      <w:rPr>
        <w:rFonts w:hint="default"/>
      </w:rPr>
    </w:lvl>
  </w:abstractNum>
  <w:num w:numId="1">
    <w:abstractNumId w:val="12"/>
  </w:num>
  <w:num w:numId="2">
    <w:abstractNumId w:val="20"/>
  </w:num>
  <w:num w:numId="3">
    <w:abstractNumId w:val="8"/>
  </w:num>
  <w:num w:numId="4">
    <w:abstractNumId w:val="21"/>
  </w:num>
  <w:num w:numId="5">
    <w:abstractNumId w:val="5"/>
  </w:num>
  <w:num w:numId="6">
    <w:abstractNumId w:val="23"/>
  </w:num>
  <w:num w:numId="7">
    <w:abstractNumId w:val="22"/>
  </w:num>
  <w:num w:numId="8">
    <w:abstractNumId w:val="9"/>
  </w:num>
  <w:num w:numId="9">
    <w:abstractNumId w:val="0"/>
  </w:num>
  <w:num w:numId="10">
    <w:abstractNumId w:val="6"/>
  </w:num>
  <w:num w:numId="11">
    <w:abstractNumId w:val="15"/>
  </w:num>
  <w:num w:numId="12">
    <w:abstractNumId w:val="10"/>
  </w:num>
  <w:num w:numId="13">
    <w:abstractNumId w:val="13"/>
  </w:num>
  <w:num w:numId="14">
    <w:abstractNumId w:val="2"/>
  </w:num>
  <w:num w:numId="15">
    <w:abstractNumId w:val="4"/>
  </w:num>
  <w:num w:numId="16">
    <w:abstractNumId w:val="7"/>
  </w:num>
  <w:num w:numId="17">
    <w:abstractNumId w:val="16"/>
  </w:num>
  <w:num w:numId="18">
    <w:abstractNumId w:val="17"/>
  </w:num>
  <w:num w:numId="19">
    <w:abstractNumId w:val="11"/>
  </w:num>
  <w:num w:numId="20">
    <w:abstractNumId w:val="1"/>
  </w:num>
  <w:num w:numId="21">
    <w:abstractNumId w:val="14"/>
  </w:num>
  <w:num w:numId="22">
    <w:abstractNumId w:val="18"/>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3A"/>
    <w:rsid w:val="00021F7C"/>
    <w:rsid w:val="00077523"/>
    <w:rsid w:val="00084254"/>
    <w:rsid w:val="0008450E"/>
    <w:rsid w:val="000E6110"/>
    <w:rsid w:val="000F2567"/>
    <w:rsid w:val="001331FD"/>
    <w:rsid w:val="001341C3"/>
    <w:rsid w:val="00187706"/>
    <w:rsid w:val="00196C7D"/>
    <w:rsid w:val="00216501"/>
    <w:rsid w:val="002710A0"/>
    <w:rsid w:val="00326B79"/>
    <w:rsid w:val="0036204D"/>
    <w:rsid w:val="003F6601"/>
    <w:rsid w:val="00430FA5"/>
    <w:rsid w:val="004528C9"/>
    <w:rsid w:val="0058054B"/>
    <w:rsid w:val="005A3301"/>
    <w:rsid w:val="006021E9"/>
    <w:rsid w:val="00626673"/>
    <w:rsid w:val="006507B3"/>
    <w:rsid w:val="00670D5E"/>
    <w:rsid w:val="006C2585"/>
    <w:rsid w:val="007128A0"/>
    <w:rsid w:val="00717BAC"/>
    <w:rsid w:val="0074795F"/>
    <w:rsid w:val="007E329A"/>
    <w:rsid w:val="007F4DA0"/>
    <w:rsid w:val="00886951"/>
    <w:rsid w:val="00944B94"/>
    <w:rsid w:val="009A7F10"/>
    <w:rsid w:val="009C4FE0"/>
    <w:rsid w:val="00A01D3A"/>
    <w:rsid w:val="00AA34B5"/>
    <w:rsid w:val="00AC6C08"/>
    <w:rsid w:val="00B80985"/>
    <w:rsid w:val="00B8545F"/>
    <w:rsid w:val="00BA7333"/>
    <w:rsid w:val="00C13472"/>
    <w:rsid w:val="00C5711A"/>
    <w:rsid w:val="00C86E23"/>
    <w:rsid w:val="00CA690E"/>
    <w:rsid w:val="00CB21C2"/>
    <w:rsid w:val="00D61CA3"/>
    <w:rsid w:val="00D61E74"/>
    <w:rsid w:val="00D62523"/>
    <w:rsid w:val="00D674A7"/>
    <w:rsid w:val="00DA5DF9"/>
    <w:rsid w:val="00DE1574"/>
    <w:rsid w:val="00E1703A"/>
    <w:rsid w:val="00E31F24"/>
    <w:rsid w:val="00EE375D"/>
    <w:rsid w:val="00EF3DB9"/>
    <w:rsid w:val="00F210F3"/>
    <w:rsid w:val="00F22CA3"/>
    <w:rsid w:val="00FB1E41"/>
    <w:rsid w:val="00FF55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0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03A"/>
  </w:style>
  <w:style w:type="paragraph" w:styleId="Piedepgina">
    <w:name w:val="footer"/>
    <w:basedOn w:val="Normal"/>
    <w:link w:val="PiedepginaCar"/>
    <w:uiPriority w:val="99"/>
    <w:unhideWhenUsed/>
    <w:rsid w:val="00E170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03A"/>
  </w:style>
  <w:style w:type="character" w:styleId="Hipervnculo">
    <w:name w:val="Hyperlink"/>
    <w:basedOn w:val="Fuentedeprrafopredeter"/>
    <w:uiPriority w:val="99"/>
    <w:unhideWhenUsed/>
    <w:rsid w:val="00E1703A"/>
    <w:rPr>
      <w:color w:val="0000FF" w:themeColor="hyperlink"/>
      <w:u w:val="single"/>
    </w:rPr>
  </w:style>
  <w:style w:type="character" w:styleId="Hipervnculovisitado">
    <w:name w:val="FollowedHyperlink"/>
    <w:basedOn w:val="Fuentedeprrafopredeter"/>
    <w:uiPriority w:val="99"/>
    <w:semiHidden/>
    <w:unhideWhenUsed/>
    <w:rsid w:val="00E1703A"/>
    <w:rPr>
      <w:color w:val="800080" w:themeColor="followedHyperlink"/>
      <w:u w:val="single"/>
    </w:rPr>
  </w:style>
  <w:style w:type="paragraph" w:styleId="Textodeglobo">
    <w:name w:val="Balloon Text"/>
    <w:basedOn w:val="Normal"/>
    <w:link w:val="TextodegloboCar"/>
    <w:uiPriority w:val="99"/>
    <w:semiHidden/>
    <w:unhideWhenUsed/>
    <w:rsid w:val="00E170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03A"/>
    <w:rPr>
      <w:rFonts w:ascii="Tahoma" w:hAnsi="Tahoma" w:cs="Tahoma"/>
      <w:sz w:val="16"/>
      <w:szCs w:val="16"/>
    </w:rPr>
  </w:style>
  <w:style w:type="paragraph" w:styleId="Sinespaciado">
    <w:name w:val="No Spacing"/>
    <w:uiPriority w:val="1"/>
    <w:qFormat/>
    <w:rsid w:val="00E1703A"/>
    <w:pPr>
      <w:spacing w:after="0" w:line="240" w:lineRule="auto"/>
    </w:pPr>
  </w:style>
  <w:style w:type="paragraph" w:styleId="Prrafodelista">
    <w:name w:val="List Paragraph"/>
    <w:basedOn w:val="Normal"/>
    <w:uiPriority w:val="34"/>
    <w:qFormat/>
    <w:rsid w:val="00E1703A"/>
    <w:pPr>
      <w:ind w:left="720"/>
      <w:contextualSpacing/>
    </w:pPr>
  </w:style>
  <w:style w:type="paragraph" w:styleId="Textosinformato">
    <w:name w:val="Plain Text"/>
    <w:basedOn w:val="Normal"/>
    <w:link w:val="TextosinformatoCar"/>
    <w:rsid w:val="00E1703A"/>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1703A"/>
    <w:rPr>
      <w:rFonts w:ascii="Courier New" w:eastAsia="Times New Roman" w:hAnsi="Courier New" w:cs="Courier New"/>
      <w:sz w:val="20"/>
      <w:szCs w:val="20"/>
      <w:lang w:eastAsia="es-ES"/>
    </w:rPr>
  </w:style>
  <w:style w:type="paragraph" w:customStyle="1" w:styleId="Texto">
    <w:name w:val="Texto"/>
    <w:basedOn w:val="Normal"/>
    <w:link w:val="TextoCar"/>
    <w:rsid w:val="00E1703A"/>
    <w:pPr>
      <w:spacing w:after="101" w:line="216" w:lineRule="exact"/>
      <w:ind w:firstLine="288"/>
      <w:jc w:val="both"/>
    </w:pPr>
    <w:rPr>
      <w:rFonts w:ascii="Arial" w:eastAsia="Times New Roman" w:hAnsi="Arial" w:cs="Arial"/>
      <w:sz w:val="18"/>
      <w:szCs w:val="18"/>
      <w:lang w:val="es-ES" w:eastAsia="es-ES"/>
    </w:rPr>
  </w:style>
  <w:style w:type="paragraph" w:customStyle="1" w:styleId="Default">
    <w:name w:val="Default"/>
    <w:rsid w:val="006507B3"/>
    <w:pPr>
      <w:autoSpaceDE w:val="0"/>
      <w:autoSpaceDN w:val="0"/>
      <w:adjustRightInd w:val="0"/>
      <w:spacing w:after="0" w:line="240" w:lineRule="auto"/>
    </w:pPr>
    <w:rPr>
      <w:rFonts w:ascii="Arial" w:hAnsi="Arial" w:cs="Arial"/>
      <w:color w:val="000000"/>
      <w:sz w:val="24"/>
      <w:szCs w:val="24"/>
    </w:rPr>
  </w:style>
  <w:style w:type="character" w:customStyle="1" w:styleId="TextoCar">
    <w:name w:val="Texto Car"/>
    <w:link w:val="Texto"/>
    <w:locked/>
    <w:rsid w:val="00D61E74"/>
    <w:rPr>
      <w:rFonts w:ascii="Arial" w:eastAsia="Times New Roman" w:hAnsi="Arial" w:cs="Arial"/>
      <w:sz w:val="18"/>
      <w:szCs w:val="18"/>
      <w:lang w:val="es-ES" w:eastAsia="es-ES"/>
    </w:rPr>
  </w:style>
  <w:style w:type="paragraph" w:customStyle="1" w:styleId="ANOTACION">
    <w:name w:val="ANOTACION"/>
    <w:basedOn w:val="Normal"/>
    <w:link w:val="ANOTACIONCar"/>
    <w:rsid w:val="00D61E7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D61E74"/>
    <w:rPr>
      <w:rFonts w:ascii="Times New Roman" w:eastAsia="Times New Roman" w:hAnsi="Times New Roman" w:cs="Times New Roman"/>
      <w:b/>
      <w:sz w:val="18"/>
      <w:szCs w:val="20"/>
      <w:lang w:val="es-ES_tradnl" w:eastAsia="es-ES"/>
    </w:rPr>
  </w:style>
  <w:style w:type="character" w:styleId="Refdecomentario">
    <w:name w:val="annotation reference"/>
    <w:basedOn w:val="Fuentedeprrafopredeter"/>
    <w:uiPriority w:val="99"/>
    <w:semiHidden/>
    <w:unhideWhenUsed/>
    <w:rsid w:val="00CB21C2"/>
    <w:rPr>
      <w:sz w:val="16"/>
      <w:szCs w:val="16"/>
    </w:rPr>
  </w:style>
  <w:style w:type="paragraph" w:styleId="Textocomentario">
    <w:name w:val="annotation text"/>
    <w:basedOn w:val="Normal"/>
    <w:link w:val="TextocomentarioCar"/>
    <w:uiPriority w:val="99"/>
    <w:semiHidden/>
    <w:unhideWhenUsed/>
    <w:rsid w:val="00CB21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21C2"/>
    <w:rPr>
      <w:sz w:val="20"/>
      <w:szCs w:val="20"/>
    </w:rPr>
  </w:style>
  <w:style w:type="paragraph" w:styleId="Asuntodelcomentario">
    <w:name w:val="annotation subject"/>
    <w:basedOn w:val="Textocomentario"/>
    <w:next w:val="Textocomentario"/>
    <w:link w:val="AsuntodelcomentarioCar"/>
    <w:uiPriority w:val="99"/>
    <w:semiHidden/>
    <w:unhideWhenUsed/>
    <w:rsid w:val="00CB21C2"/>
    <w:rPr>
      <w:b/>
      <w:bCs/>
    </w:rPr>
  </w:style>
  <w:style w:type="character" w:customStyle="1" w:styleId="AsuntodelcomentarioCar">
    <w:name w:val="Asunto del comentario Car"/>
    <w:basedOn w:val="TextocomentarioCar"/>
    <w:link w:val="Asuntodelcomentario"/>
    <w:uiPriority w:val="99"/>
    <w:semiHidden/>
    <w:rsid w:val="00CB21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0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03A"/>
  </w:style>
  <w:style w:type="paragraph" w:styleId="Piedepgina">
    <w:name w:val="footer"/>
    <w:basedOn w:val="Normal"/>
    <w:link w:val="PiedepginaCar"/>
    <w:uiPriority w:val="99"/>
    <w:unhideWhenUsed/>
    <w:rsid w:val="00E170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03A"/>
  </w:style>
  <w:style w:type="character" w:styleId="Hipervnculo">
    <w:name w:val="Hyperlink"/>
    <w:basedOn w:val="Fuentedeprrafopredeter"/>
    <w:uiPriority w:val="99"/>
    <w:unhideWhenUsed/>
    <w:rsid w:val="00E1703A"/>
    <w:rPr>
      <w:color w:val="0000FF" w:themeColor="hyperlink"/>
      <w:u w:val="single"/>
    </w:rPr>
  </w:style>
  <w:style w:type="character" w:styleId="Hipervnculovisitado">
    <w:name w:val="FollowedHyperlink"/>
    <w:basedOn w:val="Fuentedeprrafopredeter"/>
    <w:uiPriority w:val="99"/>
    <w:semiHidden/>
    <w:unhideWhenUsed/>
    <w:rsid w:val="00E1703A"/>
    <w:rPr>
      <w:color w:val="800080" w:themeColor="followedHyperlink"/>
      <w:u w:val="single"/>
    </w:rPr>
  </w:style>
  <w:style w:type="paragraph" w:styleId="Textodeglobo">
    <w:name w:val="Balloon Text"/>
    <w:basedOn w:val="Normal"/>
    <w:link w:val="TextodegloboCar"/>
    <w:uiPriority w:val="99"/>
    <w:semiHidden/>
    <w:unhideWhenUsed/>
    <w:rsid w:val="00E170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03A"/>
    <w:rPr>
      <w:rFonts w:ascii="Tahoma" w:hAnsi="Tahoma" w:cs="Tahoma"/>
      <w:sz w:val="16"/>
      <w:szCs w:val="16"/>
    </w:rPr>
  </w:style>
  <w:style w:type="paragraph" w:styleId="Sinespaciado">
    <w:name w:val="No Spacing"/>
    <w:uiPriority w:val="1"/>
    <w:qFormat/>
    <w:rsid w:val="00E1703A"/>
    <w:pPr>
      <w:spacing w:after="0" w:line="240" w:lineRule="auto"/>
    </w:pPr>
  </w:style>
  <w:style w:type="paragraph" w:styleId="Prrafodelista">
    <w:name w:val="List Paragraph"/>
    <w:basedOn w:val="Normal"/>
    <w:uiPriority w:val="34"/>
    <w:qFormat/>
    <w:rsid w:val="00E1703A"/>
    <w:pPr>
      <w:ind w:left="720"/>
      <w:contextualSpacing/>
    </w:pPr>
  </w:style>
  <w:style w:type="paragraph" w:styleId="Textosinformato">
    <w:name w:val="Plain Text"/>
    <w:basedOn w:val="Normal"/>
    <w:link w:val="TextosinformatoCar"/>
    <w:rsid w:val="00E1703A"/>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1703A"/>
    <w:rPr>
      <w:rFonts w:ascii="Courier New" w:eastAsia="Times New Roman" w:hAnsi="Courier New" w:cs="Courier New"/>
      <w:sz w:val="20"/>
      <w:szCs w:val="20"/>
      <w:lang w:eastAsia="es-ES"/>
    </w:rPr>
  </w:style>
  <w:style w:type="paragraph" w:customStyle="1" w:styleId="Texto">
    <w:name w:val="Texto"/>
    <w:basedOn w:val="Normal"/>
    <w:link w:val="TextoCar"/>
    <w:rsid w:val="00E1703A"/>
    <w:pPr>
      <w:spacing w:after="101" w:line="216" w:lineRule="exact"/>
      <w:ind w:firstLine="288"/>
      <w:jc w:val="both"/>
    </w:pPr>
    <w:rPr>
      <w:rFonts w:ascii="Arial" w:eastAsia="Times New Roman" w:hAnsi="Arial" w:cs="Arial"/>
      <w:sz w:val="18"/>
      <w:szCs w:val="18"/>
      <w:lang w:val="es-ES" w:eastAsia="es-ES"/>
    </w:rPr>
  </w:style>
  <w:style w:type="paragraph" w:customStyle="1" w:styleId="Default">
    <w:name w:val="Default"/>
    <w:rsid w:val="006507B3"/>
    <w:pPr>
      <w:autoSpaceDE w:val="0"/>
      <w:autoSpaceDN w:val="0"/>
      <w:adjustRightInd w:val="0"/>
      <w:spacing w:after="0" w:line="240" w:lineRule="auto"/>
    </w:pPr>
    <w:rPr>
      <w:rFonts w:ascii="Arial" w:hAnsi="Arial" w:cs="Arial"/>
      <w:color w:val="000000"/>
      <w:sz w:val="24"/>
      <w:szCs w:val="24"/>
    </w:rPr>
  </w:style>
  <w:style w:type="character" w:customStyle="1" w:styleId="TextoCar">
    <w:name w:val="Texto Car"/>
    <w:link w:val="Texto"/>
    <w:locked/>
    <w:rsid w:val="00D61E74"/>
    <w:rPr>
      <w:rFonts w:ascii="Arial" w:eastAsia="Times New Roman" w:hAnsi="Arial" w:cs="Arial"/>
      <w:sz w:val="18"/>
      <w:szCs w:val="18"/>
      <w:lang w:val="es-ES" w:eastAsia="es-ES"/>
    </w:rPr>
  </w:style>
  <w:style w:type="paragraph" w:customStyle="1" w:styleId="ANOTACION">
    <w:name w:val="ANOTACION"/>
    <w:basedOn w:val="Normal"/>
    <w:link w:val="ANOTACIONCar"/>
    <w:rsid w:val="00D61E7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D61E74"/>
    <w:rPr>
      <w:rFonts w:ascii="Times New Roman" w:eastAsia="Times New Roman" w:hAnsi="Times New Roman" w:cs="Times New Roman"/>
      <w:b/>
      <w:sz w:val="18"/>
      <w:szCs w:val="20"/>
      <w:lang w:val="es-ES_tradnl" w:eastAsia="es-ES"/>
    </w:rPr>
  </w:style>
  <w:style w:type="character" w:styleId="Refdecomentario">
    <w:name w:val="annotation reference"/>
    <w:basedOn w:val="Fuentedeprrafopredeter"/>
    <w:uiPriority w:val="99"/>
    <w:semiHidden/>
    <w:unhideWhenUsed/>
    <w:rsid w:val="00CB21C2"/>
    <w:rPr>
      <w:sz w:val="16"/>
      <w:szCs w:val="16"/>
    </w:rPr>
  </w:style>
  <w:style w:type="paragraph" w:styleId="Textocomentario">
    <w:name w:val="annotation text"/>
    <w:basedOn w:val="Normal"/>
    <w:link w:val="TextocomentarioCar"/>
    <w:uiPriority w:val="99"/>
    <w:semiHidden/>
    <w:unhideWhenUsed/>
    <w:rsid w:val="00CB21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21C2"/>
    <w:rPr>
      <w:sz w:val="20"/>
      <w:szCs w:val="20"/>
    </w:rPr>
  </w:style>
  <w:style w:type="paragraph" w:styleId="Asuntodelcomentario">
    <w:name w:val="annotation subject"/>
    <w:basedOn w:val="Textocomentario"/>
    <w:next w:val="Textocomentario"/>
    <w:link w:val="AsuntodelcomentarioCar"/>
    <w:uiPriority w:val="99"/>
    <w:semiHidden/>
    <w:unhideWhenUsed/>
    <w:rsid w:val="00CB21C2"/>
    <w:rPr>
      <w:b/>
      <w:bCs/>
    </w:rPr>
  </w:style>
  <w:style w:type="character" w:customStyle="1" w:styleId="AsuntodelcomentarioCar">
    <w:name w:val="Asunto del comentario Car"/>
    <w:basedOn w:val="TextocomentarioCar"/>
    <w:link w:val="Asuntodelcomentario"/>
    <w:uiPriority w:val="99"/>
    <w:semiHidden/>
    <w:rsid w:val="00CB21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15616</Words>
  <Characters>85893</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Raúl Alonso Rámos</dc:creator>
  <cp:lastModifiedBy>Daniel</cp:lastModifiedBy>
  <cp:revision>2</cp:revision>
  <dcterms:created xsi:type="dcterms:W3CDTF">2017-03-15T21:14:00Z</dcterms:created>
  <dcterms:modified xsi:type="dcterms:W3CDTF">2017-03-15T21:14:00Z</dcterms:modified>
</cp:coreProperties>
</file>