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DD" w:rsidRPr="001B20D3" w:rsidRDefault="00EE2ADD">
      <w:pPr>
        <w:rPr>
          <w:rFonts w:ascii="Century Gothic" w:hAnsi="Century Gothic"/>
          <w:sz w:val="20"/>
        </w:rPr>
      </w:pPr>
    </w:p>
    <w:p w:rsidR="00EE2ADD" w:rsidRPr="001B20D3" w:rsidRDefault="00EE2ADD">
      <w:pPr>
        <w:rPr>
          <w:rFonts w:ascii="Century Gothic" w:hAnsi="Century Gothic"/>
          <w:sz w:val="20"/>
        </w:rPr>
      </w:pPr>
    </w:p>
    <w:p w:rsidR="00BD0818" w:rsidRPr="00360C30" w:rsidRDefault="001B20D3" w:rsidP="00BD0818">
      <w:pPr>
        <w:jc w:val="both"/>
        <w:rPr>
          <w:rFonts w:ascii="Century Gothic" w:eastAsia="Times New Roman" w:hAnsi="Century Gothic" w:cs="Times New Roman"/>
          <w:lang w:eastAsia="es-MX"/>
        </w:rPr>
      </w:pPr>
      <w:r w:rsidRPr="00360C30">
        <w:rPr>
          <w:rFonts w:ascii="Century Gothic" w:hAnsi="Century Gothic"/>
        </w:rPr>
        <w:t xml:space="preserve">Durante el primer trimestre del 2015, el IIEG cumplió con el 35% del programa anual, debido a que de enero a marzo se </w:t>
      </w:r>
      <w:r w:rsidR="00BD0818" w:rsidRPr="00360C30">
        <w:rPr>
          <w:rFonts w:ascii="Century Gothic" w:hAnsi="Century Gothic"/>
        </w:rPr>
        <w:t>concentraron resultados específicos correspondientes tanto al año en curso como al cierre del 2014.</w:t>
      </w:r>
      <w:r w:rsidRPr="00360C30">
        <w:rPr>
          <w:rFonts w:ascii="Century Gothic" w:hAnsi="Century Gothic"/>
        </w:rPr>
        <w:t xml:space="preserve"> </w:t>
      </w:r>
      <w:r w:rsidR="00BD0818" w:rsidRPr="00360C30">
        <w:rPr>
          <w:rFonts w:ascii="Century Gothic" w:hAnsi="Century Gothic"/>
        </w:rPr>
        <w:t>Por consiguiente, las m</w:t>
      </w:r>
      <w:r w:rsidR="00BD0818" w:rsidRPr="00F853CA">
        <w:rPr>
          <w:rFonts w:ascii="Century Gothic" w:eastAsia="Times New Roman" w:hAnsi="Century Gothic" w:cs="Times New Roman"/>
          <w:lang w:eastAsia="es-MX"/>
        </w:rPr>
        <w:t>etodologías, análisis y estudios socio-demográficos, económico-financieros, geográfico-ambientales y relativos a información de gobierno, seguridad y justicia, desarrollados o coordinados por el IIEG</w:t>
      </w:r>
      <w:r w:rsidR="00BD0818" w:rsidRPr="00360C30">
        <w:rPr>
          <w:rFonts w:ascii="Century Gothic" w:eastAsia="Times New Roman" w:hAnsi="Century Gothic" w:cs="Times New Roman"/>
          <w:lang w:eastAsia="es-MX"/>
        </w:rPr>
        <w:t xml:space="preserve"> en este periodo se vieron incrementadas.</w:t>
      </w:r>
    </w:p>
    <w:p w:rsidR="000E0FE0" w:rsidRPr="00360C30" w:rsidRDefault="006B5A01" w:rsidP="00360C30">
      <w:pPr>
        <w:jc w:val="both"/>
        <w:rPr>
          <w:rFonts w:ascii="Century Gothic" w:hAnsi="Century Gothic"/>
        </w:rPr>
      </w:pPr>
      <w:r w:rsidRPr="00360C30">
        <w:rPr>
          <w:rFonts w:ascii="Century Gothic" w:hAnsi="Century Gothic"/>
        </w:rPr>
        <w:t xml:space="preserve">En </w:t>
      </w:r>
      <w:r w:rsidR="00BD0818" w:rsidRPr="00360C30">
        <w:rPr>
          <w:rFonts w:ascii="Century Gothic" w:hAnsi="Century Gothic"/>
        </w:rPr>
        <w:t xml:space="preserve">el periodo </w:t>
      </w:r>
      <w:r w:rsidRPr="00360C30">
        <w:rPr>
          <w:rFonts w:ascii="Century Gothic" w:hAnsi="Century Gothic"/>
        </w:rPr>
        <w:t xml:space="preserve">del cual </w:t>
      </w:r>
      <w:r w:rsidR="00BD0818" w:rsidRPr="00360C30">
        <w:rPr>
          <w:rFonts w:ascii="Century Gothic" w:hAnsi="Century Gothic"/>
        </w:rPr>
        <w:t>se informa</w:t>
      </w:r>
      <w:r w:rsidR="000E0FE0" w:rsidRPr="00360C30">
        <w:rPr>
          <w:rFonts w:ascii="Century Gothic" w:hAnsi="Century Gothic"/>
        </w:rPr>
        <w:t>, s</w:t>
      </w:r>
      <w:r w:rsidR="00BD0818" w:rsidRPr="00360C30">
        <w:rPr>
          <w:rFonts w:ascii="Century Gothic" w:hAnsi="Century Gothic"/>
        </w:rPr>
        <w:t>e elaboraron 14 estudios estadísticos y geográficos correspon</w:t>
      </w:r>
      <w:r w:rsidR="000E0FE0" w:rsidRPr="00360C30">
        <w:rPr>
          <w:rFonts w:ascii="Century Gothic" w:hAnsi="Century Gothic"/>
        </w:rPr>
        <w:t>dientes al 21% de la meta anual; s</w:t>
      </w:r>
      <w:r w:rsidR="00717FF2" w:rsidRPr="00360C30">
        <w:rPr>
          <w:rFonts w:ascii="Century Gothic" w:hAnsi="Century Gothic"/>
        </w:rPr>
        <w:t>e realizaron 103 análisis de información estadística y geográfica, lo que equivale al 20% de la programación anual</w:t>
      </w:r>
      <w:r w:rsidR="000E0FE0" w:rsidRPr="00360C30">
        <w:rPr>
          <w:rFonts w:ascii="Century Gothic" w:hAnsi="Century Gothic"/>
        </w:rPr>
        <w:t xml:space="preserve">; y </w:t>
      </w:r>
      <w:r w:rsidR="00717FF2" w:rsidRPr="00360C30">
        <w:rPr>
          <w:rFonts w:ascii="Century Gothic" w:hAnsi="Century Gothic"/>
        </w:rPr>
        <w:t>se actualizaron mensualmente 34 indicadores para el desarrollo de Jalisco, que corresponden al 6% de la meta anual.</w:t>
      </w:r>
      <w:r w:rsidR="000E0FE0" w:rsidRPr="00360C30">
        <w:rPr>
          <w:rFonts w:ascii="Century Gothic" w:hAnsi="Century Gothic"/>
        </w:rPr>
        <w:t xml:space="preserve"> </w:t>
      </w:r>
      <w:r w:rsidR="000E0FE0" w:rsidRPr="00360C30">
        <w:rPr>
          <w:rFonts w:ascii="Century Gothic" w:hAnsi="Century Gothic"/>
        </w:rPr>
        <w:t xml:space="preserve">Es destacable también que se cumplió con la generación, integración y actualización de  </w:t>
      </w:r>
      <w:r w:rsidR="000E0FE0" w:rsidRPr="00F853CA">
        <w:rPr>
          <w:rFonts w:ascii="Century Gothic" w:hAnsi="Century Gothic"/>
        </w:rPr>
        <w:t>Información estadística y geográfica</w:t>
      </w:r>
      <w:r w:rsidR="000E0FE0" w:rsidRPr="00360C30">
        <w:rPr>
          <w:rFonts w:ascii="Century Gothic" w:hAnsi="Century Gothic"/>
        </w:rPr>
        <w:t xml:space="preserve">, particularmente mediante 23 </w:t>
      </w:r>
      <w:r w:rsidR="000E0FE0" w:rsidRPr="00F853CA">
        <w:rPr>
          <w:rFonts w:ascii="Century Gothic" w:hAnsi="Century Gothic"/>
        </w:rPr>
        <w:t>productos de información estadística y geográfica</w:t>
      </w:r>
      <w:r w:rsidR="000E0FE0" w:rsidRPr="00360C30">
        <w:rPr>
          <w:rFonts w:ascii="Century Gothic" w:hAnsi="Century Gothic"/>
        </w:rPr>
        <w:t xml:space="preserve">. </w:t>
      </w:r>
    </w:p>
    <w:p w:rsidR="006B5A01" w:rsidRPr="00360C30" w:rsidRDefault="00717FF2" w:rsidP="000E0FE0">
      <w:pPr>
        <w:jc w:val="both"/>
        <w:rPr>
          <w:rFonts w:ascii="Century Gothic" w:hAnsi="Century Gothic"/>
        </w:rPr>
      </w:pPr>
      <w:r w:rsidRPr="00360C30">
        <w:rPr>
          <w:rFonts w:ascii="Century Gothic" w:hAnsi="Century Gothic"/>
        </w:rPr>
        <w:t xml:space="preserve">Respecto a los </w:t>
      </w:r>
      <w:r w:rsidRPr="00F853CA">
        <w:rPr>
          <w:rFonts w:ascii="Century Gothic" w:hAnsi="Century Gothic"/>
        </w:rPr>
        <w:t>Sistemas y Plataformas Informáticas de acceso a servicios de información estadística y geográfica desarrolladas, administradas y operadas</w:t>
      </w:r>
      <w:r w:rsidRPr="00360C30">
        <w:rPr>
          <w:rFonts w:ascii="Century Gothic" w:hAnsi="Century Gothic"/>
        </w:rPr>
        <w:t xml:space="preserve"> por el Instituto, es destacable </w:t>
      </w:r>
      <w:r w:rsidR="00C52315" w:rsidRPr="00360C30">
        <w:rPr>
          <w:rFonts w:ascii="Century Gothic" w:hAnsi="Century Gothic"/>
        </w:rPr>
        <w:t>que en cinco indicadores se logró 100% de cumplimiento, excepto en los sistemas o plataformas</w:t>
      </w:r>
      <w:r w:rsidR="00FF3CFF" w:rsidRPr="00360C30">
        <w:rPr>
          <w:rFonts w:ascii="Century Gothic" w:hAnsi="Century Gothic"/>
        </w:rPr>
        <w:t xml:space="preserve">, de los cuales sólo 7 de los 8 programados pudieron ponerse en operación. </w:t>
      </w:r>
      <w:r w:rsidR="000E0FE0" w:rsidRPr="00360C30">
        <w:rPr>
          <w:rFonts w:ascii="Century Gothic" w:hAnsi="Century Gothic"/>
        </w:rPr>
        <w:t xml:space="preserve"> De esta manera, s</w:t>
      </w:r>
      <w:r w:rsidR="006B5A01" w:rsidRPr="00360C30">
        <w:rPr>
          <w:rFonts w:ascii="Century Gothic" w:hAnsi="Century Gothic"/>
        </w:rPr>
        <w:t>e realizaron 15 aplicaciones WEB</w:t>
      </w:r>
      <w:r w:rsidR="000E0FE0" w:rsidRPr="00360C30">
        <w:rPr>
          <w:rFonts w:ascii="Century Gothic" w:hAnsi="Century Gothic"/>
        </w:rPr>
        <w:t>, s</w:t>
      </w:r>
      <w:r w:rsidR="006B5A01" w:rsidRPr="00360C30">
        <w:rPr>
          <w:rFonts w:ascii="Century Gothic" w:hAnsi="Century Gothic"/>
        </w:rPr>
        <w:t>e pusieron en operación 7 sistemas o plataformas informáticas</w:t>
      </w:r>
      <w:r w:rsidR="000E0FE0" w:rsidRPr="00360C30">
        <w:rPr>
          <w:rFonts w:ascii="Century Gothic" w:hAnsi="Century Gothic"/>
        </w:rPr>
        <w:t xml:space="preserve">, y </w:t>
      </w:r>
      <w:r w:rsidR="006B5A01" w:rsidRPr="00360C30">
        <w:rPr>
          <w:rFonts w:ascii="Century Gothic" w:hAnsi="Century Gothic"/>
        </w:rPr>
        <w:t xml:space="preserve">se brindó el soporte, atención a usuarios, equipamiento tecnológico y aprovechamiento óptimo de los sistemas de información según lo programado. </w:t>
      </w:r>
    </w:p>
    <w:p w:rsidR="00021077" w:rsidRPr="00360C30" w:rsidRDefault="006B5A01" w:rsidP="00360C30">
      <w:pPr>
        <w:jc w:val="both"/>
        <w:rPr>
          <w:rFonts w:ascii="Century Gothic" w:hAnsi="Century Gothic"/>
        </w:rPr>
      </w:pPr>
      <w:r w:rsidRPr="00360C30">
        <w:rPr>
          <w:rFonts w:ascii="Century Gothic" w:hAnsi="Century Gothic"/>
        </w:rPr>
        <w:t xml:space="preserve">Por su parte, en cuanto a las </w:t>
      </w:r>
      <w:r w:rsidRPr="00F853CA">
        <w:rPr>
          <w:rFonts w:ascii="Century Gothic" w:hAnsi="Century Gothic"/>
        </w:rPr>
        <w:t>Instituciones Vinculadas para investigación, divulgación y publicación de estudios y resultados</w:t>
      </w:r>
      <w:r w:rsidR="00021077" w:rsidRPr="00360C30">
        <w:rPr>
          <w:rFonts w:ascii="Century Gothic" w:hAnsi="Century Gothic"/>
        </w:rPr>
        <w:t xml:space="preserve"> se refiere</w:t>
      </w:r>
      <w:r w:rsidR="000E0FE0" w:rsidRPr="00360C30">
        <w:rPr>
          <w:rFonts w:ascii="Century Gothic" w:hAnsi="Century Gothic"/>
        </w:rPr>
        <w:t>, s</w:t>
      </w:r>
      <w:r w:rsidR="00021077" w:rsidRPr="00360C30">
        <w:rPr>
          <w:rFonts w:ascii="Century Gothic" w:hAnsi="Century Gothic"/>
        </w:rPr>
        <w:t xml:space="preserve">e atendieron </w:t>
      </w:r>
      <w:r w:rsidR="00021077" w:rsidRPr="00360C30">
        <w:rPr>
          <w:rFonts w:ascii="Century Gothic" w:hAnsi="Century Gothic"/>
        </w:rPr>
        <w:t xml:space="preserve">523 </w:t>
      </w:r>
      <w:r w:rsidR="00021077" w:rsidRPr="00360C30">
        <w:rPr>
          <w:rFonts w:ascii="Century Gothic" w:hAnsi="Century Gothic"/>
        </w:rPr>
        <w:t>c</w:t>
      </w:r>
      <w:r w:rsidR="00021077" w:rsidRPr="00F853CA">
        <w:rPr>
          <w:rFonts w:ascii="Century Gothic" w:hAnsi="Century Gothic"/>
        </w:rPr>
        <w:t>onsultas especializadas, proyectos, productos y sistemas de información específica solicitadas al IIEG</w:t>
      </w:r>
      <w:r w:rsidR="00021077" w:rsidRPr="00360C30">
        <w:rPr>
          <w:rFonts w:ascii="Century Gothic" w:hAnsi="Century Gothic"/>
        </w:rPr>
        <w:t xml:space="preserve">; </w:t>
      </w:r>
      <w:r w:rsidR="000E0FE0" w:rsidRPr="00360C30">
        <w:rPr>
          <w:rFonts w:ascii="Century Gothic" w:hAnsi="Century Gothic"/>
        </w:rPr>
        <w:t>s</w:t>
      </w:r>
      <w:r w:rsidR="00021077" w:rsidRPr="00360C30">
        <w:rPr>
          <w:rFonts w:ascii="Century Gothic" w:hAnsi="Century Gothic"/>
        </w:rPr>
        <w:t xml:space="preserve">e realizaron </w:t>
      </w:r>
      <w:r w:rsidR="00021077" w:rsidRPr="00360C30">
        <w:rPr>
          <w:rFonts w:ascii="Century Gothic" w:hAnsi="Century Gothic"/>
        </w:rPr>
        <w:t xml:space="preserve">512 </w:t>
      </w:r>
      <w:r w:rsidR="00021077" w:rsidRPr="00360C30">
        <w:rPr>
          <w:rFonts w:ascii="Century Gothic" w:hAnsi="Century Gothic"/>
        </w:rPr>
        <w:t>a</w:t>
      </w:r>
      <w:r w:rsidR="00021077" w:rsidRPr="00F853CA">
        <w:rPr>
          <w:rFonts w:ascii="Century Gothic" w:hAnsi="Century Gothic"/>
        </w:rPr>
        <w:t>ctividades de difusión y divulgación de información realizadas</w:t>
      </w:r>
      <w:r w:rsidR="00021077" w:rsidRPr="00360C30">
        <w:rPr>
          <w:rFonts w:ascii="Century Gothic" w:hAnsi="Century Gothic"/>
        </w:rPr>
        <w:t xml:space="preserve">, incrementando el envío de información durante este primer trimestre para compensar la baja </w:t>
      </w:r>
      <w:r w:rsidR="00021077" w:rsidRPr="00360C30">
        <w:rPr>
          <w:rFonts w:ascii="Century Gothic" w:hAnsi="Century Gothic"/>
        </w:rPr>
        <w:t>que habrá durante el periodo de campañas electorales</w:t>
      </w:r>
      <w:r w:rsidR="00021077" w:rsidRPr="00360C30">
        <w:rPr>
          <w:rFonts w:ascii="Century Gothic" w:hAnsi="Century Gothic"/>
        </w:rPr>
        <w:t xml:space="preserve">; </w:t>
      </w:r>
      <w:r w:rsidR="000E0FE0" w:rsidRPr="00360C30">
        <w:rPr>
          <w:rFonts w:ascii="Century Gothic" w:hAnsi="Century Gothic"/>
        </w:rPr>
        <w:t>y</w:t>
      </w:r>
      <w:r w:rsidR="00021077" w:rsidRPr="00360C30">
        <w:rPr>
          <w:rFonts w:ascii="Century Gothic" w:hAnsi="Century Gothic"/>
        </w:rPr>
        <w:t xml:space="preserve"> se cumplió con el programa de vinculación con instituciones públicas y coordinación del </w:t>
      </w:r>
      <w:r w:rsidR="00021077" w:rsidRPr="00F853CA">
        <w:rPr>
          <w:rFonts w:ascii="Century Gothic" w:hAnsi="Century Gothic"/>
        </w:rPr>
        <w:t xml:space="preserve">Sistema de Información Estratégica del Estado de Jalisco y sus Municipios y del </w:t>
      </w:r>
      <w:proofErr w:type="spellStart"/>
      <w:r w:rsidR="00021077" w:rsidRPr="00F853CA">
        <w:rPr>
          <w:rFonts w:ascii="Century Gothic" w:hAnsi="Century Gothic"/>
        </w:rPr>
        <w:t>CEIEG</w:t>
      </w:r>
      <w:proofErr w:type="spellEnd"/>
      <w:r w:rsidR="00021077" w:rsidRPr="00360C30">
        <w:rPr>
          <w:rFonts w:ascii="Century Gothic" w:hAnsi="Century Gothic"/>
        </w:rPr>
        <w:t>.</w:t>
      </w:r>
    </w:p>
    <w:p w:rsidR="00A543B3" w:rsidRPr="00360C30" w:rsidRDefault="000E0FE0" w:rsidP="00360C30">
      <w:pPr>
        <w:jc w:val="both"/>
        <w:rPr>
          <w:rFonts w:ascii="Century Gothic" w:hAnsi="Century Gothic"/>
        </w:rPr>
      </w:pPr>
      <w:r w:rsidRPr="00360C30">
        <w:rPr>
          <w:rFonts w:ascii="Century Gothic" w:hAnsi="Century Gothic"/>
        </w:rPr>
        <w:t xml:space="preserve">Por último, la atención a las necesidades </w:t>
      </w:r>
      <w:r w:rsidRPr="00F853CA">
        <w:rPr>
          <w:rFonts w:ascii="Century Gothic" w:hAnsi="Century Gothic"/>
        </w:rPr>
        <w:t>jurídicas,</w:t>
      </w:r>
      <w:r w:rsidRPr="00360C30">
        <w:rPr>
          <w:rFonts w:ascii="Century Gothic" w:hAnsi="Century Gothic"/>
        </w:rPr>
        <w:t xml:space="preserve"> administrativas y rendición de cuentas del IIEG estuvo cubierta al 100% en 5 de los 7 indicadores a los que se da seguimiento, exceptuando </w:t>
      </w:r>
      <w:r w:rsidRPr="00360C30">
        <w:rPr>
          <w:rFonts w:ascii="Century Gothic" w:hAnsi="Century Gothic"/>
        </w:rPr>
        <w:t xml:space="preserve">la </w:t>
      </w:r>
      <w:r w:rsidR="00360C30">
        <w:rPr>
          <w:rFonts w:ascii="Century Gothic" w:hAnsi="Century Gothic"/>
        </w:rPr>
        <w:t>r</w:t>
      </w:r>
      <w:r w:rsidRPr="00F853CA">
        <w:rPr>
          <w:rFonts w:ascii="Century Gothic" w:hAnsi="Century Gothic"/>
        </w:rPr>
        <w:t>epresentación y asesoría legal ante autoridades y particulares</w:t>
      </w:r>
      <w:r w:rsidRPr="00360C30">
        <w:rPr>
          <w:rFonts w:ascii="Century Gothic" w:hAnsi="Century Gothic"/>
        </w:rPr>
        <w:t xml:space="preserve"> y la resolución de trámites y solicitudes de transparencia, los cuales se vieron incrementados</w:t>
      </w:r>
      <w:r w:rsidR="00A543B3" w:rsidRPr="00F853CA">
        <w:rPr>
          <w:rFonts w:ascii="Century Gothic" w:hAnsi="Century Gothic"/>
        </w:rPr>
        <w:t>.</w:t>
      </w:r>
      <w:bookmarkStart w:id="0" w:name="_GoBack"/>
      <w:bookmarkEnd w:id="0"/>
    </w:p>
    <w:sectPr w:rsidR="00A543B3" w:rsidRPr="00360C30" w:rsidSect="00360C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A2" w:rsidRDefault="007C51A2" w:rsidP="00EE2ADD">
      <w:pPr>
        <w:spacing w:after="0" w:line="240" w:lineRule="auto"/>
      </w:pPr>
      <w:r>
        <w:separator/>
      </w:r>
    </w:p>
  </w:endnote>
  <w:endnote w:type="continuationSeparator" w:id="0">
    <w:p w:rsidR="007C51A2" w:rsidRDefault="007C51A2" w:rsidP="00EE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A2" w:rsidRDefault="007C51A2" w:rsidP="00EE2ADD">
      <w:pPr>
        <w:spacing w:after="0" w:line="240" w:lineRule="auto"/>
      </w:pPr>
      <w:r>
        <w:separator/>
      </w:r>
    </w:p>
  </w:footnote>
  <w:footnote w:type="continuationSeparator" w:id="0">
    <w:p w:rsidR="007C51A2" w:rsidRDefault="007C51A2" w:rsidP="00EE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DD" w:rsidRDefault="00EE2ADD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2BB49660" wp14:editId="49F9B685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1B20D3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1er </w:t>
    </w:r>
    <w:r w:rsidR="00EE2ADD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0AC"/>
    <w:multiLevelType w:val="hybridMultilevel"/>
    <w:tmpl w:val="ABD0D16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D"/>
    <w:rsid w:val="00021077"/>
    <w:rsid w:val="000E0FE0"/>
    <w:rsid w:val="001A239B"/>
    <w:rsid w:val="001B20D3"/>
    <w:rsid w:val="002F4C37"/>
    <w:rsid w:val="00360C30"/>
    <w:rsid w:val="006B5A01"/>
    <w:rsid w:val="00717FF2"/>
    <w:rsid w:val="007C51A2"/>
    <w:rsid w:val="00A543B3"/>
    <w:rsid w:val="00BD0818"/>
    <w:rsid w:val="00C52315"/>
    <w:rsid w:val="00CF79D6"/>
    <w:rsid w:val="00EE2ADD"/>
    <w:rsid w:val="00F853CA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AB7E9-F577-4027-B408-067F657C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B3C5-6EDF-4177-B222-DD457C9F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Mguevara</dc:creator>
  <cp:keywords/>
  <dc:description/>
  <cp:lastModifiedBy>Mguevara</cp:lastModifiedBy>
  <cp:revision>1</cp:revision>
  <dcterms:created xsi:type="dcterms:W3CDTF">2017-06-19T17:37:00Z</dcterms:created>
  <dcterms:modified xsi:type="dcterms:W3CDTF">2017-06-19T18:52:00Z</dcterms:modified>
</cp:coreProperties>
</file>