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8C5" w:rsidRPr="00C92111" w:rsidRDefault="00C458C5" w:rsidP="00967D1E">
      <w:pPr>
        <w:spacing w:line="360" w:lineRule="auto"/>
        <w:jc w:val="both"/>
        <w:rPr>
          <w:rFonts w:ascii="Book Antiqua" w:hAnsi="Book Antiqua" w:cs="Arial"/>
          <w:b/>
          <w:sz w:val="32"/>
        </w:rPr>
      </w:pPr>
    </w:p>
    <w:p w:rsidR="00C458C5" w:rsidRPr="00C92111" w:rsidRDefault="00C458C5" w:rsidP="00930C98">
      <w:pPr>
        <w:spacing w:after="0" w:line="360" w:lineRule="auto"/>
        <w:ind w:left="720"/>
        <w:contextualSpacing/>
        <w:jc w:val="center"/>
        <w:rPr>
          <w:rFonts w:ascii="Book Antiqua" w:hAnsi="Book Antiqua"/>
          <w:b/>
          <w:sz w:val="44"/>
          <w:szCs w:val="24"/>
          <w:lang w:val="es-ES" w:eastAsia="es-ES"/>
        </w:rPr>
      </w:pPr>
    </w:p>
    <w:p w:rsidR="00C458C5" w:rsidRPr="00C92111" w:rsidRDefault="00C458C5" w:rsidP="00930C98">
      <w:pPr>
        <w:spacing w:after="0" w:line="360" w:lineRule="auto"/>
        <w:ind w:left="720"/>
        <w:contextualSpacing/>
        <w:jc w:val="center"/>
        <w:rPr>
          <w:rFonts w:ascii="Book Antiqua" w:hAnsi="Book Antiqua"/>
          <w:b/>
          <w:sz w:val="44"/>
          <w:szCs w:val="24"/>
          <w:lang w:val="es-ES" w:eastAsia="es-ES"/>
        </w:rPr>
      </w:pPr>
    </w:p>
    <w:p w:rsidR="00C458C5" w:rsidRPr="00C92111" w:rsidRDefault="00C458C5" w:rsidP="00930C98">
      <w:pPr>
        <w:spacing w:after="0" w:line="360" w:lineRule="auto"/>
        <w:ind w:left="720"/>
        <w:contextualSpacing/>
        <w:jc w:val="center"/>
        <w:rPr>
          <w:rFonts w:ascii="Book Antiqua" w:hAnsi="Book Antiqua"/>
          <w:b/>
          <w:sz w:val="44"/>
          <w:szCs w:val="24"/>
          <w:lang w:val="es-ES" w:eastAsia="es-ES"/>
        </w:rPr>
      </w:pPr>
    </w:p>
    <w:p w:rsidR="00C458C5" w:rsidRPr="00C92111" w:rsidRDefault="00C458C5" w:rsidP="008624B8">
      <w:pPr>
        <w:spacing w:after="0" w:line="360" w:lineRule="auto"/>
        <w:contextualSpacing/>
        <w:rPr>
          <w:rFonts w:ascii="Book Antiqua" w:hAnsi="Book Antiqua"/>
          <w:b/>
          <w:sz w:val="44"/>
          <w:szCs w:val="24"/>
          <w:lang w:val="es-ES" w:eastAsia="es-ES"/>
        </w:rPr>
      </w:pPr>
    </w:p>
    <w:p w:rsidR="00C458C5" w:rsidRPr="00C92111" w:rsidRDefault="00C458C5" w:rsidP="00930C98">
      <w:pPr>
        <w:spacing w:after="0" w:line="360" w:lineRule="auto"/>
        <w:ind w:left="720"/>
        <w:contextualSpacing/>
        <w:jc w:val="center"/>
        <w:rPr>
          <w:rFonts w:ascii="Book Antiqua" w:hAnsi="Book Antiqua"/>
          <w:b/>
          <w:sz w:val="44"/>
          <w:szCs w:val="24"/>
          <w:lang w:val="es-ES" w:eastAsia="es-ES"/>
        </w:rPr>
      </w:pPr>
    </w:p>
    <w:p w:rsidR="00E553F0" w:rsidRDefault="00C458C5" w:rsidP="00F4359D">
      <w:pPr>
        <w:spacing w:after="0"/>
        <w:ind w:left="567"/>
        <w:contextualSpacing/>
        <w:jc w:val="center"/>
        <w:rPr>
          <w:rFonts w:ascii="Book Antiqua" w:hAnsi="Book Antiqua"/>
          <w:b/>
          <w:sz w:val="48"/>
          <w:szCs w:val="48"/>
          <w:lang w:val="es-ES" w:eastAsia="es-ES"/>
        </w:rPr>
      </w:pPr>
      <w:r w:rsidRPr="00C92111">
        <w:rPr>
          <w:rFonts w:ascii="Book Antiqua" w:hAnsi="Book Antiqua"/>
          <w:b/>
          <w:sz w:val="48"/>
          <w:szCs w:val="48"/>
          <w:lang w:val="es-ES" w:eastAsia="es-ES"/>
        </w:rPr>
        <w:t xml:space="preserve">Informe </w:t>
      </w:r>
      <w:r w:rsidR="002F3B91" w:rsidRPr="00C92111">
        <w:rPr>
          <w:rFonts w:ascii="Book Antiqua" w:hAnsi="Book Antiqua"/>
          <w:b/>
          <w:sz w:val="48"/>
          <w:szCs w:val="48"/>
          <w:lang w:val="es-ES" w:eastAsia="es-ES"/>
        </w:rPr>
        <w:t xml:space="preserve">Trimestral </w:t>
      </w:r>
      <w:r w:rsidRPr="00C92111">
        <w:rPr>
          <w:rFonts w:ascii="Book Antiqua" w:hAnsi="Book Antiqua"/>
          <w:b/>
          <w:sz w:val="48"/>
          <w:szCs w:val="48"/>
          <w:lang w:val="es-ES" w:eastAsia="es-ES"/>
        </w:rPr>
        <w:t>de</w:t>
      </w:r>
      <w:r w:rsidR="00F4359D" w:rsidRPr="00C92111">
        <w:rPr>
          <w:rFonts w:ascii="Book Antiqua" w:hAnsi="Book Antiqua"/>
          <w:b/>
          <w:sz w:val="48"/>
          <w:szCs w:val="48"/>
          <w:lang w:val="es-ES" w:eastAsia="es-ES"/>
        </w:rPr>
        <w:t xml:space="preserve"> Actividades del Director General.</w:t>
      </w:r>
    </w:p>
    <w:p w:rsidR="000E5BE6" w:rsidRPr="00C92111" w:rsidRDefault="000E5BE6" w:rsidP="00F4359D">
      <w:pPr>
        <w:spacing w:after="0"/>
        <w:ind w:left="567"/>
        <w:contextualSpacing/>
        <w:jc w:val="center"/>
        <w:rPr>
          <w:rFonts w:ascii="Book Antiqua" w:hAnsi="Book Antiqua"/>
          <w:b/>
          <w:sz w:val="48"/>
          <w:szCs w:val="48"/>
          <w:lang w:val="es-ES" w:eastAsia="es-ES"/>
        </w:rPr>
      </w:pPr>
      <w:r>
        <w:rPr>
          <w:rFonts w:ascii="Book Antiqua" w:hAnsi="Book Antiqua"/>
          <w:b/>
          <w:sz w:val="48"/>
          <w:szCs w:val="48"/>
          <w:lang w:val="es-ES" w:eastAsia="es-ES"/>
        </w:rPr>
        <w:t>Enero-marzo de 2016</w:t>
      </w:r>
    </w:p>
    <w:p w:rsidR="00C458C5" w:rsidRPr="00C92111" w:rsidRDefault="00C458C5" w:rsidP="00967D1E">
      <w:pPr>
        <w:spacing w:line="360" w:lineRule="auto"/>
        <w:jc w:val="both"/>
        <w:rPr>
          <w:rFonts w:ascii="Book Antiqua" w:hAnsi="Book Antiqua" w:cs="Arial"/>
          <w:b/>
          <w:sz w:val="32"/>
          <w:lang w:val="es-ES"/>
        </w:rPr>
      </w:pPr>
    </w:p>
    <w:p w:rsidR="00C458C5" w:rsidRPr="00C92111" w:rsidRDefault="00C458C5" w:rsidP="00967D1E">
      <w:pPr>
        <w:spacing w:line="360" w:lineRule="auto"/>
        <w:jc w:val="both"/>
        <w:rPr>
          <w:rFonts w:ascii="Book Antiqua" w:hAnsi="Book Antiqua" w:cs="Arial"/>
          <w:b/>
          <w:sz w:val="32"/>
        </w:rPr>
      </w:pPr>
    </w:p>
    <w:p w:rsidR="00C458C5" w:rsidRPr="00C92111" w:rsidRDefault="00C458C5" w:rsidP="00967D1E">
      <w:pPr>
        <w:spacing w:line="360" w:lineRule="auto"/>
        <w:jc w:val="both"/>
        <w:rPr>
          <w:rFonts w:ascii="Book Antiqua" w:hAnsi="Book Antiqua" w:cs="Arial"/>
          <w:b/>
          <w:sz w:val="32"/>
        </w:rPr>
      </w:pPr>
    </w:p>
    <w:p w:rsidR="00C458C5" w:rsidRPr="00C92111" w:rsidRDefault="00C458C5" w:rsidP="00967D1E">
      <w:pPr>
        <w:spacing w:line="360" w:lineRule="auto"/>
        <w:jc w:val="both"/>
        <w:rPr>
          <w:rFonts w:ascii="Book Antiqua" w:hAnsi="Book Antiqua" w:cs="Arial"/>
          <w:b/>
          <w:sz w:val="32"/>
        </w:rPr>
      </w:pPr>
    </w:p>
    <w:p w:rsidR="00C458C5" w:rsidRPr="00C92111" w:rsidRDefault="00C458C5" w:rsidP="00967D1E">
      <w:pPr>
        <w:spacing w:line="360" w:lineRule="auto"/>
        <w:jc w:val="both"/>
        <w:rPr>
          <w:rFonts w:ascii="Book Antiqua" w:hAnsi="Book Antiqua" w:cs="Arial"/>
          <w:b/>
          <w:sz w:val="32"/>
        </w:rPr>
      </w:pPr>
    </w:p>
    <w:p w:rsidR="00F4359D" w:rsidRPr="00C92111" w:rsidRDefault="00F4359D" w:rsidP="00967D1E">
      <w:pPr>
        <w:spacing w:line="360" w:lineRule="auto"/>
        <w:jc w:val="both"/>
        <w:rPr>
          <w:rFonts w:ascii="Book Antiqua" w:hAnsi="Book Antiqua" w:cs="Arial"/>
          <w:b/>
          <w:sz w:val="32"/>
        </w:rPr>
      </w:pPr>
    </w:p>
    <w:p w:rsidR="00F4359D" w:rsidRPr="00C92111" w:rsidRDefault="00F4359D" w:rsidP="00967D1E">
      <w:pPr>
        <w:spacing w:line="360" w:lineRule="auto"/>
        <w:jc w:val="both"/>
        <w:rPr>
          <w:rFonts w:ascii="Book Antiqua" w:hAnsi="Book Antiqua" w:cs="Arial"/>
          <w:b/>
          <w:sz w:val="32"/>
        </w:rPr>
      </w:pPr>
    </w:p>
    <w:p w:rsidR="00E52F54" w:rsidRPr="00C92111" w:rsidRDefault="00E52F54" w:rsidP="00967D1E">
      <w:pPr>
        <w:spacing w:line="360" w:lineRule="auto"/>
        <w:jc w:val="both"/>
        <w:rPr>
          <w:rFonts w:ascii="Book Antiqua" w:hAnsi="Book Antiqua" w:cs="Arial"/>
          <w:b/>
          <w:sz w:val="32"/>
        </w:rPr>
      </w:pPr>
    </w:p>
    <w:p w:rsidR="00C458C5" w:rsidRPr="00C92111" w:rsidRDefault="00C458C5" w:rsidP="00967D1E">
      <w:pPr>
        <w:spacing w:line="360" w:lineRule="auto"/>
        <w:jc w:val="both"/>
        <w:rPr>
          <w:rFonts w:ascii="Book Antiqua" w:hAnsi="Book Antiqua" w:cs="Arial"/>
          <w:b/>
          <w:sz w:val="32"/>
        </w:rPr>
      </w:pPr>
    </w:p>
    <w:p w:rsidR="003A4583" w:rsidRPr="00C92111" w:rsidRDefault="003A4583" w:rsidP="003A4583">
      <w:pPr>
        <w:spacing w:after="0" w:line="360" w:lineRule="auto"/>
        <w:jc w:val="both"/>
        <w:rPr>
          <w:rFonts w:ascii="Book Antiqua" w:hAnsi="Book Antiqua" w:cs="Arial"/>
          <w:sz w:val="24"/>
          <w:szCs w:val="24"/>
        </w:rPr>
      </w:pPr>
    </w:p>
    <w:p w:rsidR="00EB0E1E" w:rsidRPr="00C92111" w:rsidRDefault="00C766AE" w:rsidP="00EB0E1E">
      <w:pPr>
        <w:spacing w:line="360" w:lineRule="auto"/>
        <w:ind w:right="-660"/>
        <w:rPr>
          <w:rFonts w:ascii="Book Antiqua" w:hAnsi="Book Antiqua" w:cs="Arial"/>
          <w:b/>
          <w:sz w:val="32"/>
          <w:szCs w:val="24"/>
        </w:rPr>
      </w:pPr>
      <w:r w:rsidRPr="00C92111">
        <w:rPr>
          <w:rFonts w:ascii="Book Antiqua" w:hAnsi="Book Antiqua" w:cs="Arial"/>
          <w:b/>
          <w:sz w:val="32"/>
          <w:szCs w:val="24"/>
        </w:rPr>
        <w:t>PROYECTO: 01 DES</w:t>
      </w:r>
      <w:r w:rsidR="00F4359D" w:rsidRPr="00C92111">
        <w:rPr>
          <w:rFonts w:ascii="Book Antiqua" w:hAnsi="Book Antiqua" w:cs="Arial"/>
          <w:b/>
          <w:sz w:val="32"/>
          <w:szCs w:val="24"/>
        </w:rPr>
        <w:t xml:space="preserve">ARROLLO INSTITUCIONAL Y GESTIÓN </w:t>
      </w:r>
      <w:r w:rsidRPr="00C92111">
        <w:rPr>
          <w:rFonts w:ascii="Book Antiqua" w:hAnsi="Book Antiqua" w:cs="Arial"/>
          <w:b/>
          <w:sz w:val="32"/>
          <w:szCs w:val="24"/>
        </w:rPr>
        <w:t>ADMINISTRATIVA</w:t>
      </w:r>
      <w:r w:rsidR="00EB0E1E" w:rsidRPr="00C92111">
        <w:rPr>
          <w:rFonts w:ascii="Book Antiqua" w:hAnsi="Book Antiqua" w:cs="Arial"/>
          <w:b/>
          <w:sz w:val="32"/>
          <w:szCs w:val="24"/>
        </w:rPr>
        <w:t>.</w:t>
      </w:r>
    </w:p>
    <w:p w:rsidR="00C35D74" w:rsidRPr="00C92111" w:rsidRDefault="00C35D74" w:rsidP="00EB0E1E">
      <w:pPr>
        <w:spacing w:line="360" w:lineRule="auto"/>
        <w:ind w:right="-660"/>
        <w:jc w:val="both"/>
        <w:rPr>
          <w:rFonts w:ascii="Book Antiqua" w:hAnsi="Book Antiqua"/>
          <w:sz w:val="24"/>
          <w:szCs w:val="24"/>
        </w:rPr>
      </w:pPr>
      <w:r w:rsidRPr="00C92111">
        <w:rPr>
          <w:rFonts w:ascii="Book Antiqua" w:hAnsi="Book Antiqua"/>
          <w:sz w:val="24"/>
          <w:szCs w:val="24"/>
        </w:rPr>
        <w:t>Acatando las disposiciones reglamentarias a este respecto, en tiempo y forma se emitieron y entregaron ante las instancias competentes los estados financieros que consignan los movimientos generados en el ejercicio presupuestal correspondiente al trimestre enero-marzo de 2016, documentos que se les entregan completos en la carpeta de anexos, quedando en ésta sólo las “car</w:t>
      </w:r>
      <w:r w:rsidRPr="00C92111">
        <w:rPr>
          <w:rFonts w:ascii="Book Antiqua" w:hAnsi="Book Antiqua" w:cs="White funky rabbit"/>
          <w:sz w:val="24"/>
          <w:szCs w:val="24"/>
        </w:rPr>
        <w:t>á</w:t>
      </w:r>
      <w:r w:rsidRPr="00C92111">
        <w:rPr>
          <w:rFonts w:ascii="Book Antiqua" w:hAnsi="Book Antiqua"/>
          <w:sz w:val="24"/>
          <w:szCs w:val="24"/>
        </w:rPr>
        <w:t>tulas” de:</w:t>
      </w:r>
    </w:p>
    <w:p w:rsidR="00C35D74" w:rsidRPr="00C92111" w:rsidRDefault="00C35D74" w:rsidP="00C35D74">
      <w:pPr>
        <w:numPr>
          <w:ilvl w:val="0"/>
          <w:numId w:val="19"/>
        </w:numPr>
        <w:spacing w:line="360" w:lineRule="auto"/>
        <w:contextualSpacing/>
        <w:jc w:val="both"/>
        <w:rPr>
          <w:rFonts w:ascii="Book Antiqua" w:hAnsi="Book Antiqua"/>
          <w:sz w:val="24"/>
          <w:szCs w:val="24"/>
        </w:rPr>
      </w:pPr>
      <w:r w:rsidRPr="00C92111">
        <w:rPr>
          <w:rFonts w:ascii="Book Antiqua" w:hAnsi="Book Antiqua"/>
          <w:sz w:val="24"/>
          <w:szCs w:val="24"/>
        </w:rPr>
        <w:t>Estado de Actividades.</w:t>
      </w:r>
    </w:p>
    <w:p w:rsidR="00C35D74" w:rsidRPr="00C92111" w:rsidRDefault="00C35D74" w:rsidP="00C35D74">
      <w:pPr>
        <w:numPr>
          <w:ilvl w:val="0"/>
          <w:numId w:val="19"/>
        </w:numPr>
        <w:spacing w:line="360" w:lineRule="auto"/>
        <w:contextualSpacing/>
        <w:jc w:val="both"/>
        <w:rPr>
          <w:rFonts w:ascii="Book Antiqua" w:hAnsi="Book Antiqua"/>
          <w:sz w:val="24"/>
          <w:szCs w:val="24"/>
        </w:rPr>
      </w:pPr>
      <w:r w:rsidRPr="00C92111">
        <w:rPr>
          <w:rFonts w:ascii="Book Antiqua" w:hAnsi="Book Antiqua"/>
          <w:sz w:val="24"/>
          <w:szCs w:val="24"/>
        </w:rPr>
        <w:t>Estado de Situación Financiera.</w:t>
      </w:r>
    </w:p>
    <w:p w:rsidR="00C35D74" w:rsidRPr="00C92111" w:rsidRDefault="00C35D74" w:rsidP="00C35D74">
      <w:pPr>
        <w:numPr>
          <w:ilvl w:val="0"/>
          <w:numId w:val="19"/>
        </w:numPr>
        <w:spacing w:line="360" w:lineRule="auto"/>
        <w:contextualSpacing/>
        <w:jc w:val="both"/>
        <w:rPr>
          <w:rFonts w:ascii="Book Antiqua" w:hAnsi="Book Antiqua"/>
          <w:sz w:val="24"/>
          <w:szCs w:val="24"/>
        </w:rPr>
      </w:pPr>
      <w:r w:rsidRPr="00C92111">
        <w:rPr>
          <w:rFonts w:ascii="Book Antiqua" w:hAnsi="Book Antiqua"/>
          <w:sz w:val="24"/>
          <w:szCs w:val="24"/>
        </w:rPr>
        <w:t>Estado de Cambios de la Situación Financiera.</w:t>
      </w:r>
    </w:p>
    <w:p w:rsidR="00C35D74" w:rsidRPr="00C92111" w:rsidRDefault="00C35D74" w:rsidP="00C35D74">
      <w:pPr>
        <w:numPr>
          <w:ilvl w:val="0"/>
          <w:numId w:val="19"/>
        </w:numPr>
        <w:spacing w:line="360" w:lineRule="auto"/>
        <w:contextualSpacing/>
        <w:jc w:val="both"/>
        <w:rPr>
          <w:rFonts w:ascii="Book Antiqua" w:hAnsi="Book Antiqua"/>
          <w:sz w:val="24"/>
          <w:szCs w:val="24"/>
        </w:rPr>
      </w:pPr>
      <w:r w:rsidRPr="00C92111">
        <w:rPr>
          <w:rFonts w:ascii="Book Antiqua" w:hAnsi="Book Antiqua"/>
          <w:sz w:val="24"/>
          <w:szCs w:val="24"/>
        </w:rPr>
        <w:t>Estado de Variación de la Hacienda Pública.</w:t>
      </w:r>
    </w:p>
    <w:p w:rsidR="00C35D74" w:rsidRPr="00C92111" w:rsidRDefault="00C35D74" w:rsidP="00C35D74">
      <w:pPr>
        <w:numPr>
          <w:ilvl w:val="0"/>
          <w:numId w:val="19"/>
        </w:numPr>
        <w:spacing w:line="360" w:lineRule="auto"/>
        <w:contextualSpacing/>
        <w:jc w:val="both"/>
        <w:rPr>
          <w:rFonts w:ascii="Book Antiqua" w:hAnsi="Book Antiqua"/>
          <w:sz w:val="24"/>
          <w:szCs w:val="24"/>
        </w:rPr>
      </w:pPr>
      <w:r w:rsidRPr="00C92111">
        <w:rPr>
          <w:rFonts w:ascii="Book Antiqua" w:hAnsi="Book Antiqua"/>
          <w:sz w:val="24"/>
          <w:szCs w:val="24"/>
        </w:rPr>
        <w:t>Estado de Flujos de Efectivo.</w:t>
      </w:r>
    </w:p>
    <w:p w:rsidR="00C35D74" w:rsidRPr="00C92111" w:rsidRDefault="00C35D74" w:rsidP="00C35D74">
      <w:pPr>
        <w:numPr>
          <w:ilvl w:val="0"/>
          <w:numId w:val="19"/>
        </w:numPr>
        <w:spacing w:line="360" w:lineRule="auto"/>
        <w:contextualSpacing/>
        <w:jc w:val="both"/>
        <w:rPr>
          <w:rFonts w:ascii="Book Antiqua" w:eastAsia="Times New Roman" w:hAnsi="Book Antiqua" w:cs="Arial"/>
          <w:sz w:val="24"/>
          <w:szCs w:val="24"/>
          <w:lang w:val="es-ES" w:eastAsia="es-ES"/>
        </w:rPr>
      </w:pPr>
      <w:r w:rsidRPr="00C92111">
        <w:rPr>
          <w:rFonts w:ascii="Book Antiqua" w:hAnsi="Book Antiqua"/>
          <w:sz w:val="24"/>
          <w:szCs w:val="24"/>
        </w:rPr>
        <w:t>Reporte Analítico del Activo</w:t>
      </w:r>
      <w:r w:rsidRPr="00C92111">
        <w:rPr>
          <w:rFonts w:ascii="Book Antiqua" w:eastAsia="Times New Roman" w:hAnsi="Book Antiqua" w:cs="Arial"/>
          <w:sz w:val="24"/>
          <w:szCs w:val="24"/>
          <w:lang w:val="es-ES" w:eastAsia="es-ES"/>
        </w:rPr>
        <w:t>.</w:t>
      </w:r>
    </w:p>
    <w:p w:rsidR="00F57944" w:rsidRPr="00C92111" w:rsidRDefault="00F57944" w:rsidP="00C35D74">
      <w:pPr>
        <w:spacing w:after="0" w:line="360" w:lineRule="auto"/>
        <w:jc w:val="both"/>
        <w:rPr>
          <w:rFonts w:ascii="Book Antiqua" w:hAnsi="Book Antiqua" w:cs="Arial"/>
          <w:sz w:val="24"/>
          <w:szCs w:val="24"/>
        </w:rPr>
      </w:pPr>
    </w:p>
    <w:p w:rsidR="00DC5E3F" w:rsidRPr="000F6405" w:rsidRDefault="00F57944" w:rsidP="00EB0E1E">
      <w:pPr>
        <w:spacing w:after="0" w:line="360" w:lineRule="auto"/>
        <w:jc w:val="both"/>
        <w:rPr>
          <w:rFonts w:ascii="Book Antiqua" w:eastAsia="Times New Roman" w:hAnsi="Book Antiqua" w:cs="Arial"/>
          <w:i/>
          <w:sz w:val="24"/>
          <w:szCs w:val="24"/>
          <w:lang w:eastAsia="es-ES"/>
        </w:rPr>
      </w:pPr>
      <w:r w:rsidRPr="00C92111">
        <w:rPr>
          <w:rFonts w:ascii="Book Antiqua" w:eastAsia="Times New Roman" w:hAnsi="Book Antiqua" w:cs="Arial"/>
          <w:b/>
          <w:sz w:val="24"/>
          <w:szCs w:val="24"/>
          <w:lang w:eastAsia="es-ES"/>
        </w:rPr>
        <w:t>Auditorí</w:t>
      </w:r>
      <w:r w:rsidR="004E3294" w:rsidRPr="00C92111">
        <w:rPr>
          <w:rFonts w:ascii="Book Antiqua" w:eastAsia="Times New Roman" w:hAnsi="Book Antiqua" w:cs="Arial"/>
          <w:b/>
          <w:sz w:val="24"/>
          <w:szCs w:val="24"/>
          <w:lang w:eastAsia="es-ES"/>
        </w:rPr>
        <w:t>a del Sistema de Gestión de Calidad.</w:t>
      </w:r>
      <w:r w:rsidR="004E3294" w:rsidRPr="00C92111">
        <w:rPr>
          <w:rFonts w:ascii="Book Antiqua" w:eastAsia="Times New Roman" w:hAnsi="Book Antiqua" w:cs="Arial"/>
          <w:sz w:val="24"/>
          <w:szCs w:val="24"/>
          <w:lang w:eastAsia="es-ES"/>
        </w:rPr>
        <w:t xml:space="preserve"> El 22 de enero se atendió la </w:t>
      </w:r>
      <w:r w:rsidR="000F6405">
        <w:rPr>
          <w:rFonts w:ascii="Book Antiqua" w:eastAsia="Times New Roman" w:hAnsi="Book Antiqua" w:cs="Arial"/>
          <w:sz w:val="24"/>
          <w:szCs w:val="24"/>
          <w:lang w:eastAsia="es-ES"/>
        </w:rPr>
        <w:t>auditorí</w:t>
      </w:r>
      <w:r w:rsidR="00DC5E3F" w:rsidRPr="00C92111">
        <w:rPr>
          <w:rFonts w:ascii="Book Antiqua" w:eastAsia="Times New Roman" w:hAnsi="Book Antiqua" w:cs="Arial"/>
          <w:sz w:val="24"/>
          <w:szCs w:val="24"/>
          <w:lang w:eastAsia="es-ES"/>
        </w:rPr>
        <w:t xml:space="preserve">a </w:t>
      </w:r>
      <w:r w:rsidR="000F6405">
        <w:rPr>
          <w:rFonts w:ascii="Book Antiqua" w:eastAsia="Times New Roman" w:hAnsi="Book Antiqua" w:cs="Arial"/>
          <w:sz w:val="24"/>
          <w:szCs w:val="24"/>
          <w:lang w:eastAsia="es-ES"/>
        </w:rPr>
        <w:t>externa</w:t>
      </w:r>
      <w:r w:rsidR="00DC5E3F" w:rsidRPr="00C92111">
        <w:rPr>
          <w:rFonts w:ascii="Book Antiqua" w:eastAsia="Times New Roman" w:hAnsi="Book Antiqua" w:cs="Arial"/>
          <w:sz w:val="24"/>
          <w:szCs w:val="24"/>
          <w:lang w:eastAsia="es-ES"/>
        </w:rPr>
        <w:t xml:space="preserve"> en la cual se revisó el punto </w:t>
      </w:r>
      <w:r w:rsidR="00DC5E3F" w:rsidRPr="000F6405">
        <w:rPr>
          <w:rFonts w:ascii="Book Antiqua" w:eastAsia="Times New Roman" w:hAnsi="Book Antiqua" w:cs="Arial"/>
          <w:i/>
          <w:sz w:val="24"/>
          <w:szCs w:val="24"/>
          <w:lang w:eastAsia="es-ES"/>
        </w:rPr>
        <w:t>7.1 Planificación de la realización del proceso en el proceso: Planeación y realización de academias estatales.</w:t>
      </w:r>
    </w:p>
    <w:p w:rsidR="001440F7" w:rsidRPr="00C92111" w:rsidRDefault="00DC5E3F" w:rsidP="00EB0E1E">
      <w:pPr>
        <w:spacing w:after="0" w:line="360" w:lineRule="auto"/>
        <w:jc w:val="both"/>
        <w:rPr>
          <w:rFonts w:ascii="Book Antiqua" w:eastAsia="Times New Roman" w:hAnsi="Book Antiqua" w:cs="Arial"/>
          <w:sz w:val="24"/>
          <w:szCs w:val="24"/>
          <w:lang w:val="es-ES" w:eastAsia="es-ES"/>
        </w:rPr>
      </w:pPr>
      <w:r w:rsidRPr="00C92111">
        <w:rPr>
          <w:rFonts w:ascii="Book Antiqua" w:eastAsia="Times New Roman" w:hAnsi="Book Antiqua" w:cs="Arial"/>
          <w:sz w:val="24"/>
          <w:szCs w:val="24"/>
          <w:lang w:eastAsia="es-ES"/>
        </w:rPr>
        <w:t xml:space="preserve">Y respecto al procedimiento de </w:t>
      </w:r>
      <w:r w:rsidR="004E3294" w:rsidRPr="00C92111">
        <w:rPr>
          <w:rFonts w:ascii="Book Antiqua" w:eastAsia="Times New Roman" w:hAnsi="Book Antiqua" w:cs="Arial"/>
          <w:sz w:val="24"/>
          <w:szCs w:val="24"/>
          <w:lang w:val="es-ES" w:eastAsia="es-ES"/>
        </w:rPr>
        <w:t>Curso Propedéutico</w:t>
      </w:r>
      <w:r w:rsidRPr="00C92111">
        <w:rPr>
          <w:rFonts w:ascii="Book Antiqua" w:eastAsia="Times New Roman" w:hAnsi="Book Antiqua" w:cs="Arial"/>
          <w:sz w:val="24"/>
          <w:szCs w:val="24"/>
          <w:lang w:val="es-ES" w:eastAsia="es-ES"/>
        </w:rPr>
        <w:t>, este</w:t>
      </w:r>
      <w:r w:rsidR="004E3294" w:rsidRPr="00C92111">
        <w:rPr>
          <w:rFonts w:ascii="Book Antiqua" w:eastAsia="Times New Roman" w:hAnsi="Book Antiqua" w:cs="Arial"/>
          <w:sz w:val="24"/>
          <w:szCs w:val="24"/>
          <w:lang w:val="es-ES" w:eastAsia="es-ES"/>
        </w:rPr>
        <w:t xml:space="preserve"> quedará provisionalmente fuera del sistema a fin </w:t>
      </w:r>
      <w:r w:rsidR="00BB2712" w:rsidRPr="00C92111">
        <w:rPr>
          <w:rFonts w:ascii="Book Antiqua" w:eastAsia="Times New Roman" w:hAnsi="Book Antiqua" w:cs="Arial"/>
          <w:sz w:val="24"/>
          <w:szCs w:val="24"/>
          <w:lang w:val="es-ES" w:eastAsia="es-ES"/>
        </w:rPr>
        <w:t xml:space="preserve">de </w:t>
      </w:r>
      <w:r w:rsidR="004E3294" w:rsidRPr="00C92111">
        <w:rPr>
          <w:rFonts w:ascii="Book Antiqua" w:eastAsia="Times New Roman" w:hAnsi="Book Antiqua" w:cs="Arial"/>
          <w:sz w:val="24"/>
          <w:szCs w:val="24"/>
          <w:lang w:val="es-ES" w:eastAsia="es-ES"/>
        </w:rPr>
        <w:t xml:space="preserve">adaptarlo a los periodos de emisión y análisis de resultados de la aplicación del examen Piense II del </w:t>
      </w:r>
      <w:proofErr w:type="spellStart"/>
      <w:r w:rsidR="004E3294" w:rsidRPr="008C0235">
        <w:rPr>
          <w:rFonts w:ascii="Book Antiqua" w:eastAsia="Times New Roman" w:hAnsi="Book Antiqua" w:cs="Arial"/>
          <w:i/>
          <w:sz w:val="24"/>
          <w:szCs w:val="24"/>
          <w:lang w:val="es-ES" w:eastAsia="es-ES"/>
        </w:rPr>
        <w:t>College</w:t>
      </w:r>
      <w:proofErr w:type="spellEnd"/>
      <w:r w:rsidR="004E3294" w:rsidRPr="008C0235">
        <w:rPr>
          <w:rFonts w:ascii="Book Antiqua" w:eastAsia="Times New Roman" w:hAnsi="Book Antiqua" w:cs="Arial"/>
          <w:i/>
          <w:sz w:val="24"/>
          <w:szCs w:val="24"/>
          <w:lang w:val="es-ES" w:eastAsia="es-ES"/>
        </w:rPr>
        <w:t xml:space="preserve"> </w:t>
      </w:r>
      <w:proofErr w:type="spellStart"/>
      <w:r w:rsidR="004E3294" w:rsidRPr="008C0235">
        <w:rPr>
          <w:rFonts w:ascii="Book Antiqua" w:eastAsia="Times New Roman" w:hAnsi="Book Antiqua" w:cs="Arial"/>
          <w:i/>
          <w:sz w:val="24"/>
          <w:szCs w:val="24"/>
          <w:lang w:val="es-ES" w:eastAsia="es-ES"/>
        </w:rPr>
        <w:t>Board</w:t>
      </w:r>
      <w:proofErr w:type="spellEnd"/>
      <w:r w:rsidR="004E3294" w:rsidRPr="008C0235">
        <w:rPr>
          <w:rFonts w:ascii="Book Antiqua" w:eastAsia="Times New Roman" w:hAnsi="Book Antiqua" w:cs="Arial"/>
          <w:i/>
          <w:sz w:val="24"/>
          <w:szCs w:val="24"/>
          <w:lang w:val="es-ES" w:eastAsia="es-ES"/>
        </w:rPr>
        <w:t xml:space="preserve">. </w:t>
      </w:r>
    </w:p>
    <w:p w:rsidR="004E3294" w:rsidRPr="00C92111" w:rsidRDefault="004E3294" w:rsidP="00EB0E1E">
      <w:pPr>
        <w:spacing w:after="0" w:line="360" w:lineRule="auto"/>
        <w:jc w:val="both"/>
        <w:rPr>
          <w:rFonts w:ascii="Book Antiqua" w:eastAsia="Times New Roman" w:hAnsi="Book Antiqua" w:cs="Arial"/>
          <w:sz w:val="24"/>
          <w:szCs w:val="24"/>
          <w:lang w:val="es-ES" w:eastAsia="es-ES"/>
        </w:rPr>
      </w:pPr>
    </w:p>
    <w:p w:rsidR="00E33456" w:rsidRPr="00C92111" w:rsidRDefault="00E33456" w:rsidP="00EB0E1E">
      <w:pPr>
        <w:spacing w:after="0" w:line="360" w:lineRule="auto"/>
        <w:jc w:val="both"/>
        <w:rPr>
          <w:rFonts w:ascii="Book Antiqua" w:hAnsi="Book Antiqua" w:cs="Arial"/>
          <w:sz w:val="24"/>
          <w:szCs w:val="24"/>
        </w:rPr>
      </w:pPr>
      <w:r w:rsidRPr="00C92111">
        <w:rPr>
          <w:rFonts w:ascii="Book Antiqua" w:hAnsi="Book Antiqua" w:cs="Arial"/>
          <w:b/>
          <w:sz w:val="24"/>
          <w:szCs w:val="24"/>
        </w:rPr>
        <w:t xml:space="preserve">Seguimiento a la Plataforma de Orientación Educativa y Tutorías. </w:t>
      </w:r>
      <w:r w:rsidRPr="00C92111">
        <w:rPr>
          <w:rFonts w:ascii="Book Antiqua" w:hAnsi="Book Antiqua" w:cs="Arial"/>
          <w:sz w:val="24"/>
          <w:szCs w:val="24"/>
        </w:rPr>
        <w:t xml:space="preserve">Con el objetivo de sistematizar y dar seguimiento a los procesos de los programas de Orientación Educativa y Tutorías de manera virtual, se colaboró en el diseño, gestión y coordinación de las acciones establecidas para trabajar en la plataforma. Los espacios creados incluyen actividades para diferentes perfiles (tutores escolares, tutores grupales, orientadores educativos, coordinadores Construye T). </w:t>
      </w:r>
    </w:p>
    <w:p w:rsidR="00E33456" w:rsidRPr="00C92111" w:rsidRDefault="00E33456" w:rsidP="00C35D74">
      <w:pPr>
        <w:spacing w:after="0" w:line="360" w:lineRule="auto"/>
        <w:jc w:val="both"/>
        <w:rPr>
          <w:rFonts w:ascii="Book Antiqua" w:eastAsia="Times New Roman" w:hAnsi="Book Antiqua" w:cs="Arial"/>
          <w:sz w:val="24"/>
          <w:szCs w:val="24"/>
          <w:lang w:eastAsia="es-ES"/>
        </w:rPr>
      </w:pPr>
    </w:p>
    <w:p w:rsidR="00F0620A" w:rsidRPr="00C92111" w:rsidRDefault="00F0620A" w:rsidP="00C35D74">
      <w:pPr>
        <w:spacing w:after="0" w:line="360" w:lineRule="auto"/>
        <w:jc w:val="both"/>
        <w:rPr>
          <w:rFonts w:ascii="Book Antiqua" w:hAnsi="Book Antiqua" w:cs="Arial"/>
          <w:sz w:val="24"/>
          <w:szCs w:val="24"/>
        </w:rPr>
      </w:pPr>
      <w:r w:rsidRPr="00C92111">
        <w:rPr>
          <w:rFonts w:ascii="Book Antiqua" w:hAnsi="Book Antiqua" w:cs="Arial"/>
          <w:b/>
          <w:sz w:val="24"/>
          <w:szCs w:val="24"/>
        </w:rPr>
        <w:t xml:space="preserve">Conmemoración del Día Internacional de la Mujer. </w:t>
      </w:r>
      <w:r w:rsidRPr="00C92111">
        <w:rPr>
          <w:rFonts w:ascii="Book Antiqua" w:hAnsi="Book Antiqua" w:cs="Arial"/>
          <w:sz w:val="24"/>
          <w:szCs w:val="24"/>
        </w:rPr>
        <w:t>Con motivo de la conmemoración de esta fecha, el 10 de marzo asistieron a oficinas centrales 3 mujeres de cada plantel de zona metr</w:t>
      </w:r>
      <w:r w:rsidR="0071358B">
        <w:rPr>
          <w:rFonts w:ascii="Book Antiqua" w:hAnsi="Book Antiqua" w:cs="Arial"/>
          <w:sz w:val="24"/>
          <w:szCs w:val="24"/>
        </w:rPr>
        <w:t xml:space="preserve">opolitana así como personal de </w:t>
      </w:r>
      <w:r w:rsidR="00CF18BB">
        <w:rPr>
          <w:rFonts w:ascii="Book Antiqua" w:hAnsi="Book Antiqua" w:cs="Arial"/>
          <w:sz w:val="24"/>
          <w:szCs w:val="24"/>
        </w:rPr>
        <w:t xml:space="preserve">la </w:t>
      </w:r>
      <w:r w:rsidR="0071358B">
        <w:rPr>
          <w:rFonts w:ascii="Book Antiqua" w:hAnsi="Book Antiqua" w:cs="Arial"/>
          <w:sz w:val="24"/>
          <w:szCs w:val="24"/>
        </w:rPr>
        <w:t>Dirección G</w:t>
      </w:r>
      <w:r w:rsidRPr="00C92111">
        <w:rPr>
          <w:rFonts w:ascii="Book Antiqua" w:hAnsi="Book Antiqua" w:cs="Arial"/>
          <w:sz w:val="24"/>
          <w:szCs w:val="24"/>
        </w:rPr>
        <w:t xml:space="preserve">eneral a las actividades programadas: Proyección de la película </w:t>
      </w:r>
      <w:r w:rsidRPr="00C92111">
        <w:rPr>
          <w:rFonts w:ascii="Book Antiqua" w:hAnsi="Book Antiqua"/>
          <w:sz w:val="24"/>
          <w:szCs w:val="24"/>
        </w:rPr>
        <w:t>“</w:t>
      </w:r>
      <w:r w:rsidRPr="00C92111">
        <w:rPr>
          <w:rFonts w:ascii="Book Antiqua" w:hAnsi="Book Antiqua" w:cs="Arial"/>
          <w:sz w:val="24"/>
          <w:szCs w:val="24"/>
        </w:rPr>
        <w:t>Sin Dios, ni patr</w:t>
      </w:r>
      <w:r w:rsidRPr="00C92111">
        <w:rPr>
          <w:rFonts w:ascii="Book Antiqua" w:hAnsi="Book Antiqua" w:cs="White funky rabbit"/>
          <w:sz w:val="24"/>
          <w:szCs w:val="24"/>
        </w:rPr>
        <w:t>ó</w:t>
      </w:r>
      <w:r w:rsidRPr="00C92111">
        <w:rPr>
          <w:rFonts w:ascii="Book Antiqua" w:hAnsi="Book Antiqua" w:cs="Arial"/>
          <w:sz w:val="24"/>
          <w:szCs w:val="24"/>
        </w:rPr>
        <w:t>n, ni marido</w:t>
      </w:r>
      <w:r w:rsidRPr="00C92111">
        <w:rPr>
          <w:rFonts w:ascii="Book Antiqua" w:hAnsi="Book Antiqua"/>
          <w:sz w:val="24"/>
          <w:szCs w:val="24"/>
        </w:rPr>
        <w:t>”</w:t>
      </w:r>
      <w:r w:rsidRPr="00C92111">
        <w:rPr>
          <w:rFonts w:ascii="Book Antiqua" w:hAnsi="Book Antiqua" w:cs="Arial"/>
          <w:sz w:val="24"/>
          <w:szCs w:val="24"/>
        </w:rPr>
        <w:t xml:space="preserve"> y a la conferencia </w:t>
      </w:r>
      <w:r w:rsidRPr="00C92111">
        <w:rPr>
          <w:rFonts w:ascii="Book Antiqua" w:hAnsi="Book Antiqua"/>
          <w:sz w:val="24"/>
          <w:szCs w:val="24"/>
        </w:rPr>
        <w:t>“</w:t>
      </w:r>
      <w:r w:rsidRPr="00C92111">
        <w:rPr>
          <w:rFonts w:ascii="Book Antiqua" w:hAnsi="Book Antiqua" w:cs="Arial"/>
          <w:sz w:val="24"/>
          <w:szCs w:val="24"/>
        </w:rPr>
        <w:t>Igualdad de g</w:t>
      </w:r>
      <w:r w:rsidRPr="00C92111">
        <w:rPr>
          <w:rFonts w:ascii="Book Antiqua" w:hAnsi="Book Antiqua" w:cs="White funky rabbit"/>
          <w:sz w:val="24"/>
          <w:szCs w:val="24"/>
        </w:rPr>
        <w:t>é</w:t>
      </w:r>
      <w:r w:rsidRPr="00C92111">
        <w:rPr>
          <w:rFonts w:ascii="Book Antiqua" w:hAnsi="Book Antiqua" w:cs="Arial"/>
          <w:sz w:val="24"/>
          <w:szCs w:val="24"/>
        </w:rPr>
        <w:t>nero y empoderamiento de las mujeres</w:t>
      </w:r>
      <w:r w:rsidRPr="00C92111">
        <w:rPr>
          <w:rFonts w:ascii="Book Antiqua" w:hAnsi="Book Antiqua"/>
          <w:sz w:val="24"/>
          <w:szCs w:val="24"/>
        </w:rPr>
        <w:t>”</w:t>
      </w:r>
      <w:r w:rsidRPr="00C92111">
        <w:rPr>
          <w:rFonts w:ascii="Book Antiqua" w:hAnsi="Book Antiqua" w:cs="Arial"/>
          <w:sz w:val="24"/>
          <w:szCs w:val="24"/>
        </w:rPr>
        <w:t>, impartida por la Mtra. Mar</w:t>
      </w:r>
      <w:r w:rsidRPr="00C92111">
        <w:rPr>
          <w:rFonts w:ascii="Book Antiqua" w:hAnsi="Book Antiqua" w:cs="White funky rabbit"/>
          <w:sz w:val="24"/>
          <w:szCs w:val="24"/>
        </w:rPr>
        <w:t>í</w:t>
      </w:r>
      <w:r w:rsidRPr="00C92111">
        <w:rPr>
          <w:rFonts w:ascii="Book Antiqua" w:hAnsi="Book Antiqua" w:cs="Arial"/>
          <w:sz w:val="24"/>
          <w:szCs w:val="24"/>
        </w:rPr>
        <w:t xml:space="preserve">a de los </w:t>
      </w:r>
      <w:r w:rsidRPr="00C92111">
        <w:rPr>
          <w:rFonts w:ascii="Book Antiqua" w:hAnsi="Book Antiqua" w:cs="White funky rabbit"/>
          <w:sz w:val="24"/>
          <w:szCs w:val="24"/>
        </w:rPr>
        <w:t>Á</w:t>
      </w:r>
      <w:r w:rsidRPr="00C92111">
        <w:rPr>
          <w:rFonts w:ascii="Book Antiqua" w:hAnsi="Book Antiqua" w:cs="Arial"/>
          <w:sz w:val="24"/>
          <w:szCs w:val="24"/>
        </w:rPr>
        <w:t>ngeles Galv</w:t>
      </w:r>
      <w:r w:rsidRPr="00C92111">
        <w:rPr>
          <w:rFonts w:ascii="Book Antiqua" w:hAnsi="Book Antiqua" w:cs="White funky rabbit"/>
          <w:sz w:val="24"/>
          <w:szCs w:val="24"/>
        </w:rPr>
        <w:t>á</w:t>
      </w:r>
      <w:r w:rsidRPr="00C92111">
        <w:rPr>
          <w:rFonts w:ascii="Book Antiqua" w:hAnsi="Book Antiqua" w:cs="Arial"/>
          <w:sz w:val="24"/>
          <w:szCs w:val="24"/>
        </w:rPr>
        <w:t>n Portillo, catedr</w:t>
      </w:r>
      <w:r w:rsidRPr="00C92111">
        <w:rPr>
          <w:rFonts w:ascii="Book Antiqua" w:hAnsi="Book Antiqua" w:cs="White funky rabbit"/>
          <w:sz w:val="24"/>
          <w:szCs w:val="24"/>
        </w:rPr>
        <w:t>á</w:t>
      </w:r>
      <w:r w:rsidRPr="00C92111">
        <w:rPr>
          <w:rFonts w:ascii="Book Antiqua" w:hAnsi="Book Antiqua" w:cs="Arial"/>
          <w:sz w:val="24"/>
          <w:szCs w:val="24"/>
        </w:rPr>
        <w:t>tica de la UPN.</w:t>
      </w:r>
    </w:p>
    <w:p w:rsidR="00CF18BB" w:rsidRDefault="00CF18BB" w:rsidP="002A4402">
      <w:pPr>
        <w:spacing w:after="0" w:line="360" w:lineRule="auto"/>
        <w:jc w:val="both"/>
        <w:rPr>
          <w:rFonts w:ascii="Book Antiqua" w:hAnsi="Book Antiqua" w:cs="Arial"/>
          <w:sz w:val="24"/>
          <w:szCs w:val="24"/>
        </w:rPr>
      </w:pPr>
    </w:p>
    <w:p w:rsidR="002A4402" w:rsidRPr="00C92111" w:rsidRDefault="00CF18BB" w:rsidP="002A4402">
      <w:pPr>
        <w:spacing w:after="0" w:line="360" w:lineRule="auto"/>
        <w:jc w:val="both"/>
        <w:rPr>
          <w:rFonts w:ascii="Book Antiqua" w:hAnsi="Book Antiqua" w:cs="Arial"/>
          <w:sz w:val="24"/>
          <w:szCs w:val="24"/>
        </w:rPr>
      </w:pPr>
      <w:r w:rsidRPr="00CF18BB">
        <w:rPr>
          <w:rFonts w:ascii="Book Antiqua" w:hAnsi="Book Antiqua" w:cs="Arial"/>
          <w:b/>
          <w:sz w:val="24"/>
          <w:szCs w:val="24"/>
        </w:rPr>
        <w:t xml:space="preserve">Presentación de propuesta de fortalecimiento de esquemas de comunicación y posicionamiento de medios del Subsistema </w:t>
      </w:r>
      <w:proofErr w:type="spellStart"/>
      <w:r w:rsidRPr="00CF18BB">
        <w:rPr>
          <w:rFonts w:ascii="Book Antiqua" w:hAnsi="Book Antiqua" w:cs="Arial"/>
          <w:b/>
          <w:sz w:val="24"/>
          <w:szCs w:val="24"/>
        </w:rPr>
        <w:t>CECyTEs</w:t>
      </w:r>
      <w:proofErr w:type="spellEnd"/>
      <w:r w:rsidRPr="00CF18BB">
        <w:rPr>
          <w:rFonts w:ascii="Book Antiqua" w:hAnsi="Book Antiqua" w:cs="Arial"/>
          <w:b/>
          <w:sz w:val="24"/>
          <w:szCs w:val="24"/>
        </w:rPr>
        <w:t>.-</w:t>
      </w:r>
      <w:r w:rsidR="00994949" w:rsidRPr="00C92111">
        <w:rPr>
          <w:rFonts w:ascii="Book Antiqua" w:hAnsi="Book Antiqua" w:cs="Arial"/>
          <w:sz w:val="24"/>
          <w:szCs w:val="24"/>
        </w:rPr>
        <w:t xml:space="preserve"> </w:t>
      </w:r>
      <w:r w:rsidR="002A4402" w:rsidRPr="00C92111">
        <w:rPr>
          <w:rFonts w:ascii="Book Antiqua" w:hAnsi="Book Antiqua" w:cs="Arial"/>
          <w:sz w:val="24"/>
          <w:szCs w:val="24"/>
        </w:rPr>
        <w:t xml:space="preserve">En el mes de febrero, </w:t>
      </w:r>
      <w:r w:rsidR="00994949">
        <w:rPr>
          <w:rFonts w:ascii="Book Antiqua" w:hAnsi="Book Antiqua" w:cs="Arial"/>
          <w:sz w:val="24"/>
          <w:szCs w:val="24"/>
        </w:rPr>
        <w:t xml:space="preserve">en el marco </w:t>
      </w:r>
      <w:r w:rsidR="002A4402" w:rsidRPr="00C92111">
        <w:rPr>
          <w:rFonts w:ascii="Book Antiqua" w:hAnsi="Book Antiqua" w:cs="Arial"/>
          <w:sz w:val="24"/>
          <w:szCs w:val="24"/>
        </w:rPr>
        <w:t xml:space="preserve">de la reunión de directores generales de </w:t>
      </w:r>
      <w:proofErr w:type="spellStart"/>
      <w:r w:rsidR="002A4402" w:rsidRPr="00C92111">
        <w:rPr>
          <w:rFonts w:ascii="Book Antiqua" w:hAnsi="Book Antiqua" w:cs="Arial"/>
          <w:sz w:val="24"/>
          <w:szCs w:val="24"/>
        </w:rPr>
        <w:t>CECyTEs</w:t>
      </w:r>
      <w:proofErr w:type="spellEnd"/>
      <w:r w:rsidR="002A4402" w:rsidRPr="00C92111">
        <w:rPr>
          <w:rFonts w:ascii="Book Antiqua" w:hAnsi="Book Antiqua" w:cs="Arial"/>
          <w:sz w:val="24"/>
          <w:szCs w:val="24"/>
        </w:rPr>
        <w:t xml:space="preserve">, la Dirección General de </w:t>
      </w:r>
      <w:proofErr w:type="spellStart"/>
      <w:r w:rsidR="002A4402" w:rsidRPr="00C92111">
        <w:rPr>
          <w:rFonts w:ascii="Book Antiqua" w:hAnsi="Book Antiqua" w:cs="Arial"/>
          <w:sz w:val="24"/>
          <w:szCs w:val="24"/>
        </w:rPr>
        <w:t>CECyTE</w:t>
      </w:r>
      <w:proofErr w:type="spellEnd"/>
      <w:r w:rsidR="002A4402" w:rsidRPr="00C92111">
        <w:rPr>
          <w:rFonts w:ascii="Book Antiqua" w:hAnsi="Book Antiqua" w:cs="Arial"/>
          <w:sz w:val="24"/>
          <w:szCs w:val="24"/>
        </w:rPr>
        <w:t xml:space="preserve"> Jalisco y de Michoacán presentaron una propuesta para el fortalecimiento de los esquemas de comunicación y posicionamiento de medios del subsistema. </w:t>
      </w:r>
      <w:proofErr w:type="spellStart"/>
      <w:r w:rsidR="002A4402" w:rsidRPr="00C92111">
        <w:rPr>
          <w:rFonts w:ascii="Book Antiqua" w:hAnsi="Book Antiqua" w:cs="Arial"/>
          <w:sz w:val="24"/>
          <w:szCs w:val="24"/>
        </w:rPr>
        <w:t>CECyTE</w:t>
      </w:r>
      <w:proofErr w:type="spellEnd"/>
      <w:r w:rsidR="002A4402" w:rsidRPr="00C92111">
        <w:rPr>
          <w:rFonts w:ascii="Book Antiqua" w:hAnsi="Book Antiqua" w:cs="Arial"/>
          <w:sz w:val="24"/>
          <w:szCs w:val="24"/>
        </w:rPr>
        <w:t xml:space="preserve"> Jalisco puso a disposición el uso de Radio </w:t>
      </w:r>
      <w:proofErr w:type="spellStart"/>
      <w:r w:rsidR="002A4402" w:rsidRPr="00C92111">
        <w:rPr>
          <w:rFonts w:ascii="Book Antiqua" w:hAnsi="Book Antiqua" w:cs="Arial"/>
          <w:sz w:val="24"/>
          <w:szCs w:val="24"/>
        </w:rPr>
        <w:t>CECyTE</w:t>
      </w:r>
      <w:proofErr w:type="spellEnd"/>
      <w:r w:rsidR="002A4402" w:rsidRPr="00C92111">
        <w:rPr>
          <w:rFonts w:ascii="Book Antiqua" w:hAnsi="Book Antiqua" w:cs="Arial"/>
          <w:sz w:val="24"/>
          <w:szCs w:val="24"/>
        </w:rPr>
        <w:t xml:space="preserve"> y </w:t>
      </w:r>
      <w:proofErr w:type="spellStart"/>
      <w:r w:rsidR="002A4402" w:rsidRPr="00C92111">
        <w:rPr>
          <w:rFonts w:ascii="Book Antiqua" w:hAnsi="Book Antiqua" w:cs="Arial"/>
          <w:sz w:val="24"/>
          <w:szCs w:val="24"/>
        </w:rPr>
        <w:t>CECyTV</w:t>
      </w:r>
      <w:proofErr w:type="spellEnd"/>
      <w:r w:rsidR="002A4402" w:rsidRPr="00C92111">
        <w:rPr>
          <w:rFonts w:ascii="Book Antiqua" w:hAnsi="Book Antiqua" w:cs="Arial"/>
          <w:sz w:val="24"/>
          <w:szCs w:val="24"/>
        </w:rPr>
        <w:t xml:space="preserve"> para la difusión de contenidos de interés.</w:t>
      </w:r>
    </w:p>
    <w:p w:rsidR="002A4402" w:rsidRPr="00C92111" w:rsidRDefault="002A4402" w:rsidP="002A4402">
      <w:pPr>
        <w:spacing w:after="0" w:line="240" w:lineRule="auto"/>
        <w:jc w:val="both"/>
        <w:rPr>
          <w:rFonts w:ascii="Book Antiqua" w:hAnsi="Book Antiqua" w:cs="Arial"/>
          <w:sz w:val="24"/>
          <w:szCs w:val="24"/>
        </w:rPr>
      </w:pPr>
    </w:p>
    <w:p w:rsidR="002A4402" w:rsidRPr="00C92111" w:rsidRDefault="00414F58" w:rsidP="002A4402">
      <w:pPr>
        <w:spacing w:after="0" w:line="360" w:lineRule="auto"/>
        <w:jc w:val="both"/>
        <w:rPr>
          <w:rFonts w:ascii="Book Antiqua" w:hAnsi="Book Antiqua" w:cs="Arial"/>
          <w:sz w:val="24"/>
          <w:szCs w:val="24"/>
        </w:rPr>
      </w:pPr>
      <w:r w:rsidRPr="00414F58">
        <w:rPr>
          <w:rFonts w:ascii="Book Antiqua" w:hAnsi="Book Antiqua" w:cs="Arial"/>
          <w:b/>
          <w:sz w:val="24"/>
          <w:szCs w:val="24"/>
        </w:rPr>
        <w:t>Fondo para Fortalecer la Autonomía de Gestión 2016</w:t>
      </w:r>
      <w:r>
        <w:rPr>
          <w:rFonts w:ascii="Book Antiqua" w:hAnsi="Book Antiqua" w:cs="Arial"/>
          <w:b/>
          <w:sz w:val="24"/>
          <w:szCs w:val="24"/>
        </w:rPr>
        <w:t>.-</w:t>
      </w:r>
      <w:r w:rsidR="002A4402" w:rsidRPr="00C92111">
        <w:rPr>
          <w:rFonts w:ascii="Book Antiqua" w:hAnsi="Book Antiqua" w:cs="Arial"/>
          <w:sz w:val="24"/>
          <w:szCs w:val="24"/>
        </w:rPr>
        <w:t xml:space="preserve">18 planteles presentaron proyectos a concurso </w:t>
      </w:r>
      <w:r w:rsidR="00FF675D">
        <w:rPr>
          <w:rFonts w:ascii="Book Antiqua" w:hAnsi="Book Antiqua" w:cs="Arial"/>
          <w:sz w:val="24"/>
          <w:szCs w:val="24"/>
        </w:rPr>
        <w:t xml:space="preserve">en este esquema </w:t>
      </w:r>
      <w:r w:rsidR="002A4402" w:rsidRPr="00C92111">
        <w:rPr>
          <w:rFonts w:ascii="Book Antiqua" w:hAnsi="Book Antiqua" w:cs="Arial"/>
          <w:sz w:val="24"/>
          <w:szCs w:val="24"/>
        </w:rPr>
        <w:t>para lo cual realizaron sus sesiones ante padres de familia y completaron su proceso en la plataforma federal.</w:t>
      </w:r>
    </w:p>
    <w:p w:rsidR="002A4402" w:rsidRPr="00C92111" w:rsidRDefault="002A4402" w:rsidP="002A4402">
      <w:pPr>
        <w:spacing w:after="0" w:line="360" w:lineRule="auto"/>
        <w:jc w:val="both"/>
        <w:rPr>
          <w:rFonts w:ascii="Book Antiqua" w:hAnsi="Book Antiqua" w:cs="Arial"/>
          <w:sz w:val="24"/>
          <w:szCs w:val="24"/>
        </w:rPr>
      </w:pPr>
    </w:p>
    <w:p w:rsidR="002A4402" w:rsidRPr="00C92111" w:rsidRDefault="00B330E4" w:rsidP="002A4402">
      <w:pPr>
        <w:spacing w:after="0" w:line="360" w:lineRule="auto"/>
        <w:jc w:val="both"/>
        <w:rPr>
          <w:rFonts w:ascii="Book Antiqua" w:hAnsi="Book Antiqua" w:cs="Arial"/>
          <w:sz w:val="24"/>
          <w:szCs w:val="24"/>
        </w:rPr>
      </w:pPr>
      <w:r>
        <w:rPr>
          <w:rFonts w:ascii="Book Antiqua" w:hAnsi="Book Antiqua" w:cs="Arial"/>
          <w:b/>
          <w:sz w:val="24"/>
          <w:szCs w:val="24"/>
        </w:rPr>
        <w:t>Segunda Sesión Ordinaria de D</w:t>
      </w:r>
      <w:r w:rsidR="00FF675D" w:rsidRPr="00FF675D">
        <w:rPr>
          <w:rFonts w:ascii="Book Antiqua" w:hAnsi="Book Antiqua" w:cs="Arial"/>
          <w:b/>
          <w:sz w:val="24"/>
          <w:szCs w:val="24"/>
        </w:rPr>
        <w:t xml:space="preserve">irectores de </w:t>
      </w:r>
      <w:proofErr w:type="spellStart"/>
      <w:r>
        <w:rPr>
          <w:rFonts w:ascii="Book Antiqua" w:hAnsi="Book Antiqua" w:cs="Arial"/>
          <w:b/>
          <w:sz w:val="24"/>
          <w:szCs w:val="24"/>
        </w:rPr>
        <w:t>CECyTEJ</w:t>
      </w:r>
      <w:proofErr w:type="spellEnd"/>
      <w:r w:rsidR="00FF675D" w:rsidRPr="00FF675D">
        <w:rPr>
          <w:rFonts w:ascii="Book Antiqua" w:hAnsi="Book Antiqua" w:cs="Arial"/>
          <w:b/>
          <w:sz w:val="24"/>
          <w:szCs w:val="24"/>
        </w:rPr>
        <w:t>.-</w:t>
      </w:r>
      <w:r w:rsidR="002A4402" w:rsidRPr="00C92111">
        <w:rPr>
          <w:rFonts w:ascii="Book Antiqua" w:hAnsi="Book Antiqua" w:cs="Arial"/>
          <w:sz w:val="24"/>
          <w:szCs w:val="24"/>
        </w:rPr>
        <w:t>El 14 de febrero se realizó la primera reunión ordinaria de directores de plantel y la Dirección General para el abordaje de temas como fondos federales, proceso de entrega recepción, evaluación docente, eventos diversos, entre otros temas.</w:t>
      </w:r>
    </w:p>
    <w:p w:rsidR="002A4402" w:rsidRPr="00C92111" w:rsidRDefault="002A4402" w:rsidP="002A4402">
      <w:pPr>
        <w:spacing w:after="0" w:line="360" w:lineRule="auto"/>
        <w:jc w:val="both"/>
        <w:rPr>
          <w:rFonts w:ascii="Book Antiqua" w:hAnsi="Book Antiqua" w:cs="Arial"/>
          <w:sz w:val="24"/>
          <w:szCs w:val="24"/>
        </w:rPr>
      </w:pPr>
    </w:p>
    <w:p w:rsidR="002A4402" w:rsidRPr="00C92111" w:rsidRDefault="00475509" w:rsidP="002A4402">
      <w:pPr>
        <w:spacing w:line="360" w:lineRule="auto"/>
        <w:jc w:val="both"/>
        <w:rPr>
          <w:rFonts w:ascii="Book Antiqua" w:hAnsi="Book Antiqua" w:cs="Arial"/>
          <w:sz w:val="24"/>
          <w:szCs w:val="24"/>
        </w:rPr>
      </w:pPr>
      <w:r>
        <w:rPr>
          <w:rFonts w:ascii="Book Antiqua" w:hAnsi="Book Antiqua" w:cs="Arial"/>
          <w:b/>
          <w:sz w:val="24"/>
          <w:szCs w:val="24"/>
        </w:rPr>
        <w:t xml:space="preserve">Difusión del Plan de Desarrollo Institucional (PDI) </w:t>
      </w:r>
      <w:proofErr w:type="spellStart"/>
      <w:r>
        <w:rPr>
          <w:rFonts w:ascii="Book Antiqua" w:hAnsi="Book Antiqua" w:cs="Arial"/>
          <w:b/>
          <w:sz w:val="24"/>
          <w:szCs w:val="24"/>
        </w:rPr>
        <w:t>CECyTEJ</w:t>
      </w:r>
      <w:proofErr w:type="spellEnd"/>
      <w:r>
        <w:rPr>
          <w:rFonts w:ascii="Book Antiqua" w:hAnsi="Book Antiqua" w:cs="Arial"/>
          <w:b/>
          <w:sz w:val="24"/>
          <w:szCs w:val="24"/>
        </w:rPr>
        <w:t xml:space="preserve"> 2014-2018.-</w:t>
      </w:r>
      <w:r w:rsidR="002A4402" w:rsidRPr="00C92111">
        <w:rPr>
          <w:rFonts w:ascii="Book Antiqua" w:hAnsi="Book Antiqua" w:cs="Arial"/>
          <w:sz w:val="24"/>
          <w:szCs w:val="24"/>
        </w:rPr>
        <w:t>En el mes de febrero se imprimió el cartel con los objetivos y metas del P</w:t>
      </w:r>
      <w:r>
        <w:rPr>
          <w:rFonts w:ascii="Book Antiqua" w:hAnsi="Book Antiqua" w:cs="Arial"/>
          <w:sz w:val="24"/>
          <w:szCs w:val="24"/>
        </w:rPr>
        <w:t>DI</w:t>
      </w:r>
      <w:r w:rsidR="002A4402" w:rsidRPr="00C92111">
        <w:rPr>
          <w:rFonts w:ascii="Book Antiqua" w:hAnsi="Book Antiqua" w:cs="Arial"/>
          <w:sz w:val="24"/>
          <w:szCs w:val="24"/>
        </w:rPr>
        <w:t xml:space="preserve"> con el fin de difundir su conocimiento y apropiación en los planteles y Oficinas Centrales.</w:t>
      </w:r>
    </w:p>
    <w:p w:rsidR="00475509" w:rsidRDefault="00475509" w:rsidP="002A4402">
      <w:pPr>
        <w:spacing w:line="360" w:lineRule="auto"/>
        <w:jc w:val="both"/>
        <w:rPr>
          <w:rFonts w:ascii="Book Antiqua" w:hAnsi="Book Antiqua" w:cs="Arial"/>
          <w:b/>
          <w:sz w:val="24"/>
          <w:szCs w:val="24"/>
        </w:rPr>
      </w:pPr>
    </w:p>
    <w:p w:rsidR="002A4402" w:rsidRPr="00C92111" w:rsidRDefault="00475509" w:rsidP="002A4402">
      <w:pPr>
        <w:spacing w:line="360" w:lineRule="auto"/>
        <w:jc w:val="both"/>
        <w:rPr>
          <w:rFonts w:ascii="Book Antiqua" w:hAnsi="Book Antiqua" w:cs="Arial"/>
          <w:sz w:val="24"/>
          <w:szCs w:val="24"/>
        </w:rPr>
      </w:pPr>
      <w:r w:rsidRPr="00475509">
        <w:rPr>
          <w:rFonts w:ascii="Book Antiqua" w:hAnsi="Book Antiqua" w:cs="Arial"/>
          <w:b/>
          <w:sz w:val="24"/>
          <w:szCs w:val="24"/>
        </w:rPr>
        <w:lastRenderedPageBreak/>
        <w:t>Informe Anual de Desempeño de la Gestión 2015.-</w:t>
      </w:r>
      <w:r w:rsidR="002A4402" w:rsidRPr="00C92111">
        <w:rPr>
          <w:rFonts w:ascii="Book Antiqua" w:hAnsi="Book Antiqua" w:cs="Arial"/>
          <w:sz w:val="24"/>
          <w:szCs w:val="24"/>
        </w:rPr>
        <w:t xml:space="preserve">En cumplimiento al artículo 4 de la Ley de Fiscalización Superior y Auditoría Pública del Estado de Jalisco y sus Municipios, se envió </w:t>
      </w:r>
      <w:r>
        <w:rPr>
          <w:rFonts w:ascii="Book Antiqua" w:hAnsi="Book Antiqua" w:cs="Arial"/>
          <w:sz w:val="24"/>
          <w:szCs w:val="24"/>
        </w:rPr>
        <w:t xml:space="preserve">al Congreso del Estado, </w:t>
      </w:r>
      <w:r w:rsidR="002A4402" w:rsidRPr="00C92111">
        <w:rPr>
          <w:rFonts w:ascii="Book Antiqua" w:hAnsi="Book Antiqua" w:cs="Arial"/>
          <w:sz w:val="24"/>
          <w:szCs w:val="24"/>
        </w:rPr>
        <w:t>el Informe Anual de Desempeño de la Gestión 2015 con la descripción de las acciones y logros del Colegio de acuerdo a sus siete programas institucionales.</w:t>
      </w:r>
    </w:p>
    <w:p w:rsidR="00F0620A" w:rsidRDefault="00F0620A" w:rsidP="00C35D74">
      <w:pPr>
        <w:spacing w:after="0" w:line="360" w:lineRule="auto"/>
        <w:jc w:val="both"/>
        <w:rPr>
          <w:rFonts w:ascii="Book Antiqua" w:eastAsia="Times New Roman" w:hAnsi="Book Antiqua" w:cs="Arial"/>
          <w:sz w:val="24"/>
          <w:szCs w:val="24"/>
          <w:lang w:eastAsia="es-ES"/>
        </w:rPr>
      </w:pPr>
    </w:p>
    <w:p w:rsidR="00D456E4" w:rsidRDefault="00D456E4" w:rsidP="00C35D74">
      <w:pPr>
        <w:spacing w:after="0" w:line="360" w:lineRule="auto"/>
        <w:jc w:val="both"/>
        <w:rPr>
          <w:rFonts w:ascii="Book Antiqua" w:eastAsia="Times New Roman" w:hAnsi="Book Antiqua" w:cs="Arial"/>
          <w:sz w:val="24"/>
          <w:szCs w:val="24"/>
          <w:lang w:eastAsia="es-ES"/>
        </w:rPr>
      </w:pPr>
    </w:p>
    <w:p w:rsidR="003B109B" w:rsidRDefault="003B109B" w:rsidP="00C35D74">
      <w:pPr>
        <w:spacing w:after="0" w:line="360" w:lineRule="auto"/>
        <w:jc w:val="both"/>
        <w:rPr>
          <w:rFonts w:ascii="Book Antiqua" w:eastAsia="Times New Roman" w:hAnsi="Book Antiqua" w:cs="Arial"/>
          <w:sz w:val="24"/>
          <w:szCs w:val="24"/>
          <w:lang w:eastAsia="es-ES"/>
        </w:rPr>
      </w:pPr>
    </w:p>
    <w:p w:rsidR="003B109B" w:rsidRDefault="003B109B" w:rsidP="00C35D74">
      <w:pPr>
        <w:spacing w:after="0" w:line="360" w:lineRule="auto"/>
        <w:jc w:val="both"/>
        <w:rPr>
          <w:rFonts w:ascii="Book Antiqua" w:eastAsia="Times New Roman" w:hAnsi="Book Antiqua" w:cs="Arial"/>
          <w:sz w:val="24"/>
          <w:szCs w:val="24"/>
          <w:lang w:eastAsia="es-ES"/>
        </w:rPr>
      </w:pPr>
    </w:p>
    <w:p w:rsidR="003B109B" w:rsidRDefault="003B109B" w:rsidP="00C35D74">
      <w:pPr>
        <w:spacing w:after="0" w:line="360" w:lineRule="auto"/>
        <w:jc w:val="both"/>
        <w:rPr>
          <w:rFonts w:ascii="Book Antiqua" w:eastAsia="Times New Roman" w:hAnsi="Book Antiqua" w:cs="Arial"/>
          <w:sz w:val="24"/>
          <w:szCs w:val="24"/>
          <w:lang w:eastAsia="es-ES"/>
        </w:rPr>
      </w:pPr>
    </w:p>
    <w:p w:rsidR="003B109B" w:rsidRDefault="003B109B" w:rsidP="00C35D74">
      <w:pPr>
        <w:spacing w:after="0" w:line="360" w:lineRule="auto"/>
        <w:jc w:val="both"/>
        <w:rPr>
          <w:rFonts w:ascii="Book Antiqua" w:eastAsia="Times New Roman" w:hAnsi="Book Antiqua" w:cs="Arial"/>
          <w:sz w:val="24"/>
          <w:szCs w:val="24"/>
          <w:lang w:eastAsia="es-ES"/>
        </w:rPr>
      </w:pPr>
    </w:p>
    <w:p w:rsidR="003B109B" w:rsidRDefault="003B109B" w:rsidP="00C35D74">
      <w:pPr>
        <w:spacing w:after="0" w:line="360" w:lineRule="auto"/>
        <w:jc w:val="both"/>
        <w:rPr>
          <w:rFonts w:ascii="Book Antiqua" w:eastAsia="Times New Roman" w:hAnsi="Book Antiqua" w:cs="Arial"/>
          <w:sz w:val="24"/>
          <w:szCs w:val="24"/>
          <w:lang w:eastAsia="es-ES"/>
        </w:rPr>
      </w:pPr>
    </w:p>
    <w:p w:rsidR="003B109B" w:rsidRDefault="003B109B" w:rsidP="00C35D74">
      <w:pPr>
        <w:spacing w:after="0" w:line="360" w:lineRule="auto"/>
        <w:jc w:val="both"/>
        <w:rPr>
          <w:rFonts w:ascii="Book Antiqua" w:eastAsia="Times New Roman" w:hAnsi="Book Antiqua" w:cs="Arial"/>
          <w:sz w:val="24"/>
          <w:szCs w:val="24"/>
          <w:lang w:eastAsia="es-ES"/>
        </w:rPr>
      </w:pPr>
    </w:p>
    <w:p w:rsidR="003B109B" w:rsidRDefault="003B109B" w:rsidP="00C35D74">
      <w:pPr>
        <w:spacing w:after="0" w:line="360" w:lineRule="auto"/>
        <w:jc w:val="both"/>
        <w:rPr>
          <w:rFonts w:ascii="Book Antiqua" w:eastAsia="Times New Roman" w:hAnsi="Book Antiqua" w:cs="Arial"/>
          <w:sz w:val="24"/>
          <w:szCs w:val="24"/>
          <w:lang w:eastAsia="es-ES"/>
        </w:rPr>
      </w:pPr>
    </w:p>
    <w:p w:rsidR="003B109B" w:rsidRDefault="003B109B" w:rsidP="00C35D74">
      <w:pPr>
        <w:spacing w:after="0" w:line="360" w:lineRule="auto"/>
        <w:jc w:val="both"/>
        <w:rPr>
          <w:rFonts w:ascii="Book Antiqua" w:eastAsia="Times New Roman" w:hAnsi="Book Antiqua" w:cs="Arial"/>
          <w:sz w:val="24"/>
          <w:szCs w:val="24"/>
          <w:lang w:eastAsia="es-ES"/>
        </w:rPr>
      </w:pPr>
    </w:p>
    <w:p w:rsidR="003B109B" w:rsidRDefault="003B109B" w:rsidP="00C35D74">
      <w:pPr>
        <w:spacing w:after="0" w:line="360" w:lineRule="auto"/>
        <w:jc w:val="both"/>
        <w:rPr>
          <w:rFonts w:ascii="Book Antiqua" w:eastAsia="Times New Roman" w:hAnsi="Book Antiqua" w:cs="Arial"/>
          <w:sz w:val="24"/>
          <w:szCs w:val="24"/>
          <w:lang w:eastAsia="es-ES"/>
        </w:rPr>
      </w:pPr>
    </w:p>
    <w:p w:rsidR="003B109B" w:rsidRDefault="003B109B" w:rsidP="00C35D74">
      <w:pPr>
        <w:spacing w:after="0" w:line="360" w:lineRule="auto"/>
        <w:jc w:val="both"/>
        <w:rPr>
          <w:rFonts w:ascii="Book Antiqua" w:eastAsia="Times New Roman" w:hAnsi="Book Antiqua" w:cs="Arial"/>
          <w:sz w:val="24"/>
          <w:szCs w:val="24"/>
          <w:lang w:eastAsia="es-ES"/>
        </w:rPr>
      </w:pPr>
    </w:p>
    <w:p w:rsidR="003B109B" w:rsidRDefault="003B109B" w:rsidP="00C35D74">
      <w:pPr>
        <w:spacing w:after="0" w:line="360" w:lineRule="auto"/>
        <w:jc w:val="both"/>
        <w:rPr>
          <w:rFonts w:ascii="Book Antiqua" w:eastAsia="Times New Roman" w:hAnsi="Book Antiqua" w:cs="Arial"/>
          <w:sz w:val="24"/>
          <w:szCs w:val="24"/>
          <w:lang w:eastAsia="es-ES"/>
        </w:rPr>
      </w:pPr>
    </w:p>
    <w:p w:rsidR="003B109B" w:rsidRDefault="003B109B" w:rsidP="00C35D74">
      <w:pPr>
        <w:spacing w:after="0" w:line="360" w:lineRule="auto"/>
        <w:jc w:val="both"/>
        <w:rPr>
          <w:rFonts w:ascii="Book Antiqua" w:eastAsia="Times New Roman" w:hAnsi="Book Antiqua" w:cs="Arial"/>
          <w:sz w:val="24"/>
          <w:szCs w:val="24"/>
          <w:lang w:eastAsia="es-ES"/>
        </w:rPr>
      </w:pPr>
    </w:p>
    <w:p w:rsidR="003B109B" w:rsidRDefault="003B109B" w:rsidP="00C35D74">
      <w:pPr>
        <w:spacing w:after="0" w:line="360" w:lineRule="auto"/>
        <w:jc w:val="both"/>
        <w:rPr>
          <w:rFonts w:ascii="Book Antiqua" w:eastAsia="Times New Roman" w:hAnsi="Book Antiqua" w:cs="Arial"/>
          <w:sz w:val="24"/>
          <w:szCs w:val="24"/>
          <w:lang w:eastAsia="es-ES"/>
        </w:rPr>
      </w:pPr>
    </w:p>
    <w:p w:rsidR="003B109B" w:rsidRDefault="003B109B" w:rsidP="00C35D74">
      <w:pPr>
        <w:spacing w:after="0" w:line="360" w:lineRule="auto"/>
        <w:jc w:val="both"/>
        <w:rPr>
          <w:rFonts w:ascii="Book Antiqua" w:eastAsia="Times New Roman" w:hAnsi="Book Antiqua" w:cs="Arial"/>
          <w:sz w:val="24"/>
          <w:szCs w:val="24"/>
          <w:lang w:eastAsia="es-ES"/>
        </w:rPr>
      </w:pPr>
    </w:p>
    <w:p w:rsidR="003B109B" w:rsidRDefault="003B109B" w:rsidP="00C35D74">
      <w:pPr>
        <w:spacing w:after="0" w:line="360" w:lineRule="auto"/>
        <w:jc w:val="both"/>
        <w:rPr>
          <w:rFonts w:ascii="Book Antiqua" w:eastAsia="Times New Roman" w:hAnsi="Book Antiqua" w:cs="Arial"/>
          <w:sz w:val="24"/>
          <w:szCs w:val="24"/>
          <w:lang w:eastAsia="es-ES"/>
        </w:rPr>
      </w:pPr>
    </w:p>
    <w:p w:rsidR="003B109B" w:rsidRDefault="003B109B" w:rsidP="00C35D74">
      <w:pPr>
        <w:spacing w:after="0" w:line="360" w:lineRule="auto"/>
        <w:jc w:val="both"/>
        <w:rPr>
          <w:rFonts w:ascii="Book Antiqua" w:eastAsia="Times New Roman" w:hAnsi="Book Antiqua" w:cs="Arial"/>
          <w:sz w:val="24"/>
          <w:szCs w:val="24"/>
          <w:lang w:eastAsia="es-ES"/>
        </w:rPr>
      </w:pPr>
    </w:p>
    <w:p w:rsidR="003B109B" w:rsidRDefault="003B109B" w:rsidP="00C35D74">
      <w:pPr>
        <w:spacing w:after="0" w:line="360" w:lineRule="auto"/>
        <w:jc w:val="both"/>
        <w:rPr>
          <w:rFonts w:ascii="Book Antiqua" w:eastAsia="Times New Roman" w:hAnsi="Book Antiqua" w:cs="Arial"/>
          <w:sz w:val="24"/>
          <w:szCs w:val="24"/>
          <w:lang w:eastAsia="es-ES"/>
        </w:rPr>
      </w:pPr>
    </w:p>
    <w:p w:rsidR="003B109B" w:rsidRDefault="003B109B" w:rsidP="00C35D74">
      <w:pPr>
        <w:spacing w:after="0" w:line="360" w:lineRule="auto"/>
        <w:jc w:val="both"/>
        <w:rPr>
          <w:rFonts w:ascii="Book Antiqua" w:eastAsia="Times New Roman" w:hAnsi="Book Antiqua" w:cs="Arial"/>
          <w:sz w:val="24"/>
          <w:szCs w:val="24"/>
          <w:lang w:eastAsia="es-ES"/>
        </w:rPr>
      </w:pPr>
    </w:p>
    <w:p w:rsidR="003B109B" w:rsidRDefault="003B109B" w:rsidP="00C35D74">
      <w:pPr>
        <w:spacing w:after="0" w:line="360" w:lineRule="auto"/>
        <w:jc w:val="both"/>
        <w:rPr>
          <w:rFonts w:ascii="Book Antiqua" w:eastAsia="Times New Roman" w:hAnsi="Book Antiqua" w:cs="Arial"/>
          <w:sz w:val="24"/>
          <w:szCs w:val="24"/>
          <w:lang w:eastAsia="es-ES"/>
        </w:rPr>
      </w:pPr>
    </w:p>
    <w:p w:rsidR="00D456E4" w:rsidRDefault="00D456E4" w:rsidP="00C35D74">
      <w:pPr>
        <w:spacing w:after="0" w:line="360" w:lineRule="auto"/>
        <w:jc w:val="both"/>
        <w:rPr>
          <w:rFonts w:ascii="Book Antiqua" w:eastAsia="Times New Roman" w:hAnsi="Book Antiqua" w:cs="Arial"/>
          <w:sz w:val="24"/>
          <w:szCs w:val="24"/>
          <w:lang w:eastAsia="es-ES"/>
        </w:rPr>
      </w:pPr>
    </w:p>
    <w:p w:rsidR="00D456E4" w:rsidRPr="00C92111" w:rsidRDefault="00D456E4" w:rsidP="00C35D74">
      <w:pPr>
        <w:spacing w:after="0" w:line="360" w:lineRule="auto"/>
        <w:jc w:val="both"/>
        <w:rPr>
          <w:rFonts w:ascii="Book Antiqua" w:eastAsia="Times New Roman" w:hAnsi="Book Antiqua" w:cs="Arial"/>
          <w:sz w:val="24"/>
          <w:szCs w:val="24"/>
          <w:lang w:eastAsia="es-ES"/>
        </w:rPr>
      </w:pPr>
    </w:p>
    <w:p w:rsidR="00CB37B4" w:rsidRPr="00C92111" w:rsidRDefault="00C766AE" w:rsidP="00BC465C">
      <w:pPr>
        <w:spacing w:line="360" w:lineRule="auto"/>
        <w:jc w:val="both"/>
        <w:rPr>
          <w:rFonts w:ascii="Book Antiqua" w:hAnsi="Book Antiqua" w:cs="Arial"/>
          <w:b/>
          <w:sz w:val="32"/>
          <w:szCs w:val="24"/>
        </w:rPr>
      </w:pPr>
      <w:r w:rsidRPr="00C92111">
        <w:rPr>
          <w:rFonts w:ascii="Book Antiqua" w:hAnsi="Book Antiqua" w:cs="Arial"/>
          <w:b/>
          <w:sz w:val="32"/>
          <w:szCs w:val="24"/>
        </w:rPr>
        <w:lastRenderedPageBreak/>
        <w:t>PROYECTO: 02 ATENCIÓN A LA DEMANDA, COBERTURA Y CALIDAD</w:t>
      </w:r>
      <w:r w:rsidR="001440F7" w:rsidRPr="00C92111">
        <w:rPr>
          <w:rFonts w:ascii="Book Antiqua" w:hAnsi="Book Antiqua" w:cs="Arial"/>
          <w:b/>
          <w:sz w:val="32"/>
          <w:szCs w:val="24"/>
        </w:rPr>
        <w:t>.</w:t>
      </w:r>
    </w:p>
    <w:p w:rsidR="00103F6D" w:rsidRPr="00C92111" w:rsidRDefault="005A153D" w:rsidP="00C35D74">
      <w:pPr>
        <w:spacing w:after="0" w:line="360" w:lineRule="auto"/>
        <w:jc w:val="both"/>
        <w:rPr>
          <w:rFonts w:ascii="Book Antiqua" w:hAnsi="Book Antiqua" w:cs="Arial"/>
          <w:b/>
          <w:sz w:val="24"/>
          <w:szCs w:val="24"/>
        </w:rPr>
      </w:pPr>
      <w:r>
        <w:rPr>
          <w:rFonts w:ascii="Book Antiqua" w:hAnsi="Book Antiqua" w:cs="Arial"/>
          <w:b/>
          <w:sz w:val="24"/>
          <w:szCs w:val="24"/>
        </w:rPr>
        <w:t xml:space="preserve">Ingreso, Promoción y Permanencia en el </w:t>
      </w:r>
      <w:r w:rsidR="00103F6D" w:rsidRPr="00C92111">
        <w:rPr>
          <w:rFonts w:ascii="Book Antiqua" w:hAnsi="Book Antiqua" w:cs="Arial"/>
          <w:b/>
          <w:sz w:val="24"/>
          <w:szCs w:val="24"/>
        </w:rPr>
        <w:t xml:space="preserve">Sistema Nacional de Bachillerato (SNB). </w:t>
      </w:r>
    </w:p>
    <w:p w:rsidR="00103F6D" w:rsidRPr="00C92111" w:rsidRDefault="00103F6D" w:rsidP="00C35D74">
      <w:pPr>
        <w:pStyle w:val="Prrafodelista"/>
        <w:numPr>
          <w:ilvl w:val="0"/>
          <w:numId w:val="1"/>
        </w:numPr>
        <w:spacing w:line="360" w:lineRule="auto"/>
        <w:jc w:val="both"/>
        <w:rPr>
          <w:rFonts w:ascii="Book Antiqua" w:eastAsia="Times New Roman" w:hAnsi="Book Antiqua" w:cs="Arial"/>
          <w:color w:val="000000"/>
          <w:sz w:val="24"/>
          <w:szCs w:val="24"/>
        </w:rPr>
      </w:pPr>
      <w:r w:rsidRPr="00C92111">
        <w:rPr>
          <w:rFonts w:ascii="Book Antiqua" w:hAnsi="Book Antiqua" w:cs="Arial"/>
          <w:sz w:val="24"/>
          <w:szCs w:val="24"/>
        </w:rPr>
        <w:t xml:space="preserve">Se asesoró a los planteles en el seguimiento a los informes anuales para la plataforma del COPEEMS: </w:t>
      </w:r>
      <w:proofErr w:type="spellStart"/>
      <w:r w:rsidRPr="00C92111">
        <w:rPr>
          <w:rFonts w:ascii="Book Antiqua" w:eastAsia="Times New Roman" w:hAnsi="Book Antiqua" w:cs="Arial"/>
          <w:color w:val="000000"/>
          <w:sz w:val="24"/>
          <w:szCs w:val="24"/>
        </w:rPr>
        <w:t>Tesistán</w:t>
      </w:r>
      <w:proofErr w:type="spellEnd"/>
      <w:r w:rsidRPr="00C92111">
        <w:rPr>
          <w:rFonts w:ascii="Book Antiqua" w:eastAsia="Times New Roman" w:hAnsi="Book Antiqua" w:cs="Arial"/>
          <w:color w:val="000000"/>
          <w:sz w:val="24"/>
          <w:szCs w:val="24"/>
        </w:rPr>
        <w:t xml:space="preserve">, </w:t>
      </w:r>
      <w:r w:rsidRPr="00C92111">
        <w:rPr>
          <w:rFonts w:ascii="Book Antiqua" w:hAnsi="Book Antiqua" w:cs="Arial"/>
          <w:sz w:val="24"/>
          <w:szCs w:val="24"/>
        </w:rPr>
        <w:t xml:space="preserve">La </w:t>
      </w:r>
      <w:proofErr w:type="spellStart"/>
      <w:r w:rsidRPr="00C92111">
        <w:rPr>
          <w:rFonts w:ascii="Book Antiqua" w:hAnsi="Book Antiqua" w:cs="Arial"/>
          <w:sz w:val="24"/>
          <w:szCs w:val="24"/>
        </w:rPr>
        <w:t>Duraznera</w:t>
      </w:r>
      <w:proofErr w:type="spellEnd"/>
      <w:r w:rsidRPr="00C92111">
        <w:rPr>
          <w:rFonts w:ascii="Book Antiqua" w:hAnsi="Book Antiqua" w:cs="Arial"/>
          <w:sz w:val="24"/>
          <w:szCs w:val="24"/>
        </w:rPr>
        <w:t xml:space="preserve"> </w:t>
      </w:r>
      <w:r w:rsidRPr="00C92111">
        <w:rPr>
          <w:rFonts w:ascii="Book Antiqua" w:hAnsi="Book Antiqua" w:cs="Arial"/>
          <w:sz w:val="16"/>
          <w:szCs w:val="16"/>
        </w:rPr>
        <w:t>(</w:t>
      </w:r>
      <w:r w:rsidRPr="00C92111">
        <w:rPr>
          <w:rFonts w:ascii="Book Antiqua" w:eastAsia="Times New Roman" w:hAnsi="Book Antiqua" w:cs="Arial"/>
          <w:color w:val="000000"/>
          <w:sz w:val="24"/>
          <w:szCs w:val="24"/>
        </w:rPr>
        <w:t xml:space="preserve">Tlaquepaque), </w:t>
      </w:r>
      <w:proofErr w:type="spellStart"/>
      <w:r w:rsidRPr="00C92111">
        <w:rPr>
          <w:rFonts w:ascii="Book Antiqua" w:eastAsia="Times New Roman" w:hAnsi="Book Antiqua" w:cs="Arial"/>
          <w:color w:val="000000"/>
          <w:sz w:val="24"/>
          <w:szCs w:val="24"/>
        </w:rPr>
        <w:t>Cocula</w:t>
      </w:r>
      <w:proofErr w:type="spellEnd"/>
      <w:r w:rsidRPr="00C92111">
        <w:rPr>
          <w:rFonts w:ascii="Book Antiqua" w:eastAsia="Times New Roman" w:hAnsi="Book Antiqua" w:cs="Arial"/>
          <w:color w:val="000000"/>
          <w:sz w:val="24"/>
          <w:szCs w:val="24"/>
        </w:rPr>
        <w:t xml:space="preserve">, El Salto </w:t>
      </w:r>
      <w:r w:rsidRPr="00C92111">
        <w:rPr>
          <w:rFonts w:ascii="Book Antiqua" w:hAnsi="Book Antiqua"/>
        </w:rPr>
        <w:t xml:space="preserve">(El Verde), </w:t>
      </w:r>
      <w:proofErr w:type="spellStart"/>
      <w:r w:rsidRPr="00C92111">
        <w:rPr>
          <w:rFonts w:ascii="Book Antiqua" w:eastAsia="Times New Roman" w:hAnsi="Book Antiqua" w:cs="Arial"/>
          <w:color w:val="000000"/>
          <w:sz w:val="24"/>
          <w:szCs w:val="24"/>
        </w:rPr>
        <w:t>Ixtlahuacán</w:t>
      </w:r>
      <w:proofErr w:type="spellEnd"/>
      <w:r w:rsidRPr="00C92111">
        <w:rPr>
          <w:rFonts w:ascii="Book Antiqua" w:eastAsia="Times New Roman" w:hAnsi="Book Antiqua" w:cs="Arial"/>
          <w:color w:val="000000"/>
          <w:sz w:val="24"/>
          <w:szCs w:val="24"/>
        </w:rPr>
        <w:t xml:space="preserve"> del Río, </w:t>
      </w:r>
      <w:r w:rsidRPr="00C92111">
        <w:rPr>
          <w:rFonts w:ascii="Book Antiqua" w:hAnsi="Book Antiqua" w:cs="Arial"/>
          <w:sz w:val="24"/>
          <w:szCs w:val="24"/>
        </w:rPr>
        <w:t>Encarnación</w:t>
      </w:r>
      <w:r w:rsidRPr="00C92111">
        <w:rPr>
          <w:rFonts w:ascii="Book Antiqua" w:eastAsia="Times New Roman" w:hAnsi="Book Antiqua" w:cs="Arial"/>
          <w:color w:val="000000"/>
          <w:sz w:val="24"/>
          <w:szCs w:val="24"/>
        </w:rPr>
        <w:t xml:space="preserve"> de Díaz, </w:t>
      </w:r>
      <w:proofErr w:type="spellStart"/>
      <w:r w:rsidRPr="00C92111">
        <w:rPr>
          <w:rFonts w:ascii="Book Antiqua" w:eastAsia="Times New Roman" w:hAnsi="Book Antiqua" w:cs="Arial"/>
          <w:color w:val="000000"/>
          <w:sz w:val="24"/>
          <w:szCs w:val="24"/>
        </w:rPr>
        <w:t>Nextipac</w:t>
      </w:r>
      <w:proofErr w:type="spellEnd"/>
      <w:r w:rsidRPr="00C92111">
        <w:rPr>
          <w:rFonts w:ascii="Book Antiqua" w:eastAsia="Times New Roman" w:hAnsi="Book Antiqua" w:cs="Arial"/>
          <w:color w:val="000000"/>
          <w:sz w:val="24"/>
          <w:szCs w:val="24"/>
        </w:rPr>
        <w:t xml:space="preserve">, </w:t>
      </w:r>
      <w:proofErr w:type="spellStart"/>
      <w:r w:rsidRPr="00C92111">
        <w:rPr>
          <w:rFonts w:ascii="Book Antiqua" w:eastAsia="Times New Roman" w:hAnsi="Book Antiqua" w:cs="Arial"/>
          <w:color w:val="000000"/>
          <w:sz w:val="24"/>
          <w:szCs w:val="24"/>
        </w:rPr>
        <w:t>Tecalitlán</w:t>
      </w:r>
      <w:proofErr w:type="spellEnd"/>
      <w:r w:rsidRPr="00C92111">
        <w:rPr>
          <w:rFonts w:ascii="Book Antiqua" w:eastAsia="Times New Roman" w:hAnsi="Book Antiqua" w:cs="Arial"/>
          <w:color w:val="000000"/>
          <w:sz w:val="24"/>
          <w:szCs w:val="24"/>
        </w:rPr>
        <w:t xml:space="preserve"> y Atotonilco el Alto.</w:t>
      </w:r>
    </w:p>
    <w:p w:rsidR="00103F6D" w:rsidRPr="00C92111" w:rsidRDefault="00103F6D" w:rsidP="00C35D74">
      <w:pPr>
        <w:pStyle w:val="Prrafodelista"/>
        <w:numPr>
          <w:ilvl w:val="0"/>
          <w:numId w:val="1"/>
        </w:numPr>
        <w:spacing w:line="360" w:lineRule="auto"/>
        <w:jc w:val="both"/>
        <w:rPr>
          <w:rFonts w:ascii="Book Antiqua" w:eastAsia="Times New Roman" w:hAnsi="Book Antiqua" w:cs="Arial"/>
          <w:color w:val="000000"/>
          <w:sz w:val="24"/>
          <w:szCs w:val="24"/>
        </w:rPr>
      </w:pPr>
      <w:r w:rsidRPr="00C92111">
        <w:rPr>
          <w:rFonts w:ascii="Book Antiqua" w:eastAsia="Times New Roman" w:hAnsi="Book Antiqua" w:cs="Arial"/>
          <w:color w:val="000000"/>
          <w:sz w:val="24"/>
          <w:szCs w:val="24"/>
        </w:rPr>
        <w:t xml:space="preserve">Se capacitó a los planteles </w:t>
      </w:r>
      <w:proofErr w:type="spellStart"/>
      <w:r w:rsidRPr="00C92111">
        <w:rPr>
          <w:rFonts w:ascii="Book Antiqua" w:eastAsia="Times New Roman" w:hAnsi="Book Antiqua" w:cs="Arial"/>
          <w:color w:val="000000"/>
          <w:sz w:val="24"/>
          <w:szCs w:val="24"/>
        </w:rPr>
        <w:t>Totatiche</w:t>
      </w:r>
      <w:proofErr w:type="spellEnd"/>
      <w:r w:rsidRPr="00C92111">
        <w:rPr>
          <w:rFonts w:ascii="Book Antiqua" w:eastAsia="Times New Roman" w:hAnsi="Book Antiqua" w:cs="Arial"/>
          <w:color w:val="000000"/>
          <w:sz w:val="24"/>
          <w:szCs w:val="24"/>
        </w:rPr>
        <w:t xml:space="preserve">, </w:t>
      </w:r>
      <w:r w:rsidRPr="00C92111">
        <w:rPr>
          <w:rFonts w:ascii="Book Antiqua" w:hAnsi="Book Antiqua" w:cs="Arial"/>
          <w:sz w:val="24"/>
          <w:szCs w:val="24"/>
        </w:rPr>
        <w:t xml:space="preserve">Tlajomulco Santa Fe </w:t>
      </w:r>
      <w:r w:rsidRPr="00C92111">
        <w:rPr>
          <w:rFonts w:ascii="Book Antiqua" w:hAnsi="Book Antiqua"/>
          <w:sz w:val="24"/>
          <w:szCs w:val="24"/>
        </w:rPr>
        <w:t>–</w:t>
      </w:r>
      <w:r w:rsidRPr="00C92111">
        <w:rPr>
          <w:rFonts w:ascii="Book Antiqua" w:hAnsi="Book Antiqua" w:cs="Arial"/>
          <w:sz w:val="24"/>
          <w:szCs w:val="24"/>
        </w:rPr>
        <w:t xml:space="preserve"> </w:t>
      </w:r>
      <w:proofErr w:type="spellStart"/>
      <w:r w:rsidRPr="00C92111">
        <w:rPr>
          <w:rFonts w:ascii="Book Antiqua" w:hAnsi="Book Antiqua" w:cs="Arial"/>
          <w:sz w:val="24"/>
          <w:szCs w:val="24"/>
        </w:rPr>
        <w:t>Chulavista</w:t>
      </w:r>
      <w:proofErr w:type="spellEnd"/>
      <w:r w:rsidRPr="00C92111">
        <w:rPr>
          <w:rFonts w:ascii="Book Antiqua" w:eastAsia="Times New Roman" w:hAnsi="Book Antiqua" w:cs="Arial"/>
          <w:color w:val="000000"/>
          <w:sz w:val="24"/>
          <w:szCs w:val="24"/>
        </w:rPr>
        <w:t xml:space="preserve"> y </w:t>
      </w:r>
      <w:r w:rsidRPr="00C92111">
        <w:rPr>
          <w:rFonts w:ascii="Book Antiqua" w:hAnsi="Book Antiqua" w:cs="Arial"/>
          <w:sz w:val="24"/>
          <w:szCs w:val="24"/>
        </w:rPr>
        <w:t>Tlajomulco - Santa Fe</w:t>
      </w:r>
      <w:r w:rsidRPr="00C92111">
        <w:rPr>
          <w:rFonts w:ascii="Book Antiqua" w:eastAsia="Times New Roman" w:hAnsi="Book Antiqua" w:cs="Arial"/>
          <w:color w:val="000000"/>
          <w:sz w:val="24"/>
          <w:szCs w:val="24"/>
        </w:rPr>
        <w:t xml:space="preserve"> para su proceso de incorporación al SNB en el segundo del año. </w:t>
      </w:r>
    </w:p>
    <w:p w:rsidR="00EB0E1E" w:rsidRPr="00C92111" w:rsidRDefault="00103F6D" w:rsidP="00EB0E1E">
      <w:pPr>
        <w:pStyle w:val="Prrafodelista"/>
        <w:numPr>
          <w:ilvl w:val="0"/>
          <w:numId w:val="1"/>
        </w:numPr>
        <w:spacing w:line="360" w:lineRule="auto"/>
        <w:jc w:val="both"/>
        <w:rPr>
          <w:rFonts w:ascii="Book Antiqua" w:hAnsi="Book Antiqua" w:cs="Arial"/>
          <w:sz w:val="24"/>
          <w:szCs w:val="24"/>
        </w:rPr>
      </w:pPr>
      <w:r w:rsidRPr="00C92111">
        <w:rPr>
          <w:rFonts w:ascii="Book Antiqua" w:hAnsi="Book Antiqua" w:cs="Arial"/>
          <w:sz w:val="24"/>
          <w:szCs w:val="24"/>
        </w:rPr>
        <w:t xml:space="preserve">Se capacitó a los planteles que serán evaluados el próximo semestre para recopilar las evidencias necesarias para la plataforma de COPEEMS: El Grullo, </w:t>
      </w:r>
      <w:proofErr w:type="spellStart"/>
      <w:r w:rsidRPr="00C92111">
        <w:rPr>
          <w:rFonts w:ascii="Book Antiqua" w:hAnsi="Book Antiqua" w:cs="Arial"/>
          <w:sz w:val="24"/>
          <w:szCs w:val="24"/>
        </w:rPr>
        <w:t>Cihuatlán</w:t>
      </w:r>
      <w:proofErr w:type="spellEnd"/>
      <w:r w:rsidRPr="00C92111">
        <w:rPr>
          <w:rFonts w:ascii="Book Antiqua" w:hAnsi="Book Antiqua" w:cs="Arial"/>
          <w:sz w:val="24"/>
          <w:szCs w:val="24"/>
        </w:rPr>
        <w:t>, Santa Anita y San Ignacio Cerro Gordo.</w:t>
      </w:r>
    </w:p>
    <w:p w:rsidR="00A5351D" w:rsidRPr="00C92111" w:rsidRDefault="00EF2B2C" w:rsidP="00EB0E1E">
      <w:pPr>
        <w:spacing w:line="360" w:lineRule="auto"/>
        <w:jc w:val="both"/>
        <w:rPr>
          <w:rFonts w:ascii="Book Antiqua" w:hAnsi="Book Antiqua" w:cs="Arial"/>
          <w:b/>
          <w:sz w:val="24"/>
          <w:szCs w:val="24"/>
        </w:rPr>
      </w:pPr>
      <w:r w:rsidRPr="00C92111">
        <w:rPr>
          <w:rFonts w:ascii="Book Antiqua" w:hAnsi="Book Antiqua" w:cs="Arial"/>
          <w:b/>
          <w:sz w:val="24"/>
          <w:szCs w:val="24"/>
        </w:rPr>
        <w:t>Evaluación de Ingreso</w:t>
      </w:r>
      <w:r w:rsidR="00770DB6">
        <w:rPr>
          <w:rFonts w:ascii="Book Antiqua" w:hAnsi="Book Antiqua" w:cs="Arial"/>
          <w:b/>
          <w:sz w:val="24"/>
          <w:szCs w:val="24"/>
        </w:rPr>
        <w:t xml:space="preserve"> a la Educación Media Superior</w:t>
      </w:r>
      <w:r w:rsidRPr="00C92111">
        <w:rPr>
          <w:rFonts w:ascii="Book Antiqua" w:hAnsi="Book Antiqua" w:cs="Arial"/>
          <w:b/>
          <w:sz w:val="24"/>
          <w:szCs w:val="24"/>
        </w:rPr>
        <w:t>.</w:t>
      </w:r>
      <w:r w:rsidR="001440F7" w:rsidRPr="00C92111">
        <w:rPr>
          <w:rFonts w:ascii="Book Antiqua" w:hAnsi="Book Antiqua" w:cs="Arial"/>
          <w:b/>
          <w:sz w:val="24"/>
          <w:szCs w:val="24"/>
        </w:rPr>
        <w:t xml:space="preserve"> </w:t>
      </w:r>
      <w:r w:rsidR="00A5351D" w:rsidRPr="00C92111">
        <w:rPr>
          <w:rFonts w:ascii="Book Antiqua" w:hAnsi="Book Antiqua" w:cs="Arial"/>
          <w:sz w:val="24"/>
          <w:szCs w:val="24"/>
        </w:rPr>
        <w:t>Derivado de las exigencias actuales y con la intención de impulsar el proceso de pre-registro de aspirantes al Examen Único de Ingres</w:t>
      </w:r>
      <w:r w:rsidR="00952944" w:rsidRPr="00C92111">
        <w:rPr>
          <w:rFonts w:ascii="Book Antiqua" w:hAnsi="Book Antiqua" w:cs="Arial"/>
          <w:sz w:val="24"/>
          <w:szCs w:val="24"/>
        </w:rPr>
        <w:t>o a la Educación Media Superior</w:t>
      </w:r>
      <w:r w:rsidR="00A5351D" w:rsidRPr="00C92111">
        <w:rPr>
          <w:rFonts w:ascii="Book Antiqua" w:hAnsi="Book Antiqua" w:cs="Arial"/>
          <w:sz w:val="24"/>
          <w:szCs w:val="24"/>
        </w:rPr>
        <w:t xml:space="preserve"> </w:t>
      </w:r>
      <w:r w:rsidR="00952944" w:rsidRPr="00C92111">
        <w:rPr>
          <w:rFonts w:ascii="Book Antiqua" w:hAnsi="Book Antiqua" w:cs="Arial"/>
          <w:sz w:val="24"/>
          <w:szCs w:val="24"/>
        </w:rPr>
        <w:t xml:space="preserve">en el </w:t>
      </w:r>
      <w:r w:rsidR="00A5351D" w:rsidRPr="00C92111">
        <w:rPr>
          <w:rFonts w:ascii="Book Antiqua" w:hAnsi="Book Antiqua" w:cs="Arial"/>
          <w:sz w:val="24"/>
          <w:szCs w:val="24"/>
        </w:rPr>
        <w:t>Ciclo Escolar 2016-2017, se implementó una nueva interfaz externa</w:t>
      </w:r>
      <w:r w:rsidR="00A5351D" w:rsidRPr="00C92111">
        <w:rPr>
          <w:rFonts w:ascii="Book Antiqua" w:hAnsi="Book Antiqua"/>
          <w:sz w:val="24"/>
          <w:szCs w:val="24"/>
        </w:rPr>
        <w:t xml:space="preserve"> al Sistema de Control Escolar E-</w:t>
      </w:r>
      <w:proofErr w:type="spellStart"/>
      <w:r w:rsidR="00A5351D" w:rsidRPr="00C92111">
        <w:rPr>
          <w:rFonts w:ascii="Book Antiqua" w:hAnsi="Book Antiqua"/>
          <w:sz w:val="24"/>
          <w:szCs w:val="24"/>
        </w:rPr>
        <w:t>Kampus</w:t>
      </w:r>
      <w:proofErr w:type="spellEnd"/>
      <w:r w:rsidR="00A5351D" w:rsidRPr="00C92111">
        <w:rPr>
          <w:rFonts w:ascii="Book Antiqua" w:hAnsi="Book Antiqua"/>
          <w:sz w:val="24"/>
          <w:szCs w:val="24"/>
        </w:rPr>
        <w:t xml:space="preserve"> </w:t>
      </w:r>
      <w:r w:rsidR="00952944" w:rsidRPr="00C92111">
        <w:rPr>
          <w:rFonts w:ascii="Book Antiqua" w:hAnsi="Book Antiqua" w:cs="Arial"/>
          <w:sz w:val="24"/>
          <w:szCs w:val="24"/>
        </w:rPr>
        <w:t>que permite</w:t>
      </w:r>
      <w:r w:rsidR="00A5351D" w:rsidRPr="00C92111">
        <w:rPr>
          <w:rFonts w:ascii="Book Antiqua" w:hAnsi="Book Antiqua" w:cs="Arial"/>
          <w:sz w:val="24"/>
          <w:szCs w:val="24"/>
        </w:rPr>
        <w:t xml:space="preserve"> al aspirante directamente capturar sus datos y generar de manera automática la orden de pago con referencia bancaria para agilizar el proceso de registro en los planteles.</w:t>
      </w:r>
    </w:p>
    <w:p w:rsidR="00BC465C" w:rsidRPr="00C92111" w:rsidRDefault="00A5351D" w:rsidP="00C35D74">
      <w:pPr>
        <w:pStyle w:val="NormalWeb"/>
        <w:spacing w:line="360" w:lineRule="auto"/>
        <w:jc w:val="both"/>
        <w:rPr>
          <w:rFonts w:ascii="Book Antiqua" w:hAnsi="Book Antiqua"/>
        </w:rPr>
      </w:pPr>
      <w:r w:rsidRPr="00C92111">
        <w:rPr>
          <w:rFonts w:ascii="Book Antiqua" w:hAnsi="Book Antiqua"/>
        </w:rPr>
        <w:t xml:space="preserve">Nuevamente para este proceso se aplicará la Prueba PIENSE II diseñada por el </w:t>
      </w:r>
      <w:proofErr w:type="spellStart"/>
      <w:r w:rsidRPr="00C92111">
        <w:rPr>
          <w:rFonts w:ascii="Book Antiqua" w:hAnsi="Book Antiqua"/>
          <w:i/>
        </w:rPr>
        <w:t>College</w:t>
      </w:r>
      <w:proofErr w:type="spellEnd"/>
      <w:r w:rsidRPr="00C92111">
        <w:rPr>
          <w:rFonts w:ascii="Book Antiqua" w:hAnsi="Book Antiqua"/>
          <w:i/>
        </w:rPr>
        <w:t xml:space="preserve"> </w:t>
      </w:r>
      <w:proofErr w:type="spellStart"/>
      <w:r w:rsidRPr="00C92111">
        <w:rPr>
          <w:rFonts w:ascii="Book Antiqua" w:hAnsi="Book Antiqua"/>
          <w:i/>
        </w:rPr>
        <w:t>Board</w:t>
      </w:r>
      <w:proofErr w:type="spellEnd"/>
      <w:r w:rsidRPr="00C92111">
        <w:rPr>
          <w:rFonts w:ascii="Book Antiqua" w:hAnsi="Book Antiqua"/>
        </w:rPr>
        <w:t xml:space="preserve">, la cual </w:t>
      </w:r>
      <w:r w:rsidRPr="00C92111">
        <w:rPr>
          <w:rFonts w:ascii="Book Antiqua" w:hAnsi="Book Antiqua" w:cs="Arial"/>
        </w:rPr>
        <w:t>mide la habilidad para procesar información y, además, los conocimientos básicos (</w:t>
      </w:r>
      <w:proofErr w:type="gramStart"/>
      <w:r w:rsidRPr="00C92111">
        <w:rPr>
          <w:rFonts w:ascii="Book Antiqua" w:hAnsi="Book Antiqua" w:cs="Arial"/>
        </w:rPr>
        <w:t>Español</w:t>
      </w:r>
      <w:proofErr w:type="gramEnd"/>
      <w:r w:rsidRPr="00C92111">
        <w:rPr>
          <w:rFonts w:ascii="Book Antiqua" w:hAnsi="Book Antiqua" w:cs="Arial"/>
        </w:rPr>
        <w:t>, Matemáticas e Inglés) adquiridos por los estudiantes que egresan de secundaria. Esta prueba permitirá medir el nivel académico de cada aspirante y, de esta manera, poder hacer una selección más justa, así como identificar a los alumnos que demuestran dominio excepcional de las destrezas básicas y a los que requieren atención especial, contribuyendo a fortalecer el proceso de admisión de los aspirantes en los planteles.</w:t>
      </w:r>
      <w:r w:rsidRPr="00C92111">
        <w:rPr>
          <w:rFonts w:ascii="Book Antiqua" w:hAnsi="Book Antiqua"/>
        </w:rPr>
        <w:t xml:space="preserve"> </w:t>
      </w:r>
    </w:p>
    <w:p w:rsidR="00A5351D" w:rsidRPr="00C92111" w:rsidRDefault="00A5351D" w:rsidP="00C35D74">
      <w:pPr>
        <w:pStyle w:val="NormalWeb"/>
        <w:spacing w:line="360" w:lineRule="auto"/>
        <w:jc w:val="both"/>
        <w:rPr>
          <w:rFonts w:ascii="Book Antiqua" w:hAnsi="Book Antiqua"/>
        </w:rPr>
      </w:pPr>
      <w:r w:rsidRPr="00C92111">
        <w:rPr>
          <w:rFonts w:ascii="Book Antiqua" w:hAnsi="Book Antiqua"/>
        </w:rPr>
        <w:lastRenderedPageBreak/>
        <w:t xml:space="preserve">Para tal efecto, en el mes de enero se distribuyeron a los 26 planteles que integran </w:t>
      </w:r>
      <w:proofErr w:type="spellStart"/>
      <w:r w:rsidRPr="00C92111">
        <w:rPr>
          <w:rFonts w:ascii="Book Antiqua" w:hAnsi="Book Antiqua"/>
        </w:rPr>
        <w:t>CECyTEJ</w:t>
      </w:r>
      <w:proofErr w:type="spellEnd"/>
      <w:r w:rsidRPr="00C92111">
        <w:rPr>
          <w:rFonts w:ascii="Book Antiqua" w:hAnsi="Book Antiqua"/>
        </w:rPr>
        <w:t xml:space="preserve"> </w:t>
      </w:r>
      <w:r w:rsidRPr="00C92111">
        <w:rPr>
          <w:rFonts w:ascii="Book Antiqua" w:hAnsi="Book Antiqua"/>
          <w:b/>
          <w14:shadow w14:blurRad="50800" w14:dist="38100" w14:dir="2700000" w14:sx="100000" w14:sy="100000" w14:kx="0" w14:ky="0" w14:algn="tl">
            <w14:srgbClr w14:val="000000">
              <w14:alpha w14:val="60000"/>
            </w14:srgbClr>
          </w14:shadow>
        </w:rPr>
        <w:t>12,920</w:t>
      </w:r>
      <w:r w:rsidRPr="00C92111">
        <w:rPr>
          <w:rFonts w:ascii="Book Antiqua" w:hAnsi="Book Antiqua"/>
        </w:rPr>
        <w:t xml:space="preserve"> </w:t>
      </w:r>
      <w:r w:rsidRPr="00C92111">
        <w:rPr>
          <w:rFonts w:ascii="Book Antiqua" w:hAnsi="Book Antiqua" w:cs="Arial"/>
        </w:rPr>
        <w:t xml:space="preserve">Guías de Estudio para presentar las pruebas </w:t>
      </w:r>
      <w:r w:rsidRPr="00C92111">
        <w:rPr>
          <w:rFonts w:ascii="Book Antiqua" w:hAnsi="Book Antiqua"/>
        </w:rPr>
        <w:t>PIENSE II (</w:t>
      </w:r>
      <w:proofErr w:type="spellStart"/>
      <w:r w:rsidRPr="00C92111">
        <w:rPr>
          <w:rFonts w:ascii="Book Antiqua" w:hAnsi="Book Antiqua"/>
          <w:i/>
        </w:rPr>
        <w:t>College</w:t>
      </w:r>
      <w:proofErr w:type="spellEnd"/>
      <w:r w:rsidRPr="00C92111">
        <w:rPr>
          <w:rFonts w:ascii="Book Antiqua" w:hAnsi="Book Antiqua"/>
          <w:i/>
        </w:rPr>
        <w:t xml:space="preserve"> </w:t>
      </w:r>
      <w:proofErr w:type="spellStart"/>
      <w:r w:rsidRPr="00C92111">
        <w:rPr>
          <w:rFonts w:ascii="Book Antiqua" w:hAnsi="Book Antiqua"/>
          <w:i/>
        </w:rPr>
        <w:t>Board</w:t>
      </w:r>
      <w:proofErr w:type="spellEnd"/>
      <w:r w:rsidRPr="00C92111">
        <w:rPr>
          <w:rFonts w:ascii="Book Antiqua" w:hAnsi="Book Antiqua"/>
        </w:rPr>
        <w:t>)</w:t>
      </w:r>
      <w:r w:rsidR="001440F7" w:rsidRPr="00C92111">
        <w:rPr>
          <w:rFonts w:ascii="Book Antiqua" w:hAnsi="Book Antiqua" w:cs="Arial"/>
        </w:rPr>
        <w:t xml:space="preserve"> y</w:t>
      </w:r>
      <w:r w:rsidRPr="00C92111">
        <w:rPr>
          <w:rFonts w:ascii="Book Antiqua" w:hAnsi="Book Antiqua" w:cs="Arial"/>
        </w:rPr>
        <w:t xml:space="preserve"> su respectivo sobre con los requisitos de ingreso.</w:t>
      </w:r>
    </w:p>
    <w:tbl>
      <w:tblPr>
        <w:tblpPr w:leftFromText="141" w:rightFromText="141" w:vertAnchor="text" w:tblpXSpec="center" w:tblpY="1"/>
        <w:tblOverlap w:val="neve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3402"/>
        <w:gridCol w:w="2126"/>
      </w:tblGrid>
      <w:tr w:rsidR="00C35D74" w:rsidRPr="00C92111" w:rsidTr="00BC465C">
        <w:trPr>
          <w:trHeight w:val="241"/>
        </w:trPr>
        <w:tc>
          <w:tcPr>
            <w:tcW w:w="6374" w:type="dxa"/>
            <w:gridSpan w:val="3"/>
            <w:vMerge w:val="restart"/>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b/>
                <w:bCs/>
                <w:sz w:val="20"/>
                <w:szCs w:val="20"/>
                <w:lang w:eastAsia="es-MX"/>
              </w:rPr>
            </w:pPr>
            <w:r w:rsidRPr="00C92111">
              <w:rPr>
                <w:rFonts w:ascii="Book Antiqua" w:eastAsia="Times New Roman" w:hAnsi="Book Antiqua" w:cs="Arial"/>
                <w:b/>
                <w:bCs/>
                <w:sz w:val="20"/>
                <w:szCs w:val="20"/>
                <w:lang w:eastAsia="es-ES"/>
              </w:rPr>
              <w:t>D</w:t>
            </w:r>
            <w:proofErr w:type="spellStart"/>
            <w:r w:rsidRPr="00C92111">
              <w:rPr>
                <w:rFonts w:ascii="Book Antiqua" w:eastAsia="Times New Roman" w:hAnsi="Book Antiqua" w:cs="Arial"/>
                <w:b/>
                <w:bCs/>
                <w:sz w:val="20"/>
                <w:szCs w:val="20"/>
                <w:lang w:val="es-ES" w:eastAsia="es-ES"/>
              </w:rPr>
              <w:t>istribución</w:t>
            </w:r>
            <w:proofErr w:type="spellEnd"/>
            <w:r w:rsidRPr="00C92111">
              <w:rPr>
                <w:rFonts w:ascii="Book Antiqua" w:eastAsia="Times New Roman" w:hAnsi="Book Antiqua" w:cs="Arial"/>
                <w:b/>
                <w:bCs/>
                <w:sz w:val="20"/>
                <w:szCs w:val="20"/>
                <w:lang w:val="es-ES" w:eastAsia="es-ES"/>
              </w:rPr>
              <w:t xml:space="preserve"> por plantel de paquetes informativos para aspirantes de nuevo ingreso (ciclo escolar 2016 - 2017).</w:t>
            </w:r>
          </w:p>
        </w:tc>
      </w:tr>
      <w:tr w:rsidR="00C35D74" w:rsidRPr="00C92111" w:rsidTr="00BC465C">
        <w:trPr>
          <w:trHeight w:val="323"/>
        </w:trPr>
        <w:tc>
          <w:tcPr>
            <w:tcW w:w="6374" w:type="dxa"/>
            <w:gridSpan w:val="3"/>
            <w:vMerge/>
            <w:shd w:val="clear" w:color="auto" w:fill="auto"/>
            <w:vAlign w:val="center"/>
            <w:hideMark/>
          </w:tcPr>
          <w:p w:rsidR="001A39E6" w:rsidRPr="00C92111" w:rsidRDefault="001A39E6" w:rsidP="002A4402">
            <w:pPr>
              <w:spacing w:after="100" w:afterAutospacing="1" w:line="240" w:lineRule="auto"/>
              <w:contextualSpacing/>
              <w:rPr>
                <w:rFonts w:ascii="Book Antiqua" w:eastAsia="Times New Roman" w:hAnsi="Book Antiqua" w:cs="Arial"/>
                <w:b/>
                <w:bCs/>
                <w:sz w:val="16"/>
                <w:szCs w:val="16"/>
                <w:lang w:val="es-ES" w:eastAsia="es-ES"/>
              </w:rPr>
            </w:pPr>
          </w:p>
        </w:tc>
      </w:tr>
      <w:tr w:rsidR="00C35D74" w:rsidRPr="00C92111" w:rsidTr="00BC465C">
        <w:trPr>
          <w:trHeight w:val="193"/>
        </w:trPr>
        <w:tc>
          <w:tcPr>
            <w:tcW w:w="6374" w:type="dxa"/>
            <w:gridSpan w:val="3"/>
            <w:vMerge/>
            <w:shd w:val="clear" w:color="auto" w:fill="auto"/>
            <w:vAlign w:val="center"/>
            <w:hideMark/>
          </w:tcPr>
          <w:p w:rsidR="001A39E6" w:rsidRPr="00C92111" w:rsidRDefault="001A39E6" w:rsidP="002A4402">
            <w:pPr>
              <w:spacing w:after="100" w:afterAutospacing="1" w:line="240" w:lineRule="auto"/>
              <w:contextualSpacing/>
              <w:rPr>
                <w:rFonts w:ascii="Book Antiqua" w:eastAsia="Times New Roman" w:hAnsi="Book Antiqua" w:cs="Arial"/>
                <w:b/>
                <w:bCs/>
                <w:sz w:val="16"/>
                <w:szCs w:val="16"/>
                <w:lang w:val="es-ES" w:eastAsia="es-ES"/>
              </w:rPr>
            </w:pPr>
          </w:p>
        </w:tc>
      </w:tr>
      <w:tr w:rsidR="00C35D74" w:rsidRPr="00C92111" w:rsidTr="00BC465C">
        <w:trPr>
          <w:trHeight w:val="193"/>
        </w:trPr>
        <w:tc>
          <w:tcPr>
            <w:tcW w:w="4248" w:type="dxa"/>
            <w:gridSpan w:val="2"/>
            <w:vMerge w:val="restart"/>
            <w:shd w:val="clear" w:color="auto" w:fill="auto"/>
            <w:noWrap/>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b/>
                <w:bCs/>
                <w:sz w:val="16"/>
                <w:szCs w:val="16"/>
                <w:lang w:eastAsia="es-MX"/>
              </w:rPr>
            </w:pPr>
            <w:r w:rsidRPr="00C92111">
              <w:rPr>
                <w:rFonts w:ascii="Book Antiqua" w:eastAsia="Times New Roman" w:hAnsi="Book Antiqua" w:cs="Arial"/>
                <w:b/>
                <w:bCs/>
                <w:sz w:val="16"/>
                <w:szCs w:val="16"/>
                <w:lang w:val="es-ES" w:eastAsia="es-ES"/>
              </w:rPr>
              <w:t>PLANTEL</w:t>
            </w:r>
          </w:p>
        </w:tc>
        <w:tc>
          <w:tcPr>
            <w:tcW w:w="2126" w:type="dxa"/>
            <w:vMerge w:val="restart"/>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NÚMERO DE PAQUETES</w:t>
            </w:r>
          </w:p>
        </w:tc>
      </w:tr>
      <w:tr w:rsidR="00C35D74" w:rsidRPr="00C92111" w:rsidTr="00BC465C">
        <w:trPr>
          <w:trHeight w:val="193"/>
        </w:trPr>
        <w:tc>
          <w:tcPr>
            <w:tcW w:w="4248" w:type="dxa"/>
            <w:gridSpan w:val="2"/>
            <w:vMerge/>
            <w:shd w:val="clear" w:color="auto" w:fill="auto"/>
            <w:vAlign w:val="center"/>
            <w:hideMark/>
          </w:tcPr>
          <w:p w:rsidR="001A39E6" w:rsidRPr="00C92111" w:rsidRDefault="001A39E6" w:rsidP="002A4402">
            <w:pPr>
              <w:spacing w:after="100" w:afterAutospacing="1" w:line="240" w:lineRule="auto"/>
              <w:contextualSpacing/>
              <w:rPr>
                <w:rFonts w:ascii="Book Antiqua" w:eastAsia="Times New Roman" w:hAnsi="Book Antiqua" w:cs="Arial"/>
                <w:b/>
                <w:bCs/>
                <w:sz w:val="16"/>
                <w:szCs w:val="16"/>
                <w:lang w:val="es-ES" w:eastAsia="es-ES"/>
              </w:rPr>
            </w:pPr>
          </w:p>
        </w:tc>
        <w:tc>
          <w:tcPr>
            <w:tcW w:w="2126" w:type="dxa"/>
            <w:vMerge/>
            <w:shd w:val="clear" w:color="auto" w:fill="auto"/>
            <w:vAlign w:val="center"/>
            <w:hideMark/>
          </w:tcPr>
          <w:p w:rsidR="001A39E6" w:rsidRPr="00C92111" w:rsidRDefault="001A39E6" w:rsidP="002A4402">
            <w:pPr>
              <w:spacing w:after="100" w:afterAutospacing="1" w:line="240" w:lineRule="auto"/>
              <w:contextualSpacing/>
              <w:rPr>
                <w:rFonts w:ascii="Book Antiqua" w:eastAsia="Times New Roman" w:hAnsi="Book Antiqua" w:cs="Arial"/>
                <w:b/>
                <w:bCs/>
                <w:sz w:val="16"/>
                <w:szCs w:val="16"/>
                <w:lang w:val="es-ES" w:eastAsia="es-ES"/>
              </w:rPr>
            </w:pPr>
          </w:p>
        </w:tc>
      </w:tr>
      <w:tr w:rsidR="00C35D74" w:rsidRPr="00C92111" w:rsidTr="00BC465C">
        <w:trPr>
          <w:trHeight w:val="198"/>
        </w:trPr>
        <w:tc>
          <w:tcPr>
            <w:tcW w:w="846"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No. 1</w:t>
            </w: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proofErr w:type="spellStart"/>
            <w:r w:rsidRPr="00C92111">
              <w:rPr>
                <w:rFonts w:ascii="Book Antiqua" w:eastAsia="Times New Roman" w:hAnsi="Book Antiqua" w:cs="Arial"/>
                <w:sz w:val="20"/>
                <w:szCs w:val="16"/>
                <w:lang w:val="es-ES" w:eastAsia="es-ES"/>
              </w:rPr>
              <w:t>Tesistán</w:t>
            </w:r>
            <w:proofErr w:type="spellEnd"/>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800</w:t>
            </w:r>
          </w:p>
        </w:tc>
      </w:tr>
      <w:tr w:rsidR="00C35D74" w:rsidRPr="00C92111" w:rsidTr="00BC465C">
        <w:trPr>
          <w:trHeight w:val="198"/>
        </w:trPr>
        <w:tc>
          <w:tcPr>
            <w:tcW w:w="846"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No. 2</w:t>
            </w: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 xml:space="preserve">La </w:t>
            </w:r>
            <w:proofErr w:type="spellStart"/>
            <w:r w:rsidRPr="00C92111">
              <w:rPr>
                <w:rFonts w:ascii="Book Antiqua" w:eastAsia="Times New Roman" w:hAnsi="Book Antiqua" w:cs="Arial"/>
                <w:sz w:val="20"/>
                <w:szCs w:val="16"/>
                <w:lang w:val="es-ES" w:eastAsia="es-ES"/>
              </w:rPr>
              <w:t>Duraznera</w:t>
            </w:r>
            <w:proofErr w:type="spellEnd"/>
            <w:r w:rsidRPr="00C92111">
              <w:rPr>
                <w:rFonts w:ascii="Book Antiqua" w:eastAsia="Times New Roman" w:hAnsi="Book Antiqua" w:cs="Arial"/>
                <w:sz w:val="20"/>
                <w:szCs w:val="16"/>
                <w:lang w:val="es-ES" w:eastAsia="es-ES"/>
              </w:rPr>
              <w:t xml:space="preserve"> (Tlaquepaque)</w:t>
            </w:r>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1,200</w:t>
            </w:r>
          </w:p>
        </w:tc>
      </w:tr>
      <w:tr w:rsidR="00C35D74" w:rsidRPr="00C92111" w:rsidTr="00BC465C">
        <w:trPr>
          <w:trHeight w:val="198"/>
        </w:trPr>
        <w:tc>
          <w:tcPr>
            <w:tcW w:w="846"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No. 3</w:t>
            </w: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Tepatitlán</w:t>
            </w:r>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600</w:t>
            </w:r>
          </w:p>
        </w:tc>
      </w:tr>
      <w:tr w:rsidR="00C35D74" w:rsidRPr="00C92111" w:rsidTr="00BC465C">
        <w:trPr>
          <w:trHeight w:val="198"/>
        </w:trPr>
        <w:tc>
          <w:tcPr>
            <w:tcW w:w="846" w:type="dxa"/>
            <w:vMerge w:val="restart"/>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No. 4</w:t>
            </w: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proofErr w:type="spellStart"/>
            <w:r w:rsidRPr="00C92111">
              <w:rPr>
                <w:rFonts w:ascii="Book Antiqua" w:eastAsia="Times New Roman" w:hAnsi="Book Antiqua" w:cs="Arial"/>
                <w:sz w:val="20"/>
                <w:szCs w:val="16"/>
                <w:lang w:val="es-ES" w:eastAsia="es-ES"/>
              </w:rPr>
              <w:t>Cocula</w:t>
            </w:r>
            <w:proofErr w:type="spellEnd"/>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550</w:t>
            </w:r>
          </w:p>
        </w:tc>
      </w:tr>
      <w:tr w:rsidR="00C35D74" w:rsidRPr="00C92111" w:rsidTr="00BC465C">
        <w:trPr>
          <w:trHeight w:val="198"/>
        </w:trPr>
        <w:tc>
          <w:tcPr>
            <w:tcW w:w="846" w:type="dxa"/>
            <w:vMerge/>
            <w:shd w:val="clear" w:color="auto" w:fill="auto"/>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proofErr w:type="spellStart"/>
            <w:r w:rsidRPr="00C92111">
              <w:rPr>
                <w:rFonts w:ascii="Book Antiqua" w:eastAsia="Times New Roman" w:hAnsi="Book Antiqua" w:cs="Arial"/>
                <w:sz w:val="20"/>
                <w:szCs w:val="16"/>
                <w:lang w:val="es-ES" w:eastAsia="es-ES"/>
              </w:rPr>
              <w:t>Ayotitlán</w:t>
            </w:r>
            <w:proofErr w:type="spellEnd"/>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50</w:t>
            </w:r>
          </w:p>
        </w:tc>
      </w:tr>
      <w:tr w:rsidR="00C35D74" w:rsidRPr="00C92111" w:rsidTr="00BC465C">
        <w:trPr>
          <w:trHeight w:val="198"/>
        </w:trPr>
        <w:tc>
          <w:tcPr>
            <w:tcW w:w="846" w:type="dxa"/>
            <w:vMerge/>
            <w:shd w:val="clear" w:color="auto" w:fill="auto"/>
            <w:vAlign w:val="center"/>
            <w:hideMark/>
          </w:tcPr>
          <w:p w:rsidR="00C35D74" w:rsidRPr="00C92111" w:rsidRDefault="00C35D74" w:rsidP="002A4402">
            <w:pPr>
              <w:spacing w:after="100" w:afterAutospacing="1" w:line="240" w:lineRule="auto"/>
              <w:contextualSpacing/>
              <w:rPr>
                <w:rFonts w:ascii="Book Antiqua" w:eastAsia="Times New Roman" w:hAnsi="Book Antiqua" w:cs="Arial"/>
                <w:sz w:val="20"/>
                <w:szCs w:val="16"/>
                <w:lang w:val="es-ES" w:eastAsia="es-ES"/>
              </w:rPr>
            </w:pPr>
          </w:p>
        </w:tc>
        <w:tc>
          <w:tcPr>
            <w:tcW w:w="3402" w:type="dxa"/>
            <w:shd w:val="clear" w:color="auto" w:fill="auto"/>
            <w:vAlign w:val="center"/>
            <w:hideMark/>
          </w:tcPr>
          <w:p w:rsidR="00C35D74" w:rsidRPr="00C92111" w:rsidRDefault="00C35D74" w:rsidP="002A4402">
            <w:pPr>
              <w:spacing w:after="100" w:afterAutospacing="1" w:line="240" w:lineRule="auto"/>
              <w:contextualSpacing/>
              <w:jc w:val="center"/>
              <w:rPr>
                <w:rFonts w:ascii="Book Antiqua" w:eastAsia="Times New Roman" w:hAnsi="Book Antiqua" w:cs="Arial"/>
                <w:bCs/>
                <w:sz w:val="20"/>
                <w:szCs w:val="16"/>
                <w:lang w:val="es-ES" w:eastAsia="es-ES"/>
              </w:rPr>
            </w:pPr>
            <w:r w:rsidRPr="00C92111">
              <w:rPr>
                <w:rFonts w:ascii="Book Antiqua" w:eastAsia="Times New Roman" w:hAnsi="Book Antiqua" w:cs="Arial"/>
                <w:bCs/>
                <w:sz w:val="20"/>
                <w:szCs w:val="16"/>
                <w:lang w:val="es-ES" w:eastAsia="es-ES"/>
              </w:rPr>
              <w:t>Subtotal</w:t>
            </w:r>
          </w:p>
        </w:tc>
        <w:tc>
          <w:tcPr>
            <w:tcW w:w="2126" w:type="dxa"/>
            <w:shd w:val="clear" w:color="auto" w:fill="auto"/>
            <w:vAlign w:val="center"/>
            <w:hideMark/>
          </w:tcPr>
          <w:p w:rsidR="00C35D74" w:rsidRPr="00C92111" w:rsidRDefault="00C35D74"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600</w:t>
            </w:r>
          </w:p>
        </w:tc>
      </w:tr>
      <w:tr w:rsidR="00C35D74" w:rsidRPr="00C92111" w:rsidTr="00BC465C">
        <w:trPr>
          <w:trHeight w:val="198"/>
        </w:trPr>
        <w:tc>
          <w:tcPr>
            <w:tcW w:w="846"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No. 5</w:t>
            </w: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El Salto (El Verde)</w:t>
            </w:r>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900</w:t>
            </w:r>
          </w:p>
        </w:tc>
      </w:tr>
      <w:tr w:rsidR="00C35D74" w:rsidRPr="00C92111" w:rsidTr="00BC465C">
        <w:trPr>
          <w:trHeight w:val="198"/>
        </w:trPr>
        <w:tc>
          <w:tcPr>
            <w:tcW w:w="846" w:type="dxa"/>
            <w:vMerge w:val="restart"/>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No. 6</w:t>
            </w: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proofErr w:type="spellStart"/>
            <w:r w:rsidRPr="00C92111">
              <w:rPr>
                <w:rFonts w:ascii="Book Antiqua" w:eastAsia="Times New Roman" w:hAnsi="Book Antiqua" w:cs="Arial"/>
                <w:sz w:val="20"/>
                <w:szCs w:val="16"/>
                <w:lang w:val="es-ES" w:eastAsia="es-ES"/>
              </w:rPr>
              <w:t>Totatiche</w:t>
            </w:r>
            <w:proofErr w:type="spellEnd"/>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70</w:t>
            </w:r>
          </w:p>
        </w:tc>
      </w:tr>
      <w:tr w:rsidR="00C35D74" w:rsidRPr="00C92111" w:rsidTr="00BC465C">
        <w:trPr>
          <w:trHeight w:val="198"/>
        </w:trPr>
        <w:tc>
          <w:tcPr>
            <w:tcW w:w="846" w:type="dxa"/>
            <w:vMerge/>
            <w:shd w:val="clear" w:color="auto" w:fill="auto"/>
            <w:vAlign w:val="center"/>
            <w:hideMark/>
          </w:tcPr>
          <w:p w:rsidR="00C35D74" w:rsidRPr="00C92111" w:rsidRDefault="00C35D74" w:rsidP="002A4402">
            <w:pPr>
              <w:spacing w:after="100" w:afterAutospacing="1" w:line="240" w:lineRule="auto"/>
              <w:contextualSpacing/>
              <w:rPr>
                <w:rFonts w:ascii="Book Antiqua" w:eastAsia="Times New Roman" w:hAnsi="Book Antiqua" w:cs="Arial"/>
                <w:sz w:val="20"/>
                <w:szCs w:val="16"/>
                <w:lang w:val="es-ES" w:eastAsia="es-ES"/>
              </w:rPr>
            </w:pPr>
          </w:p>
        </w:tc>
        <w:tc>
          <w:tcPr>
            <w:tcW w:w="3402" w:type="dxa"/>
            <w:shd w:val="clear" w:color="auto" w:fill="auto"/>
            <w:noWrap/>
            <w:vAlign w:val="center"/>
            <w:hideMark/>
          </w:tcPr>
          <w:p w:rsidR="00C35D74" w:rsidRPr="00C92111" w:rsidRDefault="00C35D74" w:rsidP="002A4402">
            <w:pPr>
              <w:spacing w:after="100" w:afterAutospacing="1" w:line="240" w:lineRule="auto"/>
              <w:contextualSpacing/>
              <w:rPr>
                <w:rFonts w:ascii="Book Antiqua" w:eastAsia="Times New Roman" w:hAnsi="Book Antiqua" w:cs="Arial"/>
                <w:sz w:val="20"/>
                <w:szCs w:val="16"/>
                <w:lang w:val="es-ES" w:eastAsia="es-ES"/>
              </w:rPr>
            </w:pPr>
            <w:proofErr w:type="spellStart"/>
            <w:r w:rsidRPr="00C92111">
              <w:rPr>
                <w:rFonts w:ascii="Book Antiqua" w:eastAsia="Times New Roman" w:hAnsi="Book Antiqua" w:cs="Arial"/>
                <w:sz w:val="20"/>
                <w:szCs w:val="16"/>
                <w:lang w:val="es-ES" w:eastAsia="es-ES"/>
              </w:rPr>
              <w:t>Colotlán</w:t>
            </w:r>
            <w:proofErr w:type="spellEnd"/>
          </w:p>
        </w:tc>
        <w:tc>
          <w:tcPr>
            <w:tcW w:w="2126" w:type="dxa"/>
            <w:shd w:val="clear" w:color="auto" w:fill="auto"/>
            <w:vAlign w:val="center"/>
            <w:hideMark/>
          </w:tcPr>
          <w:p w:rsidR="00C35D74" w:rsidRPr="00C92111" w:rsidRDefault="00C35D74"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80</w:t>
            </w:r>
          </w:p>
        </w:tc>
      </w:tr>
      <w:tr w:rsidR="00C35D74" w:rsidRPr="00C92111" w:rsidTr="00BC465C">
        <w:trPr>
          <w:trHeight w:val="198"/>
        </w:trPr>
        <w:tc>
          <w:tcPr>
            <w:tcW w:w="846" w:type="dxa"/>
            <w:vMerge/>
            <w:shd w:val="clear" w:color="auto" w:fill="auto"/>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proofErr w:type="spellStart"/>
            <w:r w:rsidRPr="00C92111">
              <w:rPr>
                <w:rFonts w:ascii="Book Antiqua" w:eastAsia="Times New Roman" w:hAnsi="Book Antiqua" w:cs="Arial"/>
                <w:sz w:val="20"/>
                <w:szCs w:val="16"/>
                <w:lang w:val="es-ES" w:eastAsia="es-ES"/>
              </w:rPr>
              <w:t>Chimaltitlán</w:t>
            </w:r>
            <w:proofErr w:type="spellEnd"/>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30</w:t>
            </w:r>
          </w:p>
        </w:tc>
      </w:tr>
      <w:tr w:rsidR="00C35D74" w:rsidRPr="00C92111" w:rsidTr="00BC465C">
        <w:trPr>
          <w:trHeight w:val="198"/>
        </w:trPr>
        <w:tc>
          <w:tcPr>
            <w:tcW w:w="846" w:type="dxa"/>
            <w:vMerge/>
            <w:shd w:val="clear" w:color="auto" w:fill="auto"/>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p>
        </w:tc>
        <w:tc>
          <w:tcPr>
            <w:tcW w:w="3402"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bCs/>
                <w:sz w:val="20"/>
                <w:szCs w:val="16"/>
                <w:lang w:val="es-ES" w:eastAsia="es-ES"/>
              </w:rPr>
            </w:pPr>
            <w:r w:rsidRPr="00C92111">
              <w:rPr>
                <w:rFonts w:ascii="Book Antiqua" w:eastAsia="Times New Roman" w:hAnsi="Book Antiqua" w:cs="Arial"/>
                <w:bCs/>
                <w:sz w:val="20"/>
                <w:szCs w:val="16"/>
                <w:lang w:val="es-ES" w:eastAsia="es-ES"/>
              </w:rPr>
              <w:t>Subtotal</w:t>
            </w:r>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180</w:t>
            </w:r>
          </w:p>
        </w:tc>
      </w:tr>
      <w:tr w:rsidR="00C35D74" w:rsidRPr="00C92111" w:rsidTr="00BC465C">
        <w:trPr>
          <w:trHeight w:val="198"/>
        </w:trPr>
        <w:tc>
          <w:tcPr>
            <w:tcW w:w="846"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No. 7</w:t>
            </w: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Puerto Vallarta Pitillal (Las Juntas)</w:t>
            </w:r>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1,300</w:t>
            </w:r>
          </w:p>
        </w:tc>
      </w:tr>
      <w:tr w:rsidR="00C35D74" w:rsidRPr="00C92111" w:rsidTr="00BC465C">
        <w:trPr>
          <w:trHeight w:val="198"/>
        </w:trPr>
        <w:tc>
          <w:tcPr>
            <w:tcW w:w="846" w:type="dxa"/>
            <w:vMerge w:val="restart"/>
            <w:shd w:val="clear" w:color="auto" w:fill="auto"/>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No. 8</w:t>
            </w:r>
          </w:p>
        </w:tc>
        <w:tc>
          <w:tcPr>
            <w:tcW w:w="3402" w:type="dxa"/>
            <w:shd w:val="clear" w:color="auto" w:fill="auto"/>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proofErr w:type="spellStart"/>
            <w:r w:rsidRPr="00C92111">
              <w:rPr>
                <w:rFonts w:ascii="Book Antiqua" w:eastAsia="Times New Roman" w:hAnsi="Book Antiqua" w:cs="Arial"/>
                <w:sz w:val="20"/>
                <w:szCs w:val="16"/>
                <w:lang w:val="es-ES" w:eastAsia="es-ES"/>
              </w:rPr>
              <w:t>Ixtlahuacán</w:t>
            </w:r>
            <w:proofErr w:type="spellEnd"/>
            <w:r w:rsidRPr="00C92111">
              <w:rPr>
                <w:rFonts w:ascii="Book Antiqua" w:eastAsia="Times New Roman" w:hAnsi="Book Antiqua" w:cs="Arial"/>
                <w:sz w:val="20"/>
                <w:szCs w:val="16"/>
                <w:lang w:val="es-ES" w:eastAsia="es-ES"/>
              </w:rPr>
              <w:t xml:space="preserve"> del Río</w:t>
            </w:r>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200</w:t>
            </w:r>
          </w:p>
        </w:tc>
      </w:tr>
      <w:tr w:rsidR="00C35D74" w:rsidRPr="00C92111" w:rsidTr="00BC465C">
        <w:trPr>
          <w:trHeight w:val="198"/>
        </w:trPr>
        <w:tc>
          <w:tcPr>
            <w:tcW w:w="846" w:type="dxa"/>
            <w:vMerge/>
            <w:shd w:val="clear" w:color="auto" w:fill="auto"/>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p>
        </w:tc>
        <w:tc>
          <w:tcPr>
            <w:tcW w:w="3402" w:type="dxa"/>
            <w:shd w:val="clear" w:color="auto" w:fill="auto"/>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proofErr w:type="spellStart"/>
            <w:r w:rsidRPr="00C92111">
              <w:rPr>
                <w:rFonts w:ascii="Book Antiqua" w:eastAsia="Times New Roman" w:hAnsi="Book Antiqua" w:cs="Arial"/>
                <w:sz w:val="20"/>
                <w:szCs w:val="16"/>
                <w:lang w:val="es-ES" w:eastAsia="es-ES"/>
              </w:rPr>
              <w:t>Cuquío</w:t>
            </w:r>
            <w:proofErr w:type="spellEnd"/>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90</w:t>
            </w:r>
          </w:p>
        </w:tc>
      </w:tr>
      <w:tr w:rsidR="00C35D74" w:rsidRPr="00C92111" w:rsidTr="00BC465C">
        <w:trPr>
          <w:trHeight w:val="198"/>
        </w:trPr>
        <w:tc>
          <w:tcPr>
            <w:tcW w:w="846" w:type="dxa"/>
            <w:vMerge/>
            <w:shd w:val="clear" w:color="auto" w:fill="auto"/>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p>
        </w:tc>
        <w:tc>
          <w:tcPr>
            <w:tcW w:w="3402"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bCs/>
                <w:sz w:val="20"/>
                <w:szCs w:val="16"/>
                <w:lang w:val="es-ES" w:eastAsia="es-ES"/>
              </w:rPr>
            </w:pPr>
            <w:r w:rsidRPr="00C92111">
              <w:rPr>
                <w:rFonts w:ascii="Book Antiqua" w:eastAsia="Times New Roman" w:hAnsi="Book Antiqua" w:cs="Arial"/>
                <w:bCs/>
                <w:sz w:val="20"/>
                <w:szCs w:val="16"/>
                <w:lang w:val="es-ES" w:eastAsia="es-ES"/>
              </w:rPr>
              <w:t>Subtotal</w:t>
            </w:r>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290</w:t>
            </w:r>
          </w:p>
        </w:tc>
      </w:tr>
      <w:tr w:rsidR="00C35D74" w:rsidRPr="00C92111" w:rsidTr="00BC465C">
        <w:trPr>
          <w:trHeight w:val="170"/>
        </w:trPr>
        <w:tc>
          <w:tcPr>
            <w:tcW w:w="846"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No. 9</w:t>
            </w: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Valle de Juárez</w:t>
            </w:r>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110</w:t>
            </w:r>
          </w:p>
        </w:tc>
      </w:tr>
      <w:tr w:rsidR="00C35D74" w:rsidRPr="00C92111" w:rsidTr="00BC465C">
        <w:trPr>
          <w:trHeight w:val="170"/>
        </w:trPr>
        <w:tc>
          <w:tcPr>
            <w:tcW w:w="846" w:type="dxa"/>
            <w:vMerge w:val="restart"/>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No. 10</w:t>
            </w: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Encarnación de Díaz</w:t>
            </w:r>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400</w:t>
            </w:r>
          </w:p>
        </w:tc>
      </w:tr>
      <w:tr w:rsidR="00C35D74" w:rsidRPr="00C92111" w:rsidTr="00BC465C">
        <w:trPr>
          <w:trHeight w:val="170"/>
        </w:trPr>
        <w:tc>
          <w:tcPr>
            <w:tcW w:w="846" w:type="dxa"/>
            <w:vMerge/>
            <w:shd w:val="clear" w:color="auto" w:fill="auto"/>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 xml:space="preserve">San Juan de los Lagos </w:t>
            </w:r>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150</w:t>
            </w:r>
          </w:p>
        </w:tc>
      </w:tr>
      <w:tr w:rsidR="00C35D74" w:rsidRPr="00C92111" w:rsidTr="00BC465C">
        <w:trPr>
          <w:trHeight w:val="170"/>
        </w:trPr>
        <w:tc>
          <w:tcPr>
            <w:tcW w:w="846" w:type="dxa"/>
            <w:vMerge/>
            <w:shd w:val="clear" w:color="auto" w:fill="auto"/>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Bajío de San José</w:t>
            </w:r>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100</w:t>
            </w:r>
          </w:p>
        </w:tc>
      </w:tr>
      <w:tr w:rsidR="00C35D74" w:rsidRPr="00C92111" w:rsidTr="00BC465C">
        <w:trPr>
          <w:trHeight w:val="170"/>
        </w:trPr>
        <w:tc>
          <w:tcPr>
            <w:tcW w:w="846" w:type="dxa"/>
            <w:vMerge/>
            <w:shd w:val="clear" w:color="auto" w:fill="auto"/>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proofErr w:type="spellStart"/>
            <w:r w:rsidRPr="00C92111">
              <w:rPr>
                <w:rFonts w:ascii="Book Antiqua" w:eastAsia="Times New Roman" w:hAnsi="Book Antiqua" w:cs="Arial"/>
                <w:sz w:val="20"/>
                <w:szCs w:val="16"/>
                <w:lang w:val="es-ES" w:eastAsia="es-ES"/>
              </w:rPr>
              <w:t>Teocaltiche</w:t>
            </w:r>
            <w:proofErr w:type="spellEnd"/>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50</w:t>
            </w:r>
          </w:p>
        </w:tc>
      </w:tr>
      <w:tr w:rsidR="00C35D74" w:rsidRPr="00C92111" w:rsidTr="00BC465C">
        <w:trPr>
          <w:trHeight w:val="170"/>
        </w:trPr>
        <w:tc>
          <w:tcPr>
            <w:tcW w:w="846" w:type="dxa"/>
            <w:vMerge/>
            <w:shd w:val="clear" w:color="auto" w:fill="auto"/>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p>
        </w:tc>
        <w:tc>
          <w:tcPr>
            <w:tcW w:w="3402"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bCs/>
                <w:sz w:val="20"/>
                <w:szCs w:val="16"/>
                <w:lang w:val="es-ES" w:eastAsia="es-ES"/>
              </w:rPr>
            </w:pPr>
            <w:r w:rsidRPr="00C92111">
              <w:rPr>
                <w:rFonts w:ascii="Book Antiqua" w:eastAsia="Times New Roman" w:hAnsi="Book Antiqua" w:cs="Arial"/>
                <w:bCs/>
                <w:sz w:val="20"/>
                <w:szCs w:val="16"/>
                <w:lang w:val="es-ES" w:eastAsia="es-ES"/>
              </w:rPr>
              <w:t>Subtotal</w:t>
            </w:r>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700</w:t>
            </w:r>
          </w:p>
        </w:tc>
      </w:tr>
      <w:tr w:rsidR="00C35D74" w:rsidRPr="00C92111" w:rsidTr="00BC465C">
        <w:trPr>
          <w:trHeight w:val="170"/>
        </w:trPr>
        <w:tc>
          <w:tcPr>
            <w:tcW w:w="846"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No. 11</w:t>
            </w: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Atotonilco</w:t>
            </w:r>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300</w:t>
            </w:r>
          </w:p>
        </w:tc>
      </w:tr>
      <w:tr w:rsidR="00C35D74" w:rsidRPr="00C92111" w:rsidTr="00BC465C">
        <w:trPr>
          <w:trHeight w:val="170"/>
        </w:trPr>
        <w:tc>
          <w:tcPr>
            <w:tcW w:w="846" w:type="dxa"/>
            <w:vMerge w:val="restart"/>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No. 12</w:t>
            </w: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El Grullo</w:t>
            </w:r>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190</w:t>
            </w:r>
          </w:p>
        </w:tc>
      </w:tr>
      <w:tr w:rsidR="00C35D74" w:rsidRPr="00C92111" w:rsidTr="00BC465C">
        <w:trPr>
          <w:trHeight w:val="170"/>
        </w:trPr>
        <w:tc>
          <w:tcPr>
            <w:tcW w:w="846" w:type="dxa"/>
            <w:vMerge/>
            <w:shd w:val="clear" w:color="auto" w:fill="auto"/>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proofErr w:type="spellStart"/>
            <w:r w:rsidRPr="00C92111">
              <w:rPr>
                <w:rFonts w:ascii="Book Antiqua" w:eastAsia="Times New Roman" w:hAnsi="Book Antiqua" w:cs="Arial"/>
                <w:sz w:val="20"/>
                <w:szCs w:val="16"/>
                <w:lang w:val="es-ES" w:eastAsia="es-ES"/>
              </w:rPr>
              <w:t>Tonaya</w:t>
            </w:r>
            <w:proofErr w:type="spellEnd"/>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40</w:t>
            </w:r>
          </w:p>
        </w:tc>
      </w:tr>
      <w:tr w:rsidR="00C35D74" w:rsidRPr="00C92111" w:rsidTr="00BC465C">
        <w:trPr>
          <w:trHeight w:val="170"/>
        </w:trPr>
        <w:tc>
          <w:tcPr>
            <w:tcW w:w="846" w:type="dxa"/>
            <w:vMerge/>
            <w:shd w:val="clear" w:color="auto" w:fill="auto"/>
            <w:vAlign w:val="center"/>
            <w:hideMark/>
          </w:tcPr>
          <w:p w:rsidR="00C35D74" w:rsidRPr="00C92111" w:rsidRDefault="00C35D74" w:rsidP="002A4402">
            <w:pPr>
              <w:spacing w:after="100" w:afterAutospacing="1" w:line="240" w:lineRule="auto"/>
              <w:contextualSpacing/>
              <w:rPr>
                <w:rFonts w:ascii="Book Antiqua" w:eastAsia="Times New Roman" w:hAnsi="Book Antiqua" w:cs="Arial"/>
                <w:sz w:val="20"/>
                <w:szCs w:val="16"/>
                <w:lang w:val="es-ES" w:eastAsia="es-ES"/>
              </w:rPr>
            </w:pPr>
          </w:p>
        </w:tc>
        <w:tc>
          <w:tcPr>
            <w:tcW w:w="3402" w:type="dxa"/>
            <w:shd w:val="clear" w:color="auto" w:fill="auto"/>
            <w:vAlign w:val="center"/>
            <w:hideMark/>
          </w:tcPr>
          <w:p w:rsidR="00C35D74" w:rsidRPr="00C92111" w:rsidRDefault="00C35D74" w:rsidP="002A4402">
            <w:pPr>
              <w:spacing w:after="100" w:afterAutospacing="1" w:line="240" w:lineRule="auto"/>
              <w:contextualSpacing/>
              <w:jc w:val="center"/>
              <w:rPr>
                <w:rFonts w:ascii="Book Antiqua" w:eastAsia="Times New Roman" w:hAnsi="Book Antiqua" w:cs="Arial"/>
                <w:bCs/>
                <w:sz w:val="20"/>
                <w:szCs w:val="16"/>
                <w:lang w:val="es-ES" w:eastAsia="es-ES"/>
              </w:rPr>
            </w:pPr>
            <w:r w:rsidRPr="00C92111">
              <w:rPr>
                <w:rFonts w:ascii="Book Antiqua" w:eastAsia="Times New Roman" w:hAnsi="Book Antiqua" w:cs="Arial"/>
                <w:bCs/>
                <w:sz w:val="20"/>
                <w:szCs w:val="16"/>
                <w:lang w:val="es-ES" w:eastAsia="es-ES"/>
              </w:rPr>
              <w:t>Subtotal</w:t>
            </w:r>
          </w:p>
        </w:tc>
        <w:tc>
          <w:tcPr>
            <w:tcW w:w="2126" w:type="dxa"/>
            <w:shd w:val="clear" w:color="auto" w:fill="auto"/>
            <w:vAlign w:val="center"/>
            <w:hideMark/>
          </w:tcPr>
          <w:p w:rsidR="00C35D74" w:rsidRPr="00C92111" w:rsidRDefault="00C35D74"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230</w:t>
            </w:r>
          </w:p>
        </w:tc>
      </w:tr>
      <w:tr w:rsidR="00C35D74" w:rsidRPr="00C92111" w:rsidTr="00BC465C">
        <w:trPr>
          <w:trHeight w:val="170"/>
        </w:trPr>
        <w:tc>
          <w:tcPr>
            <w:tcW w:w="846" w:type="dxa"/>
            <w:vMerge w:val="restart"/>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No. 13</w:t>
            </w: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proofErr w:type="spellStart"/>
            <w:r w:rsidRPr="00C92111">
              <w:rPr>
                <w:rFonts w:ascii="Book Antiqua" w:eastAsia="Times New Roman" w:hAnsi="Book Antiqua" w:cs="Arial"/>
                <w:sz w:val="20"/>
                <w:szCs w:val="16"/>
                <w:lang w:val="es-ES" w:eastAsia="es-ES"/>
              </w:rPr>
              <w:t>Cihuatlán</w:t>
            </w:r>
            <w:proofErr w:type="spellEnd"/>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300</w:t>
            </w:r>
          </w:p>
        </w:tc>
      </w:tr>
      <w:tr w:rsidR="00C35D74" w:rsidRPr="00C92111" w:rsidTr="00BC465C">
        <w:trPr>
          <w:trHeight w:val="170"/>
        </w:trPr>
        <w:tc>
          <w:tcPr>
            <w:tcW w:w="846" w:type="dxa"/>
            <w:vMerge/>
            <w:shd w:val="clear" w:color="auto" w:fill="auto"/>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La Huerta</w:t>
            </w:r>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100</w:t>
            </w:r>
          </w:p>
        </w:tc>
      </w:tr>
      <w:tr w:rsidR="00C35D74" w:rsidRPr="00C92111" w:rsidTr="00BC465C">
        <w:trPr>
          <w:trHeight w:val="170"/>
        </w:trPr>
        <w:tc>
          <w:tcPr>
            <w:tcW w:w="846" w:type="dxa"/>
            <w:vMerge/>
            <w:shd w:val="clear" w:color="auto" w:fill="auto"/>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p>
        </w:tc>
        <w:tc>
          <w:tcPr>
            <w:tcW w:w="3402"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bCs/>
                <w:sz w:val="20"/>
                <w:szCs w:val="16"/>
                <w:lang w:val="es-ES" w:eastAsia="es-ES"/>
              </w:rPr>
            </w:pPr>
            <w:r w:rsidRPr="00C92111">
              <w:rPr>
                <w:rFonts w:ascii="Book Antiqua" w:eastAsia="Times New Roman" w:hAnsi="Book Antiqua" w:cs="Arial"/>
                <w:bCs/>
                <w:sz w:val="20"/>
                <w:szCs w:val="16"/>
                <w:lang w:val="es-ES" w:eastAsia="es-ES"/>
              </w:rPr>
              <w:t>Subtotal</w:t>
            </w:r>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400</w:t>
            </w:r>
          </w:p>
        </w:tc>
      </w:tr>
      <w:tr w:rsidR="00C35D74" w:rsidRPr="00C92111" w:rsidTr="00BC465C">
        <w:trPr>
          <w:trHeight w:val="170"/>
        </w:trPr>
        <w:tc>
          <w:tcPr>
            <w:tcW w:w="846"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No. 14</w:t>
            </w:r>
          </w:p>
        </w:tc>
        <w:tc>
          <w:tcPr>
            <w:tcW w:w="3402" w:type="dxa"/>
            <w:shd w:val="clear" w:color="auto" w:fill="auto"/>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proofErr w:type="spellStart"/>
            <w:r w:rsidRPr="00C92111">
              <w:rPr>
                <w:rFonts w:ascii="Book Antiqua" w:eastAsia="Times New Roman" w:hAnsi="Book Antiqua" w:cs="Arial"/>
                <w:sz w:val="20"/>
                <w:szCs w:val="16"/>
                <w:lang w:val="es-ES" w:eastAsia="es-ES"/>
              </w:rPr>
              <w:t>Zapotiltic</w:t>
            </w:r>
            <w:proofErr w:type="spellEnd"/>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250</w:t>
            </w:r>
          </w:p>
        </w:tc>
      </w:tr>
      <w:tr w:rsidR="00C35D74" w:rsidRPr="00C92111" w:rsidTr="00BC465C">
        <w:trPr>
          <w:trHeight w:val="170"/>
        </w:trPr>
        <w:tc>
          <w:tcPr>
            <w:tcW w:w="846"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No. 15</w:t>
            </w: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Guadalajara Parque Solidaridad</w:t>
            </w:r>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1,200</w:t>
            </w:r>
          </w:p>
        </w:tc>
      </w:tr>
      <w:tr w:rsidR="00C35D74" w:rsidRPr="00C92111" w:rsidTr="00BC465C">
        <w:trPr>
          <w:trHeight w:val="170"/>
        </w:trPr>
        <w:tc>
          <w:tcPr>
            <w:tcW w:w="846"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No. 16</w:t>
            </w: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Tlajomulco de Zúñiga</w:t>
            </w:r>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300</w:t>
            </w:r>
          </w:p>
        </w:tc>
      </w:tr>
      <w:tr w:rsidR="00C35D74" w:rsidRPr="00C92111" w:rsidTr="00BC465C">
        <w:trPr>
          <w:trHeight w:val="170"/>
        </w:trPr>
        <w:tc>
          <w:tcPr>
            <w:tcW w:w="846"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No. 17</w:t>
            </w: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El Arenal</w:t>
            </w:r>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200</w:t>
            </w:r>
          </w:p>
        </w:tc>
      </w:tr>
      <w:tr w:rsidR="00C35D74" w:rsidRPr="00C92111" w:rsidTr="00BC465C">
        <w:trPr>
          <w:trHeight w:val="170"/>
        </w:trPr>
        <w:tc>
          <w:tcPr>
            <w:tcW w:w="846"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No. 18</w:t>
            </w: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Santa Anita</w:t>
            </w:r>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300</w:t>
            </w:r>
          </w:p>
        </w:tc>
      </w:tr>
      <w:tr w:rsidR="00C35D74" w:rsidRPr="00C92111" w:rsidTr="00BC465C">
        <w:trPr>
          <w:trHeight w:val="170"/>
        </w:trPr>
        <w:tc>
          <w:tcPr>
            <w:tcW w:w="846"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No. 19</w:t>
            </w: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proofErr w:type="spellStart"/>
            <w:r w:rsidRPr="00C92111">
              <w:rPr>
                <w:rFonts w:ascii="Book Antiqua" w:eastAsia="Times New Roman" w:hAnsi="Book Antiqua" w:cs="Arial"/>
                <w:sz w:val="20"/>
                <w:szCs w:val="16"/>
                <w:lang w:val="es-ES" w:eastAsia="es-ES"/>
              </w:rPr>
              <w:t>Nextipac</w:t>
            </w:r>
            <w:proofErr w:type="spellEnd"/>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200</w:t>
            </w:r>
          </w:p>
        </w:tc>
      </w:tr>
      <w:tr w:rsidR="00C35D74" w:rsidRPr="00C92111" w:rsidTr="00BC465C">
        <w:trPr>
          <w:trHeight w:val="170"/>
        </w:trPr>
        <w:tc>
          <w:tcPr>
            <w:tcW w:w="846"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No. 20</w:t>
            </w: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proofErr w:type="spellStart"/>
            <w:r w:rsidRPr="00C92111">
              <w:rPr>
                <w:rFonts w:ascii="Book Antiqua" w:eastAsia="Times New Roman" w:hAnsi="Book Antiqua" w:cs="Arial"/>
                <w:sz w:val="20"/>
                <w:szCs w:val="16"/>
                <w:lang w:val="es-ES" w:eastAsia="es-ES"/>
              </w:rPr>
              <w:t>Tecalitlán</w:t>
            </w:r>
            <w:proofErr w:type="spellEnd"/>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150</w:t>
            </w:r>
          </w:p>
        </w:tc>
      </w:tr>
      <w:tr w:rsidR="00C35D74" w:rsidRPr="00C92111" w:rsidTr="00BC465C">
        <w:trPr>
          <w:trHeight w:val="170"/>
        </w:trPr>
        <w:tc>
          <w:tcPr>
            <w:tcW w:w="846"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No. 21</w:t>
            </w: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 xml:space="preserve">Tlajomulco Santa Fe - </w:t>
            </w:r>
            <w:proofErr w:type="spellStart"/>
            <w:r w:rsidRPr="00C92111">
              <w:rPr>
                <w:rFonts w:ascii="Book Antiqua" w:eastAsia="Times New Roman" w:hAnsi="Book Antiqua" w:cs="Arial"/>
                <w:sz w:val="20"/>
                <w:szCs w:val="16"/>
                <w:lang w:val="es-ES" w:eastAsia="es-ES"/>
              </w:rPr>
              <w:t>Chulavista</w:t>
            </w:r>
            <w:proofErr w:type="spellEnd"/>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800</w:t>
            </w:r>
          </w:p>
        </w:tc>
      </w:tr>
      <w:tr w:rsidR="00C35D74" w:rsidRPr="00C92111" w:rsidTr="00BC465C">
        <w:trPr>
          <w:trHeight w:val="170"/>
        </w:trPr>
        <w:tc>
          <w:tcPr>
            <w:tcW w:w="846" w:type="dxa"/>
            <w:vMerge w:val="restart"/>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No. 22</w:t>
            </w: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San Ignacio Cerro Gordo</w:t>
            </w:r>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150</w:t>
            </w:r>
          </w:p>
        </w:tc>
      </w:tr>
      <w:tr w:rsidR="00C35D74" w:rsidRPr="00C92111" w:rsidTr="00BC465C">
        <w:trPr>
          <w:trHeight w:val="170"/>
        </w:trPr>
        <w:tc>
          <w:tcPr>
            <w:tcW w:w="846" w:type="dxa"/>
            <w:vMerge/>
            <w:shd w:val="clear" w:color="auto" w:fill="auto"/>
            <w:vAlign w:val="center"/>
            <w:hideMark/>
          </w:tcPr>
          <w:p w:rsidR="00C35D74" w:rsidRPr="00C92111" w:rsidRDefault="00C35D74" w:rsidP="002A4402">
            <w:pPr>
              <w:spacing w:after="100" w:afterAutospacing="1" w:line="240" w:lineRule="auto"/>
              <w:contextualSpacing/>
              <w:rPr>
                <w:rFonts w:ascii="Book Antiqua" w:eastAsia="Times New Roman" w:hAnsi="Book Antiqua" w:cs="Arial"/>
                <w:sz w:val="20"/>
                <w:szCs w:val="16"/>
                <w:lang w:val="es-ES" w:eastAsia="es-ES"/>
              </w:rPr>
            </w:pPr>
          </w:p>
        </w:tc>
        <w:tc>
          <w:tcPr>
            <w:tcW w:w="3402" w:type="dxa"/>
            <w:shd w:val="clear" w:color="auto" w:fill="auto"/>
            <w:noWrap/>
            <w:vAlign w:val="center"/>
            <w:hideMark/>
          </w:tcPr>
          <w:p w:rsidR="00C35D74" w:rsidRPr="00C92111" w:rsidRDefault="00C35D74"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Capilla de Guadalupe</w:t>
            </w:r>
          </w:p>
        </w:tc>
        <w:tc>
          <w:tcPr>
            <w:tcW w:w="2126" w:type="dxa"/>
            <w:shd w:val="clear" w:color="auto" w:fill="auto"/>
            <w:vAlign w:val="center"/>
            <w:hideMark/>
          </w:tcPr>
          <w:p w:rsidR="00C35D74" w:rsidRPr="00C92111" w:rsidRDefault="00C35D74"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250</w:t>
            </w:r>
          </w:p>
        </w:tc>
      </w:tr>
      <w:tr w:rsidR="00C35D74" w:rsidRPr="00C92111" w:rsidTr="00BC465C">
        <w:trPr>
          <w:trHeight w:val="170"/>
        </w:trPr>
        <w:tc>
          <w:tcPr>
            <w:tcW w:w="846" w:type="dxa"/>
            <w:vMerge/>
            <w:shd w:val="clear" w:color="auto" w:fill="auto"/>
            <w:vAlign w:val="center"/>
            <w:hideMark/>
          </w:tcPr>
          <w:p w:rsidR="00C35D74" w:rsidRPr="00C92111" w:rsidRDefault="00C35D74" w:rsidP="002A4402">
            <w:pPr>
              <w:spacing w:after="100" w:afterAutospacing="1" w:line="240" w:lineRule="auto"/>
              <w:contextualSpacing/>
              <w:rPr>
                <w:rFonts w:ascii="Book Antiqua" w:eastAsia="Times New Roman" w:hAnsi="Book Antiqua" w:cs="Arial"/>
                <w:sz w:val="20"/>
                <w:szCs w:val="16"/>
                <w:lang w:val="es-ES" w:eastAsia="es-ES"/>
              </w:rPr>
            </w:pPr>
          </w:p>
        </w:tc>
        <w:tc>
          <w:tcPr>
            <w:tcW w:w="3402" w:type="dxa"/>
            <w:shd w:val="clear" w:color="auto" w:fill="auto"/>
            <w:vAlign w:val="center"/>
            <w:hideMark/>
          </w:tcPr>
          <w:p w:rsidR="00C35D74" w:rsidRPr="00C92111" w:rsidRDefault="00C35D74" w:rsidP="002A4402">
            <w:pPr>
              <w:spacing w:after="100" w:afterAutospacing="1" w:line="240" w:lineRule="auto"/>
              <w:contextualSpacing/>
              <w:jc w:val="center"/>
              <w:rPr>
                <w:rFonts w:ascii="Book Antiqua" w:eastAsia="Times New Roman" w:hAnsi="Book Antiqua" w:cs="Arial"/>
                <w:bCs/>
                <w:sz w:val="20"/>
                <w:szCs w:val="16"/>
                <w:lang w:val="es-ES" w:eastAsia="es-ES"/>
              </w:rPr>
            </w:pPr>
            <w:r w:rsidRPr="00C92111">
              <w:rPr>
                <w:rFonts w:ascii="Book Antiqua" w:eastAsia="Times New Roman" w:hAnsi="Book Antiqua" w:cs="Arial"/>
                <w:bCs/>
                <w:sz w:val="20"/>
                <w:szCs w:val="16"/>
                <w:lang w:val="es-ES" w:eastAsia="es-ES"/>
              </w:rPr>
              <w:t>Subtotal</w:t>
            </w:r>
          </w:p>
        </w:tc>
        <w:tc>
          <w:tcPr>
            <w:tcW w:w="2126" w:type="dxa"/>
            <w:shd w:val="clear" w:color="auto" w:fill="auto"/>
            <w:vAlign w:val="center"/>
            <w:hideMark/>
          </w:tcPr>
          <w:p w:rsidR="00C35D74" w:rsidRPr="00C92111" w:rsidRDefault="00C35D74"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400</w:t>
            </w:r>
          </w:p>
        </w:tc>
      </w:tr>
      <w:tr w:rsidR="00C35D74" w:rsidRPr="00C92111" w:rsidTr="00BC465C">
        <w:trPr>
          <w:trHeight w:val="170"/>
        </w:trPr>
        <w:tc>
          <w:tcPr>
            <w:tcW w:w="846"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No. 23</w:t>
            </w: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Tlajomulco - Santa Fe</w:t>
            </w:r>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510</w:t>
            </w:r>
          </w:p>
        </w:tc>
      </w:tr>
      <w:tr w:rsidR="00C35D74" w:rsidRPr="00C92111" w:rsidTr="00BC465C">
        <w:trPr>
          <w:trHeight w:val="170"/>
        </w:trPr>
        <w:tc>
          <w:tcPr>
            <w:tcW w:w="846"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lastRenderedPageBreak/>
              <w:t>No. 24</w:t>
            </w: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Puerto Vallarta - Ixtapa</w:t>
            </w:r>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300</w:t>
            </w:r>
          </w:p>
        </w:tc>
      </w:tr>
      <w:tr w:rsidR="00C35D74" w:rsidRPr="00C92111" w:rsidTr="00BC465C">
        <w:trPr>
          <w:trHeight w:val="170"/>
        </w:trPr>
        <w:tc>
          <w:tcPr>
            <w:tcW w:w="846"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No. 25</w:t>
            </w: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Zapopan - Santa Margarita</w:t>
            </w:r>
          </w:p>
        </w:tc>
        <w:tc>
          <w:tcPr>
            <w:tcW w:w="2126" w:type="dxa"/>
            <w:shd w:val="clear" w:color="auto" w:fill="auto"/>
            <w:vAlign w:val="center"/>
            <w:hideMark/>
          </w:tcPr>
          <w:p w:rsidR="001A39E6" w:rsidRPr="00C92111" w:rsidRDefault="001A39E6" w:rsidP="002A4402">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500</w:t>
            </w:r>
          </w:p>
        </w:tc>
      </w:tr>
      <w:tr w:rsidR="00C35D74" w:rsidRPr="00C92111" w:rsidTr="00BC465C">
        <w:trPr>
          <w:trHeight w:val="170"/>
        </w:trPr>
        <w:tc>
          <w:tcPr>
            <w:tcW w:w="846"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No. 26</w:t>
            </w:r>
          </w:p>
        </w:tc>
        <w:tc>
          <w:tcPr>
            <w:tcW w:w="3402" w:type="dxa"/>
            <w:shd w:val="clear" w:color="auto" w:fill="auto"/>
            <w:noWrap/>
            <w:vAlign w:val="center"/>
            <w:hideMark/>
          </w:tcPr>
          <w:p w:rsidR="001A39E6" w:rsidRPr="00C92111" w:rsidRDefault="001A39E6" w:rsidP="002A4402">
            <w:pPr>
              <w:spacing w:after="100" w:afterAutospacing="1" w:line="240" w:lineRule="auto"/>
              <w:contextualSpacing/>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Tonalá - El Panorámico</w:t>
            </w:r>
          </w:p>
        </w:tc>
        <w:tc>
          <w:tcPr>
            <w:tcW w:w="2126" w:type="dxa"/>
            <w:shd w:val="clear" w:color="auto" w:fill="auto"/>
            <w:vAlign w:val="center"/>
            <w:hideMark/>
          </w:tcPr>
          <w:p w:rsidR="001A39E6" w:rsidRPr="00C92111" w:rsidRDefault="001A39E6" w:rsidP="009F359C">
            <w:pPr>
              <w:spacing w:after="100" w:afterAutospacing="1" w:line="240" w:lineRule="auto"/>
              <w:contextualSpacing/>
              <w:jc w:val="center"/>
              <w:rPr>
                <w:rFonts w:ascii="Book Antiqua" w:eastAsia="Times New Roman" w:hAnsi="Book Antiqua" w:cs="Arial"/>
                <w:sz w:val="20"/>
                <w:szCs w:val="16"/>
                <w:lang w:val="es-ES" w:eastAsia="es-ES"/>
              </w:rPr>
            </w:pPr>
            <w:r w:rsidRPr="00C92111">
              <w:rPr>
                <w:rFonts w:ascii="Book Antiqua" w:eastAsia="Times New Roman" w:hAnsi="Book Antiqua" w:cs="Arial"/>
                <w:sz w:val="20"/>
                <w:szCs w:val="16"/>
                <w:lang w:val="es-ES" w:eastAsia="es-ES"/>
              </w:rPr>
              <w:t>200</w:t>
            </w:r>
          </w:p>
        </w:tc>
      </w:tr>
      <w:tr w:rsidR="00C35D74" w:rsidRPr="00C92111" w:rsidTr="00BC465C">
        <w:trPr>
          <w:trHeight w:val="232"/>
        </w:trPr>
        <w:tc>
          <w:tcPr>
            <w:tcW w:w="4248" w:type="dxa"/>
            <w:gridSpan w:val="2"/>
            <w:shd w:val="clear" w:color="auto" w:fill="auto"/>
            <w:noWrap/>
            <w:vAlign w:val="center"/>
            <w:hideMark/>
          </w:tcPr>
          <w:p w:rsidR="001A39E6" w:rsidRPr="00C92111" w:rsidRDefault="001A39E6" w:rsidP="009F359C">
            <w:pPr>
              <w:spacing w:after="100" w:afterAutospacing="1" w:line="240" w:lineRule="auto"/>
              <w:contextualSpacing/>
              <w:jc w:val="center"/>
              <w:rPr>
                <w:rFonts w:ascii="Book Antiqua" w:eastAsia="Times New Roman" w:hAnsi="Book Antiqua" w:cs="Arial"/>
                <w:b/>
                <w:bCs/>
                <w:sz w:val="20"/>
                <w:szCs w:val="16"/>
                <w:lang w:val="es-ES" w:eastAsia="es-ES"/>
              </w:rPr>
            </w:pPr>
            <w:r w:rsidRPr="00C92111">
              <w:rPr>
                <w:rFonts w:ascii="Book Antiqua" w:eastAsia="Times New Roman" w:hAnsi="Book Antiqua" w:cs="Arial"/>
                <w:b/>
                <w:bCs/>
                <w:sz w:val="20"/>
                <w:szCs w:val="16"/>
                <w:lang w:val="es-ES" w:eastAsia="es-ES"/>
              </w:rPr>
              <w:t>Total de paquetes distribuidos en planteles</w:t>
            </w:r>
          </w:p>
        </w:tc>
        <w:tc>
          <w:tcPr>
            <w:tcW w:w="2126" w:type="dxa"/>
            <w:shd w:val="clear" w:color="auto" w:fill="auto"/>
            <w:noWrap/>
            <w:vAlign w:val="center"/>
            <w:hideMark/>
          </w:tcPr>
          <w:p w:rsidR="001A39E6" w:rsidRPr="00C92111" w:rsidRDefault="001A39E6" w:rsidP="009F359C">
            <w:pPr>
              <w:spacing w:after="100" w:afterAutospacing="1" w:line="240" w:lineRule="auto"/>
              <w:contextualSpacing/>
              <w:jc w:val="center"/>
              <w:rPr>
                <w:rFonts w:ascii="Book Antiqua" w:eastAsia="Times New Roman" w:hAnsi="Book Antiqua" w:cs="Arial"/>
                <w:b/>
                <w:bCs/>
                <w:sz w:val="20"/>
                <w:szCs w:val="16"/>
                <w:lang w:val="es-ES" w:eastAsia="es-ES"/>
              </w:rPr>
            </w:pPr>
            <w:r w:rsidRPr="00C92111">
              <w:rPr>
                <w:rFonts w:ascii="Book Antiqua" w:eastAsia="Times New Roman" w:hAnsi="Book Antiqua" w:cs="Arial"/>
                <w:b/>
                <w:bCs/>
                <w:sz w:val="20"/>
                <w:szCs w:val="16"/>
                <w:lang w:val="es-ES" w:eastAsia="es-ES"/>
              </w:rPr>
              <w:t>12,920</w:t>
            </w:r>
          </w:p>
        </w:tc>
      </w:tr>
    </w:tbl>
    <w:p w:rsidR="00764638" w:rsidRPr="00C92111" w:rsidRDefault="00C35D74" w:rsidP="00A5351D">
      <w:pPr>
        <w:spacing w:line="360" w:lineRule="auto"/>
        <w:jc w:val="both"/>
        <w:rPr>
          <w:rFonts w:ascii="Book Antiqua" w:hAnsi="Book Antiqua" w:cs="Arial"/>
        </w:rPr>
      </w:pPr>
      <w:r w:rsidRPr="00C92111">
        <w:rPr>
          <w:rFonts w:ascii="Book Antiqua" w:hAnsi="Book Antiqua" w:cs="Arial"/>
        </w:rPr>
        <w:br w:type="textWrapping" w:clear="all"/>
      </w:r>
    </w:p>
    <w:p w:rsidR="00A5351D" w:rsidRPr="00C92111" w:rsidRDefault="000A2D17" w:rsidP="00C320DA">
      <w:pPr>
        <w:spacing w:after="0" w:line="360" w:lineRule="auto"/>
        <w:jc w:val="both"/>
        <w:rPr>
          <w:rFonts w:ascii="Book Antiqua" w:hAnsi="Book Antiqua" w:cs="Arial"/>
          <w:sz w:val="24"/>
          <w:szCs w:val="24"/>
        </w:rPr>
      </w:pPr>
      <w:r w:rsidRPr="00C92111">
        <w:rPr>
          <w:rFonts w:ascii="Book Antiqua" w:hAnsi="Book Antiqua" w:cs="Arial"/>
          <w:sz w:val="24"/>
          <w:szCs w:val="24"/>
        </w:rPr>
        <w:t>El 8 de febrero</w:t>
      </w:r>
      <w:r w:rsidR="00A5351D" w:rsidRPr="00C92111">
        <w:rPr>
          <w:rFonts w:ascii="Book Antiqua" w:hAnsi="Book Antiqua" w:cs="Arial"/>
          <w:sz w:val="24"/>
          <w:szCs w:val="24"/>
        </w:rPr>
        <w:t xml:space="preserve"> inició el proceso del pre-registro de aspirantes en la página </w:t>
      </w:r>
      <w:hyperlink r:id="rId8" w:history="1">
        <w:r w:rsidR="00A5351D" w:rsidRPr="00C92111">
          <w:rPr>
            <w:rStyle w:val="Hipervnculo"/>
            <w:rFonts w:ascii="Book Antiqua" w:hAnsi="Book Antiqua" w:cs="Arial"/>
            <w:sz w:val="24"/>
            <w:szCs w:val="24"/>
          </w:rPr>
          <w:t>www.cecytejalisco.mx</w:t>
        </w:r>
      </w:hyperlink>
      <w:r w:rsidR="00A5351D" w:rsidRPr="00C92111">
        <w:rPr>
          <w:rFonts w:ascii="Book Antiqua" w:hAnsi="Book Antiqua" w:cs="Arial"/>
          <w:sz w:val="24"/>
          <w:szCs w:val="24"/>
        </w:rPr>
        <w:t>, el costo autorizado para tener derecho</w:t>
      </w:r>
      <w:r w:rsidR="00770DB6">
        <w:rPr>
          <w:rFonts w:ascii="Book Antiqua" w:hAnsi="Book Antiqua" w:cs="Arial"/>
          <w:sz w:val="24"/>
          <w:szCs w:val="24"/>
        </w:rPr>
        <w:t xml:space="preserve"> a la aplicación al Examen Único</w:t>
      </w:r>
      <w:r w:rsidR="00A5351D" w:rsidRPr="00C92111">
        <w:rPr>
          <w:rFonts w:ascii="Book Antiqua" w:hAnsi="Book Antiqua" w:cs="Arial"/>
          <w:sz w:val="24"/>
          <w:szCs w:val="24"/>
        </w:rPr>
        <w:t xml:space="preserve"> de Ingreso a la Educación Media Superior se mantiene en </w:t>
      </w:r>
      <w:r w:rsidR="00A5351D" w:rsidRPr="00C92111">
        <w:rPr>
          <w:rFonts w:ascii="Book Antiqua" w:hAnsi="Book Antiqua" w:cs="Arial"/>
          <w:b/>
          <w:sz w:val="24"/>
          <w:szCs w:val="24"/>
          <w14:shadow w14:blurRad="50800" w14:dist="38100" w14:dir="2700000" w14:sx="100000" w14:sy="100000" w14:kx="0" w14:ky="0" w14:algn="tl">
            <w14:srgbClr w14:val="000000">
              <w14:alpha w14:val="60000"/>
            </w14:srgbClr>
          </w14:shadow>
        </w:rPr>
        <w:t>$461.00</w:t>
      </w:r>
      <w:r w:rsidR="00A5351D" w:rsidRPr="00C92111">
        <w:rPr>
          <w:rFonts w:ascii="Book Antiqua" w:hAnsi="Book Antiqua" w:cs="Arial"/>
          <w:sz w:val="24"/>
          <w:szCs w:val="24"/>
        </w:rPr>
        <w:t>.</w:t>
      </w:r>
    </w:p>
    <w:p w:rsidR="00764638" w:rsidRPr="00C92111" w:rsidRDefault="00A5351D" w:rsidP="00C320DA">
      <w:pPr>
        <w:spacing w:after="0" w:line="360" w:lineRule="auto"/>
        <w:jc w:val="both"/>
        <w:rPr>
          <w:rFonts w:ascii="Book Antiqua" w:hAnsi="Book Antiqua" w:cs="Arial"/>
          <w:sz w:val="24"/>
          <w:szCs w:val="24"/>
        </w:rPr>
      </w:pPr>
      <w:r w:rsidRPr="00C92111">
        <w:rPr>
          <w:rFonts w:ascii="Book Antiqua" w:hAnsi="Book Antiqua" w:cs="Arial"/>
          <w:sz w:val="24"/>
          <w:szCs w:val="24"/>
        </w:rPr>
        <w:t xml:space="preserve">A la fecha se tienen </w:t>
      </w:r>
      <w:r w:rsidRPr="00C92111">
        <w:rPr>
          <w:rFonts w:ascii="Book Antiqua" w:hAnsi="Book Antiqua" w:cs="Arial"/>
          <w:b/>
          <w:sz w:val="24"/>
          <w:szCs w:val="24"/>
          <w14:shadow w14:blurRad="50800" w14:dist="38100" w14:dir="2700000" w14:sx="100000" w14:sy="100000" w14:kx="0" w14:ky="0" w14:algn="tl">
            <w14:srgbClr w14:val="000000">
              <w14:alpha w14:val="60000"/>
            </w14:srgbClr>
          </w14:shadow>
        </w:rPr>
        <w:t xml:space="preserve">8,292 </w:t>
      </w:r>
      <w:r w:rsidRPr="00C92111">
        <w:rPr>
          <w:rFonts w:ascii="Book Antiqua" w:hAnsi="Book Antiqua" w:cs="Arial"/>
          <w:sz w:val="24"/>
          <w:szCs w:val="24"/>
        </w:rPr>
        <w:t xml:space="preserve">aspirantes validados en el Sistema de Control Escolar </w:t>
      </w:r>
      <w:r w:rsidR="00E61FEA" w:rsidRPr="00C92111">
        <w:rPr>
          <w:rFonts w:ascii="Book Antiqua" w:hAnsi="Book Antiqua" w:cs="Arial"/>
          <w:sz w:val="24"/>
          <w:szCs w:val="24"/>
        </w:rPr>
        <w:t xml:space="preserve">         </w:t>
      </w:r>
      <w:r w:rsidRPr="00C92111">
        <w:rPr>
          <w:rFonts w:ascii="Book Antiqua" w:hAnsi="Book Antiqua"/>
          <w:sz w:val="24"/>
          <w:szCs w:val="24"/>
        </w:rPr>
        <w:t>E-</w:t>
      </w:r>
      <w:proofErr w:type="spellStart"/>
      <w:r w:rsidRPr="00C92111">
        <w:rPr>
          <w:rFonts w:ascii="Book Antiqua" w:hAnsi="Book Antiqua"/>
          <w:sz w:val="24"/>
          <w:szCs w:val="24"/>
        </w:rPr>
        <w:t>Kampus</w:t>
      </w:r>
      <w:proofErr w:type="spellEnd"/>
      <w:r w:rsidRPr="00C92111">
        <w:rPr>
          <w:rFonts w:ascii="Book Antiqua" w:hAnsi="Book Antiqua" w:cs="Arial"/>
          <w:sz w:val="24"/>
          <w:szCs w:val="24"/>
        </w:rPr>
        <w:t xml:space="preserve">, a quienes se les ha entregado la Guía de Estudio para presentar las pruebas </w:t>
      </w:r>
      <w:r w:rsidRPr="00C92111">
        <w:rPr>
          <w:rFonts w:ascii="Book Antiqua" w:hAnsi="Book Antiqua"/>
          <w:sz w:val="24"/>
          <w:szCs w:val="24"/>
        </w:rPr>
        <w:t>PIENSE II (</w:t>
      </w:r>
      <w:proofErr w:type="spellStart"/>
      <w:r w:rsidRPr="00C92111">
        <w:rPr>
          <w:rFonts w:ascii="Book Antiqua" w:hAnsi="Book Antiqua"/>
          <w:i/>
          <w:sz w:val="24"/>
          <w:szCs w:val="24"/>
        </w:rPr>
        <w:t>College</w:t>
      </w:r>
      <w:proofErr w:type="spellEnd"/>
      <w:r w:rsidRPr="00C92111">
        <w:rPr>
          <w:rFonts w:ascii="Book Antiqua" w:hAnsi="Book Antiqua"/>
          <w:i/>
          <w:sz w:val="24"/>
          <w:szCs w:val="24"/>
        </w:rPr>
        <w:t xml:space="preserve"> </w:t>
      </w:r>
      <w:proofErr w:type="spellStart"/>
      <w:r w:rsidRPr="00C92111">
        <w:rPr>
          <w:rFonts w:ascii="Book Antiqua" w:hAnsi="Book Antiqua"/>
          <w:i/>
          <w:sz w:val="24"/>
          <w:szCs w:val="24"/>
        </w:rPr>
        <w:t>Board</w:t>
      </w:r>
      <w:proofErr w:type="spellEnd"/>
      <w:r w:rsidRPr="00C92111">
        <w:rPr>
          <w:rFonts w:ascii="Book Antiqua" w:hAnsi="Book Antiqua"/>
          <w:sz w:val="24"/>
          <w:szCs w:val="24"/>
        </w:rPr>
        <w:t>)</w:t>
      </w:r>
      <w:r w:rsidRPr="00C92111">
        <w:rPr>
          <w:rFonts w:ascii="Book Antiqua" w:hAnsi="Book Antiqua" w:cs="Arial"/>
          <w:sz w:val="24"/>
          <w:szCs w:val="24"/>
        </w:rPr>
        <w:t>, su respectivo sobre con los requisitos de ingreso y la ficha de aspirante, en la cual se especifica aula, hora y día en que debe presentarse al examen (28 de mayo o 4 de junio), fechas que fueron establecidas en el Convenio de colaboración del Examen Único a la Educación Media Superi</w:t>
      </w:r>
      <w:r w:rsidR="00770DB6">
        <w:rPr>
          <w:rFonts w:ascii="Book Antiqua" w:hAnsi="Book Antiqua" w:cs="Arial"/>
          <w:sz w:val="24"/>
          <w:szCs w:val="24"/>
        </w:rPr>
        <w:t>or en el E</w:t>
      </w:r>
      <w:r w:rsidRPr="00C92111">
        <w:rPr>
          <w:rFonts w:ascii="Book Antiqua" w:hAnsi="Book Antiqua" w:cs="Arial"/>
          <w:sz w:val="24"/>
          <w:szCs w:val="24"/>
        </w:rPr>
        <w:t>stado de Jalisco.</w:t>
      </w:r>
    </w:p>
    <w:tbl>
      <w:tblPr>
        <w:tblW w:w="7623" w:type="dxa"/>
        <w:jc w:val="center"/>
        <w:tblCellMar>
          <w:left w:w="70" w:type="dxa"/>
          <w:right w:w="70" w:type="dxa"/>
        </w:tblCellMar>
        <w:tblLook w:val="04A0" w:firstRow="1" w:lastRow="0" w:firstColumn="1" w:lastColumn="0" w:noHBand="0" w:noVBand="1"/>
      </w:tblPr>
      <w:tblGrid>
        <w:gridCol w:w="2783"/>
        <w:gridCol w:w="1210"/>
        <w:gridCol w:w="1210"/>
        <w:gridCol w:w="1210"/>
        <w:gridCol w:w="1210"/>
      </w:tblGrid>
      <w:tr w:rsidR="002A4402" w:rsidRPr="00C92111" w:rsidTr="002A4402">
        <w:trPr>
          <w:trHeight w:val="397"/>
          <w:jc w:val="center"/>
        </w:trPr>
        <w:tc>
          <w:tcPr>
            <w:tcW w:w="2783"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b/>
                <w:bCs/>
                <w:sz w:val="14"/>
                <w:szCs w:val="14"/>
                <w:lang w:eastAsia="es-MX"/>
                <w14:shadow w14:blurRad="50800" w14:dist="38100" w14:dir="2700000" w14:sx="100000" w14:sy="100000" w14:kx="0" w14:ky="0" w14:algn="tl">
                  <w14:srgbClr w14:val="000000">
                    <w14:alpha w14:val="60000"/>
                  </w14:srgbClr>
                </w14:shadow>
              </w:rPr>
            </w:pPr>
            <w:r w:rsidRPr="00C92111">
              <w:rPr>
                <w:rFonts w:ascii="Book Antiqua" w:eastAsia="Times New Roman" w:hAnsi="Book Antiqua" w:cs="Arial"/>
                <w:b/>
                <w:bCs/>
                <w:sz w:val="14"/>
                <w:szCs w:val="14"/>
                <w:lang w:val="es-ES" w:eastAsia="es-ES"/>
                <w14:shadow w14:blurRad="50800" w14:dist="38100" w14:dir="2700000" w14:sx="100000" w14:sy="100000" w14:kx="0" w14:ky="0" w14:algn="tl">
                  <w14:srgbClr w14:val="000000">
                    <w14:alpha w14:val="60000"/>
                  </w14:srgbClr>
                </w14:shadow>
              </w:rPr>
              <w:t xml:space="preserve">P </w:t>
            </w:r>
            <w:proofErr w:type="spellStart"/>
            <w:r w:rsidRPr="00C92111">
              <w:rPr>
                <w:rFonts w:ascii="Book Antiqua" w:eastAsia="Times New Roman" w:hAnsi="Book Antiqua" w:cs="Arial"/>
                <w:b/>
                <w:bCs/>
                <w:sz w:val="14"/>
                <w:szCs w:val="14"/>
                <w:lang w:val="es-ES" w:eastAsia="es-ES"/>
                <w14:shadow w14:blurRad="50800" w14:dist="38100" w14:dir="2700000" w14:sx="100000" w14:sy="100000" w14:kx="0" w14:ky="0" w14:algn="tl">
                  <w14:srgbClr w14:val="000000">
                    <w14:alpha w14:val="60000"/>
                  </w14:srgbClr>
                </w14:shadow>
              </w:rPr>
              <w:t>l a</w:t>
            </w:r>
            <w:proofErr w:type="spellEnd"/>
            <w:r w:rsidRPr="00C92111">
              <w:rPr>
                <w:rFonts w:ascii="Book Antiqua" w:eastAsia="Times New Roman" w:hAnsi="Book Antiqua" w:cs="Arial"/>
                <w:b/>
                <w:bCs/>
                <w:sz w:val="14"/>
                <w:szCs w:val="14"/>
                <w:lang w:val="es-ES" w:eastAsia="es-ES"/>
                <w14:shadow w14:blurRad="50800" w14:dist="38100" w14:dir="2700000" w14:sx="100000" w14:sy="100000" w14:kx="0" w14:ky="0" w14:algn="tl">
                  <w14:srgbClr w14:val="000000">
                    <w14:alpha w14:val="60000"/>
                  </w14:srgbClr>
                </w14:shadow>
              </w:rPr>
              <w:t xml:space="preserve"> n t e l</w:t>
            </w:r>
          </w:p>
        </w:tc>
        <w:tc>
          <w:tcPr>
            <w:tcW w:w="1210"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b/>
                <w:bCs/>
                <w:sz w:val="14"/>
                <w:szCs w:val="14"/>
                <w:lang w:val="es-ES" w:eastAsia="es-ES"/>
                <w14:shadow w14:blurRad="50800" w14:dist="38100" w14:dir="2700000" w14:sx="100000" w14:sy="100000" w14:kx="0" w14:ky="0" w14:algn="tl">
                  <w14:srgbClr w14:val="000000">
                    <w14:alpha w14:val="60000"/>
                  </w14:srgbClr>
                </w14:shadow>
              </w:rPr>
            </w:pPr>
            <w:r w:rsidRPr="00C92111">
              <w:rPr>
                <w:rFonts w:ascii="Book Antiqua" w:eastAsia="Times New Roman" w:hAnsi="Book Antiqua" w:cs="Arial"/>
                <w:b/>
                <w:bCs/>
                <w:sz w:val="14"/>
                <w:szCs w:val="14"/>
                <w:lang w:val="es-ES" w:eastAsia="es-ES"/>
                <w14:shadow w14:blurRad="50800" w14:dist="38100" w14:dir="2700000" w14:sx="100000" w14:sy="100000" w14:kx="0" w14:ky="0" w14:algn="tl">
                  <w14:srgbClr w14:val="000000">
                    <w14:alpha w14:val="60000"/>
                  </w14:srgbClr>
                </w14:shadow>
              </w:rPr>
              <w:t>Aspirantes registrados</w:t>
            </w:r>
          </w:p>
        </w:tc>
        <w:tc>
          <w:tcPr>
            <w:tcW w:w="1210" w:type="dxa"/>
            <w:tcBorders>
              <w:top w:val="single" w:sz="4" w:space="0" w:color="auto"/>
              <w:left w:val="nil"/>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b/>
                <w:bCs/>
                <w:sz w:val="14"/>
                <w:szCs w:val="14"/>
                <w:lang w:val="es-ES" w:eastAsia="es-ES"/>
              </w:rPr>
            </w:pPr>
            <w:r w:rsidRPr="00C92111">
              <w:rPr>
                <w:rFonts w:ascii="Book Antiqua" w:eastAsia="Times New Roman" w:hAnsi="Book Antiqua" w:cs="Arial"/>
                <w:b/>
                <w:bCs/>
                <w:sz w:val="14"/>
                <w:szCs w:val="14"/>
                <w:lang w:val="es-ES" w:eastAsia="es-ES"/>
              </w:rPr>
              <w:t>Registros validados</w:t>
            </w:r>
          </w:p>
        </w:tc>
        <w:tc>
          <w:tcPr>
            <w:tcW w:w="1210" w:type="dxa"/>
            <w:tcBorders>
              <w:top w:val="single" w:sz="4" w:space="0" w:color="auto"/>
              <w:left w:val="nil"/>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b/>
                <w:bCs/>
                <w:sz w:val="14"/>
                <w:szCs w:val="14"/>
                <w:lang w:val="es-ES" w:eastAsia="es-ES"/>
              </w:rPr>
            </w:pPr>
            <w:r w:rsidRPr="00C92111">
              <w:rPr>
                <w:rFonts w:ascii="Book Antiqua" w:eastAsia="Times New Roman" w:hAnsi="Book Antiqua" w:cs="Arial"/>
                <w:b/>
                <w:bCs/>
                <w:sz w:val="14"/>
                <w:szCs w:val="14"/>
                <w:lang w:val="es-ES" w:eastAsia="es-ES"/>
              </w:rPr>
              <w:t>Aplica el 28 de mayo</w:t>
            </w:r>
          </w:p>
        </w:tc>
        <w:tc>
          <w:tcPr>
            <w:tcW w:w="1210" w:type="dxa"/>
            <w:tcBorders>
              <w:top w:val="single" w:sz="4" w:space="0" w:color="auto"/>
              <w:left w:val="nil"/>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b/>
                <w:bCs/>
                <w:sz w:val="14"/>
                <w:szCs w:val="14"/>
                <w:lang w:val="es-ES" w:eastAsia="es-ES"/>
                <w14:shadow w14:blurRad="50800" w14:dist="38100" w14:dir="2700000" w14:sx="100000" w14:sy="100000" w14:kx="0" w14:ky="0" w14:algn="tl">
                  <w14:srgbClr w14:val="000000">
                    <w14:alpha w14:val="60000"/>
                  </w14:srgbClr>
                </w14:shadow>
              </w:rPr>
            </w:pPr>
            <w:r w:rsidRPr="00C92111">
              <w:rPr>
                <w:rFonts w:ascii="Book Antiqua" w:eastAsia="Times New Roman" w:hAnsi="Book Antiqua" w:cs="Arial"/>
                <w:b/>
                <w:bCs/>
                <w:sz w:val="14"/>
                <w:szCs w:val="14"/>
                <w:lang w:val="es-ES" w:eastAsia="es-ES"/>
                <w14:shadow w14:blurRad="50800" w14:dist="38100" w14:dir="2700000" w14:sx="100000" w14:sy="100000" w14:kx="0" w14:ky="0" w14:algn="tl">
                  <w14:srgbClr w14:val="000000">
                    <w14:alpha w14:val="60000"/>
                  </w14:srgbClr>
                </w14:shadow>
              </w:rPr>
              <w:t>Aplica el 04 de junio</w:t>
            </w:r>
          </w:p>
        </w:tc>
      </w:tr>
      <w:tr w:rsidR="002A4402" w:rsidRPr="00C92111" w:rsidTr="002A4402">
        <w:trPr>
          <w:trHeight w:val="170"/>
          <w:jc w:val="center"/>
        </w:trPr>
        <w:tc>
          <w:tcPr>
            <w:tcW w:w="278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 xml:space="preserve">1. </w:t>
            </w:r>
            <w:proofErr w:type="spellStart"/>
            <w:r w:rsidRPr="00C92111">
              <w:rPr>
                <w:rFonts w:ascii="Book Antiqua" w:eastAsia="Times New Roman" w:hAnsi="Book Antiqua" w:cs="Arial"/>
                <w:sz w:val="16"/>
                <w:szCs w:val="16"/>
                <w:lang w:val="es-ES" w:eastAsia="es-ES"/>
              </w:rPr>
              <w:t>Tesistán</w:t>
            </w:r>
            <w:proofErr w:type="spellEnd"/>
          </w:p>
        </w:tc>
        <w:tc>
          <w:tcPr>
            <w:tcW w:w="121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691</w:t>
            </w:r>
          </w:p>
        </w:tc>
        <w:tc>
          <w:tcPr>
            <w:tcW w:w="1210" w:type="dxa"/>
            <w:tcBorders>
              <w:top w:val="single" w:sz="8" w:space="0" w:color="auto"/>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569</w:t>
            </w:r>
          </w:p>
        </w:tc>
        <w:tc>
          <w:tcPr>
            <w:tcW w:w="1210" w:type="dxa"/>
            <w:tcBorders>
              <w:top w:val="single" w:sz="8" w:space="0" w:color="auto"/>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single" w:sz="8" w:space="0" w:color="auto"/>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nil"/>
              <w:left w:val="single" w:sz="8" w:space="0" w:color="auto"/>
              <w:bottom w:val="single" w:sz="8"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 xml:space="preserve">2. La </w:t>
            </w:r>
            <w:proofErr w:type="spellStart"/>
            <w:r w:rsidRPr="00C92111">
              <w:rPr>
                <w:rFonts w:ascii="Book Antiqua" w:eastAsia="Times New Roman" w:hAnsi="Book Antiqua" w:cs="Arial"/>
                <w:sz w:val="16"/>
                <w:szCs w:val="16"/>
                <w:lang w:val="es-ES" w:eastAsia="es-ES"/>
              </w:rPr>
              <w:t>Duraznera</w:t>
            </w:r>
            <w:proofErr w:type="spellEnd"/>
            <w:r w:rsidRPr="00C92111">
              <w:rPr>
                <w:rFonts w:ascii="Book Antiqua" w:eastAsia="Times New Roman" w:hAnsi="Book Antiqua" w:cs="Arial"/>
                <w:sz w:val="16"/>
                <w:szCs w:val="16"/>
                <w:lang w:val="es-ES" w:eastAsia="es-ES"/>
              </w:rPr>
              <w:t xml:space="preserve"> (Tlaquepaque)</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1,129</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1,042</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nil"/>
              <w:left w:val="single" w:sz="8" w:space="0" w:color="auto"/>
              <w:bottom w:val="single" w:sz="8"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3. Tepatitlán</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598</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506</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No aplica</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nil"/>
              <w:left w:val="single" w:sz="8" w:space="0" w:color="auto"/>
              <w:bottom w:val="nil"/>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 xml:space="preserve">4. </w:t>
            </w:r>
            <w:proofErr w:type="spellStart"/>
            <w:r w:rsidRPr="00C92111">
              <w:rPr>
                <w:rFonts w:ascii="Book Antiqua" w:eastAsia="Times New Roman" w:hAnsi="Book Antiqua" w:cs="Arial"/>
                <w:sz w:val="16"/>
                <w:szCs w:val="16"/>
                <w:lang w:val="es-ES" w:eastAsia="es-ES"/>
              </w:rPr>
              <w:t>Cocula</w:t>
            </w:r>
            <w:proofErr w:type="spellEnd"/>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359</w:t>
            </w:r>
          </w:p>
        </w:tc>
        <w:tc>
          <w:tcPr>
            <w:tcW w:w="1210" w:type="dxa"/>
            <w:tcBorders>
              <w:top w:val="single" w:sz="4" w:space="0" w:color="auto"/>
              <w:left w:val="nil"/>
              <w:bottom w:val="single" w:sz="4"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332</w:t>
            </w:r>
          </w:p>
        </w:tc>
        <w:tc>
          <w:tcPr>
            <w:tcW w:w="1210" w:type="dxa"/>
            <w:tcBorders>
              <w:top w:val="nil"/>
              <w:left w:val="nil"/>
              <w:bottom w:val="nil"/>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nil"/>
              <w:left w:val="nil"/>
              <w:bottom w:val="nil"/>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single" w:sz="4" w:space="0" w:color="auto"/>
              <w:left w:val="single" w:sz="8" w:space="0" w:color="auto"/>
              <w:bottom w:val="double" w:sz="6"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 xml:space="preserve">    </w:t>
            </w:r>
            <w:proofErr w:type="spellStart"/>
            <w:r w:rsidRPr="00C92111">
              <w:rPr>
                <w:rFonts w:ascii="Book Antiqua" w:eastAsia="Times New Roman" w:hAnsi="Book Antiqua" w:cs="Arial"/>
                <w:sz w:val="16"/>
                <w:szCs w:val="16"/>
                <w:lang w:val="es-ES" w:eastAsia="es-ES"/>
              </w:rPr>
              <w:t>Ayotitlán</w:t>
            </w:r>
            <w:proofErr w:type="spellEnd"/>
          </w:p>
        </w:tc>
        <w:tc>
          <w:tcPr>
            <w:tcW w:w="1210" w:type="dxa"/>
            <w:tcBorders>
              <w:top w:val="nil"/>
              <w:left w:val="single" w:sz="4" w:space="0" w:color="auto"/>
              <w:bottom w:val="nil"/>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25</w:t>
            </w:r>
          </w:p>
        </w:tc>
        <w:tc>
          <w:tcPr>
            <w:tcW w:w="1210" w:type="dxa"/>
            <w:tcBorders>
              <w:top w:val="nil"/>
              <w:left w:val="nil"/>
              <w:bottom w:val="single" w:sz="4"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20</w:t>
            </w:r>
          </w:p>
        </w:tc>
        <w:tc>
          <w:tcPr>
            <w:tcW w:w="1210" w:type="dxa"/>
            <w:tcBorders>
              <w:top w:val="single" w:sz="4" w:space="0" w:color="auto"/>
              <w:left w:val="nil"/>
              <w:bottom w:val="double" w:sz="6"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single" w:sz="4" w:space="0" w:color="auto"/>
              <w:left w:val="nil"/>
              <w:bottom w:val="double" w:sz="6"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nil"/>
              <w:left w:val="single" w:sz="8" w:space="0" w:color="auto"/>
              <w:bottom w:val="single" w:sz="8" w:space="0" w:color="auto"/>
              <w:right w:val="single" w:sz="4"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 xml:space="preserve">    Subtotal</w:t>
            </w:r>
          </w:p>
        </w:tc>
        <w:tc>
          <w:tcPr>
            <w:tcW w:w="1210" w:type="dxa"/>
            <w:tcBorders>
              <w:top w:val="double" w:sz="6" w:space="0" w:color="auto"/>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384</w:t>
            </w:r>
          </w:p>
        </w:tc>
        <w:tc>
          <w:tcPr>
            <w:tcW w:w="1210" w:type="dxa"/>
            <w:tcBorders>
              <w:top w:val="double" w:sz="6" w:space="0" w:color="auto"/>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352</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 </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cs="Arial"/>
                <w:b/>
                <w:bCs/>
                <w:sz w:val="20"/>
                <w:szCs w:val="20"/>
                <w:lang w:val="es-ES" w:eastAsia="es-ES"/>
              </w:rPr>
              <w:t> </w:t>
            </w:r>
          </w:p>
        </w:tc>
      </w:tr>
      <w:tr w:rsidR="002A4402" w:rsidRPr="00C92111" w:rsidTr="002A4402">
        <w:trPr>
          <w:trHeight w:val="170"/>
          <w:jc w:val="center"/>
        </w:trPr>
        <w:tc>
          <w:tcPr>
            <w:tcW w:w="2783" w:type="dxa"/>
            <w:tcBorders>
              <w:top w:val="nil"/>
              <w:left w:val="single" w:sz="8" w:space="0" w:color="auto"/>
              <w:bottom w:val="single" w:sz="8"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5. El Salto (El Verde)</w:t>
            </w:r>
          </w:p>
        </w:tc>
        <w:tc>
          <w:tcPr>
            <w:tcW w:w="1210" w:type="dxa"/>
            <w:tcBorders>
              <w:top w:val="nil"/>
              <w:left w:val="single" w:sz="4" w:space="0" w:color="auto"/>
              <w:bottom w:val="nil"/>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817</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713</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nil"/>
              <w:left w:val="single" w:sz="8" w:space="0" w:color="auto"/>
              <w:bottom w:val="single" w:sz="4"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 xml:space="preserve">6. </w:t>
            </w:r>
            <w:proofErr w:type="spellStart"/>
            <w:r w:rsidRPr="00C92111">
              <w:rPr>
                <w:rFonts w:ascii="Book Antiqua" w:eastAsia="Times New Roman" w:hAnsi="Book Antiqua" w:cs="Arial"/>
                <w:sz w:val="16"/>
                <w:szCs w:val="16"/>
                <w:lang w:val="es-ES" w:eastAsia="es-ES"/>
              </w:rPr>
              <w:t>Totatiche</w:t>
            </w:r>
            <w:proofErr w:type="spellEnd"/>
          </w:p>
        </w:tc>
        <w:tc>
          <w:tcPr>
            <w:tcW w:w="121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18</w:t>
            </w:r>
          </w:p>
        </w:tc>
        <w:tc>
          <w:tcPr>
            <w:tcW w:w="1210" w:type="dxa"/>
            <w:tcBorders>
              <w:top w:val="single" w:sz="4" w:space="0" w:color="auto"/>
              <w:left w:val="nil"/>
              <w:bottom w:val="single" w:sz="4"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10</w:t>
            </w:r>
          </w:p>
        </w:tc>
        <w:tc>
          <w:tcPr>
            <w:tcW w:w="1210" w:type="dxa"/>
            <w:tcBorders>
              <w:top w:val="nil"/>
              <w:left w:val="nil"/>
              <w:bottom w:val="nil"/>
              <w:right w:val="single" w:sz="8" w:space="0" w:color="auto"/>
            </w:tcBorders>
            <w:shd w:val="clear" w:color="auto" w:fill="auto"/>
            <w:noWrap/>
            <w:hideMark/>
          </w:tcPr>
          <w:p w:rsidR="00E61FEA" w:rsidRPr="00C92111" w:rsidRDefault="00E61FEA" w:rsidP="00E61FEA">
            <w:pPr>
              <w:spacing w:after="0" w:line="240" w:lineRule="auto"/>
              <w:jc w:val="center"/>
              <w:rPr>
                <w:rFonts w:ascii="Book Antiqua" w:eastAsia="Times New Roman" w:hAnsi="Book Antiqua"/>
                <w:sz w:val="24"/>
                <w:szCs w:val="24"/>
                <w:lang w:val="es-ES" w:eastAsia="es-ES"/>
              </w:rPr>
            </w:pPr>
            <w:r w:rsidRPr="00C92111">
              <w:rPr>
                <w:rFonts w:ascii="Book Antiqua" w:eastAsia="Times New Roman" w:hAnsi="Book Antiqua" w:cs="Arial"/>
                <w:b/>
                <w:bCs/>
                <w:sz w:val="16"/>
                <w:szCs w:val="16"/>
                <w:lang w:val="es-ES" w:eastAsia="es-ES"/>
              </w:rPr>
              <w:t>No aplica</w:t>
            </w:r>
          </w:p>
        </w:tc>
        <w:tc>
          <w:tcPr>
            <w:tcW w:w="1210" w:type="dxa"/>
            <w:tcBorders>
              <w:top w:val="nil"/>
              <w:left w:val="nil"/>
              <w:bottom w:val="nil"/>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nil"/>
              <w:left w:val="single" w:sz="8" w:space="0" w:color="auto"/>
              <w:bottom w:val="single" w:sz="4"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 xml:space="preserve">    </w:t>
            </w:r>
            <w:proofErr w:type="spellStart"/>
            <w:r w:rsidRPr="00C92111">
              <w:rPr>
                <w:rFonts w:ascii="Book Antiqua" w:eastAsia="Times New Roman" w:hAnsi="Book Antiqua" w:cs="Arial"/>
                <w:sz w:val="16"/>
                <w:szCs w:val="16"/>
                <w:lang w:val="es-ES" w:eastAsia="es-ES"/>
              </w:rPr>
              <w:t>Chimaltitán</w:t>
            </w:r>
            <w:proofErr w:type="spellEnd"/>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32</w:t>
            </w:r>
          </w:p>
        </w:tc>
        <w:tc>
          <w:tcPr>
            <w:tcW w:w="1210" w:type="dxa"/>
            <w:tcBorders>
              <w:top w:val="nil"/>
              <w:left w:val="nil"/>
              <w:bottom w:val="single" w:sz="4"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13</w:t>
            </w:r>
          </w:p>
        </w:tc>
        <w:tc>
          <w:tcPr>
            <w:tcW w:w="1210" w:type="dxa"/>
            <w:tcBorders>
              <w:top w:val="single" w:sz="4" w:space="0" w:color="auto"/>
              <w:left w:val="nil"/>
              <w:bottom w:val="single" w:sz="4" w:space="0" w:color="auto"/>
              <w:right w:val="single" w:sz="8" w:space="0" w:color="auto"/>
            </w:tcBorders>
            <w:shd w:val="clear" w:color="auto" w:fill="auto"/>
            <w:noWrap/>
            <w:hideMark/>
          </w:tcPr>
          <w:p w:rsidR="00E61FEA" w:rsidRPr="00C92111" w:rsidRDefault="00E61FEA" w:rsidP="00E61FEA">
            <w:pPr>
              <w:spacing w:after="0" w:line="240" w:lineRule="auto"/>
              <w:jc w:val="center"/>
              <w:rPr>
                <w:rFonts w:ascii="Book Antiqua" w:eastAsia="Times New Roman" w:hAnsi="Book Antiqua"/>
                <w:sz w:val="24"/>
                <w:szCs w:val="24"/>
                <w:lang w:val="es-ES" w:eastAsia="es-ES"/>
              </w:rPr>
            </w:pPr>
            <w:r w:rsidRPr="00C92111">
              <w:rPr>
                <w:rFonts w:ascii="Book Antiqua" w:eastAsia="Times New Roman" w:hAnsi="Book Antiqua" w:cs="Arial"/>
                <w:b/>
                <w:bCs/>
                <w:sz w:val="16"/>
                <w:szCs w:val="16"/>
                <w:lang w:val="es-ES" w:eastAsia="es-ES"/>
              </w:rPr>
              <w:t>No aplica</w:t>
            </w:r>
          </w:p>
        </w:tc>
        <w:tc>
          <w:tcPr>
            <w:tcW w:w="1210" w:type="dxa"/>
            <w:tcBorders>
              <w:top w:val="single" w:sz="4" w:space="0" w:color="auto"/>
              <w:left w:val="nil"/>
              <w:bottom w:val="single" w:sz="4"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nil"/>
              <w:left w:val="single" w:sz="8" w:space="0" w:color="auto"/>
              <w:bottom w:val="double" w:sz="4"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 xml:space="preserve">    </w:t>
            </w:r>
            <w:proofErr w:type="spellStart"/>
            <w:r w:rsidRPr="00C92111">
              <w:rPr>
                <w:rFonts w:ascii="Book Antiqua" w:eastAsia="Times New Roman" w:hAnsi="Book Antiqua" w:cs="Arial"/>
                <w:sz w:val="16"/>
                <w:szCs w:val="16"/>
                <w:lang w:val="es-ES" w:eastAsia="es-ES"/>
              </w:rPr>
              <w:t>Colotlán</w:t>
            </w:r>
            <w:proofErr w:type="spellEnd"/>
          </w:p>
        </w:tc>
        <w:tc>
          <w:tcPr>
            <w:tcW w:w="1210" w:type="dxa"/>
            <w:tcBorders>
              <w:top w:val="single" w:sz="4" w:space="0" w:color="auto"/>
              <w:left w:val="single" w:sz="4" w:space="0" w:color="auto"/>
              <w:bottom w:val="double" w:sz="4"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21</w:t>
            </w:r>
          </w:p>
        </w:tc>
        <w:tc>
          <w:tcPr>
            <w:tcW w:w="1210" w:type="dxa"/>
            <w:tcBorders>
              <w:top w:val="nil"/>
              <w:left w:val="nil"/>
              <w:bottom w:val="double" w:sz="4"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9</w:t>
            </w:r>
          </w:p>
        </w:tc>
        <w:tc>
          <w:tcPr>
            <w:tcW w:w="1210" w:type="dxa"/>
            <w:tcBorders>
              <w:top w:val="nil"/>
              <w:left w:val="nil"/>
              <w:bottom w:val="double" w:sz="4" w:space="0" w:color="auto"/>
              <w:right w:val="single" w:sz="8" w:space="0" w:color="auto"/>
            </w:tcBorders>
            <w:shd w:val="clear" w:color="auto" w:fill="auto"/>
            <w:noWrap/>
            <w:hideMark/>
          </w:tcPr>
          <w:p w:rsidR="00E61FEA" w:rsidRPr="00C92111" w:rsidRDefault="00E61FEA" w:rsidP="00E61FEA">
            <w:pPr>
              <w:spacing w:after="0" w:line="240" w:lineRule="auto"/>
              <w:jc w:val="center"/>
              <w:rPr>
                <w:rFonts w:ascii="Book Antiqua" w:eastAsia="Times New Roman" w:hAnsi="Book Antiqua"/>
                <w:sz w:val="24"/>
                <w:szCs w:val="24"/>
                <w:lang w:val="es-ES" w:eastAsia="es-ES"/>
              </w:rPr>
            </w:pPr>
            <w:r w:rsidRPr="00C92111">
              <w:rPr>
                <w:rFonts w:ascii="Book Antiqua" w:eastAsia="Times New Roman" w:hAnsi="Book Antiqua" w:cs="Arial"/>
                <w:b/>
                <w:bCs/>
                <w:sz w:val="16"/>
                <w:szCs w:val="16"/>
                <w:lang w:val="es-ES" w:eastAsia="es-ES"/>
              </w:rPr>
              <w:t>No aplica</w:t>
            </w:r>
          </w:p>
        </w:tc>
        <w:tc>
          <w:tcPr>
            <w:tcW w:w="1210" w:type="dxa"/>
            <w:tcBorders>
              <w:top w:val="nil"/>
              <w:left w:val="nil"/>
              <w:bottom w:val="double" w:sz="4"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double" w:sz="4" w:space="0" w:color="auto"/>
              <w:left w:val="single" w:sz="8" w:space="0" w:color="auto"/>
              <w:bottom w:val="single" w:sz="8" w:space="0" w:color="auto"/>
              <w:right w:val="single" w:sz="4"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 xml:space="preserve">    Subtotal</w:t>
            </w:r>
          </w:p>
        </w:tc>
        <w:tc>
          <w:tcPr>
            <w:tcW w:w="1210" w:type="dxa"/>
            <w:tcBorders>
              <w:top w:val="double" w:sz="4" w:space="0" w:color="auto"/>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71</w:t>
            </w:r>
          </w:p>
        </w:tc>
        <w:tc>
          <w:tcPr>
            <w:tcW w:w="1210" w:type="dxa"/>
            <w:tcBorders>
              <w:top w:val="double" w:sz="4" w:space="0" w:color="auto"/>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32</w:t>
            </w:r>
          </w:p>
        </w:tc>
        <w:tc>
          <w:tcPr>
            <w:tcW w:w="1210" w:type="dxa"/>
            <w:tcBorders>
              <w:top w:val="double" w:sz="4" w:space="0" w:color="auto"/>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 </w:t>
            </w:r>
          </w:p>
        </w:tc>
        <w:tc>
          <w:tcPr>
            <w:tcW w:w="1210" w:type="dxa"/>
            <w:tcBorders>
              <w:top w:val="double" w:sz="4" w:space="0" w:color="auto"/>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cs="Arial"/>
                <w:b/>
                <w:bCs/>
                <w:sz w:val="20"/>
                <w:szCs w:val="20"/>
                <w:lang w:val="es-ES" w:eastAsia="es-ES"/>
              </w:rPr>
              <w:t> </w:t>
            </w:r>
          </w:p>
        </w:tc>
      </w:tr>
      <w:tr w:rsidR="002A4402" w:rsidRPr="00C92111" w:rsidTr="002A4402">
        <w:trPr>
          <w:trHeight w:val="170"/>
          <w:jc w:val="center"/>
        </w:trPr>
        <w:tc>
          <w:tcPr>
            <w:tcW w:w="278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7. Puerto Vallarta Pitillal (Las Juntas)</w:t>
            </w:r>
          </w:p>
        </w:tc>
        <w:tc>
          <w:tcPr>
            <w:tcW w:w="121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1,192</w:t>
            </w:r>
          </w:p>
        </w:tc>
        <w:tc>
          <w:tcPr>
            <w:tcW w:w="1210" w:type="dxa"/>
            <w:tcBorders>
              <w:top w:val="single" w:sz="8" w:space="0" w:color="auto"/>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1,071</w:t>
            </w:r>
          </w:p>
        </w:tc>
        <w:tc>
          <w:tcPr>
            <w:tcW w:w="1210" w:type="dxa"/>
            <w:tcBorders>
              <w:top w:val="single" w:sz="8" w:space="0" w:color="auto"/>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single" w:sz="8" w:space="0" w:color="auto"/>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 xml:space="preserve">8. </w:t>
            </w:r>
            <w:proofErr w:type="spellStart"/>
            <w:r w:rsidRPr="00C92111">
              <w:rPr>
                <w:rFonts w:ascii="Book Antiqua" w:eastAsia="Times New Roman" w:hAnsi="Book Antiqua" w:cs="Arial"/>
                <w:sz w:val="16"/>
                <w:szCs w:val="16"/>
                <w:lang w:val="es-ES" w:eastAsia="es-ES"/>
              </w:rPr>
              <w:t>Ixtlahuacán</w:t>
            </w:r>
            <w:proofErr w:type="spellEnd"/>
            <w:r w:rsidRPr="00C92111">
              <w:rPr>
                <w:rFonts w:ascii="Book Antiqua" w:eastAsia="Times New Roman" w:hAnsi="Book Antiqua" w:cs="Arial"/>
                <w:sz w:val="16"/>
                <w:szCs w:val="16"/>
                <w:lang w:val="es-ES" w:eastAsia="es-ES"/>
              </w:rPr>
              <w:t xml:space="preserve"> del Río</w:t>
            </w:r>
          </w:p>
        </w:tc>
        <w:tc>
          <w:tcPr>
            <w:tcW w:w="121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168</w:t>
            </w:r>
          </w:p>
        </w:tc>
        <w:tc>
          <w:tcPr>
            <w:tcW w:w="1210" w:type="dxa"/>
            <w:tcBorders>
              <w:top w:val="single" w:sz="8" w:space="0" w:color="auto"/>
              <w:left w:val="nil"/>
              <w:bottom w:val="single" w:sz="4"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156</w:t>
            </w:r>
          </w:p>
        </w:tc>
        <w:tc>
          <w:tcPr>
            <w:tcW w:w="1210" w:type="dxa"/>
            <w:tcBorders>
              <w:top w:val="single" w:sz="8" w:space="0" w:color="auto"/>
              <w:left w:val="nil"/>
              <w:bottom w:val="single" w:sz="4"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single" w:sz="8" w:space="0" w:color="auto"/>
              <w:left w:val="nil"/>
              <w:bottom w:val="single" w:sz="4"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single" w:sz="4" w:space="0" w:color="auto"/>
              <w:left w:val="single" w:sz="8" w:space="0" w:color="auto"/>
              <w:bottom w:val="nil"/>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 xml:space="preserve">    </w:t>
            </w:r>
            <w:proofErr w:type="spellStart"/>
            <w:r w:rsidRPr="00C92111">
              <w:rPr>
                <w:rFonts w:ascii="Book Antiqua" w:eastAsia="Times New Roman" w:hAnsi="Book Antiqua" w:cs="Arial"/>
                <w:sz w:val="16"/>
                <w:szCs w:val="16"/>
                <w:lang w:val="es-ES" w:eastAsia="es-ES"/>
              </w:rPr>
              <w:t>Cuquío</w:t>
            </w:r>
            <w:proofErr w:type="spellEnd"/>
          </w:p>
        </w:tc>
        <w:tc>
          <w:tcPr>
            <w:tcW w:w="1210" w:type="dxa"/>
            <w:tcBorders>
              <w:top w:val="single" w:sz="4" w:space="0" w:color="auto"/>
              <w:left w:val="single" w:sz="4" w:space="0" w:color="auto"/>
              <w:bottom w:val="nil"/>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45</w:t>
            </w:r>
          </w:p>
        </w:tc>
        <w:tc>
          <w:tcPr>
            <w:tcW w:w="1210" w:type="dxa"/>
            <w:tcBorders>
              <w:top w:val="single" w:sz="4" w:space="0" w:color="auto"/>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0</w:t>
            </w:r>
          </w:p>
        </w:tc>
        <w:tc>
          <w:tcPr>
            <w:tcW w:w="1210" w:type="dxa"/>
            <w:tcBorders>
              <w:top w:val="single" w:sz="4" w:space="0" w:color="auto"/>
              <w:left w:val="nil"/>
              <w:bottom w:val="double" w:sz="6"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single" w:sz="4" w:space="0" w:color="auto"/>
              <w:left w:val="nil"/>
              <w:bottom w:val="double" w:sz="6"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double" w:sz="6" w:space="0" w:color="auto"/>
              <w:left w:val="single" w:sz="8" w:space="0" w:color="auto"/>
              <w:bottom w:val="single" w:sz="8" w:space="0" w:color="auto"/>
              <w:right w:val="single" w:sz="4"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 xml:space="preserve">    Subtotal</w:t>
            </w:r>
          </w:p>
        </w:tc>
        <w:tc>
          <w:tcPr>
            <w:tcW w:w="1210" w:type="dxa"/>
            <w:tcBorders>
              <w:top w:val="double" w:sz="6" w:space="0" w:color="auto"/>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213</w:t>
            </w:r>
          </w:p>
        </w:tc>
        <w:tc>
          <w:tcPr>
            <w:tcW w:w="1210" w:type="dxa"/>
            <w:tcBorders>
              <w:top w:val="double" w:sz="6" w:space="0" w:color="auto"/>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156</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 </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cs="Arial"/>
                <w:b/>
                <w:bCs/>
                <w:sz w:val="20"/>
                <w:szCs w:val="20"/>
                <w:lang w:val="es-ES" w:eastAsia="es-ES"/>
              </w:rPr>
              <w:t> </w:t>
            </w:r>
          </w:p>
        </w:tc>
      </w:tr>
      <w:tr w:rsidR="002A4402" w:rsidRPr="00C92111" w:rsidTr="002A4402">
        <w:trPr>
          <w:trHeight w:val="170"/>
          <w:jc w:val="center"/>
        </w:trPr>
        <w:tc>
          <w:tcPr>
            <w:tcW w:w="278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9. Valle de Juárez</w:t>
            </w:r>
          </w:p>
        </w:tc>
        <w:tc>
          <w:tcPr>
            <w:tcW w:w="121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40</w:t>
            </w:r>
          </w:p>
        </w:tc>
        <w:tc>
          <w:tcPr>
            <w:tcW w:w="1210" w:type="dxa"/>
            <w:tcBorders>
              <w:top w:val="single" w:sz="8" w:space="0" w:color="auto"/>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24</w:t>
            </w:r>
          </w:p>
        </w:tc>
        <w:tc>
          <w:tcPr>
            <w:tcW w:w="1210" w:type="dxa"/>
            <w:tcBorders>
              <w:top w:val="single" w:sz="8" w:space="0" w:color="auto"/>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No aplica</w:t>
            </w:r>
          </w:p>
        </w:tc>
        <w:tc>
          <w:tcPr>
            <w:tcW w:w="1210" w:type="dxa"/>
            <w:tcBorders>
              <w:top w:val="single" w:sz="8" w:space="0" w:color="auto"/>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10. Encarnación de Díaz</w:t>
            </w:r>
          </w:p>
        </w:tc>
        <w:tc>
          <w:tcPr>
            <w:tcW w:w="121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261</w:t>
            </w:r>
          </w:p>
        </w:tc>
        <w:tc>
          <w:tcPr>
            <w:tcW w:w="1210" w:type="dxa"/>
            <w:tcBorders>
              <w:top w:val="single" w:sz="8" w:space="0" w:color="auto"/>
              <w:left w:val="nil"/>
              <w:bottom w:val="single" w:sz="4"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214</w:t>
            </w:r>
          </w:p>
        </w:tc>
        <w:tc>
          <w:tcPr>
            <w:tcW w:w="1210" w:type="dxa"/>
            <w:tcBorders>
              <w:top w:val="single" w:sz="8" w:space="0" w:color="auto"/>
              <w:left w:val="nil"/>
              <w:bottom w:val="single" w:sz="4"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single" w:sz="8" w:space="0" w:color="auto"/>
              <w:left w:val="nil"/>
              <w:bottom w:val="single" w:sz="4"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 xml:space="preserve">      Bajío de San José </w:t>
            </w:r>
          </w:p>
        </w:tc>
        <w:tc>
          <w:tcPr>
            <w:tcW w:w="121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0</w:t>
            </w:r>
          </w:p>
        </w:tc>
        <w:tc>
          <w:tcPr>
            <w:tcW w:w="1210" w:type="dxa"/>
            <w:tcBorders>
              <w:top w:val="single" w:sz="4" w:space="0" w:color="auto"/>
              <w:left w:val="nil"/>
              <w:bottom w:val="nil"/>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0</w:t>
            </w:r>
          </w:p>
        </w:tc>
        <w:tc>
          <w:tcPr>
            <w:tcW w:w="1210" w:type="dxa"/>
            <w:tcBorders>
              <w:top w:val="single" w:sz="4" w:space="0" w:color="auto"/>
              <w:left w:val="nil"/>
              <w:bottom w:val="single" w:sz="4"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single" w:sz="4" w:space="0" w:color="auto"/>
              <w:left w:val="nil"/>
              <w:bottom w:val="single" w:sz="4"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nil"/>
              <w:left w:val="single" w:sz="8" w:space="0" w:color="auto"/>
              <w:bottom w:val="single" w:sz="4"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 xml:space="preserve">      San Juan de los lagos</w:t>
            </w:r>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56</w:t>
            </w:r>
          </w:p>
        </w:tc>
        <w:tc>
          <w:tcPr>
            <w:tcW w:w="1210" w:type="dxa"/>
            <w:tcBorders>
              <w:top w:val="single" w:sz="4" w:space="0" w:color="auto"/>
              <w:left w:val="nil"/>
              <w:bottom w:val="single" w:sz="4"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35</w:t>
            </w:r>
          </w:p>
        </w:tc>
        <w:tc>
          <w:tcPr>
            <w:tcW w:w="1210" w:type="dxa"/>
            <w:tcBorders>
              <w:top w:val="nil"/>
              <w:left w:val="nil"/>
              <w:bottom w:val="nil"/>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nil"/>
              <w:left w:val="nil"/>
              <w:bottom w:val="nil"/>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nil"/>
              <w:left w:val="single" w:sz="8" w:space="0" w:color="auto"/>
              <w:bottom w:val="nil"/>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 xml:space="preserve">      </w:t>
            </w:r>
            <w:proofErr w:type="spellStart"/>
            <w:r w:rsidRPr="00C92111">
              <w:rPr>
                <w:rFonts w:ascii="Book Antiqua" w:eastAsia="Times New Roman" w:hAnsi="Book Antiqua" w:cs="Arial"/>
                <w:sz w:val="16"/>
                <w:szCs w:val="16"/>
                <w:lang w:val="es-ES" w:eastAsia="es-ES"/>
              </w:rPr>
              <w:t>Teocaltiche</w:t>
            </w:r>
            <w:proofErr w:type="spellEnd"/>
          </w:p>
        </w:tc>
        <w:tc>
          <w:tcPr>
            <w:tcW w:w="1210" w:type="dxa"/>
            <w:tcBorders>
              <w:top w:val="nil"/>
              <w:left w:val="single" w:sz="4" w:space="0" w:color="auto"/>
              <w:bottom w:val="nil"/>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15</w:t>
            </w:r>
          </w:p>
        </w:tc>
        <w:tc>
          <w:tcPr>
            <w:tcW w:w="1210" w:type="dxa"/>
            <w:tcBorders>
              <w:top w:val="nil"/>
              <w:left w:val="nil"/>
              <w:bottom w:val="double" w:sz="6"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9</w:t>
            </w:r>
          </w:p>
        </w:tc>
        <w:tc>
          <w:tcPr>
            <w:tcW w:w="1210" w:type="dxa"/>
            <w:tcBorders>
              <w:top w:val="single" w:sz="4" w:space="0" w:color="auto"/>
              <w:left w:val="nil"/>
              <w:bottom w:val="double" w:sz="6"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single" w:sz="4" w:space="0" w:color="auto"/>
              <w:left w:val="nil"/>
              <w:bottom w:val="double" w:sz="6"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double" w:sz="6" w:space="0" w:color="auto"/>
              <w:left w:val="single" w:sz="8" w:space="0" w:color="auto"/>
              <w:bottom w:val="single" w:sz="8" w:space="0" w:color="auto"/>
              <w:right w:val="single" w:sz="4"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 xml:space="preserve">    Subtotal</w:t>
            </w:r>
          </w:p>
        </w:tc>
        <w:tc>
          <w:tcPr>
            <w:tcW w:w="1210" w:type="dxa"/>
            <w:tcBorders>
              <w:top w:val="double" w:sz="6" w:space="0" w:color="auto"/>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332</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258</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 </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cs="Arial"/>
                <w:b/>
                <w:bCs/>
                <w:sz w:val="20"/>
                <w:szCs w:val="20"/>
                <w:lang w:val="es-ES" w:eastAsia="es-ES"/>
              </w:rPr>
              <w:t> </w:t>
            </w:r>
          </w:p>
        </w:tc>
      </w:tr>
      <w:tr w:rsidR="002A4402" w:rsidRPr="00C92111" w:rsidTr="002A4402">
        <w:trPr>
          <w:trHeight w:val="170"/>
          <w:jc w:val="center"/>
        </w:trPr>
        <w:tc>
          <w:tcPr>
            <w:tcW w:w="2783" w:type="dxa"/>
            <w:tcBorders>
              <w:top w:val="nil"/>
              <w:left w:val="single" w:sz="8" w:space="0" w:color="auto"/>
              <w:bottom w:val="single" w:sz="8"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11. Atotonilco</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150</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123</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nil"/>
              <w:left w:val="single" w:sz="8" w:space="0" w:color="auto"/>
              <w:bottom w:val="nil"/>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12. El Grullo</w:t>
            </w:r>
          </w:p>
        </w:tc>
        <w:tc>
          <w:tcPr>
            <w:tcW w:w="1210" w:type="dxa"/>
            <w:tcBorders>
              <w:top w:val="nil"/>
              <w:left w:val="single" w:sz="4" w:space="0" w:color="auto"/>
              <w:bottom w:val="nil"/>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84</w:t>
            </w:r>
          </w:p>
        </w:tc>
        <w:tc>
          <w:tcPr>
            <w:tcW w:w="1210" w:type="dxa"/>
            <w:tcBorders>
              <w:top w:val="nil"/>
              <w:left w:val="nil"/>
              <w:bottom w:val="single" w:sz="4"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63</w:t>
            </w:r>
          </w:p>
        </w:tc>
        <w:tc>
          <w:tcPr>
            <w:tcW w:w="1210" w:type="dxa"/>
            <w:tcBorders>
              <w:top w:val="nil"/>
              <w:left w:val="nil"/>
              <w:bottom w:val="nil"/>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nil"/>
              <w:left w:val="nil"/>
              <w:bottom w:val="nil"/>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single" w:sz="4" w:space="0" w:color="auto"/>
              <w:left w:val="single" w:sz="8" w:space="0" w:color="auto"/>
              <w:bottom w:val="nil"/>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 xml:space="preserve">      </w:t>
            </w:r>
            <w:proofErr w:type="spellStart"/>
            <w:r w:rsidRPr="00C92111">
              <w:rPr>
                <w:rFonts w:ascii="Book Antiqua" w:eastAsia="Times New Roman" w:hAnsi="Book Antiqua" w:cs="Arial"/>
                <w:sz w:val="16"/>
                <w:szCs w:val="16"/>
                <w:lang w:val="es-ES" w:eastAsia="es-ES"/>
              </w:rPr>
              <w:t>Tonaya</w:t>
            </w:r>
            <w:proofErr w:type="spellEnd"/>
          </w:p>
        </w:tc>
        <w:tc>
          <w:tcPr>
            <w:tcW w:w="1210" w:type="dxa"/>
            <w:tcBorders>
              <w:top w:val="single" w:sz="4" w:space="0" w:color="auto"/>
              <w:left w:val="single" w:sz="4" w:space="0" w:color="auto"/>
              <w:bottom w:val="nil"/>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21</w:t>
            </w:r>
          </w:p>
        </w:tc>
        <w:tc>
          <w:tcPr>
            <w:tcW w:w="1210" w:type="dxa"/>
            <w:tcBorders>
              <w:top w:val="nil"/>
              <w:left w:val="nil"/>
              <w:bottom w:val="single" w:sz="4"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0</w:t>
            </w:r>
          </w:p>
        </w:tc>
        <w:tc>
          <w:tcPr>
            <w:tcW w:w="1210" w:type="dxa"/>
            <w:tcBorders>
              <w:top w:val="single" w:sz="4" w:space="0" w:color="auto"/>
              <w:left w:val="nil"/>
              <w:bottom w:val="double" w:sz="6"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single" w:sz="4" w:space="0" w:color="auto"/>
              <w:left w:val="nil"/>
              <w:bottom w:val="double" w:sz="6"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double" w:sz="6" w:space="0" w:color="auto"/>
              <w:left w:val="single" w:sz="8" w:space="0" w:color="auto"/>
              <w:bottom w:val="single" w:sz="8" w:space="0" w:color="auto"/>
              <w:right w:val="single" w:sz="4"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 xml:space="preserve">    Subtotal</w:t>
            </w:r>
          </w:p>
        </w:tc>
        <w:tc>
          <w:tcPr>
            <w:tcW w:w="1210" w:type="dxa"/>
            <w:tcBorders>
              <w:top w:val="double" w:sz="6" w:space="0" w:color="auto"/>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105</w:t>
            </w:r>
          </w:p>
        </w:tc>
        <w:tc>
          <w:tcPr>
            <w:tcW w:w="1210" w:type="dxa"/>
            <w:tcBorders>
              <w:top w:val="double" w:sz="6" w:space="0" w:color="auto"/>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63</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 </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cs="Arial"/>
                <w:b/>
                <w:bCs/>
                <w:sz w:val="20"/>
                <w:szCs w:val="20"/>
                <w:lang w:val="es-ES" w:eastAsia="es-ES"/>
              </w:rPr>
              <w:t> </w:t>
            </w:r>
          </w:p>
        </w:tc>
      </w:tr>
      <w:tr w:rsidR="002A4402" w:rsidRPr="00C92111" w:rsidTr="002A4402">
        <w:trPr>
          <w:trHeight w:val="170"/>
          <w:jc w:val="center"/>
        </w:trPr>
        <w:tc>
          <w:tcPr>
            <w:tcW w:w="2783" w:type="dxa"/>
            <w:tcBorders>
              <w:top w:val="nil"/>
              <w:left w:val="single" w:sz="8" w:space="0" w:color="auto"/>
              <w:bottom w:val="single" w:sz="4"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lastRenderedPageBreak/>
              <w:t xml:space="preserve">13. </w:t>
            </w:r>
            <w:proofErr w:type="spellStart"/>
            <w:r w:rsidRPr="00C92111">
              <w:rPr>
                <w:rFonts w:ascii="Book Antiqua" w:eastAsia="Times New Roman" w:hAnsi="Book Antiqua" w:cs="Arial"/>
                <w:sz w:val="16"/>
                <w:szCs w:val="16"/>
                <w:lang w:val="es-ES" w:eastAsia="es-ES"/>
              </w:rPr>
              <w:t>Cihuatlán</w:t>
            </w:r>
            <w:proofErr w:type="spellEnd"/>
          </w:p>
        </w:tc>
        <w:tc>
          <w:tcPr>
            <w:tcW w:w="1210" w:type="dxa"/>
            <w:tcBorders>
              <w:top w:val="nil"/>
              <w:left w:val="single" w:sz="4" w:space="0" w:color="auto"/>
              <w:bottom w:val="single" w:sz="4"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158</w:t>
            </w:r>
          </w:p>
        </w:tc>
        <w:tc>
          <w:tcPr>
            <w:tcW w:w="1210" w:type="dxa"/>
            <w:tcBorders>
              <w:top w:val="nil"/>
              <w:left w:val="nil"/>
              <w:bottom w:val="single" w:sz="4"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117</w:t>
            </w:r>
          </w:p>
        </w:tc>
        <w:tc>
          <w:tcPr>
            <w:tcW w:w="1210" w:type="dxa"/>
            <w:tcBorders>
              <w:top w:val="nil"/>
              <w:left w:val="nil"/>
              <w:bottom w:val="single" w:sz="4"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nil"/>
              <w:left w:val="nil"/>
              <w:bottom w:val="single" w:sz="4"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nil"/>
              <w:left w:val="single" w:sz="8" w:space="0" w:color="auto"/>
              <w:bottom w:val="nil"/>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 xml:space="preserve">      La Huerta</w:t>
            </w:r>
          </w:p>
        </w:tc>
        <w:tc>
          <w:tcPr>
            <w:tcW w:w="1210" w:type="dxa"/>
            <w:tcBorders>
              <w:top w:val="nil"/>
              <w:left w:val="single" w:sz="4" w:space="0" w:color="auto"/>
              <w:bottom w:val="nil"/>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75</w:t>
            </w:r>
          </w:p>
        </w:tc>
        <w:tc>
          <w:tcPr>
            <w:tcW w:w="1210" w:type="dxa"/>
            <w:tcBorders>
              <w:top w:val="nil"/>
              <w:left w:val="nil"/>
              <w:bottom w:val="single" w:sz="4"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56</w:t>
            </w:r>
          </w:p>
        </w:tc>
        <w:tc>
          <w:tcPr>
            <w:tcW w:w="1210" w:type="dxa"/>
            <w:tcBorders>
              <w:top w:val="nil"/>
              <w:left w:val="nil"/>
              <w:bottom w:val="double" w:sz="6"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nil"/>
              <w:left w:val="nil"/>
              <w:bottom w:val="double" w:sz="6"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double" w:sz="6" w:space="0" w:color="auto"/>
              <w:left w:val="single" w:sz="8" w:space="0" w:color="auto"/>
              <w:bottom w:val="single" w:sz="8" w:space="0" w:color="auto"/>
              <w:right w:val="single" w:sz="4"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 xml:space="preserve">    Subtotal</w:t>
            </w:r>
          </w:p>
        </w:tc>
        <w:tc>
          <w:tcPr>
            <w:tcW w:w="1210" w:type="dxa"/>
            <w:tcBorders>
              <w:top w:val="double" w:sz="6" w:space="0" w:color="auto"/>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233</w:t>
            </w:r>
          </w:p>
        </w:tc>
        <w:tc>
          <w:tcPr>
            <w:tcW w:w="1210" w:type="dxa"/>
            <w:tcBorders>
              <w:top w:val="double" w:sz="6" w:space="0" w:color="auto"/>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173</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 </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cs="Arial"/>
                <w:b/>
                <w:bCs/>
                <w:sz w:val="20"/>
                <w:szCs w:val="20"/>
                <w:lang w:val="es-ES" w:eastAsia="es-ES"/>
              </w:rPr>
              <w:t> </w:t>
            </w:r>
          </w:p>
        </w:tc>
      </w:tr>
      <w:tr w:rsidR="002A4402" w:rsidRPr="00C92111" w:rsidTr="002A4402">
        <w:trPr>
          <w:trHeight w:val="170"/>
          <w:jc w:val="center"/>
        </w:trPr>
        <w:tc>
          <w:tcPr>
            <w:tcW w:w="278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 xml:space="preserve">14. </w:t>
            </w:r>
            <w:proofErr w:type="spellStart"/>
            <w:r w:rsidRPr="00C92111">
              <w:rPr>
                <w:rFonts w:ascii="Book Antiqua" w:eastAsia="Times New Roman" w:hAnsi="Book Antiqua" w:cs="Arial"/>
                <w:sz w:val="16"/>
                <w:szCs w:val="16"/>
                <w:lang w:val="es-ES" w:eastAsia="es-ES"/>
              </w:rPr>
              <w:t>Zapotiltic</w:t>
            </w:r>
            <w:proofErr w:type="spellEnd"/>
          </w:p>
        </w:tc>
        <w:tc>
          <w:tcPr>
            <w:tcW w:w="121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86</w:t>
            </w:r>
          </w:p>
        </w:tc>
        <w:tc>
          <w:tcPr>
            <w:tcW w:w="1210" w:type="dxa"/>
            <w:tcBorders>
              <w:top w:val="single" w:sz="8" w:space="0" w:color="auto"/>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57</w:t>
            </w:r>
          </w:p>
        </w:tc>
        <w:tc>
          <w:tcPr>
            <w:tcW w:w="1210" w:type="dxa"/>
            <w:tcBorders>
              <w:top w:val="single" w:sz="8" w:space="0" w:color="auto"/>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single" w:sz="8" w:space="0" w:color="auto"/>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nil"/>
              <w:left w:val="single" w:sz="8" w:space="0" w:color="auto"/>
              <w:bottom w:val="single" w:sz="8"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15. Guadalajara Parque Solidaridad</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1,139</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986</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nil"/>
              <w:left w:val="single" w:sz="8" w:space="0" w:color="auto"/>
              <w:bottom w:val="single" w:sz="8"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16. Tlajomulco de Zúñiga</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209</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150</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nil"/>
              <w:left w:val="single" w:sz="8" w:space="0" w:color="auto"/>
              <w:bottom w:val="single" w:sz="8"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17. El Arenal</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177</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142</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nil"/>
              <w:left w:val="single" w:sz="8" w:space="0" w:color="auto"/>
              <w:bottom w:val="single" w:sz="8"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18. Santa Anita</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290</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210</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nil"/>
              <w:left w:val="single" w:sz="8" w:space="0" w:color="auto"/>
              <w:bottom w:val="single" w:sz="8"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 xml:space="preserve">19. </w:t>
            </w:r>
            <w:proofErr w:type="spellStart"/>
            <w:r w:rsidRPr="00C92111">
              <w:rPr>
                <w:rFonts w:ascii="Book Antiqua" w:eastAsia="Times New Roman" w:hAnsi="Book Antiqua" w:cs="Arial"/>
                <w:sz w:val="16"/>
                <w:szCs w:val="16"/>
                <w:lang w:val="es-ES" w:eastAsia="es-ES"/>
              </w:rPr>
              <w:t>Nextipac</w:t>
            </w:r>
            <w:proofErr w:type="spellEnd"/>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117</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91</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nil"/>
              <w:left w:val="single" w:sz="8" w:space="0" w:color="auto"/>
              <w:bottom w:val="single" w:sz="8"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 xml:space="preserve">20. </w:t>
            </w:r>
            <w:proofErr w:type="spellStart"/>
            <w:r w:rsidRPr="00C92111">
              <w:rPr>
                <w:rFonts w:ascii="Book Antiqua" w:eastAsia="Times New Roman" w:hAnsi="Book Antiqua" w:cs="Arial"/>
                <w:sz w:val="16"/>
                <w:szCs w:val="16"/>
                <w:lang w:val="es-ES" w:eastAsia="es-ES"/>
              </w:rPr>
              <w:t>Tecalitlán</w:t>
            </w:r>
            <w:proofErr w:type="spellEnd"/>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47</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46</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nil"/>
              <w:left w:val="single" w:sz="8" w:space="0" w:color="auto"/>
              <w:bottom w:val="single" w:sz="8"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 xml:space="preserve">21. Tlajomulco Santa Fe - </w:t>
            </w:r>
            <w:proofErr w:type="spellStart"/>
            <w:r w:rsidRPr="00C92111">
              <w:rPr>
                <w:rFonts w:ascii="Book Antiqua" w:eastAsia="Times New Roman" w:hAnsi="Book Antiqua" w:cs="Arial"/>
                <w:sz w:val="16"/>
                <w:szCs w:val="16"/>
                <w:lang w:val="es-ES" w:eastAsia="es-ES"/>
              </w:rPr>
              <w:t>Chulavista</w:t>
            </w:r>
            <w:proofErr w:type="spellEnd"/>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522</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439</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nil"/>
              <w:left w:val="single" w:sz="8" w:space="0" w:color="auto"/>
              <w:bottom w:val="single" w:sz="8" w:space="0" w:color="auto"/>
              <w:right w:val="single" w:sz="4" w:space="0" w:color="auto"/>
            </w:tcBorders>
            <w:shd w:val="clear" w:color="auto" w:fill="auto"/>
            <w:noWrap/>
            <w:vAlign w:val="center"/>
            <w:hideMark/>
          </w:tcPr>
          <w:p w:rsidR="00E61FEA" w:rsidRPr="00C92111" w:rsidRDefault="00764638"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22. San I</w:t>
            </w:r>
            <w:r w:rsidR="00E61FEA" w:rsidRPr="00C92111">
              <w:rPr>
                <w:rFonts w:ascii="Book Antiqua" w:eastAsia="Times New Roman" w:hAnsi="Book Antiqua" w:cs="Arial"/>
                <w:sz w:val="16"/>
                <w:szCs w:val="16"/>
                <w:lang w:val="es-ES" w:eastAsia="es-ES"/>
              </w:rPr>
              <w:t>gnacio Cerro Gordo</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59</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35</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nil"/>
              <w:left w:val="single" w:sz="8" w:space="0" w:color="auto"/>
              <w:bottom w:val="single" w:sz="8"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 xml:space="preserve">      Capilla de Guadalupe</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124</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105</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nil"/>
              <w:left w:val="single" w:sz="8" w:space="0" w:color="auto"/>
              <w:bottom w:val="single" w:sz="8"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 xml:space="preserve">    Subtotal</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183</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140</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 </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cs="Arial"/>
                <w:b/>
                <w:bCs/>
                <w:sz w:val="20"/>
                <w:szCs w:val="20"/>
                <w:lang w:val="es-ES" w:eastAsia="es-ES"/>
              </w:rPr>
              <w:t> </w:t>
            </w:r>
          </w:p>
        </w:tc>
      </w:tr>
      <w:tr w:rsidR="002A4402" w:rsidRPr="00C92111" w:rsidTr="002A4402">
        <w:trPr>
          <w:trHeight w:val="170"/>
          <w:jc w:val="center"/>
        </w:trPr>
        <w:tc>
          <w:tcPr>
            <w:tcW w:w="2783" w:type="dxa"/>
            <w:tcBorders>
              <w:top w:val="nil"/>
              <w:left w:val="single" w:sz="8" w:space="0" w:color="auto"/>
              <w:bottom w:val="single" w:sz="8"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23. Tlajomulco - Santa Fe</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513</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442</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nil"/>
              <w:left w:val="single" w:sz="8" w:space="0" w:color="auto"/>
              <w:bottom w:val="single" w:sz="8"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24. Puerto Vallarta - Ixtapa</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179</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161</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nil"/>
              <w:left w:val="single" w:sz="8" w:space="0" w:color="auto"/>
              <w:bottom w:val="single" w:sz="8"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25. Zapopan - Santa Margarita</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228</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173</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nil"/>
              <w:left w:val="single" w:sz="8" w:space="0" w:color="auto"/>
              <w:bottom w:val="single" w:sz="8" w:space="0" w:color="auto"/>
              <w:right w:val="single" w:sz="4" w:space="0" w:color="auto"/>
            </w:tcBorders>
            <w:shd w:val="clear" w:color="auto" w:fill="auto"/>
            <w:noWrap/>
            <w:vAlign w:val="center"/>
            <w:hideMark/>
          </w:tcPr>
          <w:p w:rsidR="00E61FEA" w:rsidRPr="00C92111" w:rsidRDefault="00E61FEA" w:rsidP="00E61FEA">
            <w:pPr>
              <w:spacing w:after="0" w:line="240" w:lineRule="auto"/>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26. Tonalá - El Panorámico</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219</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173</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b/>
                <w:bCs/>
                <w:sz w:val="16"/>
                <w:szCs w:val="16"/>
                <w:lang w:val="es-ES" w:eastAsia="es-ES"/>
              </w:rPr>
              <w:t>√</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b/>
                <w:bCs/>
                <w:sz w:val="20"/>
                <w:szCs w:val="20"/>
                <w:lang w:val="es-ES" w:eastAsia="es-ES"/>
              </w:rPr>
              <w:t>√</w:t>
            </w:r>
          </w:p>
        </w:tc>
      </w:tr>
      <w:tr w:rsidR="002A4402" w:rsidRPr="00C92111" w:rsidTr="002A4402">
        <w:trPr>
          <w:trHeight w:val="170"/>
          <w:jc w:val="center"/>
        </w:trPr>
        <w:tc>
          <w:tcPr>
            <w:tcW w:w="2783" w:type="dxa"/>
            <w:tcBorders>
              <w:top w:val="nil"/>
              <w:left w:val="single" w:sz="8" w:space="0" w:color="auto"/>
              <w:bottom w:val="single" w:sz="8" w:space="0" w:color="auto"/>
              <w:right w:val="single" w:sz="4"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T O T A L</w:t>
            </w:r>
          </w:p>
        </w:tc>
        <w:tc>
          <w:tcPr>
            <w:tcW w:w="1210" w:type="dxa"/>
            <w:tcBorders>
              <w:top w:val="nil"/>
              <w:left w:val="single" w:sz="4" w:space="0" w:color="auto"/>
              <w:bottom w:val="single" w:sz="8" w:space="0" w:color="auto"/>
              <w:right w:val="single" w:sz="8" w:space="0" w:color="auto"/>
            </w:tcBorders>
            <w:shd w:val="clear" w:color="auto" w:fill="auto"/>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9,864</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sz w:val="16"/>
                <w:szCs w:val="16"/>
                <w:lang w:val="es-ES" w:eastAsia="es-ES"/>
              </w:rPr>
            </w:pPr>
            <w:r w:rsidRPr="00C92111">
              <w:rPr>
                <w:rFonts w:ascii="Book Antiqua" w:eastAsia="Times New Roman" w:hAnsi="Book Antiqua" w:cs="Arial"/>
                <w:sz w:val="16"/>
                <w:szCs w:val="16"/>
                <w:lang w:val="es-ES" w:eastAsia="es-ES"/>
              </w:rPr>
              <w:t>8,292</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16"/>
                <w:szCs w:val="16"/>
                <w:lang w:val="es-ES" w:eastAsia="es-ES"/>
              </w:rPr>
            </w:pPr>
            <w:r w:rsidRPr="00C92111">
              <w:rPr>
                <w:rFonts w:ascii="Book Antiqua" w:eastAsia="Times New Roman" w:hAnsi="Book Antiqua" w:cs="Arial"/>
                <w:b/>
                <w:bCs/>
                <w:sz w:val="16"/>
                <w:szCs w:val="16"/>
                <w:lang w:val="es-ES" w:eastAsia="es-ES"/>
              </w:rPr>
              <w:t> </w:t>
            </w:r>
          </w:p>
        </w:tc>
        <w:tc>
          <w:tcPr>
            <w:tcW w:w="1210" w:type="dxa"/>
            <w:tcBorders>
              <w:top w:val="nil"/>
              <w:left w:val="nil"/>
              <w:bottom w:val="single" w:sz="8" w:space="0" w:color="auto"/>
              <w:right w:val="single" w:sz="8" w:space="0" w:color="auto"/>
            </w:tcBorders>
            <w:shd w:val="clear" w:color="auto" w:fill="auto"/>
            <w:noWrap/>
            <w:vAlign w:val="center"/>
            <w:hideMark/>
          </w:tcPr>
          <w:p w:rsidR="00E61FEA" w:rsidRPr="00C92111" w:rsidRDefault="00E61FEA" w:rsidP="00E61FEA">
            <w:pPr>
              <w:spacing w:after="0" w:line="240" w:lineRule="auto"/>
              <w:jc w:val="center"/>
              <w:rPr>
                <w:rFonts w:ascii="Book Antiqua" w:eastAsia="Times New Roman" w:hAnsi="Book Antiqua" w:cs="Arial"/>
                <w:b/>
                <w:bCs/>
                <w:sz w:val="20"/>
                <w:szCs w:val="20"/>
                <w:lang w:val="es-ES" w:eastAsia="es-ES"/>
              </w:rPr>
            </w:pPr>
            <w:r w:rsidRPr="00C92111">
              <w:rPr>
                <w:rFonts w:ascii="Book Antiqua" w:eastAsia="Times New Roman" w:hAnsi="Book Antiqua" w:cs="Arial"/>
                <w:b/>
                <w:bCs/>
                <w:sz w:val="20"/>
                <w:szCs w:val="20"/>
                <w:lang w:val="es-ES" w:eastAsia="es-ES"/>
              </w:rPr>
              <w:t> </w:t>
            </w:r>
          </w:p>
        </w:tc>
      </w:tr>
    </w:tbl>
    <w:p w:rsidR="00E61FEA" w:rsidRPr="00C92111" w:rsidRDefault="00E61FEA" w:rsidP="00A5351D">
      <w:pPr>
        <w:spacing w:line="360" w:lineRule="auto"/>
        <w:jc w:val="both"/>
        <w:rPr>
          <w:rFonts w:ascii="Book Antiqua" w:hAnsi="Book Antiqua" w:cs="Arial"/>
        </w:rPr>
      </w:pPr>
    </w:p>
    <w:p w:rsidR="00AC43CF" w:rsidRPr="00C92111" w:rsidRDefault="00A5351D" w:rsidP="00A5351D">
      <w:pPr>
        <w:spacing w:line="360" w:lineRule="auto"/>
        <w:jc w:val="both"/>
        <w:rPr>
          <w:rFonts w:ascii="Book Antiqua" w:hAnsi="Book Antiqua" w:cs="Arial"/>
          <w:sz w:val="24"/>
          <w:szCs w:val="24"/>
        </w:rPr>
      </w:pPr>
      <w:r w:rsidRPr="00C92111">
        <w:rPr>
          <w:rFonts w:ascii="Book Antiqua" w:hAnsi="Book Antiqua" w:cs="Arial"/>
          <w:b/>
          <w:sz w:val="24"/>
          <w:szCs w:val="24"/>
        </w:rPr>
        <w:t xml:space="preserve">Encuentro de Instituciones Mexicanas usuarias de los Programas del </w:t>
      </w:r>
      <w:proofErr w:type="spellStart"/>
      <w:r w:rsidRPr="00C92111">
        <w:rPr>
          <w:rFonts w:ascii="Book Antiqua" w:hAnsi="Book Antiqua" w:cs="Arial"/>
          <w:b/>
          <w:i/>
          <w:sz w:val="24"/>
          <w:szCs w:val="24"/>
        </w:rPr>
        <w:t>College</w:t>
      </w:r>
      <w:proofErr w:type="spellEnd"/>
      <w:r w:rsidRPr="00C92111">
        <w:rPr>
          <w:rFonts w:ascii="Book Antiqua" w:hAnsi="Book Antiqua" w:cs="Arial"/>
          <w:b/>
          <w:i/>
          <w:sz w:val="24"/>
          <w:szCs w:val="24"/>
        </w:rPr>
        <w:t xml:space="preserve"> </w:t>
      </w:r>
      <w:proofErr w:type="spellStart"/>
      <w:r w:rsidRPr="00C92111">
        <w:rPr>
          <w:rFonts w:ascii="Book Antiqua" w:hAnsi="Book Antiqua" w:cs="Arial"/>
          <w:b/>
          <w:i/>
          <w:sz w:val="24"/>
          <w:szCs w:val="24"/>
        </w:rPr>
        <w:t>Board</w:t>
      </w:r>
      <w:proofErr w:type="spellEnd"/>
      <w:r w:rsidRPr="00C92111">
        <w:rPr>
          <w:rFonts w:ascii="Book Antiqua" w:hAnsi="Book Antiqua" w:cs="Arial"/>
          <w:b/>
          <w:sz w:val="24"/>
          <w:szCs w:val="24"/>
        </w:rPr>
        <w:t xml:space="preserve">. </w:t>
      </w:r>
      <w:r w:rsidRPr="00C92111">
        <w:rPr>
          <w:rFonts w:ascii="Book Antiqua" w:hAnsi="Book Antiqua" w:cs="Arial"/>
          <w:sz w:val="24"/>
          <w:szCs w:val="24"/>
        </w:rPr>
        <w:t xml:space="preserve">Al ser </w:t>
      </w:r>
      <w:proofErr w:type="spellStart"/>
      <w:r w:rsidRPr="00C92111">
        <w:rPr>
          <w:rFonts w:ascii="Book Antiqua" w:hAnsi="Book Antiqua" w:cs="Arial"/>
          <w:sz w:val="24"/>
          <w:szCs w:val="24"/>
        </w:rPr>
        <w:t>CECyTEJ</w:t>
      </w:r>
      <w:proofErr w:type="spellEnd"/>
      <w:r w:rsidRPr="00C92111">
        <w:rPr>
          <w:rFonts w:ascii="Book Antiqua" w:hAnsi="Book Antiqua" w:cs="Arial"/>
          <w:sz w:val="24"/>
          <w:szCs w:val="24"/>
        </w:rPr>
        <w:t xml:space="preserve"> una de las instituciones usuarias de los programas del </w:t>
      </w:r>
      <w:proofErr w:type="spellStart"/>
      <w:r w:rsidRPr="00C92111">
        <w:rPr>
          <w:rFonts w:ascii="Book Antiqua" w:hAnsi="Book Antiqua" w:cs="Arial"/>
          <w:sz w:val="24"/>
          <w:szCs w:val="24"/>
        </w:rPr>
        <w:t>College</w:t>
      </w:r>
      <w:proofErr w:type="spellEnd"/>
      <w:r w:rsidRPr="00C92111">
        <w:rPr>
          <w:rFonts w:ascii="Book Antiqua" w:hAnsi="Book Antiqua" w:cs="Arial"/>
          <w:sz w:val="24"/>
          <w:szCs w:val="24"/>
        </w:rPr>
        <w:t xml:space="preserve"> </w:t>
      </w:r>
      <w:proofErr w:type="spellStart"/>
      <w:r w:rsidRPr="00C92111">
        <w:rPr>
          <w:rFonts w:ascii="Book Antiqua" w:hAnsi="Book Antiqua" w:cs="Arial"/>
          <w:sz w:val="24"/>
          <w:szCs w:val="24"/>
        </w:rPr>
        <w:t>Board</w:t>
      </w:r>
      <w:proofErr w:type="spellEnd"/>
      <w:r w:rsidRPr="00C92111">
        <w:rPr>
          <w:rFonts w:ascii="Book Antiqua" w:hAnsi="Book Antiqua" w:cs="Arial"/>
          <w:sz w:val="24"/>
          <w:szCs w:val="24"/>
        </w:rPr>
        <w:t xml:space="preserve"> (concretamente de las Pruebas PIENSE II), se participó en el evento presidido por especialistas de </w:t>
      </w:r>
      <w:proofErr w:type="spellStart"/>
      <w:r w:rsidRPr="00C92111">
        <w:rPr>
          <w:rFonts w:ascii="Book Antiqua" w:hAnsi="Book Antiqua" w:cs="Arial"/>
          <w:i/>
          <w:sz w:val="24"/>
          <w:szCs w:val="24"/>
        </w:rPr>
        <w:t>College</w:t>
      </w:r>
      <w:proofErr w:type="spellEnd"/>
      <w:r w:rsidRPr="00C92111">
        <w:rPr>
          <w:rFonts w:ascii="Book Antiqua" w:hAnsi="Book Antiqua" w:cs="Arial"/>
          <w:i/>
          <w:sz w:val="24"/>
          <w:szCs w:val="24"/>
        </w:rPr>
        <w:t xml:space="preserve"> </w:t>
      </w:r>
      <w:proofErr w:type="spellStart"/>
      <w:r w:rsidRPr="00C92111">
        <w:rPr>
          <w:rFonts w:ascii="Book Antiqua" w:hAnsi="Book Antiqua" w:cs="Arial"/>
          <w:i/>
          <w:sz w:val="24"/>
          <w:szCs w:val="24"/>
        </w:rPr>
        <w:t>Board</w:t>
      </w:r>
      <w:proofErr w:type="spellEnd"/>
      <w:r w:rsidRPr="00C92111">
        <w:rPr>
          <w:rFonts w:ascii="Book Antiqua" w:hAnsi="Book Antiqua" w:cs="Arial"/>
          <w:sz w:val="24"/>
          <w:szCs w:val="24"/>
        </w:rPr>
        <w:t xml:space="preserve"> de Puerto Rico los días 3 y 4 de marzo, quienes dieron a conocer a la audiencia sus perspectivas y proyecciones de cara al futuro, las cuales buscan responder a las necesidades específicas de las instituciones usuarias y por consecuencia brindarles un servicio más eficiente.</w:t>
      </w:r>
      <w:r w:rsidR="00C0033C" w:rsidRPr="00C92111">
        <w:rPr>
          <w:rFonts w:ascii="Book Antiqua" w:hAnsi="Book Antiqua" w:cs="Arial"/>
          <w:sz w:val="24"/>
          <w:szCs w:val="24"/>
        </w:rPr>
        <w:t xml:space="preserve"> Algunos de los temas abordados en dicho encuentro fueron: Respuesta a las n</w:t>
      </w:r>
      <w:r w:rsidR="00F17FD1">
        <w:rPr>
          <w:rFonts w:ascii="Book Antiqua" w:hAnsi="Book Antiqua" w:cs="Arial"/>
          <w:sz w:val="24"/>
          <w:szCs w:val="24"/>
        </w:rPr>
        <w:t>ecesidades de las instituciones;</w:t>
      </w:r>
      <w:r w:rsidR="00C0033C" w:rsidRPr="00C92111">
        <w:rPr>
          <w:rFonts w:ascii="Book Antiqua" w:hAnsi="Book Antiqua" w:cs="Arial"/>
          <w:sz w:val="24"/>
          <w:szCs w:val="24"/>
        </w:rPr>
        <w:t xml:space="preserve"> Pruebas estandarizadas: mitos y realidades, Beneficios del Sistema del </w:t>
      </w:r>
      <w:proofErr w:type="spellStart"/>
      <w:r w:rsidR="00C0033C" w:rsidRPr="00C92111">
        <w:rPr>
          <w:rFonts w:ascii="Book Antiqua" w:hAnsi="Book Antiqua" w:cs="Arial"/>
          <w:i/>
          <w:sz w:val="24"/>
          <w:szCs w:val="24"/>
        </w:rPr>
        <w:t>College</w:t>
      </w:r>
      <w:proofErr w:type="spellEnd"/>
      <w:r w:rsidR="00C0033C" w:rsidRPr="00C92111">
        <w:rPr>
          <w:rFonts w:ascii="Book Antiqua" w:hAnsi="Book Antiqua" w:cs="Arial"/>
          <w:i/>
          <w:sz w:val="24"/>
          <w:szCs w:val="24"/>
        </w:rPr>
        <w:t xml:space="preserve"> </w:t>
      </w:r>
      <w:proofErr w:type="spellStart"/>
      <w:r w:rsidR="00C0033C" w:rsidRPr="00C92111">
        <w:rPr>
          <w:rFonts w:ascii="Book Antiqua" w:hAnsi="Book Antiqua" w:cs="Arial"/>
          <w:i/>
          <w:sz w:val="24"/>
          <w:szCs w:val="24"/>
        </w:rPr>
        <w:t>Board</w:t>
      </w:r>
      <w:proofErr w:type="spellEnd"/>
      <w:r w:rsidR="00F92561">
        <w:rPr>
          <w:rFonts w:ascii="Book Antiqua" w:hAnsi="Book Antiqua" w:cs="Arial"/>
          <w:sz w:val="24"/>
          <w:szCs w:val="24"/>
        </w:rPr>
        <w:t>;</w:t>
      </w:r>
      <w:r w:rsidR="00C0033C" w:rsidRPr="00C92111">
        <w:rPr>
          <w:rFonts w:ascii="Book Antiqua" w:hAnsi="Book Antiqua" w:cs="Arial"/>
          <w:sz w:val="24"/>
          <w:szCs w:val="24"/>
        </w:rPr>
        <w:t xml:space="preserve"> Cómo se elabora la prueba PIENSE</w:t>
      </w:r>
      <w:r w:rsidR="00F92561">
        <w:rPr>
          <w:rFonts w:ascii="Book Antiqua" w:hAnsi="Book Antiqua" w:cs="Arial"/>
          <w:sz w:val="24"/>
          <w:szCs w:val="24"/>
        </w:rPr>
        <w:t>;</w:t>
      </w:r>
      <w:r w:rsidR="009E4420" w:rsidRPr="00C92111">
        <w:rPr>
          <w:rFonts w:ascii="Book Antiqua" w:hAnsi="Book Antiqua" w:cs="Arial"/>
          <w:sz w:val="24"/>
          <w:szCs w:val="24"/>
        </w:rPr>
        <w:t xml:space="preserve"> Estrategias para un uso efect</w:t>
      </w:r>
      <w:r w:rsidR="00F92561">
        <w:rPr>
          <w:rFonts w:ascii="Book Antiqua" w:hAnsi="Book Antiqua" w:cs="Arial"/>
          <w:sz w:val="24"/>
          <w:szCs w:val="24"/>
        </w:rPr>
        <w:t>ivo de los resultados de PIENSE;</w:t>
      </w:r>
      <w:r w:rsidR="009E4420" w:rsidRPr="00C92111">
        <w:rPr>
          <w:rFonts w:ascii="Book Antiqua" w:hAnsi="Book Antiqua" w:cs="Arial"/>
          <w:sz w:val="24"/>
          <w:szCs w:val="24"/>
        </w:rPr>
        <w:t xml:space="preserve"> el estado de la enseñanza del inglés en Jalisco, etc.</w:t>
      </w:r>
    </w:p>
    <w:p w:rsidR="002C4155" w:rsidRPr="00C92111" w:rsidRDefault="002C4155" w:rsidP="002C4155">
      <w:pPr>
        <w:spacing w:after="0" w:line="360" w:lineRule="auto"/>
        <w:jc w:val="both"/>
        <w:rPr>
          <w:rFonts w:ascii="Book Antiqua" w:hAnsi="Book Antiqua" w:cs="Arial"/>
          <w:b/>
          <w:sz w:val="24"/>
          <w:szCs w:val="24"/>
        </w:rPr>
      </w:pPr>
    </w:p>
    <w:p w:rsidR="002C4155" w:rsidRPr="00C92111" w:rsidRDefault="002C4155" w:rsidP="002C4155">
      <w:pPr>
        <w:spacing w:after="0" w:line="360" w:lineRule="auto"/>
        <w:jc w:val="both"/>
        <w:rPr>
          <w:rFonts w:ascii="Book Antiqua" w:hAnsi="Book Antiqua" w:cs="Arial"/>
          <w:sz w:val="24"/>
          <w:szCs w:val="24"/>
        </w:rPr>
      </w:pPr>
      <w:r w:rsidRPr="00C92111">
        <w:rPr>
          <w:rFonts w:ascii="Book Antiqua" w:hAnsi="Book Antiqua" w:cs="Arial"/>
          <w:b/>
          <w:sz w:val="24"/>
          <w:szCs w:val="24"/>
        </w:rPr>
        <w:t xml:space="preserve">Revisión del Área de Orientación Educativa y Tutorías. </w:t>
      </w:r>
      <w:r w:rsidRPr="00C92111">
        <w:rPr>
          <w:rFonts w:ascii="Book Antiqua" w:hAnsi="Book Antiqua" w:cs="Arial"/>
          <w:sz w:val="24"/>
          <w:szCs w:val="24"/>
        </w:rPr>
        <w:t>Se realizó una</w:t>
      </w:r>
      <w:r w:rsidRPr="00C92111">
        <w:rPr>
          <w:rFonts w:ascii="Book Antiqua" w:hAnsi="Book Antiqua" w:cs="Arial"/>
          <w:b/>
          <w:sz w:val="24"/>
          <w:szCs w:val="24"/>
        </w:rPr>
        <w:t xml:space="preserve"> </w:t>
      </w:r>
      <w:r w:rsidRPr="00C92111">
        <w:rPr>
          <w:rFonts w:ascii="Book Antiqua" w:hAnsi="Book Antiqua" w:cs="Arial"/>
          <w:sz w:val="24"/>
          <w:szCs w:val="24"/>
        </w:rPr>
        <w:t xml:space="preserve">revisión del área de Orientación Educativa y Tutorías en planteles acorde a lineamientos del SNB. Las observaciones realizadas permiten a las personas responsables del área en los planteles hacer los ajustes necesarios previamente a la fecha en la que recibirán la visita de COPEEMS. Se visitaron los siguientes planteles en las </w:t>
      </w:r>
      <w:r w:rsidR="00215B94">
        <w:rPr>
          <w:rFonts w:ascii="Book Antiqua" w:hAnsi="Book Antiqua" w:cs="Arial"/>
          <w:sz w:val="24"/>
          <w:szCs w:val="24"/>
        </w:rPr>
        <w:t xml:space="preserve">fechas señaladas: </w:t>
      </w:r>
      <w:r w:rsidR="00215B94">
        <w:rPr>
          <w:rFonts w:ascii="Book Antiqua" w:hAnsi="Book Antiqua" w:cs="Arial"/>
          <w:sz w:val="24"/>
          <w:szCs w:val="24"/>
        </w:rPr>
        <w:lastRenderedPageBreak/>
        <w:t>12 de febrero:</w:t>
      </w:r>
      <w:r w:rsidRPr="00C92111">
        <w:rPr>
          <w:rFonts w:ascii="Book Antiqua" w:hAnsi="Book Antiqua" w:cs="Arial"/>
          <w:sz w:val="24"/>
          <w:szCs w:val="24"/>
        </w:rPr>
        <w:t xml:space="preserve"> Enc</w:t>
      </w:r>
      <w:r w:rsidR="00215B94">
        <w:rPr>
          <w:rFonts w:ascii="Book Antiqua" w:hAnsi="Book Antiqua" w:cs="Arial"/>
          <w:sz w:val="24"/>
          <w:szCs w:val="24"/>
        </w:rPr>
        <w:t>arnación de Díaz; 26 de febrero:</w:t>
      </w:r>
      <w:r w:rsidRPr="00C92111">
        <w:rPr>
          <w:rFonts w:ascii="Book Antiqua" w:hAnsi="Book Antiqua" w:cs="Arial"/>
          <w:sz w:val="24"/>
          <w:szCs w:val="24"/>
        </w:rPr>
        <w:t xml:space="preserve"> San I</w:t>
      </w:r>
      <w:r w:rsidR="00215B94">
        <w:rPr>
          <w:rFonts w:ascii="Book Antiqua" w:hAnsi="Book Antiqua" w:cs="Arial"/>
          <w:sz w:val="24"/>
          <w:szCs w:val="24"/>
        </w:rPr>
        <w:t xml:space="preserve">gnacio Cerró Gordo; 01 de marzo: El Grullo; 02 de marzo: </w:t>
      </w:r>
      <w:proofErr w:type="spellStart"/>
      <w:r w:rsidR="00215B94">
        <w:rPr>
          <w:rFonts w:ascii="Book Antiqua" w:hAnsi="Book Antiqua" w:cs="Arial"/>
          <w:sz w:val="24"/>
          <w:szCs w:val="24"/>
        </w:rPr>
        <w:t>Cihuatlán</w:t>
      </w:r>
      <w:proofErr w:type="spellEnd"/>
      <w:r w:rsidR="00215B94">
        <w:rPr>
          <w:rFonts w:ascii="Book Antiqua" w:hAnsi="Book Antiqua" w:cs="Arial"/>
          <w:sz w:val="24"/>
          <w:szCs w:val="24"/>
        </w:rPr>
        <w:t xml:space="preserve">; 07 de marzo: </w:t>
      </w:r>
      <w:proofErr w:type="spellStart"/>
      <w:r w:rsidR="00215B94">
        <w:rPr>
          <w:rFonts w:ascii="Book Antiqua" w:hAnsi="Book Antiqua" w:cs="Arial"/>
          <w:sz w:val="24"/>
          <w:szCs w:val="24"/>
        </w:rPr>
        <w:t>Totatiche</w:t>
      </w:r>
      <w:proofErr w:type="spellEnd"/>
      <w:r w:rsidR="00215B94">
        <w:rPr>
          <w:rFonts w:ascii="Book Antiqua" w:hAnsi="Book Antiqua" w:cs="Arial"/>
          <w:sz w:val="24"/>
          <w:szCs w:val="24"/>
        </w:rPr>
        <w:t>; 09 de marzo:</w:t>
      </w:r>
      <w:r w:rsidRPr="00C92111">
        <w:rPr>
          <w:rFonts w:ascii="Book Antiqua" w:hAnsi="Book Antiqua" w:cs="Arial"/>
          <w:sz w:val="24"/>
          <w:szCs w:val="24"/>
        </w:rPr>
        <w:t xml:space="preserve"> Tlajomulco San</w:t>
      </w:r>
      <w:r w:rsidR="00215B94">
        <w:rPr>
          <w:rFonts w:ascii="Book Antiqua" w:hAnsi="Book Antiqua" w:cs="Arial"/>
          <w:sz w:val="24"/>
          <w:szCs w:val="24"/>
        </w:rPr>
        <w:t xml:space="preserve">ta Fe - </w:t>
      </w:r>
      <w:proofErr w:type="spellStart"/>
      <w:r w:rsidR="00215B94">
        <w:rPr>
          <w:rFonts w:ascii="Book Antiqua" w:hAnsi="Book Antiqua" w:cs="Arial"/>
          <w:sz w:val="24"/>
          <w:szCs w:val="24"/>
        </w:rPr>
        <w:t>Chulavista</w:t>
      </w:r>
      <w:proofErr w:type="spellEnd"/>
      <w:r w:rsidR="00215B94">
        <w:rPr>
          <w:rFonts w:ascii="Book Antiqua" w:hAnsi="Book Antiqua" w:cs="Arial"/>
          <w:sz w:val="24"/>
          <w:szCs w:val="24"/>
        </w:rPr>
        <w:t>; 13 de marzo:</w:t>
      </w:r>
      <w:r w:rsidRPr="00C92111">
        <w:rPr>
          <w:rFonts w:ascii="Book Antiqua" w:hAnsi="Book Antiqua" w:cs="Arial"/>
          <w:sz w:val="24"/>
          <w:szCs w:val="24"/>
        </w:rPr>
        <w:t xml:space="preserve"> </w:t>
      </w:r>
      <w:proofErr w:type="spellStart"/>
      <w:r w:rsidRPr="00C92111">
        <w:rPr>
          <w:rFonts w:ascii="Book Antiqua" w:hAnsi="Book Antiqua" w:cs="Arial"/>
          <w:sz w:val="24"/>
          <w:szCs w:val="24"/>
        </w:rPr>
        <w:t>Cocula</w:t>
      </w:r>
      <w:proofErr w:type="spellEnd"/>
      <w:r w:rsidRPr="00C92111">
        <w:rPr>
          <w:rFonts w:ascii="Book Antiqua" w:hAnsi="Book Antiqua" w:cs="Arial"/>
          <w:sz w:val="24"/>
          <w:szCs w:val="24"/>
        </w:rPr>
        <w:t>; 15 de marzo Atotonilco y 16 de marzo</w:t>
      </w:r>
      <w:r w:rsidR="00215B94">
        <w:rPr>
          <w:rFonts w:ascii="Book Antiqua" w:hAnsi="Book Antiqua" w:cs="Arial"/>
          <w:sz w:val="24"/>
          <w:szCs w:val="24"/>
        </w:rPr>
        <w:t>:</w:t>
      </w:r>
      <w:r w:rsidRPr="00C92111">
        <w:rPr>
          <w:rFonts w:ascii="Book Antiqua" w:hAnsi="Book Antiqua" w:cs="Arial"/>
          <w:sz w:val="24"/>
          <w:szCs w:val="24"/>
        </w:rPr>
        <w:t xml:space="preserve"> Tlajomulco Santa Fe. </w:t>
      </w:r>
    </w:p>
    <w:p w:rsidR="002C4155" w:rsidRPr="00C92111" w:rsidRDefault="002C4155" w:rsidP="00A5351D">
      <w:pPr>
        <w:spacing w:line="360" w:lineRule="auto"/>
        <w:jc w:val="both"/>
        <w:rPr>
          <w:rFonts w:ascii="Book Antiqua" w:hAnsi="Book Antiqua" w:cs="Arial"/>
          <w:sz w:val="24"/>
          <w:szCs w:val="24"/>
        </w:rPr>
      </w:pPr>
    </w:p>
    <w:p w:rsidR="00D1341E" w:rsidRPr="00C92111" w:rsidRDefault="00AC43CF" w:rsidP="00D1341E">
      <w:pPr>
        <w:spacing w:after="0" w:line="360" w:lineRule="auto"/>
        <w:jc w:val="both"/>
        <w:rPr>
          <w:rFonts w:ascii="Book Antiqua" w:hAnsi="Book Antiqua" w:cs="Arial"/>
          <w:sz w:val="24"/>
          <w:szCs w:val="24"/>
        </w:rPr>
      </w:pPr>
      <w:r w:rsidRPr="00C92111">
        <w:rPr>
          <w:rFonts w:ascii="Book Antiqua" w:hAnsi="Book Antiqua" w:cs="Arial"/>
          <w:b/>
          <w:sz w:val="24"/>
          <w:szCs w:val="24"/>
        </w:rPr>
        <w:t>Programa Escuela Saludable y Segura.</w:t>
      </w:r>
      <w:r w:rsidRPr="00C92111">
        <w:rPr>
          <w:rFonts w:ascii="Book Antiqua" w:hAnsi="Book Antiqua" w:cs="Arial"/>
          <w:b/>
          <w:sz w:val="20"/>
          <w:szCs w:val="20"/>
        </w:rPr>
        <w:t xml:space="preserve"> </w:t>
      </w:r>
      <w:r w:rsidR="00D1341E" w:rsidRPr="00C92111">
        <w:rPr>
          <w:rFonts w:ascii="Book Antiqua" w:hAnsi="Book Antiqua" w:cs="Arial"/>
          <w:sz w:val="24"/>
          <w:szCs w:val="24"/>
        </w:rPr>
        <w:t>La Secretaría de Salud Jalisco en coordinación con la Jefatura Bienestar Estudiantil del Colegio</w:t>
      </w:r>
      <w:r w:rsidR="00BB7A02" w:rsidRPr="00C92111">
        <w:rPr>
          <w:rFonts w:ascii="Book Antiqua" w:hAnsi="Book Antiqua" w:cs="Arial"/>
          <w:sz w:val="24"/>
          <w:szCs w:val="24"/>
        </w:rPr>
        <w:t>,</w:t>
      </w:r>
      <w:r w:rsidR="00D1341E" w:rsidRPr="00C92111">
        <w:rPr>
          <w:rFonts w:ascii="Book Antiqua" w:hAnsi="Book Antiqua" w:cs="Arial"/>
          <w:sz w:val="24"/>
          <w:szCs w:val="24"/>
        </w:rPr>
        <w:t xml:space="preserve"> certificaron los </w:t>
      </w:r>
      <w:r w:rsidR="00BB7A02" w:rsidRPr="00C92111">
        <w:rPr>
          <w:rFonts w:ascii="Book Antiqua" w:hAnsi="Book Antiqua" w:cs="Arial"/>
          <w:sz w:val="24"/>
          <w:szCs w:val="24"/>
        </w:rPr>
        <w:t>planteles</w:t>
      </w:r>
      <w:r w:rsidR="00D1341E" w:rsidRPr="00C92111">
        <w:rPr>
          <w:rFonts w:ascii="Book Antiqua" w:hAnsi="Book Antiqua" w:cs="Arial"/>
          <w:b/>
          <w:i/>
          <w:sz w:val="24"/>
          <w:szCs w:val="24"/>
        </w:rPr>
        <w:t xml:space="preserve"> </w:t>
      </w:r>
      <w:proofErr w:type="spellStart"/>
      <w:r w:rsidR="00D1341E" w:rsidRPr="00C92111">
        <w:rPr>
          <w:rFonts w:ascii="Book Antiqua" w:hAnsi="Book Antiqua" w:cs="Arial"/>
          <w:sz w:val="24"/>
          <w:szCs w:val="24"/>
        </w:rPr>
        <w:t>Cihuatlán</w:t>
      </w:r>
      <w:proofErr w:type="spellEnd"/>
      <w:r w:rsidR="00D1341E" w:rsidRPr="00C92111">
        <w:rPr>
          <w:rFonts w:ascii="Book Antiqua" w:hAnsi="Book Antiqua" w:cs="Arial"/>
          <w:sz w:val="24"/>
          <w:szCs w:val="24"/>
        </w:rPr>
        <w:t>, Encarnación de Díaz y Tonalá-El Panorámico durante los meses de f</w:t>
      </w:r>
      <w:r w:rsidR="00BB7A02" w:rsidRPr="00C92111">
        <w:rPr>
          <w:rFonts w:ascii="Book Antiqua" w:hAnsi="Book Antiqua" w:cs="Arial"/>
          <w:sz w:val="24"/>
          <w:szCs w:val="24"/>
        </w:rPr>
        <w:t>ebrero y marzo.</w:t>
      </w:r>
    </w:p>
    <w:p w:rsidR="00BB7A02" w:rsidRPr="00C92111" w:rsidRDefault="00BB7A02" w:rsidP="00D1341E">
      <w:pPr>
        <w:spacing w:after="0" w:line="360" w:lineRule="auto"/>
        <w:jc w:val="both"/>
        <w:rPr>
          <w:rFonts w:ascii="Book Antiqua" w:hAnsi="Book Antiqua" w:cs="Arial"/>
          <w:sz w:val="24"/>
          <w:szCs w:val="24"/>
        </w:rPr>
      </w:pPr>
    </w:p>
    <w:p w:rsidR="00D1341E" w:rsidRPr="00C92111" w:rsidRDefault="00D1341E" w:rsidP="00D1341E">
      <w:pPr>
        <w:spacing w:after="0" w:line="360" w:lineRule="auto"/>
        <w:jc w:val="both"/>
        <w:rPr>
          <w:rFonts w:ascii="Book Antiqua" w:hAnsi="Book Antiqua" w:cs="Arial"/>
          <w:sz w:val="24"/>
          <w:szCs w:val="24"/>
        </w:rPr>
      </w:pPr>
      <w:r w:rsidRPr="00C92111">
        <w:rPr>
          <w:rFonts w:ascii="Book Antiqua" w:hAnsi="Book Antiqua" w:cs="Arial"/>
          <w:sz w:val="24"/>
          <w:szCs w:val="24"/>
        </w:rPr>
        <w:t>La comunidad escolar conformada por personal administrativo, docente, padres de familia, alumnas y alumnos de los planteles</w:t>
      </w:r>
      <w:r w:rsidRPr="00C92111">
        <w:rPr>
          <w:rFonts w:ascii="Book Antiqua" w:hAnsi="Book Antiqua" w:cs="Arial"/>
          <w:b/>
          <w:sz w:val="24"/>
          <w:szCs w:val="24"/>
        </w:rPr>
        <w:t xml:space="preserve"> </w:t>
      </w:r>
      <w:r w:rsidRPr="00C92111">
        <w:rPr>
          <w:rFonts w:ascii="Book Antiqua" w:hAnsi="Book Antiqua" w:cs="Arial"/>
          <w:sz w:val="24"/>
          <w:szCs w:val="24"/>
        </w:rPr>
        <w:t>fueron capacitados por per</w:t>
      </w:r>
      <w:r w:rsidR="001141D1" w:rsidRPr="00C92111">
        <w:rPr>
          <w:rFonts w:ascii="Book Antiqua" w:hAnsi="Book Antiqua" w:cs="Arial"/>
          <w:sz w:val="24"/>
          <w:szCs w:val="24"/>
        </w:rPr>
        <w:t>sonal de la Secretaría de Salud</w:t>
      </w:r>
      <w:r w:rsidRPr="00C92111">
        <w:rPr>
          <w:rFonts w:ascii="Book Antiqua" w:hAnsi="Book Antiqua" w:cs="Arial"/>
          <w:sz w:val="24"/>
          <w:szCs w:val="24"/>
        </w:rPr>
        <w:t xml:space="preserve"> de diferentes regiones sanitarias en temas de prevención del embarazo en adolescentes, prevención de enfermedades de transmisión sexual, uso adecuado de métodos de planificación familiar, prevención de adicciones, detección de obe</w:t>
      </w:r>
      <w:r w:rsidR="001141D1" w:rsidRPr="00C92111">
        <w:rPr>
          <w:rFonts w:ascii="Book Antiqua" w:hAnsi="Book Antiqua" w:cs="Arial"/>
          <w:sz w:val="24"/>
          <w:szCs w:val="24"/>
        </w:rPr>
        <w:t>sidad, desnutrición o baj</w:t>
      </w:r>
      <w:r w:rsidR="00BB7A02" w:rsidRPr="00C92111">
        <w:rPr>
          <w:rFonts w:ascii="Book Antiqua" w:hAnsi="Book Antiqua" w:cs="Arial"/>
          <w:sz w:val="24"/>
          <w:szCs w:val="24"/>
        </w:rPr>
        <w:t>o peso; s</w:t>
      </w:r>
      <w:r w:rsidRPr="00C92111">
        <w:rPr>
          <w:rFonts w:ascii="Book Antiqua" w:hAnsi="Book Antiqua" w:cs="Arial"/>
          <w:sz w:val="24"/>
          <w:szCs w:val="24"/>
        </w:rPr>
        <w:t>e realizaron pruebas diagnósticas para detectar enfermedades como hipertensión arterial, diabetes, prevención de enferme</w:t>
      </w:r>
      <w:r w:rsidR="00A34A22" w:rsidRPr="00C92111">
        <w:rPr>
          <w:rFonts w:ascii="Book Antiqua" w:hAnsi="Book Antiqua" w:cs="Arial"/>
          <w:sz w:val="24"/>
          <w:szCs w:val="24"/>
        </w:rPr>
        <w:t xml:space="preserve">dades como el Dengue y el </w:t>
      </w:r>
      <w:proofErr w:type="spellStart"/>
      <w:r w:rsidR="00A34A22" w:rsidRPr="00C92111">
        <w:rPr>
          <w:rFonts w:ascii="Book Antiqua" w:hAnsi="Book Antiqua" w:cs="Arial"/>
          <w:sz w:val="24"/>
          <w:szCs w:val="24"/>
        </w:rPr>
        <w:t>Chiku</w:t>
      </w:r>
      <w:r w:rsidRPr="00C92111">
        <w:rPr>
          <w:rFonts w:ascii="Book Antiqua" w:hAnsi="Book Antiqua" w:cs="Arial"/>
          <w:sz w:val="24"/>
          <w:szCs w:val="24"/>
        </w:rPr>
        <w:t>ngunya</w:t>
      </w:r>
      <w:proofErr w:type="spellEnd"/>
      <w:r w:rsidRPr="00C92111">
        <w:rPr>
          <w:rFonts w:ascii="Book Antiqua" w:hAnsi="Book Antiqua" w:cs="Arial"/>
          <w:sz w:val="24"/>
          <w:szCs w:val="24"/>
        </w:rPr>
        <w:t xml:space="preserve">, prevención de violencia escolar, </w:t>
      </w:r>
      <w:r w:rsidR="00B22782" w:rsidRPr="00C92111">
        <w:rPr>
          <w:rFonts w:ascii="Book Antiqua" w:hAnsi="Book Antiqua" w:cs="Arial"/>
          <w:sz w:val="24"/>
          <w:szCs w:val="24"/>
        </w:rPr>
        <w:t xml:space="preserve">además de efectuar </w:t>
      </w:r>
      <w:r w:rsidRPr="00C92111">
        <w:rPr>
          <w:rFonts w:ascii="Book Antiqua" w:hAnsi="Book Antiqua" w:cs="Arial"/>
          <w:sz w:val="24"/>
          <w:szCs w:val="24"/>
        </w:rPr>
        <w:t>diagnósticos de enf</w:t>
      </w:r>
      <w:r w:rsidR="00B22782" w:rsidRPr="00C92111">
        <w:rPr>
          <w:rFonts w:ascii="Book Antiqua" w:hAnsi="Book Antiqua" w:cs="Arial"/>
          <w:sz w:val="24"/>
          <w:szCs w:val="24"/>
        </w:rPr>
        <w:t>ermedades odontológicas y brindarles atención</w:t>
      </w:r>
      <w:r w:rsidRPr="00C92111">
        <w:rPr>
          <w:rFonts w:ascii="Book Antiqua" w:hAnsi="Book Antiqua" w:cs="Arial"/>
          <w:sz w:val="24"/>
          <w:szCs w:val="24"/>
        </w:rPr>
        <w:t xml:space="preserve"> de manera gratuita en el centro de s</w:t>
      </w:r>
      <w:r w:rsidR="001141D1" w:rsidRPr="00C92111">
        <w:rPr>
          <w:rFonts w:ascii="Book Antiqua" w:hAnsi="Book Antiqua" w:cs="Arial"/>
          <w:sz w:val="24"/>
          <w:szCs w:val="24"/>
        </w:rPr>
        <w:t>alud más cercano a su localidad. S</w:t>
      </w:r>
      <w:r w:rsidRPr="00C92111">
        <w:rPr>
          <w:rFonts w:ascii="Book Antiqua" w:hAnsi="Book Antiqua" w:cs="Arial"/>
          <w:sz w:val="24"/>
          <w:szCs w:val="24"/>
        </w:rPr>
        <w:t>e elaboraron los expedientes clínicos de las y los alumnos, fueron capacitados en el Programa Escuela y Salud, se realizaron talleres para madres y padres de familia, personal administrativo y docente, quienes a lo la</w:t>
      </w:r>
      <w:r w:rsidR="001141D1" w:rsidRPr="00C92111">
        <w:rPr>
          <w:rFonts w:ascii="Book Antiqua" w:hAnsi="Book Antiqua" w:cs="Arial"/>
          <w:sz w:val="24"/>
          <w:szCs w:val="24"/>
        </w:rPr>
        <w:t>rgo de 2 (dos) ciclos escolares</w:t>
      </w:r>
      <w:r w:rsidRPr="00C92111">
        <w:rPr>
          <w:rFonts w:ascii="Book Antiqua" w:hAnsi="Book Antiqua" w:cs="Arial"/>
          <w:sz w:val="24"/>
          <w:szCs w:val="24"/>
        </w:rPr>
        <w:t xml:space="preserve"> recibieron distintas interve</w:t>
      </w:r>
      <w:r w:rsidR="001141D1" w:rsidRPr="00C92111">
        <w:rPr>
          <w:rFonts w:ascii="Book Antiqua" w:hAnsi="Book Antiqua" w:cs="Arial"/>
          <w:sz w:val="24"/>
          <w:szCs w:val="24"/>
        </w:rPr>
        <w:t xml:space="preserve">nciones asertivas relevantes, </w:t>
      </w:r>
      <w:r w:rsidRPr="00C92111">
        <w:rPr>
          <w:rFonts w:ascii="Book Antiqua" w:hAnsi="Book Antiqua" w:cs="Arial"/>
          <w:sz w:val="24"/>
          <w:szCs w:val="24"/>
        </w:rPr>
        <w:t>asesoría</w:t>
      </w:r>
      <w:r w:rsidR="001141D1" w:rsidRPr="00C92111">
        <w:rPr>
          <w:rFonts w:ascii="Book Antiqua" w:hAnsi="Book Antiqua" w:cs="Arial"/>
          <w:sz w:val="24"/>
          <w:szCs w:val="24"/>
        </w:rPr>
        <w:t>s</w:t>
      </w:r>
      <w:r w:rsidRPr="00C92111">
        <w:rPr>
          <w:rFonts w:ascii="Book Antiqua" w:hAnsi="Book Antiqua" w:cs="Arial"/>
          <w:sz w:val="24"/>
          <w:szCs w:val="24"/>
        </w:rPr>
        <w:t xml:space="preserve"> acerca del Plato del Buen Comer y la Jarra del Buen Beber, además de fortalecer los programas como Construye-T,</w:t>
      </w:r>
      <w:r w:rsidR="001141D1" w:rsidRPr="00C92111">
        <w:rPr>
          <w:rFonts w:ascii="Book Antiqua" w:hAnsi="Book Antiqua" w:cs="Arial"/>
          <w:sz w:val="24"/>
          <w:szCs w:val="24"/>
        </w:rPr>
        <w:t xml:space="preserve"> Yo No Abandono y el SNB, se tuvo</w:t>
      </w:r>
      <w:r w:rsidRPr="00C92111">
        <w:rPr>
          <w:rFonts w:ascii="Book Antiqua" w:hAnsi="Book Antiqua" w:cs="Arial"/>
          <w:sz w:val="24"/>
          <w:szCs w:val="24"/>
        </w:rPr>
        <w:t xml:space="preserve"> atención especializada por parte del Cent</w:t>
      </w:r>
      <w:r w:rsidR="001141D1" w:rsidRPr="00C92111">
        <w:rPr>
          <w:rFonts w:ascii="Book Antiqua" w:hAnsi="Book Antiqua" w:cs="Arial"/>
          <w:sz w:val="24"/>
          <w:szCs w:val="24"/>
        </w:rPr>
        <w:t xml:space="preserve">ro de Integración Juvenil (CIJ) y </w:t>
      </w:r>
      <w:r w:rsidRPr="00C92111">
        <w:rPr>
          <w:rFonts w:ascii="Book Antiqua" w:hAnsi="Book Antiqua" w:cs="Arial"/>
          <w:sz w:val="24"/>
          <w:szCs w:val="24"/>
        </w:rPr>
        <w:t>Centro de Atención Primaria en Adicciones</w:t>
      </w:r>
      <w:r w:rsidR="001141D1" w:rsidRPr="00C92111">
        <w:rPr>
          <w:rFonts w:ascii="Book Antiqua" w:hAnsi="Book Antiqua" w:cs="Arial"/>
          <w:sz w:val="24"/>
          <w:szCs w:val="24"/>
        </w:rPr>
        <w:t xml:space="preserve"> </w:t>
      </w:r>
      <w:r w:rsidRPr="00C92111">
        <w:rPr>
          <w:rFonts w:ascii="Book Antiqua" w:hAnsi="Book Antiqua" w:cs="Arial"/>
          <w:sz w:val="24"/>
          <w:szCs w:val="24"/>
        </w:rPr>
        <w:t xml:space="preserve">(CAPA). Los resultados del programa son palpables y tienen la ventaja de tener </w:t>
      </w:r>
      <w:r w:rsidRPr="00C92111">
        <w:rPr>
          <w:rFonts w:ascii="Book Antiqua" w:hAnsi="Book Antiqua" w:cs="Arial"/>
          <w:sz w:val="24"/>
          <w:szCs w:val="24"/>
        </w:rPr>
        <w:lastRenderedPageBreak/>
        <w:t>acompañamiento y seguimiento por parte del personal de la Secretaría de Salud Jalisco, tutores y orientadores educativos.</w:t>
      </w:r>
    </w:p>
    <w:p w:rsidR="00D1341E" w:rsidRPr="00C92111" w:rsidRDefault="00D1341E" w:rsidP="00D1341E">
      <w:pPr>
        <w:spacing w:after="0"/>
        <w:jc w:val="both"/>
        <w:rPr>
          <w:rFonts w:ascii="Book Antiqua" w:hAnsi="Book Antiqua" w:cs="Arial"/>
          <w:sz w:val="24"/>
          <w:szCs w:val="24"/>
        </w:rPr>
      </w:pPr>
    </w:p>
    <w:p w:rsidR="00D1341E" w:rsidRPr="00C92111" w:rsidRDefault="00D1341E" w:rsidP="00CB3D8D">
      <w:pPr>
        <w:spacing w:after="0" w:line="240" w:lineRule="auto"/>
        <w:jc w:val="center"/>
        <w:rPr>
          <w:rFonts w:ascii="Book Antiqua" w:hAnsi="Book Antiqua" w:cs="Arial"/>
          <w:b/>
          <w:sz w:val="18"/>
          <w:szCs w:val="18"/>
        </w:rPr>
      </w:pPr>
      <w:r w:rsidRPr="00C92111">
        <w:rPr>
          <w:rFonts w:ascii="Book Antiqua" w:hAnsi="Book Antiqua" w:cs="Arial"/>
          <w:b/>
          <w:sz w:val="18"/>
          <w:szCs w:val="18"/>
        </w:rPr>
        <w:t xml:space="preserve">Cuadro de planteles y aulas del Colegio de Estudios Científicos y Tecnológicos del Estado de Jalisco, certificadas como </w:t>
      </w:r>
      <w:r w:rsidRPr="00C92111">
        <w:rPr>
          <w:rFonts w:ascii="Book Antiqua" w:hAnsi="Book Antiqua"/>
          <w:b/>
          <w:sz w:val="18"/>
          <w:szCs w:val="18"/>
        </w:rPr>
        <w:t>“</w:t>
      </w:r>
      <w:r w:rsidRPr="00C92111">
        <w:rPr>
          <w:rFonts w:ascii="Book Antiqua" w:hAnsi="Book Antiqua" w:cs="Arial"/>
          <w:b/>
          <w:sz w:val="18"/>
          <w:szCs w:val="18"/>
        </w:rPr>
        <w:t>Escuelas Trabajando por la Salud</w:t>
      </w:r>
      <w:r w:rsidRPr="00C92111">
        <w:rPr>
          <w:rFonts w:ascii="Book Antiqua" w:hAnsi="Book Antiqua"/>
          <w:b/>
          <w:sz w:val="18"/>
          <w:szCs w:val="18"/>
        </w:rPr>
        <w:t>”</w:t>
      </w:r>
      <w:r w:rsidRPr="00C92111">
        <w:rPr>
          <w:rFonts w:ascii="Book Antiqua" w:hAnsi="Book Antiqua" w:cs="Arial"/>
          <w:b/>
          <w:sz w:val="18"/>
          <w:szCs w:val="18"/>
        </w:rPr>
        <w:t>, por la Secretar</w:t>
      </w:r>
      <w:r w:rsidRPr="00C92111">
        <w:rPr>
          <w:rFonts w:ascii="Book Antiqua" w:hAnsi="Book Antiqua" w:cs="White funky rabbit"/>
          <w:b/>
          <w:sz w:val="18"/>
          <w:szCs w:val="18"/>
        </w:rPr>
        <w:t>í</w:t>
      </w:r>
      <w:r w:rsidRPr="00C92111">
        <w:rPr>
          <w:rFonts w:ascii="Book Antiqua" w:hAnsi="Book Antiqua" w:cs="Arial"/>
          <w:b/>
          <w:sz w:val="18"/>
          <w:szCs w:val="18"/>
        </w:rPr>
        <w:t>a de Salud del Estado de Jalisco.</w:t>
      </w:r>
    </w:p>
    <w:p w:rsidR="00C35D74" w:rsidRPr="00C92111" w:rsidRDefault="00C35D74" w:rsidP="00CB3D8D">
      <w:pPr>
        <w:spacing w:after="0" w:line="240" w:lineRule="auto"/>
        <w:jc w:val="center"/>
        <w:rPr>
          <w:rFonts w:ascii="Book Antiqua" w:hAnsi="Book Antiqua" w:cs="Arial"/>
          <w:b/>
          <w:sz w:val="18"/>
          <w:szCs w:val="18"/>
        </w:rPr>
      </w:pPr>
    </w:p>
    <w:p w:rsidR="00C35D74" w:rsidRPr="00C92111" w:rsidRDefault="00C35D74" w:rsidP="00CB3D8D">
      <w:pPr>
        <w:spacing w:after="0" w:line="240" w:lineRule="auto"/>
        <w:jc w:val="center"/>
        <w:rPr>
          <w:rFonts w:ascii="Book Antiqua" w:hAnsi="Book Antiqua" w:cs="Arial"/>
          <w:b/>
          <w:sz w:val="18"/>
          <w:szCs w:val="18"/>
        </w:rPr>
      </w:pPr>
    </w:p>
    <w:p w:rsidR="00C35D74" w:rsidRPr="00C92111" w:rsidRDefault="00C35D74" w:rsidP="00CB3D8D">
      <w:pPr>
        <w:spacing w:after="0" w:line="240" w:lineRule="auto"/>
        <w:jc w:val="center"/>
        <w:rPr>
          <w:rFonts w:ascii="Book Antiqua" w:hAnsi="Book Antiqua" w:cs="Arial"/>
          <w:b/>
          <w:sz w:val="18"/>
          <w:szCs w:val="18"/>
        </w:rPr>
      </w:pPr>
    </w:p>
    <w:tbl>
      <w:tblPr>
        <w:tblStyle w:val="Tablaconcuadrcula5"/>
        <w:tblpPr w:leftFromText="141" w:rightFromText="141" w:vertAnchor="page" w:horzAnchor="margin" w:tblpY="4734"/>
        <w:tblW w:w="0" w:type="auto"/>
        <w:tblLook w:val="04A0" w:firstRow="1" w:lastRow="0" w:firstColumn="1" w:lastColumn="0" w:noHBand="0" w:noVBand="1"/>
      </w:tblPr>
      <w:tblGrid>
        <w:gridCol w:w="4351"/>
        <w:gridCol w:w="2110"/>
        <w:gridCol w:w="2367"/>
      </w:tblGrid>
      <w:tr w:rsidR="00D844D0" w:rsidRPr="00C92111" w:rsidTr="00C25920">
        <w:tc>
          <w:tcPr>
            <w:tcW w:w="4351" w:type="dxa"/>
            <w:shd w:val="clear" w:color="auto" w:fill="auto"/>
            <w:vAlign w:val="center"/>
          </w:tcPr>
          <w:p w:rsidR="00D844D0" w:rsidRPr="00C92111" w:rsidRDefault="00D844D0" w:rsidP="002A4402">
            <w:pPr>
              <w:spacing w:after="0" w:line="240" w:lineRule="auto"/>
              <w:jc w:val="center"/>
              <w:rPr>
                <w:rFonts w:ascii="Book Antiqua" w:hAnsi="Book Antiqua" w:cs="Arial"/>
                <w:b/>
                <w:sz w:val="20"/>
                <w:szCs w:val="20"/>
              </w:rPr>
            </w:pPr>
            <w:r w:rsidRPr="00C92111">
              <w:rPr>
                <w:rFonts w:ascii="Book Antiqua" w:hAnsi="Book Antiqua" w:cs="Arial"/>
                <w:b/>
                <w:sz w:val="20"/>
                <w:szCs w:val="20"/>
              </w:rPr>
              <w:t>Planteles Certificados.</w:t>
            </w:r>
          </w:p>
        </w:tc>
        <w:tc>
          <w:tcPr>
            <w:tcW w:w="4477" w:type="dxa"/>
            <w:gridSpan w:val="2"/>
            <w:shd w:val="clear" w:color="auto" w:fill="auto"/>
            <w:vAlign w:val="center"/>
          </w:tcPr>
          <w:p w:rsidR="00D844D0" w:rsidRPr="00C92111" w:rsidRDefault="00D844D0" w:rsidP="002A4402">
            <w:pPr>
              <w:spacing w:after="0" w:line="240" w:lineRule="auto"/>
              <w:jc w:val="center"/>
              <w:rPr>
                <w:rFonts w:ascii="Book Antiqua" w:hAnsi="Book Antiqua" w:cs="Arial"/>
                <w:b/>
                <w:sz w:val="20"/>
                <w:szCs w:val="20"/>
              </w:rPr>
            </w:pPr>
            <w:r w:rsidRPr="00C92111">
              <w:rPr>
                <w:rFonts w:ascii="Book Antiqua" w:hAnsi="Book Antiqua" w:cs="Arial"/>
                <w:b/>
                <w:sz w:val="20"/>
                <w:szCs w:val="20"/>
              </w:rPr>
              <w:t>Planteles que recientemente iniciaron el proceso.</w:t>
            </w:r>
          </w:p>
        </w:tc>
      </w:tr>
      <w:tr w:rsidR="002A4402" w:rsidRPr="00C92111" w:rsidTr="002A4402">
        <w:tc>
          <w:tcPr>
            <w:tcW w:w="4351" w:type="dxa"/>
            <w:shd w:val="clear" w:color="auto" w:fill="auto"/>
            <w:vAlign w:val="center"/>
          </w:tcPr>
          <w:p w:rsidR="002A4402" w:rsidRPr="00C92111" w:rsidRDefault="002A4402" w:rsidP="002A4402">
            <w:pPr>
              <w:spacing w:after="0" w:line="240" w:lineRule="auto"/>
              <w:rPr>
                <w:rFonts w:ascii="Book Antiqua" w:hAnsi="Book Antiqua" w:cs="Arial"/>
                <w:sz w:val="20"/>
                <w:szCs w:val="20"/>
              </w:rPr>
            </w:pPr>
            <w:proofErr w:type="spellStart"/>
            <w:r w:rsidRPr="00C92111">
              <w:rPr>
                <w:rFonts w:ascii="Book Antiqua" w:hAnsi="Book Antiqua" w:cs="Arial"/>
                <w:sz w:val="20"/>
                <w:szCs w:val="20"/>
              </w:rPr>
              <w:t>Tesistán</w:t>
            </w:r>
            <w:proofErr w:type="spellEnd"/>
            <w:r w:rsidRPr="00C92111">
              <w:rPr>
                <w:rFonts w:ascii="Book Antiqua" w:hAnsi="Book Antiqua" w:cs="Arial"/>
                <w:sz w:val="20"/>
                <w:szCs w:val="20"/>
              </w:rPr>
              <w:t xml:space="preserve"> (Turno matutino y vespertino).</w:t>
            </w:r>
          </w:p>
        </w:tc>
        <w:tc>
          <w:tcPr>
            <w:tcW w:w="2110" w:type="dxa"/>
            <w:shd w:val="clear" w:color="auto" w:fill="auto"/>
            <w:vAlign w:val="center"/>
          </w:tcPr>
          <w:p w:rsidR="002A4402" w:rsidRPr="00C92111" w:rsidRDefault="002A4402" w:rsidP="002A4402">
            <w:pPr>
              <w:spacing w:after="0" w:line="240" w:lineRule="auto"/>
              <w:jc w:val="center"/>
              <w:rPr>
                <w:rFonts w:ascii="Book Antiqua" w:hAnsi="Book Antiqua" w:cs="Arial"/>
                <w:sz w:val="20"/>
                <w:szCs w:val="20"/>
              </w:rPr>
            </w:pPr>
            <w:r w:rsidRPr="00C92111">
              <w:rPr>
                <w:rFonts w:ascii="Book Antiqua" w:hAnsi="Book Antiqua" w:cs="Arial"/>
                <w:sz w:val="20"/>
                <w:szCs w:val="20"/>
              </w:rPr>
              <w:t>Tepatitlán</w:t>
            </w:r>
          </w:p>
        </w:tc>
        <w:tc>
          <w:tcPr>
            <w:tcW w:w="2367" w:type="dxa"/>
            <w:shd w:val="clear" w:color="auto" w:fill="auto"/>
            <w:vAlign w:val="center"/>
          </w:tcPr>
          <w:p w:rsidR="002A4402" w:rsidRPr="00C92111" w:rsidRDefault="002A4402" w:rsidP="002A4402">
            <w:pPr>
              <w:spacing w:after="0" w:line="240" w:lineRule="auto"/>
              <w:jc w:val="center"/>
              <w:rPr>
                <w:rFonts w:ascii="Book Antiqua" w:hAnsi="Book Antiqua" w:cs="Arial"/>
                <w:sz w:val="20"/>
                <w:szCs w:val="20"/>
              </w:rPr>
            </w:pPr>
            <w:proofErr w:type="spellStart"/>
            <w:r w:rsidRPr="00C92111">
              <w:rPr>
                <w:rFonts w:ascii="Book Antiqua" w:hAnsi="Book Antiqua" w:cs="Arial"/>
                <w:sz w:val="20"/>
                <w:szCs w:val="20"/>
              </w:rPr>
              <w:t>Ixtlahuacán</w:t>
            </w:r>
            <w:proofErr w:type="spellEnd"/>
            <w:r w:rsidRPr="00C92111">
              <w:rPr>
                <w:rFonts w:ascii="Book Antiqua" w:hAnsi="Book Antiqua" w:cs="Arial"/>
                <w:sz w:val="20"/>
                <w:szCs w:val="20"/>
              </w:rPr>
              <w:t xml:space="preserve"> del Río</w:t>
            </w:r>
          </w:p>
        </w:tc>
      </w:tr>
      <w:tr w:rsidR="002A4402" w:rsidRPr="00C92111" w:rsidTr="002A4402">
        <w:tc>
          <w:tcPr>
            <w:tcW w:w="4351" w:type="dxa"/>
            <w:shd w:val="clear" w:color="auto" w:fill="auto"/>
            <w:vAlign w:val="center"/>
          </w:tcPr>
          <w:p w:rsidR="002A4402" w:rsidRPr="00C92111" w:rsidRDefault="002A4402" w:rsidP="002A4402">
            <w:pPr>
              <w:spacing w:after="0" w:line="240" w:lineRule="auto"/>
              <w:rPr>
                <w:rFonts w:ascii="Book Antiqua" w:hAnsi="Book Antiqua" w:cs="Arial"/>
                <w:sz w:val="20"/>
                <w:szCs w:val="20"/>
              </w:rPr>
            </w:pPr>
            <w:proofErr w:type="spellStart"/>
            <w:r w:rsidRPr="00C92111">
              <w:rPr>
                <w:rFonts w:ascii="Book Antiqua" w:hAnsi="Book Antiqua" w:cs="Arial"/>
                <w:sz w:val="20"/>
                <w:szCs w:val="20"/>
              </w:rPr>
              <w:t>Tecalitlán</w:t>
            </w:r>
            <w:proofErr w:type="spellEnd"/>
          </w:p>
        </w:tc>
        <w:tc>
          <w:tcPr>
            <w:tcW w:w="2110" w:type="dxa"/>
            <w:shd w:val="clear" w:color="auto" w:fill="auto"/>
            <w:vAlign w:val="center"/>
          </w:tcPr>
          <w:p w:rsidR="002A4402" w:rsidRPr="00C92111" w:rsidRDefault="002A4402" w:rsidP="002A4402">
            <w:pPr>
              <w:spacing w:after="0" w:line="240" w:lineRule="auto"/>
              <w:jc w:val="center"/>
              <w:rPr>
                <w:rFonts w:ascii="Book Antiqua" w:hAnsi="Book Antiqua" w:cs="Arial"/>
                <w:sz w:val="20"/>
                <w:szCs w:val="20"/>
              </w:rPr>
            </w:pPr>
            <w:r w:rsidRPr="00C92111">
              <w:rPr>
                <w:rFonts w:ascii="Book Antiqua" w:hAnsi="Book Antiqua" w:cs="Arial"/>
                <w:sz w:val="20"/>
                <w:szCs w:val="20"/>
              </w:rPr>
              <w:t>Puerto Vallarta</w:t>
            </w:r>
          </w:p>
        </w:tc>
        <w:tc>
          <w:tcPr>
            <w:tcW w:w="2367" w:type="dxa"/>
            <w:shd w:val="clear" w:color="auto" w:fill="auto"/>
            <w:vAlign w:val="center"/>
          </w:tcPr>
          <w:p w:rsidR="002A4402" w:rsidRPr="00C92111" w:rsidRDefault="002A4402" w:rsidP="002A4402">
            <w:pPr>
              <w:spacing w:after="0" w:line="240" w:lineRule="auto"/>
              <w:jc w:val="center"/>
              <w:rPr>
                <w:rFonts w:ascii="Book Antiqua" w:hAnsi="Book Antiqua" w:cs="Arial"/>
                <w:sz w:val="20"/>
                <w:szCs w:val="20"/>
              </w:rPr>
            </w:pPr>
            <w:proofErr w:type="spellStart"/>
            <w:r w:rsidRPr="00C92111">
              <w:rPr>
                <w:rFonts w:ascii="Book Antiqua" w:hAnsi="Book Antiqua" w:cs="Arial"/>
                <w:sz w:val="20"/>
                <w:szCs w:val="20"/>
              </w:rPr>
              <w:t>Cocula</w:t>
            </w:r>
            <w:proofErr w:type="spellEnd"/>
          </w:p>
        </w:tc>
      </w:tr>
      <w:tr w:rsidR="002A4402" w:rsidRPr="00C92111" w:rsidTr="002A4402">
        <w:tc>
          <w:tcPr>
            <w:tcW w:w="4351" w:type="dxa"/>
            <w:shd w:val="clear" w:color="auto" w:fill="auto"/>
            <w:vAlign w:val="center"/>
          </w:tcPr>
          <w:p w:rsidR="002A4402" w:rsidRPr="00C92111" w:rsidRDefault="002A4402" w:rsidP="002A4402">
            <w:pPr>
              <w:spacing w:after="0" w:line="240" w:lineRule="auto"/>
              <w:rPr>
                <w:rFonts w:ascii="Book Antiqua" w:hAnsi="Book Antiqua" w:cs="Arial"/>
                <w:sz w:val="20"/>
                <w:szCs w:val="20"/>
              </w:rPr>
            </w:pPr>
            <w:r w:rsidRPr="00C92111">
              <w:rPr>
                <w:rFonts w:ascii="Book Antiqua" w:hAnsi="Book Antiqua" w:cs="Arial"/>
                <w:sz w:val="20"/>
                <w:szCs w:val="20"/>
              </w:rPr>
              <w:t xml:space="preserve">La </w:t>
            </w:r>
            <w:proofErr w:type="spellStart"/>
            <w:r w:rsidRPr="00C92111">
              <w:rPr>
                <w:rFonts w:ascii="Book Antiqua" w:hAnsi="Book Antiqua" w:cs="Arial"/>
                <w:sz w:val="20"/>
                <w:szCs w:val="20"/>
              </w:rPr>
              <w:t>Duraznera</w:t>
            </w:r>
            <w:proofErr w:type="spellEnd"/>
            <w:r w:rsidRPr="00C92111">
              <w:rPr>
                <w:rFonts w:ascii="Book Antiqua" w:hAnsi="Book Antiqua" w:cs="Arial"/>
                <w:sz w:val="20"/>
                <w:szCs w:val="20"/>
              </w:rPr>
              <w:t xml:space="preserve"> (Tlaquepaque)</w:t>
            </w:r>
          </w:p>
        </w:tc>
        <w:tc>
          <w:tcPr>
            <w:tcW w:w="2110" w:type="dxa"/>
            <w:shd w:val="clear" w:color="auto" w:fill="auto"/>
            <w:vAlign w:val="center"/>
          </w:tcPr>
          <w:p w:rsidR="002A4402" w:rsidRPr="00C92111" w:rsidRDefault="002A4402" w:rsidP="002A4402">
            <w:pPr>
              <w:spacing w:after="0" w:line="240" w:lineRule="auto"/>
              <w:jc w:val="center"/>
              <w:rPr>
                <w:rFonts w:ascii="Book Antiqua" w:hAnsi="Book Antiqua" w:cs="Arial"/>
                <w:sz w:val="20"/>
                <w:szCs w:val="20"/>
              </w:rPr>
            </w:pPr>
            <w:r w:rsidRPr="00C92111">
              <w:rPr>
                <w:rFonts w:ascii="Book Antiqua" w:hAnsi="Book Antiqua" w:cs="Arial"/>
                <w:sz w:val="20"/>
                <w:szCs w:val="20"/>
              </w:rPr>
              <w:t>Zapopan - Santa Margarita</w:t>
            </w:r>
          </w:p>
        </w:tc>
        <w:tc>
          <w:tcPr>
            <w:tcW w:w="2367" w:type="dxa"/>
            <w:shd w:val="clear" w:color="auto" w:fill="auto"/>
            <w:vAlign w:val="center"/>
          </w:tcPr>
          <w:p w:rsidR="002A4402" w:rsidRPr="00C92111" w:rsidRDefault="002A4402" w:rsidP="002A4402">
            <w:pPr>
              <w:spacing w:after="0" w:line="240" w:lineRule="auto"/>
              <w:jc w:val="center"/>
              <w:rPr>
                <w:rFonts w:ascii="Book Antiqua" w:hAnsi="Book Antiqua" w:cs="Arial"/>
                <w:sz w:val="20"/>
                <w:szCs w:val="20"/>
              </w:rPr>
            </w:pPr>
            <w:r w:rsidRPr="00C92111">
              <w:rPr>
                <w:rFonts w:ascii="Book Antiqua" w:hAnsi="Book Antiqua" w:cs="Arial"/>
                <w:sz w:val="20"/>
                <w:szCs w:val="20"/>
              </w:rPr>
              <w:t>Atotonilco El Alto</w:t>
            </w:r>
          </w:p>
        </w:tc>
      </w:tr>
      <w:tr w:rsidR="002A4402" w:rsidRPr="00C92111" w:rsidTr="002A4402">
        <w:tc>
          <w:tcPr>
            <w:tcW w:w="4351" w:type="dxa"/>
            <w:shd w:val="clear" w:color="auto" w:fill="auto"/>
            <w:vAlign w:val="center"/>
          </w:tcPr>
          <w:p w:rsidR="002A4402" w:rsidRPr="00C92111" w:rsidRDefault="002A4402" w:rsidP="002A4402">
            <w:pPr>
              <w:spacing w:after="0" w:line="240" w:lineRule="auto"/>
              <w:rPr>
                <w:rFonts w:ascii="Book Antiqua" w:hAnsi="Book Antiqua" w:cs="Arial"/>
                <w:sz w:val="20"/>
                <w:szCs w:val="20"/>
              </w:rPr>
            </w:pPr>
            <w:proofErr w:type="spellStart"/>
            <w:r w:rsidRPr="00C92111">
              <w:rPr>
                <w:rFonts w:ascii="Book Antiqua" w:hAnsi="Book Antiqua" w:cs="Arial"/>
                <w:sz w:val="20"/>
                <w:szCs w:val="20"/>
              </w:rPr>
              <w:t>Totatiche</w:t>
            </w:r>
            <w:proofErr w:type="spellEnd"/>
          </w:p>
        </w:tc>
        <w:tc>
          <w:tcPr>
            <w:tcW w:w="2110" w:type="dxa"/>
            <w:shd w:val="clear" w:color="auto" w:fill="auto"/>
            <w:vAlign w:val="center"/>
          </w:tcPr>
          <w:p w:rsidR="002A4402" w:rsidRPr="00C92111" w:rsidRDefault="002A4402" w:rsidP="002A4402">
            <w:pPr>
              <w:spacing w:after="0" w:line="240" w:lineRule="auto"/>
              <w:jc w:val="center"/>
              <w:rPr>
                <w:rFonts w:ascii="Book Antiqua" w:hAnsi="Book Antiqua" w:cs="Arial"/>
                <w:sz w:val="20"/>
                <w:szCs w:val="20"/>
              </w:rPr>
            </w:pPr>
            <w:proofErr w:type="spellStart"/>
            <w:r w:rsidRPr="00C92111">
              <w:rPr>
                <w:rFonts w:ascii="Book Antiqua" w:hAnsi="Book Antiqua" w:cs="Arial"/>
                <w:sz w:val="20"/>
                <w:szCs w:val="20"/>
              </w:rPr>
              <w:t>Nextipac</w:t>
            </w:r>
            <w:proofErr w:type="spellEnd"/>
          </w:p>
        </w:tc>
        <w:tc>
          <w:tcPr>
            <w:tcW w:w="2367" w:type="dxa"/>
            <w:shd w:val="clear" w:color="auto" w:fill="auto"/>
            <w:vAlign w:val="center"/>
          </w:tcPr>
          <w:p w:rsidR="002A4402" w:rsidRPr="00C92111" w:rsidRDefault="002A4402" w:rsidP="002A4402">
            <w:pPr>
              <w:spacing w:after="0" w:line="240" w:lineRule="auto"/>
              <w:jc w:val="center"/>
              <w:rPr>
                <w:rFonts w:ascii="Book Antiqua" w:hAnsi="Book Antiqua" w:cs="Arial"/>
                <w:sz w:val="20"/>
                <w:szCs w:val="20"/>
              </w:rPr>
            </w:pPr>
            <w:r w:rsidRPr="00C92111">
              <w:rPr>
                <w:rFonts w:ascii="Book Antiqua" w:hAnsi="Book Antiqua" w:cs="Arial"/>
                <w:sz w:val="20"/>
                <w:szCs w:val="20"/>
              </w:rPr>
              <w:t>Tlajomulco Santa Fe-</w:t>
            </w:r>
            <w:proofErr w:type="spellStart"/>
            <w:r w:rsidRPr="00C92111">
              <w:rPr>
                <w:rFonts w:ascii="Book Antiqua" w:hAnsi="Book Antiqua" w:cs="Arial"/>
                <w:sz w:val="20"/>
                <w:szCs w:val="20"/>
              </w:rPr>
              <w:t>Chulavista</w:t>
            </w:r>
            <w:proofErr w:type="spellEnd"/>
          </w:p>
        </w:tc>
      </w:tr>
      <w:tr w:rsidR="002A4402" w:rsidRPr="00C92111" w:rsidTr="002A4402">
        <w:tc>
          <w:tcPr>
            <w:tcW w:w="4351" w:type="dxa"/>
            <w:shd w:val="clear" w:color="auto" w:fill="auto"/>
            <w:vAlign w:val="center"/>
          </w:tcPr>
          <w:p w:rsidR="002A4402" w:rsidRPr="00C92111" w:rsidRDefault="002A4402" w:rsidP="002A4402">
            <w:pPr>
              <w:spacing w:after="0" w:line="240" w:lineRule="auto"/>
              <w:rPr>
                <w:rFonts w:ascii="Book Antiqua" w:hAnsi="Book Antiqua" w:cs="Arial"/>
                <w:sz w:val="20"/>
                <w:szCs w:val="20"/>
              </w:rPr>
            </w:pPr>
            <w:r w:rsidRPr="00C92111">
              <w:rPr>
                <w:rFonts w:ascii="Book Antiqua" w:hAnsi="Book Antiqua" w:cs="Arial"/>
                <w:sz w:val="20"/>
                <w:szCs w:val="20"/>
              </w:rPr>
              <w:t>Tlajomulco de Zúñiga</w:t>
            </w:r>
          </w:p>
        </w:tc>
        <w:tc>
          <w:tcPr>
            <w:tcW w:w="2110" w:type="dxa"/>
            <w:shd w:val="clear" w:color="auto" w:fill="auto"/>
            <w:vAlign w:val="center"/>
          </w:tcPr>
          <w:p w:rsidR="002A4402" w:rsidRPr="00C92111" w:rsidRDefault="002A4402" w:rsidP="002A4402">
            <w:pPr>
              <w:spacing w:after="0" w:line="240" w:lineRule="auto"/>
              <w:jc w:val="center"/>
              <w:rPr>
                <w:rFonts w:ascii="Book Antiqua" w:hAnsi="Book Antiqua" w:cs="Arial"/>
                <w:sz w:val="20"/>
                <w:szCs w:val="20"/>
              </w:rPr>
            </w:pPr>
          </w:p>
        </w:tc>
        <w:tc>
          <w:tcPr>
            <w:tcW w:w="2367" w:type="dxa"/>
            <w:shd w:val="clear" w:color="auto" w:fill="auto"/>
            <w:vAlign w:val="center"/>
          </w:tcPr>
          <w:p w:rsidR="002A4402" w:rsidRPr="00C92111" w:rsidRDefault="002A4402" w:rsidP="002A4402">
            <w:pPr>
              <w:spacing w:after="0" w:line="240" w:lineRule="auto"/>
              <w:jc w:val="center"/>
              <w:rPr>
                <w:rFonts w:ascii="Book Antiqua" w:hAnsi="Book Antiqua" w:cs="Arial"/>
                <w:sz w:val="20"/>
                <w:szCs w:val="20"/>
              </w:rPr>
            </w:pPr>
            <w:r w:rsidRPr="00C92111">
              <w:rPr>
                <w:rFonts w:ascii="Book Antiqua" w:hAnsi="Book Antiqua" w:cs="Arial"/>
                <w:sz w:val="20"/>
                <w:szCs w:val="20"/>
              </w:rPr>
              <w:t>Tlajomulco Santa Fe</w:t>
            </w:r>
          </w:p>
        </w:tc>
      </w:tr>
      <w:tr w:rsidR="002A4402" w:rsidRPr="00C92111" w:rsidTr="002A4402">
        <w:tc>
          <w:tcPr>
            <w:tcW w:w="4351" w:type="dxa"/>
            <w:shd w:val="clear" w:color="auto" w:fill="auto"/>
            <w:vAlign w:val="center"/>
          </w:tcPr>
          <w:p w:rsidR="002A4402" w:rsidRPr="00C92111" w:rsidRDefault="002A4402" w:rsidP="002A4402">
            <w:pPr>
              <w:spacing w:after="0" w:line="240" w:lineRule="auto"/>
              <w:rPr>
                <w:rFonts w:ascii="Book Antiqua" w:hAnsi="Book Antiqua" w:cs="Arial"/>
                <w:sz w:val="20"/>
                <w:szCs w:val="20"/>
              </w:rPr>
            </w:pPr>
            <w:proofErr w:type="spellStart"/>
            <w:r w:rsidRPr="00C92111">
              <w:rPr>
                <w:rFonts w:ascii="Book Antiqua" w:hAnsi="Book Antiqua" w:cs="Arial"/>
                <w:sz w:val="20"/>
                <w:szCs w:val="20"/>
              </w:rPr>
              <w:t>Zapotiltic</w:t>
            </w:r>
            <w:proofErr w:type="spellEnd"/>
          </w:p>
        </w:tc>
        <w:tc>
          <w:tcPr>
            <w:tcW w:w="2110" w:type="dxa"/>
            <w:shd w:val="clear" w:color="auto" w:fill="auto"/>
            <w:vAlign w:val="center"/>
          </w:tcPr>
          <w:p w:rsidR="002A4402" w:rsidRPr="00C92111" w:rsidRDefault="002A4402" w:rsidP="002A4402">
            <w:pPr>
              <w:spacing w:after="0" w:line="240" w:lineRule="auto"/>
              <w:jc w:val="center"/>
              <w:rPr>
                <w:rFonts w:ascii="Book Antiqua" w:hAnsi="Book Antiqua" w:cs="Arial"/>
                <w:sz w:val="20"/>
                <w:szCs w:val="20"/>
              </w:rPr>
            </w:pPr>
          </w:p>
        </w:tc>
        <w:tc>
          <w:tcPr>
            <w:tcW w:w="2367" w:type="dxa"/>
            <w:shd w:val="clear" w:color="auto" w:fill="auto"/>
            <w:vAlign w:val="center"/>
          </w:tcPr>
          <w:p w:rsidR="002A4402" w:rsidRPr="00C92111" w:rsidRDefault="002A4402" w:rsidP="002A4402">
            <w:pPr>
              <w:spacing w:after="0" w:line="240" w:lineRule="auto"/>
              <w:jc w:val="center"/>
              <w:rPr>
                <w:rFonts w:ascii="Book Antiqua" w:hAnsi="Book Antiqua" w:cs="Arial"/>
                <w:sz w:val="20"/>
                <w:szCs w:val="20"/>
              </w:rPr>
            </w:pPr>
            <w:r w:rsidRPr="00C92111">
              <w:rPr>
                <w:rFonts w:ascii="Book Antiqua" w:hAnsi="Book Antiqua" w:cs="Arial"/>
                <w:sz w:val="20"/>
                <w:szCs w:val="20"/>
              </w:rPr>
              <w:t xml:space="preserve">Guadalajara </w:t>
            </w:r>
            <w:r w:rsidRPr="00C92111">
              <w:rPr>
                <w:rFonts w:ascii="Book Antiqua" w:eastAsia="Times New Roman" w:hAnsi="Book Antiqua" w:cs="Arial"/>
                <w:sz w:val="20"/>
                <w:szCs w:val="20"/>
                <w:lang w:val="es-ES" w:eastAsia="es-ES"/>
              </w:rPr>
              <w:t>Parque Solidaridad</w:t>
            </w:r>
          </w:p>
        </w:tc>
      </w:tr>
      <w:tr w:rsidR="002A4402" w:rsidRPr="00C92111" w:rsidTr="002A4402">
        <w:tc>
          <w:tcPr>
            <w:tcW w:w="4351" w:type="dxa"/>
            <w:shd w:val="clear" w:color="auto" w:fill="auto"/>
            <w:vAlign w:val="center"/>
          </w:tcPr>
          <w:p w:rsidR="002A4402" w:rsidRPr="00C92111" w:rsidRDefault="002A4402" w:rsidP="002A4402">
            <w:pPr>
              <w:spacing w:after="0" w:line="240" w:lineRule="auto"/>
              <w:rPr>
                <w:rFonts w:ascii="Book Antiqua" w:hAnsi="Book Antiqua" w:cs="Arial"/>
                <w:sz w:val="20"/>
                <w:szCs w:val="20"/>
              </w:rPr>
            </w:pPr>
            <w:r w:rsidRPr="00C92111">
              <w:rPr>
                <w:rFonts w:ascii="Book Antiqua" w:hAnsi="Book Antiqua" w:cs="Arial"/>
                <w:sz w:val="20"/>
                <w:szCs w:val="20"/>
              </w:rPr>
              <w:t>El Arenal</w:t>
            </w:r>
          </w:p>
        </w:tc>
        <w:tc>
          <w:tcPr>
            <w:tcW w:w="2110" w:type="dxa"/>
            <w:shd w:val="clear" w:color="auto" w:fill="auto"/>
            <w:vAlign w:val="center"/>
          </w:tcPr>
          <w:p w:rsidR="002A4402" w:rsidRPr="00C92111" w:rsidRDefault="002A4402" w:rsidP="002A4402">
            <w:pPr>
              <w:spacing w:after="0" w:line="240" w:lineRule="auto"/>
              <w:jc w:val="both"/>
              <w:rPr>
                <w:rFonts w:ascii="Book Antiqua" w:hAnsi="Book Antiqua" w:cs="Arial"/>
                <w:sz w:val="20"/>
                <w:szCs w:val="20"/>
              </w:rPr>
            </w:pPr>
          </w:p>
        </w:tc>
        <w:tc>
          <w:tcPr>
            <w:tcW w:w="2367" w:type="dxa"/>
            <w:shd w:val="clear" w:color="auto" w:fill="auto"/>
            <w:vAlign w:val="center"/>
          </w:tcPr>
          <w:p w:rsidR="002A4402" w:rsidRPr="00C92111" w:rsidRDefault="002A4402" w:rsidP="002A4402">
            <w:pPr>
              <w:spacing w:after="0" w:line="240" w:lineRule="auto"/>
              <w:jc w:val="center"/>
              <w:rPr>
                <w:rFonts w:ascii="Book Antiqua" w:hAnsi="Book Antiqua" w:cs="Arial"/>
                <w:sz w:val="20"/>
                <w:szCs w:val="20"/>
              </w:rPr>
            </w:pPr>
          </w:p>
        </w:tc>
      </w:tr>
      <w:tr w:rsidR="002A4402" w:rsidRPr="00C92111" w:rsidTr="002A4402">
        <w:tc>
          <w:tcPr>
            <w:tcW w:w="4351" w:type="dxa"/>
            <w:shd w:val="clear" w:color="auto" w:fill="auto"/>
            <w:vAlign w:val="center"/>
          </w:tcPr>
          <w:p w:rsidR="002A4402" w:rsidRPr="00C92111" w:rsidRDefault="002A4402" w:rsidP="002A4402">
            <w:pPr>
              <w:spacing w:after="0" w:line="240" w:lineRule="auto"/>
              <w:rPr>
                <w:rFonts w:ascii="Book Antiqua" w:hAnsi="Book Antiqua" w:cs="Arial"/>
                <w:sz w:val="20"/>
                <w:szCs w:val="20"/>
              </w:rPr>
            </w:pPr>
            <w:r w:rsidRPr="00C92111">
              <w:rPr>
                <w:rFonts w:ascii="Book Antiqua" w:hAnsi="Book Antiqua" w:cs="Arial"/>
                <w:sz w:val="20"/>
                <w:szCs w:val="20"/>
              </w:rPr>
              <w:t>Santa Anita</w:t>
            </w:r>
          </w:p>
        </w:tc>
        <w:tc>
          <w:tcPr>
            <w:tcW w:w="2110" w:type="dxa"/>
            <w:shd w:val="clear" w:color="auto" w:fill="auto"/>
            <w:vAlign w:val="center"/>
          </w:tcPr>
          <w:p w:rsidR="002A4402" w:rsidRPr="00C92111" w:rsidRDefault="002A4402" w:rsidP="002A4402">
            <w:pPr>
              <w:spacing w:after="0" w:line="240" w:lineRule="auto"/>
              <w:jc w:val="both"/>
              <w:rPr>
                <w:rFonts w:ascii="Book Antiqua" w:hAnsi="Book Antiqua" w:cs="Arial"/>
                <w:sz w:val="20"/>
                <w:szCs w:val="20"/>
              </w:rPr>
            </w:pPr>
          </w:p>
        </w:tc>
        <w:tc>
          <w:tcPr>
            <w:tcW w:w="2367" w:type="dxa"/>
            <w:shd w:val="clear" w:color="auto" w:fill="auto"/>
            <w:vAlign w:val="center"/>
          </w:tcPr>
          <w:p w:rsidR="002A4402" w:rsidRPr="00C92111" w:rsidRDefault="002A4402" w:rsidP="002A4402">
            <w:pPr>
              <w:spacing w:after="0" w:line="240" w:lineRule="auto"/>
              <w:jc w:val="both"/>
              <w:rPr>
                <w:rFonts w:ascii="Book Antiqua" w:hAnsi="Book Antiqua" w:cs="Arial"/>
                <w:sz w:val="20"/>
                <w:szCs w:val="20"/>
              </w:rPr>
            </w:pPr>
          </w:p>
        </w:tc>
      </w:tr>
      <w:tr w:rsidR="002A4402" w:rsidRPr="00C92111" w:rsidTr="002A4402">
        <w:tc>
          <w:tcPr>
            <w:tcW w:w="4351" w:type="dxa"/>
            <w:shd w:val="clear" w:color="auto" w:fill="auto"/>
            <w:vAlign w:val="center"/>
          </w:tcPr>
          <w:p w:rsidR="002A4402" w:rsidRPr="00C92111" w:rsidRDefault="002A4402" w:rsidP="002A4402">
            <w:pPr>
              <w:spacing w:after="0" w:line="240" w:lineRule="auto"/>
              <w:rPr>
                <w:rFonts w:ascii="Book Antiqua" w:hAnsi="Book Antiqua" w:cs="Arial"/>
                <w:sz w:val="20"/>
                <w:szCs w:val="20"/>
              </w:rPr>
            </w:pPr>
            <w:r w:rsidRPr="00C92111">
              <w:rPr>
                <w:rFonts w:ascii="Book Antiqua" w:hAnsi="Book Antiqua" w:cs="Arial"/>
                <w:sz w:val="20"/>
                <w:szCs w:val="20"/>
              </w:rPr>
              <w:t>El Salto (El Verde)</w:t>
            </w:r>
          </w:p>
        </w:tc>
        <w:tc>
          <w:tcPr>
            <w:tcW w:w="2110" w:type="dxa"/>
            <w:shd w:val="clear" w:color="auto" w:fill="auto"/>
            <w:vAlign w:val="center"/>
          </w:tcPr>
          <w:p w:rsidR="002A4402" w:rsidRPr="00C92111" w:rsidRDefault="002A4402" w:rsidP="002A4402">
            <w:pPr>
              <w:spacing w:after="0" w:line="240" w:lineRule="auto"/>
              <w:jc w:val="both"/>
              <w:rPr>
                <w:rFonts w:ascii="Book Antiqua" w:hAnsi="Book Antiqua" w:cs="Arial"/>
                <w:sz w:val="20"/>
                <w:szCs w:val="20"/>
              </w:rPr>
            </w:pPr>
          </w:p>
        </w:tc>
        <w:tc>
          <w:tcPr>
            <w:tcW w:w="2367" w:type="dxa"/>
            <w:shd w:val="clear" w:color="auto" w:fill="auto"/>
            <w:vAlign w:val="center"/>
          </w:tcPr>
          <w:p w:rsidR="002A4402" w:rsidRPr="00C92111" w:rsidRDefault="002A4402" w:rsidP="002A4402">
            <w:pPr>
              <w:spacing w:after="0" w:line="240" w:lineRule="auto"/>
              <w:jc w:val="both"/>
              <w:rPr>
                <w:rFonts w:ascii="Book Antiqua" w:hAnsi="Book Antiqua" w:cs="Arial"/>
                <w:sz w:val="20"/>
                <w:szCs w:val="20"/>
              </w:rPr>
            </w:pPr>
          </w:p>
        </w:tc>
      </w:tr>
      <w:tr w:rsidR="002A4402" w:rsidRPr="00C92111" w:rsidTr="002A4402">
        <w:tc>
          <w:tcPr>
            <w:tcW w:w="4351" w:type="dxa"/>
            <w:shd w:val="clear" w:color="auto" w:fill="auto"/>
            <w:vAlign w:val="center"/>
          </w:tcPr>
          <w:p w:rsidR="002A4402" w:rsidRPr="00C92111" w:rsidRDefault="002A4402" w:rsidP="002A4402">
            <w:pPr>
              <w:spacing w:after="0" w:line="240" w:lineRule="auto"/>
              <w:rPr>
                <w:rFonts w:ascii="Book Antiqua" w:hAnsi="Book Antiqua" w:cs="Arial"/>
                <w:sz w:val="20"/>
                <w:szCs w:val="20"/>
              </w:rPr>
            </w:pPr>
            <w:r w:rsidRPr="00C92111">
              <w:rPr>
                <w:rFonts w:ascii="Book Antiqua" w:hAnsi="Book Antiqua" w:cs="Arial"/>
                <w:sz w:val="20"/>
                <w:szCs w:val="20"/>
              </w:rPr>
              <w:t>Puerto Vallarta - Ixtapa</w:t>
            </w:r>
          </w:p>
        </w:tc>
        <w:tc>
          <w:tcPr>
            <w:tcW w:w="2110" w:type="dxa"/>
            <w:shd w:val="clear" w:color="auto" w:fill="auto"/>
            <w:vAlign w:val="center"/>
          </w:tcPr>
          <w:p w:rsidR="002A4402" w:rsidRPr="00C92111" w:rsidRDefault="002A4402" w:rsidP="002A4402">
            <w:pPr>
              <w:spacing w:after="0" w:line="240" w:lineRule="auto"/>
              <w:jc w:val="both"/>
              <w:rPr>
                <w:rFonts w:ascii="Book Antiqua" w:hAnsi="Book Antiqua" w:cs="Arial"/>
                <w:sz w:val="20"/>
                <w:szCs w:val="20"/>
              </w:rPr>
            </w:pPr>
          </w:p>
        </w:tc>
        <w:tc>
          <w:tcPr>
            <w:tcW w:w="2367" w:type="dxa"/>
            <w:shd w:val="clear" w:color="auto" w:fill="auto"/>
            <w:vAlign w:val="center"/>
          </w:tcPr>
          <w:p w:rsidR="002A4402" w:rsidRPr="00C92111" w:rsidRDefault="002A4402" w:rsidP="002A4402">
            <w:pPr>
              <w:spacing w:after="0" w:line="240" w:lineRule="auto"/>
              <w:jc w:val="both"/>
              <w:rPr>
                <w:rFonts w:ascii="Book Antiqua" w:hAnsi="Book Antiqua" w:cs="Arial"/>
                <w:sz w:val="20"/>
                <w:szCs w:val="20"/>
              </w:rPr>
            </w:pPr>
          </w:p>
        </w:tc>
      </w:tr>
      <w:tr w:rsidR="002A4402" w:rsidRPr="00C92111" w:rsidTr="002A4402">
        <w:tc>
          <w:tcPr>
            <w:tcW w:w="4351" w:type="dxa"/>
            <w:shd w:val="clear" w:color="auto" w:fill="auto"/>
            <w:vAlign w:val="center"/>
          </w:tcPr>
          <w:p w:rsidR="002A4402" w:rsidRPr="00C92111" w:rsidRDefault="002A4402" w:rsidP="002A4402">
            <w:pPr>
              <w:spacing w:after="0" w:line="240" w:lineRule="auto"/>
              <w:rPr>
                <w:rFonts w:ascii="Book Antiqua" w:hAnsi="Book Antiqua" w:cs="Arial"/>
                <w:sz w:val="20"/>
                <w:szCs w:val="20"/>
              </w:rPr>
            </w:pPr>
            <w:r w:rsidRPr="00C92111">
              <w:rPr>
                <w:rFonts w:ascii="Book Antiqua" w:hAnsi="Book Antiqua" w:cs="Arial"/>
                <w:sz w:val="20"/>
                <w:szCs w:val="20"/>
              </w:rPr>
              <w:t xml:space="preserve">Aulas de </w:t>
            </w:r>
            <w:proofErr w:type="spellStart"/>
            <w:r w:rsidRPr="00C92111">
              <w:rPr>
                <w:rFonts w:ascii="Book Antiqua" w:hAnsi="Book Antiqua" w:cs="Arial"/>
                <w:sz w:val="20"/>
                <w:szCs w:val="20"/>
              </w:rPr>
              <w:t>Chimaltitán</w:t>
            </w:r>
            <w:proofErr w:type="spellEnd"/>
          </w:p>
        </w:tc>
        <w:tc>
          <w:tcPr>
            <w:tcW w:w="2110" w:type="dxa"/>
            <w:shd w:val="clear" w:color="auto" w:fill="auto"/>
            <w:vAlign w:val="center"/>
          </w:tcPr>
          <w:p w:rsidR="002A4402" w:rsidRPr="00C92111" w:rsidRDefault="002A4402" w:rsidP="002A4402">
            <w:pPr>
              <w:spacing w:after="0" w:line="240" w:lineRule="auto"/>
              <w:jc w:val="both"/>
              <w:rPr>
                <w:rFonts w:ascii="Book Antiqua" w:hAnsi="Book Antiqua" w:cs="Arial"/>
                <w:sz w:val="20"/>
                <w:szCs w:val="20"/>
              </w:rPr>
            </w:pPr>
          </w:p>
        </w:tc>
        <w:tc>
          <w:tcPr>
            <w:tcW w:w="2367" w:type="dxa"/>
            <w:shd w:val="clear" w:color="auto" w:fill="auto"/>
            <w:vAlign w:val="center"/>
          </w:tcPr>
          <w:p w:rsidR="002A4402" w:rsidRPr="00C92111" w:rsidRDefault="002A4402" w:rsidP="002A4402">
            <w:pPr>
              <w:spacing w:after="0" w:line="240" w:lineRule="auto"/>
              <w:jc w:val="both"/>
              <w:rPr>
                <w:rFonts w:ascii="Book Antiqua" w:hAnsi="Book Antiqua" w:cs="Arial"/>
                <w:sz w:val="20"/>
                <w:szCs w:val="20"/>
              </w:rPr>
            </w:pPr>
          </w:p>
        </w:tc>
      </w:tr>
      <w:tr w:rsidR="002A4402" w:rsidRPr="00C92111" w:rsidTr="002A4402">
        <w:tc>
          <w:tcPr>
            <w:tcW w:w="4351" w:type="dxa"/>
            <w:shd w:val="clear" w:color="auto" w:fill="auto"/>
            <w:vAlign w:val="center"/>
          </w:tcPr>
          <w:p w:rsidR="002A4402" w:rsidRPr="00C92111" w:rsidRDefault="002A4402" w:rsidP="002A4402">
            <w:pPr>
              <w:spacing w:after="0" w:line="240" w:lineRule="auto"/>
              <w:rPr>
                <w:rFonts w:ascii="Book Antiqua" w:hAnsi="Book Antiqua" w:cs="Arial"/>
                <w:sz w:val="20"/>
                <w:szCs w:val="20"/>
              </w:rPr>
            </w:pPr>
            <w:r w:rsidRPr="00C92111">
              <w:rPr>
                <w:rFonts w:ascii="Book Antiqua" w:hAnsi="Book Antiqua" w:cs="Arial"/>
                <w:sz w:val="20"/>
                <w:szCs w:val="20"/>
              </w:rPr>
              <w:t>El Grullo</w:t>
            </w:r>
          </w:p>
        </w:tc>
        <w:tc>
          <w:tcPr>
            <w:tcW w:w="2110" w:type="dxa"/>
            <w:shd w:val="clear" w:color="auto" w:fill="auto"/>
            <w:vAlign w:val="center"/>
          </w:tcPr>
          <w:p w:rsidR="002A4402" w:rsidRPr="00C92111" w:rsidRDefault="002A4402" w:rsidP="002A4402">
            <w:pPr>
              <w:spacing w:after="0" w:line="240" w:lineRule="auto"/>
              <w:jc w:val="both"/>
              <w:rPr>
                <w:rFonts w:ascii="Book Antiqua" w:hAnsi="Book Antiqua" w:cs="Arial"/>
                <w:sz w:val="20"/>
                <w:szCs w:val="20"/>
              </w:rPr>
            </w:pPr>
          </w:p>
        </w:tc>
        <w:tc>
          <w:tcPr>
            <w:tcW w:w="2367" w:type="dxa"/>
            <w:shd w:val="clear" w:color="auto" w:fill="auto"/>
            <w:vAlign w:val="center"/>
          </w:tcPr>
          <w:p w:rsidR="002A4402" w:rsidRPr="00C92111" w:rsidRDefault="002A4402" w:rsidP="002A4402">
            <w:pPr>
              <w:spacing w:after="0" w:line="240" w:lineRule="auto"/>
              <w:jc w:val="both"/>
              <w:rPr>
                <w:rFonts w:ascii="Book Antiqua" w:hAnsi="Book Antiqua" w:cs="Arial"/>
                <w:sz w:val="20"/>
                <w:szCs w:val="20"/>
              </w:rPr>
            </w:pPr>
          </w:p>
        </w:tc>
      </w:tr>
      <w:tr w:rsidR="002A4402" w:rsidRPr="00C92111" w:rsidTr="002A4402">
        <w:tc>
          <w:tcPr>
            <w:tcW w:w="4351" w:type="dxa"/>
            <w:shd w:val="clear" w:color="auto" w:fill="auto"/>
            <w:vAlign w:val="center"/>
          </w:tcPr>
          <w:p w:rsidR="002A4402" w:rsidRPr="00C92111" w:rsidRDefault="002A4402" w:rsidP="002A4402">
            <w:pPr>
              <w:spacing w:after="0" w:line="240" w:lineRule="auto"/>
              <w:rPr>
                <w:rFonts w:ascii="Book Antiqua" w:hAnsi="Book Antiqua" w:cs="Arial"/>
                <w:sz w:val="20"/>
                <w:szCs w:val="20"/>
              </w:rPr>
            </w:pPr>
            <w:r w:rsidRPr="00C92111">
              <w:rPr>
                <w:rFonts w:ascii="Book Antiqua" w:hAnsi="Book Antiqua" w:cs="Arial"/>
                <w:sz w:val="20"/>
                <w:szCs w:val="20"/>
              </w:rPr>
              <w:t>Valle de Juárez</w:t>
            </w:r>
          </w:p>
        </w:tc>
        <w:tc>
          <w:tcPr>
            <w:tcW w:w="2110" w:type="dxa"/>
            <w:shd w:val="clear" w:color="auto" w:fill="auto"/>
            <w:vAlign w:val="center"/>
          </w:tcPr>
          <w:p w:rsidR="002A4402" w:rsidRPr="00C92111" w:rsidRDefault="002A4402" w:rsidP="002A4402">
            <w:pPr>
              <w:spacing w:after="0" w:line="240" w:lineRule="auto"/>
              <w:jc w:val="both"/>
              <w:rPr>
                <w:rFonts w:ascii="Book Antiqua" w:hAnsi="Book Antiqua" w:cs="Arial"/>
                <w:sz w:val="20"/>
                <w:szCs w:val="20"/>
              </w:rPr>
            </w:pPr>
          </w:p>
        </w:tc>
        <w:tc>
          <w:tcPr>
            <w:tcW w:w="2367" w:type="dxa"/>
            <w:shd w:val="clear" w:color="auto" w:fill="auto"/>
            <w:vAlign w:val="center"/>
          </w:tcPr>
          <w:p w:rsidR="002A4402" w:rsidRPr="00C92111" w:rsidRDefault="002A4402" w:rsidP="002A4402">
            <w:pPr>
              <w:spacing w:after="0" w:line="240" w:lineRule="auto"/>
              <w:jc w:val="both"/>
              <w:rPr>
                <w:rFonts w:ascii="Book Antiqua" w:hAnsi="Book Antiqua" w:cs="Arial"/>
                <w:sz w:val="20"/>
                <w:szCs w:val="20"/>
              </w:rPr>
            </w:pPr>
          </w:p>
        </w:tc>
      </w:tr>
      <w:tr w:rsidR="002A4402" w:rsidRPr="00C92111" w:rsidTr="002A4402">
        <w:tc>
          <w:tcPr>
            <w:tcW w:w="4351" w:type="dxa"/>
            <w:shd w:val="clear" w:color="auto" w:fill="auto"/>
            <w:vAlign w:val="center"/>
          </w:tcPr>
          <w:p w:rsidR="002A4402" w:rsidRPr="00C92111" w:rsidRDefault="002A4402" w:rsidP="002A4402">
            <w:pPr>
              <w:spacing w:after="0" w:line="240" w:lineRule="auto"/>
              <w:rPr>
                <w:rFonts w:ascii="Book Antiqua" w:hAnsi="Book Antiqua" w:cs="Arial"/>
                <w:sz w:val="20"/>
                <w:szCs w:val="20"/>
              </w:rPr>
            </w:pPr>
            <w:r w:rsidRPr="00C92111">
              <w:rPr>
                <w:rFonts w:ascii="Book Antiqua" w:hAnsi="Book Antiqua" w:cs="Arial"/>
                <w:sz w:val="20"/>
                <w:szCs w:val="20"/>
              </w:rPr>
              <w:t>San Ignacio Cerro Gordo</w:t>
            </w:r>
          </w:p>
        </w:tc>
        <w:tc>
          <w:tcPr>
            <w:tcW w:w="2110" w:type="dxa"/>
            <w:shd w:val="clear" w:color="auto" w:fill="auto"/>
            <w:vAlign w:val="center"/>
          </w:tcPr>
          <w:p w:rsidR="002A4402" w:rsidRPr="00C92111" w:rsidRDefault="002A4402" w:rsidP="002A4402">
            <w:pPr>
              <w:spacing w:after="0" w:line="240" w:lineRule="auto"/>
              <w:jc w:val="both"/>
              <w:rPr>
                <w:rFonts w:ascii="Book Antiqua" w:hAnsi="Book Antiqua" w:cs="Arial"/>
                <w:sz w:val="20"/>
                <w:szCs w:val="20"/>
              </w:rPr>
            </w:pPr>
          </w:p>
        </w:tc>
        <w:tc>
          <w:tcPr>
            <w:tcW w:w="2367" w:type="dxa"/>
            <w:shd w:val="clear" w:color="auto" w:fill="auto"/>
            <w:vAlign w:val="center"/>
          </w:tcPr>
          <w:p w:rsidR="002A4402" w:rsidRPr="00C92111" w:rsidRDefault="002A4402" w:rsidP="002A4402">
            <w:pPr>
              <w:spacing w:after="0" w:line="240" w:lineRule="auto"/>
              <w:jc w:val="both"/>
              <w:rPr>
                <w:rFonts w:ascii="Book Antiqua" w:hAnsi="Book Antiqua" w:cs="Arial"/>
                <w:sz w:val="20"/>
                <w:szCs w:val="20"/>
              </w:rPr>
            </w:pPr>
          </w:p>
        </w:tc>
      </w:tr>
      <w:tr w:rsidR="002A4402" w:rsidRPr="00C92111" w:rsidTr="002A4402">
        <w:tc>
          <w:tcPr>
            <w:tcW w:w="4351" w:type="dxa"/>
            <w:shd w:val="clear" w:color="auto" w:fill="auto"/>
            <w:vAlign w:val="center"/>
          </w:tcPr>
          <w:p w:rsidR="002A4402" w:rsidRPr="00C92111" w:rsidRDefault="002A4402" w:rsidP="002A4402">
            <w:pPr>
              <w:spacing w:after="0" w:line="240" w:lineRule="auto"/>
              <w:rPr>
                <w:rFonts w:ascii="Book Antiqua" w:hAnsi="Book Antiqua" w:cs="Arial"/>
                <w:sz w:val="20"/>
                <w:szCs w:val="20"/>
              </w:rPr>
            </w:pPr>
            <w:proofErr w:type="spellStart"/>
            <w:r w:rsidRPr="00C92111">
              <w:rPr>
                <w:rFonts w:ascii="Book Antiqua" w:hAnsi="Book Antiqua" w:cs="Arial"/>
                <w:sz w:val="20"/>
                <w:szCs w:val="20"/>
              </w:rPr>
              <w:t>Cihuatlán</w:t>
            </w:r>
            <w:proofErr w:type="spellEnd"/>
          </w:p>
        </w:tc>
        <w:tc>
          <w:tcPr>
            <w:tcW w:w="2110" w:type="dxa"/>
            <w:shd w:val="clear" w:color="auto" w:fill="auto"/>
            <w:vAlign w:val="center"/>
          </w:tcPr>
          <w:p w:rsidR="002A4402" w:rsidRPr="00C92111" w:rsidRDefault="002A4402" w:rsidP="002A4402">
            <w:pPr>
              <w:spacing w:after="0" w:line="240" w:lineRule="auto"/>
              <w:jc w:val="both"/>
              <w:rPr>
                <w:rFonts w:ascii="Book Antiqua" w:hAnsi="Book Antiqua" w:cs="Arial"/>
                <w:sz w:val="20"/>
                <w:szCs w:val="20"/>
              </w:rPr>
            </w:pPr>
          </w:p>
        </w:tc>
        <w:tc>
          <w:tcPr>
            <w:tcW w:w="2367" w:type="dxa"/>
            <w:shd w:val="clear" w:color="auto" w:fill="auto"/>
            <w:vAlign w:val="center"/>
          </w:tcPr>
          <w:p w:rsidR="002A4402" w:rsidRPr="00C92111" w:rsidRDefault="002A4402" w:rsidP="002A4402">
            <w:pPr>
              <w:spacing w:after="0" w:line="240" w:lineRule="auto"/>
              <w:jc w:val="both"/>
              <w:rPr>
                <w:rFonts w:ascii="Book Antiqua" w:hAnsi="Book Antiqua" w:cs="Arial"/>
                <w:sz w:val="20"/>
                <w:szCs w:val="20"/>
              </w:rPr>
            </w:pPr>
          </w:p>
        </w:tc>
      </w:tr>
      <w:tr w:rsidR="002A4402" w:rsidRPr="00C92111" w:rsidTr="002A4402">
        <w:tc>
          <w:tcPr>
            <w:tcW w:w="4351" w:type="dxa"/>
            <w:shd w:val="clear" w:color="auto" w:fill="auto"/>
            <w:vAlign w:val="center"/>
          </w:tcPr>
          <w:p w:rsidR="002A4402" w:rsidRPr="00C92111" w:rsidRDefault="002A4402" w:rsidP="002A4402">
            <w:pPr>
              <w:spacing w:after="0" w:line="240" w:lineRule="auto"/>
              <w:rPr>
                <w:rFonts w:ascii="Book Antiqua" w:hAnsi="Book Antiqua" w:cs="Arial"/>
                <w:sz w:val="20"/>
                <w:szCs w:val="20"/>
              </w:rPr>
            </w:pPr>
            <w:r w:rsidRPr="00C92111">
              <w:rPr>
                <w:rFonts w:ascii="Book Antiqua" w:hAnsi="Book Antiqua" w:cs="Arial"/>
                <w:sz w:val="20"/>
                <w:szCs w:val="20"/>
              </w:rPr>
              <w:t xml:space="preserve">Tonalá </w:t>
            </w:r>
            <w:r w:rsidRPr="00C92111">
              <w:rPr>
                <w:rFonts w:ascii="Book Antiqua" w:hAnsi="Book Antiqua"/>
                <w:sz w:val="20"/>
                <w:szCs w:val="20"/>
              </w:rPr>
              <w:t>–</w:t>
            </w:r>
            <w:r w:rsidRPr="00C92111">
              <w:rPr>
                <w:rFonts w:ascii="Book Antiqua" w:hAnsi="Book Antiqua" w:cs="Arial"/>
                <w:sz w:val="20"/>
                <w:szCs w:val="20"/>
              </w:rPr>
              <w:t xml:space="preserve"> El Panor</w:t>
            </w:r>
            <w:r w:rsidRPr="00C92111">
              <w:rPr>
                <w:rFonts w:ascii="Book Antiqua" w:hAnsi="Book Antiqua" w:cs="White funky rabbit"/>
                <w:sz w:val="20"/>
                <w:szCs w:val="20"/>
              </w:rPr>
              <w:t>á</w:t>
            </w:r>
            <w:r w:rsidRPr="00C92111">
              <w:rPr>
                <w:rFonts w:ascii="Book Antiqua" w:hAnsi="Book Antiqua" w:cs="Arial"/>
                <w:sz w:val="20"/>
                <w:szCs w:val="20"/>
              </w:rPr>
              <w:t>mico</w:t>
            </w:r>
          </w:p>
        </w:tc>
        <w:tc>
          <w:tcPr>
            <w:tcW w:w="2110" w:type="dxa"/>
            <w:shd w:val="clear" w:color="auto" w:fill="auto"/>
            <w:vAlign w:val="center"/>
          </w:tcPr>
          <w:p w:rsidR="002A4402" w:rsidRPr="00C92111" w:rsidRDefault="002A4402" w:rsidP="002A4402">
            <w:pPr>
              <w:spacing w:after="0" w:line="240" w:lineRule="auto"/>
              <w:jc w:val="both"/>
              <w:rPr>
                <w:rFonts w:ascii="Book Antiqua" w:hAnsi="Book Antiqua" w:cs="Arial"/>
                <w:sz w:val="20"/>
                <w:szCs w:val="20"/>
              </w:rPr>
            </w:pPr>
          </w:p>
        </w:tc>
        <w:tc>
          <w:tcPr>
            <w:tcW w:w="2367" w:type="dxa"/>
            <w:shd w:val="clear" w:color="auto" w:fill="auto"/>
            <w:vAlign w:val="center"/>
          </w:tcPr>
          <w:p w:rsidR="002A4402" w:rsidRPr="00C92111" w:rsidRDefault="002A4402" w:rsidP="002A4402">
            <w:pPr>
              <w:spacing w:after="0" w:line="240" w:lineRule="auto"/>
              <w:jc w:val="both"/>
              <w:rPr>
                <w:rFonts w:ascii="Book Antiqua" w:hAnsi="Book Antiqua" w:cs="Arial"/>
                <w:sz w:val="20"/>
                <w:szCs w:val="20"/>
              </w:rPr>
            </w:pPr>
          </w:p>
        </w:tc>
      </w:tr>
      <w:tr w:rsidR="002A4402" w:rsidRPr="00C92111" w:rsidTr="002A4402">
        <w:tc>
          <w:tcPr>
            <w:tcW w:w="4351" w:type="dxa"/>
            <w:shd w:val="clear" w:color="auto" w:fill="auto"/>
            <w:vAlign w:val="center"/>
          </w:tcPr>
          <w:p w:rsidR="002A4402" w:rsidRPr="00C92111" w:rsidRDefault="002A4402" w:rsidP="002A4402">
            <w:pPr>
              <w:spacing w:after="0" w:line="240" w:lineRule="auto"/>
              <w:rPr>
                <w:rFonts w:ascii="Book Antiqua" w:hAnsi="Book Antiqua" w:cs="Arial"/>
                <w:sz w:val="20"/>
                <w:szCs w:val="20"/>
              </w:rPr>
            </w:pPr>
            <w:r w:rsidRPr="00C92111">
              <w:rPr>
                <w:rFonts w:ascii="Book Antiqua" w:hAnsi="Book Antiqua" w:cs="Arial"/>
                <w:sz w:val="20"/>
                <w:szCs w:val="20"/>
              </w:rPr>
              <w:t>Encarnación de Díaz</w:t>
            </w:r>
          </w:p>
        </w:tc>
        <w:tc>
          <w:tcPr>
            <w:tcW w:w="2110" w:type="dxa"/>
            <w:shd w:val="clear" w:color="auto" w:fill="auto"/>
            <w:vAlign w:val="center"/>
          </w:tcPr>
          <w:p w:rsidR="002A4402" w:rsidRPr="00C92111" w:rsidRDefault="002A4402" w:rsidP="002A4402">
            <w:pPr>
              <w:spacing w:after="0" w:line="240" w:lineRule="auto"/>
              <w:jc w:val="both"/>
              <w:rPr>
                <w:rFonts w:ascii="Book Antiqua" w:hAnsi="Book Antiqua" w:cs="Arial"/>
                <w:sz w:val="20"/>
                <w:szCs w:val="20"/>
              </w:rPr>
            </w:pPr>
          </w:p>
        </w:tc>
        <w:tc>
          <w:tcPr>
            <w:tcW w:w="2367" w:type="dxa"/>
            <w:shd w:val="clear" w:color="auto" w:fill="auto"/>
            <w:vAlign w:val="center"/>
          </w:tcPr>
          <w:p w:rsidR="002A4402" w:rsidRPr="00C92111" w:rsidRDefault="002A4402" w:rsidP="002A4402">
            <w:pPr>
              <w:spacing w:after="0" w:line="240" w:lineRule="auto"/>
              <w:jc w:val="both"/>
              <w:rPr>
                <w:rFonts w:ascii="Book Antiqua" w:hAnsi="Book Antiqua" w:cs="Arial"/>
                <w:sz w:val="20"/>
                <w:szCs w:val="20"/>
              </w:rPr>
            </w:pPr>
          </w:p>
        </w:tc>
      </w:tr>
    </w:tbl>
    <w:p w:rsidR="00D1341E" w:rsidRPr="00C92111" w:rsidRDefault="00D1341E" w:rsidP="00D1341E">
      <w:pPr>
        <w:spacing w:after="0" w:line="240" w:lineRule="auto"/>
        <w:jc w:val="both"/>
        <w:rPr>
          <w:rFonts w:ascii="Book Antiqua" w:hAnsi="Book Antiqua" w:cs="Arial"/>
          <w:b/>
          <w:i/>
          <w:sz w:val="24"/>
          <w:szCs w:val="24"/>
        </w:rPr>
      </w:pPr>
    </w:p>
    <w:p w:rsidR="00CB3D8D" w:rsidRPr="00C92111" w:rsidRDefault="00CB3D8D" w:rsidP="00D1341E">
      <w:pPr>
        <w:spacing w:after="0" w:line="240" w:lineRule="auto"/>
        <w:jc w:val="center"/>
        <w:rPr>
          <w:rFonts w:ascii="Book Antiqua" w:hAnsi="Book Antiqua" w:cs="Arial"/>
          <w:b/>
          <w:sz w:val="24"/>
          <w:szCs w:val="24"/>
        </w:rPr>
      </w:pPr>
    </w:p>
    <w:p w:rsidR="002A4402" w:rsidRPr="00C92111" w:rsidRDefault="002A4402" w:rsidP="00D1341E">
      <w:pPr>
        <w:spacing w:after="0" w:line="240" w:lineRule="auto"/>
        <w:jc w:val="center"/>
        <w:rPr>
          <w:rFonts w:ascii="Book Antiqua" w:hAnsi="Book Antiqua" w:cs="Arial"/>
          <w:b/>
          <w:sz w:val="24"/>
          <w:szCs w:val="24"/>
        </w:rPr>
      </w:pPr>
    </w:p>
    <w:p w:rsidR="002A4402" w:rsidRPr="00C92111" w:rsidRDefault="002A4402" w:rsidP="00D1341E">
      <w:pPr>
        <w:spacing w:after="0" w:line="240" w:lineRule="auto"/>
        <w:jc w:val="center"/>
        <w:rPr>
          <w:rFonts w:ascii="Book Antiqua" w:hAnsi="Book Antiqua" w:cs="Arial"/>
          <w:b/>
          <w:sz w:val="24"/>
          <w:szCs w:val="24"/>
        </w:rPr>
      </w:pPr>
    </w:p>
    <w:p w:rsidR="002A4402" w:rsidRPr="00C92111" w:rsidRDefault="002A4402" w:rsidP="00D1341E">
      <w:pPr>
        <w:spacing w:after="0" w:line="240" w:lineRule="auto"/>
        <w:jc w:val="center"/>
        <w:rPr>
          <w:rFonts w:ascii="Book Antiqua" w:hAnsi="Book Antiqua" w:cs="Arial"/>
          <w:b/>
          <w:sz w:val="24"/>
          <w:szCs w:val="24"/>
        </w:rPr>
      </w:pPr>
    </w:p>
    <w:p w:rsidR="002A4402" w:rsidRPr="00C92111" w:rsidRDefault="002A4402" w:rsidP="00D1341E">
      <w:pPr>
        <w:spacing w:after="0" w:line="240" w:lineRule="auto"/>
        <w:jc w:val="center"/>
        <w:rPr>
          <w:rFonts w:ascii="Book Antiqua" w:hAnsi="Book Antiqua" w:cs="Arial"/>
          <w:b/>
          <w:sz w:val="24"/>
          <w:szCs w:val="24"/>
        </w:rPr>
      </w:pPr>
    </w:p>
    <w:p w:rsidR="002A4402" w:rsidRPr="00C92111" w:rsidRDefault="002A4402" w:rsidP="00D1341E">
      <w:pPr>
        <w:spacing w:after="0" w:line="240" w:lineRule="auto"/>
        <w:jc w:val="center"/>
        <w:rPr>
          <w:rFonts w:ascii="Book Antiqua" w:hAnsi="Book Antiqua" w:cs="Arial"/>
          <w:b/>
          <w:sz w:val="24"/>
          <w:szCs w:val="24"/>
        </w:rPr>
      </w:pPr>
    </w:p>
    <w:p w:rsidR="002A4402" w:rsidRPr="00C92111" w:rsidRDefault="002A4402" w:rsidP="00D1341E">
      <w:pPr>
        <w:spacing w:after="0" w:line="240" w:lineRule="auto"/>
        <w:jc w:val="center"/>
        <w:rPr>
          <w:rFonts w:ascii="Book Antiqua" w:hAnsi="Book Antiqua" w:cs="Arial"/>
          <w:b/>
          <w:sz w:val="24"/>
          <w:szCs w:val="24"/>
        </w:rPr>
      </w:pPr>
    </w:p>
    <w:p w:rsidR="00D1341E" w:rsidRPr="00C92111" w:rsidRDefault="00C35D74" w:rsidP="00D1341E">
      <w:pPr>
        <w:spacing w:after="0" w:line="240" w:lineRule="auto"/>
        <w:jc w:val="center"/>
        <w:rPr>
          <w:rFonts w:ascii="Book Antiqua" w:hAnsi="Book Antiqua" w:cs="Arial"/>
          <w:b/>
          <w:sz w:val="24"/>
          <w:szCs w:val="24"/>
        </w:rPr>
      </w:pPr>
      <w:r w:rsidRPr="00C92111">
        <w:rPr>
          <w:rFonts w:ascii="Book Antiqua" w:hAnsi="Book Antiqua" w:cs="Arial"/>
          <w:noProof/>
          <w:sz w:val="24"/>
          <w:szCs w:val="24"/>
          <w:lang w:eastAsia="es-MX"/>
        </w:rPr>
        <w:lastRenderedPageBreak/>
        <w:drawing>
          <wp:anchor distT="0" distB="0" distL="114300" distR="114300" simplePos="0" relativeHeight="251672576" behindDoc="1" locked="0" layoutInCell="1" allowOverlap="1" wp14:anchorId="05C6AB91" wp14:editId="31B089DB">
            <wp:simplePos x="0" y="0"/>
            <wp:positionH relativeFrom="column">
              <wp:posOffset>577215</wp:posOffset>
            </wp:positionH>
            <wp:positionV relativeFrom="paragraph">
              <wp:posOffset>34531</wp:posOffset>
            </wp:positionV>
            <wp:extent cx="4787900" cy="2343150"/>
            <wp:effectExtent l="0" t="0" r="12700" b="0"/>
            <wp:wrapTight wrapText="bothSides">
              <wp:wrapPolygon edited="0">
                <wp:start x="0" y="0"/>
                <wp:lineTo x="0" y="21424"/>
                <wp:lineTo x="21571" y="21424"/>
                <wp:lineTo x="21571" y="0"/>
                <wp:lineTo x="0" y="0"/>
              </wp:wrapPolygon>
            </wp:wrapTight>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D1341E" w:rsidRPr="00C92111" w:rsidRDefault="00D1341E" w:rsidP="00D1341E">
      <w:pPr>
        <w:spacing w:after="0" w:line="240" w:lineRule="auto"/>
        <w:jc w:val="center"/>
        <w:rPr>
          <w:rFonts w:ascii="Book Antiqua" w:hAnsi="Book Antiqua" w:cs="Arial"/>
          <w:b/>
          <w:sz w:val="24"/>
          <w:szCs w:val="24"/>
        </w:rPr>
      </w:pPr>
    </w:p>
    <w:p w:rsidR="00D1341E" w:rsidRPr="00C92111" w:rsidRDefault="00D1341E" w:rsidP="00D1341E">
      <w:pPr>
        <w:spacing w:after="0" w:line="240" w:lineRule="auto"/>
        <w:jc w:val="center"/>
        <w:rPr>
          <w:rFonts w:ascii="Book Antiqua" w:hAnsi="Book Antiqua" w:cs="Arial"/>
          <w:b/>
          <w:sz w:val="24"/>
          <w:szCs w:val="24"/>
        </w:rPr>
      </w:pPr>
    </w:p>
    <w:p w:rsidR="00CB3D8D" w:rsidRPr="00C92111" w:rsidRDefault="00CB3D8D" w:rsidP="00D1341E">
      <w:pPr>
        <w:spacing w:after="0" w:line="240" w:lineRule="auto"/>
        <w:jc w:val="center"/>
        <w:rPr>
          <w:rFonts w:ascii="Book Antiqua" w:hAnsi="Book Antiqua" w:cs="Arial"/>
          <w:b/>
          <w:i/>
          <w:sz w:val="20"/>
          <w:szCs w:val="20"/>
        </w:rPr>
      </w:pPr>
    </w:p>
    <w:p w:rsidR="00CB3D8D" w:rsidRPr="00C92111" w:rsidRDefault="00CB3D8D" w:rsidP="00D1341E">
      <w:pPr>
        <w:spacing w:after="0" w:line="240" w:lineRule="auto"/>
        <w:jc w:val="center"/>
        <w:rPr>
          <w:rFonts w:ascii="Book Antiqua" w:hAnsi="Book Antiqua" w:cs="Arial"/>
          <w:b/>
          <w:i/>
          <w:sz w:val="20"/>
          <w:szCs w:val="20"/>
        </w:rPr>
      </w:pPr>
    </w:p>
    <w:p w:rsidR="00BC4E79" w:rsidRPr="00C92111" w:rsidRDefault="00BC4E79" w:rsidP="00D1341E">
      <w:pPr>
        <w:spacing w:after="0" w:line="240" w:lineRule="auto"/>
        <w:jc w:val="center"/>
        <w:rPr>
          <w:rFonts w:ascii="Book Antiqua" w:hAnsi="Book Antiqua" w:cs="Arial"/>
          <w:b/>
          <w:i/>
          <w:sz w:val="20"/>
          <w:szCs w:val="20"/>
        </w:rPr>
      </w:pPr>
    </w:p>
    <w:p w:rsidR="00BC4E79" w:rsidRPr="00C92111" w:rsidRDefault="00BC4E79" w:rsidP="00D1341E">
      <w:pPr>
        <w:spacing w:after="0" w:line="240" w:lineRule="auto"/>
        <w:jc w:val="center"/>
        <w:rPr>
          <w:rFonts w:ascii="Book Antiqua" w:hAnsi="Book Antiqua" w:cs="Arial"/>
          <w:b/>
          <w:i/>
          <w:sz w:val="20"/>
          <w:szCs w:val="20"/>
        </w:rPr>
      </w:pPr>
    </w:p>
    <w:p w:rsidR="00BC4E79" w:rsidRPr="00C92111" w:rsidRDefault="00BC4E79" w:rsidP="00D1341E">
      <w:pPr>
        <w:spacing w:after="0" w:line="240" w:lineRule="auto"/>
        <w:jc w:val="center"/>
        <w:rPr>
          <w:rFonts w:ascii="Book Antiqua" w:hAnsi="Book Antiqua" w:cs="Arial"/>
          <w:b/>
          <w:i/>
          <w:sz w:val="20"/>
          <w:szCs w:val="20"/>
        </w:rPr>
      </w:pPr>
    </w:p>
    <w:p w:rsidR="00BB7A02" w:rsidRPr="00C92111" w:rsidRDefault="00BB7A02" w:rsidP="00D1341E">
      <w:pPr>
        <w:spacing w:after="0" w:line="240" w:lineRule="auto"/>
        <w:jc w:val="center"/>
        <w:rPr>
          <w:rFonts w:ascii="Book Antiqua" w:hAnsi="Book Antiqua" w:cs="Arial"/>
          <w:b/>
          <w:i/>
          <w:sz w:val="20"/>
          <w:szCs w:val="20"/>
        </w:rPr>
      </w:pPr>
    </w:p>
    <w:p w:rsidR="00BB7A02" w:rsidRPr="00C92111" w:rsidRDefault="00BB7A02" w:rsidP="00D1341E">
      <w:pPr>
        <w:spacing w:after="0" w:line="240" w:lineRule="auto"/>
        <w:jc w:val="center"/>
        <w:rPr>
          <w:rFonts w:ascii="Book Antiqua" w:hAnsi="Book Antiqua" w:cs="Arial"/>
          <w:b/>
          <w:i/>
          <w:sz w:val="20"/>
          <w:szCs w:val="20"/>
        </w:rPr>
      </w:pPr>
    </w:p>
    <w:p w:rsidR="00BB7A02" w:rsidRPr="00C92111" w:rsidRDefault="00BB7A02" w:rsidP="00D1341E">
      <w:pPr>
        <w:spacing w:after="0" w:line="240" w:lineRule="auto"/>
        <w:jc w:val="center"/>
        <w:rPr>
          <w:rFonts w:ascii="Book Antiqua" w:hAnsi="Book Antiqua" w:cs="Arial"/>
          <w:b/>
          <w:i/>
          <w:sz w:val="20"/>
          <w:szCs w:val="20"/>
        </w:rPr>
      </w:pPr>
    </w:p>
    <w:p w:rsidR="00BB7A02" w:rsidRPr="00C92111" w:rsidRDefault="00BB7A02" w:rsidP="00D1341E">
      <w:pPr>
        <w:spacing w:after="0" w:line="240" w:lineRule="auto"/>
        <w:jc w:val="center"/>
        <w:rPr>
          <w:rFonts w:ascii="Book Antiqua" w:hAnsi="Book Antiqua" w:cs="Arial"/>
          <w:b/>
          <w:i/>
          <w:sz w:val="20"/>
          <w:szCs w:val="20"/>
        </w:rPr>
      </w:pPr>
    </w:p>
    <w:p w:rsidR="00BB7A02" w:rsidRPr="00C92111" w:rsidRDefault="00BB7A02" w:rsidP="00D1341E">
      <w:pPr>
        <w:spacing w:after="0" w:line="240" w:lineRule="auto"/>
        <w:jc w:val="center"/>
        <w:rPr>
          <w:rFonts w:ascii="Book Antiqua" w:hAnsi="Book Antiqua" w:cs="Arial"/>
          <w:b/>
          <w:i/>
          <w:sz w:val="20"/>
          <w:szCs w:val="20"/>
        </w:rPr>
      </w:pPr>
    </w:p>
    <w:p w:rsidR="00CB3D8D" w:rsidRPr="00C92111" w:rsidRDefault="00CB3D8D" w:rsidP="00D1341E">
      <w:pPr>
        <w:spacing w:after="0" w:line="240" w:lineRule="auto"/>
        <w:jc w:val="center"/>
        <w:rPr>
          <w:rFonts w:ascii="Book Antiqua" w:hAnsi="Book Antiqua" w:cs="Arial"/>
          <w:b/>
          <w:i/>
          <w:sz w:val="20"/>
          <w:szCs w:val="20"/>
        </w:rPr>
      </w:pPr>
    </w:p>
    <w:p w:rsidR="00CB3D8D" w:rsidRPr="00C92111" w:rsidRDefault="00CB3D8D" w:rsidP="00D1341E">
      <w:pPr>
        <w:spacing w:after="0" w:line="240" w:lineRule="auto"/>
        <w:jc w:val="center"/>
        <w:rPr>
          <w:rFonts w:ascii="Book Antiqua" w:hAnsi="Book Antiqua" w:cs="Arial"/>
          <w:b/>
          <w:i/>
          <w:sz w:val="20"/>
          <w:szCs w:val="20"/>
        </w:rPr>
      </w:pPr>
    </w:p>
    <w:p w:rsidR="00CB3D8D" w:rsidRPr="00C92111" w:rsidRDefault="00CB3D8D" w:rsidP="00D1341E">
      <w:pPr>
        <w:spacing w:after="0" w:line="240" w:lineRule="auto"/>
        <w:jc w:val="center"/>
        <w:rPr>
          <w:rFonts w:ascii="Book Antiqua" w:hAnsi="Book Antiqua" w:cs="Arial"/>
          <w:b/>
          <w:i/>
          <w:sz w:val="20"/>
          <w:szCs w:val="20"/>
        </w:rPr>
      </w:pPr>
    </w:p>
    <w:p w:rsidR="00CB3D8D" w:rsidRPr="00C92111" w:rsidRDefault="00CB3D8D" w:rsidP="00D1341E">
      <w:pPr>
        <w:spacing w:after="0" w:line="240" w:lineRule="auto"/>
        <w:jc w:val="center"/>
        <w:rPr>
          <w:rFonts w:ascii="Book Antiqua" w:hAnsi="Book Antiqua" w:cs="Arial"/>
          <w:b/>
          <w:i/>
          <w:sz w:val="20"/>
          <w:szCs w:val="20"/>
        </w:rPr>
      </w:pPr>
    </w:p>
    <w:p w:rsidR="00CB3D8D" w:rsidRPr="00C92111" w:rsidRDefault="00CB3D8D" w:rsidP="00D1341E">
      <w:pPr>
        <w:spacing w:after="0" w:line="240" w:lineRule="auto"/>
        <w:jc w:val="center"/>
        <w:rPr>
          <w:rFonts w:ascii="Book Antiqua" w:hAnsi="Book Antiqua" w:cs="Arial"/>
          <w:b/>
          <w:i/>
          <w:sz w:val="20"/>
          <w:szCs w:val="20"/>
        </w:rPr>
      </w:pPr>
    </w:p>
    <w:p w:rsidR="00D1341E" w:rsidRPr="00C92111" w:rsidRDefault="002E4B9F" w:rsidP="00D1341E">
      <w:pPr>
        <w:spacing w:after="0" w:line="240" w:lineRule="auto"/>
        <w:jc w:val="center"/>
        <w:rPr>
          <w:rFonts w:ascii="Book Antiqua" w:hAnsi="Book Antiqua" w:cs="Arial"/>
          <w:b/>
          <w:sz w:val="18"/>
          <w:szCs w:val="18"/>
        </w:rPr>
      </w:pPr>
      <w:r w:rsidRPr="00C92111">
        <w:rPr>
          <w:rFonts w:ascii="Book Antiqua" w:hAnsi="Book Antiqua" w:cs="Arial"/>
          <w:b/>
          <w:sz w:val="18"/>
          <w:szCs w:val="18"/>
        </w:rPr>
        <w:t>Grá</w:t>
      </w:r>
      <w:r w:rsidR="00D1341E" w:rsidRPr="00C92111">
        <w:rPr>
          <w:rFonts w:ascii="Book Antiqua" w:hAnsi="Book Antiqua" w:cs="Arial"/>
          <w:b/>
          <w:sz w:val="18"/>
          <w:szCs w:val="18"/>
        </w:rPr>
        <w:t xml:space="preserve">fica de planteles certificados y en proceso de certificación como </w:t>
      </w:r>
      <w:r w:rsidR="00D1341E" w:rsidRPr="00C92111">
        <w:rPr>
          <w:rFonts w:ascii="Book Antiqua" w:hAnsi="Book Antiqua"/>
          <w:b/>
          <w:sz w:val="18"/>
          <w:szCs w:val="18"/>
        </w:rPr>
        <w:t>“</w:t>
      </w:r>
      <w:r w:rsidR="00D1341E" w:rsidRPr="00C92111">
        <w:rPr>
          <w:rFonts w:ascii="Book Antiqua" w:hAnsi="Book Antiqua" w:cs="Arial"/>
          <w:b/>
          <w:sz w:val="18"/>
          <w:szCs w:val="18"/>
        </w:rPr>
        <w:t>Escuelas Trabajando por La Salud</w:t>
      </w:r>
      <w:r w:rsidR="00D1341E" w:rsidRPr="00C92111">
        <w:rPr>
          <w:rFonts w:ascii="Book Antiqua" w:hAnsi="Book Antiqua"/>
          <w:b/>
          <w:sz w:val="18"/>
          <w:szCs w:val="18"/>
        </w:rPr>
        <w:t>”</w:t>
      </w:r>
      <w:r w:rsidR="00D1341E" w:rsidRPr="00C92111">
        <w:rPr>
          <w:rFonts w:ascii="Book Antiqua" w:hAnsi="Book Antiqua" w:cs="Arial"/>
          <w:b/>
          <w:sz w:val="18"/>
          <w:szCs w:val="18"/>
        </w:rPr>
        <w:t>, del Colegio de Estudios Cient</w:t>
      </w:r>
      <w:r w:rsidR="00D1341E" w:rsidRPr="00C92111">
        <w:rPr>
          <w:rFonts w:ascii="Book Antiqua" w:hAnsi="Book Antiqua" w:cs="White funky rabbit"/>
          <w:b/>
          <w:sz w:val="18"/>
          <w:szCs w:val="18"/>
        </w:rPr>
        <w:t>í</w:t>
      </w:r>
      <w:r w:rsidR="00D1341E" w:rsidRPr="00C92111">
        <w:rPr>
          <w:rFonts w:ascii="Book Antiqua" w:hAnsi="Book Antiqua" w:cs="Arial"/>
          <w:b/>
          <w:sz w:val="18"/>
          <w:szCs w:val="18"/>
        </w:rPr>
        <w:t>ficos y Tecnol</w:t>
      </w:r>
      <w:r w:rsidR="00D1341E" w:rsidRPr="00C92111">
        <w:rPr>
          <w:rFonts w:ascii="Book Antiqua" w:hAnsi="Book Antiqua" w:cs="White funky rabbit"/>
          <w:b/>
          <w:sz w:val="18"/>
          <w:szCs w:val="18"/>
        </w:rPr>
        <w:t>ó</w:t>
      </w:r>
      <w:r w:rsidR="00D1341E" w:rsidRPr="00C92111">
        <w:rPr>
          <w:rFonts w:ascii="Book Antiqua" w:hAnsi="Book Antiqua" w:cs="Arial"/>
          <w:b/>
          <w:sz w:val="18"/>
          <w:szCs w:val="18"/>
        </w:rPr>
        <w:t>gicos del Estado de Jalisco.</w:t>
      </w:r>
    </w:p>
    <w:p w:rsidR="00D1341E" w:rsidRPr="00C92111" w:rsidRDefault="00D1341E" w:rsidP="00D1341E">
      <w:pPr>
        <w:spacing w:after="0" w:line="240" w:lineRule="auto"/>
        <w:jc w:val="both"/>
        <w:rPr>
          <w:rFonts w:ascii="Book Antiqua" w:hAnsi="Book Antiqua" w:cs="Arial"/>
          <w:sz w:val="18"/>
          <w:szCs w:val="18"/>
        </w:rPr>
      </w:pPr>
    </w:p>
    <w:p w:rsidR="00D1341E" w:rsidRPr="00C92111" w:rsidRDefault="00D1341E" w:rsidP="00D1341E">
      <w:pPr>
        <w:spacing w:after="0" w:line="240" w:lineRule="auto"/>
        <w:jc w:val="center"/>
        <w:rPr>
          <w:rFonts w:ascii="Book Antiqua" w:hAnsi="Book Antiqua" w:cs="Arial"/>
          <w:sz w:val="24"/>
          <w:szCs w:val="24"/>
        </w:rPr>
      </w:pPr>
    </w:p>
    <w:p w:rsidR="00BC4E79" w:rsidRPr="00C92111" w:rsidRDefault="00BC4E79" w:rsidP="00D1341E">
      <w:pPr>
        <w:spacing w:after="0" w:line="240" w:lineRule="auto"/>
        <w:jc w:val="center"/>
        <w:rPr>
          <w:rFonts w:ascii="Book Antiqua" w:hAnsi="Book Antiqua" w:cs="Arial"/>
          <w:sz w:val="24"/>
          <w:szCs w:val="24"/>
        </w:rPr>
      </w:pPr>
    </w:p>
    <w:p w:rsidR="002A4402" w:rsidRPr="00C92111" w:rsidRDefault="002A4402" w:rsidP="002A4402">
      <w:pPr>
        <w:spacing w:after="160" w:line="360" w:lineRule="auto"/>
        <w:jc w:val="both"/>
        <w:rPr>
          <w:rFonts w:ascii="Book Antiqua" w:hAnsi="Book Antiqua" w:cs="Arial"/>
          <w:sz w:val="24"/>
          <w:szCs w:val="24"/>
        </w:rPr>
      </w:pPr>
      <w:r w:rsidRPr="00C92111">
        <w:rPr>
          <w:rFonts w:ascii="Book Antiqua" w:hAnsi="Book Antiqua" w:cs="Arial"/>
          <w:b/>
          <w:sz w:val="24"/>
          <w:szCs w:val="24"/>
        </w:rPr>
        <w:t>Encuentro Regional Deportivo Zona Costa:</w:t>
      </w:r>
      <w:r w:rsidRPr="00C92111">
        <w:rPr>
          <w:rFonts w:ascii="Book Antiqua" w:hAnsi="Book Antiqua" w:cs="Arial"/>
          <w:sz w:val="24"/>
          <w:szCs w:val="24"/>
        </w:rPr>
        <w:t xml:space="preserve"> Teniendo como sede el plantel Puerto Vallarta </w:t>
      </w:r>
      <w:r w:rsidRPr="00C92111">
        <w:rPr>
          <w:rFonts w:ascii="Book Antiqua" w:hAnsi="Book Antiqua"/>
          <w:sz w:val="24"/>
          <w:szCs w:val="24"/>
        </w:rPr>
        <w:t>–</w:t>
      </w:r>
      <w:r w:rsidRPr="00C92111">
        <w:rPr>
          <w:rFonts w:ascii="Book Antiqua" w:hAnsi="Book Antiqua" w:cs="Arial"/>
          <w:sz w:val="24"/>
          <w:szCs w:val="24"/>
        </w:rPr>
        <w:t xml:space="preserve"> Ixtapa se llev</w:t>
      </w:r>
      <w:r w:rsidRPr="00C92111">
        <w:rPr>
          <w:rFonts w:ascii="Book Antiqua" w:hAnsi="Book Antiqua" w:cs="White funky rabbit"/>
          <w:sz w:val="24"/>
          <w:szCs w:val="24"/>
        </w:rPr>
        <w:t>ó</w:t>
      </w:r>
      <w:r w:rsidRPr="00C92111">
        <w:rPr>
          <w:rFonts w:ascii="Book Antiqua" w:hAnsi="Book Antiqua" w:cs="Arial"/>
          <w:sz w:val="24"/>
          <w:szCs w:val="24"/>
        </w:rPr>
        <w:t xml:space="preserve"> a cabo los d</w:t>
      </w:r>
      <w:r w:rsidRPr="00C92111">
        <w:rPr>
          <w:rFonts w:ascii="Book Antiqua" w:hAnsi="Book Antiqua" w:cs="White funky rabbit"/>
          <w:sz w:val="24"/>
          <w:szCs w:val="24"/>
        </w:rPr>
        <w:t>í</w:t>
      </w:r>
      <w:r w:rsidRPr="00C92111">
        <w:rPr>
          <w:rFonts w:ascii="Book Antiqua" w:hAnsi="Book Antiqua" w:cs="Arial"/>
          <w:sz w:val="24"/>
          <w:szCs w:val="24"/>
        </w:rPr>
        <w:t xml:space="preserve">as 3 y 4 de marzo con una asistencia de 260 alumnos y docentes de los planteles Puerto Vallarta </w:t>
      </w:r>
      <w:r w:rsidRPr="00C92111">
        <w:rPr>
          <w:rFonts w:ascii="Book Antiqua" w:hAnsi="Book Antiqua"/>
          <w:sz w:val="24"/>
          <w:szCs w:val="24"/>
        </w:rPr>
        <w:t>–</w:t>
      </w:r>
      <w:r w:rsidRPr="00C92111">
        <w:rPr>
          <w:rFonts w:ascii="Book Antiqua" w:hAnsi="Book Antiqua" w:cs="Arial"/>
          <w:sz w:val="24"/>
          <w:szCs w:val="24"/>
        </w:rPr>
        <w:t xml:space="preserve"> Pitillal (Las Juntas), El Grullo, </w:t>
      </w:r>
      <w:proofErr w:type="spellStart"/>
      <w:r w:rsidRPr="00C92111">
        <w:rPr>
          <w:rFonts w:ascii="Book Antiqua" w:hAnsi="Book Antiqua" w:cs="Arial"/>
          <w:sz w:val="24"/>
          <w:szCs w:val="24"/>
        </w:rPr>
        <w:t>Cihuatl</w:t>
      </w:r>
      <w:r w:rsidRPr="00C92111">
        <w:rPr>
          <w:rFonts w:ascii="Book Antiqua" w:hAnsi="Book Antiqua" w:cs="White funky rabbit"/>
          <w:sz w:val="24"/>
          <w:szCs w:val="24"/>
        </w:rPr>
        <w:t>á</w:t>
      </w:r>
      <w:r w:rsidRPr="00C92111">
        <w:rPr>
          <w:rFonts w:ascii="Book Antiqua" w:hAnsi="Book Antiqua" w:cs="Arial"/>
          <w:sz w:val="24"/>
          <w:szCs w:val="24"/>
        </w:rPr>
        <w:t>n</w:t>
      </w:r>
      <w:proofErr w:type="spellEnd"/>
      <w:r w:rsidRPr="00C92111">
        <w:rPr>
          <w:rFonts w:ascii="Book Antiqua" w:hAnsi="Book Antiqua" w:cs="Arial"/>
          <w:sz w:val="24"/>
          <w:szCs w:val="24"/>
        </w:rPr>
        <w:t xml:space="preserve"> y Puerto Vallarta - Ixtapa.</w:t>
      </w:r>
    </w:p>
    <w:p w:rsidR="002A4402" w:rsidRPr="00C92111" w:rsidRDefault="002A4402" w:rsidP="002A4402">
      <w:pPr>
        <w:spacing w:after="160" w:line="360" w:lineRule="auto"/>
        <w:jc w:val="both"/>
        <w:rPr>
          <w:rFonts w:ascii="Book Antiqua" w:hAnsi="Book Antiqua" w:cs="Arial"/>
          <w:sz w:val="24"/>
          <w:szCs w:val="24"/>
        </w:rPr>
      </w:pPr>
      <w:r w:rsidRPr="00C92111">
        <w:rPr>
          <w:rFonts w:ascii="Book Antiqua" w:hAnsi="Book Antiqua" w:cs="Arial"/>
          <w:sz w:val="24"/>
          <w:szCs w:val="24"/>
        </w:rPr>
        <w:t>Los ganadores fueron:</w:t>
      </w:r>
    </w:p>
    <w:p w:rsidR="002A4402" w:rsidRPr="00C92111" w:rsidRDefault="002A4402" w:rsidP="002A4402">
      <w:pPr>
        <w:spacing w:after="0" w:line="360" w:lineRule="auto"/>
        <w:jc w:val="both"/>
        <w:rPr>
          <w:rFonts w:ascii="Book Antiqua" w:hAnsi="Book Antiqua" w:cs="Arial"/>
          <w:sz w:val="24"/>
          <w:szCs w:val="24"/>
        </w:rPr>
      </w:pPr>
      <w:r w:rsidRPr="00C92111">
        <w:rPr>
          <w:rFonts w:ascii="Book Antiqua" w:hAnsi="Book Antiqua" w:cs="Arial"/>
          <w:sz w:val="24"/>
          <w:szCs w:val="24"/>
        </w:rPr>
        <w:tab/>
        <w:t>Futbol femenil: Puerto Vallarta Pitillal (Las Juntas)</w:t>
      </w:r>
    </w:p>
    <w:p w:rsidR="002A4402" w:rsidRPr="00C92111" w:rsidRDefault="002A4402" w:rsidP="002A4402">
      <w:pPr>
        <w:spacing w:after="0" w:line="360" w:lineRule="auto"/>
        <w:jc w:val="both"/>
        <w:rPr>
          <w:rFonts w:ascii="Book Antiqua" w:hAnsi="Book Antiqua" w:cs="Arial"/>
          <w:sz w:val="24"/>
          <w:szCs w:val="24"/>
        </w:rPr>
      </w:pPr>
      <w:r w:rsidRPr="00C92111">
        <w:rPr>
          <w:rFonts w:ascii="Book Antiqua" w:hAnsi="Book Antiqua" w:cs="Arial"/>
          <w:sz w:val="24"/>
          <w:szCs w:val="24"/>
        </w:rPr>
        <w:tab/>
        <w:t xml:space="preserve">Futbol varonil: </w:t>
      </w:r>
      <w:proofErr w:type="spellStart"/>
      <w:r w:rsidRPr="00C92111">
        <w:rPr>
          <w:rFonts w:ascii="Book Antiqua" w:hAnsi="Book Antiqua" w:cs="Arial"/>
          <w:sz w:val="24"/>
          <w:szCs w:val="24"/>
        </w:rPr>
        <w:t>Cihuatlán</w:t>
      </w:r>
      <w:proofErr w:type="spellEnd"/>
      <w:r w:rsidRPr="00C92111">
        <w:rPr>
          <w:rFonts w:ascii="Book Antiqua" w:hAnsi="Book Antiqua" w:cs="Arial"/>
          <w:sz w:val="24"/>
          <w:szCs w:val="24"/>
        </w:rPr>
        <w:t xml:space="preserve"> </w:t>
      </w:r>
    </w:p>
    <w:p w:rsidR="002A4402" w:rsidRPr="00C92111" w:rsidRDefault="002A4402" w:rsidP="002A4402">
      <w:pPr>
        <w:spacing w:after="0" w:line="360" w:lineRule="auto"/>
        <w:jc w:val="both"/>
        <w:rPr>
          <w:rFonts w:ascii="Book Antiqua" w:hAnsi="Book Antiqua" w:cs="Arial"/>
          <w:color w:val="FF0000"/>
          <w:sz w:val="24"/>
          <w:szCs w:val="24"/>
        </w:rPr>
      </w:pPr>
      <w:r w:rsidRPr="00C92111">
        <w:rPr>
          <w:rFonts w:ascii="Book Antiqua" w:hAnsi="Book Antiqua" w:cs="Arial"/>
          <w:sz w:val="24"/>
          <w:szCs w:val="24"/>
        </w:rPr>
        <w:tab/>
        <w:t xml:space="preserve">Voleibol femenil: Puerto Vallarta </w:t>
      </w:r>
      <w:proofErr w:type="spellStart"/>
      <w:r w:rsidRPr="00C92111">
        <w:rPr>
          <w:rFonts w:ascii="Book Antiqua" w:hAnsi="Book Antiqua" w:cs="Arial"/>
          <w:sz w:val="24"/>
          <w:szCs w:val="24"/>
        </w:rPr>
        <w:t>Pitiball</w:t>
      </w:r>
      <w:proofErr w:type="spellEnd"/>
      <w:r w:rsidRPr="00C92111">
        <w:rPr>
          <w:rFonts w:ascii="Book Antiqua" w:hAnsi="Book Antiqua" w:cs="Arial"/>
          <w:sz w:val="24"/>
          <w:szCs w:val="24"/>
        </w:rPr>
        <w:t xml:space="preserve"> (Las Juntas)</w:t>
      </w:r>
    </w:p>
    <w:p w:rsidR="002A4402" w:rsidRPr="00C92111" w:rsidRDefault="002A4402" w:rsidP="002A4402">
      <w:pPr>
        <w:spacing w:after="0" w:line="360" w:lineRule="auto"/>
        <w:jc w:val="both"/>
        <w:rPr>
          <w:rFonts w:ascii="Book Antiqua" w:hAnsi="Book Antiqua" w:cs="Arial"/>
          <w:sz w:val="24"/>
          <w:szCs w:val="24"/>
        </w:rPr>
      </w:pPr>
      <w:r w:rsidRPr="00C92111">
        <w:rPr>
          <w:rFonts w:ascii="Book Antiqua" w:hAnsi="Book Antiqua" w:cs="Arial"/>
          <w:sz w:val="24"/>
          <w:szCs w:val="24"/>
        </w:rPr>
        <w:tab/>
        <w:t>Voleibol varonil: Puerto Vallarta - Ixtapa</w:t>
      </w:r>
    </w:p>
    <w:p w:rsidR="002A4402" w:rsidRPr="00C92111" w:rsidRDefault="002A4402" w:rsidP="002A4402">
      <w:pPr>
        <w:spacing w:after="0" w:line="360" w:lineRule="auto"/>
        <w:jc w:val="both"/>
        <w:rPr>
          <w:rFonts w:ascii="Book Antiqua" w:hAnsi="Book Antiqua" w:cs="Arial"/>
          <w:sz w:val="24"/>
          <w:szCs w:val="24"/>
        </w:rPr>
      </w:pPr>
      <w:r w:rsidRPr="00C92111">
        <w:rPr>
          <w:rFonts w:ascii="Book Antiqua" w:hAnsi="Book Antiqua" w:cs="Arial"/>
          <w:sz w:val="24"/>
          <w:szCs w:val="24"/>
        </w:rPr>
        <w:tab/>
        <w:t>Basquetbol femenil: Puerto Vallarta Pitillal (Las Juntas)</w:t>
      </w:r>
    </w:p>
    <w:p w:rsidR="002A4402" w:rsidRPr="00C92111" w:rsidRDefault="002A4402" w:rsidP="002A4402">
      <w:pPr>
        <w:spacing w:after="160" w:line="360" w:lineRule="auto"/>
        <w:ind w:firstLine="708"/>
        <w:jc w:val="both"/>
        <w:rPr>
          <w:rFonts w:ascii="Book Antiqua" w:hAnsi="Book Antiqua" w:cs="Arial"/>
          <w:sz w:val="24"/>
          <w:szCs w:val="24"/>
        </w:rPr>
      </w:pPr>
      <w:r w:rsidRPr="00C92111">
        <w:rPr>
          <w:rFonts w:ascii="Book Antiqua" w:hAnsi="Book Antiqua" w:cs="Arial"/>
          <w:sz w:val="24"/>
          <w:szCs w:val="24"/>
        </w:rPr>
        <w:t xml:space="preserve">Basquetbol varonil: </w:t>
      </w:r>
      <w:proofErr w:type="spellStart"/>
      <w:r w:rsidRPr="00C92111">
        <w:rPr>
          <w:rFonts w:ascii="Book Antiqua" w:hAnsi="Book Antiqua" w:cs="Arial"/>
          <w:sz w:val="24"/>
          <w:szCs w:val="24"/>
        </w:rPr>
        <w:t>Cihuatlán</w:t>
      </w:r>
      <w:proofErr w:type="spellEnd"/>
    </w:p>
    <w:p w:rsidR="002A4402" w:rsidRPr="00C92111" w:rsidRDefault="002A4402" w:rsidP="002A4402">
      <w:pPr>
        <w:spacing w:after="160" w:line="360" w:lineRule="auto"/>
        <w:jc w:val="both"/>
        <w:rPr>
          <w:rFonts w:ascii="Book Antiqua" w:hAnsi="Book Antiqua" w:cs="Arial"/>
          <w:sz w:val="24"/>
          <w:szCs w:val="24"/>
        </w:rPr>
      </w:pPr>
    </w:p>
    <w:p w:rsidR="002A4402" w:rsidRPr="00C92111" w:rsidRDefault="002A4402" w:rsidP="002A4402">
      <w:pPr>
        <w:spacing w:after="160" w:line="360" w:lineRule="auto"/>
        <w:jc w:val="both"/>
        <w:rPr>
          <w:rFonts w:ascii="Book Antiqua" w:hAnsi="Book Antiqua" w:cs="Arial"/>
          <w:sz w:val="24"/>
          <w:szCs w:val="24"/>
        </w:rPr>
      </w:pPr>
      <w:r w:rsidRPr="00C92111">
        <w:rPr>
          <w:rFonts w:ascii="Book Antiqua" w:hAnsi="Book Antiqua" w:cs="Arial"/>
          <w:sz w:val="24"/>
          <w:szCs w:val="24"/>
        </w:rPr>
        <w:t>Los equipos ganadores pasarán a la etapa estatal compitiendo contra las selecciones de la zona Altos, Sur y Metropolitana.</w:t>
      </w:r>
    </w:p>
    <w:p w:rsidR="002A4402" w:rsidRPr="00C92111" w:rsidRDefault="002A4402" w:rsidP="002A4402">
      <w:pPr>
        <w:spacing w:after="160" w:line="360" w:lineRule="auto"/>
        <w:jc w:val="both"/>
        <w:rPr>
          <w:rFonts w:ascii="Book Antiqua" w:hAnsi="Book Antiqua" w:cs="Arial"/>
          <w:sz w:val="24"/>
          <w:szCs w:val="24"/>
        </w:rPr>
      </w:pPr>
      <w:r w:rsidRPr="00C92111">
        <w:rPr>
          <w:rFonts w:ascii="Book Antiqua" w:hAnsi="Book Antiqua" w:cs="Arial"/>
          <w:b/>
          <w:sz w:val="24"/>
          <w:szCs w:val="24"/>
        </w:rPr>
        <w:lastRenderedPageBreak/>
        <w:t xml:space="preserve">XVIII Festival Nacional de Arte y Cultura de </w:t>
      </w:r>
      <w:proofErr w:type="spellStart"/>
      <w:r w:rsidRPr="00C92111">
        <w:rPr>
          <w:rFonts w:ascii="Book Antiqua" w:hAnsi="Book Antiqua" w:cs="Arial"/>
          <w:b/>
          <w:sz w:val="24"/>
          <w:szCs w:val="24"/>
        </w:rPr>
        <w:t>CECyTE</w:t>
      </w:r>
      <w:proofErr w:type="spellEnd"/>
      <w:r w:rsidRPr="00C92111">
        <w:rPr>
          <w:rFonts w:ascii="Book Antiqua" w:hAnsi="Book Antiqua" w:cs="Arial"/>
          <w:b/>
          <w:sz w:val="24"/>
          <w:szCs w:val="24"/>
        </w:rPr>
        <w:t>.-</w:t>
      </w:r>
      <w:r w:rsidRPr="00C92111">
        <w:rPr>
          <w:rFonts w:ascii="Book Antiqua" w:hAnsi="Book Antiqua" w:cs="Arial"/>
          <w:sz w:val="24"/>
          <w:szCs w:val="24"/>
        </w:rPr>
        <w:t>Se realizó del 7 al 11 de marzo en la ciudad de Tuxtla, Gutiérrez Chiapas y la Delegación de Jalisco participó en las siguientes disciplinas:</w:t>
      </w:r>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3255"/>
      </w:tblGrid>
      <w:tr w:rsidR="002A4402" w:rsidRPr="00C92111" w:rsidTr="00C92111">
        <w:trPr>
          <w:trHeight w:val="193"/>
          <w:jc w:val="center"/>
        </w:trPr>
        <w:tc>
          <w:tcPr>
            <w:tcW w:w="1985" w:type="dxa"/>
            <w:shd w:val="clear" w:color="auto" w:fill="D99594" w:themeFill="accent2" w:themeFillTint="99"/>
            <w:noWrap/>
            <w:vAlign w:val="bottom"/>
            <w:hideMark/>
          </w:tcPr>
          <w:p w:rsidR="002A4402" w:rsidRPr="00C92111" w:rsidRDefault="00C92111" w:rsidP="00C92111">
            <w:pPr>
              <w:spacing w:after="100" w:afterAutospacing="1" w:line="240" w:lineRule="auto"/>
              <w:contextualSpacing/>
              <w:jc w:val="both"/>
              <w:rPr>
                <w:rFonts w:ascii="Book Antiqua" w:eastAsia="Times New Roman" w:hAnsi="Book Antiqua" w:cs="Arial"/>
                <w:b/>
                <w:bCs/>
                <w:color w:val="000000"/>
                <w:sz w:val="24"/>
                <w:szCs w:val="24"/>
                <w:lang w:eastAsia="es-MX"/>
              </w:rPr>
            </w:pPr>
            <w:r w:rsidRPr="00C92111">
              <w:rPr>
                <w:rFonts w:ascii="Book Antiqua" w:eastAsia="Times New Roman" w:hAnsi="Book Antiqua" w:cs="Arial"/>
                <w:b/>
                <w:bCs/>
                <w:color w:val="000000"/>
                <w:sz w:val="24"/>
                <w:szCs w:val="24"/>
                <w:lang w:eastAsia="es-MX"/>
              </w:rPr>
              <w:t>Disciplinas</w:t>
            </w:r>
          </w:p>
        </w:tc>
        <w:tc>
          <w:tcPr>
            <w:tcW w:w="3255" w:type="dxa"/>
            <w:shd w:val="clear" w:color="auto" w:fill="D99594" w:themeFill="accent2" w:themeFillTint="99"/>
          </w:tcPr>
          <w:p w:rsidR="002A4402" w:rsidRPr="00C92111" w:rsidRDefault="00C92111" w:rsidP="00C92111">
            <w:pPr>
              <w:tabs>
                <w:tab w:val="left" w:pos="1407"/>
              </w:tabs>
              <w:spacing w:after="100" w:afterAutospacing="1" w:line="240" w:lineRule="auto"/>
              <w:ind w:hanging="794"/>
              <w:contextualSpacing/>
              <w:jc w:val="both"/>
              <w:rPr>
                <w:rFonts w:ascii="Book Antiqua" w:eastAsia="Times New Roman" w:hAnsi="Book Antiqua" w:cs="Arial"/>
                <w:b/>
                <w:bCs/>
                <w:color w:val="000000"/>
                <w:sz w:val="24"/>
                <w:szCs w:val="24"/>
                <w:lang w:eastAsia="es-MX"/>
              </w:rPr>
            </w:pPr>
            <w:proofErr w:type="spellStart"/>
            <w:r w:rsidRPr="00C92111">
              <w:rPr>
                <w:rFonts w:ascii="Book Antiqua" w:eastAsia="Times New Roman" w:hAnsi="Book Antiqua" w:cs="Arial"/>
                <w:b/>
                <w:bCs/>
                <w:color w:val="000000"/>
                <w:sz w:val="24"/>
                <w:szCs w:val="24"/>
                <w:lang w:eastAsia="es-MX"/>
              </w:rPr>
              <w:t>PlP</w:t>
            </w:r>
            <w:proofErr w:type="spellEnd"/>
            <w:r w:rsidRPr="00C92111">
              <w:rPr>
                <w:rFonts w:ascii="Book Antiqua" w:eastAsia="Times New Roman" w:hAnsi="Book Antiqua" w:cs="Arial"/>
                <w:b/>
                <w:bCs/>
                <w:color w:val="000000"/>
                <w:sz w:val="24"/>
                <w:szCs w:val="24"/>
                <w:lang w:eastAsia="es-MX"/>
              </w:rPr>
              <w:tab/>
            </w:r>
            <w:r w:rsidRPr="00C92111">
              <w:rPr>
                <w:rFonts w:ascii="Book Antiqua" w:eastAsia="Times New Roman" w:hAnsi="Book Antiqua" w:cs="Arial"/>
                <w:b/>
                <w:bCs/>
                <w:color w:val="000000"/>
                <w:sz w:val="24"/>
                <w:szCs w:val="24"/>
                <w:lang w:eastAsia="es-MX"/>
              </w:rPr>
              <w:tab/>
              <w:t>Plantel</w:t>
            </w:r>
          </w:p>
        </w:tc>
      </w:tr>
      <w:tr w:rsidR="002A4402" w:rsidRPr="00C92111" w:rsidTr="00C92111">
        <w:trPr>
          <w:trHeight w:val="261"/>
          <w:jc w:val="center"/>
        </w:trPr>
        <w:tc>
          <w:tcPr>
            <w:tcW w:w="1985" w:type="dxa"/>
            <w:shd w:val="clear" w:color="000000" w:fill="FFFFFF"/>
            <w:noWrap/>
            <w:vAlign w:val="bottom"/>
          </w:tcPr>
          <w:p w:rsidR="002A4402" w:rsidRPr="00C92111" w:rsidRDefault="00C92111" w:rsidP="00C92111">
            <w:pPr>
              <w:spacing w:after="100" w:afterAutospacing="1" w:line="240" w:lineRule="auto"/>
              <w:contextualSpacing/>
              <w:jc w:val="both"/>
              <w:rPr>
                <w:rFonts w:ascii="Book Antiqua" w:eastAsia="Times New Roman" w:hAnsi="Book Antiqua" w:cs="Arial"/>
                <w:color w:val="000000"/>
                <w:sz w:val="24"/>
                <w:szCs w:val="24"/>
                <w:lang w:eastAsia="es-MX"/>
              </w:rPr>
            </w:pPr>
            <w:r w:rsidRPr="00C92111">
              <w:rPr>
                <w:rFonts w:ascii="Book Antiqua" w:eastAsia="Times New Roman" w:hAnsi="Book Antiqua" w:cs="Arial"/>
                <w:color w:val="000000"/>
                <w:sz w:val="24"/>
                <w:szCs w:val="24"/>
                <w:lang w:eastAsia="es-MX"/>
              </w:rPr>
              <w:t xml:space="preserve">Ajedrez </w:t>
            </w:r>
          </w:p>
        </w:tc>
        <w:tc>
          <w:tcPr>
            <w:tcW w:w="3255" w:type="dxa"/>
            <w:shd w:val="clear" w:color="000000" w:fill="FFFFFF"/>
          </w:tcPr>
          <w:p w:rsidR="002A4402" w:rsidRPr="00C92111" w:rsidRDefault="00C92111" w:rsidP="00C92111">
            <w:pPr>
              <w:spacing w:after="100" w:afterAutospacing="1" w:line="240" w:lineRule="auto"/>
              <w:contextualSpacing/>
              <w:jc w:val="both"/>
              <w:rPr>
                <w:rFonts w:ascii="Book Antiqua" w:eastAsia="Times New Roman" w:hAnsi="Book Antiqua" w:cs="Arial"/>
                <w:color w:val="000000"/>
                <w:sz w:val="24"/>
                <w:szCs w:val="24"/>
                <w:lang w:eastAsia="es-MX"/>
              </w:rPr>
            </w:pPr>
            <w:r w:rsidRPr="00C92111">
              <w:rPr>
                <w:rFonts w:ascii="Book Antiqua" w:eastAsia="Times New Roman" w:hAnsi="Book Antiqua" w:cs="Arial"/>
                <w:color w:val="000000"/>
                <w:sz w:val="24"/>
                <w:szCs w:val="24"/>
                <w:lang w:eastAsia="es-MX"/>
              </w:rPr>
              <w:t xml:space="preserve">Plantel El Grullo </w:t>
            </w:r>
          </w:p>
        </w:tc>
      </w:tr>
      <w:tr w:rsidR="002A4402" w:rsidRPr="00C92111" w:rsidTr="00C92111">
        <w:trPr>
          <w:trHeight w:val="261"/>
          <w:jc w:val="center"/>
        </w:trPr>
        <w:tc>
          <w:tcPr>
            <w:tcW w:w="1985" w:type="dxa"/>
            <w:shd w:val="clear" w:color="000000" w:fill="FFFFFF"/>
            <w:noWrap/>
            <w:vAlign w:val="bottom"/>
          </w:tcPr>
          <w:p w:rsidR="002A4402" w:rsidRPr="00C92111" w:rsidRDefault="00C92111" w:rsidP="00C92111">
            <w:pPr>
              <w:spacing w:after="100" w:afterAutospacing="1" w:line="240" w:lineRule="auto"/>
              <w:contextualSpacing/>
              <w:jc w:val="both"/>
              <w:rPr>
                <w:rFonts w:ascii="Book Antiqua" w:eastAsia="Times New Roman" w:hAnsi="Book Antiqua" w:cs="Arial"/>
                <w:color w:val="000000"/>
                <w:sz w:val="24"/>
                <w:szCs w:val="24"/>
                <w:lang w:eastAsia="es-MX"/>
              </w:rPr>
            </w:pPr>
            <w:r w:rsidRPr="00C92111">
              <w:rPr>
                <w:rFonts w:ascii="Book Antiqua" w:eastAsia="Times New Roman" w:hAnsi="Book Antiqua" w:cs="Arial"/>
                <w:color w:val="000000"/>
                <w:sz w:val="24"/>
                <w:szCs w:val="24"/>
                <w:lang w:eastAsia="es-MX"/>
              </w:rPr>
              <w:t>Canto</w:t>
            </w:r>
          </w:p>
        </w:tc>
        <w:tc>
          <w:tcPr>
            <w:tcW w:w="3255" w:type="dxa"/>
            <w:shd w:val="clear" w:color="000000" w:fill="FFFFFF"/>
          </w:tcPr>
          <w:p w:rsidR="002A4402" w:rsidRPr="00C92111" w:rsidRDefault="00C92111" w:rsidP="00C92111">
            <w:pPr>
              <w:spacing w:after="100" w:afterAutospacing="1" w:line="240" w:lineRule="auto"/>
              <w:contextualSpacing/>
              <w:jc w:val="both"/>
              <w:rPr>
                <w:rFonts w:ascii="Book Antiqua" w:eastAsia="Times New Roman" w:hAnsi="Book Antiqua" w:cs="Arial"/>
                <w:color w:val="000000"/>
                <w:sz w:val="24"/>
                <w:szCs w:val="24"/>
                <w:lang w:eastAsia="es-MX"/>
              </w:rPr>
            </w:pPr>
            <w:r w:rsidRPr="00C92111">
              <w:rPr>
                <w:rFonts w:ascii="Book Antiqua" w:eastAsia="Times New Roman" w:hAnsi="Book Antiqua" w:cs="Arial"/>
                <w:color w:val="000000"/>
                <w:sz w:val="24"/>
                <w:szCs w:val="24"/>
                <w:lang w:eastAsia="es-MX"/>
              </w:rPr>
              <w:t>Plantel El Grullo</w:t>
            </w:r>
          </w:p>
        </w:tc>
      </w:tr>
      <w:tr w:rsidR="002A4402" w:rsidRPr="00C92111" w:rsidTr="00C92111">
        <w:trPr>
          <w:trHeight w:val="261"/>
          <w:jc w:val="center"/>
        </w:trPr>
        <w:tc>
          <w:tcPr>
            <w:tcW w:w="1985" w:type="dxa"/>
            <w:shd w:val="clear" w:color="000000" w:fill="FFFFFF"/>
            <w:noWrap/>
            <w:vAlign w:val="bottom"/>
          </w:tcPr>
          <w:p w:rsidR="002A4402" w:rsidRPr="00C92111" w:rsidRDefault="00C92111" w:rsidP="00C92111">
            <w:pPr>
              <w:spacing w:after="100" w:afterAutospacing="1" w:line="240" w:lineRule="auto"/>
              <w:contextualSpacing/>
              <w:jc w:val="both"/>
              <w:rPr>
                <w:rFonts w:ascii="Book Antiqua" w:eastAsia="Times New Roman" w:hAnsi="Book Antiqua" w:cs="Arial"/>
                <w:color w:val="000000"/>
                <w:sz w:val="24"/>
                <w:szCs w:val="24"/>
                <w:lang w:eastAsia="es-MX"/>
              </w:rPr>
            </w:pPr>
            <w:r w:rsidRPr="00C92111">
              <w:rPr>
                <w:rFonts w:ascii="Book Antiqua" w:eastAsia="Times New Roman" w:hAnsi="Book Antiqua" w:cs="Arial"/>
                <w:color w:val="000000"/>
                <w:sz w:val="24"/>
                <w:szCs w:val="24"/>
                <w:lang w:eastAsia="es-MX"/>
              </w:rPr>
              <w:t xml:space="preserve">Cuento Corto  </w:t>
            </w:r>
          </w:p>
        </w:tc>
        <w:tc>
          <w:tcPr>
            <w:tcW w:w="3255" w:type="dxa"/>
            <w:shd w:val="clear" w:color="000000" w:fill="FFFFFF"/>
          </w:tcPr>
          <w:p w:rsidR="002A4402" w:rsidRPr="00C92111" w:rsidRDefault="00C92111" w:rsidP="00C92111">
            <w:pPr>
              <w:spacing w:after="100" w:afterAutospacing="1" w:line="240" w:lineRule="auto"/>
              <w:contextualSpacing/>
              <w:jc w:val="both"/>
              <w:rPr>
                <w:rFonts w:ascii="Book Antiqua" w:eastAsia="Times New Roman" w:hAnsi="Book Antiqua" w:cs="Arial"/>
                <w:color w:val="000000"/>
                <w:sz w:val="24"/>
                <w:szCs w:val="24"/>
                <w:lang w:eastAsia="es-MX"/>
              </w:rPr>
            </w:pPr>
            <w:r w:rsidRPr="00C92111">
              <w:rPr>
                <w:rFonts w:ascii="Book Antiqua" w:eastAsia="Times New Roman" w:hAnsi="Book Antiqua" w:cs="Arial"/>
                <w:color w:val="000000"/>
                <w:sz w:val="24"/>
                <w:szCs w:val="24"/>
                <w:lang w:eastAsia="es-MX"/>
              </w:rPr>
              <w:t xml:space="preserve">Plantel </w:t>
            </w:r>
            <w:proofErr w:type="spellStart"/>
            <w:r w:rsidRPr="00C92111">
              <w:rPr>
                <w:rFonts w:ascii="Book Antiqua" w:eastAsia="Times New Roman" w:hAnsi="Book Antiqua" w:cs="Arial"/>
                <w:color w:val="000000"/>
                <w:sz w:val="24"/>
                <w:szCs w:val="24"/>
                <w:lang w:eastAsia="es-MX"/>
              </w:rPr>
              <w:t>Encarnacion</w:t>
            </w:r>
            <w:proofErr w:type="spellEnd"/>
            <w:r w:rsidRPr="00C92111">
              <w:rPr>
                <w:rFonts w:ascii="Book Antiqua" w:eastAsia="Times New Roman" w:hAnsi="Book Antiqua" w:cs="Arial"/>
                <w:color w:val="000000"/>
                <w:sz w:val="24"/>
                <w:szCs w:val="24"/>
                <w:lang w:eastAsia="es-MX"/>
              </w:rPr>
              <w:t xml:space="preserve"> De Díaz</w:t>
            </w:r>
          </w:p>
        </w:tc>
      </w:tr>
      <w:tr w:rsidR="002A4402" w:rsidRPr="00C92111" w:rsidTr="00C92111">
        <w:trPr>
          <w:trHeight w:val="261"/>
          <w:jc w:val="center"/>
        </w:trPr>
        <w:tc>
          <w:tcPr>
            <w:tcW w:w="1985" w:type="dxa"/>
            <w:shd w:val="clear" w:color="000000" w:fill="FFFFFF"/>
            <w:noWrap/>
            <w:vAlign w:val="bottom"/>
          </w:tcPr>
          <w:p w:rsidR="002A4402" w:rsidRPr="00C92111" w:rsidRDefault="00C92111" w:rsidP="00C92111">
            <w:pPr>
              <w:spacing w:after="100" w:afterAutospacing="1" w:line="240" w:lineRule="auto"/>
              <w:contextualSpacing/>
              <w:jc w:val="both"/>
              <w:rPr>
                <w:rFonts w:ascii="Book Antiqua" w:eastAsia="Times New Roman" w:hAnsi="Book Antiqua" w:cs="Arial"/>
                <w:color w:val="000000"/>
                <w:sz w:val="24"/>
                <w:szCs w:val="24"/>
                <w:lang w:eastAsia="es-MX"/>
              </w:rPr>
            </w:pPr>
            <w:r w:rsidRPr="00C92111">
              <w:rPr>
                <w:rFonts w:ascii="Book Antiqua" w:eastAsia="Times New Roman" w:hAnsi="Book Antiqua" w:cs="Arial"/>
                <w:color w:val="000000"/>
                <w:sz w:val="24"/>
                <w:szCs w:val="24"/>
                <w:lang w:eastAsia="es-MX"/>
              </w:rPr>
              <w:t>Danza</w:t>
            </w:r>
          </w:p>
        </w:tc>
        <w:tc>
          <w:tcPr>
            <w:tcW w:w="3255" w:type="dxa"/>
            <w:shd w:val="clear" w:color="000000" w:fill="FFFFFF"/>
          </w:tcPr>
          <w:p w:rsidR="002A4402" w:rsidRPr="00C92111" w:rsidRDefault="00C92111" w:rsidP="00C92111">
            <w:pPr>
              <w:spacing w:after="100" w:afterAutospacing="1" w:line="240" w:lineRule="auto"/>
              <w:contextualSpacing/>
              <w:jc w:val="both"/>
              <w:rPr>
                <w:rFonts w:ascii="Book Antiqua" w:eastAsia="Times New Roman" w:hAnsi="Book Antiqua" w:cs="Arial"/>
                <w:color w:val="000000"/>
                <w:sz w:val="24"/>
                <w:szCs w:val="24"/>
                <w:lang w:eastAsia="es-MX"/>
              </w:rPr>
            </w:pPr>
            <w:r w:rsidRPr="00C92111">
              <w:rPr>
                <w:rFonts w:ascii="Book Antiqua" w:eastAsia="Times New Roman" w:hAnsi="Book Antiqua" w:cs="Arial"/>
                <w:color w:val="000000"/>
                <w:sz w:val="24"/>
                <w:szCs w:val="24"/>
                <w:lang w:eastAsia="es-MX"/>
              </w:rPr>
              <w:t xml:space="preserve">Plantel </w:t>
            </w:r>
            <w:proofErr w:type="spellStart"/>
            <w:r w:rsidRPr="00C92111">
              <w:rPr>
                <w:rFonts w:ascii="Book Antiqua" w:eastAsia="Times New Roman" w:hAnsi="Book Antiqua" w:cs="Arial"/>
                <w:color w:val="000000"/>
                <w:sz w:val="24"/>
                <w:szCs w:val="24"/>
                <w:lang w:eastAsia="es-MX"/>
              </w:rPr>
              <w:t>Encarnacion</w:t>
            </w:r>
            <w:proofErr w:type="spellEnd"/>
            <w:r w:rsidRPr="00C92111">
              <w:rPr>
                <w:rFonts w:ascii="Book Antiqua" w:eastAsia="Times New Roman" w:hAnsi="Book Antiqua" w:cs="Arial"/>
                <w:color w:val="000000"/>
                <w:sz w:val="24"/>
                <w:szCs w:val="24"/>
                <w:lang w:eastAsia="es-MX"/>
              </w:rPr>
              <w:t xml:space="preserve"> De Díaz</w:t>
            </w:r>
          </w:p>
        </w:tc>
      </w:tr>
      <w:tr w:rsidR="002A4402" w:rsidRPr="00C92111" w:rsidTr="00C92111">
        <w:trPr>
          <w:trHeight w:val="261"/>
          <w:jc w:val="center"/>
        </w:trPr>
        <w:tc>
          <w:tcPr>
            <w:tcW w:w="1985" w:type="dxa"/>
            <w:shd w:val="clear" w:color="000000" w:fill="FFFFFF"/>
            <w:noWrap/>
            <w:vAlign w:val="bottom"/>
          </w:tcPr>
          <w:p w:rsidR="002A4402" w:rsidRPr="00C92111" w:rsidRDefault="007F128E" w:rsidP="00C92111">
            <w:pPr>
              <w:spacing w:after="100" w:afterAutospacing="1" w:line="240" w:lineRule="auto"/>
              <w:contextualSpacing/>
              <w:jc w:val="both"/>
              <w:rPr>
                <w:rFonts w:ascii="Book Antiqua" w:eastAsia="Times New Roman" w:hAnsi="Book Antiqua" w:cs="Arial"/>
                <w:color w:val="000000"/>
                <w:sz w:val="24"/>
                <w:szCs w:val="24"/>
                <w:lang w:eastAsia="es-MX"/>
              </w:rPr>
            </w:pPr>
            <w:r w:rsidRPr="00C92111">
              <w:rPr>
                <w:rFonts w:ascii="Book Antiqua" w:eastAsia="Times New Roman" w:hAnsi="Book Antiqua" w:cs="Arial"/>
                <w:color w:val="000000"/>
                <w:sz w:val="24"/>
                <w:szCs w:val="24"/>
                <w:lang w:eastAsia="es-MX"/>
              </w:rPr>
              <w:t>Declamación</w:t>
            </w:r>
          </w:p>
        </w:tc>
        <w:tc>
          <w:tcPr>
            <w:tcW w:w="3255" w:type="dxa"/>
            <w:shd w:val="clear" w:color="000000" w:fill="FFFFFF"/>
          </w:tcPr>
          <w:p w:rsidR="002A4402" w:rsidRPr="00C92111" w:rsidRDefault="00C92111" w:rsidP="00C92111">
            <w:pPr>
              <w:spacing w:after="100" w:afterAutospacing="1" w:line="240" w:lineRule="auto"/>
              <w:contextualSpacing/>
              <w:jc w:val="both"/>
              <w:rPr>
                <w:rFonts w:ascii="Book Antiqua" w:eastAsia="Times New Roman" w:hAnsi="Book Antiqua" w:cs="Arial"/>
                <w:color w:val="000000"/>
                <w:sz w:val="24"/>
                <w:szCs w:val="24"/>
                <w:lang w:eastAsia="es-MX"/>
              </w:rPr>
            </w:pPr>
            <w:r w:rsidRPr="00C92111">
              <w:rPr>
                <w:rFonts w:ascii="Book Antiqua" w:eastAsia="Times New Roman" w:hAnsi="Book Antiqua" w:cs="Arial"/>
                <w:color w:val="000000"/>
                <w:sz w:val="24"/>
                <w:szCs w:val="24"/>
                <w:lang w:eastAsia="es-MX"/>
              </w:rPr>
              <w:t xml:space="preserve">Plantel </w:t>
            </w:r>
            <w:proofErr w:type="spellStart"/>
            <w:r w:rsidRPr="00C92111">
              <w:rPr>
                <w:rFonts w:ascii="Book Antiqua" w:eastAsia="Times New Roman" w:hAnsi="Book Antiqua" w:cs="Arial"/>
                <w:color w:val="000000"/>
                <w:sz w:val="24"/>
                <w:szCs w:val="24"/>
                <w:lang w:eastAsia="es-MX"/>
              </w:rPr>
              <w:t>Tepatitlan</w:t>
            </w:r>
            <w:proofErr w:type="spellEnd"/>
          </w:p>
        </w:tc>
      </w:tr>
      <w:tr w:rsidR="002A4402" w:rsidRPr="00C92111" w:rsidTr="00C92111">
        <w:trPr>
          <w:trHeight w:val="261"/>
          <w:jc w:val="center"/>
        </w:trPr>
        <w:tc>
          <w:tcPr>
            <w:tcW w:w="1985" w:type="dxa"/>
            <w:shd w:val="clear" w:color="000000" w:fill="FFFFFF"/>
            <w:noWrap/>
            <w:vAlign w:val="bottom"/>
          </w:tcPr>
          <w:p w:rsidR="002A4402" w:rsidRPr="00C92111" w:rsidRDefault="00C92111" w:rsidP="00C92111">
            <w:pPr>
              <w:spacing w:after="100" w:afterAutospacing="1" w:line="240" w:lineRule="auto"/>
              <w:contextualSpacing/>
              <w:jc w:val="both"/>
              <w:rPr>
                <w:rFonts w:ascii="Book Antiqua" w:eastAsia="Times New Roman" w:hAnsi="Book Antiqua" w:cs="Arial"/>
                <w:color w:val="000000"/>
                <w:sz w:val="24"/>
                <w:szCs w:val="24"/>
                <w:lang w:eastAsia="es-MX"/>
              </w:rPr>
            </w:pPr>
            <w:r w:rsidRPr="00C92111">
              <w:rPr>
                <w:rFonts w:ascii="Book Antiqua" w:eastAsia="Times New Roman" w:hAnsi="Book Antiqua" w:cs="Arial"/>
                <w:color w:val="000000"/>
                <w:sz w:val="24"/>
                <w:szCs w:val="24"/>
                <w:lang w:eastAsia="es-MX"/>
              </w:rPr>
              <w:t>Escolta</w:t>
            </w:r>
          </w:p>
        </w:tc>
        <w:tc>
          <w:tcPr>
            <w:tcW w:w="3255" w:type="dxa"/>
            <w:shd w:val="clear" w:color="000000" w:fill="FFFFFF"/>
          </w:tcPr>
          <w:p w:rsidR="002A4402" w:rsidRPr="00C92111" w:rsidRDefault="00C92111" w:rsidP="00C92111">
            <w:pPr>
              <w:spacing w:after="100" w:afterAutospacing="1" w:line="240" w:lineRule="auto"/>
              <w:contextualSpacing/>
              <w:jc w:val="both"/>
              <w:rPr>
                <w:rFonts w:ascii="Book Antiqua" w:eastAsia="Times New Roman" w:hAnsi="Book Antiqua" w:cs="Arial"/>
                <w:color w:val="000000"/>
                <w:sz w:val="24"/>
                <w:szCs w:val="24"/>
                <w:lang w:eastAsia="es-MX"/>
              </w:rPr>
            </w:pPr>
            <w:r w:rsidRPr="00C92111">
              <w:rPr>
                <w:rFonts w:ascii="Book Antiqua" w:eastAsia="Times New Roman" w:hAnsi="Book Antiqua" w:cs="Arial"/>
                <w:color w:val="000000"/>
                <w:sz w:val="24"/>
                <w:szCs w:val="24"/>
                <w:lang w:eastAsia="es-MX"/>
              </w:rPr>
              <w:t xml:space="preserve">Plantel </w:t>
            </w:r>
            <w:proofErr w:type="spellStart"/>
            <w:r w:rsidRPr="00C92111">
              <w:rPr>
                <w:rFonts w:ascii="Book Antiqua" w:eastAsia="Times New Roman" w:hAnsi="Book Antiqua" w:cs="Arial"/>
                <w:color w:val="000000"/>
                <w:sz w:val="24"/>
                <w:szCs w:val="24"/>
                <w:lang w:eastAsia="es-MX"/>
              </w:rPr>
              <w:t>Tepatitlan</w:t>
            </w:r>
            <w:proofErr w:type="spellEnd"/>
            <w:r w:rsidRPr="00C92111">
              <w:rPr>
                <w:rFonts w:ascii="Book Antiqua" w:eastAsia="Times New Roman" w:hAnsi="Book Antiqua" w:cs="Arial"/>
                <w:color w:val="000000"/>
                <w:sz w:val="24"/>
                <w:szCs w:val="24"/>
                <w:lang w:eastAsia="es-MX"/>
              </w:rPr>
              <w:t xml:space="preserve"> </w:t>
            </w:r>
          </w:p>
        </w:tc>
      </w:tr>
      <w:tr w:rsidR="002A4402" w:rsidRPr="00C92111" w:rsidTr="00C92111">
        <w:trPr>
          <w:trHeight w:val="261"/>
          <w:jc w:val="center"/>
        </w:trPr>
        <w:tc>
          <w:tcPr>
            <w:tcW w:w="1985" w:type="dxa"/>
            <w:shd w:val="clear" w:color="000000" w:fill="FFFFFF"/>
            <w:noWrap/>
            <w:vAlign w:val="bottom"/>
          </w:tcPr>
          <w:p w:rsidR="002A4402" w:rsidRPr="00C92111" w:rsidRDefault="00C92111" w:rsidP="00C92111">
            <w:pPr>
              <w:spacing w:after="100" w:afterAutospacing="1" w:line="240" w:lineRule="auto"/>
              <w:contextualSpacing/>
              <w:jc w:val="both"/>
              <w:rPr>
                <w:rFonts w:ascii="Book Antiqua" w:eastAsia="Times New Roman" w:hAnsi="Book Antiqua" w:cs="Arial"/>
                <w:color w:val="000000"/>
                <w:sz w:val="24"/>
                <w:szCs w:val="24"/>
                <w:lang w:eastAsia="es-MX"/>
              </w:rPr>
            </w:pPr>
            <w:r w:rsidRPr="00C92111">
              <w:rPr>
                <w:rFonts w:ascii="Book Antiqua" w:eastAsia="Times New Roman" w:hAnsi="Book Antiqua" w:cs="Arial"/>
                <w:color w:val="000000"/>
                <w:sz w:val="24"/>
                <w:szCs w:val="24"/>
                <w:lang w:eastAsia="es-MX"/>
              </w:rPr>
              <w:t>Escultura</w:t>
            </w:r>
          </w:p>
        </w:tc>
        <w:tc>
          <w:tcPr>
            <w:tcW w:w="3255" w:type="dxa"/>
            <w:shd w:val="clear" w:color="000000" w:fill="FFFFFF"/>
          </w:tcPr>
          <w:p w:rsidR="002A4402" w:rsidRPr="00C92111" w:rsidRDefault="00C92111" w:rsidP="00C92111">
            <w:pPr>
              <w:spacing w:after="100" w:afterAutospacing="1" w:line="240" w:lineRule="auto"/>
              <w:contextualSpacing/>
              <w:jc w:val="both"/>
              <w:rPr>
                <w:rFonts w:ascii="Book Antiqua" w:eastAsia="Times New Roman" w:hAnsi="Book Antiqua" w:cs="Arial"/>
                <w:color w:val="000000"/>
                <w:sz w:val="24"/>
                <w:szCs w:val="24"/>
                <w:lang w:eastAsia="es-MX"/>
              </w:rPr>
            </w:pPr>
            <w:r w:rsidRPr="00C92111">
              <w:rPr>
                <w:rFonts w:ascii="Book Antiqua" w:eastAsia="Times New Roman" w:hAnsi="Book Antiqua" w:cs="Arial"/>
                <w:color w:val="000000"/>
                <w:sz w:val="24"/>
                <w:szCs w:val="24"/>
                <w:lang w:eastAsia="es-MX"/>
              </w:rPr>
              <w:t xml:space="preserve">Plantel </w:t>
            </w:r>
            <w:proofErr w:type="spellStart"/>
            <w:r w:rsidRPr="00C92111">
              <w:rPr>
                <w:rFonts w:ascii="Book Antiqua" w:eastAsia="Times New Roman" w:hAnsi="Book Antiqua" w:cs="Arial"/>
                <w:color w:val="000000"/>
                <w:sz w:val="24"/>
                <w:szCs w:val="24"/>
                <w:lang w:eastAsia="es-MX"/>
              </w:rPr>
              <w:t>Tepatitlan</w:t>
            </w:r>
            <w:proofErr w:type="spellEnd"/>
          </w:p>
        </w:tc>
      </w:tr>
      <w:tr w:rsidR="002A4402" w:rsidRPr="00C92111" w:rsidTr="00C92111">
        <w:trPr>
          <w:trHeight w:val="261"/>
          <w:jc w:val="center"/>
        </w:trPr>
        <w:tc>
          <w:tcPr>
            <w:tcW w:w="1985" w:type="dxa"/>
            <w:shd w:val="clear" w:color="000000" w:fill="FFFFFF"/>
            <w:noWrap/>
            <w:vAlign w:val="bottom"/>
          </w:tcPr>
          <w:p w:rsidR="002A4402" w:rsidRPr="00C92111" w:rsidRDefault="00C92111" w:rsidP="00C92111">
            <w:pPr>
              <w:spacing w:after="100" w:afterAutospacing="1" w:line="240" w:lineRule="auto"/>
              <w:contextualSpacing/>
              <w:jc w:val="both"/>
              <w:rPr>
                <w:rFonts w:ascii="Book Antiqua" w:eastAsia="Times New Roman" w:hAnsi="Book Antiqua" w:cs="Arial"/>
                <w:color w:val="000000"/>
                <w:sz w:val="24"/>
                <w:szCs w:val="24"/>
                <w:lang w:eastAsia="es-MX"/>
              </w:rPr>
            </w:pPr>
            <w:r w:rsidRPr="00C92111">
              <w:rPr>
                <w:rFonts w:ascii="Book Antiqua" w:eastAsia="Times New Roman" w:hAnsi="Book Antiqua" w:cs="Arial"/>
                <w:color w:val="000000"/>
                <w:sz w:val="24"/>
                <w:szCs w:val="24"/>
                <w:lang w:eastAsia="es-MX"/>
              </w:rPr>
              <w:t>Oratoria</w:t>
            </w:r>
          </w:p>
        </w:tc>
        <w:tc>
          <w:tcPr>
            <w:tcW w:w="3255" w:type="dxa"/>
            <w:shd w:val="clear" w:color="000000" w:fill="FFFFFF"/>
          </w:tcPr>
          <w:p w:rsidR="002A4402" w:rsidRPr="00C92111" w:rsidRDefault="00C92111" w:rsidP="00C92111">
            <w:pPr>
              <w:spacing w:after="100" w:afterAutospacing="1" w:line="240" w:lineRule="auto"/>
              <w:contextualSpacing/>
              <w:jc w:val="both"/>
              <w:rPr>
                <w:rFonts w:ascii="Book Antiqua" w:eastAsia="Times New Roman" w:hAnsi="Book Antiqua" w:cs="Arial"/>
                <w:color w:val="000000"/>
                <w:sz w:val="24"/>
                <w:szCs w:val="24"/>
                <w:lang w:eastAsia="es-MX"/>
              </w:rPr>
            </w:pPr>
            <w:r w:rsidRPr="00C92111">
              <w:rPr>
                <w:rFonts w:ascii="Book Antiqua" w:eastAsia="Times New Roman" w:hAnsi="Book Antiqua" w:cs="Arial"/>
                <w:color w:val="000000"/>
                <w:sz w:val="24"/>
                <w:szCs w:val="24"/>
                <w:lang w:eastAsia="es-MX"/>
              </w:rPr>
              <w:t xml:space="preserve">Plantel Tlajomulco - Santa Fe </w:t>
            </w:r>
          </w:p>
        </w:tc>
      </w:tr>
      <w:tr w:rsidR="002A4402" w:rsidRPr="00C92111" w:rsidTr="00C92111">
        <w:trPr>
          <w:trHeight w:val="77"/>
          <w:jc w:val="center"/>
        </w:trPr>
        <w:tc>
          <w:tcPr>
            <w:tcW w:w="1985" w:type="dxa"/>
            <w:shd w:val="clear" w:color="000000" w:fill="FFFFFF"/>
            <w:noWrap/>
            <w:vAlign w:val="bottom"/>
          </w:tcPr>
          <w:p w:rsidR="002A4402" w:rsidRPr="00C92111" w:rsidRDefault="00C92111" w:rsidP="00C92111">
            <w:pPr>
              <w:spacing w:after="100" w:afterAutospacing="1" w:line="240" w:lineRule="auto"/>
              <w:contextualSpacing/>
              <w:jc w:val="both"/>
              <w:rPr>
                <w:rFonts w:ascii="Book Antiqua" w:eastAsia="Times New Roman" w:hAnsi="Book Antiqua" w:cs="Arial"/>
                <w:color w:val="000000"/>
                <w:sz w:val="24"/>
                <w:szCs w:val="24"/>
                <w:lang w:eastAsia="es-MX"/>
              </w:rPr>
            </w:pPr>
            <w:r w:rsidRPr="00C92111">
              <w:rPr>
                <w:rFonts w:ascii="Book Antiqua" w:eastAsia="Times New Roman" w:hAnsi="Book Antiqua" w:cs="Arial"/>
                <w:color w:val="000000"/>
                <w:sz w:val="24"/>
                <w:szCs w:val="24"/>
                <w:lang w:eastAsia="es-MX"/>
              </w:rPr>
              <w:t>Pintura</w:t>
            </w:r>
          </w:p>
        </w:tc>
        <w:tc>
          <w:tcPr>
            <w:tcW w:w="3255" w:type="dxa"/>
            <w:shd w:val="clear" w:color="000000" w:fill="FFFFFF"/>
          </w:tcPr>
          <w:p w:rsidR="002A4402" w:rsidRPr="00C92111" w:rsidRDefault="00C92111" w:rsidP="00C92111">
            <w:pPr>
              <w:spacing w:after="100" w:afterAutospacing="1" w:line="240" w:lineRule="auto"/>
              <w:contextualSpacing/>
              <w:jc w:val="both"/>
              <w:rPr>
                <w:rFonts w:ascii="Book Antiqua" w:hAnsi="Book Antiqua" w:cs="Arial"/>
                <w:sz w:val="24"/>
                <w:szCs w:val="24"/>
              </w:rPr>
            </w:pPr>
            <w:r w:rsidRPr="00C92111">
              <w:rPr>
                <w:rFonts w:ascii="Book Antiqua" w:eastAsia="Times New Roman" w:hAnsi="Book Antiqua" w:cs="Arial"/>
                <w:color w:val="000000"/>
                <w:sz w:val="24"/>
                <w:szCs w:val="24"/>
                <w:lang w:eastAsia="es-MX"/>
              </w:rPr>
              <w:t xml:space="preserve">Plantel Tlajomulco - Santa Fe </w:t>
            </w:r>
          </w:p>
        </w:tc>
      </w:tr>
      <w:tr w:rsidR="002A4402" w:rsidRPr="00C92111" w:rsidTr="00C92111">
        <w:trPr>
          <w:trHeight w:val="60"/>
          <w:jc w:val="center"/>
        </w:trPr>
        <w:tc>
          <w:tcPr>
            <w:tcW w:w="1985" w:type="dxa"/>
            <w:tcBorders>
              <w:bottom w:val="single" w:sz="4" w:space="0" w:color="auto"/>
            </w:tcBorders>
            <w:shd w:val="clear" w:color="000000" w:fill="FFFFFF"/>
            <w:noWrap/>
            <w:vAlign w:val="bottom"/>
          </w:tcPr>
          <w:p w:rsidR="002A4402" w:rsidRPr="00C92111" w:rsidRDefault="007F128E" w:rsidP="00C92111">
            <w:pPr>
              <w:spacing w:after="100" w:afterAutospacing="1" w:line="240" w:lineRule="auto"/>
              <w:contextualSpacing/>
              <w:jc w:val="both"/>
              <w:rPr>
                <w:rFonts w:ascii="Book Antiqua" w:eastAsia="Times New Roman" w:hAnsi="Book Antiqua" w:cs="Arial"/>
                <w:color w:val="000000"/>
                <w:sz w:val="24"/>
                <w:szCs w:val="24"/>
                <w:lang w:eastAsia="es-MX"/>
              </w:rPr>
            </w:pPr>
            <w:r w:rsidRPr="00C92111">
              <w:rPr>
                <w:rFonts w:ascii="Book Antiqua" w:eastAsia="Times New Roman" w:hAnsi="Book Antiqua" w:cs="Arial"/>
                <w:color w:val="000000"/>
                <w:sz w:val="24"/>
                <w:szCs w:val="24"/>
                <w:lang w:eastAsia="es-MX"/>
              </w:rPr>
              <w:t>Poesía</w:t>
            </w:r>
          </w:p>
        </w:tc>
        <w:tc>
          <w:tcPr>
            <w:tcW w:w="3255" w:type="dxa"/>
            <w:tcBorders>
              <w:bottom w:val="single" w:sz="4" w:space="0" w:color="auto"/>
            </w:tcBorders>
            <w:shd w:val="clear" w:color="000000" w:fill="FFFFFF"/>
          </w:tcPr>
          <w:p w:rsidR="002A4402" w:rsidRPr="00C92111" w:rsidRDefault="00C92111" w:rsidP="00C92111">
            <w:pPr>
              <w:spacing w:after="100" w:afterAutospacing="1" w:line="240" w:lineRule="auto"/>
              <w:contextualSpacing/>
              <w:jc w:val="both"/>
              <w:rPr>
                <w:rFonts w:ascii="Book Antiqua" w:hAnsi="Book Antiqua" w:cs="Arial"/>
                <w:sz w:val="24"/>
                <w:szCs w:val="24"/>
              </w:rPr>
            </w:pPr>
            <w:r w:rsidRPr="00C92111">
              <w:rPr>
                <w:rFonts w:ascii="Book Antiqua" w:eastAsia="Times New Roman" w:hAnsi="Book Antiqua" w:cs="Arial"/>
                <w:color w:val="000000"/>
                <w:sz w:val="24"/>
                <w:szCs w:val="24"/>
                <w:lang w:eastAsia="es-MX"/>
              </w:rPr>
              <w:t xml:space="preserve">Plantel Tlajomulco -  Santa Fe </w:t>
            </w:r>
          </w:p>
        </w:tc>
      </w:tr>
    </w:tbl>
    <w:p w:rsidR="00C92111" w:rsidRDefault="00C92111" w:rsidP="00C92111">
      <w:pPr>
        <w:spacing w:after="160" w:line="360" w:lineRule="auto"/>
        <w:jc w:val="both"/>
        <w:rPr>
          <w:rFonts w:ascii="Book Antiqua" w:hAnsi="Book Antiqua" w:cs="Arial"/>
          <w:sz w:val="20"/>
          <w:szCs w:val="24"/>
        </w:rPr>
      </w:pPr>
    </w:p>
    <w:p w:rsidR="00C92111" w:rsidRPr="00C92111" w:rsidRDefault="002A4402" w:rsidP="002A4402">
      <w:pPr>
        <w:spacing w:after="160" w:line="360" w:lineRule="auto"/>
        <w:jc w:val="both"/>
        <w:rPr>
          <w:rFonts w:ascii="Book Antiqua" w:hAnsi="Book Antiqua" w:cs="Arial"/>
          <w:sz w:val="24"/>
          <w:szCs w:val="24"/>
        </w:rPr>
      </w:pPr>
      <w:r w:rsidRPr="00C92111">
        <w:rPr>
          <w:rFonts w:ascii="Book Antiqua" w:hAnsi="Book Antiqua" w:cs="Arial"/>
          <w:sz w:val="24"/>
          <w:szCs w:val="24"/>
        </w:rPr>
        <w:t xml:space="preserve">Los logros obtenidos por la delegación de </w:t>
      </w:r>
      <w:proofErr w:type="spellStart"/>
      <w:r w:rsidRPr="00C92111">
        <w:rPr>
          <w:rFonts w:ascii="Book Antiqua" w:hAnsi="Book Antiqua" w:cs="Arial"/>
          <w:sz w:val="24"/>
          <w:szCs w:val="24"/>
        </w:rPr>
        <w:t>CECyTE</w:t>
      </w:r>
      <w:proofErr w:type="spellEnd"/>
      <w:r w:rsidRPr="00C92111">
        <w:rPr>
          <w:rFonts w:ascii="Book Antiqua" w:hAnsi="Book Antiqua" w:cs="Arial"/>
          <w:sz w:val="24"/>
          <w:szCs w:val="24"/>
        </w:rPr>
        <w:t xml:space="preserve"> Jalisco fueron:</w:t>
      </w:r>
    </w:p>
    <w:p w:rsidR="002A4402" w:rsidRPr="00C92111" w:rsidRDefault="002A4402" w:rsidP="002A4402">
      <w:pPr>
        <w:spacing w:after="160" w:line="360" w:lineRule="auto"/>
        <w:jc w:val="both"/>
        <w:rPr>
          <w:rFonts w:ascii="Book Antiqua" w:hAnsi="Book Antiqua" w:cs="Arial"/>
          <w:sz w:val="24"/>
          <w:szCs w:val="24"/>
        </w:rPr>
      </w:pPr>
      <w:r w:rsidRPr="00C92111">
        <w:rPr>
          <w:rFonts w:ascii="Book Antiqua" w:hAnsi="Book Antiqua" w:cs="Arial"/>
          <w:sz w:val="24"/>
          <w:szCs w:val="24"/>
        </w:rPr>
        <w:t>1er Lugar en Ajedrez</w:t>
      </w:r>
    </w:p>
    <w:p w:rsidR="002A4402" w:rsidRPr="00C92111" w:rsidRDefault="002A4402" w:rsidP="002A4402">
      <w:pPr>
        <w:spacing w:after="160" w:line="360" w:lineRule="auto"/>
        <w:jc w:val="both"/>
        <w:rPr>
          <w:rFonts w:ascii="Book Antiqua" w:hAnsi="Book Antiqua" w:cs="Arial"/>
          <w:sz w:val="24"/>
          <w:szCs w:val="24"/>
        </w:rPr>
      </w:pPr>
      <w:r w:rsidRPr="00C92111">
        <w:rPr>
          <w:rFonts w:ascii="Book Antiqua" w:hAnsi="Book Antiqua" w:cs="Arial"/>
          <w:sz w:val="24"/>
          <w:szCs w:val="24"/>
        </w:rPr>
        <w:t xml:space="preserve">3er lugar en escolta de bandera </w:t>
      </w:r>
    </w:p>
    <w:p w:rsidR="00BC4E79" w:rsidRPr="00C92111" w:rsidRDefault="00BC4E79" w:rsidP="00D1341E">
      <w:pPr>
        <w:spacing w:after="0" w:line="240" w:lineRule="auto"/>
        <w:jc w:val="center"/>
        <w:rPr>
          <w:rFonts w:ascii="Book Antiqua" w:hAnsi="Book Antiqua" w:cs="Arial"/>
          <w:sz w:val="24"/>
          <w:szCs w:val="24"/>
        </w:rPr>
      </w:pPr>
    </w:p>
    <w:p w:rsidR="002A4402" w:rsidRPr="00C92111" w:rsidRDefault="00313044" w:rsidP="002A4402">
      <w:pPr>
        <w:spacing w:after="0" w:line="360" w:lineRule="auto"/>
        <w:jc w:val="both"/>
        <w:rPr>
          <w:rFonts w:ascii="Book Antiqua" w:hAnsi="Book Antiqua" w:cs="Arial"/>
          <w:sz w:val="24"/>
          <w:szCs w:val="24"/>
        </w:rPr>
      </w:pPr>
      <w:r w:rsidRPr="00313044">
        <w:rPr>
          <w:rFonts w:ascii="Book Antiqua" w:hAnsi="Book Antiqua" w:cs="Arial"/>
          <w:b/>
          <w:sz w:val="24"/>
          <w:szCs w:val="24"/>
        </w:rPr>
        <w:t>Matrícula.-</w:t>
      </w:r>
      <w:r w:rsidR="002A4402" w:rsidRPr="00C92111">
        <w:rPr>
          <w:rFonts w:ascii="Book Antiqua" w:hAnsi="Book Antiqua" w:cs="Arial"/>
          <w:sz w:val="24"/>
          <w:szCs w:val="24"/>
        </w:rPr>
        <w:t>El periodo febrero-julio 2016 inició con un total de 19,689 alumnos y un total de 573 grupos, de los cuales 53 grupos (1,466 alumnos) corresponden a aulas externas.</w:t>
      </w:r>
    </w:p>
    <w:p w:rsidR="002A4402" w:rsidRPr="00C92111" w:rsidRDefault="00273ED8" w:rsidP="002A4402">
      <w:pPr>
        <w:spacing w:line="360" w:lineRule="auto"/>
        <w:jc w:val="both"/>
        <w:rPr>
          <w:rFonts w:ascii="Book Antiqua" w:hAnsi="Book Antiqua" w:cs="Arial"/>
          <w:sz w:val="24"/>
          <w:szCs w:val="24"/>
        </w:rPr>
      </w:pPr>
      <w:r w:rsidRPr="00273ED8">
        <w:rPr>
          <w:rFonts w:ascii="Book Antiqua" w:hAnsi="Book Antiqua" w:cs="Arial"/>
          <w:b/>
          <w:sz w:val="24"/>
          <w:szCs w:val="24"/>
        </w:rPr>
        <w:t>Concurso Prospera Seguro con la Productividad.-</w:t>
      </w:r>
      <w:r w:rsidR="002A4402" w:rsidRPr="00C92111">
        <w:rPr>
          <w:rFonts w:ascii="Book Antiqua" w:hAnsi="Book Antiqua" w:cs="Arial"/>
          <w:sz w:val="24"/>
          <w:szCs w:val="24"/>
        </w:rPr>
        <w:t xml:space="preserve">El alumno Samuel Calderón Murguía, alumno del grupo 4ª de la carrera de Soporte y Mantenimiento de Equipo de Cómputo del plantel </w:t>
      </w:r>
      <w:proofErr w:type="spellStart"/>
      <w:r w:rsidR="002A4402" w:rsidRPr="00C92111">
        <w:rPr>
          <w:rFonts w:ascii="Book Antiqua" w:hAnsi="Book Antiqua" w:cs="Arial"/>
          <w:sz w:val="24"/>
          <w:szCs w:val="24"/>
        </w:rPr>
        <w:t>CECyTEJ</w:t>
      </w:r>
      <w:proofErr w:type="spellEnd"/>
      <w:r w:rsidR="002A4402" w:rsidRPr="00C92111">
        <w:rPr>
          <w:rFonts w:ascii="Book Antiqua" w:hAnsi="Book Antiqua" w:cs="Arial"/>
          <w:sz w:val="24"/>
          <w:szCs w:val="24"/>
        </w:rPr>
        <w:t xml:space="preserve"> </w:t>
      </w:r>
      <w:proofErr w:type="spellStart"/>
      <w:r w:rsidR="002A4402" w:rsidRPr="00C92111">
        <w:rPr>
          <w:rFonts w:ascii="Book Antiqua" w:hAnsi="Book Antiqua" w:cs="Arial"/>
          <w:sz w:val="24"/>
          <w:szCs w:val="24"/>
        </w:rPr>
        <w:t>Nextipac</w:t>
      </w:r>
      <w:proofErr w:type="spellEnd"/>
      <w:r w:rsidR="002A4402" w:rsidRPr="00C92111">
        <w:rPr>
          <w:rFonts w:ascii="Book Antiqua" w:hAnsi="Book Antiqua" w:cs="Arial"/>
          <w:sz w:val="24"/>
          <w:szCs w:val="24"/>
        </w:rPr>
        <w:t xml:space="preserve"> obtuvo el tercer lugar en el concurso </w:t>
      </w:r>
      <w:r w:rsidR="002A4402" w:rsidRPr="00C92111">
        <w:rPr>
          <w:rFonts w:ascii="Book Antiqua" w:hAnsi="Book Antiqua"/>
          <w:sz w:val="24"/>
          <w:szCs w:val="24"/>
        </w:rPr>
        <w:t>“</w:t>
      </w:r>
      <w:r w:rsidR="002A4402" w:rsidRPr="00C92111">
        <w:rPr>
          <w:rFonts w:ascii="Book Antiqua" w:hAnsi="Book Antiqua" w:cs="Arial"/>
          <w:sz w:val="24"/>
          <w:szCs w:val="24"/>
        </w:rPr>
        <w:t>PROSPERA Seguro con la Productividad</w:t>
      </w:r>
      <w:r w:rsidR="002A4402" w:rsidRPr="00C92111">
        <w:rPr>
          <w:rFonts w:ascii="Book Antiqua" w:hAnsi="Book Antiqua"/>
          <w:sz w:val="24"/>
          <w:szCs w:val="24"/>
        </w:rPr>
        <w:t>”</w:t>
      </w:r>
      <w:r w:rsidR="002A4402" w:rsidRPr="00C92111">
        <w:rPr>
          <w:rFonts w:ascii="Book Antiqua" w:hAnsi="Book Antiqua" w:cs="Arial"/>
          <w:sz w:val="24"/>
          <w:szCs w:val="24"/>
        </w:rPr>
        <w:t>, con un proyecto que consisti</w:t>
      </w:r>
      <w:r w:rsidR="002A4402" w:rsidRPr="00C92111">
        <w:rPr>
          <w:rFonts w:ascii="Book Antiqua" w:hAnsi="Book Antiqua" w:cs="White funky rabbit"/>
          <w:sz w:val="24"/>
          <w:szCs w:val="24"/>
        </w:rPr>
        <w:t>ó</w:t>
      </w:r>
      <w:r w:rsidR="002A4402" w:rsidRPr="00C92111">
        <w:rPr>
          <w:rFonts w:ascii="Book Antiqua" w:hAnsi="Book Antiqua" w:cs="Arial"/>
          <w:sz w:val="24"/>
          <w:szCs w:val="24"/>
        </w:rPr>
        <w:t xml:space="preserve"> en una bicicleta con ruedas siamesas que adem</w:t>
      </w:r>
      <w:r w:rsidR="002A4402" w:rsidRPr="00C92111">
        <w:rPr>
          <w:rFonts w:ascii="Book Antiqua" w:hAnsi="Book Antiqua" w:cs="White funky rabbit"/>
          <w:sz w:val="24"/>
          <w:szCs w:val="24"/>
        </w:rPr>
        <w:t>á</w:t>
      </w:r>
      <w:r w:rsidR="002A4402" w:rsidRPr="00C92111">
        <w:rPr>
          <w:rFonts w:ascii="Book Antiqua" w:hAnsi="Book Antiqua" w:cs="Arial"/>
          <w:sz w:val="24"/>
          <w:szCs w:val="24"/>
        </w:rPr>
        <w:t>s de favorecer el desplazamiento de personas con discapacidad visual, fomenta la inclusi</w:t>
      </w:r>
      <w:r w:rsidR="002A4402" w:rsidRPr="00C92111">
        <w:rPr>
          <w:rFonts w:ascii="Book Antiqua" w:hAnsi="Book Antiqua" w:cs="White funky rabbit"/>
          <w:sz w:val="24"/>
          <w:szCs w:val="24"/>
        </w:rPr>
        <w:t>ó</w:t>
      </w:r>
      <w:r w:rsidR="002A4402" w:rsidRPr="00C92111">
        <w:rPr>
          <w:rFonts w:ascii="Book Antiqua" w:hAnsi="Book Antiqua" w:cs="Arial"/>
          <w:sz w:val="24"/>
          <w:szCs w:val="24"/>
        </w:rPr>
        <w:t>n social y la actividad física para esta población.</w:t>
      </w:r>
    </w:p>
    <w:p w:rsidR="00273ED8" w:rsidRDefault="00273ED8" w:rsidP="002A4402">
      <w:pPr>
        <w:spacing w:line="360" w:lineRule="auto"/>
        <w:jc w:val="both"/>
        <w:rPr>
          <w:rFonts w:ascii="Book Antiqua" w:hAnsi="Book Antiqua" w:cs="Arial"/>
          <w:sz w:val="24"/>
          <w:szCs w:val="24"/>
        </w:rPr>
      </w:pPr>
    </w:p>
    <w:p w:rsidR="002A4402" w:rsidRPr="00C92111" w:rsidRDefault="00273ED8" w:rsidP="002A4402">
      <w:pPr>
        <w:spacing w:line="360" w:lineRule="auto"/>
        <w:jc w:val="both"/>
        <w:rPr>
          <w:rFonts w:ascii="Book Antiqua" w:hAnsi="Book Antiqua" w:cs="Arial"/>
          <w:sz w:val="24"/>
          <w:szCs w:val="24"/>
        </w:rPr>
      </w:pPr>
      <w:r w:rsidRPr="00273ED8">
        <w:rPr>
          <w:rFonts w:ascii="Book Antiqua" w:hAnsi="Book Antiqua" w:cs="Arial"/>
          <w:b/>
          <w:sz w:val="24"/>
          <w:szCs w:val="24"/>
        </w:rPr>
        <w:lastRenderedPageBreak/>
        <w:t>Registro de carreras en la Dirección General de Profesiones.-</w:t>
      </w:r>
      <w:r w:rsidR="002A4402" w:rsidRPr="00C92111">
        <w:rPr>
          <w:rFonts w:ascii="Book Antiqua" w:hAnsi="Book Antiqua" w:cs="Arial"/>
          <w:sz w:val="24"/>
          <w:szCs w:val="24"/>
        </w:rPr>
        <w:t xml:space="preserve">En febrero se informó que la Dirección General de Profesiones del país autorizó los trámites de titulación de 44 carreras en 24 planteles del </w:t>
      </w:r>
      <w:proofErr w:type="spellStart"/>
      <w:r w:rsidR="002A4402" w:rsidRPr="00C92111">
        <w:rPr>
          <w:rFonts w:ascii="Book Antiqua" w:hAnsi="Book Antiqua" w:cs="Arial"/>
          <w:sz w:val="24"/>
          <w:szCs w:val="24"/>
        </w:rPr>
        <w:t>CECyTE</w:t>
      </w:r>
      <w:proofErr w:type="spellEnd"/>
      <w:r w:rsidR="002A4402" w:rsidRPr="00C92111">
        <w:rPr>
          <w:rFonts w:ascii="Book Antiqua" w:hAnsi="Book Antiqua" w:cs="Arial"/>
          <w:sz w:val="24"/>
          <w:szCs w:val="24"/>
        </w:rPr>
        <w:t xml:space="preserve"> Jalisco, con lo cual se podrá</w:t>
      </w:r>
      <w:r w:rsidR="000E5BE6">
        <w:rPr>
          <w:rFonts w:ascii="Book Antiqua" w:hAnsi="Book Antiqua" w:cs="Arial"/>
          <w:sz w:val="24"/>
          <w:szCs w:val="24"/>
        </w:rPr>
        <w:t>n</w:t>
      </w:r>
      <w:r w:rsidR="002A4402" w:rsidRPr="00C92111">
        <w:rPr>
          <w:rFonts w:ascii="Book Antiqua" w:hAnsi="Book Antiqua" w:cs="Arial"/>
          <w:sz w:val="24"/>
          <w:szCs w:val="24"/>
        </w:rPr>
        <w:t xml:space="preserve"> incrementar sustancialmente los índices de titulación del Colegio.</w:t>
      </w:r>
    </w:p>
    <w:p w:rsidR="002A4402" w:rsidRPr="00C92111" w:rsidRDefault="000E5BE6" w:rsidP="002A4402">
      <w:pPr>
        <w:spacing w:line="360" w:lineRule="auto"/>
        <w:jc w:val="both"/>
        <w:rPr>
          <w:rFonts w:ascii="Book Antiqua" w:hAnsi="Book Antiqua" w:cs="Arial"/>
          <w:sz w:val="24"/>
          <w:szCs w:val="24"/>
        </w:rPr>
      </w:pPr>
      <w:r w:rsidRPr="000E5BE6">
        <w:rPr>
          <w:rFonts w:ascii="Book Antiqua" w:hAnsi="Book Antiqua" w:cs="Arial"/>
          <w:b/>
          <w:sz w:val="24"/>
          <w:szCs w:val="24"/>
        </w:rPr>
        <w:t>Consolidación de la plataforma de servicios escolares E-</w:t>
      </w:r>
      <w:proofErr w:type="spellStart"/>
      <w:r w:rsidRPr="000E5BE6">
        <w:rPr>
          <w:rFonts w:ascii="Book Antiqua" w:hAnsi="Book Antiqua" w:cs="Arial"/>
          <w:b/>
          <w:sz w:val="24"/>
          <w:szCs w:val="24"/>
        </w:rPr>
        <w:t>Kampus</w:t>
      </w:r>
      <w:proofErr w:type="spellEnd"/>
      <w:r w:rsidRPr="000E5BE6">
        <w:rPr>
          <w:rFonts w:ascii="Book Antiqua" w:hAnsi="Book Antiqua" w:cs="Arial"/>
          <w:b/>
          <w:sz w:val="24"/>
          <w:szCs w:val="24"/>
        </w:rPr>
        <w:t>.-</w:t>
      </w:r>
      <w:r w:rsidR="002A4402" w:rsidRPr="00C92111">
        <w:rPr>
          <w:rFonts w:ascii="Book Antiqua" w:hAnsi="Book Antiqua" w:cs="Arial"/>
          <w:sz w:val="24"/>
          <w:szCs w:val="24"/>
        </w:rPr>
        <w:t>A partir del mes de enero, los orientadores educativos y tutores escolares ya tienen acceso a la plataforma de E-</w:t>
      </w:r>
      <w:proofErr w:type="spellStart"/>
      <w:r w:rsidR="002A4402" w:rsidRPr="00C92111">
        <w:rPr>
          <w:rFonts w:ascii="Book Antiqua" w:hAnsi="Book Antiqua" w:cs="Arial"/>
          <w:sz w:val="24"/>
          <w:szCs w:val="24"/>
        </w:rPr>
        <w:t>Kampus</w:t>
      </w:r>
      <w:proofErr w:type="spellEnd"/>
      <w:r w:rsidR="002A4402" w:rsidRPr="00C92111">
        <w:rPr>
          <w:rFonts w:ascii="Book Antiqua" w:hAnsi="Book Antiqua" w:cs="Arial"/>
          <w:sz w:val="24"/>
          <w:szCs w:val="24"/>
        </w:rPr>
        <w:t xml:space="preserve"> de Servicios Escolares pudiendo consultar indicadores y calificaciones de los alumnos. </w:t>
      </w:r>
      <w:r>
        <w:rPr>
          <w:rFonts w:ascii="Book Antiqua" w:hAnsi="Book Antiqua" w:cs="Arial"/>
          <w:sz w:val="24"/>
          <w:szCs w:val="24"/>
        </w:rPr>
        <w:t xml:space="preserve">Asimismo, en </w:t>
      </w:r>
      <w:r w:rsidR="002A4402" w:rsidRPr="00C92111">
        <w:rPr>
          <w:rFonts w:ascii="Book Antiqua" w:hAnsi="Book Antiqua" w:cs="Arial"/>
          <w:sz w:val="24"/>
          <w:szCs w:val="24"/>
        </w:rPr>
        <w:t xml:space="preserve">el mes de febrero se realizó la difusión de la plataforma mediante la impresión de carteles con el fin de que los estudiantes utilicen la plataforma para la consulta de sus calificaciones. </w:t>
      </w:r>
    </w:p>
    <w:p w:rsidR="00D844D0" w:rsidRDefault="00D844D0" w:rsidP="00D844D0">
      <w:pPr>
        <w:spacing w:after="0" w:line="360" w:lineRule="auto"/>
        <w:jc w:val="both"/>
        <w:rPr>
          <w:rFonts w:ascii="Book Antiqua" w:eastAsia="Times New Roman" w:hAnsi="Book Antiqua" w:cs="Arial"/>
          <w:sz w:val="24"/>
          <w:szCs w:val="24"/>
          <w:lang w:val="es-ES" w:eastAsia="es-ES"/>
        </w:rPr>
      </w:pPr>
      <w:r w:rsidRPr="00C92111">
        <w:rPr>
          <w:rFonts w:ascii="Book Antiqua" w:eastAsia="Times New Roman" w:hAnsi="Book Antiqua" w:cs="Arial"/>
          <w:b/>
          <w:sz w:val="24"/>
          <w:szCs w:val="24"/>
          <w:lang w:val="es-ES" w:eastAsia="es-ES"/>
        </w:rPr>
        <w:t>Estrategias PLANEA 2016.</w:t>
      </w:r>
      <w:r w:rsidRPr="00C92111">
        <w:rPr>
          <w:rFonts w:ascii="Book Antiqua" w:eastAsia="Times New Roman" w:hAnsi="Book Antiqua" w:cs="Arial"/>
          <w:sz w:val="24"/>
          <w:szCs w:val="24"/>
          <w:lang w:val="es-ES" w:eastAsia="es-ES"/>
        </w:rPr>
        <w:t xml:space="preserve"> Por parte de INTEGRANT, responsables de IXAYA, se impartieron 27 conferencias motivacionales a los alumnos de sexto semestre de siete planteles, en donde se les presenta a los alumnos sus resultados de las dos aplicaciones de Pre-PLANEA, cuyos instrumentos fueron enviados por la CEMS. Dichas actividades fueron aplicadas en noviembre de 2015 y febrero de 2016. Un tercer ejercicio se aplicó en la semana del 14 al 18 de marzo. Los planteles visitados fueron los siguientes:</w:t>
      </w:r>
    </w:p>
    <w:tbl>
      <w:tblPr>
        <w:tblStyle w:val="Tablaconcuadrcula"/>
        <w:tblW w:w="0" w:type="auto"/>
        <w:tblLook w:val="04A0" w:firstRow="1" w:lastRow="0" w:firstColumn="1" w:lastColumn="0" w:noHBand="0" w:noVBand="1"/>
      </w:tblPr>
      <w:tblGrid>
        <w:gridCol w:w="4414"/>
        <w:gridCol w:w="4414"/>
      </w:tblGrid>
      <w:tr w:rsidR="00D844D0" w:rsidTr="00DD74D8">
        <w:tc>
          <w:tcPr>
            <w:tcW w:w="4414" w:type="dxa"/>
          </w:tcPr>
          <w:p w:rsidR="00D844D0" w:rsidRDefault="00D844D0" w:rsidP="00DD74D8">
            <w:pPr>
              <w:spacing w:after="100" w:afterAutospacing="1" w:line="240" w:lineRule="auto"/>
              <w:contextualSpacing/>
              <w:jc w:val="both"/>
              <w:rPr>
                <w:rFonts w:ascii="Book Antiqua" w:hAnsi="Book Antiqua" w:cs="Arial"/>
                <w:sz w:val="24"/>
                <w:szCs w:val="24"/>
                <w:lang w:val="es-ES" w:eastAsia="es-ES"/>
              </w:rPr>
            </w:pPr>
            <w:r w:rsidRPr="00C92111">
              <w:rPr>
                <w:rFonts w:ascii="Book Antiqua" w:hAnsi="Book Antiqua" w:cs="Arial"/>
                <w:sz w:val="24"/>
                <w:szCs w:val="24"/>
                <w:lang w:val="es-ES" w:eastAsia="es-ES"/>
              </w:rPr>
              <w:t xml:space="preserve">Zapopan </w:t>
            </w:r>
            <w:r w:rsidRPr="00C92111">
              <w:rPr>
                <w:rFonts w:ascii="Book Antiqua" w:hAnsi="Book Antiqua"/>
                <w:sz w:val="24"/>
                <w:szCs w:val="24"/>
                <w:lang w:val="es-ES" w:eastAsia="es-ES"/>
              </w:rPr>
              <w:t>–</w:t>
            </w:r>
            <w:r w:rsidRPr="00C92111">
              <w:rPr>
                <w:rFonts w:ascii="Book Antiqua" w:hAnsi="Book Antiqua" w:cs="Arial"/>
                <w:sz w:val="24"/>
                <w:szCs w:val="24"/>
                <w:lang w:val="es-ES" w:eastAsia="es-ES"/>
              </w:rPr>
              <w:t xml:space="preserve"> Santa Margarita:</w:t>
            </w:r>
          </w:p>
        </w:tc>
        <w:tc>
          <w:tcPr>
            <w:tcW w:w="4414" w:type="dxa"/>
          </w:tcPr>
          <w:p w:rsidR="00D844D0" w:rsidRDefault="00D844D0" w:rsidP="00DD74D8">
            <w:pPr>
              <w:spacing w:after="100" w:afterAutospacing="1" w:line="240" w:lineRule="auto"/>
              <w:contextualSpacing/>
              <w:jc w:val="both"/>
              <w:rPr>
                <w:rFonts w:ascii="Book Antiqua" w:hAnsi="Book Antiqua" w:cs="Arial"/>
                <w:sz w:val="24"/>
                <w:szCs w:val="24"/>
                <w:lang w:val="es-ES" w:eastAsia="es-ES"/>
              </w:rPr>
            </w:pPr>
            <w:r>
              <w:rPr>
                <w:rFonts w:ascii="Book Antiqua" w:hAnsi="Book Antiqua" w:cs="Arial"/>
                <w:sz w:val="24"/>
                <w:szCs w:val="24"/>
                <w:lang w:val="es-ES" w:eastAsia="es-ES"/>
              </w:rPr>
              <w:t>3</w:t>
            </w:r>
          </w:p>
        </w:tc>
      </w:tr>
      <w:tr w:rsidR="00D844D0" w:rsidTr="00DD74D8">
        <w:tc>
          <w:tcPr>
            <w:tcW w:w="4414" w:type="dxa"/>
          </w:tcPr>
          <w:p w:rsidR="00D844D0" w:rsidRDefault="00D844D0" w:rsidP="00DD74D8">
            <w:pPr>
              <w:spacing w:after="100" w:afterAutospacing="1" w:line="240" w:lineRule="auto"/>
              <w:contextualSpacing/>
              <w:jc w:val="both"/>
              <w:rPr>
                <w:rFonts w:ascii="Book Antiqua" w:hAnsi="Book Antiqua" w:cs="Arial"/>
                <w:sz w:val="24"/>
                <w:szCs w:val="24"/>
                <w:lang w:val="es-ES" w:eastAsia="es-ES"/>
              </w:rPr>
            </w:pPr>
            <w:r w:rsidRPr="00C92111">
              <w:rPr>
                <w:rFonts w:ascii="Book Antiqua" w:hAnsi="Book Antiqua" w:cs="Arial"/>
                <w:sz w:val="24"/>
                <w:szCs w:val="24"/>
                <w:lang w:val="es-ES" w:eastAsia="es-ES"/>
              </w:rPr>
              <w:t xml:space="preserve">Tlajomulco Santa Fe - </w:t>
            </w:r>
            <w:proofErr w:type="spellStart"/>
            <w:r w:rsidRPr="00C92111">
              <w:rPr>
                <w:rFonts w:ascii="Book Antiqua" w:hAnsi="Book Antiqua" w:cs="Arial"/>
                <w:sz w:val="24"/>
                <w:szCs w:val="24"/>
                <w:lang w:val="es-ES" w:eastAsia="es-ES"/>
              </w:rPr>
              <w:t>Chulavista</w:t>
            </w:r>
            <w:proofErr w:type="spellEnd"/>
          </w:p>
        </w:tc>
        <w:tc>
          <w:tcPr>
            <w:tcW w:w="4414" w:type="dxa"/>
          </w:tcPr>
          <w:p w:rsidR="00D844D0" w:rsidRDefault="00D844D0" w:rsidP="00DD74D8">
            <w:pPr>
              <w:spacing w:after="100" w:afterAutospacing="1" w:line="240" w:lineRule="auto"/>
              <w:contextualSpacing/>
              <w:jc w:val="both"/>
              <w:rPr>
                <w:rFonts w:ascii="Book Antiqua" w:hAnsi="Book Antiqua" w:cs="Arial"/>
                <w:sz w:val="24"/>
                <w:szCs w:val="24"/>
                <w:lang w:val="es-ES" w:eastAsia="es-ES"/>
              </w:rPr>
            </w:pPr>
            <w:r>
              <w:rPr>
                <w:rFonts w:ascii="Book Antiqua" w:hAnsi="Book Antiqua" w:cs="Arial"/>
                <w:sz w:val="24"/>
                <w:szCs w:val="24"/>
                <w:lang w:val="es-ES" w:eastAsia="es-ES"/>
              </w:rPr>
              <w:t>2</w:t>
            </w:r>
          </w:p>
        </w:tc>
      </w:tr>
      <w:tr w:rsidR="00D844D0" w:rsidTr="00DD74D8">
        <w:tc>
          <w:tcPr>
            <w:tcW w:w="4414" w:type="dxa"/>
          </w:tcPr>
          <w:p w:rsidR="00D844D0" w:rsidRDefault="00D844D0" w:rsidP="00DD74D8">
            <w:pPr>
              <w:spacing w:after="100" w:afterAutospacing="1" w:line="240" w:lineRule="auto"/>
              <w:contextualSpacing/>
              <w:jc w:val="both"/>
              <w:rPr>
                <w:rFonts w:ascii="Book Antiqua" w:hAnsi="Book Antiqua" w:cs="Arial"/>
                <w:sz w:val="24"/>
                <w:szCs w:val="24"/>
                <w:lang w:val="es-ES" w:eastAsia="es-ES"/>
              </w:rPr>
            </w:pPr>
            <w:proofErr w:type="spellStart"/>
            <w:r w:rsidRPr="00C92111">
              <w:rPr>
                <w:rFonts w:ascii="Book Antiqua" w:hAnsi="Book Antiqua" w:cs="Arial"/>
                <w:sz w:val="24"/>
                <w:szCs w:val="24"/>
                <w:lang w:val="es-ES" w:eastAsia="es-ES"/>
              </w:rPr>
              <w:t>Nextipac</w:t>
            </w:r>
            <w:proofErr w:type="spellEnd"/>
            <w:r w:rsidRPr="00C92111">
              <w:rPr>
                <w:rFonts w:ascii="Book Antiqua" w:hAnsi="Book Antiqua" w:cs="Arial"/>
                <w:sz w:val="24"/>
                <w:szCs w:val="24"/>
                <w:lang w:val="es-ES" w:eastAsia="es-ES"/>
              </w:rPr>
              <w:t>:</w:t>
            </w:r>
          </w:p>
        </w:tc>
        <w:tc>
          <w:tcPr>
            <w:tcW w:w="4414" w:type="dxa"/>
          </w:tcPr>
          <w:p w:rsidR="00D844D0" w:rsidRDefault="00D844D0" w:rsidP="00DD74D8">
            <w:pPr>
              <w:spacing w:after="100" w:afterAutospacing="1" w:line="240" w:lineRule="auto"/>
              <w:contextualSpacing/>
              <w:jc w:val="both"/>
              <w:rPr>
                <w:rFonts w:ascii="Book Antiqua" w:hAnsi="Book Antiqua" w:cs="Arial"/>
                <w:sz w:val="24"/>
                <w:szCs w:val="24"/>
                <w:lang w:val="es-ES" w:eastAsia="es-ES"/>
              </w:rPr>
            </w:pPr>
            <w:r>
              <w:rPr>
                <w:rFonts w:ascii="Book Antiqua" w:hAnsi="Book Antiqua" w:cs="Arial"/>
                <w:sz w:val="24"/>
                <w:szCs w:val="24"/>
                <w:lang w:val="es-ES" w:eastAsia="es-ES"/>
              </w:rPr>
              <w:t>3</w:t>
            </w:r>
          </w:p>
        </w:tc>
      </w:tr>
      <w:tr w:rsidR="00D844D0" w:rsidTr="00DD74D8">
        <w:tc>
          <w:tcPr>
            <w:tcW w:w="4414" w:type="dxa"/>
          </w:tcPr>
          <w:p w:rsidR="00D844D0" w:rsidRDefault="00D844D0" w:rsidP="00DD74D8">
            <w:pPr>
              <w:spacing w:after="100" w:afterAutospacing="1" w:line="240" w:lineRule="auto"/>
              <w:contextualSpacing/>
              <w:jc w:val="both"/>
              <w:rPr>
                <w:rFonts w:ascii="Book Antiqua" w:hAnsi="Book Antiqua" w:cs="Arial"/>
                <w:sz w:val="24"/>
                <w:szCs w:val="24"/>
                <w:lang w:val="es-ES" w:eastAsia="es-ES"/>
              </w:rPr>
            </w:pPr>
            <w:r w:rsidRPr="00C92111">
              <w:rPr>
                <w:rFonts w:ascii="Book Antiqua" w:hAnsi="Book Antiqua" w:cs="Arial"/>
                <w:sz w:val="24"/>
                <w:szCs w:val="24"/>
                <w:lang w:val="es-ES" w:eastAsia="es-ES"/>
              </w:rPr>
              <w:t>Tlajomulco de Zúñiga</w:t>
            </w:r>
          </w:p>
        </w:tc>
        <w:tc>
          <w:tcPr>
            <w:tcW w:w="4414" w:type="dxa"/>
          </w:tcPr>
          <w:p w:rsidR="00D844D0" w:rsidRDefault="00D844D0" w:rsidP="00DD74D8">
            <w:pPr>
              <w:spacing w:after="100" w:afterAutospacing="1" w:line="240" w:lineRule="auto"/>
              <w:contextualSpacing/>
              <w:jc w:val="both"/>
              <w:rPr>
                <w:rFonts w:ascii="Book Antiqua" w:hAnsi="Book Antiqua" w:cs="Arial"/>
                <w:sz w:val="24"/>
                <w:szCs w:val="24"/>
                <w:lang w:val="es-ES" w:eastAsia="es-ES"/>
              </w:rPr>
            </w:pPr>
            <w:r>
              <w:rPr>
                <w:rFonts w:ascii="Book Antiqua" w:hAnsi="Book Antiqua" w:cs="Arial"/>
                <w:sz w:val="24"/>
                <w:szCs w:val="24"/>
                <w:lang w:val="es-ES" w:eastAsia="es-ES"/>
              </w:rPr>
              <w:t>3</w:t>
            </w:r>
          </w:p>
        </w:tc>
      </w:tr>
      <w:tr w:rsidR="00D844D0" w:rsidTr="00DD74D8">
        <w:tc>
          <w:tcPr>
            <w:tcW w:w="4414" w:type="dxa"/>
          </w:tcPr>
          <w:p w:rsidR="00D844D0" w:rsidRDefault="00D844D0" w:rsidP="00DD74D8">
            <w:pPr>
              <w:spacing w:after="100" w:afterAutospacing="1" w:line="240" w:lineRule="auto"/>
              <w:contextualSpacing/>
              <w:jc w:val="both"/>
              <w:rPr>
                <w:rFonts w:ascii="Book Antiqua" w:hAnsi="Book Antiqua" w:cs="Arial"/>
                <w:sz w:val="24"/>
                <w:szCs w:val="24"/>
                <w:lang w:val="es-ES" w:eastAsia="es-ES"/>
              </w:rPr>
            </w:pPr>
            <w:proofErr w:type="spellStart"/>
            <w:r w:rsidRPr="00C92111">
              <w:rPr>
                <w:rFonts w:ascii="Book Antiqua" w:hAnsi="Book Antiqua" w:cs="Arial"/>
                <w:sz w:val="24"/>
                <w:szCs w:val="24"/>
                <w:lang w:val="es-ES" w:eastAsia="es-ES"/>
              </w:rPr>
              <w:t>Zapotiltic</w:t>
            </w:r>
            <w:proofErr w:type="spellEnd"/>
            <w:r w:rsidRPr="00C92111">
              <w:rPr>
                <w:rFonts w:ascii="Book Antiqua" w:hAnsi="Book Antiqua" w:cs="Arial"/>
                <w:sz w:val="24"/>
                <w:szCs w:val="24"/>
                <w:lang w:val="es-ES" w:eastAsia="es-ES"/>
              </w:rPr>
              <w:t>:</w:t>
            </w:r>
          </w:p>
        </w:tc>
        <w:tc>
          <w:tcPr>
            <w:tcW w:w="4414" w:type="dxa"/>
          </w:tcPr>
          <w:p w:rsidR="00D844D0" w:rsidRDefault="00D844D0" w:rsidP="00DD74D8">
            <w:pPr>
              <w:spacing w:after="100" w:afterAutospacing="1" w:line="240" w:lineRule="auto"/>
              <w:contextualSpacing/>
              <w:jc w:val="both"/>
              <w:rPr>
                <w:rFonts w:ascii="Book Antiqua" w:hAnsi="Book Antiqua" w:cs="Arial"/>
                <w:sz w:val="24"/>
                <w:szCs w:val="24"/>
                <w:lang w:val="es-ES" w:eastAsia="es-ES"/>
              </w:rPr>
            </w:pPr>
            <w:r>
              <w:rPr>
                <w:rFonts w:ascii="Book Antiqua" w:hAnsi="Book Antiqua" w:cs="Arial"/>
                <w:sz w:val="24"/>
                <w:szCs w:val="24"/>
                <w:lang w:val="es-ES" w:eastAsia="es-ES"/>
              </w:rPr>
              <w:t>8</w:t>
            </w:r>
          </w:p>
        </w:tc>
      </w:tr>
      <w:tr w:rsidR="00D844D0" w:rsidTr="00DD74D8">
        <w:tc>
          <w:tcPr>
            <w:tcW w:w="4414" w:type="dxa"/>
          </w:tcPr>
          <w:p w:rsidR="00D844D0" w:rsidRDefault="00D844D0" w:rsidP="00DD74D8">
            <w:pPr>
              <w:spacing w:after="100" w:afterAutospacing="1" w:line="240" w:lineRule="auto"/>
              <w:contextualSpacing/>
              <w:jc w:val="both"/>
              <w:rPr>
                <w:rFonts w:ascii="Book Antiqua" w:hAnsi="Book Antiqua" w:cs="Arial"/>
                <w:sz w:val="24"/>
                <w:szCs w:val="24"/>
                <w:lang w:val="es-ES" w:eastAsia="es-ES"/>
              </w:rPr>
            </w:pPr>
            <w:r w:rsidRPr="00C92111">
              <w:rPr>
                <w:rFonts w:ascii="Book Antiqua" w:hAnsi="Book Antiqua" w:cs="Arial"/>
                <w:sz w:val="24"/>
                <w:szCs w:val="24"/>
                <w:lang w:val="es-ES" w:eastAsia="es-ES"/>
              </w:rPr>
              <w:t>Puerto Vallarta Pitillal (Las Juntas</w:t>
            </w:r>
          </w:p>
        </w:tc>
        <w:tc>
          <w:tcPr>
            <w:tcW w:w="4414" w:type="dxa"/>
          </w:tcPr>
          <w:p w:rsidR="00D844D0" w:rsidRDefault="00D844D0" w:rsidP="00DD74D8">
            <w:pPr>
              <w:spacing w:after="100" w:afterAutospacing="1" w:line="240" w:lineRule="auto"/>
              <w:contextualSpacing/>
              <w:jc w:val="both"/>
              <w:rPr>
                <w:rFonts w:ascii="Book Antiqua" w:hAnsi="Book Antiqua" w:cs="Arial"/>
                <w:sz w:val="24"/>
                <w:szCs w:val="24"/>
                <w:lang w:val="es-ES" w:eastAsia="es-ES"/>
              </w:rPr>
            </w:pPr>
            <w:r>
              <w:rPr>
                <w:rFonts w:ascii="Book Antiqua" w:hAnsi="Book Antiqua" w:cs="Arial"/>
                <w:sz w:val="24"/>
                <w:szCs w:val="24"/>
                <w:lang w:val="es-ES" w:eastAsia="es-ES"/>
              </w:rPr>
              <w:t>3</w:t>
            </w:r>
          </w:p>
        </w:tc>
      </w:tr>
      <w:tr w:rsidR="00D844D0" w:rsidTr="00DD74D8">
        <w:tc>
          <w:tcPr>
            <w:tcW w:w="4414" w:type="dxa"/>
          </w:tcPr>
          <w:p w:rsidR="00D844D0" w:rsidRPr="00C92111" w:rsidRDefault="00D844D0" w:rsidP="00DD74D8">
            <w:pPr>
              <w:spacing w:after="100" w:afterAutospacing="1" w:line="240" w:lineRule="auto"/>
              <w:contextualSpacing/>
              <w:jc w:val="both"/>
              <w:rPr>
                <w:rFonts w:ascii="Book Antiqua" w:hAnsi="Book Antiqua" w:cs="Arial"/>
                <w:sz w:val="24"/>
                <w:szCs w:val="24"/>
                <w:lang w:val="es-ES" w:eastAsia="es-ES"/>
              </w:rPr>
            </w:pPr>
            <w:r w:rsidRPr="00C92111">
              <w:rPr>
                <w:rFonts w:ascii="Book Antiqua" w:hAnsi="Book Antiqua" w:cs="Arial"/>
                <w:sz w:val="24"/>
                <w:szCs w:val="24"/>
                <w:lang w:val="es-ES" w:eastAsia="es-ES"/>
              </w:rPr>
              <w:t>Puerto Vallarta - Ixtapa</w:t>
            </w:r>
          </w:p>
        </w:tc>
        <w:tc>
          <w:tcPr>
            <w:tcW w:w="4414" w:type="dxa"/>
          </w:tcPr>
          <w:p w:rsidR="00D844D0" w:rsidRDefault="00D844D0" w:rsidP="00DD74D8">
            <w:pPr>
              <w:spacing w:after="100" w:afterAutospacing="1" w:line="240" w:lineRule="auto"/>
              <w:contextualSpacing/>
              <w:jc w:val="both"/>
              <w:rPr>
                <w:rFonts w:ascii="Book Antiqua" w:hAnsi="Book Antiqua" w:cs="Arial"/>
                <w:sz w:val="24"/>
                <w:szCs w:val="24"/>
                <w:lang w:val="es-ES" w:eastAsia="es-ES"/>
              </w:rPr>
            </w:pPr>
            <w:r>
              <w:rPr>
                <w:rFonts w:ascii="Book Antiqua" w:hAnsi="Book Antiqua" w:cs="Arial"/>
                <w:sz w:val="24"/>
                <w:szCs w:val="24"/>
                <w:lang w:val="es-ES" w:eastAsia="es-ES"/>
              </w:rPr>
              <w:t>3</w:t>
            </w:r>
          </w:p>
        </w:tc>
      </w:tr>
    </w:tbl>
    <w:p w:rsidR="00D844D0" w:rsidRPr="00C92111" w:rsidRDefault="00D844D0" w:rsidP="00D844D0">
      <w:pPr>
        <w:spacing w:after="0" w:line="360" w:lineRule="auto"/>
        <w:jc w:val="both"/>
        <w:rPr>
          <w:rFonts w:ascii="Book Antiqua" w:eastAsia="Times New Roman" w:hAnsi="Book Antiqua" w:cs="Arial"/>
          <w:sz w:val="24"/>
          <w:szCs w:val="24"/>
          <w:lang w:eastAsia="es-ES"/>
        </w:rPr>
      </w:pPr>
    </w:p>
    <w:p w:rsidR="00D844D0" w:rsidRPr="00C92111" w:rsidRDefault="00D844D0" w:rsidP="00D844D0">
      <w:pPr>
        <w:spacing w:after="0" w:line="360" w:lineRule="auto"/>
        <w:jc w:val="both"/>
        <w:rPr>
          <w:rFonts w:ascii="Book Antiqua" w:eastAsia="Times New Roman" w:hAnsi="Book Antiqua" w:cs="Arial"/>
          <w:sz w:val="24"/>
          <w:szCs w:val="24"/>
          <w:lang w:val="es-ES" w:eastAsia="es-ES"/>
        </w:rPr>
      </w:pPr>
      <w:r w:rsidRPr="00C92111">
        <w:rPr>
          <w:rFonts w:ascii="Book Antiqua" w:eastAsia="Times New Roman" w:hAnsi="Book Antiqua" w:cs="Arial"/>
          <w:b/>
          <w:sz w:val="24"/>
          <w:szCs w:val="24"/>
          <w:lang w:val="es-ES" w:eastAsia="es-ES"/>
        </w:rPr>
        <w:t>Olimpiada de Matemáticas</w:t>
      </w:r>
      <w:r w:rsidRPr="00C92111">
        <w:rPr>
          <w:rFonts w:ascii="Book Antiqua" w:eastAsia="Times New Roman" w:hAnsi="Book Antiqua" w:cs="Arial"/>
          <w:sz w:val="24"/>
          <w:szCs w:val="24"/>
          <w:lang w:val="es-ES" w:eastAsia="es-ES"/>
        </w:rPr>
        <w:t xml:space="preserve">. El Colegio fue sede de la etapa preliminar estatal de la 30ª Olimpiada Mexicana de Matemáticas organizada por la Sociedad Matemática Mexicana, concurso abierto a alumnos de primaria, secundaria y bachillerato. </w:t>
      </w:r>
      <w:proofErr w:type="spellStart"/>
      <w:r w:rsidRPr="00C92111">
        <w:rPr>
          <w:rFonts w:ascii="Book Antiqua" w:eastAsia="Times New Roman" w:hAnsi="Book Antiqua" w:cs="Arial"/>
          <w:sz w:val="24"/>
          <w:szCs w:val="24"/>
          <w:lang w:val="es-ES" w:eastAsia="es-ES"/>
        </w:rPr>
        <w:t>CECyTE</w:t>
      </w:r>
      <w:proofErr w:type="spellEnd"/>
      <w:r w:rsidRPr="00C92111">
        <w:rPr>
          <w:rFonts w:ascii="Book Antiqua" w:eastAsia="Times New Roman" w:hAnsi="Book Antiqua" w:cs="Arial"/>
          <w:sz w:val="24"/>
          <w:szCs w:val="24"/>
          <w:lang w:val="es-ES" w:eastAsia="es-ES"/>
        </w:rPr>
        <w:t xml:space="preserve"> Jalisco fue anfitrión en las regiones Norte (Plantel </w:t>
      </w:r>
      <w:proofErr w:type="spellStart"/>
      <w:r w:rsidRPr="00C92111">
        <w:rPr>
          <w:rFonts w:ascii="Book Antiqua" w:eastAsia="Times New Roman" w:hAnsi="Book Antiqua" w:cs="Arial"/>
          <w:sz w:val="24"/>
          <w:szCs w:val="24"/>
          <w:lang w:val="es-ES" w:eastAsia="es-ES"/>
        </w:rPr>
        <w:t>Totatiche</w:t>
      </w:r>
      <w:proofErr w:type="spellEnd"/>
      <w:r w:rsidRPr="00C92111">
        <w:rPr>
          <w:rFonts w:ascii="Book Antiqua" w:eastAsia="Times New Roman" w:hAnsi="Book Antiqua" w:cs="Arial"/>
          <w:sz w:val="24"/>
          <w:szCs w:val="24"/>
          <w:lang w:val="es-ES" w:eastAsia="es-ES"/>
        </w:rPr>
        <w:t xml:space="preserve">), Costa Norte Plantel Puerto Vallarta Pitillal (Las Juntas) y Centro Poniente (Plantel, Zapopan - </w:t>
      </w:r>
      <w:r w:rsidRPr="00C92111">
        <w:rPr>
          <w:rFonts w:ascii="Book Antiqua" w:eastAsia="Times New Roman" w:hAnsi="Book Antiqua" w:cs="Arial"/>
          <w:sz w:val="24"/>
          <w:szCs w:val="24"/>
          <w:lang w:val="es-ES" w:eastAsia="es-ES"/>
        </w:rPr>
        <w:lastRenderedPageBreak/>
        <w:t xml:space="preserve">Santa Margarita). El plantel Zapopan - Santa Margarita recibió 232, </w:t>
      </w:r>
      <w:proofErr w:type="spellStart"/>
      <w:r w:rsidRPr="00C92111">
        <w:rPr>
          <w:rFonts w:ascii="Book Antiqua" w:eastAsia="Times New Roman" w:hAnsi="Book Antiqua" w:cs="Arial"/>
          <w:sz w:val="24"/>
          <w:szCs w:val="24"/>
          <w:lang w:val="es-ES" w:eastAsia="es-ES"/>
        </w:rPr>
        <w:t>Totatiche</w:t>
      </w:r>
      <w:proofErr w:type="spellEnd"/>
      <w:r w:rsidRPr="00C92111">
        <w:rPr>
          <w:rFonts w:ascii="Book Antiqua" w:eastAsia="Times New Roman" w:hAnsi="Book Antiqua" w:cs="Arial"/>
          <w:sz w:val="24"/>
          <w:szCs w:val="24"/>
          <w:lang w:val="es-ES" w:eastAsia="es-ES"/>
        </w:rPr>
        <w:t xml:space="preserve"> 53 y Puerto Vallarta Pitillal (Las Juntas) 50.</w:t>
      </w:r>
    </w:p>
    <w:p w:rsidR="00C35D74" w:rsidRPr="00D844D0" w:rsidRDefault="00C35D74" w:rsidP="00D1341E">
      <w:pPr>
        <w:spacing w:after="0" w:line="240" w:lineRule="auto"/>
        <w:jc w:val="center"/>
        <w:rPr>
          <w:rFonts w:ascii="Book Antiqua" w:hAnsi="Book Antiqua" w:cs="Arial"/>
          <w:sz w:val="24"/>
          <w:szCs w:val="24"/>
          <w:lang w:val="es-ES"/>
        </w:rPr>
      </w:pPr>
    </w:p>
    <w:p w:rsidR="0081475E" w:rsidRPr="00C92111" w:rsidRDefault="0081475E" w:rsidP="0081475E">
      <w:pPr>
        <w:spacing w:after="0" w:line="360" w:lineRule="auto"/>
        <w:jc w:val="both"/>
        <w:rPr>
          <w:rFonts w:ascii="Book Antiqua" w:hAnsi="Book Antiqua"/>
          <w:bCs/>
          <w:sz w:val="24"/>
          <w:szCs w:val="24"/>
        </w:rPr>
      </w:pPr>
      <w:r w:rsidRPr="00C92111">
        <w:rPr>
          <w:rFonts w:ascii="Book Antiqua" w:hAnsi="Book Antiqua"/>
          <w:b/>
          <w:bCs/>
          <w:sz w:val="24"/>
          <w:szCs w:val="24"/>
        </w:rPr>
        <w:t xml:space="preserve">Modelo </w:t>
      </w:r>
      <w:proofErr w:type="gramStart"/>
      <w:r>
        <w:rPr>
          <w:rFonts w:ascii="Book Antiqua" w:hAnsi="Book Antiqua"/>
          <w:b/>
          <w:bCs/>
          <w:sz w:val="24"/>
          <w:szCs w:val="24"/>
        </w:rPr>
        <w:t>M</w:t>
      </w:r>
      <w:r w:rsidRPr="00C92111">
        <w:rPr>
          <w:rFonts w:ascii="Book Antiqua" w:hAnsi="Book Antiqua"/>
          <w:b/>
          <w:bCs/>
          <w:sz w:val="24"/>
          <w:szCs w:val="24"/>
        </w:rPr>
        <w:t>exicano</w:t>
      </w:r>
      <w:proofErr w:type="gramEnd"/>
      <w:r w:rsidRPr="00C92111">
        <w:rPr>
          <w:rFonts w:ascii="Book Antiqua" w:hAnsi="Book Antiqua"/>
          <w:b/>
          <w:bCs/>
          <w:sz w:val="24"/>
          <w:szCs w:val="24"/>
        </w:rPr>
        <w:t xml:space="preserve"> de Formación Dual (MMFD). </w:t>
      </w:r>
      <w:r w:rsidRPr="00C92111">
        <w:rPr>
          <w:rFonts w:ascii="Book Antiqua" w:hAnsi="Book Antiqua"/>
          <w:bCs/>
          <w:sz w:val="24"/>
          <w:szCs w:val="24"/>
        </w:rPr>
        <w:t>Se asistió</w:t>
      </w:r>
      <w:r w:rsidRPr="00C92111">
        <w:rPr>
          <w:rFonts w:ascii="Book Antiqua" w:hAnsi="Book Antiqua"/>
          <w:b/>
          <w:bCs/>
          <w:sz w:val="24"/>
          <w:szCs w:val="24"/>
        </w:rPr>
        <w:t xml:space="preserve"> </w:t>
      </w:r>
      <w:r w:rsidRPr="00C92111">
        <w:rPr>
          <w:rFonts w:ascii="Book Antiqua" w:hAnsi="Book Antiqua"/>
          <w:bCs/>
          <w:sz w:val="24"/>
          <w:szCs w:val="24"/>
        </w:rPr>
        <w:t xml:space="preserve">a la Segunda Reunión de Academia del MMFD del 27 al 29 de enero en la Coordinación Nacional de los </w:t>
      </w:r>
      <w:proofErr w:type="spellStart"/>
      <w:r w:rsidRPr="00C92111">
        <w:rPr>
          <w:rFonts w:ascii="Book Antiqua" w:hAnsi="Book Antiqua"/>
          <w:bCs/>
          <w:sz w:val="24"/>
          <w:szCs w:val="24"/>
        </w:rPr>
        <w:t>CECyTE’s</w:t>
      </w:r>
      <w:proofErr w:type="spellEnd"/>
      <w:r w:rsidRPr="00C92111">
        <w:rPr>
          <w:rFonts w:ascii="Book Antiqua" w:hAnsi="Book Antiqua"/>
          <w:bCs/>
          <w:sz w:val="24"/>
          <w:szCs w:val="24"/>
        </w:rPr>
        <w:t xml:space="preserve"> en Ciudad de México. El </w:t>
      </w:r>
      <w:proofErr w:type="spellStart"/>
      <w:r w:rsidRPr="00C92111">
        <w:rPr>
          <w:rFonts w:ascii="Book Antiqua" w:hAnsi="Book Antiqua"/>
          <w:bCs/>
          <w:sz w:val="24"/>
          <w:szCs w:val="24"/>
        </w:rPr>
        <w:t>CECyTE</w:t>
      </w:r>
      <w:proofErr w:type="spellEnd"/>
      <w:r w:rsidRPr="00C92111">
        <w:rPr>
          <w:rFonts w:ascii="Book Antiqua" w:hAnsi="Book Antiqua"/>
          <w:bCs/>
          <w:sz w:val="24"/>
          <w:szCs w:val="24"/>
        </w:rPr>
        <w:t xml:space="preserve"> Jalisco fue elegido para la Secretaría de la Academia, la cual está presidida por el </w:t>
      </w:r>
      <w:proofErr w:type="spellStart"/>
      <w:r w:rsidRPr="00C92111">
        <w:rPr>
          <w:rFonts w:ascii="Book Antiqua" w:hAnsi="Book Antiqua"/>
          <w:bCs/>
          <w:sz w:val="24"/>
          <w:szCs w:val="24"/>
        </w:rPr>
        <w:t>CECyTE</w:t>
      </w:r>
      <w:proofErr w:type="spellEnd"/>
      <w:r w:rsidRPr="00C92111">
        <w:rPr>
          <w:rFonts w:ascii="Book Antiqua" w:hAnsi="Book Antiqua"/>
          <w:bCs/>
          <w:sz w:val="24"/>
          <w:szCs w:val="24"/>
        </w:rPr>
        <w:t xml:space="preserve"> Tlaxcala. </w:t>
      </w:r>
      <w:r w:rsidRPr="00C92111">
        <w:rPr>
          <w:rFonts w:ascii="Book Antiqua" w:hAnsi="Book Antiqua" w:cs="Arial"/>
          <w:sz w:val="24"/>
          <w:szCs w:val="24"/>
        </w:rPr>
        <w:t xml:space="preserve">Asistieron los responsables del Modelo en Aguascalientes, Baja California, Chihuahua, Chiapas, Durango, Guanajuato, Guerrero, Hidalgo, Estado de México, Michoacán, Morelos, Nayarit, Nuevo León, Oaxaca, Puebla, Querétaro, Quintana Roo, San Luis Potosí, Sinaloa, Sonora, Tabasco, Tamaulipas, Veracruz y Yucatán. Entre otros asuntos se integró el Plan de Trabajo de la Academia para 2016 y se presentó la experiencia exitosa de </w:t>
      </w:r>
      <w:proofErr w:type="spellStart"/>
      <w:r w:rsidRPr="00C92111">
        <w:rPr>
          <w:rFonts w:ascii="Book Antiqua" w:hAnsi="Book Antiqua" w:cs="Arial"/>
          <w:sz w:val="24"/>
          <w:szCs w:val="24"/>
        </w:rPr>
        <w:t>CECyTE</w:t>
      </w:r>
      <w:proofErr w:type="spellEnd"/>
      <w:r w:rsidRPr="00C92111">
        <w:rPr>
          <w:rFonts w:ascii="Book Antiqua" w:hAnsi="Book Antiqua" w:cs="Arial"/>
          <w:sz w:val="24"/>
          <w:szCs w:val="24"/>
        </w:rPr>
        <w:t xml:space="preserve"> Tlaxcala en el MMFD, con el testimonio del primer alumno egresado y del equipo académico que le brindó asesoría y acompañamiento durante su formación. </w:t>
      </w:r>
    </w:p>
    <w:p w:rsidR="00C35D74" w:rsidRPr="00C92111" w:rsidRDefault="00C35D74" w:rsidP="00D1341E">
      <w:pPr>
        <w:spacing w:after="0" w:line="240" w:lineRule="auto"/>
        <w:jc w:val="center"/>
        <w:rPr>
          <w:rFonts w:ascii="Book Antiqua" w:hAnsi="Book Antiqua" w:cs="Arial"/>
          <w:sz w:val="24"/>
          <w:szCs w:val="24"/>
        </w:rPr>
      </w:pPr>
    </w:p>
    <w:p w:rsidR="00C35D74" w:rsidRPr="00C92111" w:rsidRDefault="00C35D74" w:rsidP="00D1341E">
      <w:pPr>
        <w:spacing w:after="0" w:line="240" w:lineRule="auto"/>
        <w:jc w:val="center"/>
        <w:rPr>
          <w:rFonts w:ascii="Book Antiqua" w:hAnsi="Book Antiqua" w:cs="Arial"/>
          <w:sz w:val="24"/>
          <w:szCs w:val="24"/>
        </w:rPr>
      </w:pPr>
    </w:p>
    <w:p w:rsidR="00C35D74" w:rsidRPr="00C92111" w:rsidRDefault="00C35D74" w:rsidP="00D1341E">
      <w:pPr>
        <w:spacing w:after="0" w:line="240" w:lineRule="auto"/>
        <w:jc w:val="center"/>
        <w:rPr>
          <w:rFonts w:ascii="Book Antiqua" w:hAnsi="Book Antiqua" w:cs="Arial"/>
          <w:sz w:val="24"/>
          <w:szCs w:val="24"/>
        </w:rPr>
      </w:pPr>
    </w:p>
    <w:p w:rsidR="00C35D74" w:rsidRPr="00C92111" w:rsidRDefault="00C35D74" w:rsidP="00D1341E">
      <w:pPr>
        <w:spacing w:after="0" w:line="240" w:lineRule="auto"/>
        <w:jc w:val="center"/>
        <w:rPr>
          <w:rFonts w:ascii="Book Antiqua" w:hAnsi="Book Antiqua" w:cs="Arial"/>
          <w:sz w:val="24"/>
          <w:szCs w:val="24"/>
        </w:rPr>
      </w:pPr>
    </w:p>
    <w:p w:rsidR="00C35D74" w:rsidRDefault="00C35D74" w:rsidP="00D1341E">
      <w:pPr>
        <w:spacing w:after="0" w:line="240" w:lineRule="auto"/>
        <w:jc w:val="center"/>
        <w:rPr>
          <w:rFonts w:ascii="Book Antiqua" w:hAnsi="Book Antiqua" w:cs="Arial"/>
          <w:sz w:val="24"/>
          <w:szCs w:val="24"/>
        </w:rPr>
      </w:pPr>
    </w:p>
    <w:p w:rsidR="00D844D0" w:rsidRDefault="00D844D0" w:rsidP="00D1341E">
      <w:pPr>
        <w:spacing w:after="0" w:line="240" w:lineRule="auto"/>
        <w:jc w:val="center"/>
        <w:rPr>
          <w:rFonts w:ascii="Book Antiqua" w:hAnsi="Book Antiqua" w:cs="Arial"/>
          <w:sz w:val="24"/>
          <w:szCs w:val="24"/>
        </w:rPr>
      </w:pPr>
    </w:p>
    <w:p w:rsidR="00D844D0" w:rsidRDefault="00D844D0" w:rsidP="00D1341E">
      <w:pPr>
        <w:spacing w:after="0" w:line="240" w:lineRule="auto"/>
        <w:jc w:val="center"/>
        <w:rPr>
          <w:rFonts w:ascii="Book Antiqua" w:hAnsi="Book Antiqua" w:cs="Arial"/>
          <w:sz w:val="24"/>
          <w:szCs w:val="24"/>
        </w:rPr>
      </w:pPr>
    </w:p>
    <w:p w:rsidR="00D844D0" w:rsidRDefault="00D844D0" w:rsidP="00D1341E">
      <w:pPr>
        <w:spacing w:after="0" w:line="240" w:lineRule="auto"/>
        <w:jc w:val="center"/>
        <w:rPr>
          <w:rFonts w:ascii="Book Antiqua" w:hAnsi="Book Antiqua" w:cs="Arial"/>
          <w:sz w:val="24"/>
          <w:szCs w:val="24"/>
        </w:rPr>
      </w:pPr>
    </w:p>
    <w:p w:rsidR="00D844D0" w:rsidRDefault="00D844D0" w:rsidP="00D1341E">
      <w:pPr>
        <w:spacing w:after="0" w:line="240" w:lineRule="auto"/>
        <w:jc w:val="center"/>
        <w:rPr>
          <w:rFonts w:ascii="Book Antiqua" w:hAnsi="Book Antiqua" w:cs="Arial"/>
          <w:sz w:val="24"/>
          <w:szCs w:val="24"/>
        </w:rPr>
      </w:pPr>
    </w:p>
    <w:p w:rsidR="00D844D0" w:rsidRDefault="00D844D0" w:rsidP="00D1341E">
      <w:pPr>
        <w:spacing w:after="0" w:line="240" w:lineRule="auto"/>
        <w:jc w:val="center"/>
        <w:rPr>
          <w:rFonts w:ascii="Book Antiqua" w:hAnsi="Book Antiqua" w:cs="Arial"/>
          <w:sz w:val="24"/>
          <w:szCs w:val="24"/>
        </w:rPr>
      </w:pPr>
    </w:p>
    <w:p w:rsidR="00D844D0" w:rsidRDefault="00D844D0" w:rsidP="00D1341E">
      <w:pPr>
        <w:spacing w:after="0" w:line="240" w:lineRule="auto"/>
        <w:jc w:val="center"/>
        <w:rPr>
          <w:rFonts w:ascii="Book Antiqua" w:hAnsi="Book Antiqua" w:cs="Arial"/>
          <w:sz w:val="24"/>
          <w:szCs w:val="24"/>
        </w:rPr>
      </w:pPr>
    </w:p>
    <w:p w:rsidR="00D844D0" w:rsidRDefault="00D844D0" w:rsidP="00D1341E">
      <w:pPr>
        <w:spacing w:after="0" w:line="240" w:lineRule="auto"/>
        <w:jc w:val="center"/>
        <w:rPr>
          <w:rFonts w:ascii="Book Antiqua" w:hAnsi="Book Antiqua" w:cs="Arial"/>
          <w:sz w:val="24"/>
          <w:szCs w:val="24"/>
        </w:rPr>
      </w:pPr>
    </w:p>
    <w:p w:rsidR="00D844D0" w:rsidRDefault="00D844D0" w:rsidP="00D1341E">
      <w:pPr>
        <w:spacing w:after="0" w:line="240" w:lineRule="auto"/>
        <w:jc w:val="center"/>
        <w:rPr>
          <w:rFonts w:ascii="Book Antiqua" w:hAnsi="Book Antiqua" w:cs="Arial"/>
          <w:sz w:val="24"/>
          <w:szCs w:val="24"/>
        </w:rPr>
      </w:pPr>
    </w:p>
    <w:p w:rsidR="00D844D0" w:rsidRDefault="00D844D0" w:rsidP="00D1341E">
      <w:pPr>
        <w:spacing w:after="0" w:line="240" w:lineRule="auto"/>
        <w:jc w:val="center"/>
        <w:rPr>
          <w:rFonts w:ascii="Book Antiqua" w:hAnsi="Book Antiqua" w:cs="Arial"/>
          <w:sz w:val="24"/>
          <w:szCs w:val="24"/>
        </w:rPr>
      </w:pPr>
    </w:p>
    <w:p w:rsidR="00D844D0" w:rsidRDefault="00D844D0" w:rsidP="00D1341E">
      <w:pPr>
        <w:spacing w:after="0" w:line="240" w:lineRule="auto"/>
        <w:jc w:val="center"/>
        <w:rPr>
          <w:rFonts w:ascii="Book Antiqua" w:hAnsi="Book Antiqua" w:cs="Arial"/>
          <w:sz w:val="24"/>
          <w:szCs w:val="24"/>
        </w:rPr>
      </w:pPr>
    </w:p>
    <w:p w:rsidR="00D844D0" w:rsidRDefault="00D844D0" w:rsidP="00D1341E">
      <w:pPr>
        <w:spacing w:after="0" w:line="240" w:lineRule="auto"/>
        <w:jc w:val="center"/>
        <w:rPr>
          <w:rFonts w:ascii="Book Antiqua" w:hAnsi="Book Antiqua" w:cs="Arial"/>
          <w:sz w:val="24"/>
          <w:szCs w:val="24"/>
        </w:rPr>
      </w:pPr>
    </w:p>
    <w:p w:rsidR="00D844D0" w:rsidRDefault="00D844D0" w:rsidP="00D1341E">
      <w:pPr>
        <w:spacing w:after="0" w:line="240" w:lineRule="auto"/>
        <w:jc w:val="center"/>
        <w:rPr>
          <w:rFonts w:ascii="Book Antiqua" w:hAnsi="Book Antiqua" w:cs="Arial"/>
          <w:sz w:val="24"/>
          <w:szCs w:val="24"/>
        </w:rPr>
      </w:pPr>
    </w:p>
    <w:p w:rsidR="00D844D0" w:rsidRDefault="00D844D0" w:rsidP="00D1341E">
      <w:pPr>
        <w:spacing w:after="0" w:line="240" w:lineRule="auto"/>
        <w:jc w:val="center"/>
        <w:rPr>
          <w:rFonts w:ascii="Book Antiqua" w:hAnsi="Book Antiqua" w:cs="Arial"/>
          <w:sz w:val="24"/>
          <w:szCs w:val="24"/>
        </w:rPr>
      </w:pPr>
    </w:p>
    <w:p w:rsidR="00D844D0" w:rsidRDefault="00D844D0" w:rsidP="00D1341E">
      <w:pPr>
        <w:spacing w:after="0" w:line="240" w:lineRule="auto"/>
        <w:jc w:val="center"/>
        <w:rPr>
          <w:rFonts w:ascii="Book Antiqua" w:hAnsi="Book Antiqua" w:cs="Arial"/>
          <w:sz w:val="24"/>
          <w:szCs w:val="24"/>
        </w:rPr>
      </w:pPr>
    </w:p>
    <w:p w:rsidR="00D844D0" w:rsidRDefault="00D844D0" w:rsidP="00D1341E">
      <w:pPr>
        <w:spacing w:after="0" w:line="240" w:lineRule="auto"/>
        <w:jc w:val="center"/>
        <w:rPr>
          <w:rFonts w:ascii="Book Antiqua" w:hAnsi="Book Antiqua" w:cs="Arial"/>
          <w:sz w:val="24"/>
          <w:szCs w:val="24"/>
        </w:rPr>
      </w:pPr>
    </w:p>
    <w:p w:rsidR="00D844D0" w:rsidRDefault="00D844D0" w:rsidP="00D1341E">
      <w:pPr>
        <w:spacing w:after="0" w:line="240" w:lineRule="auto"/>
        <w:jc w:val="center"/>
        <w:rPr>
          <w:rFonts w:ascii="Book Antiqua" w:hAnsi="Book Antiqua" w:cs="Arial"/>
          <w:sz w:val="24"/>
          <w:szCs w:val="24"/>
        </w:rPr>
      </w:pPr>
    </w:p>
    <w:p w:rsidR="00D844D0" w:rsidRDefault="00D844D0" w:rsidP="00D1341E">
      <w:pPr>
        <w:spacing w:after="0" w:line="240" w:lineRule="auto"/>
        <w:jc w:val="center"/>
        <w:rPr>
          <w:rFonts w:ascii="Book Antiqua" w:hAnsi="Book Antiqua" w:cs="Arial"/>
          <w:sz w:val="24"/>
          <w:szCs w:val="24"/>
        </w:rPr>
      </w:pPr>
    </w:p>
    <w:p w:rsidR="00D844D0" w:rsidRDefault="00D844D0" w:rsidP="00D1341E">
      <w:pPr>
        <w:spacing w:after="0" w:line="240" w:lineRule="auto"/>
        <w:jc w:val="center"/>
        <w:rPr>
          <w:rFonts w:ascii="Book Antiqua" w:hAnsi="Book Antiqua" w:cs="Arial"/>
          <w:sz w:val="24"/>
          <w:szCs w:val="24"/>
        </w:rPr>
      </w:pPr>
    </w:p>
    <w:p w:rsidR="00D844D0" w:rsidRDefault="00D844D0" w:rsidP="00D1341E">
      <w:pPr>
        <w:spacing w:after="0" w:line="240" w:lineRule="auto"/>
        <w:jc w:val="center"/>
        <w:rPr>
          <w:rFonts w:ascii="Book Antiqua" w:hAnsi="Book Antiqua" w:cs="Arial"/>
          <w:sz w:val="24"/>
          <w:szCs w:val="24"/>
        </w:rPr>
      </w:pPr>
    </w:p>
    <w:p w:rsidR="00D844D0" w:rsidRDefault="00D844D0" w:rsidP="00D1341E">
      <w:pPr>
        <w:spacing w:after="0" w:line="240" w:lineRule="auto"/>
        <w:jc w:val="center"/>
        <w:rPr>
          <w:rFonts w:ascii="Book Antiqua" w:hAnsi="Book Antiqua" w:cs="Arial"/>
          <w:sz w:val="24"/>
          <w:szCs w:val="24"/>
        </w:rPr>
      </w:pPr>
    </w:p>
    <w:p w:rsidR="00D844D0" w:rsidRDefault="00D844D0" w:rsidP="00D1341E">
      <w:pPr>
        <w:spacing w:after="0" w:line="240" w:lineRule="auto"/>
        <w:jc w:val="center"/>
        <w:rPr>
          <w:rFonts w:ascii="Book Antiqua" w:hAnsi="Book Antiqua" w:cs="Arial"/>
          <w:sz w:val="24"/>
          <w:szCs w:val="24"/>
        </w:rPr>
      </w:pPr>
    </w:p>
    <w:p w:rsidR="00D844D0" w:rsidRDefault="00D844D0" w:rsidP="00D1341E">
      <w:pPr>
        <w:spacing w:after="0" w:line="240" w:lineRule="auto"/>
        <w:jc w:val="center"/>
        <w:rPr>
          <w:rFonts w:ascii="Book Antiqua" w:hAnsi="Book Antiqua" w:cs="Arial"/>
          <w:sz w:val="24"/>
          <w:szCs w:val="24"/>
        </w:rPr>
      </w:pPr>
    </w:p>
    <w:p w:rsidR="004E3294" w:rsidRPr="00C92111" w:rsidRDefault="004E3294" w:rsidP="004E3294">
      <w:pPr>
        <w:spacing w:line="360" w:lineRule="auto"/>
        <w:ind w:right="-234"/>
        <w:jc w:val="both"/>
        <w:rPr>
          <w:rFonts w:ascii="Book Antiqua" w:hAnsi="Book Antiqua" w:cs="Arial"/>
          <w:b/>
          <w:sz w:val="32"/>
          <w:szCs w:val="24"/>
        </w:rPr>
      </w:pPr>
      <w:r w:rsidRPr="00C92111">
        <w:rPr>
          <w:rFonts w:ascii="Book Antiqua" w:hAnsi="Book Antiqua" w:cs="Arial"/>
          <w:b/>
          <w:sz w:val="32"/>
          <w:szCs w:val="24"/>
        </w:rPr>
        <w:t>PROYECTO: 03 DESARROLLO ACADÉMICO.</w:t>
      </w:r>
    </w:p>
    <w:p w:rsidR="00F57944" w:rsidRPr="00C92111" w:rsidRDefault="00F57944" w:rsidP="00F57944">
      <w:pPr>
        <w:spacing w:after="0" w:line="360" w:lineRule="auto"/>
        <w:contextualSpacing/>
        <w:jc w:val="both"/>
        <w:rPr>
          <w:rFonts w:ascii="Book Antiqua" w:hAnsi="Book Antiqua" w:cs="Arial"/>
          <w:b/>
          <w:sz w:val="24"/>
          <w:szCs w:val="24"/>
        </w:rPr>
      </w:pPr>
      <w:r w:rsidRPr="00C92111">
        <w:rPr>
          <w:rFonts w:ascii="Book Antiqua" w:hAnsi="Book Antiqua" w:cs="Arial"/>
          <w:b/>
          <w:sz w:val="24"/>
          <w:szCs w:val="24"/>
        </w:rPr>
        <w:t>Servicio Profesional Docente.</w:t>
      </w:r>
    </w:p>
    <w:p w:rsidR="00F57944" w:rsidRPr="00C92111" w:rsidRDefault="00F57944" w:rsidP="00F57944">
      <w:pPr>
        <w:spacing w:after="0" w:line="360" w:lineRule="auto"/>
        <w:contextualSpacing/>
        <w:jc w:val="both"/>
        <w:rPr>
          <w:rFonts w:ascii="Book Antiqua" w:hAnsi="Book Antiqua" w:cs="Arial"/>
          <w:b/>
          <w:sz w:val="24"/>
          <w:szCs w:val="24"/>
        </w:rPr>
      </w:pPr>
    </w:p>
    <w:p w:rsidR="00F57944" w:rsidRPr="00C92111" w:rsidRDefault="00F57944" w:rsidP="00F57944">
      <w:pPr>
        <w:pStyle w:val="Prrafodelista"/>
        <w:numPr>
          <w:ilvl w:val="0"/>
          <w:numId w:val="11"/>
        </w:numPr>
        <w:spacing w:after="0" w:line="360" w:lineRule="auto"/>
        <w:jc w:val="both"/>
        <w:rPr>
          <w:rFonts w:ascii="Book Antiqua" w:hAnsi="Book Antiqua" w:cs="Arial"/>
          <w:sz w:val="24"/>
          <w:szCs w:val="24"/>
        </w:rPr>
      </w:pPr>
      <w:r w:rsidRPr="00C92111">
        <w:rPr>
          <w:rFonts w:ascii="Book Antiqua" w:hAnsi="Book Antiqua" w:cs="Arial"/>
          <w:sz w:val="24"/>
          <w:szCs w:val="24"/>
        </w:rPr>
        <w:t xml:space="preserve">Asistencia a la Coordinación Nacional de </w:t>
      </w:r>
      <w:proofErr w:type="spellStart"/>
      <w:r w:rsidR="00CE7C4D">
        <w:rPr>
          <w:rFonts w:ascii="Book Antiqua" w:hAnsi="Book Antiqua" w:cs="Arial"/>
          <w:sz w:val="24"/>
          <w:szCs w:val="24"/>
        </w:rPr>
        <w:t>CECyTE</w:t>
      </w:r>
      <w:r w:rsidR="007F128E" w:rsidRPr="00C92111">
        <w:rPr>
          <w:rFonts w:ascii="Book Antiqua" w:hAnsi="Book Antiqua" w:cs="Arial"/>
          <w:sz w:val="24"/>
          <w:szCs w:val="24"/>
        </w:rPr>
        <w:t>s</w:t>
      </w:r>
      <w:proofErr w:type="spellEnd"/>
      <w:r w:rsidRPr="00C92111">
        <w:rPr>
          <w:rFonts w:ascii="Book Antiqua" w:hAnsi="Book Antiqua" w:cs="Arial"/>
          <w:sz w:val="24"/>
          <w:szCs w:val="24"/>
        </w:rPr>
        <w:t xml:space="preserve"> el 25 de enero para reunión de análisis y propuestas del documento de Promoción del Servicio Profesional Docente.</w:t>
      </w:r>
    </w:p>
    <w:p w:rsidR="00F57944" w:rsidRPr="00C92111" w:rsidRDefault="00F57944" w:rsidP="00F57944">
      <w:pPr>
        <w:pStyle w:val="Prrafodelista"/>
        <w:numPr>
          <w:ilvl w:val="0"/>
          <w:numId w:val="11"/>
        </w:numPr>
        <w:spacing w:after="0" w:line="360" w:lineRule="auto"/>
        <w:jc w:val="both"/>
        <w:rPr>
          <w:rFonts w:ascii="Book Antiqua" w:hAnsi="Book Antiqua" w:cs="Arial"/>
          <w:sz w:val="24"/>
          <w:szCs w:val="24"/>
        </w:rPr>
      </w:pPr>
      <w:r w:rsidRPr="00C92111">
        <w:rPr>
          <w:rFonts w:ascii="Book Antiqua" w:hAnsi="Book Antiqua" w:cs="Arial"/>
          <w:sz w:val="24"/>
          <w:szCs w:val="24"/>
        </w:rPr>
        <w:t xml:space="preserve">Evaluación del desempeño docente. </w:t>
      </w:r>
      <w:r w:rsidRPr="00C92111">
        <w:rPr>
          <w:rFonts w:ascii="Book Antiqua" w:hAnsi="Book Antiqua"/>
          <w:sz w:val="24"/>
          <w:szCs w:val="24"/>
        </w:rPr>
        <w:t xml:space="preserve">El 23 de enero en la sede de CONALEP *071- Plantel Guadalajara II, se realizó la Evaluación del Desempeño para los docentes que fueron reprogramados. Se presentaron a realizar su examen los profesores Tomás Alberto Venegas </w:t>
      </w:r>
      <w:proofErr w:type="spellStart"/>
      <w:r w:rsidRPr="00C92111">
        <w:rPr>
          <w:rFonts w:ascii="Book Antiqua" w:hAnsi="Book Antiqua"/>
          <w:sz w:val="24"/>
          <w:szCs w:val="24"/>
        </w:rPr>
        <w:t>Luevanos</w:t>
      </w:r>
      <w:proofErr w:type="spellEnd"/>
      <w:r w:rsidRPr="00C92111">
        <w:rPr>
          <w:rFonts w:ascii="Book Antiqua" w:hAnsi="Book Antiqua"/>
          <w:sz w:val="24"/>
          <w:szCs w:val="24"/>
        </w:rPr>
        <w:t xml:space="preserve"> (plantel El Salto (El Verde), Teresita de Jesús Quezada Ramírez (plantel </w:t>
      </w:r>
      <w:proofErr w:type="spellStart"/>
      <w:r w:rsidRPr="00C92111">
        <w:rPr>
          <w:rFonts w:ascii="Book Antiqua" w:hAnsi="Book Antiqua"/>
          <w:sz w:val="24"/>
          <w:szCs w:val="24"/>
        </w:rPr>
        <w:t>Totatiche</w:t>
      </w:r>
      <w:proofErr w:type="spellEnd"/>
      <w:r w:rsidRPr="00C92111">
        <w:rPr>
          <w:rFonts w:ascii="Book Antiqua" w:hAnsi="Book Antiqua"/>
          <w:sz w:val="24"/>
          <w:szCs w:val="24"/>
        </w:rPr>
        <w:t xml:space="preserve">), Luis Alberto Michel López y José </w:t>
      </w:r>
      <w:proofErr w:type="spellStart"/>
      <w:r w:rsidRPr="00C92111">
        <w:rPr>
          <w:rFonts w:ascii="Book Antiqua" w:hAnsi="Book Antiqua"/>
          <w:sz w:val="24"/>
          <w:szCs w:val="24"/>
        </w:rPr>
        <w:t>Ascención</w:t>
      </w:r>
      <w:proofErr w:type="spellEnd"/>
      <w:r w:rsidRPr="00C92111">
        <w:rPr>
          <w:rFonts w:ascii="Book Antiqua" w:hAnsi="Book Antiqua"/>
          <w:sz w:val="24"/>
          <w:szCs w:val="24"/>
        </w:rPr>
        <w:t xml:space="preserve"> Gradilla Bravo (plantel Puerto Vallarta Pitillal (Las Juntas) y Miguel Ángel Orozco </w:t>
      </w:r>
      <w:r w:rsidR="00092012">
        <w:rPr>
          <w:rFonts w:ascii="Book Antiqua" w:hAnsi="Book Antiqua"/>
          <w:sz w:val="24"/>
          <w:szCs w:val="24"/>
        </w:rPr>
        <w:t>Hernández (plantel Atotonilco) respectivamente.</w:t>
      </w:r>
    </w:p>
    <w:p w:rsidR="00614DAA" w:rsidRDefault="00F57944" w:rsidP="00F208E5">
      <w:pPr>
        <w:pStyle w:val="Prrafodelista"/>
        <w:numPr>
          <w:ilvl w:val="0"/>
          <w:numId w:val="11"/>
        </w:numPr>
        <w:spacing w:after="0" w:line="360" w:lineRule="auto"/>
        <w:jc w:val="both"/>
        <w:rPr>
          <w:rFonts w:ascii="Book Antiqua" w:hAnsi="Book Antiqua" w:cs="Arial"/>
          <w:sz w:val="24"/>
          <w:szCs w:val="24"/>
        </w:rPr>
      </w:pPr>
      <w:r w:rsidRPr="00C92111">
        <w:rPr>
          <w:rFonts w:ascii="Book Antiqua" w:hAnsi="Book Antiqua" w:cs="Arial"/>
          <w:sz w:val="24"/>
          <w:szCs w:val="24"/>
        </w:rPr>
        <w:t>Participación el 7 de marzo en mesa de control para registro de aspirantes a directores de plantel.</w:t>
      </w:r>
    </w:p>
    <w:p w:rsidR="00F208E5" w:rsidRDefault="00F208E5" w:rsidP="00095756">
      <w:pPr>
        <w:spacing w:after="0" w:line="360" w:lineRule="auto"/>
        <w:jc w:val="both"/>
        <w:rPr>
          <w:rFonts w:ascii="Book Antiqua" w:hAnsi="Book Antiqua" w:cs="Arial"/>
          <w:sz w:val="24"/>
          <w:szCs w:val="24"/>
        </w:rPr>
      </w:pPr>
    </w:p>
    <w:p w:rsidR="00095756" w:rsidRPr="00095756" w:rsidRDefault="00095756" w:rsidP="00095756">
      <w:pPr>
        <w:spacing w:after="0" w:line="360" w:lineRule="auto"/>
        <w:jc w:val="both"/>
        <w:rPr>
          <w:rFonts w:ascii="Book Antiqua" w:hAnsi="Book Antiqua" w:cs="Arial"/>
          <w:b/>
          <w:sz w:val="24"/>
          <w:szCs w:val="24"/>
        </w:rPr>
      </w:pPr>
      <w:r w:rsidRPr="00095756">
        <w:rPr>
          <w:rFonts w:ascii="Book Antiqua" w:hAnsi="Book Antiqua" w:cs="Arial"/>
          <w:b/>
          <w:sz w:val="24"/>
          <w:szCs w:val="24"/>
        </w:rPr>
        <w:t xml:space="preserve">Actividades de formación </w:t>
      </w:r>
      <w:proofErr w:type="gramStart"/>
      <w:r w:rsidRPr="00095756">
        <w:rPr>
          <w:rFonts w:ascii="Book Antiqua" w:hAnsi="Book Antiqua" w:cs="Arial"/>
          <w:b/>
          <w:sz w:val="24"/>
          <w:szCs w:val="24"/>
        </w:rPr>
        <w:t>continua</w:t>
      </w:r>
      <w:proofErr w:type="gramEnd"/>
    </w:p>
    <w:p w:rsidR="00614DAA" w:rsidRPr="00C92111" w:rsidRDefault="004042D4" w:rsidP="00FC3F25">
      <w:pPr>
        <w:shd w:val="clear" w:color="auto" w:fill="FFFFFF"/>
        <w:spacing w:after="0" w:line="360" w:lineRule="auto"/>
        <w:contextualSpacing/>
        <w:jc w:val="both"/>
        <w:rPr>
          <w:rFonts w:ascii="Book Antiqua" w:hAnsi="Book Antiqua" w:cs="Arial"/>
          <w:b/>
          <w:sz w:val="24"/>
          <w:szCs w:val="24"/>
          <w:lang w:val="es-ES"/>
        </w:rPr>
      </w:pPr>
      <w:r>
        <w:rPr>
          <w:rFonts w:ascii="Book Antiqua" w:hAnsi="Book Antiqua" w:cs="Arial"/>
          <w:b/>
          <w:sz w:val="24"/>
          <w:szCs w:val="24"/>
          <w:lang w:val="es-ES"/>
        </w:rPr>
        <w:t>Semana de Capacitación.-</w:t>
      </w:r>
      <w:r w:rsidR="00614DAA" w:rsidRPr="00C92111">
        <w:rPr>
          <w:rFonts w:ascii="Book Antiqua" w:hAnsi="Book Antiqua" w:cs="Arial"/>
          <w:b/>
          <w:sz w:val="24"/>
          <w:szCs w:val="24"/>
          <w:lang w:val="es-ES"/>
        </w:rPr>
        <w:t xml:space="preserve"> </w:t>
      </w:r>
      <w:r w:rsidR="00614DAA" w:rsidRPr="00C92111">
        <w:rPr>
          <w:rFonts w:ascii="Book Antiqua" w:hAnsi="Book Antiqua" w:cs="Arial"/>
          <w:sz w:val="24"/>
          <w:szCs w:val="24"/>
          <w:lang w:val="es-ES"/>
        </w:rPr>
        <w:t xml:space="preserve">Se realizó la primera semana de capacitación en el mes enero dirigida al personal del Colegio con la finalidad de contribuir a la formación y actualización de las diferentes áreas. Participaron un total de 298 personas </w:t>
      </w:r>
      <w:r w:rsidR="00614DAA" w:rsidRPr="00C92111">
        <w:rPr>
          <w:rFonts w:ascii="Book Antiqua" w:hAnsi="Book Antiqua" w:cs="Arial"/>
          <w:color w:val="000000"/>
          <w:sz w:val="24"/>
          <w:szCs w:val="24"/>
          <w:lang w:val="es-ES"/>
        </w:rPr>
        <w:t>de todos los planteles y aulas extern</w:t>
      </w:r>
      <w:r w:rsidR="00F208E5">
        <w:rPr>
          <w:rFonts w:ascii="Book Antiqua" w:hAnsi="Book Antiqua" w:cs="Arial"/>
          <w:color w:val="000000"/>
          <w:sz w:val="24"/>
          <w:szCs w:val="24"/>
          <w:lang w:val="es-ES"/>
        </w:rPr>
        <w:t>as.</w:t>
      </w:r>
    </w:p>
    <w:tbl>
      <w:tblPr>
        <w:tblpPr w:leftFromText="141" w:rightFromText="141" w:vertAnchor="text" w:horzAnchor="margin" w:tblpXSpec="center" w:tblpY="38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2"/>
        <w:gridCol w:w="3108"/>
        <w:gridCol w:w="1985"/>
        <w:gridCol w:w="1275"/>
        <w:gridCol w:w="1134"/>
      </w:tblGrid>
      <w:tr w:rsidR="00F208E5" w:rsidRPr="00F208E5" w:rsidTr="00AE1CEF">
        <w:trPr>
          <w:trHeight w:val="418"/>
        </w:trPr>
        <w:tc>
          <w:tcPr>
            <w:tcW w:w="2132" w:type="dxa"/>
            <w:shd w:val="clear" w:color="auto" w:fill="auto"/>
            <w:vAlign w:val="center"/>
            <w:hideMark/>
          </w:tcPr>
          <w:p w:rsidR="00614DAA" w:rsidRPr="00F208E5" w:rsidRDefault="00614DAA" w:rsidP="00AE1CEF">
            <w:pPr>
              <w:spacing w:after="0" w:line="240" w:lineRule="auto"/>
              <w:jc w:val="center"/>
              <w:rPr>
                <w:rFonts w:ascii="Book Antiqua" w:eastAsia="Times New Roman" w:hAnsi="Book Antiqua"/>
                <w:b/>
                <w:bCs/>
                <w:sz w:val="20"/>
                <w:szCs w:val="20"/>
                <w:lang w:eastAsia="es-MX"/>
              </w:rPr>
            </w:pPr>
            <w:r w:rsidRPr="00F208E5">
              <w:rPr>
                <w:rFonts w:ascii="Book Antiqua" w:eastAsia="Times New Roman" w:hAnsi="Book Antiqua"/>
                <w:b/>
                <w:bCs/>
                <w:sz w:val="20"/>
                <w:szCs w:val="20"/>
                <w:lang w:eastAsia="es-MX"/>
              </w:rPr>
              <w:t>Fecha</w:t>
            </w:r>
          </w:p>
        </w:tc>
        <w:tc>
          <w:tcPr>
            <w:tcW w:w="3108" w:type="dxa"/>
            <w:shd w:val="clear" w:color="auto" w:fill="auto"/>
            <w:vAlign w:val="center"/>
            <w:hideMark/>
          </w:tcPr>
          <w:p w:rsidR="00614DAA" w:rsidRPr="00F208E5" w:rsidRDefault="00614DAA" w:rsidP="00AE1CEF">
            <w:pPr>
              <w:spacing w:after="0" w:line="240" w:lineRule="auto"/>
              <w:jc w:val="center"/>
              <w:rPr>
                <w:rFonts w:ascii="Book Antiqua" w:eastAsia="Times New Roman" w:hAnsi="Book Antiqua"/>
                <w:b/>
                <w:bCs/>
                <w:sz w:val="20"/>
                <w:szCs w:val="20"/>
                <w:lang w:eastAsia="es-MX"/>
              </w:rPr>
            </w:pPr>
            <w:r w:rsidRPr="00F208E5">
              <w:rPr>
                <w:rFonts w:ascii="Book Antiqua" w:eastAsia="Times New Roman" w:hAnsi="Book Antiqua"/>
                <w:b/>
                <w:bCs/>
                <w:sz w:val="20"/>
                <w:szCs w:val="20"/>
                <w:lang w:eastAsia="es-MX"/>
              </w:rPr>
              <w:t>Capacitación</w:t>
            </w:r>
          </w:p>
        </w:tc>
        <w:tc>
          <w:tcPr>
            <w:tcW w:w="1985" w:type="dxa"/>
            <w:shd w:val="clear" w:color="auto" w:fill="auto"/>
            <w:vAlign w:val="center"/>
            <w:hideMark/>
          </w:tcPr>
          <w:p w:rsidR="00614DAA" w:rsidRPr="00F208E5" w:rsidRDefault="00614DAA" w:rsidP="00AE1CEF">
            <w:pPr>
              <w:spacing w:after="0" w:line="240" w:lineRule="auto"/>
              <w:jc w:val="center"/>
              <w:rPr>
                <w:rFonts w:ascii="Book Antiqua" w:eastAsia="Times New Roman" w:hAnsi="Book Antiqua"/>
                <w:b/>
                <w:bCs/>
                <w:sz w:val="20"/>
                <w:szCs w:val="20"/>
                <w:lang w:eastAsia="es-MX"/>
              </w:rPr>
            </w:pPr>
            <w:r w:rsidRPr="00F208E5">
              <w:rPr>
                <w:rFonts w:ascii="Book Antiqua" w:eastAsia="Times New Roman" w:hAnsi="Book Antiqua"/>
                <w:b/>
                <w:bCs/>
                <w:sz w:val="20"/>
                <w:szCs w:val="20"/>
                <w:lang w:eastAsia="es-MX"/>
              </w:rPr>
              <w:t>Sede</w:t>
            </w:r>
          </w:p>
        </w:tc>
        <w:tc>
          <w:tcPr>
            <w:tcW w:w="1275" w:type="dxa"/>
            <w:shd w:val="clear" w:color="auto" w:fill="auto"/>
            <w:vAlign w:val="center"/>
            <w:hideMark/>
          </w:tcPr>
          <w:p w:rsidR="00614DAA" w:rsidRPr="00F208E5" w:rsidRDefault="00614DAA" w:rsidP="00AE1CEF">
            <w:pPr>
              <w:spacing w:after="0" w:line="240" w:lineRule="auto"/>
              <w:jc w:val="center"/>
              <w:rPr>
                <w:rFonts w:ascii="Book Antiqua" w:eastAsia="Times New Roman" w:hAnsi="Book Antiqua"/>
                <w:b/>
                <w:bCs/>
                <w:sz w:val="20"/>
                <w:szCs w:val="20"/>
                <w:lang w:eastAsia="es-MX"/>
              </w:rPr>
            </w:pPr>
            <w:r w:rsidRPr="00F208E5">
              <w:rPr>
                <w:rFonts w:ascii="Book Antiqua" w:eastAsia="Times New Roman" w:hAnsi="Book Antiqua"/>
                <w:b/>
                <w:bCs/>
                <w:sz w:val="20"/>
                <w:szCs w:val="20"/>
                <w:lang w:eastAsia="es-MX"/>
              </w:rPr>
              <w:t>Registrados</w:t>
            </w:r>
          </w:p>
        </w:tc>
        <w:tc>
          <w:tcPr>
            <w:tcW w:w="1134" w:type="dxa"/>
            <w:shd w:val="clear" w:color="auto" w:fill="auto"/>
            <w:vAlign w:val="center"/>
            <w:hideMark/>
          </w:tcPr>
          <w:p w:rsidR="00614DAA" w:rsidRPr="00F208E5" w:rsidRDefault="00614DAA" w:rsidP="00AE1CEF">
            <w:pPr>
              <w:spacing w:after="0" w:line="240" w:lineRule="auto"/>
              <w:jc w:val="center"/>
              <w:rPr>
                <w:rFonts w:ascii="Book Antiqua" w:eastAsia="Times New Roman" w:hAnsi="Book Antiqua"/>
                <w:b/>
                <w:bCs/>
                <w:sz w:val="20"/>
                <w:szCs w:val="20"/>
                <w:lang w:eastAsia="es-MX"/>
              </w:rPr>
            </w:pPr>
            <w:r w:rsidRPr="00F208E5">
              <w:rPr>
                <w:rFonts w:ascii="Book Antiqua" w:eastAsia="Times New Roman" w:hAnsi="Book Antiqua"/>
                <w:b/>
                <w:bCs/>
                <w:sz w:val="20"/>
                <w:szCs w:val="20"/>
                <w:lang w:eastAsia="es-MX"/>
              </w:rPr>
              <w:t>Asistentes</w:t>
            </w:r>
          </w:p>
        </w:tc>
      </w:tr>
      <w:tr w:rsidR="00F208E5" w:rsidRPr="00F208E5" w:rsidTr="00AE1CEF">
        <w:trPr>
          <w:trHeight w:val="361"/>
        </w:trPr>
        <w:tc>
          <w:tcPr>
            <w:tcW w:w="2132"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18 y 19 de enero</w:t>
            </w:r>
          </w:p>
        </w:tc>
        <w:tc>
          <w:tcPr>
            <w:tcW w:w="3108" w:type="dxa"/>
            <w:shd w:val="clear" w:color="auto" w:fill="auto"/>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Habilidades para hablar en público</w:t>
            </w:r>
          </w:p>
        </w:tc>
        <w:tc>
          <w:tcPr>
            <w:tcW w:w="1985" w:type="dxa"/>
            <w:shd w:val="clear" w:color="auto" w:fill="auto"/>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Oficina Central</w:t>
            </w:r>
          </w:p>
        </w:tc>
        <w:tc>
          <w:tcPr>
            <w:tcW w:w="1275"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38</w:t>
            </w:r>
          </w:p>
        </w:tc>
        <w:tc>
          <w:tcPr>
            <w:tcW w:w="1134"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31</w:t>
            </w:r>
          </w:p>
        </w:tc>
      </w:tr>
      <w:tr w:rsidR="00F208E5" w:rsidRPr="00F208E5" w:rsidTr="00AE1CEF">
        <w:trPr>
          <w:trHeight w:val="285"/>
        </w:trPr>
        <w:tc>
          <w:tcPr>
            <w:tcW w:w="2132"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18 y 19 de enero</w:t>
            </w:r>
          </w:p>
        </w:tc>
        <w:tc>
          <w:tcPr>
            <w:tcW w:w="3108" w:type="dxa"/>
            <w:shd w:val="clear" w:color="auto" w:fill="auto"/>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proofErr w:type="spellStart"/>
            <w:r w:rsidRPr="00F208E5">
              <w:rPr>
                <w:rFonts w:ascii="Book Antiqua" w:eastAsia="Times New Roman" w:hAnsi="Book Antiqua"/>
                <w:sz w:val="20"/>
                <w:szCs w:val="20"/>
                <w:lang w:eastAsia="es-MX"/>
              </w:rPr>
              <w:t>Abysnet</w:t>
            </w:r>
            <w:proofErr w:type="spellEnd"/>
          </w:p>
        </w:tc>
        <w:tc>
          <w:tcPr>
            <w:tcW w:w="1985" w:type="dxa"/>
            <w:shd w:val="clear" w:color="auto" w:fill="auto"/>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Oficina Central</w:t>
            </w:r>
          </w:p>
        </w:tc>
        <w:tc>
          <w:tcPr>
            <w:tcW w:w="1275"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17</w:t>
            </w:r>
          </w:p>
        </w:tc>
        <w:tc>
          <w:tcPr>
            <w:tcW w:w="1134"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17</w:t>
            </w:r>
          </w:p>
        </w:tc>
      </w:tr>
      <w:tr w:rsidR="00F208E5" w:rsidRPr="00F208E5" w:rsidTr="00AE1CEF">
        <w:trPr>
          <w:trHeight w:val="399"/>
        </w:trPr>
        <w:tc>
          <w:tcPr>
            <w:tcW w:w="2132"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lastRenderedPageBreak/>
              <w:t>20 de enero</w:t>
            </w:r>
          </w:p>
        </w:tc>
        <w:tc>
          <w:tcPr>
            <w:tcW w:w="3108"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Curso de Inglés</w:t>
            </w:r>
          </w:p>
        </w:tc>
        <w:tc>
          <w:tcPr>
            <w:tcW w:w="1985" w:type="dxa"/>
            <w:shd w:val="clear" w:color="auto" w:fill="auto"/>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 xml:space="preserve">Plantel Guadalajara </w:t>
            </w:r>
            <w:r w:rsidRPr="00F208E5">
              <w:rPr>
                <w:rFonts w:ascii="Book Antiqua" w:eastAsia="Times New Roman" w:hAnsi="Book Antiqua" w:cs="Arial"/>
                <w:sz w:val="20"/>
                <w:szCs w:val="20"/>
                <w:lang w:val="es-ES" w:eastAsia="es-ES"/>
              </w:rPr>
              <w:t xml:space="preserve"> Parque Solidaridad</w:t>
            </w:r>
          </w:p>
        </w:tc>
        <w:tc>
          <w:tcPr>
            <w:tcW w:w="1275"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24</w:t>
            </w:r>
          </w:p>
        </w:tc>
        <w:tc>
          <w:tcPr>
            <w:tcW w:w="1134"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20</w:t>
            </w:r>
          </w:p>
        </w:tc>
      </w:tr>
      <w:tr w:rsidR="00F208E5" w:rsidRPr="00F208E5" w:rsidTr="00AE1CEF">
        <w:trPr>
          <w:trHeight w:val="285"/>
        </w:trPr>
        <w:tc>
          <w:tcPr>
            <w:tcW w:w="2132"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20 al 22 de enero</w:t>
            </w:r>
          </w:p>
        </w:tc>
        <w:tc>
          <w:tcPr>
            <w:tcW w:w="3108"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Filosofía</w:t>
            </w:r>
          </w:p>
        </w:tc>
        <w:tc>
          <w:tcPr>
            <w:tcW w:w="1985" w:type="dxa"/>
            <w:shd w:val="clear" w:color="auto" w:fill="auto"/>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Oficina central</w:t>
            </w:r>
          </w:p>
        </w:tc>
        <w:tc>
          <w:tcPr>
            <w:tcW w:w="1275"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61</w:t>
            </w:r>
          </w:p>
        </w:tc>
        <w:tc>
          <w:tcPr>
            <w:tcW w:w="1134"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30</w:t>
            </w:r>
          </w:p>
        </w:tc>
      </w:tr>
      <w:tr w:rsidR="00F208E5" w:rsidRPr="00F208E5" w:rsidTr="00AE1CEF">
        <w:trPr>
          <w:trHeight w:val="409"/>
        </w:trPr>
        <w:tc>
          <w:tcPr>
            <w:tcW w:w="2132"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20 al 22 de enero</w:t>
            </w:r>
          </w:p>
        </w:tc>
        <w:tc>
          <w:tcPr>
            <w:tcW w:w="3108" w:type="dxa"/>
            <w:shd w:val="clear" w:color="auto" w:fill="auto"/>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Preparación de soluciones y manejo de reactivos del laboratorio de química</w:t>
            </w:r>
          </w:p>
        </w:tc>
        <w:tc>
          <w:tcPr>
            <w:tcW w:w="1985" w:type="dxa"/>
            <w:shd w:val="clear" w:color="auto" w:fill="auto"/>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 xml:space="preserve">Plantel Guadalajara </w:t>
            </w:r>
            <w:r w:rsidRPr="00F208E5">
              <w:rPr>
                <w:rFonts w:ascii="Book Antiqua" w:eastAsia="Times New Roman" w:hAnsi="Book Antiqua" w:cs="Arial"/>
                <w:sz w:val="20"/>
                <w:szCs w:val="20"/>
                <w:lang w:val="es-ES" w:eastAsia="es-ES"/>
              </w:rPr>
              <w:t xml:space="preserve"> Parque Solidaridad</w:t>
            </w:r>
          </w:p>
        </w:tc>
        <w:tc>
          <w:tcPr>
            <w:tcW w:w="1275"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16</w:t>
            </w:r>
          </w:p>
        </w:tc>
        <w:tc>
          <w:tcPr>
            <w:tcW w:w="1134"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16</w:t>
            </w:r>
          </w:p>
        </w:tc>
      </w:tr>
      <w:tr w:rsidR="00F208E5" w:rsidRPr="00F208E5" w:rsidTr="00AE1CEF">
        <w:trPr>
          <w:trHeight w:val="273"/>
        </w:trPr>
        <w:tc>
          <w:tcPr>
            <w:tcW w:w="2132" w:type="dxa"/>
            <w:shd w:val="clear" w:color="auto" w:fill="auto"/>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20 de enero al 12 de febrero</w:t>
            </w:r>
          </w:p>
        </w:tc>
        <w:tc>
          <w:tcPr>
            <w:tcW w:w="3108"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Diseño de rúbricas</w:t>
            </w:r>
          </w:p>
        </w:tc>
        <w:tc>
          <w:tcPr>
            <w:tcW w:w="1985"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Virtual</w:t>
            </w:r>
          </w:p>
        </w:tc>
        <w:tc>
          <w:tcPr>
            <w:tcW w:w="1275"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65</w:t>
            </w:r>
          </w:p>
        </w:tc>
        <w:tc>
          <w:tcPr>
            <w:tcW w:w="1134"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60</w:t>
            </w:r>
          </w:p>
        </w:tc>
      </w:tr>
      <w:tr w:rsidR="00F208E5" w:rsidRPr="00F208E5" w:rsidTr="00AE1CEF">
        <w:trPr>
          <w:trHeight w:val="407"/>
        </w:trPr>
        <w:tc>
          <w:tcPr>
            <w:tcW w:w="2132" w:type="dxa"/>
            <w:shd w:val="clear" w:color="auto" w:fill="auto"/>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21 de enero al 12 de febrero</w:t>
            </w:r>
          </w:p>
        </w:tc>
        <w:tc>
          <w:tcPr>
            <w:tcW w:w="3108" w:type="dxa"/>
            <w:shd w:val="clear" w:color="auto" w:fill="auto"/>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Marco curricular común</w:t>
            </w:r>
          </w:p>
        </w:tc>
        <w:tc>
          <w:tcPr>
            <w:tcW w:w="1985"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Virtual</w:t>
            </w:r>
          </w:p>
        </w:tc>
        <w:tc>
          <w:tcPr>
            <w:tcW w:w="1275"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29</w:t>
            </w:r>
          </w:p>
        </w:tc>
        <w:tc>
          <w:tcPr>
            <w:tcW w:w="1134"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25</w:t>
            </w:r>
          </w:p>
        </w:tc>
      </w:tr>
      <w:tr w:rsidR="00F208E5" w:rsidRPr="00F208E5" w:rsidTr="00AE1CEF">
        <w:trPr>
          <w:trHeight w:val="285"/>
        </w:trPr>
        <w:tc>
          <w:tcPr>
            <w:tcW w:w="2132" w:type="dxa"/>
            <w:shd w:val="clear" w:color="auto" w:fill="auto"/>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21 al 23 de enero</w:t>
            </w:r>
          </w:p>
        </w:tc>
        <w:tc>
          <w:tcPr>
            <w:tcW w:w="3108" w:type="dxa"/>
            <w:shd w:val="clear" w:color="auto" w:fill="auto"/>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Análisis y compresión de textos</w:t>
            </w:r>
          </w:p>
        </w:tc>
        <w:tc>
          <w:tcPr>
            <w:tcW w:w="1985" w:type="dxa"/>
            <w:shd w:val="clear" w:color="auto" w:fill="auto"/>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Oficina central</w:t>
            </w:r>
          </w:p>
        </w:tc>
        <w:tc>
          <w:tcPr>
            <w:tcW w:w="1275" w:type="dxa"/>
            <w:shd w:val="clear" w:color="auto" w:fill="auto"/>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27</w:t>
            </w:r>
          </w:p>
        </w:tc>
        <w:tc>
          <w:tcPr>
            <w:tcW w:w="1134" w:type="dxa"/>
            <w:shd w:val="clear" w:color="auto" w:fill="auto"/>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24</w:t>
            </w:r>
          </w:p>
        </w:tc>
      </w:tr>
      <w:tr w:rsidR="00F208E5" w:rsidRPr="00F208E5" w:rsidTr="00AE1CEF">
        <w:trPr>
          <w:trHeight w:val="274"/>
        </w:trPr>
        <w:tc>
          <w:tcPr>
            <w:tcW w:w="2132" w:type="dxa"/>
            <w:shd w:val="clear" w:color="auto" w:fill="auto"/>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26 al 28 de enero</w:t>
            </w:r>
          </w:p>
        </w:tc>
        <w:tc>
          <w:tcPr>
            <w:tcW w:w="3108" w:type="dxa"/>
            <w:shd w:val="clear" w:color="auto" w:fill="auto"/>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Excel intermedio avanzado</w:t>
            </w:r>
          </w:p>
        </w:tc>
        <w:tc>
          <w:tcPr>
            <w:tcW w:w="1985"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Oficina Central</w:t>
            </w:r>
          </w:p>
        </w:tc>
        <w:tc>
          <w:tcPr>
            <w:tcW w:w="1275"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31</w:t>
            </w:r>
          </w:p>
        </w:tc>
        <w:tc>
          <w:tcPr>
            <w:tcW w:w="1134"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25</w:t>
            </w:r>
          </w:p>
        </w:tc>
      </w:tr>
      <w:tr w:rsidR="00F208E5" w:rsidRPr="00F208E5" w:rsidTr="00AE1CEF">
        <w:trPr>
          <w:trHeight w:val="285"/>
        </w:trPr>
        <w:tc>
          <w:tcPr>
            <w:tcW w:w="2132" w:type="dxa"/>
            <w:shd w:val="clear" w:color="auto" w:fill="auto"/>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26 al 28 de enero</w:t>
            </w:r>
          </w:p>
        </w:tc>
        <w:tc>
          <w:tcPr>
            <w:tcW w:w="3108" w:type="dxa"/>
            <w:shd w:val="clear" w:color="auto" w:fill="auto"/>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Método ELI</w:t>
            </w:r>
          </w:p>
        </w:tc>
        <w:tc>
          <w:tcPr>
            <w:tcW w:w="1985"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Oficina Central</w:t>
            </w:r>
          </w:p>
        </w:tc>
        <w:tc>
          <w:tcPr>
            <w:tcW w:w="1275"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50</w:t>
            </w:r>
          </w:p>
        </w:tc>
        <w:tc>
          <w:tcPr>
            <w:tcW w:w="1134"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32</w:t>
            </w:r>
          </w:p>
        </w:tc>
      </w:tr>
      <w:tr w:rsidR="00F208E5" w:rsidRPr="00F208E5" w:rsidTr="00AE1CEF">
        <w:trPr>
          <w:trHeight w:val="396"/>
        </w:trPr>
        <w:tc>
          <w:tcPr>
            <w:tcW w:w="2132"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28 y 29 de enero</w:t>
            </w:r>
          </w:p>
        </w:tc>
        <w:tc>
          <w:tcPr>
            <w:tcW w:w="3108" w:type="dxa"/>
            <w:shd w:val="clear" w:color="auto" w:fill="auto"/>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Aplicación de las matemáticas utilizando las TIC´S</w:t>
            </w:r>
          </w:p>
        </w:tc>
        <w:tc>
          <w:tcPr>
            <w:tcW w:w="1985" w:type="dxa"/>
            <w:shd w:val="clear" w:color="auto" w:fill="auto"/>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Plantel Zapopan -Santa Margarita</w:t>
            </w:r>
          </w:p>
        </w:tc>
        <w:tc>
          <w:tcPr>
            <w:tcW w:w="1275"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15</w:t>
            </w:r>
          </w:p>
        </w:tc>
        <w:tc>
          <w:tcPr>
            <w:tcW w:w="1134" w:type="dxa"/>
            <w:shd w:val="clear" w:color="auto" w:fill="auto"/>
            <w:noWrap/>
            <w:vAlign w:val="center"/>
            <w:hideMark/>
          </w:tcPr>
          <w:p w:rsidR="00614DAA" w:rsidRPr="00F208E5" w:rsidRDefault="00614DAA" w:rsidP="00AE1CEF">
            <w:pPr>
              <w:spacing w:after="0" w:line="240" w:lineRule="auto"/>
              <w:jc w:val="center"/>
              <w:rPr>
                <w:rFonts w:ascii="Book Antiqua" w:eastAsia="Times New Roman" w:hAnsi="Book Antiqua"/>
                <w:sz w:val="20"/>
                <w:szCs w:val="20"/>
                <w:lang w:eastAsia="es-MX"/>
              </w:rPr>
            </w:pPr>
            <w:r w:rsidRPr="00F208E5">
              <w:rPr>
                <w:rFonts w:ascii="Book Antiqua" w:eastAsia="Times New Roman" w:hAnsi="Book Antiqua"/>
                <w:sz w:val="20"/>
                <w:szCs w:val="20"/>
                <w:lang w:eastAsia="es-MX"/>
              </w:rPr>
              <w:t>15</w:t>
            </w:r>
          </w:p>
        </w:tc>
      </w:tr>
    </w:tbl>
    <w:p w:rsidR="00AE1CEF" w:rsidRDefault="00AE1CEF" w:rsidP="00DC6BE9">
      <w:pPr>
        <w:spacing w:line="360" w:lineRule="auto"/>
        <w:jc w:val="both"/>
        <w:rPr>
          <w:rFonts w:ascii="Book Antiqua" w:hAnsi="Book Antiqua" w:cs="Arial"/>
          <w:b/>
          <w:sz w:val="24"/>
          <w:szCs w:val="24"/>
        </w:rPr>
      </w:pPr>
    </w:p>
    <w:p w:rsidR="003F68AF" w:rsidRPr="00C92111" w:rsidRDefault="003F68AF" w:rsidP="00DC6BE9">
      <w:pPr>
        <w:spacing w:line="360" w:lineRule="auto"/>
        <w:jc w:val="both"/>
        <w:rPr>
          <w:rFonts w:ascii="Book Antiqua" w:hAnsi="Book Antiqua" w:cs="Arial"/>
          <w:sz w:val="24"/>
          <w:szCs w:val="24"/>
          <w:lang w:val="es-ES"/>
        </w:rPr>
      </w:pPr>
      <w:r w:rsidRPr="00C92111">
        <w:rPr>
          <w:rFonts w:ascii="Book Antiqua" w:hAnsi="Book Antiqua" w:cs="Arial"/>
          <w:sz w:val="24"/>
          <w:szCs w:val="24"/>
          <w:lang w:val="es-ES"/>
        </w:rPr>
        <w:t xml:space="preserve">En el mes de febrero participaron 9 docentes en el </w:t>
      </w:r>
      <w:r w:rsidRPr="00C92111">
        <w:rPr>
          <w:rFonts w:ascii="Book Antiqua" w:hAnsi="Book Antiqua"/>
          <w:b/>
          <w:sz w:val="24"/>
          <w:szCs w:val="24"/>
          <w:lang w:val="es-ES"/>
        </w:rPr>
        <w:t>“</w:t>
      </w:r>
      <w:r w:rsidRPr="00C92111">
        <w:rPr>
          <w:rFonts w:ascii="Book Antiqua" w:hAnsi="Book Antiqua" w:cs="Arial"/>
          <w:b/>
          <w:sz w:val="24"/>
          <w:szCs w:val="24"/>
          <w:lang w:val="es-ES"/>
        </w:rPr>
        <w:t>Congreso de la Filosof</w:t>
      </w:r>
      <w:r w:rsidRPr="00C92111">
        <w:rPr>
          <w:rFonts w:ascii="Book Antiqua" w:hAnsi="Book Antiqua" w:cs="White funky rabbit"/>
          <w:b/>
          <w:sz w:val="24"/>
          <w:szCs w:val="24"/>
          <w:lang w:val="es-ES"/>
        </w:rPr>
        <w:t>í</w:t>
      </w:r>
      <w:r w:rsidRPr="00C92111">
        <w:rPr>
          <w:rFonts w:ascii="Book Antiqua" w:hAnsi="Book Antiqua" w:cs="Arial"/>
          <w:b/>
          <w:sz w:val="24"/>
          <w:szCs w:val="24"/>
          <w:lang w:val="es-ES"/>
        </w:rPr>
        <w:t>a en la Ciencia</w:t>
      </w:r>
      <w:r w:rsidRPr="00C92111">
        <w:rPr>
          <w:rFonts w:ascii="Book Antiqua" w:hAnsi="Book Antiqua"/>
          <w:sz w:val="24"/>
          <w:szCs w:val="24"/>
          <w:lang w:val="es-ES"/>
        </w:rPr>
        <w:t>”</w:t>
      </w:r>
      <w:r w:rsidRPr="00C92111">
        <w:rPr>
          <w:rFonts w:ascii="Book Antiqua" w:hAnsi="Book Antiqua" w:cs="Arial"/>
          <w:sz w:val="24"/>
          <w:szCs w:val="24"/>
          <w:lang w:val="es-ES"/>
        </w:rPr>
        <w:t xml:space="preserve"> y del 14 al 19 de marzo 15 docentes en el </w:t>
      </w:r>
      <w:r w:rsidRPr="00C92111">
        <w:rPr>
          <w:rFonts w:ascii="Book Antiqua" w:hAnsi="Book Antiqua"/>
          <w:b/>
          <w:sz w:val="24"/>
          <w:szCs w:val="24"/>
          <w:lang w:val="es-ES"/>
        </w:rPr>
        <w:t>“</w:t>
      </w:r>
      <w:r w:rsidRPr="00C92111">
        <w:rPr>
          <w:rFonts w:ascii="Book Antiqua" w:hAnsi="Book Antiqua" w:cs="Arial"/>
          <w:b/>
          <w:sz w:val="24"/>
          <w:szCs w:val="24"/>
          <w:lang w:val="es-ES"/>
        </w:rPr>
        <w:t>Congreso de Ciencias Sociales</w:t>
      </w:r>
      <w:r w:rsidRPr="00C92111">
        <w:rPr>
          <w:rFonts w:ascii="Book Antiqua" w:hAnsi="Book Antiqua"/>
          <w:b/>
          <w:sz w:val="24"/>
          <w:szCs w:val="24"/>
          <w:lang w:val="es-ES"/>
        </w:rPr>
        <w:t>”</w:t>
      </w:r>
      <w:r w:rsidRPr="00C92111">
        <w:rPr>
          <w:rFonts w:ascii="Book Antiqua" w:hAnsi="Book Antiqua" w:cs="Arial"/>
          <w:b/>
          <w:sz w:val="24"/>
          <w:szCs w:val="24"/>
          <w:lang w:val="es-ES"/>
        </w:rPr>
        <w:t xml:space="preserve"> </w:t>
      </w:r>
      <w:r w:rsidRPr="00C92111">
        <w:rPr>
          <w:rFonts w:ascii="Book Antiqua" w:hAnsi="Book Antiqua" w:cs="Arial"/>
          <w:sz w:val="24"/>
          <w:szCs w:val="24"/>
          <w:lang w:val="es-ES"/>
        </w:rPr>
        <w:t xml:space="preserve">organizados por la Universidad de Guadalajara. </w:t>
      </w:r>
    </w:p>
    <w:p w:rsidR="003F68AF" w:rsidRPr="00C92111" w:rsidRDefault="003F68AF" w:rsidP="00DC6BE9">
      <w:pPr>
        <w:spacing w:line="360" w:lineRule="auto"/>
        <w:jc w:val="both"/>
        <w:rPr>
          <w:rFonts w:ascii="Book Antiqua" w:hAnsi="Book Antiqua" w:cs="Arial"/>
          <w:sz w:val="24"/>
          <w:szCs w:val="24"/>
          <w:lang w:val="es-ES"/>
        </w:rPr>
      </w:pPr>
      <w:r w:rsidRPr="00C92111">
        <w:rPr>
          <w:rFonts w:ascii="Book Antiqua" w:hAnsi="Book Antiqua" w:cs="Arial"/>
          <w:sz w:val="24"/>
          <w:szCs w:val="24"/>
          <w:lang w:val="es-ES"/>
        </w:rPr>
        <w:t>Durante el mes de febrero y marzo se realizaron diver</w:t>
      </w:r>
      <w:r w:rsidR="007018FD" w:rsidRPr="00C92111">
        <w:rPr>
          <w:rFonts w:ascii="Book Antiqua" w:hAnsi="Book Antiqua" w:cs="Arial"/>
          <w:sz w:val="24"/>
          <w:szCs w:val="24"/>
          <w:lang w:val="es-ES"/>
        </w:rPr>
        <w:t>sas actividades de capacitación</w:t>
      </w:r>
      <w:r w:rsidRPr="00C92111">
        <w:rPr>
          <w:rFonts w:ascii="Book Antiqua" w:hAnsi="Book Antiqua" w:cs="Arial"/>
          <w:sz w:val="24"/>
          <w:szCs w:val="24"/>
          <w:lang w:val="es-ES"/>
        </w:rPr>
        <w:t xml:space="preserve"> bajo la </w:t>
      </w:r>
      <w:r w:rsidR="00EF0689" w:rsidRPr="00C92111">
        <w:rPr>
          <w:rFonts w:ascii="Book Antiqua" w:hAnsi="Book Antiqua" w:cs="Arial"/>
          <w:sz w:val="24"/>
          <w:szCs w:val="24"/>
          <w:lang w:val="es-ES"/>
        </w:rPr>
        <w:t xml:space="preserve">siguiente </w:t>
      </w:r>
      <w:r w:rsidRPr="00C92111">
        <w:rPr>
          <w:rFonts w:ascii="Book Antiqua" w:hAnsi="Book Antiqua" w:cs="Arial"/>
          <w:sz w:val="24"/>
          <w:szCs w:val="24"/>
          <w:lang w:val="es-ES"/>
        </w:rPr>
        <w:t>agenda:</w:t>
      </w:r>
    </w:p>
    <w:tbl>
      <w:tblPr>
        <w:tblW w:w="9197" w:type="dxa"/>
        <w:jc w:val="center"/>
        <w:tblCellMar>
          <w:left w:w="70" w:type="dxa"/>
          <w:right w:w="70" w:type="dxa"/>
        </w:tblCellMar>
        <w:tblLook w:val="04A0" w:firstRow="1" w:lastRow="0" w:firstColumn="1" w:lastColumn="0" w:noHBand="0" w:noVBand="1"/>
      </w:tblPr>
      <w:tblGrid>
        <w:gridCol w:w="1838"/>
        <w:gridCol w:w="3490"/>
        <w:gridCol w:w="1372"/>
        <w:gridCol w:w="1218"/>
        <w:gridCol w:w="1279"/>
      </w:tblGrid>
      <w:tr w:rsidR="00AE1CEF" w:rsidRPr="00AE1CEF" w:rsidTr="00AE1CEF">
        <w:trPr>
          <w:trHeight w:val="450"/>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3F68AF" w:rsidRPr="00AE1CEF" w:rsidRDefault="003F68AF" w:rsidP="00AE1CEF">
            <w:pPr>
              <w:spacing w:after="100" w:afterAutospacing="1" w:line="240" w:lineRule="auto"/>
              <w:contextualSpacing/>
              <w:jc w:val="center"/>
              <w:rPr>
                <w:rFonts w:ascii="Book Antiqua" w:eastAsia="Times New Roman" w:hAnsi="Book Antiqua"/>
                <w:b/>
                <w:sz w:val="20"/>
                <w:szCs w:val="20"/>
                <w:lang w:eastAsia="es-MX"/>
              </w:rPr>
            </w:pPr>
            <w:r w:rsidRPr="00AE1CEF">
              <w:rPr>
                <w:rFonts w:ascii="Book Antiqua" w:eastAsia="Times New Roman" w:hAnsi="Book Antiqua"/>
                <w:b/>
                <w:sz w:val="20"/>
                <w:szCs w:val="20"/>
                <w:lang w:eastAsia="es-MX"/>
              </w:rPr>
              <w:t>Fecha</w:t>
            </w:r>
          </w:p>
        </w:tc>
        <w:tc>
          <w:tcPr>
            <w:tcW w:w="3490" w:type="dxa"/>
            <w:tcBorders>
              <w:top w:val="single" w:sz="4" w:space="0" w:color="auto"/>
              <w:left w:val="nil"/>
              <w:bottom w:val="single" w:sz="4" w:space="0" w:color="auto"/>
              <w:right w:val="single" w:sz="4" w:space="0" w:color="auto"/>
            </w:tcBorders>
            <w:shd w:val="clear" w:color="auto" w:fill="auto"/>
            <w:vAlign w:val="center"/>
          </w:tcPr>
          <w:p w:rsidR="003F68AF" w:rsidRPr="00AE1CEF" w:rsidRDefault="003F68AF" w:rsidP="00AE1CEF">
            <w:pPr>
              <w:spacing w:after="100" w:afterAutospacing="1" w:line="240" w:lineRule="auto"/>
              <w:contextualSpacing/>
              <w:jc w:val="center"/>
              <w:rPr>
                <w:rFonts w:ascii="Book Antiqua" w:eastAsia="Times New Roman" w:hAnsi="Book Antiqua"/>
                <w:b/>
                <w:sz w:val="20"/>
                <w:szCs w:val="20"/>
                <w:lang w:eastAsia="es-MX"/>
              </w:rPr>
            </w:pPr>
            <w:r w:rsidRPr="00AE1CEF">
              <w:rPr>
                <w:rFonts w:ascii="Book Antiqua" w:eastAsia="Times New Roman" w:hAnsi="Book Antiqua"/>
                <w:b/>
                <w:sz w:val="20"/>
                <w:szCs w:val="20"/>
                <w:lang w:eastAsia="es-MX"/>
              </w:rPr>
              <w:t>Curso</w:t>
            </w:r>
          </w:p>
        </w:tc>
        <w:tc>
          <w:tcPr>
            <w:tcW w:w="1372" w:type="dxa"/>
            <w:tcBorders>
              <w:top w:val="single" w:sz="4" w:space="0" w:color="auto"/>
              <w:left w:val="nil"/>
              <w:bottom w:val="single" w:sz="4" w:space="0" w:color="auto"/>
              <w:right w:val="single" w:sz="4" w:space="0" w:color="auto"/>
            </w:tcBorders>
            <w:shd w:val="clear" w:color="auto" w:fill="auto"/>
            <w:vAlign w:val="center"/>
          </w:tcPr>
          <w:p w:rsidR="003F68AF" w:rsidRPr="00AE1CEF" w:rsidRDefault="003F68AF" w:rsidP="00AE1CEF">
            <w:pPr>
              <w:spacing w:after="100" w:afterAutospacing="1" w:line="240" w:lineRule="auto"/>
              <w:contextualSpacing/>
              <w:jc w:val="center"/>
              <w:rPr>
                <w:rFonts w:ascii="Book Antiqua" w:eastAsia="Times New Roman" w:hAnsi="Book Antiqua"/>
                <w:b/>
                <w:sz w:val="20"/>
                <w:szCs w:val="20"/>
                <w:lang w:eastAsia="es-MX"/>
              </w:rPr>
            </w:pPr>
            <w:r w:rsidRPr="00AE1CEF">
              <w:rPr>
                <w:rFonts w:ascii="Book Antiqua" w:eastAsia="Times New Roman" w:hAnsi="Book Antiqua"/>
                <w:b/>
                <w:sz w:val="20"/>
                <w:szCs w:val="20"/>
                <w:lang w:eastAsia="es-MX"/>
              </w:rPr>
              <w:t>Sede</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3F68AF" w:rsidRPr="00AE1CEF" w:rsidRDefault="003F68AF" w:rsidP="00AE1CEF">
            <w:pPr>
              <w:spacing w:after="100" w:afterAutospacing="1" w:line="240" w:lineRule="auto"/>
              <w:contextualSpacing/>
              <w:jc w:val="center"/>
              <w:rPr>
                <w:rFonts w:ascii="Book Antiqua" w:eastAsia="Times New Roman" w:hAnsi="Book Antiqua"/>
                <w:b/>
                <w:sz w:val="20"/>
                <w:szCs w:val="20"/>
                <w:lang w:eastAsia="es-MX"/>
              </w:rPr>
            </w:pPr>
            <w:r w:rsidRPr="00AE1CEF">
              <w:rPr>
                <w:rFonts w:ascii="Book Antiqua" w:eastAsia="Times New Roman" w:hAnsi="Book Antiqua"/>
                <w:b/>
                <w:sz w:val="20"/>
                <w:szCs w:val="20"/>
                <w:lang w:eastAsia="es-MX"/>
              </w:rPr>
              <w:t>Registrados</w:t>
            </w:r>
          </w:p>
        </w:tc>
        <w:tc>
          <w:tcPr>
            <w:tcW w:w="1279" w:type="dxa"/>
            <w:tcBorders>
              <w:top w:val="single" w:sz="4" w:space="0" w:color="auto"/>
              <w:left w:val="nil"/>
              <w:bottom w:val="single" w:sz="4" w:space="0" w:color="auto"/>
              <w:right w:val="single" w:sz="4" w:space="0" w:color="auto"/>
            </w:tcBorders>
            <w:shd w:val="clear" w:color="auto" w:fill="auto"/>
            <w:noWrap/>
            <w:vAlign w:val="center"/>
          </w:tcPr>
          <w:p w:rsidR="003F68AF" w:rsidRPr="00AE1CEF" w:rsidRDefault="007018FD" w:rsidP="00AE1CEF">
            <w:pPr>
              <w:spacing w:after="100" w:afterAutospacing="1" w:line="240" w:lineRule="auto"/>
              <w:contextualSpacing/>
              <w:jc w:val="center"/>
              <w:rPr>
                <w:rFonts w:ascii="Book Antiqua" w:eastAsia="Times New Roman" w:hAnsi="Book Antiqua"/>
                <w:b/>
                <w:sz w:val="20"/>
                <w:szCs w:val="20"/>
                <w:lang w:eastAsia="es-MX"/>
              </w:rPr>
            </w:pPr>
            <w:r w:rsidRPr="00AE1CEF">
              <w:rPr>
                <w:rFonts w:ascii="Book Antiqua" w:eastAsia="Times New Roman" w:hAnsi="Book Antiqua"/>
                <w:b/>
                <w:sz w:val="20"/>
                <w:szCs w:val="20"/>
                <w:lang w:eastAsia="es-MX"/>
              </w:rPr>
              <w:t>Asistentes</w:t>
            </w:r>
          </w:p>
        </w:tc>
      </w:tr>
      <w:tr w:rsidR="00AE1CEF" w:rsidRPr="00AE1CEF" w:rsidTr="00AE1CEF">
        <w:trPr>
          <w:trHeight w:val="34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3F68AF" w:rsidRPr="00AE1CEF" w:rsidRDefault="003F68AF" w:rsidP="00AE1CEF">
            <w:pPr>
              <w:spacing w:after="100" w:afterAutospacing="1" w:line="240" w:lineRule="auto"/>
              <w:contextualSpacing/>
              <w:jc w:val="center"/>
              <w:rPr>
                <w:rFonts w:ascii="Book Antiqua" w:eastAsia="Times New Roman" w:hAnsi="Book Antiqua"/>
                <w:sz w:val="20"/>
                <w:szCs w:val="20"/>
                <w:lang w:eastAsia="es-MX"/>
              </w:rPr>
            </w:pPr>
            <w:r w:rsidRPr="00AE1CEF">
              <w:rPr>
                <w:rFonts w:ascii="Book Antiqua" w:eastAsia="Times New Roman" w:hAnsi="Book Antiqua"/>
                <w:sz w:val="20"/>
                <w:szCs w:val="20"/>
                <w:lang w:eastAsia="es-MX"/>
              </w:rPr>
              <w:t>26 de febrero</w:t>
            </w:r>
          </w:p>
        </w:tc>
        <w:tc>
          <w:tcPr>
            <w:tcW w:w="3490" w:type="dxa"/>
            <w:tcBorders>
              <w:top w:val="nil"/>
              <w:left w:val="nil"/>
              <w:bottom w:val="single" w:sz="4" w:space="0" w:color="auto"/>
              <w:right w:val="single" w:sz="4" w:space="0" w:color="auto"/>
            </w:tcBorders>
            <w:shd w:val="clear" w:color="auto" w:fill="auto"/>
            <w:vAlign w:val="center"/>
            <w:hideMark/>
          </w:tcPr>
          <w:p w:rsidR="003F68AF" w:rsidRPr="00AE1CEF" w:rsidRDefault="001B2D2C" w:rsidP="00AE1CEF">
            <w:pPr>
              <w:spacing w:after="100" w:afterAutospacing="1" w:line="240" w:lineRule="auto"/>
              <w:contextualSpacing/>
              <w:jc w:val="center"/>
              <w:rPr>
                <w:rFonts w:ascii="Book Antiqua" w:eastAsia="Times New Roman" w:hAnsi="Book Antiqua"/>
                <w:sz w:val="20"/>
                <w:szCs w:val="20"/>
                <w:lang w:eastAsia="es-MX"/>
              </w:rPr>
            </w:pPr>
            <w:r w:rsidRPr="00AE1CEF">
              <w:rPr>
                <w:rFonts w:ascii="Book Antiqua" w:eastAsia="Times New Roman" w:hAnsi="Book Antiqua"/>
                <w:sz w:val="20"/>
                <w:szCs w:val="20"/>
                <w:lang w:eastAsia="es-MX"/>
              </w:rPr>
              <w:t>Actualización de Física y Q</w:t>
            </w:r>
            <w:r w:rsidR="003F68AF" w:rsidRPr="00AE1CEF">
              <w:rPr>
                <w:rFonts w:ascii="Book Antiqua" w:eastAsia="Times New Roman" w:hAnsi="Book Antiqua"/>
                <w:sz w:val="20"/>
                <w:szCs w:val="20"/>
                <w:lang w:eastAsia="es-MX"/>
              </w:rPr>
              <w:t>uímica</w:t>
            </w:r>
          </w:p>
        </w:tc>
        <w:tc>
          <w:tcPr>
            <w:tcW w:w="1372" w:type="dxa"/>
            <w:tcBorders>
              <w:top w:val="nil"/>
              <w:left w:val="nil"/>
              <w:bottom w:val="single" w:sz="4" w:space="0" w:color="auto"/>
              <w:right w:val="single" w:sz="4" w:space="0" w:color="auto"/>
            </w:tcBorders>
            <w:shd w:val="clear" w:color="auto" w:fill="auto"/>
            <w:noWrap/>
            <w:vAlign w:val="center"/>
            <w:hideMark/>
          </w:tcPr>
          <w:p w:rsidR="003F68AF" w:rsidRPr="00AE1CEF" w:rsidRDefault="003F68AF" w:rsidP="00AE1CEF">
            <w:pPr>
              <w:spacing w:after="100" w:afterAutospacing="1" w:line="240" w:lineRule="auto"/>
              <w:contextualSpacing/>
              <w:jc w:val="center"/>
              <w:rPr>
                <w:rFonts w:ascii="Book Antiqua" w:eastAsia="Times New Roman" w:hAnsi="Book Antiqua"/>
                <w:sz w:val="20"/>
                <w:szCs w:val="20"/>
                <w:lang w:eastAsia="es-MX"/>
              </w:rPr>
            </w:pPr>
            <w:r w:rsidRPr="00AE1CEF">
              <w:rPr>
                <w:rFonts w:ascii="Book Antiqua" w:eastAsia="Times New Roman" w:hAnsi="Book Antiqua"/>
                <w:sz w:val="20"/>
                <w:szCs w:val="20"/>
                <w:lang w:eastAsia="es-MX"/>
              </w:rPr>
              <w:t>Oficina central</w:t>
            </w:r>
          </w:p>
        </w:tc>
        <w:tc>
          <w:tcPr>
            <w:tcW w:w="1218" w:type="dxa"/>
            <w:tcBorders>
              <w:top w:val="nil"/>
              <w:left w:val="nil"/>
              <w:bottom w:val="single" w:sz="4" w:space="0" w:color="auto"/>
              <w:right w:val="single" w:sz="4" w:space="0" w:color="auto"/>
            </w:tcBorders>
            <w:shd w:val="clear" w:color="auto" w:fill="auto"/>
            <w:noWrap/>
            <w:vAlign w:val="center"/>
            <w:hideMark/>
          </w:tcPr>
          <w:p w:rsidR="003F68AF" w:rsidRPr="00AE1CEF" w:rsidRDefault="003F68AF" w:rsidP="00AE1CEF">
            <w:pPr>
              <w:spacing w:after="100" w:afterAutospacing="1" w:line="240" w:lineRule="auto"/>
              <w:contextualSpacing/>
              <w:jc w:val="center"/>
              <w:rPr>
                <w:rFonts w:ascii="Book Antiqua" w:eastAsia="Times New Roman" w:hAnsi="Book Antiqua"/>
                <w:sz w:val="20"/>
                <w:szCs w:val="20"/>
                <w:lang w:eastAsia="es-MX"/>
              </w:rPr>
            </w:pPr>
            <w:r w:rsidRPr="00AE1CEF">
              <w:rPr>
                <w:rFonts w:ascii="Book Antiqua" w:eastAsia="Times New Roman" w:hAnsi="Book Antiqua"/>
                <w:sz w:val="20"/>
                <w:szCs w:val="20"/>
                <w:lang w:eastAsia="es-MX"/>
              </w:rPr>
              <w:t>50</w:t>
            </w:r>
          </w:p>
        </w:tc>
        <w:tc>
          <w:tcPr>
            <w:tcW w:w="1279" w:type="dxa"/>
            <w:tcBorders>
              <w:top w:val="nil"/>
              <w:left w:val="nil"/>
              <w:bottom w:val="single" w:sz="4" w:space="0" w:color="auto"/>
              <w:right w:val="single" w:sz="4" w:space="0" w:color="auto"/>
            </w:tcBorders>
            <w:shd w:val="clear" w:color="auto" w:fill="auto"/>
            <w:noWrap/>
            <w:vAlign w:val="center"/>
            <w:hideMark/>
          </w:tcPr>
          <w:p w:rsidR="003F68AF" w:rsidRPr="00AE1CEF" w:rsidRDefault="003F68AF" w:rsidP="00AE1CEF">
            <w:pPr>
              <w:spacing w:after="100" w:afterAutospacing="1" w:line="240" w:lineRule="auto"/>
              <w:contextualSpacing/>
              <w:jc w:val="center"/>
              <w:rPr>
                <w:rFonts w:ascii="Book Antiqua" w:eastAsia="Times New Roman" w:hAnsi="Book Antiqua"/>
                <w:sz w:val="20"/>
                <w:szCs w:val="20"/>
                <w:lang w:eastAsia="es-MX"/>
              </w:rPr>
            </w:pPr>
            <w:r w:rsidRPr="00AE1CEF">
              <w:rPr>
                <w:rFonts w:ascii="Book Antiqua" w:eastAsia="Times New Roman" w:hAnsi="Book Antiqua"/>
                <w:sz w:val="20"/>
                <w:szCs w:val="20"/>
                <w:lang w:eastAsia="es-MX"/>
              </w:rPr>
              <w:t>40</w:t>
            </w:r>
          </w:p>
        </w:tc>
      </w:tr>
      <w:tr w:rsidR="00AE1CEF" w:rsidRPr="00AE1CEF" w:rsidTr="00AE1CEF">
        <w:trPr>
          <w:trHeight w:val="397"/>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7018FD" w:rsidRPr="00AE1CEF" w:rsidRDefault="003F68AF" w:rsidP="00AE1CEF">
            <w:pPr>
              <w:spacing w:after="100" w:afterAutospacing="1" w:line="240" w:lineRule="auto"/>
              <w:contextualSpacing/>
              <w:jc w:val="center"/>
              <w:rPr>
                <w:rFonts w:ascii="Book Antiqua" w:eastAsia="Times New Roman" w:hAnsi="Book Antiqua"/>
                <w:sz w:val="20"/>
                <w:szCs w:val="20"/>
                <w:lang w:eastAsia="es-MX"/>
              </w:rPr>
            </w:pPr>
            <w:r w:rsidRPr="00AE1CEF">
              <w:rPr>
                <w:rFonts w:ascii="Book Antiqua" w:eastAsia="Times New Roman" w:hAnsi="Book Antiqua"/>
                <w:sz w:val="20"/>
                <w:szCs w:val="20"/>
                <w:lang w:eastAsia="es-MX"/>
              </w:rPr>
              <w:t>26 de febrero</w:t>
            </w:r>
          </w:p>
          <w:p w:rsidR="003F68AF" w:rsidRPr="00AE1CEF" w:rsidRDefault="003F68AF" w:rsidP="00AE1CEF">
            <w:pPr>
              <w:spacing w:after="100" w:afterAutospacing="1" w:line="240" w:lineRule="auto"/>
              <w:contextualSpacing/>
              <w:jc w:val="center"/>
              <w:rPr>
                <w:rFonts w:ascii="Book Antiqua" w:eastAsia="Times New Roman" w:hAnsi="Book Antiqua"/>
                <w:sz w:val="20"/>
                <w:szCs w:val="20"/>
                <w:lang w:eastAsia="es-MX"/>
              </w:rPr>
            </w:pPr>
            <w:r w:rsidRPr="00AE1CEF">
              <w:rPr>
                <w:rFonts w:ascii="Book Antiqua" w:eastAsia="Times New Roman" w:hAnsi="Book Antiqua"/>
                <w:sz w:val="20"/>
                <w:szCs w:val="20"/>
                <w:lang w:eastAsia="es-MX"/>
              </w:rPr>
              <w:t>al 14 de mayo</w:t>
            </w:r>
          </w:p>
        </w:tc>
        <w:tc>
          <w:tcPr>
            <w:tcW w:w="3490" w:type="dxa"/>
            <w:tcBorders>
              <w:top w:val="nil"/>
              <w:left w:val="nil"/>
              <w:bottom w:val="single" w:sz="4" w:space="0" w:color="auto"/>
              <w:right w:val="single" w:sz="4" w:space="0" w:color="auto"/>
            </w:tcBorders>
            <w:shd w:val="clear" w:color="auto" w:fill="auto"/>
            <w:vAlign w:val="center"/>
            <w:hideMark/>
          </w:tcPr>
          <w:p w:rsidR="003F68AF" w:rsidRPr="00AE1CEF" w:rsidRDefault="001B2D2C" w:rsidP="00AE1CEF">
            <w:pPr>
              <w:spacing w:after="100" w:afterAutospacing="1" w:line="240" w:lineRule="auto"/>
              <w:contextualSpacing/>
              <w:jc w:val="center"/>
              <w:rPr>
                <w:rFonts w:ascii="Book Antiqua" w:eastAsia="Times New Roman" w:hAnsi="Book Antiqua"/>
                <w:sz w:val="20"/>
                <w:szCs w:val="20"/>
                <w:lang w:eastAsia="es-MX"/>
              </w:rPr>
            </w:pPr>
            <w:r w:rsidRPr="00AE1CEF">
              <w:rPr>
                <w:rFonts w:ascii="Book Antiqua" w:eastAsia="Times New Roman" w:hAnsi="Book Antiqua"/>
                <w:sz w:val="20"/>
                <w:szCs w:val="20"/>
                <w:lang w:eastAsia="es-MX"/>
              </w:rPr>
              <w:t>Curso de Formación D</w:t>
            </w:r>
            <w:r w:rsidR="003F68AF" w:rsidRPr="00AE1CEF">
              <w:rPr>
                <w:rFonts w:ascii="Book Antiqua" w:eastAsia="Times New Roman" w:hAnsi="Book Antiqua"/>
                <w:sz w:val="20"/>
                <w:szCs w:val="20"/>
                <w:lang w:eastAsia="es-MX"/>
              </w:rPr>
              <w:t>irectiva</w:t>
            </w:r>
          </w:p>
        </w:tc>
        <w:tc>
          <w:tcPr>
            <w:tcW w:w="1372" w:type="dxa"/>
            <w:tcBorders>
              <w:top w:val="nil"/>
              <w:left w:val="nil"/>
              <w:bottom w:val="single" w:sz="4" w:space="0" w:color="auto"/>
              <w:right w:val="single" w:sz="4" w:space="0" w:color="auto"/>
            </w:tcBorders>
            <w:shd w:val="clear" w:color="auto" w:fill="auto"/>
            <w:noWrap/>
            <w:vAlign w:val="center"/>
            <w:hideMark/>
          </w:tcPr>
          <w:p w:rsidR="003F68AF" w:rsidRPr="00AE1CEF" w:rsidRDefault="003F68AF" w:rsidP="00AE1CEF">
            <w:pPr>
              <w:spacing w:after="100" w:afterAutospacing="1" w:line="240" w:lineRule="auto"/>
              <w:contextualSpacing/>
              <w:jc w:val="center"/>
              <w:rPr>
                <w:rFonts w:ascii="Book Antiqua" w:eastAsia="Times New Roman" w:hAnsi="Book Antiqua"/>
                <w:sz w:val="20"/>
                <w:szCs w:val="20"/>
                <w:lang w:eastAsia="es-MX"/>
              </w:rPr>
            </w:pPr>
            <w:r w:rsidRPr="00AE1CEF">
              <w:rPr>
                <w:rFonts w:ascii="Book Antiqua" w:eastAsia="Times New Roman" w:hAnsi="Book Antiqua"/>
                <w:sz w:val="20"/>
                <w:szCs w:val="20"/>
                <w:lang w:eastAsia="es-MX"/>
              </w:rPr>
              <w:t>Oficina central</w:t>
            </w:r>
          </w:p>
        </w:tc>
        <w:tc>
          <w:tcPr>
            <w:tcW w:w="1218" w:type="dxa"/>
            <w:tcBorders>
              <w:top w:val="nil"/>
              <w:left w:val="nil"/>
              <w:bottom w:val="single" w:sz="4" w:space="0" w:color="auto"/>
              <w:right w:val="single" w:sz="4" w:space="0" w:color="auto"/>
            </w:tcBorders>
            <w:shd w:val="clear" w:color="auto" w:fill="auto"/>
            <w:noWrap/>
            <w:vAlign w:val="center"/>
            <w:hideMark/>
          </w:tcPr>
          <w:p w:rsidR="003F68AF" w:rsidRPr="00AE1CEF" w:rsidRDefault="003F68AF" w:rsidP="00AE1CEF">
            <w:pPr>
              <w:spacing w:after="100" w:afterAutospacing="1" w:line="240" w:lineRule="auto"/>
              <w:contextualSpacing/>
              <w:jc w:val="center"/>
              <w:rPr>
                <w:rFonts w:ascii="Book Antiqua" w:eastAsia="Times New Roman" w:hAnsi="Book Antiqua"/>
                <w:sz w:val="20"/>
                <w:szCs w:val="20"/>
                <w:lang w:eastAsia="es-MX"/>
              </w:rPr>
            </w:pPr>
            <w:r w:rsidRPr="00AE1CEF">
              <w:rPr>
                <w:rFonts w:ascii="Book Antiqua" w:eastAsia="Times New Roman" w:hAnsi="Book Antiqua"/>
                <w:sz w:val="20"/>
                <w:szCs w:val="20"/>
                <w:lang w:eastAsia="es-MX"/>
              </w:rPr>
              <w:t>60</w:t>
            </w:r>
          </w:p>
        </w:tc>
        <w:tc>
          <w:tcPr>
            <w:tcW w:w="1279" w:type="dxa"/>
            <w:tcBorders>
              <w:top w:val="nil"/>
              <w:left w:val="nil"/>
              <w:bottom w:val="single" w:sz="4" w:space="0" w:color="auto"/>
              <w:right w:val="single" w:sz="4" w:space="0" w:color="auto"/>
            </w:tcBorders>
            <w:shd w:val="clear" w:color="auto" w:fill="auto"/>
            <w:noWrap/>
            <w:vAlign w:val="center"/>
            <w:hideMark/>
          </w:tcPr>
          <w:p w:rsidR="003F68AF" w:rsidRPr="00AE1CEF" w:rsidRDefault="003F68AF" w:rsidP="00AE1CEF">
            <w:pPr>
              <w:spacing w:after="100" w:afterAutospacing="1" w:line="240" w:lineRule="auto"/>
              <w:contextualSpacing/>
              <w:jc w:val="center"/>
              <w:rPr>
                <w:rFonts w:ascii="Book Antiqua" w:eastAsia="Times New Roman" w:hAnsi="Book Antiqua"/>
                <w:sz w:val="20"/>
                <w:szCs w:val="20"/>
                <w:lang w:eastAsia="es-MX"/>
              </w:rPr>
            </w:pPr>
            <w:r w:rsidRPr="00AE1CEF">
              <w:rPr>
                <w:rFonts w:ascii="Book Antiqua" w:eastAsia="Times New Roman" w:hAnsi="Book Antiqua"/>
                <w:sz w:val="20"/>
                <w:szCs w:val="20"/>
                <w:lang w:eastAsia="es-MX"/>
              </w:rPr>
              <w:t>60</w:t>
            </w:r>
          </w:p>
        </w:tc>
      </w:tr>
      <w:tr w:rsidR="00AE1CEF" w:rsidRPr="00AE1CEF" w:rsidTr="00AE1CEF">
        <w:trPr>
          <w:trHeight w:val="283"/>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3F68AF" w:rsidRPr="00AE1CEF" w:rsidRDefault="003F68AF" w:rsidP="00AE1CEF">
            <w:pPr>
              <w:spacing w:after="100" w:afterAutospacing="1" w:line="240" w:lineRule="auto"/>
              <w:contextualSpacing/>
              <w:jc w:val="center"/>
              <w:rPr>
                <w:rFonts w:ascii="Book Antiqua" w:eastAsia="Times New Roman" w:hAnsi="Book Antiqua"/>
                <w:sz w:val="20"/>
                <w:szCs w:val="20"/>
                <w:lang w:eastAsia="es-MX"/>
              </w:rPr>
            </w:pPr>
            <w:r w:rsidRPr="00AE1CEF">
              <w:rPr>
                <w:rFonts w:ascii="Book Antiqua" w:eastAsia="Times New Roman" w:hAnsi="Book Antiqua"/>
                <w:sz w:val="20"/>
                <w:szCs w:val="20"/>
                <w:lang w:eastAsia="es-MX"/>
              </w:rPr>
              <w:t>27 de febrero</w:t>
            </w:r>
          </w:p>
        </w:tc>
        <w:tc>
          <w:tcPr>
            <w:tcW w:w="3490" w:type="dxa"/>
            <w:tcBorders>
              <w:top w:val="nil"/>
              <w:left w:val="nil"/>
              <w:bottom w:val="single" w:sz="4" w:space="0" w:color="auto"/>
              <w:right w:val="single" w:sz="4" w:space="0" w:color="auto"/>
            </w:tcBorders>
            <w:shd w:val="clear" w:color="auto" w:fill="auto"/>
            <w:vAlign w:val="center"/>
            <w:hideMark/>
          </w:tcPr>
          <w:p w:rsidR="003F68AF" w:rsidRPr="00AE1CEF" w:rsidRDefault="001B2D2C" w:rsidP="00AE1CEF">
            <w:pPr>
              <w:spacing w:after="100" w:afterAutospacing="1" w:line="240" w:lineRule="auto"/>
              <w:contextualSpacing/>
              <w:jc w:val="center"/>
              <w:rPr>
                <w:rFonts w:ascii="Book Antiqua" w:eastAsia="Times New Roman" w:hAnsi="Book Antiqua"/>
                <w:sz w:val="20"/>
                <w:szCs w:val="20"/>
                <w:lang w:eastAsia="es-MX"/>
              </w:rPr>
            </w:pPr>
            <w:r w:rsidRPr="00AE1CEF">
              <w:rPr>
                <w:rFonts w:ascii="Book Antiqua" w:eastAsia="Times New Roman" w:hAnsi="Book Antiqua"/>
                <w:sz w:val="20"/>
                <w:szCs w:val="20"/>
                <w:lang w:eastAsia="es-MX"/>
              </w:rPr>
              <w:t>Ciencias Sociales y H</w:t>
            </w:r>
            <w:r w:rsidR="003F68AF" w:rsidRPr="00AE1CEF">
              <w:rPr>
                <w:rFonts w:ascii="Book Antiqua" w:eastAsia="Times New Roman" w:hAnsi="Book Antiqua"/>
                <w:sz w:val="20"/>
                <w:szCs w:val="20"/>
                <w:lang w:eastAsia="es-MX"/>
              </w:rPr>
              <w:t>umanidades</w:t>
            </w:r>
          </w:p>
        </w:tc>
        <w:tc>
          <w:tcPr>
            <w:tcW w:w="1372" w:type="dxa"/>
            <w:tcBorders>
              <w:top w:val="nil"/>
              <w:left w:val="nil"/>
              <w:bottom w:val="single" w:sz="4" w:space="0" w:color="auto"/>
              <w:right w:val="single" w:sz="4" w:space="0" w:color="auto"/>
            </w:tcBorders>
            <w:shd w:val="clear" w:color="auto" w:fill="auto"/>
            <w:noWrap/>
            <w:vAlign w:val="center"/>
            <w:hideMark/>
          </w:tcPr>
          <w:p w:rsidR="003F68AF" w:rsidRPr="00AE1CEF" w:rsidRDefault="003F68AF" w:rsidP="00AE1CEF">
            <w:pPr>
              <w:spacing w:after="100" w:afterAutospacing="1" w:line="240" w:lineRule="auto"/>
              <w:contextualSpacing/>
              <w:jc w:val="center"/>
              <w:rPr>
                <w:rFonts w:ascii="Book Antiqua" w:eastAsia="Times New Roman" w:hAnsi="Book Antiqua"/>
                <w:sz w:val="20"/>
                <w:szCs w:val="20"/>
                <w:lang w:eastAsia="es-MX"/>
              </w:rPr>
            </w:pPr>
            <w:r w:rsidRPr="00AE1CEF">
              <w:rPr>
                <w:rFonts w:ascii="Book Antiqua" w:eastAsia="Times New Roman" w:hAnsi="Book Antiqua"/>
                <w:sz w:val="20"/>
                <w:szCs w:val="20"/>
                <w:lang w:eastAsia="es-MX"/>
              </w:rPr>
              <w:t>Oficina central</w:t>
            </w:r>
          </w:p>
        </w:tc>
        <w:tc>
          <w:tcPr>
            <w:tcW w:w="1218" w:type="dxa"/>
            <w:tcBorders>
              <w:top w:val="nil"/>
              <w:left w:val="nil"/>
              <w:bottom w:val="single" w:sz="4" w:space="0" w:color="auto"/>
              <w:right w:val="single" w:sz="4" w:space="0" w:color="auto"/>
            </w:tcBorders>
            <w:shd w:val="clear" w:color="auto" w:fill="auto"/>
            <w:noWrap/>
            <w:vAlign w:val="center"/>
            <w:hideMark/>
          </w:tcPr>
          <w:p w:rsidR="003F68AF" w:rsidRPr="00AE1CEF" w:rsidRDefault="003F68AF" w:rsidP="00AE1CEF">
            <w:pPr>
              <w:spacing w:after="100" w:afterAutospacing="1" w:line="240" w:lineRule="auto"/>
              <w:contextualSpacing/>
              <w:jc w:val="center"/>
              <w:rPr>
                <w:rFonts w:ascii="Book Antiqua" w:eastAsia="Times New Roman" w:hAnsi="Book Antiqua"/>
                <w:sz w:val="20"/>
                <w:szCs w:val="20"/>
                <w:lang w:eastAsia="es-MX"/>
              </w:rPr>
            </w:pPr>
            <w:r w:rsidRPr="00AE1CEF">
              <w:rPr>
                <w:rFonts w:ascii="Book Antiqua" w:eastAsia="Times New Roman" w:hAnsi="Book Antiqua"/>
                <w:sz w:val="20"/>
                <w:szCs w:val="20"/>
                <w:lang w:eastAsia="es-MX"/>
              </w:rPr>
              <w:t>15</w:t>
            </w:r>
          </w:p>
        </w:tc>
        <w:tc>
          <w:tcPr>
            <w:tcW w:w="1279" w:type="dxa"/>
            <w:tcBorders>
              <w:top w:val="nil"/>
              <w:left w:val="nil"/>
              <w:bottom w:val="single" w:sz="4" w:space="0" w:color="auto"/>
              <w:right w:val="single" w:sz="4" w:space="0" w:color="auto"/>
            </w:tcBorders>
            <w:shd w:val="clear" w:color="auto" w:fill="auto"/>
            <w:noWrap/>
            <w:vAlign w:val="center"/>
            <w:hideMark/>
          </w:tcPr>
          <w:p w:rsidR="003F68AF" w:rsidRPr="00AE1CEF" w:rsidRDefault="003F68AF" w:rsidP="00AE1CEF">
            <w:pPr>
              <w:spacing w:after="100" w:afterAutospacing="1" w:line="240" w:lineRule="auto"/>
              <w:contextualSpacing/>
              <w:jc w:val="center"/>
              <w:rPr>
                <w:rFonts w:ascii="Book Antiqua" w:eastAsia="Times New Roman" w:hAnsi="Book Antiqua"/>
                <w:sz w:val="20"/>
                <w:szCs w:val="20"/>
                <w:lang w:eastAsia="es-MX"/>
              </w:rPr>
            </w:pPr>
            <w:r w:rsidRPr="00AE1CEF">
              <w:rPr>
                <w:rFonts w:ascii="Book Antiqua" w:eastAsia="Times New Roman" w:hAnsi="Book Antiqua"/>
                <w:sz w:val="20"/>
                <w:szCs w:val="20"/>
                <w:lang w:eastAsia="es-MX"/>
              </w:rPr>
              <w:t>13</w:t>
            </w:r>
          </w:p>
        </w:tc>
      </w:tr>
      <w:tr w:rsidR="00AE1CEF" w:rsidRPr="00AE1CEF" w:rsidTr="00AE1CEF">
        <w:trPr>
          <w:trHeight w:val="283"/>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3F68AF" w:rsidRPr="00AE1CEF" w:rsidRDefault="003F68AF" w:rsidP="00AE1CEF">
            <w:pPr>
              <w:spacing w:after="100" w:afterAutospacing="1" w:line="240" w:lineRule="auto"/>
              <w:contextualSpacing/>
              <w:jc w:val="center"/>
              <w:rPr>
                <w:rFonts w:ascii="Book Antiqua" w:eastAsia="Times New Roman" w:hAnsi="Book Antiqua"/>
                <w:sz w:val="20"/>
                <w:szCs w:val="20"/>
                <w:lang w:eastAsia="es-MX"/>
              </w:rPr>
            </w:pPr>
            <w:r w:rsidRPr="00AE1CEF">
              <w:rPr>
                <w:rFonts w:ascii="Book Antiqua" w:eastAsia="Times New Roman" w:hAnsi="Book Antiqua"/>
                <w:sz w:val="20"/>
                <w:szCs w:val="20"/>
                <w:lang w:eastAsia="es-MX"/>
              </w:rPr>
              <w:t>3 y 4 de marzo</w:t>
            </w:r>
          </w:p>
        </w:tc>
        <w:tc>
          <w:tcPr>
            <w:tcW w:w="3490" w:type="dxa"/>
            <w:tcBorders>
              <w:top w:val="nil"/>
              <w:left w:val="nil"/>
              <w:bottom w:val="single" w:sz="4" w:space="0" w:color="auto"/>
              <w:right w:val="single" w:sz="4" w:space="0" w:color="auto"/>
            </w:tcBorders>
            <w:shd w:val="clear" w:color="auto" w:fill="auto"/>
            <w:vAlign w:val="center"/>
            <w:hideMark/>
          </w:tcPr>
          <w:p w:rsidR="003F68AF" w:rsidRPr="00AE1CEF" w:rsidRDefault="003F68AF" w:rsidP="00AE1CEF">
            <w:pPr>
              <w:spacing w:after="100" w:afterAutospacing="1" w:line="240" w:lineRule="auto"/>
              <w:contextualSpacing/>
              <w:jc w:val="center"/>
              <w:rPr>
                <w:rFonts w:ascii="Book Antiqua" w:eastAsia="Times New Roman" w:hAnsi="Book Antiqua"/>
                <w:sz w:val="20"/>
                <w:szCs w:val="20"/>
                <w:lang w:eastAsia="es-MX"/>
              </w:rPr>
            </w:pPr>
            <w:proofErr w:type="spellStart"/>
            <w:r w:rsidRPr="00AE1CEF">
              <w:rPr>
                <w:rFonts w:ascii="Book Antiqua" w:eastAsia="Times New Roman" w:hAnsi="Book Antiqua"/>
                <w:sz w:val="20"/>
                <w:szCs w:val="20"/>
                <w:lang w:eastAsia="es-MX"/>
              </w:rPr>
              <w:t>College</w:t>
            </w:r>
            <w:proofErr w:type="spellEnd"/>
            <w:r w:rsidRPr="00AE1CEF">
              <w:rPr>
                <w:rFonts w:ascii="Book Antiqua" w:eastAsia="Times New Roman" w:hAnsi="Book Antiqua"/>
                <w:sz w:val="20"/>
                <w:szCs w:val="20"/>
                <w:lang w:eastAsia="es-MX"/>
              </w:rPr>
              <w:t xml:space="preserve"> </w:t>
            </w:r>
            <w:proofErr w:type="spellStart"/>
            <w:r w:rsidRPr="00AE1CEF">
              <w:rPr>
                <w:rFonts w:ascii="Book Antiqua" w:eastAsia="Times New Roman" w:hAnsi="Book Antiqua"/>
                <w:sz w:val="20"/>
                <w:szCs w:val="20"/>
                <w:lang w:eastAsia="es-MX"/>
              </w:rPr>
              <w:t>Board</w:t>
            </w:r>
            <w:proofErr w:type="spellEnd"/>
          </w:p>
        </w:tc>
        <w:tc>
          <w:tcPr>
            <w:tcW w:w="1372" w:type="dxa"/>
            <w:tcBorders>
              <w:top w:val="nil"/>
              <w:left w:val="nil"/>
              <w:bottom w:val="single" w:sz="4" w:space="0" w:color="auto"/>
              <w:right w:val="single" w:sz="4" w:space="0" w:color="auto"/>
            </w:tcBorders>
            <w:shd w:val="clear" w:color="auto" w:fill="auto"/>
            <w:noWrap/>
            <w:vAlign w:val="center"/>
            <w:hideMark/>
          </w:tcPr>
          <w:p w:rsidR="003F68AF" w:rsidRPr="00AE1CEF" w:rsidRDefault="003F68AF" w:rsidP="00AE1CEF">
            <w:pPr>
              <w:spacing w:after="100" w:afterAutospacing="1" w:line="240" w:lineRule="auto"/>
              <w:contextualSpacing/>
              <w:jc w:val="center"/>
              <w:rPr>
                <w:rFonts w:ascii="Book Antiqua" w:eastAsia="Times New Roman" w:hAnsi="Book Antiqua"/>
                <w:sz w:val="20"/>
                <w:szCs w:val="20"/>
                <w:lang w:eastAsia="es-MX"/>
              </w:rPr>
            </w:pPr>
            <w:proofErr w:type="spellStart"/>
            <w:r w:rsidRPr="00AE1CEF">
              <w:rPr>
                <w:rFonts w:ascii="Book Antiqua" w:eastAsia="Times New Roman" w:hAnsi="Book Antiqua"/>
                <w:sz w:val="20"/>
                <w:szCs w:val="20"/>
                <w:lang w:eastAsia="es-MX"/>
              </w:rPr>
              <w:t>Holiday</w:t>
            </w:r>
            <w:proofErr w:type="spellEnd"/>
            <w:r w:rsidRPr="00AE1CEF">
              <w:rPr>
                <w:rFonts w:ascii="Book Antiqua" w:eastAsia="Times New Roman" w:hAnsi="Book Antiqua"/>
                <w:sz w:val="20"/>
                <w:szCs w:val="20"/>
                <w:lang w:eastAsia="es-MX"/>
              </w:rPr>
              <w:t xml:space="preserve"> </w:t>
            </w:r>
            <w:proofErr w:type="spellStart"/>
            <w:r w:rsidRPr="00AE1CEF">
              <w:rPr>
                <w:rFonts w:ascii="Book Antiqua" w:eastAsia="Times New Roman" w:hAnsi="Book Antiqua"/>
                <w:sz w:val="20"/>
                <w:szCs w:val="20"/>
                <w:lang w:eastAsia="es-MX"/>
              </w:rPr>
              <w:t>Inn</w:t>
            </w:r>
            <w:proofErr w:type="spellEnd"/>
          </w:p>
        </w:tc>
        <w:tc>
          <w:tcPr>
            <w:tcW w:w="1218" w:type="dxa"/>
            <w:tcBorders>
              <w:top w:val="nil"/>
              <w:left w:val="nil"/>
              <w:bottom w:val="single" w:sz="4" w:space="0" w:color="auto"/>
              <w:right w:val="single" w:sz="4" w:space="0" w:color="auto"/>
            </w:tcBorders>
            <w:shd w:val="clear" w:color="auto" w:fill="auto"/>
            <w:noWrap/>
            <w:vAlign w:val="center"/>
            <w:hideMark/>
          </w:tcPr>
          <w:p w:rsidR="003F68AF" w:rsidRPr="00AE1CEF" w:rsidRDefault="003F68AF" w:rsidP="00AE1CEF">
            <w:pPr>
              <w:spacing w:after="100" w:afterAutospacing="1" w:line="240" w:lineRule="auto"/>
              <w:contextualSpacing/>
              <w:jc w:val="center"/>
              <w:rPr>
                <w:rFonts w:ascii="Book Antiqua" w:eastAsia="Times New Roman" w:hAnsi="Book Antiqua"/>
                <w:sz w:val="20"/>
                <w:szCs w:val="20"/>
                <w:lang w:eastAsia="es-MX"/>
              </w:rPr>
            </w:pPr>
            <w:r w:rsidRPr="00AE1CEF">
              <w:rPr>
                <w:rFonts w:ascii="Book Antiqua" w:eastAsia="Times New Roman" w:hAnsi="Book Antiqua"/>
                <w:sz w:val="20"/>
                <w:szCs w:val="20"/>
                <w:lang w:eastAsia="es-MX"/>
              </w:rPr>
              <w:t>4</w:t>
            </w:r>
          </w:p>
        </w:tc>
        <w:tc>
          <w:tcPr>
            <w:tcW w:w="1279" w:type="dxa"/>
            <w:tcBorders>
              <w:top w:val="nil"/>
              <w:left w:val="nil"/>
              <w:bottom w:val="single" w:sz="4" w:space="0" w:color="auto"/>
              <w:right w:val="single" w:sz="4" w:space="0" w:color="auto"/>
            </w:tcBorders>
            <w:shd w:val="clear" w:color="auto" w:fill="auto"/>
            <w:noWrap/>
            <w:vAlign w:val="center"/>
            <w:hideMark/>
          </w:tcPr>
          <w:p w:rsidR="003F68AF" w:rsidRPr="00AE1CEF" w:rsidRDefault="003F68AF" w:rsidP="00AE1CEF">
            <w:pPr>
              <w:spacing w:after="100" w:afterAutospacing="1" w:line="240" w:lineRule="auto"/>
              <w:contextualSpacing/>
              <w:jc w:val="center"/>
              <w:rPr>
                <w:rFonts w:ascii="Book Antiqua" w:eastAsia="Times New Roman" w:hAnsi="Book Antiqua"/>
                <w:sz w:val="20"/>
                <w:szCs w:val="20"/>
                <w:lang w:eastAsia="es-MX"/>
              </w:rPr>
            </w:pPr>
            <w:r w:rsidRPr="00AE1CEF">
              <w:rPr>
                <w:rFonts w:ascii="Book Antiqua" w:eastAsia="Times New Roman" w:hAnsi="Book Antiqua"/>
                <w:sz w:val="20"/>
                <w:szCs w:val="20"/>
                <w:lang w:eastAsia="es-MX"/>
              </w:rPr>
              <w:t>4</w:t>
            </w:r>
          </w:p>
        </w:tc>
      </w:tr>
    </w:tbl>
    <w:p w:rsidR="00AE1CEF" w:rsidRDefault="00AE1CEF" w:rsidP="004E3294">
      <w:pPr>
        <w:spacing w:after="0" w:line="360" w:lineRule="auto"/>
        <w:jc w:val="both"/>
        <w:rPr>
          <w:rFonts w:ascii="Book Antiqua" w:eastAsia="Times New Roman" w:hAnsi="Book Antiqua" w:cs="Arial"/>
          <w:sz w:val="24"/>
          <w:szCs w:val="24"/>
          <w:lang w:val="es-ES" w:eastAsia="es-ES"/>
        </w:rPr>
      </w:pPr>
    </w:p>
    <w:p w:rsidR="008F1B9C" w:rsidRPr="00C92111" w:rsidRDefault="004E3294" w:rsidP="004E3294">
      <w:pPr>
        <w:spacing w:after="0" w:line="360" w:lineRule="auto"/>
        <w:jc w:val="both"/>
        <w:rPr>
          <w:rFonts w:ascii="Book Antiqua" w:eastAsia="Times New Roman" w:hAnsi="Book Antiqua" w:cs="Arial"/>
          <w:sz w:val="24"/>
          <w:szCs w:val="24"/>
          <w:lang w:val="es-ES" w:eastAsia="es-ES"/>
        </w:rPr>
      </w:pPr>
      <w:r w:rsidRPr="00C92111">
        <w:rPr>
          <w:rFonts w:ascii="Book Antiqua" w:eastAsia="Times New Roman" w:hAnsi="Book Antiqua" w:cs="Arial"/>
          <w:sz w:val="24"/>
          <w:szCs w:val="24"/>
          <w:lang w:val="es-ES" w:eastAsia="es-ES"/>
        </w:rPr>
        <w:t xml:space="preserve">En relación al </w:t>
      </w:r>
      <w:r w:rsidR="005F1F4F" w:rsidRPr="00C92111">
        <w:rPr>
          <w:rFonts w:ascii="Book Antiqua" w:eastAsia="Times New Roman" w:hAnsi="Book Antiqua" w:cs="Arial"/>
          <w:sz w:val="24"/>
          <w:szCs w:val="24"/>
          <w:lang w:val="es-ES" w:eastAsia="es-ES"/>
        </w:rPr>
        <w:t>acceso de bibliotecas virtuales</w:t>
      </w:r>
      <w:r w:rsidRPr="00C92111">
        <w:rPr>
          <w:rFonts w:ascii="Book Antiqua" w:eastAsia="Times New Roman" w:hAnsi="Book Antiqua" w:cs="Arial"/>
          <w:sz w:val="24"/>
          <w:szCs w:val="24"/>
          <w:lang w:val="es-ES" w:eastAsia="es-ES"/>
        </w:rPr>
        <w:t xml:space="preserve"> se impartió el curso para el uso de la plataforma </w:t>
      </w:r>
      <w:proofErr w:type="spellStart"/>
      <w:r w:rsidRPr="00C92111">
        <w:rPr>
          <w:rFonts w:ascii="Book Antiqua" w:eastAsia="Times New Roman" w:hAnsi="Book Antiqua" w:cs="Arial"/>
          <w:sz w:val="24"/>
          <w:szCs w:val="24"/>
          <w:lang w:val="es-ES" w:eastAsia="es-ES"/>
        </w:rPr>
        <w:t>Bibliocolabor</w:t>
      </w:r>
      <w:proofErr w:type="spellEnd"/>
      <w:r w:rsidRPr="00C92111">
        <w:rPr>
          <w:rFonts w:ascii="Book Antiqua" w:eastAsia="Times New Roman" w:hAnsi="Book Antiqua" w:cs="Arial"/>
          <w:sz w:val="24"/>
          <w:szCs w:val="24"/>
          <w:lang w:val="es-ES" w:eastAsia="es-ES"/>
        </w:rPr>
        <w:t>@ al personal de la Dirección Académica, a fin de ampliar las posibilidades de consulta de materiales bibliográficos por parte de los asistentes y de estudiant</w:t>
      </w:r>
      <w:r w:rsidR="008F1B9C" w:rsidRPr="00C92111">
        <w:rPr>
          <w:rFonts w:ascii="Book Antiqua" w:eastAsia="Times New Roman" w:hAnsi="Book Antiqua" w:cs="Arial"/>
          <w:sz w:val="24"/>
          <w:szCs w:val="24"/>
          <w:lang w:val="es-ES" w:eastAsia="es-ES"/>
        </w:rPr>
        <w:t>es y personal de los planteles.</w:t>
      </w:r>
    </w:p>
    <w:p w:rsidR="00DC6BE9" w:rsidRPr="00C92111" w:rsidRDefault="004E3294" w:rsidP="004E3294">
      <w:pPr>
        <w:spacing w:after="0" w:line="360" w:lineRule="auto"/>
        <w:jc w:val="both"/>
        <w:rPr>
          <w:rFonts w:ascii="Book Antiqua" w:eastAsia="Times New Roman" w:hAnsi="Book Antiqua" w:cs="Arial"/>
          <w:sz w:val="24"/>
          <w:szCs w:val="24"/>
          <w:lang w:val="es-ES" w:eastAsia="es-ES"/>
        </w:rPr>
      </w:pPr>
      <w:r w:rsidRPr="00C92111">
        <w:rPr>
          <w:rFonts w:ascii="Book Antiqua" w:eastAsia="Times New Roman" w:hAnsi="Book Antiqua" w:cs="Arial"/>
          <w:sz w:val="24"/>
          <w:szCs w:val="24"/>
          <w:lang w:val="es-ES" w:eastAsia="es-ES"/>
        </w:rPr>
        <w:t xml:space="preserve">Mediante la estrategia de seguimiento PLANEA 2016, docentes de </w:t>
      </w:r>
      <w:proofErr w:type="spellStart"/>
      <w:r w:rsidRPr="00C92111">
        <w:rPr>
          <w:rFonts w:ascii="Book Antiqua" w:eastAsia="Times New Roman" w:hAnsi="Book Antiqua" w:cs="Arial"/>
          <w:sz w:val="24"/>
          <w:szCs w:val="24"/>
          <w:lang w:val="es-ES" w:eastAsia="es-ES"/>
        </w:rPr>
        <w:t>LEOyE</w:t>
      </w:r>
      <w:proofErr w:type="spellEnd"/>
      <w:r w:rsidRPr="00C92111">
        <w:rPr>
          <w:rFonts w:ascii="Book Antiqua" w:eastAsia="Times New Roman" w:hAnsi="Book Antiqua" w:cs="Arial"/>
          <w:sz w:val="24"/>
          <w:szCs w:val="24"/>
          <w:lang w:val="es-ES" w:eastAsia="es-ES"/>
        </w:rPr>
        <w:t xml:space="preserve"> y Talleres de Lectura de diversos planteles acudieron a los cursos organizados por la CEMS cuyo objetivo es el desarrollo de habilidades socio-emocionales en docentes y estudiantes para </w:t>
      </w:r>
      <w:r w:rsidR="00DC6BE9" w:rsidRPr="00C92111">
        <w:rPr>
          <w:rFonts w:ascii="Book Antiqua" w:eastAsia="Times New Roman" w:hAnsi="Book Antiqua" w:cs="Arial"/>
          <w:sz w:val="24"/>
          <w:szCs w:val="24"/>
          <w:lang w:val="es-ES" w:eastAsia="es-ES"/>
        </w:rPr>
        <w:t>elevar el nivel de aprendizaje.</w:t>
      </w:r>
    </w:p>
    <w:p w:rsidR="00C73B3D" w:rsidRPr="00C92111" w:rsidRDefault="00C73B3D" w:rsidP="004E3294">
      <w:pPr>
        <w:spacing w:after="0" w:line="360" w:lineRule="auto"/>
        <w:contextualSpacing/>
        <w:jc w:val="both"/>
        <w:rPr>
          <w:rFonts w:ascii="Book Antiqua" w:eastAsia="Times New Roman" w:hAnsi="Book Antiqua" w:cs="Arial"/>
          <w:sz w:val="24"/>
          <w:szCs w:val="24"/>
          <w:lang w:val="es-ES" w:eastAsia="es-ES"/>
        </w:rPr>
      </w:pPr>
    </w:p>
    <w:p w:rsidR="00963B4A" w:rsidRPr="00C92111" w:rsidRDefault="00963B4A" w:rsidP="00963B4A">
      <w:pPr>
        <w:spacing w:after="0" w:line="360" w:lineRule="auto"/>
        <w:jc w:val="both"/>
        <w:rPr>
          <w:rFonts w:ascii="Book Antiqua" w:eastAsia="Times New Roman" w:hAnsi="Book Antiqua" w:cs="Arial"/>
          <w:b/>
          <w:sz w:val="24"/>
          <w:szCs w:val="24"/>
          <w:lang w:val="es-ES" w:eastAsia="es-ES"/>
        </w:rPr>
      </w:pPr>
    </w:p>
    <w:p w:rsidR="004E3294" w:rsidRPr="00C92111" w:rsidRDefault="004E3294" w:rsidP="004E3294">
      <w:pPr>
        <w:spacing w:after="0" w:line="360" w:lineRule="auto"/>
        <w:jc w:val="both"/>
        <w:rPr>
          <w:rFonts w:ascii="Book Antiqua" w:eastAsia="Times New Roman" w:hAnsi="Book Antiqua" w:cs="Arial"/>
          <w:sz w:val="24"/>
          <w:szCs w:val="24"/>
          <w:lang w:val="es-ES" w:eastAsia="es-ES"/>
        </w:rPr>
      </w:pPr>
    </w:p>
    <w:p w:rsidR="00AD75CF" w:rsidRPr="00C92111" w:rsidRDefault="00AD75CF" w:rsidP="00AB2620">
      <w:pPr>
        <w:spacing w:after="0" w:line="360" w:lineRule="auto"/>
        <w:jc w:val="both"/>
        <w:rPr>
          <w:rFonts w:ascii="Book Antiqua" w:hAnsi="Book Antiqua" w:cs="Arial"/>
          <w:sz w:val="24"/>
          <w:szCs w:val="24"/>
        </w:rPr>
      </w:pPr>
      <w:r w:rsidRPr="00C92111">
        <w:rPr>
          <w:rFonts w:ascii="Book Antiqua" w:hAnsi="Book Antiqua" w:cs="Arial"/>
          <w:b/>
          <w:sz w:val="24"/>
          <w:szCs w:val="24"/>
        </w:rPr>
        <w:t>Participación en el Congreso de Orientación Educativa.</w:t>
      </w:r>
      <w:r w:rsidRPr="00C92111">
        <w:rPr>
          <w:rFonts w:ascii="Book Antiqua" w:hAnsi="Book Antiqua" w:cs="Arial"/>
          <w:sz w:val="24"/>
          <w:szCs w:val="24"/>
        </w:rPr>
        <w:t xml:space="preserve"> Los días</w:t>
      </w:r>
      <w:r w:rsidR="00F0220C" w:rsidRPr="00C92111">
        <w:rPr>
          <w:rFonts w:ascii="Book Antiqua" w:hAnsi="Book Antiqua" w:cs="Arial"/>
          <w:sz w:val="24"/>
          <w:szCs w:val="24"/>
        </w:rPr>
        <w:t xml:space="preserve"> 13, 14 y 15 de enero se participó en</w:t>
      </w:r>
      <w:r w:rsidRPr="00C92111">
        <w:rPr>
          <w:rFonts w:ascii="Book Antiqua" w:hAnsi="Book Antiqua" w:cs="Arial"/>
          <w:sz w:val="24"/>
          <w:szCs w:val="24"/>
        </w:rPr>
        <w:t xml:space="preserve"> esta </w:t>
      </w:r>
      <w:r w:rsidR="001A1C3B" w:rsidRPr="00C92111">
        <w:rPr>
          <w:rFonts w:ascii="Book Antiqua" w:hAnsi="Book Antiqua" w:cs="Arial"/>
          <w:sz w:val="24"/>
          <w:szCs w:val="24"/>
        </w:rPr>
        <w:t>actividad a</w:t>
      </w:r>
      <w:r w:rsidRPr="00C92111">
        <w:rPr>
          <w:rFonts w:ascii="Book Antiqua" w:hAnsi="Book Antiqua" w:cs="Arial"/>
          <w:sz w:val="24"/>
          <w:szCs w:val="24"/>
        </w:rPr>
        <w:t xml:space="preserve"> la que asistieron 18 personas, orientadoras educativas de 14 planteles y personal de oficinas centrales.  El Congreso tuvo como objetivo generar un espacio de análisis e intercambio para nutrir la formación de orientadores educativos, tutores y docentes en el desarrollo de herramientas y estrategias de intervención para una educación inclusiva.</w:t>
      </w:r>
    </w:p>
    <w:p w:rsidR="00F0220C" w:rsidRPr="00C92111" w:rsidRDefault="00F0220C" w:rsidP="00AB2620">
      <w:pPr>
        <w:spacing w:after="0" w:line="360" w:lineRule="auto"/>
        <w:jc w:val="both"/>
        <w:rPr>
          <w:rFonts w:ascii="Book Antiqua" w:hAnsi="Book Antiqua" w:cs="Arial"/>
          <w:sz w:val="24"/>
          <w:szCs w:val="24"/>
        </w:rPr>
      </w:pPr>
    </w:p>
    <w:p w:rsidR="00AD75CF" w:rsidRPr="00C92111" w:rsidRDefault="00AD75CF" w:rsidP="00AB2620">
      <w:pPr>
        <w:spacing w:after="0" w:line="360" w:lineRule="auto"/>
        <w:jc w:val="both"/>
        <w:rPr>
          <w:rFonts w:ascii="Book Antiqua" w:hAnsi="Book Antiqua" w:cs="Arial"/>
          <w:color w:val="000000"/>
          <w:sz w:val="24"/>
          <w:szCs w:val="24"/>
          <w:shd w:val="clear" w:color="auto" w:fill="FFFFFF"/>
        </w:rPr>
      </w:pPr>
      <w:r w:rsidRPr="00C92111">
        <w:rPr>
          <w:rFonts w:ascii="Book Antiqua" w:hAnsi="Book Antiqua" w:cs="Arial"/>
          <w:b/>
          <w:sz w:val="24"/>
          <w:szCs w:val="24"/>
        </w:rPr>
        <w:t xml:space="preserve">Capacitación a tutores. </w:t>
      </w:r>
      <w:r w:rsidRPr="00C92111">
        <w:rPr>
          <w:rFonts w:ascii="Book Antiqua" w:hAnsi="Book Antiqua" w:cs="Arial"/>
          <w:sz w:val="24"/>
          <w:szCs w:val="24"/>
        </w:rPr>
        <w:t>E</w:t>
      </w:r>
      <w:r w:rsidRPr="00C92111">
        <w:rPr>
          <w:rFonts w:ascii="Book Antiqua" w:hAnsi="Book Antiqua" w:cs="Arial"/>
          <w:color w:val="333333"/>
          <w:sz w:val="24"/>
          <w:szCs w:val="24"/>
          <w:shd w:val="clear" w:color="auto" w:fill="FFFFFF"/>
        </w:rPr>
        <w:t>l día</w:t>
      </w:r>
      <w:r w:rsidR="00F27852" w:rsidRPr="00C92111">
        <w:rPr>
          <w:rFonts w:ascii="Book Antiqua" w:hAnsi="Book Antiqua" w:cs="Arial"/>
          <w:color w:val="333333"/>
          <w:sz w:val="24"/>
          <w:szCs w:val="24"/>
          <w:shd w:val="clear" w:color="auto" w:fill="FFFFFF"/>
        </w:rPr>
        <w:t xml:space="preserve"> miércoles 3 de febrero,</w:t>
      </w:r>
      <w:r w:rsidRPr="00C92111">
        <w:rPr>
          <w:rFonts w:ascii="Book Antiqua" w:hAnsi="Book Antiqua" w:cs="Arial"/>
          <w:color w:val="333333"/>
          <w:sz w:val="24"/>
          <w:szCs w:val="24"/>
          <w:shd w:val="clear" w:color="auto" w:fill="FFFFFF"/>
        </w:rPr>
        <w:t xml:space="preserve"> se llevó a cabo un acompañamiento al plantel </w:t>
      </w:r>
      <w:r w:rsidR="007512B8" w:rsidRPr="00C92111">
        <w:rPr>
          <w:rFonts w:ascii="Book Antiqua" w:eastAsia="Times New Roman" w:hAnsi="Book Antiqua" w:cs="Arial"/>
          <w:sz w:val="24"/>
          <w:szCs w:val="24"/>
          <w:lang w:val="es-ES" w:eastAsia="es-ES"/>
        </w:rPr>
        <w:t>El Salto (El Verde)</w:t>
      </w:r>
      <w:r w:rsidR="008A6775" w:rsidRPr="00C92111">
        <w:rPr>
          <w:rFonts w:ascii="Book Antiqua" w:hAnsi="Book Antiqua" w:cs="Arial"/>
          <w:color w:val="333333"/>
          <w:sz w:val="24"/>
          <w:szCs w:val="24"/>
          <w:shd w:val="clear" w:color="auto" w:fill="FFFFFF"/>
        </w:rPr>
        <w:t xml:space="preserve"> a una </w:t>
      </w:r>
      <w:r w:rsidR="00F27852" w:rsidRPr="00C92111">
        <w:rPr>
          <w:rFonts w:ascii="Book Antiqua" w:hAnsi="Book Antiqua" w:cs="Arial"/>
          <w:color w:val="333333"/>
          <w:sz w:val="24"/>
          <w:szCs w:val="24"/>
          <w:shd w:val="clear" w:color="auto" w:fill="FFFFFF"/>
        </w:rPr>
        <w:t>capacitación</w:t>
      </w:r>
      <w:r w:rsidRPr="00C92111">
        <w:rPr>
          <w:rFonts w:ascii="Book Antiqua" w:hAnsi="Book Antiqua" w:cs="Arial"/>
          <w:color w:val="333333"/>
          <w:sz w:val="24"/>
          <w:szCs w:val="24"/>
          <w:shd w:val="clear" w:color="auto" w:fill="FFFFFF"/>
        </w:rPr>
        <w:t xml:space="preserve"> enfocada a docentes </w:t>
      </w:r>
      <w:r w:rsidRPr="00C92111">
        <w:rPr>
          <w:rFonts w:ascii="Book Antiqua" w:hAnsi="Book Antiqua"/>
          <w:color w:val="333333"/>
          <w:sz w:val="24"/>
          <w:szCs w:val="24"/>
          <w:shd w:val="clear" w:color="auto" w:fill="FFFFFF"/>
        </w:rPr>
        <w:t>–</w:t>
      </w:r>
      <w:r w:rsidRPr="00C92111">
        <w:rPr>
          <w:rFonts w:ascii="Book Antiqua" w:hAnsi="Book Antiqua" w:cs="Arial"/>
          <w:color w:val="333333"/>
          <w:sz w:val="24"/>
          <w:szCs w:val="24"/>
          <w:shd w:val="clear" w:color="auto" w:fill="FFFFFF"/>
        </w:rPr>
        <w:t xml:space="preserve"> tutores con el tema de tutor</w:t>
      </w:r>
      <w:r w:rsidRPr="00C92111">
        <w:rPr>
          <w:rFonts w:ascii="Book Antiqua" w:hAnsi="Book Antiqua" w:cs="White funky rabbit"/>
          <w:color w:val="333333"/>
          <w:sz w:val="24"/>
          <w:szCs w:val="24"/>
          <w:shd w:val="clear" w:color="auto" w:fill="FFFFFF"/>
        </w:rPr>
        <w:t>í</w:t>
      </w:r>
      <w:r w:rsidRPr="00C92111">
        <w:rPr>
          <w:rFonts w:ascii="Book Antiqua" w:hAnsi="Book Antiqua" w:cs="Arial"/>
          <w:color w:val="333333"/>
          <w:sz w:val="24"/>
          <w:szCs w:val="24"/>
          <w:shd w:val="clear" w:color="auto" w:fill="FFFFFF"/>
        </w:rPr>
        <w:t>as y la importancia del ejercicio de la misma como docentes frente a la pr</w:t>
      </w:r>
      <w:r w:rsidRPr="00C92111">
        <w:rPr>
          <w:rFonts w:ascii="Book Antiqua" w:hAnsi="Book Antiqua" w:cs="White funky rabbit"/>
          <w:color w:val="333333"/>
          <w:sz w:val="24"/>
          <w:szCs w:val="24"/>
          <w:shd w:val="clear" w:color="auto" w:fill="FFFFFF"/>
        </w:rPr>
        <w:t>á</w:t>
      </w:r>
      <w:r w:rsidRPr="00C92111">
        <w:rPr>
          <w:rFonts w:ascii="Book Antiqua" w:hAnsi="Book Antiqua" w:cs="Arial"/>
          <w:color w:val="333333"/>
          <w:sz w:val="24"/>
          <w:szCs w:val="24"/>
          <w:shd w:val="clear" w:color="auto" w:fill="FFFFFF"/>
        </w:rPr>
        <w:t xml:space="preserve">ctica </w:t>
      </w:r>
      <w:r w:rsidR="00B03A5F" w:rsidRPr="00C92111">
        <w:rPr>
          <w:rFonts w:ascii="Book Antiqua" w:hAnsi="Book Antiqua" w:cs="Arial"/>
          <w:color w:val="333333"/>
          <w:sz w:val="24"/>
          <w:szCs w:val="24"/>
          <w:shd w:val="clear" w:color="auto" w:fill="FFFFFF"/>
        </w:rPr>
        <w:t>docente. Dicho taller fue impartido</w:t>
      </w:r>
      <w:r w:rsidRPr="00C92111">
        <w:rPr>
          <w:rFonts w:ascii="Book Antiqua" w:hAnsi="Book Antiqua" w:cs="Arial"/>
          <w:color w:val="333333"/>
          <w:sz w:val="24"/>
          <w:szCs w:val="24"/>
          <w:shd w:val="clear" w:color="auto" w:fill="FFFFFF"/>
        </w:rPr>
        <w:t xml:space="preserve"> por el Mtro.</w:t>
      </w:r>
      <w:r w:rsidRPr="00C92111">
        <w:rPr>
          <w:rStyle w:val="apple-converted-space"/>
          <w:rFonts w:ascii="Book Antiqua" w:hAnsi="Book Antiqua" w:cs="Arial"/>
          <w:color w:val="333333"/>
          <w:sz w:val="24"/>
          <w:szCs w:val="24"/>
          <w:shd w:val="clear" w:color="auto" w:fill="FFFFFF"/>
        </w:rPr>
        <w:t> </w:t>
      </w:r>
      <w:proofErr w:type="spellStart"/>
      <w:r w:rsidRPr="00C92111">
        <w:rPr>
          <w:rFonts w:ascii="Book Antiqua" w:hAnsi="Book Antiqua" w:cs="Arial"/>
          <w:color w:val="000000"/>
          <w:sz w:val="24"/>
          <w:szCs w:val="24"/>
          <w:shd w:val="clear" w:color="auto" w:fill="FFFFFF"/>
        </w:rPr>
        <w:t>Asaed</w:t>
      </w:r>
      <w:proofErr w:type="spellEnd"/>
      <w:r w:rsidRPr="00C92111">
        <w:rPr>
          <w:rFonts w:ascii="Book Antiqua" w:hAnsi="Book Antiqua" w:cs="Arial"/>
          <w:color w:val="000000"/>
          <w:sz w:val="24"/>
          <w:szCs w:val="24"/>
          <w:shd w:val="clear" w:color="auto" w:fill="FFFFFF"/>
        </w:rPr>
        <w:t xml:space="preserve"> </w:t>
      </w:r>
      <w:r w:rsidR="00B03A5F" w:rsidRPr="00C92111">
        <w:rPr>
          <w:rFonts w:ascii="Book Antiqua" w:hAnsi="Book Antiqua" w:cs="Arial"/>
          <w:color w:val="000000"/>
          <w:sz w:val="24"/>
          <w:szCs w:val="24"/>
          <w:shd w:val="clear" w:color="auto" w:fill="FFFFFF"/>
        </w:rPr>
        <w:t>Javier Sandoval Gutiérrez,</w:t>
      </w:r>
      <w:r w:rsidRPr="00C92111">
        <w:rPr>
          <w:rFonts w:ascii="Book Antiqua" w:hAnsi="Book Antiqua" w:cs="Arial"/>
          <w:color w:val="000000"/>
          <w:sz w:val="24"/>
          <w:szCs w:val="24"/>
          <w:shd w:val="clear" w:color="auto" w:fill="FFFFFF"/>
        </w:rPr>
        <w:t xml:space="preserve"> Mtro. Académico de la Universidad Pedagógica Nacional. Participaron aproximadamente 45 docentes y tutores de ambos.</w:t>
      </w:r>
      <w:r w:rsidRPr="00C92111">
        <w:rPr>
          <w:rStyle w:val="apple-converted-space"/>
          <w:rFonts w:ascii="Book Antiqua" w:hAnsi="Book Antiqua" w:cs="Arial"/>
          <w:color w:val="000000"/>
          <w:sz w:val="24"/>
          <w:szCs w:val="24"/>
          <w:shd w:val="clear" w:color="auto" w:fill="FFFFFF"/>
        </w:rPr>
        <w:t> </w:t>
      </w:r>
      <w:r w:rsidRPr="00C92111">
        <w:rPr>
          <w:rFonts w:ascii="Book Antiqua" w:hAnsi="Book Antiqua" w:cs="Arial"/>
          <w:color w:val="000000"/>
          <w:sz w:val="24"/>
          <w:szCs w:val="24"/>
          <w:shd w:val="clear" w:color="auto" w:fill="FFFFFF"/>
        </w:rPr>
        <w:t> </w:t>
      </w:r>
    </w:p>
    <w:p w:rsidR="00D844D0" w:rsidRDefault="00D844D0" w:rsidP="002A4402">
      <w:pPr>
        <w:spacing w:after="160" w:line="360" w:lineRule="auto"/>
        <w:jc w:val="both"/>
        <w:rPr>
          <w:rFonts w:ascii="Book Antiqua" w:hAnsi="Book Antiqua" w:cs="Arial"/>
          <w:b/>
          <w:sz w:val="24"/>
          <w:szCs w:val="24"/>
        </w:rPr>
      </w:pPr>
    </w:p>
    <w:p w:rsidR="002A4402" w:rsidRPr="00C92111" w:rsidRDefault="002A4402" w:rsidP="002A4402">
      <w:pPr>
        <w:spacing w:after="160" w:line="360" w:lineRule="auto"/>
        <w:jc w:val="both"/>
        <w:rPr>
          <w:rFonts w:ascii="Book Antiqua" w:hAnsi="Book Antiqua" w:cs="Arial"/>
          <w:sz w:val="24"/>
          <w:szCs w:val="24"/>
        </w:rPr>
      </w:pPr>
      <w:r w:rsidRPr="00C92111">
        <w:rPr>
          <w:rFonts w:ascii="Book Antiqua" w:hAnsi="Book Antiqua" w:cs="Arial"/>
          <w:b/>
          <w:sz w:val="24"/>
          <w:szCs w:val="24"/>
        </w:rPr>
        <w:t xml:space="preserve">Curso/Capacitación para docentes de Educación Física: </w:t>
      </w:r>
      <w:r w:rsidRPr="00C92111">
        <w:rPr>
          <w:rFonts w:ascii="Book Antiqua" w:hAnsi="Book Antiqua" w:cs="Arial"/>
          <w:sz w:val="24"/>
          <w:szCs w:val="24"/>
        </w:rPr>
        <w:t xml:space="preserve">Se llevó a cabo el primer curso-capacitación para docentes de educación física, los días 25 y 26 de febrero en las instalaciones del Club Villa Primavera con el objetivo de actualizar al personal docente en las disciplinas de fútbol y voleibol. </w:t>
      </w:r>
    </w:p>
    <w:p w:rsidR="002A4402" w:rsidRPr="00C92111" w:rsidRDefault="002A4402" w:rsidP="00AB2620">
      <w:pPr>
        <w:spacing w:after="0" w:line="360" w:lineRule="auto"/>
        <w:jc w:val="both"/>
        <w:rPr>
          <w:rFonts w:ascii="Book Antiqua" w:hAnsi="Book Antiqua" w:cs="Arial"/>
          <w:color w:val="000000"/>
          <w:sz w:val="24"/>
          <w:szCs w:val="24"/>
          <w:shd w:val="clear" w:color="auto" w:fill="FFFFFF"/>
        </w:rPr>
      </w:pPr>
    </w:p>
    <w:p w:rsidR="002A4402" w:rsidRPr="00C92111" w:rsidRDefault="002A4402" w:rsidP="00AB2620">
      <w:pPr>
        <w:spacing w:after="0" w:line="360" w:lineRule="auto"/>
        <w:jc w:val="both"/>
        <w:rPr>
          <w:rFonts w:ascii="Book Antiqua" w:hAnsi="Book Antiqua" w:cs="Arial"/>
          <w:color w:val="000000"/>
          <w:sz w:val="24"/>
          <w:szCs w:val="24"/>
          <w:shd w:val="clear" w:color="auto" w:fill="FFFFFF"/>
        </w:rPr>
      </w:pPr>
    </w:p>
    <w:p w:rsidR="00B03A5F" w:rsidRPr="00C92111" w:rsidRDefault="00B03A5F" w:rsidP="00AB2620">
      <w:pPr>
        <w:spacing w:after="0" w:line="360" w:lineRule="auto"/>
        <w:jc w:val="both"/>
        <w:rPr>
          <w:rFonts w:ascii="Book Antiqua" w:hAnsi="Book Antiqua" w:cs="Arial"/>
          <w:b/>
          <w:sz w:val="24"/>
          <w:szCs w:val="24"/>
        </w:rPr>
      </w:pPr>
    </w:p>
    <w:p w:rsidR="00E86D1F" w:rsidRPr="00C92111" w:rsidRDefault="00E86D1F" w:rsidP="004E3294">
      <w:pPr>
        <w:spacing w:after="0" w:line="360" w:lineRule="auto"/>
        <w:jc w:val="both"/>
        <w:rPr>
          <w:rFonts w:ascii="Book Antiqua" w:eastAsia="Times New Roman" w:hAnsi="Book Antiqua" w:cs="Arial"/>
          <w:sz w:val="24"/>
          <w:szCs w:val="24"/>
          <w:lang w:eastAsia="es-ES"/>
        </w:rPr>
      </w:pPr>
    </w:p>
    <w:p w:rsidR="00424867" w:rsidRPr="00C92111" w:rsidRDefault="00424867" w:rsidP="004E3294">
      <w:pPr>
        <w:spacing w:after="0" w:line="360" w:lineRule="auto"/>
        <w:jc w:val="both"/>
        <w:rPr>
          <w:rFonts w:ascii="Book Antiqua" w:eastAsia="Times New Roman" w:hAnsi="Book Antiqua" w:cs="Arial"/>
          <w:sz w:val="24"/>
          <w:szCs w:val="24"/>
          <w:lang w:eastAsia="es-ES"/>
        </w:rPr>
      </w:pPr>
    </w:p>
    <w:p w:rsidR="00424867" w:rsidRPr="00C92111" w:rsidRDefault="00424867" w:rsidP="004E3294">
      <w:pPr>
        <w:spacing w:after="0" w:line="360" w:lineRule="auto"/>
        <w:jc w:val="both"/>
        <w:rPr>
          <w:rFonts w:ascii="Book Antiqua" w:eastAsia="Times New Roman" w:hAnsi="Book Antiqua" w:cs="Arial"/>
          <w:sz w:val="24"/>
          <w:szCs w:val="24"/>
          <w:lang w:eastAsia="es-ES"/>
        </w:rPr>
      </w:pPr>
    </w:p>
    <w:p w:rsidR="00424867" w:rsidRPr="00C92111" w:rsidRDefault="00424867" w:rsidP="004E3294">
      <w:pPr>
        <w:spacing w:after="0" w:line="360" w:lineRule="auto"/>
        <w:jc w:val="both"/>
        <w:rPr>
          <w:rFonts w:ascii="Book Antiqua" w:eastAsia="Times New Roman" w:hAnsi="Book Antiqua" w:cs="Arial"/>
          <w:sz w:val="24"/>
          <w:szCs w:val="24"/>
          <w:lang w:eastAsia="es-ES"/>
        </w:rPr>
      </w:pPr>
    </w:p>
    <w:p w:rsidR="00510EC1" w:rsidRPr="00C92111" w:rsidRDefault="00510EC1" w:rsidP="004E3294">
      <w:pPr>
        <w:spacing w:after="0" w:line="360" w:lineRule="auto"/>
        <w:jc w:val="both"/>
        <w:rPr>
          <w:rFonts w:ascii="Book Antiqua" w:eastAsia="Times New Roman" w:hAnsi="Book Antiqua" w:cs="Arial"/>
          <w:sz w:val="24"/>
          <w:szCs w:val="24"/>
          <w:lang w:eastAsia="es-ES"/>
        </w:rPr>
      </w:pPr>
    </w:p>
    <w:p w:rsidR="00C35D74" w:rsidRDefault="00C35D74" w:rsidP="002B3CE4">
      <w:pPr>
        <w:spacing w:after="0" w:line="360" w:lineRule="auto"/>
        <w:ind w:right="-234"/>
        <w:contextualSpacing/>
        <w:jc w:val="both"/>
        <w:rPr>
          <w:rFonts w:ascii="Book Antiqua" w:hAnsi="Book Antiqua" w:cs="Arial"/>
          <w:b/>
          <w:sz w:val="24"/>
          <w:szCs w:val="24"/>
        </w:rPr>
      </w:pPr>
    </w:p>
    <w:p w:rsidR="00AE1CEF" w:rsidRPr="00C92111" w:rsidRDefault="00AE1CEF" w:rsidP="002B3CE4">
      <w:pPr>
        <w:spacing w:after="0" w:line="360" w:lineRule="auto"/>
        <w:ind w:right="-234"/>
        <w:contextualSpacing/>
        <w:jc w:val="both"/>
        <w:rPr>
          <w:rFonts w:ascii="Book Antiqua" w:hAnsi="Book Antiqua" w:cs="Arial"/>
          <w:b/>
          <w:sz w:val="24"/>
          <w:szCs w:val="24"/>
        </w:rPr>
      </w:pPr>
    </w:p>
    <w:p w:rsidR="002B3CE4" w:rsidRPr="00C92111" w:rsidRDefault="002B3CE4" w:rsidP="002B3CE4">
      <w:pPr>
        <w:spacing w:after="0" w:line="360" w:lineRule="auto"/>
        <w:ind w:right="-234"/>
        <w:contextualSpacing/>
        <w:jc w:val="both"/>
        <w:rPr>
          <w:rFonts w:ascii="Book Antiqua" w:hAnsi="Book Antiqua" w:cs="Arial"/>
          <w:b/>
          <w:sz w:val="32"/>
          <w:szCs w:val="24"/>
        </w:rPr>
      </w:pPr>
      <w:r w:rsidRPr="00C92111">
        <w:rPr>
          <w:rFonts w:ascii="Book Antiqua" w:hAnsi="Book Antiqua" w:cs="Arial"/>
          <w:b/>
          <w:sz w:val="32"/>
          <w:szCs w:val="24"/>
        </w:rPr>
        <w:t>PROYECTO: 04 PERTINENCIA DE PLANES Y PROGRAMAS DE ESTUDIO.</w:t>
      </w:r>
    </w:p>
    <w:p w:rsidR="004E3294" w:rsidRPr="00C92111" w:rsidRDefault="004E3294" w:rsidP="004E3294">
      <w:pPr>
        <w:spacing w:after="0" w:line="360" w:lineRule="auto"/>
        <w:jc w:val="both"/>
        <w:rPr>
          <w:rFonts w:ascii="Book Antiqua" w:eastAsia="Times New Roman" w:hAnsi="Book Antiqua" w:cs="Arial"/>
          <w:sz w:val="24"/>
          <w:szCs w:val="24"/>
          <w:lang w:eastAsia="es-ES"/>
        </w:rPr>
      </w:pPr>
    </w:p>
    <w:p w:rsidR="00792BE6" w:rsidRPr="00C92111" w:rsidRDefault="00792BE6" w:rsidP="00792BE6">
      <w:pPr>
        <w:spacing w:after="0" w:line="360" w:lineRule="auto"/>
        <w:contextualSpacing/>
        <w:jc w:val="both"/>
        <w:rPr>
          <w:rFonts w:ascii="Book Antiqua" w:eastAsia="Times New Roman" w:hAnsi="Book Antiqua" w:cs="Arial"/>
          <w:sz w:val="24"/>
          <w:szCs w:val="24"/>
          <w:lang w:val="es-ES" w:eastAsia="es-ES"/>
        </w:rPr>
      </w:pPr>
      <w:r w:rsidRPr="00C92111">
        <w:rPr>
          <w:rFonts w:ascii="Book Antiqua" w:eastAsia="Times New Roman" w:hAnsi="Book Antiqua" w:cs="Arial"/>
          <w:b/>
          <w:sz w:val="24"/>
          <w:szCs w:val="24"/>
          <w:lang w:val="es-ES" w:eastAsia="es-ES"/>
        </w:rPr>
        <w:t>Reunión Nacional Competencias Genéricas.</w:t>
      </w:r>
      <w:r w:rsidRPr="00C92111">
        <w:rPr>
          <w:rFonts w:ascii="Book Antiqua" w:eastAsia="Times New Roman" w:hAnsi="Book Antiqua" w:cs="Arial"/>
          <w:sz w:val="24"/>
          <w:szCs w:val="24"/>
          <w:lang w:val="es-ES" w:eastAsia="es-ES"/>
        </w:rPr>
        <w:t xml:space="preserve"> Los días 24, 25 y 26 de febrero se desarrollaron los trabajos de seguimiento a la estrategia nacional para el seguimiento y registro de las competencias genéricas. Se contó con la participación de personal del COPEEMS quienes hicieron una revisión a la guía para la evaluación, seguimiento y registro de competencias genéricas emitida por </w:t>
      </w:r>
      <w:proofErr w:type="spellStart"/>
      <w:r w:rsidR="00AE1CEF" w:rsidRPr="00C92111">
        <w:rPr>
          <w:rFonts w:ascii="Book Antiqua" w:eastAsia="Times New Roman" w:hAnsi="Book Antiqua" w:cs="Arial"/>
          <w:sz w:val="24"/>
          <w:szCs w:val="24"/>
          <w:lang w:val="es-ES" w:eastAsia="es-ES"/>
        </w:rPr>
        <w:t>CECyTE</w:t>
      </w:r>
      <w:r w:rsidR="00AE1CEF" w:rsidRPr="00C92111">
        <w:rPr>
          <w:rFonts w:ascii="Book Antiqua" w:eastAsia="Times New Roman" w:hAnsi="Book Antiqua"/>
          <w:sz w:val="24"/>
          <w:szCs w:val="24"/>
          <w:lang w:val="es-ES" w:eastAsia="es-ES"/>
        </w:rPr>
        <w:t>’</w:t>
      </w:r>
      <w:r w:rsidR="00AE1CEF" w:rsidRPr="00C92111">
        <w:rPr>
          <w:rFonts w:ascii="Book Antiqua" w:eastAsia="Times New Roman" w:hAnsi="Book Antiqua" w:cs="Arial"/>
          <w:sz w:val="24"/>
          <w:szCs w:val="24"/>
          <w:lang w:val="es-ES" w:eastAsia="es-ES"/>
        </w:rPr>
        <w:t>s</w:t>
      </w:r>
      <w:proofErr w:type="spellEnd"/>
      <w:r w:rsidRPr="00C92111">
        <w:rPr>
          <w:rFonts w:ascii="Book Antiqua" w:eastAsia="Times New Roman" w:hAnsi="Book Antiqua" w:cs="Arial"/>
          <w:sz w:val="24"/>
          <w:szCs w:val="24"/>
          <w:lang w:val="es-ES" w:eastAsia="es-ES"/>
        </w:rPr>
        <w:t>.</w:t>
      </w:r>
    </w:p>
    <w:p w:rsidR="00792BE6" w:rsidRPr="00C92111" w:rsidRDefault="00792BE6" w:rsidP="00792BE6">
      <w:pPr>
        <w:spacing w:after="0" w:line="360" w:lineRule="auto"/>
        <w:contextualSpacing/>
        <w:jc w:val="both"/>
        <w:rPr>
          <w:rFonts w:ascii="Book Antiqua" w:eastAsia="Times New Roman" w:hAnsi="Book Antiqua" w:cs="Arial"/>
          <w:sz w:val="24"/>
          <w:szCs w:val="24"/>
          <w:lang w:val="es-ES" w:eastAsia="es-ES"/>
        </w:rPr>
      </w:pPr>
    </w:p>
    <w:p w:rsidR="00792BE6" w:rsidRPr="00C92111" w:rsidRDefault="00792BE6" w:rsidP="00AE1CEF">
      <w:pPr>
        <w:spacing w:after="0" w:line="360" w:lineRule="auto"/>
        <w:contextualSpacing/>
        <w:jc w:val="both"/>
        <w:rPr>
          <w:rFonts w:ascii="Book Antiqua" w:eastAsia="Times New Roman" w:hAnsi="Book Antiqua" w:cs="Arial"/>
          <w:sz w:val="24"/>
          <w:szCs w:val="24"/>
          <w:lang w:val="es-ES" w:eastAsia="es-ES"/>
        </w:rPr>
      </w:pPr>
      <w:r w:rsidRPr="00C92111">
        <w:rPr>
          <w:rFonts w:ascii="Book Antiqua" w:eastAsia="Times New Roman" w:hAnsi="Book Antiqua" w:cs="Arial"/>
          <w:sz w:val="24"/>
          <w:szCs w:val="24"/>
          <w:lang w:val="es-ES" w:eastAsia="es-ES"/>
        </w:rPr>
        <w:t>Se recomendó afinar detalles de forma y sobre todo identificar el proceso de seguimiento para el registro de las competencias genéricas como son:</w:t>
      </w:r>
    </w:p>
    <w:p w:rsidR="00792BE6" w:rsidRPr="00C92111" w:rsidRDefault="00792BE6" w:rsidP="00AE1CEF">
      <w:pPr>
        <w:numPr>
          <w:ilvl w:val="0"/>
          <w:numId w:val="13"/>
        </w:numPr>
        <w:spacing w:after="0" w:line="360" w:lineRule="auto"/>
        <w:contextualSpacing/>
        <w:jc w:val="both"/>
        <w:rPr>
          <w:rFonts w:ascii="Book Antiqua" w:eastAsia="Times New Roman" w:hAnsi="Book Antiqua" w:cs="Arial"/>
          <w:sz w:val="24"/>
          <w:szCs w:val="24"/>
          <w:lang w:val="es-ES" w:eastAsia="es-ES"/>
        </w:rPr>
      </w:pPr>
      <w:r w:rsidRPr="00C92111">
        <w:rPr>
          <w:rFonts w:ascii="Book Antiqua" w:eastAsia="Times New Roman" w:hAnsi="Book Antiqua" w:cs="Arial"/>
          <w:sz w:val="24"/>
          <w:szCs w:val="24"/>
          <w:lang w:val="es-ES" w:eastAsia="es-ES"/>
        </w:rPr>
        <w:t>Identificar claramente al profesor que dará seguimiento a cada atributo.</w:t>
      </w:r>
    </w:p>
    <w:p w:rsidR="00792BE6" w:rsidRPr="00C92111" w:rsidRDefault="00792BE6" w:rsidP="00AE1CEF">
      <w:pPr>
        <w:numPr>
          <w:ilvl w:val="0"/>
          <w:numId w:val="13"/>
        </w:numPr>
        <w:spacing w:after="0" w:line="360" w:lineRule="auto"/>
        <w:contextualSpacing/>
        <w:jc w:val="both"/>
        <w:rPr>
          <w:rFonts w:ascii="Book Antiqua" w:eastAsia="Times New Roman" w:hAnsi="Book Antiqua" w:cs="Arial"/>
          <w:sz w:val="24"/>
          <w:szCs w:val="24"/>
          <w:lang w:val="es-ES" w:eastAsia="es-ES"/>
        </w:rPr>
      </w:pPr>
      <w:r w:rsidRPr="00C92111">
        <w:rPr>
          <w:rFonts w:ascii="Book Antiqua" w:eastAsia="Times New Roman" w:hAnsi="Book Antiqua" w:cs="Arial"/>
          <w:sz w:val="24"/>
          <w:szCs w:val="24"/>
          <w:lang w:val="es-ES" w:eastAsia="es-ES"/>
        </w:rPr>
        <w:t>Plasmar cómo quedará el reporte cuando sea más de un actor el responsable del registro de algún atributo.</w:t>
      </w:r>
    </w:p>
    <w:p w:rsidR="00792BE6" w:rsidRPr="00C92111" w:rsidRDefault="00792BE6" w:rsidP="00AE1CEF">
      <w:pPr>
        <w:numPr>
          <w:ilvl w:val="0"/>
          <w:numId w:val="13"/>
        </w:numPr>
        <w:spacing w:after="0" w:line="360" w:lineRule="auto"/>
        <w:contextualSpacing/>
        <w:jc w:val="both"/>
        <w:rPr>
          <w:rFonts w:ascii="Book Antiqua" w:eastAsia="Times New Roman" w:hAnsi="Book Antiqua" w:cs="Arial"/>
          <w:sz w:val="24"/>
          <w:szCs w:val="24"/>
          <w:lang w:val="es-ES" w:eastAsia="es-ES"/>
        </w:rPr>
      </w:pPr>
      <w:r w:rsidRPr="00C92111">
        <w:rPr>
          <w:rFonts w:ascii="Book Antiqua" w:eastAsia="Times New Roman" w:hAnsi="Book Antiqua" w:cs="Arial"/>
          <w:sz w:val="24"/>
          <w:szCs w:val="24"/>
          <w:lang w:val="es-ES" w:eastAsia="es-ES"/>
        </w:rPr>
        <w:t>Las competencias genéricas no necesariamente deben estar alineadas con un contenido disciplinar.</w:t>
      </w:r>
    </w:p>
    <w:p w:rsidR="00792BE6" w:rsidRPr="00C92111" w:rsidRDefault="00792BE6" w:rsidP="00792BE6">
      <w:pPr>
        <w:spacing w:after="0" w:line="360" w:lineRule="auto"/>
        <w:jc w:val="both"/>
        <w:rPr>
          <w:rFonts w:ascii="Book Antiqua" w:eastAsia="Times New Roman" w:hAnsi="Book Antiqua" w:cs="Arial"/>
          <w:sz w:val="24"/>
          <w:szCs w:val="24"/>
          <w:lang w:val="es-ES" w:eastAsia="es-ES"/>
        </w:rPr>
      </w:pPr>
    </w:p>
    <w:p w:rsidR="00792BE6" w:rsidRPr="00C92111" w:rsidRDefault="00792BE6" w:rsidP="00792BE6">
      <w:pPr>
        <w:spacing w:after="0" w:line="360" w:lineRule="auto"/>
        <w:jc w:val="both"/>
        <w:rPr>
          <w:rFonts w:ascii="Book Antiqua" w:eastAsia="Times New Roman" w:hAnsi="Book Antiqua" w:cs="Arial"/>
          <w:sz w:val="24"/>
          <w:szCs w:val="24"/>
          <w:lang w:val="es-ES" w:eastAsia="es-ES"/>
        </w:rPr>
      </w:pPr>
      <w:r w:rsidRPr="00C92111">
        <w:rPr>
          <w:rFonts w:ascii="Book Antiqua" w:eastAsia="Times New Roman" w:hAnsi="Book Antiqua" w:cs="Arial"/>
          <w:sz w:val="24"/>
          <w:szCs w:val="24"/>
          <w:lang w:val="es-ES" w:eastAsia="es-ES"/>
        </w:rPr>
        <w:t>Como resultado de estos trabajos al interior del Colegio, se realizó un planteamiento de los atributos que serían evaluados por cada asignatura o actor y se envió esta instrucción a los planteles. Se contempla una capacitación para profesores en los primeros días del mes de abril.</w:t>
      </w:r>
    </w:p>
    <w:p w:rsidR="00792BE6" w:rsidRPr="00C92111" w:rsidRDefault="00792BE6" w:rsidP="004E3294">
      <w:pPr>
        <w:spacing w:after="0" w:line="360" w:lineRule="auto"/>
        <w:jc w:val="both"/>
        <w:rPr>
          <w:rFonts w:ascii="Book Antiqua" w:eastAsia="Times New Roman" w:hAnsi="Book Antiqua" w:cs="Arial"/>
          <w:sz w:val="24"/>
          <w:szCs w:val="24"/>
          <w:lang w:val="es-ES" w:eastAsia="es-ES"/>
        </w:rPr>
      </w:pPr>
    </w:p>
    <w:p w:rsidR="005F1F4F" w:rsidRPr="00C92111" w:rsidRDefault="005F1F4F" w:rsidP="005F1F4F">
      <w:pPr>
        <w:spacing w:after="0" w:line="360" w:lineRule="auto"/>
        <w:contextualSpacing/>
        <w:jc w:val="both"/>
        <w:rPr>
          <w:rFonts w:ascii="Book Antiqua" w:eastAsia="Times New Roman" w:hAnsi="Book Antiqua" w:cs="Arial"/>
          <w:sz w:val="24"/>
          <w:szCs w:val="24"/>
          <w:lang w:val="es-ES" w:eastAsia="es-ES"/>
        </w:rPr>
      </w:pPr>
      <w:r w:rsidRPr="00C92111">
        <w:rPr>
          <w:rFonts w:ascii="Book Antiqua" w:eastAsia="Times New Roman" w:hAnsi="Book Antiqua" w:cs="Arial"/>
          <w:b/>
          <w:sz w:val="24"/>
          <w:szCs w:val="24"/>
          <w:lang w:val="es-ES" w:eastAsia="es-ES"/>
        </w:rPr>
        <w:t>Academias Estatales</w:t>
      </w:r>
      <w:r w:rsidRPr="00C92111">
        <w:rPr>
          <w:rFonts w:ascii="Book Antiqua" w:eastAsia="Times New Roman" w:hAnsi="Book Antiqua" w:cs="Arial"/>
          <w:sz w:val="24"/>
          <w:szCs w:val="24"/>
          <w:lang w:val="es-ES" w:eastAsia="es-ES"/>
        </w:rPr>
        <w:t xml:space="preserve">, Los días 25, 26 y 27 de enero, se llevó a cabo la reunión de academias estatales en el hotel Crown Plaza Guadalajara, con una duración de 3 días y una participación de 369 docentes del componente básico, propedéutico, </w:t>
      </w:r>
      <w:r w:rsidRPr="00C92111">
        <w:rPr>
          <w:rFonts w:ascii="Book Antiqua" w:eastAsia="Times New Roman" w:hAnsi="Book Antiqua" w:cs="Arial"/>
          <w:sz w:val="24"/>
          <w:szCs w:val="24"/>
          <w:lang w:val="es-ES" w:eastAsia="es-ES"/>
        </w:rPr>
        <w:lastRenderedPageBreak/>
        <w:t xml:space="preserve">profesional y extracurricular, además de 14 coordinadores académicos de los planteles y el personal de la Dirección Académica. Se contó con la conferencia magistral del Dr. Ramón Ferreiro </w:t>
      </w:r>
      <w:proofErr w:type="spellStart"/>
      <w:r w:rsidRPr="00C92111">
        <w:rPr>
          <w:rFonts w:ascii="Book Antiqua" w:eastAsia="Times New Roman" w:hAnsi="Book Antiqua" w:cs="Arial"/>
          <w:sz w:val="24"/>
          <w:szCs w:val="24"/>
          <w:lang w:val="es-ES" w:eastAsia="es-ES"/>
        </w:rPr>
        <w:t>Gravie</w:t>
      </w:r>
      <w:proofErr w:type="spellEnd"/>
      <w:r w:rsidRPr="00C92111">
        <w:rPr>
          <w:rFonts w:ascii="Book Antiqua" w:eastAsia="Times New Roman" w:hAnsi="Book Antiqua" w:cs="Arial"/>
          <w:sz w:val="24"/>
          <w:szCs w:val="24"/>
          <w:lang w:val="es-ES" w:eastAsia="es-ES"/>
        </w:rPr>
        <w:t xml:space="preserve">, de la Nova </w:t>
      </w:r>
      <w:proofErr w:type="spellStart"/>
      <w:r w:rsidRPr="00C92111">
        <w:rPr>
          <w:rFonts w:ascii="Book Antiqua" w:eastAsia="Times New Roman" w:hAnsi="Book Antiqua" w:cs="Arial"/>
          <w:sz w:val="24"/>
          <w:szCs w:val="24"/>
          <w:lang w:val="es-ES" w:eastAsia="es-ES"/>
        </w:rPr>
        <w:t>Southeastern</w:t>
      </w:r>
      <w:proofErr w:type="spellEnd"/>
      <w:r w:rsidRPr="00C92111">
        <w:rPr>
          <w:rFonts w:ascii="Book Antiqua" w:eastAsia="Times New Roman" w:hAnsi="Book Antiqua" w:cs="Arial"/>
          <w:sz w:val="24"/>
          <w:szCs w:val="24"/>
          <w:lang w:val="es-ES" w:eastAsia="es-ES"/>
        </w:rPr>
        <w:t xml:space="preserve"> </w:t>
      </w:r>
      <w:proofErr w:type="spellStart"/>
      <w:r w:rsidRPr="00C92111">
        <w:rPr>
          <w:rFonts w:ascii="Book Antiqua" w:eastAsia="Times New Roman" w:hAnsi="Book Antiqua" w:cs="Arial"/>
          <w:sz w:val="24"/>
          <w:szCs w:val="24"/>
          <w:lang w:val="es-ES" w:eastAsia="es-ES"/>
        </w:rPr>
        <w:t>University</w:t>
      </w:r>
      <w:proofErr w:type="spellEnd"/>
      <w:r w:rsidRPr="00C92111">
        <w:rPr>
          <w:rFonts w:ascii="Book Antiqua" w:eastAsia="Times New Roman" w:hAnsi="Book Antiqua" w:cs="Arial"/>
          <w:sz w:val="24"/>
          <w:szCs w:val="24"/>
          <w:lang w:val="es-ES" w:eastAsia="es-ES"/>
        </w:rPr>
        <w:t xml:space="preserve"> quien desarrollo el tema del La Educación en el Siglo XXI con un enfoque del aprendizaje cooperativo dentro del aula. Lo anterior </w:t>
      </w:r>
      <w:r w:rsidR="00D54349">
        <w:rPr>
          <w:rFonts w:ascii="Book Antiqua" w:eastAsia="Times New Roman" w:hAnsi="Book Antiqua" w:cs="Arial"/>
          <w:sz w:val="24"/>
          <w:szCs w:val="24"/>
          <w:lang w:val="es-ES" w:eastAsia="es-ES"/>
        </w:rPr>
        <w:t>tuvo</w:t>
      </w:r>
      <w:r w:rsidRPr="00C92111">
        <w:rPr>
          <w:rFonts w:ascii="Book Antiqua" w:eastAsia="Times New Roman" w:hAnsi="Book Antiqua" w:cs="Arial"/>
          <w:sz w:val="24"/>
          <w:szCs w:val="24"/>
          <w:lang w:val="es-ES" w:eastAsia="es-ES"/>
        </w:rPr>
        <w:t xml:space="preserve"> la finalidad de incrementar la inclusión de estrategias que se enfoquen en la participación de los alumnos dentro del proceso educativo. La temática que se abordó en esta ocasión fue la incorporación de temas transversales dentro de las diferentes asignaturas y áreas del conocimiento. </w:t>
      </w:r>
    </w:p>
    <w:p w:rsidR="00D54349" w:rsidRDefault="00D54349" w:rsidP="005F1F4F">
      <w:pPr>
        <w:spacing w:after="0" w:line="360" w:lineRule="auto"/>
        <w:jc w:val="both"/>
        <w:rPr>
          <w:rFonts w:ascii="Book Antiqua" w:eastAsia="Times New Roman" w:hAnsi="Book Antiqua" w:cs="Arial"/>
          <w:sz w:val="24"/>
          <w:szCs w:val="24"/>
          <w:lang w:val="es-ES" w:eastAsia="es-ES"/>
        </w:rPr>
      </w:pPr>
    </w:p>
    <w:p w:rsidR="005F1F4F" w:rsidRPr="00C92111" w:rsidRDefault="005F1F4F" w:rsidP="005F1F4F">
      <w:pPr>
        <w:spacing w:after="0" w:line="360" w:lineRule="auto"/>
        <w:jc w:val="both"/>
        <w:rPr>
          <w:rFonts w:ascii="Book Antiqua" w:eastAsia="Times New Roman" w:hAnsi="Book Antiqua" w:cs="Arial"/>
          <w:sz w:val="24"/>
          <w:szCs w:val="24"/>
          <w:lang w:val="es-ES" w:eastAsia="es-ES"/>
        </w:rPr>
      </w:pPr>
      <w:r w:rsidRPr="00C92111">
        <w:rPr>
          <w:rFonts w:ascii="Book Antiqua" w:eastAsia="Times New Roman" w:hAnsi="Book Antiqua" w:cs="Arial"/>
          <w:sz w:val="24"/>
          <w:szCs w:val="24"/>
          <w:lang w:val="es-ES" w:eastAsia="es-ES"/>
        </w:rPr>
        <w:t xml:space="preserve">Se logró el modelamiento de un proyecto transversal entre el área de física y la de matemáticas: diseño y ejecución de puentes de popotes. Con dicho proyecto los alumnos podrán incorporar los conocimientos de Calculo Diferencial, pre cálculo, funciones y límites, y los conocimientos de Física I, fuerza y resistencia. </w:t>
      </w:r>
    </w:p>
    <w:p w:rsidR="00D54349" w:rsidRDefault="00D54349" w:rsidP="005F1F4F">
      <w:pPr>
        <w:spacing w:after="0" w:line="360" w:lineRule="auto"/>
        <w:contextualSpacing/>
        <w:jc w:val="both"/>
        <w:rPr>
          <w:rFonts w:ascii="Book Antiqua" w:eastAsia="Times New Roman" w:hAnsi="Book Antiqua" w:cs="Arial"/>
          <w:sz w:val="24"/>
          <w:szCs w:val="24"/>
          <w:lang w:val="es-ES" w:eastAsia="es-ES"/>
        </w:rPr>
      </w:pPr>
    </w:p>
    <w:p w:rsidR="005F1F4F" w:rsidRPr="00C92111" w:rsidRDefault="005F1F4F" w:rsidP="005F1F4F">
      <w:pPr>
        <w:spacing w:after="0" w:line="360" w:lineRule="auto"/>
        <w:contextualSpacing/>
        <w:jc w:val="both"/>
        <w:rPr>
          <w:rFonts w:ascii="Book Antiqua" w:eastAsia="Times New Roman" w:hAnsi="Book Antiqua" w:cs="Arial"/>
          <w:sz w:val="24"/>
          <w:szCs w:val="24"/>
          <w:lang w:val="es-ES" w:eastAsia="es-ES"/>
        </w:rPr>
      </w:pPr>
      <w:r w:rsidRPr="00C92111">
        <w:rPr>
          <w:rFonts w:ascii="Book Antiqua" w:eastAsia="Times New Roman" w:hAnsi="Book Antiqua" w:cs="Arial"/>
          <w:sz w:val="24"/>
          <w:szCs w:val="24"/>
          <w:lang w:val="es-ES" w:eastAsia="es-ES"/>
        </w:rPr>
        <w:t>Los productos elaborados fueron 33 planeaciones en base a los libros de texto, las actividades de los talleres de matemáticas, los exámenes parciales de las asignaturas de Geometría y Trigonometría, Cálculo Diferencial, Probabilidad y Estadística y Matemáticas Aplicadas.</w:t>
      </w:r>
    </w:p>
    <w:p w:rsidR="00D54349" w:rsidRDefault="00D54349" w:rsidP="005F1F4F">
      <w:pPr>
        <w:spacing w:after="0" w:line="360" w:lineRule="auto"/>
        <w:contextualSpacing/>
        <w:jc w:val="both"/>
        <w:rPr>
          <w:rFonts w:ascii="Book Antiqua" w:eastAsia="Times New Roman" w:hAnsi="Book Antiqua" w:cs="Arial"/>
          <w:sz w:val="24"/>
          <w:szCs w:val="24"/>
          <w:lang w:val="es-ES" w:eastAsia="es-ES"/>
        </w:rPr>
      </w:pPr>
    </w:p>
    <w:p w:rsidR="005F1F4F" w:rsidRPr="00C92111" w:rsidRDefault="005F1F4F" w:rsidP="005F1F4F">
      <w:pPr>
        <w:spacing w:after="0" w:line="360" w:lineRule="auto"/>
        <w:contextualSpacing/>
        <w:jc w:val="both"/>
        <w:rPr>
          <w:rFonts w:ascii="Book Antiqua" w:eastAsia="Times New Roman" w:hAnsi="Book Antiqua" w:cs="Arial"/>
          <w:sz w:val="24"/>
          <w:szCs w:val="24"/>
          <w:lang w:val="es-ES" w:eastAsia="es-ES"/>
        </w:rPr>
      </w:pPr>
      <w:r w:rsidRPr="00C92111">
        <w:rPr>
          <w:rFonts w:ascii="Book Antiqua" w:eastAsia="Times New Roman" w:hAnsi="Book Antiqua" w:cs="Arial"/>
          <w:sz w:val="24"/>
          <w:szCs w:val="24"/>
          <w:lang w:val="es-ES" w:eastAsia="es-ES"/>
        </w:rPr>
        <w:t>Además se completaron y alinearon los materiales de academias (cronogramas, secuencias didácticas, prácticas, portafolios de evidencias) para mejorar su aplicación y con ello, coadyuvar al logro del perfil de egreso de nuestros alumnos y el ingreso al S</w:t>
      </w:r>
      <w:r w:rsidR="00163609">
        <w:rPr>
          <w:rFonts w:ascii="Book Antiqua" w:eastAsia="Times New Roman" w:hAnsi="Book Antiqua" w:cs="Arial"/>
          <w:sz w:val="24"/>
          <w:szCs w:val="24"/>
          <w:lang w:val="es-ES" w:eastAsia="es-ES"/>
        </w:rPr>
        <w:t>NB</w:t>
      </w:r>
      <w:r w:rsidRPr="00C92111">
        <w:rPr>
          <w:rFonts w:ascii="Book Antiqua" w:eastAsia="Times New Roman" w:hAnsi="Book Antiqua" w:cs="Arial"/>
          <w:sz w:val="24"/>
          <w:szCs w:val="24"/>
          <w:lang w:val="es-ES" w:eastAsia="es-ES"/>
        </w:rPr>
        <w:t xml:space="preserve">. </w:t>
      </w:r>
    </w:p>
    <w:p w:rsidR="005F1F4F" w:rsidRPr="00C92111" w:rsidRDefault="005F1F4F" w:rsidP="005F1F4F">
      <w:pPr>
        <w:spacing w:after="0" w:line="360" w:lineRule="auto"/>
        <w:contextualSpacing/>
        <w:jc w:val="both"/>
        <w:rPr>
          <w:rFonts w:ascii="Book Antiqua" w:eastAsia="Times New Roman" w:hAnsi="Book Antiqua" w:cs="Arial"/>
          <w:sz w:val="24"/>
          <w:szCs w:val="24"/>
          <w:lang w:val="es-ES" w:eastAsia="es-ES"/>
        </w:rPr>
      </w:pPr>
      <w:r w:rsidRPr="00C92111">
        <w:rPr>
          <w:rFonts w:ascii="Book Antiqua" w:eastAsia="Times New Roman" w:hAnsi="Book Antiqua" w:cs="Arial"/>
          <w:sz w:val="24"/>
          <w:szCs w:val="24"/>
          <w:lang w:val="es-ES" w:eastAsia="es-ES"/>
        </w:rPr>
        <w:t xml:space="preserve">Los materiales generados en estas academias se subieron a la plataforma para la planeación didáctica, con la finalidad de que todos los docentes y administrativos de la institución tuvieran acceso a ellos en cualquier momento. </w:t>
      </w:r>
    </w:p>
    <w:p w:rsidR="005F1F4F" w:rsidRPr="00C92111" w:rsidRDefault="005F1F4F" w:rsidP="005F1F4F">
      <w:pPr>
        <w:spacing w:after="0" w:line="360" w:lineRule="auto"/>
        <w:contextualSpacing/>
        <w:jc w:val="both"/>
        <w:rPr>
          <w:rFonts w:ascii="Book Antiqua" w:eastAsia="Times New Roman" w:hAnsi="Book Antiqua" w:cs="Arial"/>
          <w:sz w:val="24"/>
          <w:szCs w:val="24"/>
          <w:lang w:val="es-ES" w:eastAsia="es-ES"/>
        </w:rPr>
      </w:pPr>
    </w:p>
    <w:tbl>
      <w:tblPr>
        <w:tblStyle w:val="Tablaconcuadrcula4"/>
        <w:tblW w:w="0" w:type="auto"/>
        <w:jc w:val="center"/>
        <w:tblLook w:val="04A0" w:firstRow="1" w:lastRow="0" w:firstColumn="1" w:lastColumn="0" w:noHBand="0" w:noVBand="1"/>
      </w:tblPr>
      <w:tblGrid>
        <w:gridCol w:w="3397"/>
        <w:gridCol w:w="2268"/>
        <w:gridCol w:w="2635"/>
      </w:tblGrid>
      <w:tr w:rsidR="00AE1CEF" w:rsidRPr="00AE1CEF" w:rsidTr="00AE1CEF">
        <w:trPr>
          <w:jc w:val="center"/>
        </w:trPr>
        <w:tc>
          <w:tcPr>
            <w:tcW w:w="8300" w:type="dxa"/>
            <w:gridSpan w:val="3"/>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b/>
                <w:sz w:val="20"/>
                <w:szCs w:val="20"/>
                <w:lang w:val="es-ES" w:eastAsia="es-ES"/>
              </w:rPr>
            </w:pPr>
            <w:bookmarkStart w:id="0" w:name="OLE_LINK1"/>
            <w:r w:rsidRPr="00AE1CEF">
              <w:rPr>
                <w:rFonts w:ascii="Book Antiqua" w:hAnsi="Book Antiqua" w:cs="Arial"/>
                <w:b/>
                <w:sz w:val="20"/>
                <w:szCs w:val="20"/>
                <w:lang w:val="es-ES" w:eastAsia="es-ES"/>
              </w:rPr>
              <w:t>MATERIALES VALIDADOS</w:t>
            </w:r>
          </w:p>
        </w:tc>
      </w:tr>
      <w:tr w:rsidR="00AE1CEF" w:rsidRPr="00AE1CEF" w:rsidTr="00AE1CEF">
        <w:trPr>
          <w:trHeight w:val="199"/>
          <w:jc w:val="center"/>
        </w:trPr>
        <w:tc>
          <w:tcPr>
            <w:tcW w:w="3397"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sz w:val="20"/>
                <w:szCs w:val="20"/>
                <w:lang w:val="es-ES" w:eastAsia="es-ES"/>
              </w:rPr>
            </w:pPr>
          </w:p>
        </w:tc>
        <w:tc>
          <w:tcPr>
            <w:tcW w:w="2268"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sz w:val="20"/>
                <w:szCs w:val="20"/>
                <w:lang w:val="es-ES" w:eastAsia="es-ES"/>
              </w:rPr>
            </w:pPr>
            <w:r w:rsidRPr="00AE1CEF">
              <w:rPr>
                <w:rFonts w:ascii="Book Antiqua" w:hAnsi="Book Antiqua" w:cs="Arial"/>
                <w:sz w:val="20"/>
                <w:szCs w:val="20"/>
                <w:lang w:val="es-ES" w:eastAsia="es-ES"/>
              </w:rPr>
              <w:t>Componente básico</w:t>
            </w:r>
          </w:p>
        </w:tc>
        <w:tc>
          <w:tcPr>
            <w:tcW w:w="2635"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sz w:val="20"/>
                <w:szCs w:val="20"/>
                <w:lang w:val="es-ES" w:eastAsia="es-ES"/>
              </w:rPr>
            </w:pPr>
            <w:r w:rsidRPr="00AE1CEF">
              <w:rPr>
                <w:rFonts w:ascii="Book Antiqua" w:hAnsi="Book Antiqua" w:cs="Arial"/>
                <w:sz w:val="20"/>
                <w:szCs w:val="20"/>
                <w:lang w:val="es-ES" w:eastAsia="es-ES"/>
              </w:rPr>
              <w:t>Componente profesional</w:t>
            </w:r>
          </w:p>
        </w:tc>
      </w:tr>
      <w:tr w:rsidR="00AE1CEF" w:rsidRPr="00AE1CEF" w:rsidTr="00AE1CEF">
        <w:trPr>
          <w:trHeight w:val="283"/>
          <w:jc w:val="center"/>
        </w:trPr>
        <w:tc>
          <w:tcPr>
            <w:tcW w:w="3397"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b/>
                <w:sz w:val="20"/>
                <w:szCs w:val="20"/>
                <w:lang w:val="es-ES" w:eastAsia="es-ES"/>
              </w:rPr>
            </w:pPr>
            <w:r w:rsidRPr="00AE1CEF">
              <w:rPr>
                <w:rFonts w:ascii="Book Antiqua" w:hAnsi="Book Antiqua" w:cs="Arial"/>
                <w:b/>
                <w:sz w:val="20"/>
                <w:szCs w:val="20"/>
                <w:lang w:val="es-ES" w:eastAsia="es-ES"/>
              </w:rPr>
              <w:t>Actividades interactivas para aulas digitales</w:t>
            </w:r>
          </w:p>
        </w:tc>
        <w:tc>
          <w:tcPr>
            <w:tcW w:w="2268"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sz w:val="20"/>
                <w:szCs w:val="20"/>
                <w:lang w:val="es-ES" w:eastAsia="es-ES"/>
              </w:rPr>
            </w:pPr>
            <w:r w:rsidRPr="00AE1CEF">
              <w:rPr>
                <w:rFonts w:ascii="Book Antiqua" w:hAnsi="Book Antiqua" w:cs="Arial"/>
                <w:sz w:val="20"/>
                <w:szCs w:val="20"/>
                <w:lang w:val="es-ES" w:eastAsia="es-ES"/>
              </w:rPr>
              <w:t>2</w:t>
            </w:r>
          </w:p>
        </w:tc>
        <w:tc>
          <w:tcPr>
            <w:tcW w:w="2635"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sz w:val="20"/>
                <w:szCs w:val="20"/>
                <w:lang w:val="es-ES" w:eastAsia="es-ES"/>
              </w:rPr>
            </w:pPr>
            <w:r w:rsidRPr="00AE1CEF">
              <w:rPr>
                <w:rFonts w:ascii="Book Antiqua" w:hAnsi="Book Antiqua" w:cs="Arial"/>
                <w:sz w:val="20"/>
                <w:szCs w:val="20"/>
                <w:lang w:val="es-ES" w:eastAsia="es-ES"/>
              </w:rPr>
              <w:t>0</w:t>
            </w:r>
          </w:p>
        </w:tc>
      </w:tr>
      <w:tr w:rsidR="00AE1CEF" w:rsidRPr="00AE1CEF" w:rsidTr="00AE1CEF">
        <w:trPr>
          <w:jc w:val="center"/>
        </w:trPr>
        <w:tc>
          <w:tcPr>
            <w:tcW w:w="3397"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b/>
                <w:sz w:val="20"/>
                <w:szCs w:val="20"/>
                <w:lang w:val="es-ES" w:eastAsia="es-ES"/>
              </w:rPr>
            </w:pPr>
            <w:r w:rsidRPr="00AE1CEF">
              <w:rPr>
                <w:rFonts w:ascii="Book Antiqua" w:hAnsi="Book Antiqua" w:cs="Arial"/>
                <w:b/>
                <w:sz w:val="20"/>
                <w:szCs w:val="20"/>
                <w:lang w:val="es-ES" w:eastAsia="es-ES"/>
              </w:rPr>
              <w:t>Manual de prácticas</w:t>
            </w:r>
          </w:p>
        </w:tc>
        <w:tc>
          <w:tcPr>
            <w:tcW w:w="2268"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sz w:val="20"/>
                <w:szCs w:val="20"/>
                <w:lang w:val="es-ES" w:eastAsia="es-ES"/>
              </w:rPr>
            </w:pPr>
            <w:r w:rsidRPr="00AE1CEF">
              <w:rPr>
                <w:rFonts w:ascii="Book Antiqua" w:hAnsi="Book Antiqua" w:cs="Arial"/>
                <w:sz w:val="20"/>
                <w:szCs w:val="20"/>
                <w:lang w:val="es-ES" w:eastAsia="es-ES"/>
              </w:rPr>
              <w:t>2</w:t>
            </w:r>
          </w:p>
        </w:tc>
        <w:tc>
          <w:tcPr>
            <w:tcW w:w="2635"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sz w:val="20"/>
                <w:szCs w:val="20"/>
                <w:lang w:val="es-ES" w:eastAsia="es-ES"/>
              </w:rPr>
            </w:pPr>
            <w:r w:rsidRPr="00AE1CEF">
              <w:rPr>
                <w:rFonts w:ascii="Book Antiqua" w:hAnsi="Book Antiqua" w:cs="Arial"/>
                <w:sz w:val="20"/>
                <w:szCs w:val="20"/>
                <w:lang w:val="es-ES" w:eastAsia="es-ES"/>
              </w:rPr>
              <w:t>0</w:t>
            </w:r>
          </w:p>
        </w:tc>
      </w:tr>
      <w:tr w:rsidR="00AE1CEF" w:rsidRPr="00AE1CEF" w:rsidTr="00AE1CEF">
        <w:trPr>
          <w:jc w:val="center"/>
        </w:trPr>
        <w:tc>
          <w:tcPr>
            <w:tcW w:w="3397"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b/>
                <w:sz w:val="20"/>
                <w:szCs w:val="20"/>
                <w:lang w:val="es-ES" w:eastAsia="es-ES"/>
              </w:rPr>
            </w:pPr>
            <w:r w:rsidRPr="00AE1CEF">
              <w:rPr>
                <w:rFonts w:ascii="Book Antiqua" w:hAnsi="Book Antiqua" w:cs="Arial"/>
                <w:b/>
                <w:sz w:val="20"/>
                <w:szCs w:val="20"/>
                <w:lang w:val="es-ES" w:eastAsia="es-ES"/>
              </w:rPr>
              <w:lastRenderedPageBreak/>
              <w:t>Reactivos</w:t>
            </w:r>
          </w:p>
        </w:tc>
        <w:tc>
          <w:tcPr>
            <w:tcW w:w="2268"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sz w:val="20"/>
                <w:szCs w:val="20"/>
                <w:lang w:val="es-ES" w:eastAsia="es-ES"/>
              </w:rPr>
            </w:pPr>
            <w:r w:rsidRPr="00AE1CEF">
              <w:rPr>
                <w:rFonts w:ascii="Book Antiqua" w:hAnsi="Book Antiqua" w:cs="Arial"/>
                <w:sz w:val="20"/>
                <w:szCs w:val="20"/>
                <w:lang w:val="es-ES" w:eastAsia="es-ES"/>
              </w:rPr>
              <w:t>45</w:t>
            </w:r>
          </w:p>
        </w:tc>
        <w:tc>
          <w:tcPr>
            <w:tcW w:w="2635"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sz w:val="20"/>
                <w:szCs w:val="20"/>
                <w:lang w:val="es-ES" w:eastAsia="es-ES"/>
              </w:rPr>
            </w:pPr>
            <w:r w:rsidRPr="00AE1CEF">
              <w:rPr>
                <w:rFonts w:ascii="Book Antiqua" w:hAnsi="Book Antiqua" w:cs="Arial"/>
                <w:sz w:val="20"/>
                <w:szCs w:val="20"/>
                <w:lang w:val="es-ES" w:eastAsia="es-ES"/>
              </w:rPr>
              <w:t>98</w:t>
            </w:r>
          </w:p>
        </w:tc>
      </w:tr>
      <w:tr w:rsidR="00AE1CEF" w:rsidRPr="00AE1CEF" w:rsidTr="00AE1CEF">
        <w:trPr>
          <w:jc w:val="center"/>
        </w:trPr>
        <w:tc>
          <w:tcPr>
            <w:tcW w:w="3397"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b/>
                <w:sz w:val="20"/>
                <w:szCs w:val="20"/>
                <w:lang w:val="es-ES" w:eastAsia="es-ES"/>
              </w:rPr>
            </w:pPr>
            <w:r w:rsidRPr="00AE1CEF">
              <w:rPr>
                <w:rFonts w:ascii="Book Antiqua" w:hAnsi="Book Antiqua" w:cs="Arial"/>
                <w:b/>
                <w:sz w:val="20"/>
                <w:szCs w:val="20"/>
                <w:lang w:val="es-ES" w:eastAsia="es-ES"/>
              </w:rPr>
              <w:t>Exámenes</w:t>
            </w:r>
          </w:p>
        </w:tc>
        <w:tc>
          <w:tcPr>
            <w:tcW w:w="2268"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sz w:val="20"/>
                <w:szCs w:val="20"/>
                <w:lang w:val="es-ES" w:eastAsia="es-ES"/>
              </w:rPr>
            </w:pPr>
            <w:r w:rsidRPr="00AE1CEF">
              <w:rPr>
                <w:rFonts w:ascii="Book Antiqua" w:hAnsi="Book Antiqua" w:cs="Arial"/>
                <w:sz w:val="20"/>
                <w:szCs w:val="20"/>
                <w:lang w:val="es-ES" w:eastAsia="es-ES"/>
              </w:rPr>
              <w:t>6</w:t>
            </w:r>
          </w:p>
        </w:tc>
        <w:tc>
          <w:tcPr>
            <w:tcW w:w="2635"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sz w:val="20"/>
                <w:szCs w:val="20"/>
                <w:lang w:val="es-ES" w:eastAsia="es-ES"/>
              </w:rPr>
            </w:pPr>
            <w:r w:rsidRPr="00AE1CEF">
              <w:rPr>
                <w:rFonts w:ascii="Book Antiqua" w:hAnsi="Book Antiqua" w:cs="Arial"/>
                <w:sz w:val="20"/>
                <w:szCs w:val="20"/>
                <w:lang w:val="es-ES" w:eastAsia="es-ES"/>
              </w:rPr>
              <w:t>0</w:t>
            </w:r>
          </w:p>
        </w:tc>
      </w:tr>
      <w:tr w:rsidR="00AE1CEF" w:rsidRPr="00AE1CEF" w:rsidTr="00AE1CEF">
        <w:trPr>
          <w:jc w:val="center"/>
        </w:trPr>
        <w:tc>
          <w:tcPr>
            <w:tcW w:w="3397"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b/>
                <w:sz w:val="20"/>
                <w:szCs w:val="20"/>
                <w:lang w:val="es-ES" w:eastAsia="es-ES"/>
              </w:rPr>
            </w:pPr>
            <w:r w:rsidRPr="00AE1CEF">
              <w:rPr>
                <w:rFonts w:ascii="Book Antiqua" w:hAnsi="Book Antiqua" w:cs="Arial"/>
                <w:b/>
                <w:sz w:val="20"/>
                <w:szCs w:val="20"/>
                <w:lang w:val="es-ES" w:eastAsia="es-ES"/>
              </w:rPr>
              <w:t>Actividades de Aprendizaje</w:t>
            </w:r>
          </w:p>
        </w:tc>
        <w:tc>
          <w:tcPr>
            <w:tcW w:w="2268"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sz w:val="20"/>
                <w:szCs w:val="20"/>
                <w:lang w:val="es-ES" w:eastAsia="es-ES"/>
              </w:rPr>
            </w:pPr>
            <w:r w:rsidRPr="00AE1CEF">
              <w:rPr>
                <w:rFonts w:ascii="Book Antiqua" w:hAnsi="Book Antiqua" w:cs="Arial"/>
                <w:sz w:val="20"/>
                <w:szCs w:val="20"/>
                <w:lang w:val="es-ES" w:eastAsia="es-ES"/>
              </w:rPr>
              <w:t>12</w:t>
            </w:r>
          </w:p>
        </w:tc>
        <w:tc>
          <w:tcPr>
            <w:tcW w:w="2635"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sz w:val="20"/>
                <w:szCs w:val="20"/>
                <w:lang w:val="es-ES" w:eastAsia="es-ES"/>
              </w:rPr>
            </w:pPr>
            <w:r w:rsidRPr="00AE1CEF">
              <w:rPr>
                <w:rFonts w:ascii="Book Antiqua" w:hAnsi="Book Antiqua" w:cs="Arial"/>
                <w:sz w:val="20"/>
                <w:szCs w:val="20"/>
                <w:lang w:val="es-ES" w:eastAsia="es-ES"/>
              </w:rPr>
              <w:t>0</w:t>
            </w:r>
          </w:p>
        </w:tc>
      </w:tr>
      <w:tr w:rsidR="00AE1CEF" w:rsidRPr="00AE1CEF" w:rsidTr="00AE1CEF">
        <w:trPr>
          <w:jc w:val="center"/>
        </w:trPr>
        <w:tc>
          <w:tcPr>
            <w:tcW w:w="3397"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b/>
                <w:sz w:val="20"/>
                <w:szCs w:val="20"/>
                <w:lang w:val="es-ES" w:eastAsia="es-ES"/>
              </w:rPr>
            </w:pPr>
            <w:r w:rsidRPr="00AE1CEF">
              <w:rPr>
                <w:rFonts w:ascii="Book Antiqua" w:hAnsi="Book Antiqua" w:cs="Arial"/>
                <w:b/>
                <w:sz w:val="20"/>
                <w:szCs w:val="20"/>
                <w:lang w:val="es-ES" w:eastAsia="es-ES"/>
              </w:rPr>
              <w:t>Secuencias Didácticas</w:t>
            </w:r>
          </w:p>
        </w:tc>
        <w:tc>
          <w:tcPr>
            <w:tcW w:w="2268"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sz w:val="20"/>
                <w:szCs w:val="20"/>
                <w:lang w:val="es-ES" w:eastAsia="es-ES"/>
              </w:rPr>
            </w:pPr>
            <w:r w:rsidRPr="00AE1CEF">
              <w:rPr>
                <w:rFonts w:ascii="Book Antiqua" w:hAnsi="Book Antiqua" w:cs="Arial"/>
                <w:sz w:val="20"/>
                <w:szCs w:val="20"/>
                <w:lang w:val="es-ES" w:eastAsia="es-ES"/>
              </w:rPr>
              <w:t>9</w:t>
            </w:r>
          </w:p>
        </w:tc>
        <w:tc>
          <w:tcPr>
            <w:tcW w:w="2635"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sz w:val="20"/>
                <w:szCs w:val="20"/>
                <w:lang w:val="es-ES" w:eastAsia="es-ES"/>
              </w:rPr>
            </w:pPr>
            <w:r w:rsidRPr="00AE1CEF">
              <w:rPr>
                <w:rFonts w:ascii="Book Antiqua" w:hAnsi="Book Antiqua" w:cs="Arial"/>
                <w:sz w:val="20"/>
                <w:szCs w:val="20"/>
                <w:lang w:val="es-ES" w:eastAsia="es-ES"/>
              </w:rPr>
              <w:t>38</w:t>
            </w:r>
          </w:p>
        </w:tc>
      </w:tr>
      <w:tr w:rsidR="00AE1CEF" w:rsidRPr="00AE1CEF" w:rsidTr="00AE1CEF">
        <w:trPr>
          <w:jc w:val="center"/>
        </w:trPr>
        <w:tc>
          <w:tcPr>
            <w:tcW w:w="3397"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b/>
                <w:sz w:val="20"/>
                <w:szCs w:val="20"/>
                <w:lang w:val="es-ES" w:eastAsia="es-ES"/>
              </w:rPr>
            </w:pPr>
            <w:r w:rsidRPr="00AE1CEF">
              <w:rPr>
                <w:rFonts w:ascii="Book Antiqua" w:hAnsi="Book Antiqua" w:cs="Arial"/>
                <w:b/>
                <w:sz w:val="20"/>
                <w:szCs w:val="20"/>
                <w:lang w:val="es-ES" w:eastAsia="es-ES"/>
              </w:rPr>
              <w:t>Prácticas de carrera*</w:t>
            </w:r>
            <w:r w:rsidRPr="00AE1CEF">
              <w:rPr>
                <w:rFonts w:ascii="Book Antiqua" w:hAnsi="Book Antiqua" w:cs="Arial"/>
                <w:sz w:val="20"/>
                <w:szCs w:val="20"/>
                <w:vertAlign w:val="superscript"/>
                <w:lang w:val="es-ES" w:eastAsia="es-ES"/>
              </w:rPr>
              <w:footnoteReference w:id="1"/>
            </w:r>
          </w:p>
        </w:tc>
        <w:tc>
          <w:tcPr>
            <w:tcW w:w="2268"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sz w:val="20"/>
                <w:szCs w:val="20"/>
                <w:lang w:val="es-ES" w:eastAsia="es-ES"/>
              </w:rPr>
            </w:pPr>
            <w:r w:rsidRPr="00AE1CEF">
              <w:rPr>
                <w:rFonts w:ascii="Book Antiqua" w:hAnsi="Book Antiqua" w:cs="Arial"/>
                <w:sz w:val="20"/>
                <w:szCs w:val="20"/>
                <w:lang w:val="es-ES" w:eastAsia="es-ES"/>
              </w:rPr>
              <w:t>No aplica</w:t>
            </w:r>
          </w:p>
        </w:tc>
        <w:tc>
          <w:tcPr>
            <w:tcW w:w="2635"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sz w:val="20"/>
                <w:szCs w:val="20"/>
                <w:lang w:val="es-ES" w:eastAsia="es-ES"/>
              </w:rPr>
            </w:pPr>
            <w:r w:rsidRPr="00AE1CEF">
              <w:rPr>
                <w:rFonts w:ascii="Book Antiqua" w:hAnsi="Book Antiqua" w:cs="Arial"/>
                <w:sz w:val="20"/>
                <w:szCs w:val="20"/>
                <w:lang w:val="es-ES" w:eastAsia="es-ES"/>
              </w:rPr>
              <w:t>49</w:t>
            </w:r>
          </w:p>
        </w:tc>
      </w:tr>
      <w:tr w:rsidR="00AE1CEF" w:rsidRPr="00AE1CEF" w:rsidTr="00AE1CEF">
        <w:trPr>
          <w:jc w:val="center"/>
        </w:trPr>
        <w:tc>
          <w:tcPr>
            <w:tcW w:w="3397"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b/>
                <w:sz w:val="20"/>
                <w:szCs w:val="20"/>
                <w:lang w:val="es-ES" w:eastAsia="es-ES"/>
              </w:rPr>
            </w:pPr>
            <w:r w:rsidRPr="00AE1CEF">
              <w:rPr>
                <w:rFonts w:ascii="Book Antiqua" w:hAnsi="Book Antiqua" w:cs="Arial"/>
                <w:b/>
                <w:sz w:val="20"/>
                <w:szCs w:val="20"/>
                <w:lang w:val="es-ES" w:eastAsia="es-ES"/>
              </w:rPr>
              <w:t>Planeaciones</w:t>
            </w:r>
          </w:p>
        </w:tc>
        <w:tc>
          <w:tcPr>
            <w:tcW w:w="2268"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sz w:val="20"/>
                <w:szCs w:val="20"/>
                <w:lang w:val="es-ES" w:eastAsia="es-ES"/>
              </w:rPr>
            </w:pPr>
            <w:r w:rsidRPr="00AE1CEF">
              <w:rPr>
                <w:rFonts w:ascii="Book Antiqua" w:hAnsi="Book Antiqua" w:cs="Arial"/>
                <w:sz w:val="20"/>
                <w:szCs w:val="20"/>
                <w:lang w:val="es-ES" w:eastAsia="es-ES"/>
              </w:rPr>
              <w:t>8</w:t>
            </w:r>
          </w:p>
        </w:tc>
        <w:tc>
          <w:tcPr>
            <w:tcW w:w="2635"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sz w:val="20"/>
                <w:szCs w:val="20"/>
                <w:lang w:val="es-ES" w:eastAsia="es-ES"/>
              </w:rPr>
            </w:pPr>
            <w:r w:rsidRPr="00AE1CEF">
              <w:rPr>
                <w:rFonts w:ascii="Book Antiqua" w:hAnsi="Book Antiqua" w:cs="Arial"/>
                <w:sz w:val="20"/>
                <w:szCs w:val="20"/>
                <w:lang w:val="es-ES" w:eastAsia="es-ES"/>
              </w:rPr>
              <w:t>0</w:t>
            </w:r>
          </w:p>
        </w:tc>
      </w:tr>
      <w:tr w:rsidR="00AE1CEF" w:rsidRPr="00AE1CEF" w:rsidTr="00AE1CEF">
        <w:trPr>
          <w:jc w:val="center"/>
        </w:trPr>
        <w:tc>
          <w:tcPr>
            <w:tcW w:w="3397"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b/>
                <w:sz w:val="20"/>
                <w:szCs w:val="20"/>
                <w:lang w:val="es-ES" w:eastAsia="es-ES"/>
              </w:rPr>
            </w:pPr>
            <w:r w:rsidRPr="00AE1CEF">
              <w:rPr>
                <w:rFonts w:ascii="Book Antiqua" w:hAnsi="Book Antiqua" w:cs="Arial"/>
                <w:b/>
                <w:sz w:val="20"/>
                <w:szCs w:val="20"/>
                <w:lang w:val="es-ES" w:eastAsia="es-ES"/>
              </w:rPr>
              <w:t>Proyectos de Transversalidad</w:t>
            </w:r>
          </w:p>
        </w:tc>
        <w:tc>
          <w:tcPr>
            <w:tcW w:w="2268"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sz w:val="20"/>
                <w:szCs w:val="20"/>
                <w:lang w:val="es-ES" w:eastAsia="es-ES"/>
              </w:rPr>
            </w:pPr>
            <w:r w:rsidRPr="00AE1CEF">
              <w:rPr>
                <w:rFonts w:ascii="Book Antiqua" w:hAnsi="Book Antiqua" w:cs="Arial"/>
                <w:sz w:val="20"/>
                <w:szCs w:val="20"/>
                <w:lang w:val="es-ES" w:eastAsia="es-ES"/>
              </w:rPr>
              <w:t>0</w:t>
            </w:r>
          </w:p>
        </w:tc>
        <w:tc>
          <w:tcPr>
            <w:tcW w:w="2635"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sz w:val="20"/>
                <w:szCs w:val="20"/>
                <w:lang w:val="es-ES" w:eastAsia="es-ES"/>
              </w:rPr>
            </w:pPr>
            <w:r w:rsidRPr="00AE1CEF">
              <w:rPr>
                <w:rFonts w:ascii="Book Antiqua" w:hAnsi="Book Antiqua" w:cs="Arial"/>
                <w:sz w:val="20"/>
                <w:szCs w:val="20"/>
                <w:lang w:val="es-ES" w:eastAsia="es-ES"/>
              </w:rPr>
              <w:t>2</w:t>
            </w:r>
          </w:p>
        </w:tc>
      </w:tr>
      <w:tr w:rsidR="00AE1CEF" w:rsidRPr="00AE1CEF" w:rsidTr="00AE1CEF">
        <w:trPr>
          <w:jc w:val="center"/>
        </w:trPr>
        <w:tc>
          <w:tcPr>
            <w:tcW w:w="3397"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b/>
                <w:sz w:val="20"/>
                <w:szCs w:val="20"/>
                <w:lang w:val="es-ES" w:eastAsia="es-ES"/>
              </w:rPr>
            </w:pPr>
            <w:r w:rsidRPr="00AE1CEF">
              <w:rPr>
                <w:rFonts w:ascii="Book Antiqua" w:hAnsi="Book Antiqua" w:cs="Arial"/>
                <w:b/>
                <w:sz w:val="20"/>
                <w:szCs w:val="20"/>
                <w:lang w:val="es-ES" w:eastAsia="es-ES"/>
              </w:rPr>
              <w:t>Antologías</w:t>
            </w:r>
          </w:p>
        </w:tc>
        <w:tc>
          <w:tcPr>
            <w:tcW w:w="2268"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sz w:val="20"/>
                <w:szCs w:val="20"/>
                <w:lang w:val="es-ES" w:eastAsia="es-ES"/>
              </w:rPr>
            </w:pPr>
            <w:r w:rsidRPr="00AE1CEF">
              <w:rPr>
                <w:rFonts w:ascii="Book Antiqua" w:hAnsi="Book Antiqua" w:cs="Arial"/>
                <w:sz w:val="20"/>
                <w:szCs w:val="20"/>
                <w:lang w:val="es-ES" w:eastAsia="es-ES"/>
              </w:rPr>
              <w:t>1</w:t>
            </w:r>
          </w:p>
        </w:tc>
        <w:tc>
          <w:tcPr>
            <w:tcW w:w="2635"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sz w:val="20"/>
                <w:szCs w:val="20"/>
                <w:lang w:val="es-ES" w:eastAsia="es-ES"/>
              </w:rPr>
            </w:pPr>
            <w:r w:rsidRPr="00AE1CEF">
              <w:rPr>
                <w:rFonts w:ascii="Book Antiqua" w:hAnsi="Book Antiqua" w:cs="Arial"/>
                <w:sz w:val="20"/>
                <w:szCs w:val="20"/>
                <w:lang w:val="es-ES" w:eastAsia="es-ES"/>
              </w:rPr>
              <w:t>0</w:t>
            </w:r>
          </w:p>
        </w:tc>
      </w:tr>
      <w:tr w:rsidR="00AE1CEF" w:rsidRPr="00AE1CEF" w:rsidTr="00AE1CEF">
        <w:trPr>
          <w:jc w:val="center"/>
        </w:trPr>
        <w:tc>
          <w:tcPr>
            <w:tcW w:w="3397"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b/>
                <w:sz w:val="20"/>
                <w:szCs w:val="20"/>
                <w:lang w:val="es-ES" w:eastAsia="es-ES"/>
              </w:rPr>
            </w:pPr>
            <w:r w:rsidRPr="00AE1CEF">
              <w:rPr>
                <w:rFonts w:ascii="Book Antiqua" w:hAnsi="Book Antiqua" w:cs="Arial"/>
                <w:b/>
                <w:sz w:val="20"/>
                <w:szCs w:val="20"/>
                <w:lang w:val="es-ES" w:eastAsia="es-ES"/>
              </w:rPr>
              <w:t>TOTAL</w:t>
            </w:r>
          </w:p>
        </w:tc>
        <w:tc>
          <w:tcPr>
            <w:tcW w:w="2268"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b/>
                <w:sz w:val="20"/>
                <w:szCs w:val="20"/>
                <w:lang w:val="es-ES" w:eastAsia="es-ES"/>
              </w:rPr>
            </w:pPr>
            <w:r w:rsidRPr="00AE1CEF">
              <w:rPr>
                <w:rFonts w:ascii="Book Antiqua" w:hAnsi="Book Antiqua" w:cs="Arial"/>
                <w:b/>
                <w:sz w:val="20"/>
                <w:szCs w:val="20"/>
                <w:lang w:val="es-ES" w:eastAsia="es-ES"/>
              </w:rPr>
              <w:t>85</w:t>
            </w:r>
          </w:p>
        </w:tc>
        <w:tc>
          <w:tcPr>
            <w:tcW w:w="2635" w:type="dxa"/>
            <w:shd w:val="clear" w:color="auto" w:fill="auto"/>
            <w:vAlign w:val="center"/>
          </w:tcPr>
          <w:p w:rsidR="005F1F4F" w:rsidRPr="00AE1CEF" w:rsidRDefault="005F1F4F" w:rsidP="00AE1CEF">
            <w:pPr>
              <w:spacing w:after="100" w:afterAutospacing="1" w:line="240" w:lineRule="auto"/>
              <w:contextualSpacing/>
              <w:jc w:val="center"/>
              <w:rPr>
                <w:rFonts w:ascii="Book Antiqua" w:hAnsi="Book Antiqua" w:cs="Arial"/>
                <w:b/>
                <w:sz w:val="20"/>
                <w:szCs w:val="20"/>
                <w:lang w:val="es-ES" w:eastAsia="es-ES"/>
              </w:rPr>
            </w:pPr>
            <w:r w:rsidRPr="00AE1CEF">
              <w:rPr>
                <w:rFonts w:ascii="Book Antiqua" w:hAnsi="Book Antiqua" w:cs="Arial"/>
                <w:b/>
                <w:sz w:val="20"/>
                <w:szCs w:val="20"/>
                <w:lang w:val="es-ES" w:eastAsia="es-ES"/>
              </w:rPr>
              <w:t>187</w:t>
            </w:r>
          </w:p>
        </w:tc>
      </w:tr>
      <w:bookmarkEnd w:id="0"/>
    </w:tbl>
    <w:p w:rsidR="005F1F4F" w:rsidRPr="00C92111" w:rsidRDefault="005F1F4F" w:rsidP="005F1F4F">
      <w:pPr>
        <w:spacing w:after="0" w:line="360" w:lineRule="auto"/>
        <w:contextualSpacing/>
        <w:jc w:val="both"/>
        <w:rPr>
          <w:rFonts w:ascii="Book Antiqua" w:eastAsia="Times New Roman" w:hAnsi="Book Antiqua" w:cs="Arial"/>
          <w:sz w:val="24"/>
          <w:szCs w:val="24"/>
          <w:lang w:val="es-ES" w:eastAsia="es-ES"/>
        </w:rPr>
      </w:pPr>
    </w:p>
    <w:p w:rsidR="005F1F4F" w:rsidRPr="00C92111" w:rsidRDefault="005F1F4F" w:rsidP="005F1F4F">
      <w:pPr>
        <w:spacing w:after="0" w:line="360" w:lineRule="auto"/>
        <w:jc w:val="both"/>
        <w:rPr>
          <w:rFonts w:ascii="Book Antiqua" w:hAnsi="Book Antiqua" w:cs="Arial"/>
          <w:b/>
          <w:sz w:val="24"/>
          <w:szCs w:val="24"/>
        </w:rPr>
      </w:pPr>
      <w:r w:rsidRPr="00C92111">
        <w:rPr>
          <w:rFonts w:ascii="Book Antiqua" w:hAnsi="Book Antiqua" w:cs="Arial"/>
          <w:b/>
          <w:sz w:val="24"/>
          <w:szCs w:val="24"/>
        </w:rPr>
        <w:t xml:space="preserve">Academia Estatal de Emprendimiento. </w:t>
      </w:r>
      <w:r w:rsidRPr="00C92111">
        <w:rPr>
          <w:rFonts w:ascii="Book Antiqua" w:hAnsi="Book Antiqua" w:cs="Arial"/>
          <w:sz w:val="24"/>
          <w:szCs w:val="24"/>
        </w:rPr>
        <w:t xml:space="preserve"> En el mes de enero, dentro del marco de las academias estatales se realizó la reunión de emprendimiento generando los siguientes materiales:</w:t>
      </w:r>
    </w:p>
    <w:p w:rsidR="005F1F4F" w:rsidRPr="00C92111" w:rsidRDefault="005F1F4F" w:rsidP="005F1F4F">
      <w:pPr>
        <w:spacing w:after="0" w:line="360" w:lineRule="auto"/>
        <w:jc w:val="both"/>
        <w:rPr>
          <w:rFonts w:ascii="Book Antiqua" w:hAnsi="Book Antiqua" w:cs="Arial"/>
          <w:b/>
          <w:sz w:val="24"/>
          <w:szCs w:val="24"/>
        </w:rPr>
      </w:pPr>
      <w:r w:rsidRPr="00C92111">
        <w:rPr>
          <w:rFonts w:ascii="Book Antiqua" w:hAnsi="Book Antiqua" w:cs="Arial"/>
          <w:b/>
          <w:sz w:val="24"/>
          <w:szCs w:val="24"/>
        </w:rPr>
        <w:t>4to. Semestre</w:t>
      </w:r>
    </w:p>
    <w:p w:rsidR="005F1F4F" w:rsidRPr="00C92111" w:rsidRDefault="005F1F4F" w:rsidP="005F1F4F">
      <w:pPr>
        <w:pStyle w:val="Prrafodelista"/>
        <w:numPr>
          <w:ilvl w:val="0"/>
          <w:numId w:val="17"/>
        </w:numPr>
        <w:spacing w:after="0" w:line="360" w:lineRule="auto"/>
        <w:jc w:val="both"/>
        <w:rPr>
          <w:rFonts w:ascii="Book Antiqua" w:hAnsi="Book Antiqua" w:cs="Arial"/>
          <w:sz w:val="24"/>
          <w:szCs w:val="24"/>
        </w:rPr>
      </w:pPr>
      <w:r w:rsidRPr="00C92111">
        <w:rPr>
          <w:rFonts w:ascii="Book Antiqua" w:hAnsi="Book Antiqua" w:cs="Arial"/>
          <w:sz w:val="24"/>
          <w:szCs w:val="24"/>
        </w:rPr>
        <w:t>Se anexa el manual del Módulo 1 Semilla del Modelo de Emprendedores de Educación Media Superior (MEEMS):</w:t>
      </w:r>
    </w:p>
    <w:p w:rsidR="005F1F4F" w:rsidRPr="00C92111" w:rsidRDefault="005F1F4F" w:rsidP="005F1F4F">
      <w:pPr>
        <w:pStyle w:val="Prrafodelista"/>
        <w:numPr>
          <w:ilvl w:val="0"/>
          <w:numId w:val="17"/>
        </w:numPr>
        <w:spacing w:after="0" w:line="360" w:lineRule="auto"/>
        <w:jc w:val="both"/>
        <w:rPr>
          <w:rFonts w:ascii="Book Antiqua" w:hAnsi="Book Antiqua" w:cs="Arial"/>
          <w:sz w:val="24"/>
          <w:szCs w:val="24"/>
        </w:rPr>
      </w:pPr>
      <w:r w:rsidRPr="00C92111">
        <w:rPr>
          <w:rFonts w:ascii="Book Antiqua" w:hAnsi="Book Antiqua" w:cs="Arial"/>
          <w:sz w:val="24"/>
          <w:szCs w:val="24"/>
        </w:rPr>
        <w:t>Cronograma de aplicación de las actividades.</w:t>
      </w:r>
    </w:p>
    <w:p w:rsidR="005F1F4F" w:rsidRPr="00C92111" w:rsidRDefault="005F1F4F" w:rsidP="005F1F4F">
      <w:pPr>
        <w:pStyle w:val="Prrafodelista"/>
        <w:numPr>
          <w:ilvl w:val="0"/>
          <w:numId w:val="17"/>
        </w:numPr>
        <w:spacing w:after="0" w:line="360" w:lineRule="auto"/>
        <w:jc w:val="both"/>
        <w:rPr>
          <w:rFonts w:ascii="Book Antiqua" w:hAnsi="Book Antiqua" w:cs="Arial"/>
          <w:sz w:val="24"/>
          <w:szCs w:val="24"/>
        </w:rPr>
      </w:pPr>
      <w:r w:rsidRPr="00C92111">
        <w:rPr>
          <w:rFonts w:ascii="Book Antiqua" w:hAnsi="Book Antiqua" w:cs="Arial"/>
          <w:sz w:val="24"/>
          <w:szCs w:val="24"/>
        </w:rPr>
        <w:t>Portafolio de evidencias.</w:t>
      </w:r>
    </w:p>
    <w:p w:rsidR="005F1F4F" w:rsidRPr="00C92111" w:rsidRDefault="005F1F4F" w:rsidP="005F1F4F">
      <w:pPr>
        <w:pStyle w:val="Prrafodelista"/>
        <w:numPr>
          <w:ilvl w:val="0"/>
          <w:numId w:val="17"/>
        </w:numPr>
        <w:spacing w:after="0" w:line="360" w:lineRule="auto"/>
        <w:jc w:val="both"/>
        <w:rPr>
          <w:rFonts w:ascii="Book Antiqua" w:hAnsi="Book Antiqua" w:cs="Arial"/>
          <w:sz w:val="24"/>
          <w:szCs w:val="24"/>
        </w:rPr>
      </w:pPr>
      <w:r w:rsidRPr="00C92111">
        <w:rPr>
          <w:rFonts w:ascii="Book Antiqua" w:hAnsi="Book Antiqua" w:cs="Arial"/>
          <w:sz w:val="24"/>
          <w:szCs w:val="24"/>
        </w:rPr>
        <w:t>Indicaciones de aplicación del Módulo 1 Semilla.</w:t>
      </w:r>
    </w:p>
    <w:p w:rsidR="005F1F4F" w:rsidRPr="00C92111" w:rsidRDefault="005F1F4F" w:rsidP="005F1F4F">
      <w:pPr>
        <w:spacing w:after="0" w:line="360" w:lineRule="auto"/>
        <w:jc w:val="both"/>
        <w:rPr>
          <w:rFonts w:ascii="Book Antiqua" w:hAnsi="Book Antiqua" w:cs="Arial"/>
          <w:b/>
          <w:sz w:val="24"/>
          <w:szCs w:val="24"/>
        </w:rPr>
      </w:pPr>
      <w:r w:rsidRPr="00C92111">
        <w:rPr>
          <w:rFonts w:ascii="Book Antiqua" w:hAnsi="Book Antiqua" w:cs="Arial"/>
          <w:b/>
          <w:sz w:val="24"/>
          <w:szCs w:val="24"/>
        </w:rPr>
        <w:t>6to. Semestre</w:t>
      </w:r>
    </w:p>
    <w:p w:rsidR="005F1F4F" w:rsidRPr="00C92111" w:rsidRDefault="005F1F4F" w:rsidP="005F1F4F">
      <w:pPr>
        <w:pStyle w:val="Prrafodelista"/>
        <w:numPr>
          <w:ilvl w:val="0"/>
          <w:numId w:val="16"/>
        </w:numPr>
        <w:spacing w:after="0" w:line="360" w:lineRule="auto"/>
        <w:jc w:val="both"/>
        <w:rPr>
          <w:rFonts w:ascii="Book Antiqua" w:hAnsi="Book Antiqua" w:cs="Arial"/>
          <w:sz w:val="24"/>
          <w:szCs w:val="24"/>
        </w:rPr>
      </w:pPr>
      <w:r w:rsidRPr="00C92111">
        <w:rPr>
          <w:rFonts w:ascii="Book Antiqua" w:hAnsi="Book Antiqua" w:cs="Arial"/>
          <w:sz w:val="24"/>
          <w:szCs w:val="24"/>
        </w:rPr>
        <w:t>Secuencia didáctica 1 (para los tres parciales).- Tema integrador: Logrando metas</w:t>
      </w:r>
    </w:p>
    <w:p w:rsidR="005F1F4F" w:rsidRPr="00C92111" w:rsidRDefault="005F1F4F" w:rsidP="005F1F4F">
      <w:pPr>
        <w:pStyle w:val="Prrafodelista"/>
        <w:numPr>
          <w:ilvl w:val="1"/>
          <w:numId w:val="16"/>
        </w:numPr>
        <w:spacing w:after="0" w:line="360" w:lineRule="auto"/>
        <w:jc w:val="both"/>
        <w:rPr>
          <w:rFonts w:ascii="Book Antiqua" w:hAnsi="Book Antiqua" w:cs="Arial"/>
          <w:sz w:val="24"/>
          <w:szCs w:val="24"/>
        </w:rPr>
      </w:pPr>
      <w:r w:rsidRPr="00C92111">
        <w:rPr>
          <w:rFonts w:ascii="Book Antiqua" w:hAnsi="Book Antiqua" w:cs="Arial"/>
          <w:sz w:val="24"/>
          <w:szCs w:val="24"/>
        </w:rPr>
        <w:t>Material de apoyo generado para la secuencia:</w:t>
      </w:r>
    </w:p>
    <w:p w:rsidR="005F1F4F" w:rsidRPr="00C92111" w:rsidRDefault="005F1F4F" w:rsidP="005F1F4F">
      <w:pPr>
        <w:pStyle w:val="Prrafodelista"/>
        <w:numPr>
          <w:ilvl w:val="2"/>
          <w:numId w:val="16"/>
        </w:numPr>
        <w:spacing w:after="0" w:line="360" w:lineRule="auto"/>
        <w:jc w:val="both"/>
        <w:rPr>
          <w:rFonts w:ascii="Book Antiqua" w:hAnsi="Book Antiqua" w:cs="Arial"/>
          <w:sz w:val="24"/>
          <w:szCs w:val="24"/>
        </w:rPr>
      </w:pPr>
      <w:r w:rsidRPr="00C92111">
        <w:rPr>
          <w:rFonts w:ascii="Book Antiqua" w:hAnsi="Book Antiqua" w:cs="Arial"/>
          <w:sz w:val="24"/>
          <w:szCs w:val="24"/>
        </w:rPr>
        <w:t>Formato proyección de productos para ventas.</w:t>
      </w:r>
    </w:p>
    <w:p w:rsidR="005F1F4F" w:rsidRPr="00C92111" w:rsidRDefault="005F1F4F" w:rsidP="005F1F4F">
      <w:pPr>
        <w:pStyle w:val="Prrafodelista"/>
        <w:numPr>
          <w:ilvl w:val="2"/>
          <w:numId w:val="16"/>
        </w:numPr>
        <w:spacing w:after="0" w:line="360" w:lineRule="auto"/>
        <w:jc w:val="both"/>
        <w:rPr>
          <w:rFonts w:ascii="Book Antiqua" w:hAnsi="Book Antiqua" w:cs="Arial"/>
          <w:sz w:val="24"/>
          <w:szCs w:val="24"/>
        </w:rPr>
      </w:pPr>
      <w:r w:rsidRPr="00C92111">
        <w:rPr>
          <w:rFonts w:ascii="Book Antiqua" w:hAnsi="Book Antiqua" w:cs="Arial"/>
          <w:sz w:val="24"/>
          <w:szCs w:val="24"/>
        </w:rPr>
        <w:t>Formato reporte semanal de ventas.</w:t>
      </w:r>
    </w:p>
    <w:p w:rsidR="005F1F4F" w:rsidRPr="00C92111" w:rsidRDefault="005F1F4F" w:rsidP="005F1F4F">
      <w:pPr>
        <w:pStyle w:val="Prrafodelista"/>
        <w:numPr>
          <w:ilvl w:val="2"/>
          <w:numId w:val="16"/>
        </w:numPr>
        <w:spacing w:after="0" w:line="360" w:lineRule="auto"/>
        <w:jc w:val="both"/>
        <w:rPr>
          <w:rFonts w:ascii="Book Antiqua" w:hAnsi="Book Antiqua" w:cs="Arial"/>
          <w:sz w:val="24"/>
          <w:szCs w:val="24"/>
        </w:rPr>
      </w:pPr>
      <w:r w:rsidRPr="00C92111">
        <w:rPr>
          <w:rFonts w:ascii="Book Antiqua" w:hAnsi="Book Antiqua" w:cs="Arial"/>
          <w:sz w:val="24"/>
          <w:szCs w:val="24"/>
        </w:rPr>
        <w:t>Formato flujo de efectivo.</w:t>
      </w:r>
    </w:p>
    <w:p w:rsidR="005F1F4F" w:rsidRPr="00C92111" w:rsidRDefault="005F1F4F" w:rsidP="005F1F4F">
      <w:pPr>
        <w:pStyle w:val="Prrafodelista"/>
        <w:numPr>
          <w:ilvl w:val="2"/>
          <w:numId w:val="16"/>
        </w:numPr>
        <w:spacing w:after="0" w:line="360" w:lineRule="auto"/>
        <w:jc w:val="both"/>
        <w:rPr>
          <w:rFonts w:ascii="Book Antiqua" w:hAnsi="Book Antiqua" w:cs="Arial"/>
          <w:sz w:val="24"/>
          <w:szCs w:val="24"/>
        </w:rPr>
      </w:pPr>
      <w:r w:rsidRPr="00C92111">
        <w:rPr>
          <w:rFonts w:ascii="Book Antiqua" w:hAnsi="Book Antiqua" w:cs="Arial"/>
          <w:sz w:val="24"/>
          <w:szCs w:val="24"/>
        </w:rPr>
        <w:t>Formato de Nómina.</w:t>
      </w:r>
    </w:p>
    <w:p w:rsidR="005F1F4F" w:rsidRPr="00C92111" w:rsidRDefault="005F1F4F" w:rsidP="005F1F4F">
      <w:pPr>
        <w:pStyle w:val="Prrafodelista"/>
        <w:numPr>
          <w:ilvl w:val="2"/>
          <w:numId w:val="16"/>
        </w:numPr>
        <w:spacing w:after="0" w:line="360" w:lineRule="auto"/>
        <w:jc w:val="both"/>
        <w:rPr>
          <w:rFonts w:ascii="Book Antiqua" w:hAnsi="Book Antiqua" w:cs="Arial"/>
          <w:sz w:val="24"/>
          <w:szCs w:val="24"/>
        </w:rPr>
      </w:pPr>
      <w:r w:rsidRPr="00C92111">
        <w:rPr>
          <w:rFonts w:ascii="Book Antiqua" w:hAnsi="Book Antiqua" w:cs="Arial"/>
          <w:sz w:val="24"/>
          <w:szCs w:val="24"/>
        </w:rPr>
        <w:t>Formato de devolución de capital.</w:t>
      </w:r>
    </w:p>
    <w:p w:rsidR="005F1F4F" w:rsidRPr="00C92111" w:rsidRDefault="005F1F4F" w:rsidP="005F1F4F">
      <w:pPr>
        <w:pStyle w:val="Prrafodelista"/>
        <w:numPr>
          <w:ilvl w:val="2"/>
          <w:numId w:val="16"/>
        </w:numPr>
        <w:spacing w:after="0" w:line="360" w:lineRule="auto"/>
        <w:jc w:val="both"/>
        <w:rPr>
          <w:rFonts w:ascii="Book Antiqua" w:hAnsi="Book Antiqua" w:cs="Arial"/>
          <w:sz w:val="24"/>
          <w:szCs w:val="24"/>
        </w:rPr>
      </w:pPr>
      <w:r w:rsidRPr="00C92111">
        <w:rPr>
          <w:rFonts w:ascii="Book Antiqua" w:hAnsi="Book Antiqua" w:cs="Arial"/>
          <w:sz w:val="24"/>
          <w:szCs w:val="24"/>
        </w:rPr>
        <w:t>Formato cierre de empresas.</w:t>
      </w:r>
    </w:p>
    <w:p w:rsidR="005F1F4F" w:rsidRPr="00C92111" w:rsidRDefault="005F1F4F" w:rsidP="005F1F4F">
      <w:pPr>
        <w:pStyle w:val="Prrafodelista"/>
        <w:numPr>
          <w:ilvl w:val="2"/>
          <w:numId w:val="16"/>
        </w:numPr>
        <w:spacing w:after="0" w:line="360" w:lineRule="auto"/>
        <w:jc w:val="both"/>
        <w:rPr>
          <w:rFonts w:ascii="Book Antiqua" w:hAnsi="Book Antiqua" w:cs="Arial"/>
          <w:sz w:val="24"/>
          <w:szCs w:val="24"/>
        </w:rPr>
      </w:pPr>
      <w:r w:rsidRPr="00C92111">
        <w:rPr>
          <w:rFonts w:ascii="Book Antiqua" w:hAnsi="Book Antiqua" w:cs="Arial"/>
          <w:sz w:val="24"/>
          <w:szCs w:val="24"/>
        </w:rPr>
        <w:t>Encuesta de satisfacción del cliente.</w:t>
      </w:r>
    </w:p>
    <w:p w:rsidR="005F1F4F" w:rsidRPr="00C92111" w:rsidRDefault="005F1F4F" w:rsidP="005F1F4F">
      <w:pPr>
        <w:pStyle w:val="Prrafodelista"/>
        <w:numPr>
          <w:ilvl w:val="1"/>
          <w:numId w:val="16"/>
        </w:numPr>
        <w:spacing w:after="0" w:line="360" w:lineRule="auto"/>
        <w:jc w:val="both"/>
        <w:rPr>
          <w:rFonts w:ascii="Book Antiqua" w:hAnsi="Book Antiqua" w:cs="Arial"/>
          <w:sz w:val="24"/>
          <w:szCs w:val="24"/>
        </w:rPr>
      </w:pPr>
      <w:r w:rsidRPr="00C92111">
        <w:rPr>
          <w:rFonts w:ascii="Book Antiqua" w:hAnsi="Book Antiqua" w:cs="Arial"/>
          <w:sz w:val="24"/>
          <w:szCs w:val="24"/>
        </w:rPr>
        <w:t xml:space="preserve">Cronograma de aplicación de secuencia </w:t>
      </w:r>
    </w:p>
    <w:p w:rsidR="005F1F4F" w:rsidRPr="00C92111" w:rsidRDefault="005F1F4F" w:rsidP="005F1F4F">
      <w:pPr>
        <w:pStyle w:val="Prrafodelista"/>
        <w:numPr>
          <w:ilvl w:val="1"/>
          <w:numId w:val="16"/>
        </w:numPr>
        <w:spacing w:after="0" w:line="360" w:lineRule="auto"/>
        <w:jc w:val="both"/>
        <w:rPr>
          <w:rFonts w:ascii="Book Antiqua" w:hAnsi="Book Antiqua" w:cs="Arial"/>
          <w:sz w:val="24"/>
          <w:szCs w:val="24"/>
        </w:rPr>
      </w:pPr>
      <w:r w:rsidRPr="00C92111">
        <w:rPr>
          <w:rFonts w:ascii="Book Antiqua" w:hAnsi="Book Antiqua" w:cs="Arial"/>
          <w:sz w:val="24"/>
          <w:szCs w:val="24"/>
        </w:rPr>
        <w:t>Portafolio de evidencias</w:t>
      </w:r>
    </w:p>
    <w:p w:rsidR="005F1F4F" w:rsidRDefault="005F1F4F" w:rsidP="005F1F4F">
      <w:pPr>
        <w:pStyle w:val="Prrafodelista"/>
        <w:spacing w:after="0" w:line="360" w:lineRule="auto"/>
        <w:ind w:left="1440"/>
        <w:jc w:val="both"/>
        <w:rPr>
          <w:rFonts w:ascii="Book Antiqua" w:hAnsi="Book Antiqua" w:cs="Arial"/>
          <w:sz w:val="24"/>
          <w:szCs w:val="24"/>
        </w:rPr>
      </w:pPr>
    </w:p>
    <w:p w:rsidR="00163609" w:rsidRPr="00C92111" w:rsidRDefault="00163609" w:rsidP="005F1F4F">
      <w:pPr>
        <w:pStyle w:val="Prrafodelista"/>
        <w:spacing w:after="0" w:line="360" w:lineRule="auto"/>
        <w:ind w:left="1440"/>
        <w:jc w:val="both"/>
        <w:rPr>
          <w:rFonts w:ascii="Book Antiqua" w:hAnsi="Book Antiqua" w:cs="Arial"/>
          <w:sz w:val="24"/>
          <w:szCs w:val="24"/>
        </w:rPr>
      </w:pPr>
    </w:p>
    <w:p w:rsidR="005F1F4F" w:rsidRPr="00C92111" w:rsidRDefault="005F1F4F" w:rsidP="005F1F4F">
      <w:pPr>
        <w:spacing w:after="0" w:line="360" w:lineRule="auto"/>
        <w:jc w:val="both"/>
        <w:rPr>
          <w:rFonts w:ascii="Book Antiqua" w:hAnsi="Book Antiqua" w:cs="Arial"/>
          <w:b/>
          <w:sz w:val="24"/>
          <w:szCs w:val="24"/>
        </w:rPr>
      </w:pPr>
      <w:r w:rsidRPr="00C92111">
        <w:rPr>
          <w:rFonts w:ascii="Book Antiqua" w:hAnsi="Book Antiqua" w:cs="Arial"/>
          <w:b/>
          <w:sz w:val="24"/>
          <w:szCs w:val="24"/>
        </w:rPr>
        <w:t>Material para la Expo Emprendedores Local</w:t>
      </w:r>
    </w:p>
    <w:p w:rsidR="005F1F4F" w:rsidRPr="00C92111" w:rsidRDefault="005F1F4F" w:rsidP="005F1F4F">
      <w:pPr>
        <w:pStyle w:val="Prrafodelista"/>
        <w:numPr>
          <w:ilvl w:val="0"/>
          <w:numId w:val="17"/>
        </w:numPr>
        <w:spacing w:after="0" w:line="360" w:lineRule="auto"/>
        <w:jc w:val="both"/>
        <w:rPr>
          <w:rFonts w:ascii="Book Antiqua" w:hAnsi="Book Antiqua" w:cs="Arial"/>
          <w:sz w:val="24"/>
          <w:szCs w:val="24"/>
        </w:rPr>
      </w:pPr>
      <w:r w:rsidRPr="00C92111">
        <w:rPr>
          <w:rFonts w:ascii="Book Antiqua" w:hAnsi="Book Antiqua" w:cs="Arial"/>
          <w:sz w:val="24"/>
          <w:szCs w:val="24"/>
        </w:rPr>
        <w:t>Convocatoria para la Expo Emprendedores Local</w:t>
      </w:r>
    </w:p>
    <w:p w:rsidR="005F1F4F" w:rsidRPr="00C92111" w:rsidRDefault="005F1F4F" w:rsidP="005F1F4F">
      <w:pPr>
        <w:pStyle w:val="Prrafodelista"/>
        <w:numPr>
          <w:ilvl w:val="0"/>
          <w:numId w:val="17"/>
        </w:numPr>
        <w:spacing w:after="0" w:line="360" w:lineRule="auto"/>
        <w:jc w:val="both"/>
        <w:rPr>
          <w:rFonts w:ascii="Book Antiqua" w:hAnsi="Book Antiqua" w:cs="Arial"/>
          <w:sz w:val="24"/>
          <w:szCs w:val="24"/>
        </w:rPr>
      </w:pPr>
      <w:r w:rsidRPr="00C92111">
        <w:rPr>
          <w:rFonts w:ascii="Book Antiqua" w:hAnsi="Book Antiqua" w:cs="Arial"/>
          <w:sz w:val="24"/>
          <w:szCs w:val="24"/>
        </w:rPr>
        <w:t>Indicaciones generales y lineamientos para la Expo.</w:t>
      </w:r>
    </w:p>
    <w:p w:rsidR="005F1F4F" w:rsidRPr="00C92111" w:rsidRDefault="005F1F4F" w:rsidP="004E3294">
      <w:pPr>
        <w:spacing w:after="0" w:line="360" w:lineRule="auto"/>
        <w:jc w:val="both"/>
        <w:rPr>
          <w:rFonts w:ascii="Book Antiqua" w:eastAsia="Times New Roman" w:hAnsi="Book Antiqua" w:cs="Arial"/>
          <w:sz w:val="24"/>
          <w:szCs w:val="24"/>
          <w:lang w:eastAsia="es-ES"/>
        </w:rPr>
      </w:pPr>
    </w:p>
    <w:p w:rsidR="00ED7E71" w:rsidRPr="00C92111" w:rsidRDefault="00ED7E71" w:rsidP="00ED7E71">
      <w:pPr>
        <w:spacing w:after="0" w:line="360" w:lineRule="auto"/>
        <w:jc w:val="both"/>
        <w:rPr>
          <w:rFonts w:ascii="Book Antiqua" w:hAnsi="Book Antiqua" w:cs="Arial"/>
          <w:sz w:val="24"/>
          <w:szCs w:val="24"/>
        </w:rPr>
      </w:pPr>
      <w:r w:rsidRPr="00C92111">
        <w:rPr>
          <w:rFonts w:ascii="Book Antiqua" w:hAnsi="Book Antiqua" w:cs="Arial"/>
          <w:b/>
          <w:sz w:val="24"/>
          <w:szCs w:val="24"/>
        </w:rPr>
        <w:t xml:space="preserve">Seguimiento al programa </w:t>
      </w:r>
      <w:proofErr w:type="spellStart"/>
      <w:r w:rsidRPr="00C92111">
        <w:rPr>
          <w:rFonts w:ascii="Book Antiqua" w:hAnsi="Book Antiqua" w:cs="Arial"/>
          <w:b/>
          <w:sz w:val="24"/>
          <w:szCs w:val="24"/>
        </w:rPr>
        <w:t>ConstruyeT</w:t>
      </w:r>
      <w:proofErr w:type="spellEnd"/>
      <w:r w:rsidRPr="00C92111">
        <w:rPr>
          <w:rFonts w:ascii="Book Antiqua" w:hAnsi="Book Antiqua" w:cs="Arial"/>
          <w:b/>
          <w:sz w:val="24"/>
          <w:szCs w:val="24"/>
        </w:rPr>
        <w:t>.</w:t>
      </w:r>
      <w:r w:rsidRPr="00C92111">
        <w:rPr>
          <w:rFonts w:ascii="Book Antiqua" w:hAnsi="Book Antiqua" w:cs="Arial"/>
          <w:sz w:val="24"/>
          <w:szCs w:val="24"/>
        </w:rPr>
        <w:t xml:space="preserve"> En el seguimiento al desarrollo del programa se realizaron las siguientes actividades: </w:t>
      </w:r>
    </w:p>
    <w:p w:rsidR="00ED7E71" w:rsidRPr="00C92111" w:rsidRDefault="00ED7E71" w:rsidP="00ED7E71">
      <w:pPr>
        <w:pStyle w:val="Prrafodelista"/>
        <w:numPr>
          <w:ilvl w:val="0"/>
          <w:numId w:val="18"/>
        </w:numPr>
        <w:tabs>
          <w:tab w:val="left" w:pos="284"/>
        </w:tabs>
        <w:spacing w:after="0" w:line="360" w:lineRule="auto"/>
        <w:ind w:left="284" w:hanging="284"/>
        <w:jc w:val="both"/>
        <w:rPr>
          <w:rFonts w:ascii="Book Antiqua" w:hAnsi="Book Antiqua" w:cs="Arial"/>
          <w:color w:val="000000"/>
          <w:sz w:val="24"/>
          <w:szCs w:val="24"/>
          <w:lang w:eastAsia="es-MX"/>
        </w:rPr>
      </w:pPr>
      <w:r w:rsidRPr="00C92111">
        <w:rPr>
          <w:rFonts w:ascii="Book Antiqua" w:hAnsi="Book Antiqua" w:cs="Arial"/>
          <w:iCs/>
          <w:color w:val="000000"/>
          <w:sz w:val="24"/>
          <w:szCs w:val="24"/>
          <w:lang w:eastAsia="es-MX"/>
        </w:rPr>
        <w:t>Entrega de materiales a planteles</w:t>
      </w:r>
      <w:r w:rsidRPr="00C92111">
        <w:rPr>
          <w:rFonts w:ascii="Book Antiqua" w:hAnsi="Book Antiqua" w:cs="Arial"/>
          <w:color w:val="000000"/>
          <w:sz w:val="24"/>
          <w:szCs w:val="24"/>
          <w:lang w:eastAsia="es-MX"/>
        </w:rPr>
        <w:t xml:space="preserve">. En academias se distribuyó a los 26 planteles una memoria USB que contiene la información de Infografías, Talleres virtuales 1 y 2, Guía de implementación </w:t>
      </w:r>
      <w:proofErr w:type="spellStart"/>
      <w:r w:rsidRPr="00C92111">
        <w:rPr>
          <w:rFonts w:ascii="Book Antiqua" w:hAnsi="Book Antiqua" w:cs="Arial"/>
          <w:color w:val="000000"/>
          <w:sz w:val="24"/>
          <w:szCs w:val="24"/>
          <w:lang w:eastAsia="es-MX"/>
        </w:rPr>
        <w:t>ConstruyeT</w:t>
      </w:r>
      <w:proofErr w:type="spellEnd"/>
      <w:r w:rsidRPr="00C92111">
        <w:rPr>
          <w:rFonts w:ascii="Book Antiqua" w:hAnsi="Book Antiqua" w:cs="Arial"/>
          <w:color w:val="000000"/>
          <w:sz w:val="24"/>
          <w:szCs w:val="24"/>
          <w:lang w:eastAsia="es-MX"/>
        </w:rPr>
        <w:t xml:space="preserve"> y Compendio de Actividades, así como una lona alusiva al programa y que además hace referencia a la inclusión del plantel en el mismo.</w:t>
      </w:r>
    </w:p>
    <w:p w:rsidR="00ED7E71" w:rsidRPr="00C92111" w:rsidRDefault="00ED7E71" w:rsidP="00ED7E71">
      <w:pPr>
        <w:pStyle w:val="Prrafodelista"/>
        <w:numPr>
          <w:ilvl w:val="0"/>
          <w:numId w:val="18"/>
        </w:numPr>
        <w:tabs>
          <w:tab w:val="left" w:pos="284"/>
        </w:tabs>
        <w:spacing w:after="0" w:line="360" w:lineRule="auto"/>
        <w:ind w:left="284" w:hanging="284"/>
        <w:jc w:val="both"/>
        <w:rPr>
          <w:rFonts w:ascii="Book Antiqua" w:hAnsi="Book Antiqua" w:cs="Arial"/>
          <w:color w:val="000000"/>
          <w:sz w:val="24"/>
          <w:szCs w:val="24"/>
          <w:lang w:eastAsia="es-MX"/>
        </w:rPr>
      </w:pPr>
      <w:r w:rsidRPr="00C92111">
        <w:rPr>
          <w:rFonts w:ascii="Book Antiqua" w:hAnsi="Book Antiqua" w:cs="Arial"/>
          <w:iCs/>
          <w:color w:val="000000"/>
          <w:sz w:val="24"/>
          <w:szCs w:val="24"/>
          <w:lang w:eastAsia="es-MX"/>
        </w:rPr>
        <w:t xml:space="preserve">Actividades de </w:t>
      </w:r>
      <w:proofErr w:type="spellStart"/>
      <w:r w:rsidRPr="00C92111">
        <w:rPr>
          <w:rFonts w:ascii="Book Antiqua" w:hAnsi="Book Antiqua" w:cs="Arial"/>
          <w:iCs/>
          <w:color w:val="000000"/>
          <w:sz w:val="24"/>
          <w:szCs w:val="24"/>
          <w:lang w:eastAsia="es-MX"/>
        </w:rPr>
        <w:t>ConstruyeT</w:t>
      </w:r>
      <w:proofErr w:type="spellEnd"/>
      <w:r w:rsidRPr="00C92111">
        <w:rPr>
          <w:rFonts w:ascii="Book Antiqua" w:hAnsi="Book Antiqua" w:cs="Arial"/>
          <w:iCs/>
          <w:color w:val="000000"/>
          <w:sz w:val="24"/>
          <w:szCs w:val="24"/>
          <w:lang w:eastAsia="es-MX"/>
        </w:rPr>
        <w:t xml:space="preserve"> en plataforma</w:t>
      </w:r>
      <w:r w:rsidRPr="00C92111">
        <w:rPr>
          <w:rFonts w:ascii="Book Antiqua" w:hAnsi="Book Antiqua" w:cs="Arial"/>
          <w:color w:val="000000"/>
          <w:sz w:val="24"/>
          <w:szCs w:val="24"/>
          <w:lang w:eastAsia="es-MX"/>
        </w:rPr>
        <w:t xml:space="preserve">. En la plataforma IXAYA se generó un espacio para incorporar las fichas de actividades dirigidas a estudiantes. Se seleccionaron de 5 a 7 actividades por semestre de acuerdo a las dimensiones, </w:t>
      </w:r>
      <w:proofErr w:type="spellStart"/>
      <w:r w:rsidRPr="00C92111">
        <w:rPr>
          <w:rFonts w:ascii="Book Antiqua" w:hAnsi="Book Antiqua" w:cs="Arial"/>
          <w:color w:val="000000"/>
          <w:sz w:val="24"/>
          <w:szCs w:val="24"/>
          <w:lang w:eastAsia="es-MX"/>
        </w:rPr>
        <w:t>ConoceT</w:t>
      </w:r>
      <w:proofErr w:type="spellEnd"/>
      <w:r w:rsidRPr="00C92111">
        <w:rPr>
          <w:rFonts w:ascii="Book Antiqua" w:hAnsi="Book Antiqua" w:cs="Arial"/>
          <w:color w:val="000000"/>
          <w:sz w:val="24"/>
          <w:szCs w:val="24"/>
          <w:lang w:eastAsia="es-MX"/>
        </w:rPr>
        <w:t xml:space="preserve"> (1ro y 2do), </w:t>
      </w:r>
      <w:proofErr w:type="spellStart"/>
      <w:r w:rsidRPr="00C92111">
        <w:rPr>
          <w:rFonts w:ascii="Book Antiqua" w:hAnsi="Book Antiqua" w:cs="Arial"/>
          <w:color w:val="000000"/>
          <w:sz w:val="24"/>
          <w:szCs w:val="24"/>
          <w:lang w:eastAsia="es-MX"/>
        </w:rPr>
        <w:t>RelacionaT</w:t>
      </w:r>
      <w:proofErr w:type="spellEnd"/>
      <w:r w:rsidRPr="00C92111">
        <w:rPr>
          <w:rFonts w:ascii="Book Antiqua" w:hAnsi="Book Antiqua" w:cs="Arial"/>
          <w:color w:val="000000"/>
          <w:sz w:val="24"/>
          <w:szCs w:val="24"/>
          <w:lang w:eastAsia="es-MX"/>
        </w:rPr>
        <w:t xml:space="preserve"> (3ro y 4to), y </w:t>
      </w:r>
      <w:proofErr w:type="spellStart"/>
      <w:r w:rsidRPr="00C92111">
        <w:rPr>
          <w:rFonts w:ascii="Book Antiqua" w:hAnsi="Book Antiqua" w:cs="Arial"/>
          <w:color w:val="000000"/>
          <w:sz w:val="24"/>
          <w:szCs w:val="24"/>
          <w:lang w:eastAsia="es-MX"/>
        </w:rPr>
        <w:t>EligeT</w:t>
      </w:r>
      <w:proofErr w:type="spellEnd"/>
      <w:r w:rsidRPr="00C92111">
        <w:rPr>
          <w:rFonts w:ascii="Book Antiqua" w:hAnsi="Book Antiqua" w:cs="Arial"/>
          <w:color w:val="000000"/>
          <w:sz w:val="24"/>
          <w:szCs w:val="24"/>
          <w:lang w:eastAsia="es-MX"/>
        </w:rPr>
        <w:t xml:space="preserve"> (5to y 6to).</w:t>
      </w:r>
    </w:p>
    <w:p w:rsidR="00ED7E71" w:rsidRPr="00C92111" w:rsidRDefault="00ED7E71" w:rsidP="00ED7E71">
      <w:pPr>
        <w:pStyle w:val="Prrafodelista"/>
        <w:numPr>
          <w:ilvl w:val="0"/>
          <w:numId w:val="18"/>
        </w:numPr>
        <w:tabs>
          <w:tab w:val="left" w:pos="284"/>
        </w:tabs>
        <w:spacing w:after="0" w:line="360" w:lineRule="auto"/>
        <w:ind w:left="284" w:hanging="284"/>
        <w:jc w:val="both"/>
        <w:rPr>
          <w:rFonts w:ascii="Book Antiqua" w:hAnsi="Book Antiqua" w:cs="Arial"/>
          <w:color w:val="000000"/>
          <w:sz w:val="24"/>
          <w:szCs w:val="24"/>
          <w:lang w:eastAsia="es-MX"/>
        </w:rPr>
      </w:pPr>
      <w:r w:rsidRPr="00C92111">
        <w:rPr>
          <w:rFonts w:ascii="Book Antiqua" w:hAnsi="Book Antiqua" w:cs="Arial"/>
          <w:iCs/>
          <w:color w:val="000000"/>
          <w:sz w:val="24"/>
          <w:szCs w:val="24"/>
          <w:lang w:eastAsia="es-MX"/>
        </w:rPr>
        <w:t>Ejercicios prácticos en Academias Estatales</w:t>
      </w:r>
      <w:r w:rsidRPr="00C92111">
        <w:rPr>
          <w:rFonts w:ascii="Book Antiqua" w:hAnsi="Book Antiqua" w:cs="Arial"/>
          <w:color w:val="000000"/>
          <w:sz w:val="24"/>
          <w:szCs w:val="24"/>
          <w:lang w:eastAsia="es-MX"/>
        </w:rPr>
        <w:t>. Se aplicaron actividades de habilidades socioemocionales a docentes, administrativos y directivos de todos los planteles participantes en las academias los días 25, 26 y 27 del mes de enero. Esta acción fue una estrategia para difundir las fichas y demás materiales del programa. </w:t>
      </w:r>
    </w:p>
    <w:p w:rsidR="00ED7E71" w:rsidRPr="00C92111" w:rsidRDefault="00ED7E71" w:rsidP="00ED7E71">
      <w:pPr>
        <w:pStyle w:val="Prrafodelista"/>
        <w:numPr>
          <w:ilvl w:val="0"/>
          <w:numId w:val="18"/>
        </w:numPr>
        <w:tabs>
          <w:tab w:val="left" w:pos="284"/>
        </w:tabs>
        <w:spacing w:after="0" w:line="360" w:lineRule="auto"/>
        <w:ind w:left="284" w:hanging="284"/>
        <w:jc w:val="both"/>
        <w:rPr>
          <w:rFonts w:ascii="Book Antiqua" w:hAnsi="Book Antiqua" w:cs="Arial"/>
          <w:color w:val="000000"/>
          <w:sz w:val="24"/>
          <w:szCs w:val="24"/>
          <w:lang w:eastAsia="es-MX"/>
        </w:rPr>
      </w:pPr>
      <w:r w:rsidRPr="00C92111">
        <w:rPr>
          <w:rFonts w:ascii="Book Antiqua" w:hAnsi="Book Antiqua" w:cs="Arial"/>
          <w:iCs/>
          <w:color w:val="000000"/>
          <w:sz w:val="24"/>
          <w:szCs w:val="24"/>
          <w:lang w:eastAsia="es-MX"/>
        </w:rPr>
        <w:t xml:space="preserve">Reunión con el Comité Estatal del Programa </w:t>
      </w:r>
      <w:proofErr w:type="spellStart"/>
      <w:r w:rsidRPr="00C92111">
        <w:rPr>
          <w:rFonts w:ascii="Book Antiqua" w:hAnsi="Book Antiqua" w:cs="Arial"/>
          <w:iCs/>
          <w:color w:val="000000"/>
          <w:sz w:val="24"/>
          <w:szCs w:val="24"/>
          <w:lang w:eastAsia="es-MX"/>
        </w:rPr>
        <w:t>ConstruyeT</w:t>
      </w:r>
      <w:proofErr w:type="spellEnd"/>
      <w:r w:rsidRPr="00C92111">
        <w:rPr>
          <w:rFonts w:ascii="Book Antiqua" w:hAnsi="Book Antiqua" w:cs="Arial"/>
          <w:color w:val="000000"/>
          <w:sz w:val="24"/>
          <w:szCs w:val="24"/>
          <w:lang w:eastAsia="es-MX"/>
        </w:rPr>
        <w:t>. El 29 de febrero se realizó la reunión y en este encuentro se revisaron los avances de entrega de los materiales del programa y los porcentajes de las escuelas que han participado en las encuestas periódicas de monitoreo en línea entre enero y junio de 2016.</w:t>
      </w:r>
    </w:p>
    <w:p w:rsidR="00ED7E71" w:rsidRPr="00C92111" w:rsidRDefault="00ED7E71" w:rsidP="00ED7E71">
      <w:pPr>
        <w:pStyle w:val="Prrafodelista"/>
        <w:numPr>
          <w:ilvl w:val="0"/>
          <w:numId w:val="18"/>
        </w:numPr>
        <w:tabs>
          <w:tab w:val="left" w:pos="284"/>
        </w:tabs>
        <w:spacing w:after="0" w:line="360" w:lineRule="auto"/>
        <w:ind w:left="284" w:hanging="284"/>
        <w:jc w:val="both"/>
        <w:rPr>
          <w:rFonts w:ascii="Book Antiqua" w:hAnsi="Book Antiqua" w:cs="Arial"/>
          <w:color w:val="000000"/>
          <w:sz w:val="24"/>
          <w:szCs w:val="24"/>
          <w:lang w:eastAsia="es-MX"/>
        </w:rPr>
      </w:pPr>
      <w:r w:rsidRPr="00C92111">
        <w:rPr>
          <w:rFonts w:ascii="Book Antiqua" w:hAnsi="Book Antiqua" w:cs="Arial"/>
          <w:iCs/>
          <w:color w:val="000000"/>
          <w:sz w:val="24"/>
          <w:szCs w:val="24"/>
          <w:lang w:eastAsia="es-MX"/>
        </w:rPr>
        <w:t>Capacitación virtual y presencial</w:t>
      </w:r>
      <w:r w:rsidRPr="00C92111">
        <w:rPr>
          <w:rFonts w:ascii="Book Antiqua" w:hAnsi="Book Antiqua" w:cs="Arial"/>
          <w:color w:val="000000"/>
          <w:sz w:val="24"/>
          <w:szCs w:val="24"/>
          <w:lang w:eastAsia="es-MX"/>
        </w:rPr>
        <w:t xml:space="preserve">. El 29 de enero y el 26 de febrero, los planteles participaron en los talleres de Capacitación Virtual Construye T. El 3 de marzo se convocó a docentes de planteles prioritarios de acuerdo a los resultados de </w:t>
      </w:r>
      <w:r w:rsidRPr="00C92111">
        <w:rPr>
          <w:rFonts w:ascii="Book Antiqua" w:hAnsi="Book Antiqua" w:cs="Arial"/>
          <w:color w:val="000000"/>
          <w:sz w:val="24"/>
          <w:szCs w:val="24"/>
          <w:lang w:eastAsia="es-MX"/>
        </w:rPr>
        <w:lastRenderedPageBreak/>
        <w:t xml:space="preserve">PLANEA a participar en el taller presencial </w:t>
      </w:r>
      <w:r w:rsidRPr="00C92111">
        <w:rPr>
          <w:rFonts w:ascii="Book Antiqua" w:hAnsi="Book Antiqua"/>
          <w:color w:val="000000"/>
          <w:sz w:val="24"/>
          <w:szCs w:val="24"/>
          <w:lang w:eastAsia="es-MX"/>
        </w:rPr>
        <w:t>“</w:t>
      </w:r>
      <w:r w:rsidRPr="00C92111">
        <w:rPr>
          <w:rFonts w:ascii="Book Antiqua" w:hAnsi="Book Antiqua" w:cs="Arial"/>
          <w:color w:val="000000"/>
          <w:sz w:val="24"/>
          <w:szCs w:val="24"/>
          <w:lang w:eastAsia="es-MX"/>
        </w:rPr>
        <w:t>Importancia de las habilidades socioemocionales para el aprendizaje</w:t>
      </w:r>
      <w:r w:rsidRPr="00C92111">
        <w:rPr>
          <w:rFonts w:ascii="Book Antiqua" w:hAnsi="Book Antiqua"/>
          <w:color w:val="000000"/>
          <w:sz w:val="24"/>
          <w:szCs w:val="24"/>
          <w:lang w:eastAsia="es-MX"/>
        </w:rPr>
        <w:t>”</w:t>
      </w:r>
      <w:r w:rsidRPr="00C92111">
        <w:rPr>
          <w:rFonts w:ascii="Book Antiqua" w:hAnsi="Book Antiqua" w:cs="Arial"/>
          <w:color w:val="000000"/>
          <w:sz w:val="24"/>
          <w:szCs w:val="24"/>
          <w:lang w:eastAsia="es-MX"/>
        </w:rPr>
        <w:t>.</w:t>
      </w:r>
    </w:p>
    <w:p w:rsidR="00ED7E71" w:rsidRDefault="00ED7E71" w:rsidP="00ED7E71">
      <w:pPr>
        <w:spacing w:after="0" w:line="360" w:lineRule="auto"/>
        <w:jc w:val="both"/>
        <w:rPr>
          <w:rFonts w:ascii="Book Antiqua" w:hAnsi="Book Antiqua" w:cs="Arial"/>
          <w:sz w:val="24"/>
          <w:szCs w:val="24"/>
          <w:lang w:eastAsia="es-MX"/>
        </w:rPr>
      </w:pPr>
    </w:p>
    <w:p w:rsidR="00CE2477" w:rsidRDefault="00CE2477" w:rsidP="00ED7E71">
      <w:pPr>
        <w:spacing w:after="0" w:line="360" w:lineRule="auto"/>
        <w:jc w:val="both"/>
        <w:rPr>
          <w:rFonts w:ascii="Book Antiqua" w:hAnsi="Book Antiqua" w:cs="Arial"/>
          <w:sz w:val="24"/>
          <w:szCs w:val="24"/>
          <w:lang w:eastAsia="es-MX"/>
        </w:rPr>
      </w:pPr>
    </w:p>
    <w:p w:rsidR="00CE2477" w:rsidRPr="00C92111" w:rsidRDefault="00CE2477" w:rsidP="00ED7E71">
      <w:pPr>
        <w:spacing w:after="0" w:line="360" w:lineRule="auto"/>
        <w:jc w:val="both"/>
        <w:rPr>
          <w:rFonts w:ascii="Book Antiqua" w:hAnsi="Book Antiqua" w:cs="Arial"/>
          <w:sz w:val="24"/>
          <w:szCs w:val="24"/>
          <w:lang w:eastAsia="es-MX"/>
        </w:rPr>
      </w:pPr>
    </w:p>
    <w:p w:rsidR="00635520" w:rsidRPr="00C92111" w:rsidRDefault="00635520" w:rsidP="00635520">
      <w:pPr>
        <w:spacing w:after="0" w:line="360" w:lineRule="auto"/>
        <w:jc w:val="both"/>
        <w:rPr>
          <w:rFonts w:ascii="Book Antiqua" w:hAnsi="Book Antiqua" w:cs="Arial"/>
          <w:sz w:val="24"/>
          <w:szCs w:val="24"/>
        </w:rPr>
      </w:pPr>
      <w:r w:rsidRPr="00C92111">
        <w:rPr>
          <w:rFonts w:ascii="Book Antiqua" w:hAnsi="Book Antiqua" w:cs="Arial"/>
          <w:b/>
          <w:sz w:val="24"/>
          <w:szCs w:val="24"/>
        </w:rPr>
        <w:t xml:space="preserve">Seguimiento de proyectos específicos por comisiones. </w:t>
      </w:r>
      <w:r w:rsidRPr="00C92111">
        <w:rPr>
          <w:rFonts w:ascii="Book Antiqua" w:hAnsi="Book Antiqua" w:cs="Arial"/>
          <w:sz w:val="24"/>
          <w:szCs w:val="24"/>
        </w:rPr>
        <w:t xml:space="preserve">En la reunión de las academias de orientación educativa y tutorías, el grupo organizado en pequeñas comisiones revisó diversos proyectos para presentar propuestas respecto al desarrollo de los mismos. Durante el trimestre se ha dado seguimiento a cada uno de estos proyectos, entre los cuales se encuentran los siguientes: Propuesta de la tutoría entre pares como modalidad para servicio social; Ajustes al Reglamento de Alumnos y al Manual del Consejo Consultivo; Estrategias de Orientación Familiar y Orientación Vocacional; Actualización del Manual de Tutorías; Difusión de los protocolos de seguridad para planteles de EMS; Incorporación curricular de actividades de Construye T, etc. </w:t>
      </w:r>
    </w:p>
    <w:p w:rsidR="00ED7E71" w:rsidRPr="00C92111" w:rsidRDefault="00ED7E71" w:rsidP="004E3294">
      <w:pPr>
        <w:spacing w:after="0" w:line="360" w:lineRule="auto"/>
        <w:jc w:val="both"/>
        <w:rPr>
          <w:rFonts w:ascii="Book Antiqua" w:eastAsia="Times New Roman" w:hAnsi="Book Antiqua" w:cs="Arial"/>
          <w:sz w:val="24"/>
          <w:szCs w:val="24"/>
          <w:lang w:eastAsia="es-ES"/>
        </w:rPr>
      </w:pPr>
    </w:p>
    <w:p w:rsidR="000B3684" w:rsidRPr="00C92111" w:rsidRDefault="000B3684" w:rsidP="004E3294">
      <w:pPr>
        <w:spacing w:after="0" w:line="360" w:lineRule="auto"/>
        <w:jc w:val="both"/>
        <w:rPr>
          <w:rFonts w:ascii="Book Antiqua" w:eastAsia="Times New Roman" w:hAnsi="Book Antiqua" w:cs="Arial"/>
          <w:sz w:val="24"/>
          <w:szCs w:val="24"/>
          <w:lang w:eastAsia="es-ES"/>
        </w:rPr>
      </w:pPr>
    </w:p>
    <w:p w:rsidR="000B3684" w:rsidRPr="00C92111" w:rsidRDefault="000B3684" w:rsidP="000B3684">
      <w:pPr>
        <w:spacing w:after="0" w:line="360" w:lineRule="auto"/>
        <w:jc w:val="both"/>
        <w:rPr>
          <w:rFonts w:ascii="Book Antiqua" w:eastAsia="Times New Roman" w:hAnsi="Book Antiqua" w:cs="Arial"/>
          <w:sz w:val="24"/>
          <w:szCs w:val="24"/>
          <w:lang w:val="es-ES" w:eastAsia="es-ES"/>
        </w:rPr>
      </w:pPr>
      <w:r w:rsidRPr="00C92111">
        <w:rPr>
          <w:rFonts w:ascii="Book Antiqua" w:eastAsia="Times New Roman" w:hAnsi="Book Antiqua" w:cs="Arial"/>
          <w:b/>
          <w:sz w:val="24"/>
          <w:szCs w:val="24"/>
          <w:lang w:val="es-ES" w:eastAsia="es-ES"/>
        </w:rPr>
        <w:t xml:space="preserve">Elaboración de libros de texto de matemáticas y lectura. </w:t>
      </w:r>
      <w:r w:rsidRPr="00C92111">
        <w:rPr>
          <w:rFonts w:ascii="Book Antiqua" w:eastAsia="Times New Roman" w:hAnsi="Book Antiqua" w:cs="Arial"/>
          <w:sz w:val="24"/>
          <w:szCs w:val="24"/>
          <w:lang w:val="es-ES" w:eastAsia="es-ES"/>
        </w:rPr>
        <w:t xml:space="preserve">Se publicaron los libros de texto de las asignaturas de Geometría y Trigonometría, Cálculo Diferencial y Probabilidad y Estadística con el apoyo de los docentes Sergio Valadez Ramírez y Adriana Preciado Sánchez (Plantel </w:t>
      </w:r>
      <w:proofErr w:type="spellStart"/>
      <w:r w:rsidRPr="00C92111">
        <w:rPr>
          <w:rFonts w:ascii="Book Antiqua" w:eastAsia="Times New Roman" w:hAnsi="Book Antiqua" w:cs="Arial"/>
          <w:sz w:val="24"/>
          <w:szCs w:val="24"/>
          <w:lang w:val="es-ES" w:eastAsia="es-ES"/>
        </w:rPr>
        <w:t>Cocula</w:t>
      </w:r>
      <w:proofErr w:type="spellEnd"/>
      <w:r w:rsidRPr="00C92111">
        <w:rPr>
          <w:rFonts w:ascii="Book Antiqua" w:eastAsia="Times New Roman" w:hAnsi="Book Antiqua" w:cs="Arial"/>
          <w:sz w:val="24"/>
          <w:szCs w:val="24"/>
          <w:lang w:val="es-ES" w:eastAsia="es-ES"/>
        </w:rPr>
        <w:t xml:space="preserve">), Cinthya Rocío Hidalgo Ortega (Plantel </w:t>
      </w:r>
      <w:proofErr w:type="spellStart"/>
      <w:r w:rsidRPr="00C92111">
        <w:rPr>
          <w:rFonts w:ascii="Book Antiqua" w:eastAsia="Times New Roman" w:hAnsi="Book Antiqua" w:cs="Arial"/>
          <w:sz w:val="24"/>
          <w:szCs w:val="24"/>
          <w:lang w:val="es-ES" w:eastAsia="es-ES"/>
        </w:rPr>
        <w:t>Nextipac</w:t>
      </w:r>
      <w:proofErr w:type="spellEnd"/>
      <w:r w:rsidRPr="00C92111">
        <w:rPr>
          <w:rFonts w:ascii="Book Antiqua" w:eastAsia="Times New Roman" w:hAnsi="Book Antiqua" w:cs="Arial"/>
          <w:sz w:val="24"/>
          <w:szCs w:val="24"/>
          <w:lang w:val="es-ES" w:eastAsia="es-ES"/>
        </w:rPr>
        <w:t xml:space="preserve">), Ramón Robles Serrano (Plantel </w:t>
      </w:r>
      <w:proofErr w:type="spellStart"/>
      <w:r w:rsidRPr="00C92111">
        <w:rPr>
          <w:rFonts w:ascii="Book Antiqua" w:eastAsia="Times New Roman" w:hAnsi="Book Antiqua" w:cs="Arial"/>
          <w:sz w:val="24"/>
          <w:szCs w:val="24"/>
          <w:lang w:val="es-ES" w:eastAsia="es-ES"/>
        </w:rPr>
        <w:t>Totatiche</w:t>
      </w:r>
      <w:proofErr w:type="spellEnd"/>
      <w:r w:rsidRPr="00C92111">
        <w:rPr>
          <w:rFonts w:ascii="Book Antiqua" w:eastAsia="Times New Roman" w:hAnsi="Book Antiqua" w:cs="Arial"/>
          <w:sz w:val="24"/>
          <w:szCs w:val="24"/>
          <w:lang w:val="es-ES" w:eastAsia="es-ES"/>
        </w:rPr>
        <w:t xml:space="preserve">), Rodolfo Miranda García (Plantel Valle de Juárez), Jesús Manuel Reyes García (Plantel Santa Anita) y </w:t>
      </w:r>
      <w:proofErr w:type="spellStart"/>
      <w:r w:rsidRPr="00C92111">
        <w:rPr>
          <w:rFonts w:ascii="Book Antiqua" w:eastAsia="Times New Roman" w:hAnsi="Book Antiqua" w:cs="Arial"/>
          <w:sz w:val="24"/>
          <w:szCs w:val="24"/>
          <w:lang w:val="es-ES" w:eastAsia="es-ES"/>
        </w:rPr>
        <w:t>Reymundo</w:t>
      </w:r>
      <w:proofErr w:type="spellEnd"/>
      <w:r w:rsidRPr="00C92111">
        <w:rPr>
          <w:rFonts w:ascii="Book Antiqua" w:eastAsia="Times New Roman" w:hAnsi="Book Antiqua" w:cs="Arial"/>
          <w:sz w:val="24"/>
          <w:szCs w:val="24"/>
          <w:lang w:val="es-ES" w:eastAsia="es-ES"/>
        </w:rPr>
        <w:t xml:space="preserve"> Neri </w:t>
      </w:r>
      <w:proofErr w:type="spellStart"/>
      <w:r w:rsidRPr="00C92111">
        <w:rPr>
          <w:rFonts w:ascii="Book Antiqua" w:eastAsia="Times New Roman" w:hAnsi="Book Antiqua" w:cs="Arial"/>
          <w:sz w:val="24"/>
          <w:szCs w:val="24"/>
          <w:lang w:val="es-ES" w:eastAsia="es-ES"/>
        </w:rPr>
        <w:t>Tontle</w:t>
      </w:r>
      <w:proofErr w:type="spellEnd"/>
      <w:r w:rsidRPr="00C92111">
        <w:rPr>
          <w:rFonts w:ascii="Book Antiqua" w:eastAsia="Times New Roman" w:hAnsi="Book Antiqua" w:cs="Arial"/>
          <w:sz w:val="24"/>
          <w:szCs w:val="24"/>
          <w:lang w:val="es-ES" w:eastAsia="es-ES"/>
        </w:rPr>
        <w:t xml:space="preserve"> (Plantel Zapopan - Santa Margarita). </w:t>
      </w:r>
    </w:p>
    <w:p w:rsidR="000B3684" w:rsidRPr="00C92111" w:rsidRDefault="000B3684" w:rsidP="000B3684">
      <w:pPr>
        <w:spacing w:after="0" w:line="360" w:lineRule="auto"/>
        <w:contextualSpacing/>
        <w:jc w:val="both"/>
        <w:rPr>
          <w:rFonts w:ascii="Book Antiqua" w:eastAsia="Times New Roman" w:hAnsi="Book Antiqua" w:cs="Arial"/>
          <w:sz w:val="24"/>
          <w:szCs w:val="24"/>
          <w:lang w:val="es-ES" w:eastAsia="es-ES"/>
        </w:rPr>
      </w:pPr>
    </w:p>
    <w:p w:rsidR="00CE2477" w:rsidRPr="00C92111" w:rsidRDefault="00CE2477" w:rsidP="00CE2477">
      <w:pPr>
        <w:spacing w:after="0" w:line="360" w:lineRule="auto"/>
        <w:jc w:val="both"/>
        <w:rPr>
          <w:rFonts w:ascii="Book Antiqua" w:eastAsia="Times New Roman" w:hAnsi="Book Antiqua" w:cs="Arial"/>
          <w:sz w:val="24"/>
          <w:szCs w:val="24"/>
          <w:lang w:val="es-ES" w:eastAsia="es-ES"/>
        </w:rPr>
      </w:pPr>
      <w:r w:rsidRPr="00C92111">
        <w:rPr>
          <w:rFonts w:ascii="Book Antiqua" w:eastAsia="Times New Roman" w:hAnsi="Book Antiqua" w:cs="Arial"/>
          <w:b/>
          <w:sz w:val="24"/>
          <w:szCs w:val="24"/>
          <w:lang w:val="es-ES" w:eastAsia="es-ES"/>
        </w:rPr>
        <w:t>IXAYA.</w:t>
      </w:r>
      <w:r w:rsidRPr="00C92111">
        <w:rPr>
          <w:rFonts w:ascii="Book Antiqua" w:eastAsia="Times New Roman" w:hAnsi="Book Antiqua" w:cs="Arial"/>
          <w:sz w:val="24"/>
          <w:szCs w:val="24"/>
          <w:lang w:val="es-ES" w:eastAsia="es-ES"/>
        </w:rPr>
        <w:t xml:space="preserve"> Se diseñaron las actividades para la plataforma de IXAYA del primer parcial para los talleres de segundo y cuarto semestre, las cuales van encaminadas a abordar contenidos de las asignaturas anteriores. Las actividades de quinto semestre son tomadas del banco de reactivos de evaluaciones PLANEA y ENLACE anteriores. </w:t>
      </w:r>
    </w:p>
    <w:p w:rsidR="000B3684" w:rsidRPr="00C92111" w:rsidRDefault="000B3684" w:rsidP="004E3294">
      <w:pPr>
        <w:spacing w:after="0" w:line="360" w:lineRule="auto"/>
        <w:jc w:val="both"/>
        <w:rPr>
          <w:rFonts w:ascii="Book Antiqua" w:eastAsia="Times New Roman" w:hAnsi="Book Antiqua" w:cs="Arial"/>
          <w:sz w:val="24"/>
          <w:szCs w:val="24"/>
          <w:lang w:val="es-ES" w:eastAsia="es-ES"/>
        </w:rPr>
      </w:pPr>
    </w:p>
    <w:p w:rsidR="006E3DD6" w:rsidRPr="00C92111" w:rsidRDefault="006E3DD6" w:rsidP="006E3DD6">
      <w:pPr>
        <w:spacing w:after="0" w:line="360" w:lineRule="auto"/>
        <w:jc w:val="both"/>
        <w:rPr>
          <w:rFonts w:ascii="Book Antiqua" w:hAnsi="Book Antiqua" w:cs="Arial"/>
          <w:sz w:val="24"/>
          <w:szCs w:val="24"/>
        </w:rPr>
      </w:pPr>
      <w:r w:rsidRPr="00C92111">
        <w:rPr>
          <w:rFonts w:ascii="Book Antiqua" w:hAnsi="Book Antiqua" w:cs="Arial"/>
          <w:b/>
          <w:sz w:val="24"/>
          <w:szCs w:val="24"/>
        </w:rPr>
        <w:t xml:space="preserve">Academia Nacional de Orientación Educativa. </w:t>
      </w:r>
      <w:r w:rsidRPr="00C92111">
        <w:rPr>
          <w:rFonts w:ascii="Book Antiqua" w:hAnsi="Book Antiqua" w:cs="Arial"/>
          <w:sz w:val="24"/>
          <w:szCs w:val="24"/>
        </w:rPr>
        <w:t>En el seguimiento a la Academia Nacional y en calidad de presidenta de la misma, la responsable de Orientación Educativa del Colegio ha coordinado durante el semestre</w:t>
      </w:r>
      <w:r w:rsidR="00163609">
        <w:rPr>
          <w:rFonts w:ascii="Book Antiqua" w:hAnsi="Book Antiqua" w:cs="Arial"/>
          <w:sz w:val="24"/>
          <w:szCs w:val="24"/>
        </w:rPr>
        <w:t xml:space="preserve"> (agosto-enero)</w:t>
      </w:r>
      <w:r w:rsidRPr="00C92111">
        <w:rPr>
          <w:rFonts w:ascii="Book Antiqua" w:hAnsi="Book Antiqua" w:cs="Arial"/>
          <w:sz w:val="24"/>
          <w:szCs w:val="24"/>
        </w:rPr>
        <w:t xml:space="preserve"> la revisión de avances de la implementación del programa nacional en las regiones, así como la definición de un plan de capacitación para la academia nacional. </w:t>
      </w:r>
    </w:p>
    <w:p w:rsidR="005F1F4F" w:rsidRPr="00C92111" w:rsidRDefault="005F1F4F" w:rsidP="004E3294">
      <w:pPr>
        <w:spacing w:after="0" w:line="360" w:lineRule="auto"/>
        <w:jc w:val="both"/>
        <w:rPr>
          <w:rFonts w:ascii="Book Antiqua" w:eastAsia="Times New Roman" w:hAnsi="Book Antiqua" w:cs="Arial"/>
          <w:sz w:val="24"/>
          <w:szCs w:val="24"/>
          <w:lang w:eastAsia="es-ES"/>
        </w:rPr>
      </w:pPr>
    </w:p>
    <w:p w:rsidR="004E3294" w:rsidRPr="00C92111" w:rsidRDefault="004E3294" w:rsidP="004E3294">
      <w:pPr>
        <w:spacing w:after="0" w:line="360" w:lineRule="auto"/>
        <w:jc w:val="both"/>
        <w:rPr>
          <w:rFonts w:ascii="Book Antiqua" w:eastAsia="Times New Roman" w:hAnsi="Book Antiqua" w:cs="Arial"/>
          <w:b/>
          <w:sz w:val="24"/>
          <w:szCs w:val="24"/>
          <w:lang w:val="es-ES" w:eastAsia="es-ES"/>
        </w:rPr>
      </w:pPr>
      <w:r w:rsidRPr="00C92111">
        <w:rPr>
          <w:rFonts w:ascii="Book Antiqua" w:eastAsia="Times New Roman" w:hAnsi="Book Antiqua" w:cs="Arial"/>
          <w:b/>
          <w:sz w:val="24"/>
          <w:szCs w:val="24"/>
          <w:lang w:val="es-ES" w:eastAsia="es-ES"/>
        </w:rPr>
        <w:t xml:space="preserve">Participación en los Comités Académicos del INEE. </w:t>
      </w:r>
      <w:r w:rsidRPr="00C92111">
        <w:rPr>
          <w:rFonts w:ascii="Book Antiqua" w:eastAsia="Times New Roman" w:hAnsi="Book Antiqua" w:cs="Arial"/>
          <w:sz w:val="24"/>
          <w:szCs w:val="24"/>
          <w:lang w:val="es-ES" w:eastAsia="es-ES"/>
        </w:rPr>
        <w:t xml:space="preserve">Como parte de las actividades </w:t>
      </w:r>
      <w:r w:rsidR="00424867" w:rsidRPr="00C92111">
        <w:rPr>
          <w:rFonts w:ascii="Book Antiqua" w:eastAsia="Times New Roman" w:hAnsi="Book Antiqua" w:cs="Arial"/>
          <w:sz w:val="24"/>
          <w:szCs w:val="24"/>
          <w:lang w:val="es-ES" w:eastAsia="es-ES"/>
        </w:rPr>
        <w:t>de</w:t>
      </w:r>
      <w:r w:rsidRPr="00C92111">
        <w:rPr>
          <w:rFonts w:ascii="Book Antiqua" w:eastAsia="Times New Roman" w:hAnsi="Book Antiqua" w:cs="Arial"/>
          <w:sz w:val="24"/>
          <w:szCs w:val="24"/>
          <w:lang w:val="es-ES" w:eastAsia="es-ES"/>
        </w:rPr>
        <w:t xml:space="preserve"> la Presidencia Nacional de</w:t>
      </w:r>
      <w:r w:rsidR="00424867" w:rsidRPr="00C92111">
        <w:rPr>
          <w:rFonts w:ascii="Book Antiqua" w:eastAsia="Times New Roman" w:hAnsi="Book Antiqua" w:cs="Arial"/>
          <w:sz w:val="24"/>
          <w:szCs w:val="24"/>
          <w:lang w:val="es-ES" w:eastAsia="es-ES"/>
        </w:rPr>
        <w:t xml:space="preserve"> la Academia de</w:t>
      </w:r>
      <w:r w:rsidRPr="00C92111">
        <w:rPr>
          <w:rFonts w:ascii="Book Antiqua" w:eastAsia="Times New Roman" w:hAnsi="Book Antiqua" w:cs="Arial"/>
          <w:sz w:val="24"/>
          <w:szCs w:val="24"/>
          <w:lang w:val="es-ES" w:eastAsia="es-ES"/>
        </w:rPr>
        <w:t xml:space="preserve"> Lenguaje y Comunicación de los </w:t>
      </w:r>
      <w:proofErr w:type="spellStart"/>
      <w:r w:rsidRPr="00C92111">
        <w:rPr>
          <w:rFonts w:ascii="Book Antiqua" w:eastAsia="Times New Roman" w:hAnsi="Book Antiqua" w:cs="Arial"/>
          <w:sz w:val="24"/>
          <w:szCs w:val="24"/>
          <w:lang w:val="es-ES" w:eastAsia="es-ES"/>
        </w:rPr>
        <w:t>CECyTE</w:t>
      </w:r>
      <w:r w:rsidR="002B3CE4" w:rsidRPr="00C92111">
        <w:rPr>
          <w:rFonts w:ascii="Book Antiqua" w:eastAsia="Times New Roman" w:hAnsi="Book Antiqua" w:cs="Arial"/>
          <w:sz w:val="24"/>
          <w:szCs w:val="24"/>
          <w:lang w:val="es-ES" w:eastAsia="es-ES"/>
        </w:rPr>
        <w:t>s</w:t>
      </w:r>
      <w:proofErr w:type="spellEnd"/>
      <w:r w:rsidR="00424867" w:rsidRPr="00C92111">
        <w:rPr>
          <w:rFonts w:ascii="Book Antiqua" w:eastAsia="Times New Roman" w:hAnsi="Book Antiqua" w:cs="Arial"/>
          <w:sz w:val="24"/>
          <w:szCs w:val="24"/>
          <w:lang w:val="es-ES" w:eastAsia="es-ES"/>
        </w:rPr>
        <w:t xml:space="preserve"> se participó</w:t>
      </w:r>
      <w:r w:rsidRPr="00C92111">
        <w:rPr>
          <w:rFonts w:ascii="Book Antiqua" w:eastAsia="Times New Roman" w:hAnsi="Book Antiqua" w:cs="Arial"/>
          <w:sz w:val="24"/>
          <w:szCs w:val="24"/>
          <w:lang w:val="es-ES" w:eastAsia="es-ES"/>
        </w:rPr>
        <w:t xml:space="preserve"> en los Comités Académicos del Instituto Nacional para la Ev</w:t>
      </w:r>
      <w:r w:rsidR="00F22450">
        <w:rPr>
          <w:rFonts w:ascii="Book Antiqua" w:eastAsia="Times New Roman" w:hAnsi="Book Antiqua" w:cs="Arial"/>
          <w:sz w:val="24"/>
          <w:szCs w:val="24"/>
          <w:lang w:val="es-ES" w:eastAsia="es-ES"/>
        </w:rPr>
        <w:t>aluación de la Educación (INEE). D</w:t>
      </w:r>
      <w:r w:rsidRPr="00C92111">
        <w:rPr>
          <w:rFonts w:ascii="Book Antiqua" w:eastAsia="Times New Roman" w:hAnsi="Book Antiqua" w:cs="Arial"/>
          <w:sz w:val="24"/>
          <w:szCs w:val="24"/>
          <w:lang w:val="es-ES" w:eastAsia="es-ES"/>
        </w:rPr>
        <w:t xml:space="preserve">icha actividad contribuye a enriquecer las estrategias para elevar los niveles de </w:t>
      </w:r>
      <w:proofErr w:type="spellStart"/>
      <w:r w:rsidRPr="00C92111">
        <w:rPr>
          <w:rFonts w:ascii="Book Antiqua" w:eastAsia="Times New Roman" w:hAnsi="Book Antiqua" w:cs="Arial"/>
          <w:sz w:val="24"/>
          <w:szCs w:val="24"/>
          <w:lang w:val="es-ES" w:eastAsia="es-ES"/>
        </w:rPr>
        <w:t>lecto</w:t>
      </w:r>
      <w:proofErr w:type="spellEnd"/>
      <w:r w:rsidRPr="00C92111">
        <w:rPr>
          <w:rFonts w:ascii="Book Antiqua" w:eastAsia="Times New Roman" w:hAnsi="Book Antiqua" w:cs="Arial"/>
          <w:sz w:val="24"/>
          <w:szCs w:val="24"/>
          <w:lang w:val="es-ES" w:eastAsia="es-ES"/>
        </w:rPr>
        <w:t xml:space="preserve">-comprensión de estudiantes y docentes. Para ese efecto, se incorporaron a dichos comités dos docentes más de la Academia Estatal de </w:t>
      </w:r>
      <w:proofErr w:type="spellStart"/>
      <w:r w:rsidRPr="00C92111">
        <w:rPr>
          <w:rFonts w:ascii="Book Antiqua" w:eastAsia="Times New Roman" w:hAnsi="Book Antiqua" w:cs="Arial"/>
          <w:sz w:val="24"/>
          <w:szCs w:val="24"/>
          <w:lang w:val="es-ES" w:eastAsia="es-ES"/>
        </w:rPr>
        <w:t>LEOyE</w:t>
      </w:r>
      <w:proofErr w:type="spellEnd"/>
      <w:r w:rsidRPr="00C92111">
        <w:rPr>
          <w:rFonts w:ascii="Book Antiqua" w:eastAsia="Times New Roman" w:hAnsi="Book Antiqua" w:cs="Arial"/>
          <w:sz w:val="24"/>
          <w:szCs w:val="24"/>
          <w:lang w:val="es-ES" w:eastAsia="es-ES"/>
        </w:rPr>
        <w:t xml:space="preserve">, las profesoras Tamara Larisa Jiménez Peralta y Luz María González Ramírez. </w:t>
      </w:r>
    </w:p>
    <w:p w:rsidR="002B3CE4" w:rsidRPr="00C92111" w:rsidRDefault="002B3CE4" w:rsidP="004E3294">
      <w:pPr>
        <w:spacing w:after="0" w:line="360" w:lineRule="auto"/>
        <w:jc w:val="both"/>
        <w:rPr>
          <w:rFonts w:ascii="Book Antiqua" w:eastAsia="Times New Roman" w:hAnsi="Book Antiqua" w:cs="Arial"/>
          <w:b/>
          <w:sz w:val="24"/>
          <w:szCs w:val="24"/>
          <w:lang w:val="es-ES" w:eastAsia="es-ES"/>
        </w:rPr>
      </w:pPr>
    </w:p>
    <w:p w:rsidR="004E3294" w:rsidRPr="00C92111" w:rsidRDefault="009D3C38" w:rsidP="004E3294">
      <w:pPr>
        <w:spacing w:after="0" w:line="360" w:lineRule="auto"/>
        <w:jc w:val="both"/>
        <w:rPr>
          <w:rFonts w:ascii="Book Antiqua" w:eastAsia="Times New Roman" w:hAnsi="Book Antiqua" w:cs="Arial"/>
          <w:sz w:val="24"/>
          <w:szCs w:val="24"/>
          <w:lang w:val="es-ES" w:eastAsia="es-ES"/>
        </w:rPr>
      </w:pPr>
      <w:r w:rsidRPr="00C92111">
        <w:rPr>
          <w:rFonts w:ascii="Book Antiqua" w:eastAsia="Times New Roman" w:hAnsi="Book Antiqua" w:cs="Arial"/>
          <w:b/>
          <w:sz w:val="24"/>
          <w:szCs w:val="24"/>
          <w:lang w:val="es-ES" w:eastAsia="es-ES"/>
        </w:rPr>
        <w:t xml:space="preserve">Registro de la oferta de carreras del Colegio en </w:t>
      </w:r>
      <w:r w:rsidR="004E3294" w:rsidRPr="00C92111">
        <w:rPr>
          <w:rFonts w:ascii="Book Antiqua" w:eastAsia="Times New Roman" w:hAnsi="Book Antiqua" w:cs="Arial"/>
          <w:b/>
          <w:sz w:val="24"/>
          <w:szCs w:val="24"/>
          <w:lang w:val="es-ES" w:eastAsia="es-ES"/>
        </w:rPr>
        <w:t>la Dirección de Profesiones</w:t>
      </w:r>
      <w:r w:rsidRPr="00C92111">
        <w:rPr>
          <w:rFonts w:ascii="Book Antiqua" w:eastAsia="Times New Roman" w:hAnsi="Book Antiqua" w:cs="Arial"/>
          <w:b/>
          <w:sz w:val="24"/>
          <w:szCs w:val="24"/>
          <w:lang w:val="es-ES" w:eastAsia="es-ES"/>
        </w:rPr>
        <w:t xml:space="preserve"> del Estado de Jalisco</w:t>
      </w:r>
      <w:r w:rsidR="004E3294" w:rsidRPr="00C92111">
        <w:rPr>
          <w:rFonts w:ascii="Book Antiqua" w:eastAsia="Times New Roman" w:hAnsi="Book Antiqua" w:cs="Arial"/>
          <w:b/>
          <w:sz w:val="24"/>
          <w:szCs w:val="24"/>
          <w:lang w:val="es-ES" w:eastAsia="es-ES"/>
        </w:rPr>
        <w:t>.</w:t>
      </w:r>
      <w:r w:rsidR="004E3294" w:rsidRPr="00C92111">
        <w:rPr>
          <w:rFonts w:ascii="Book Antiqua" w:eastAsia="Times New Roman" w:hAnsi="Book Antiqua" w:cs="Arial"/>
          <w:sz w:val="24"/>
          <w:szCs w:val="24"/>
          <w:lang w:val="es-ES" w:eastAsia="es-ES"/>
        </w:rPr>
        <w:t xml:space="preserve"> Se terminó de incorporar el expediente y se realizó el pago </w:t>
      </w:r>
      <w:r w:rsidRPr="00C92111">
        <w:rPr>
          <w:rFonts w:ascii="Book Antiqua" w:eastAsia="Times New Roman" w:hAnsi="Book Antiqua" w:cs="Arial"/>
          <w:sz w:val="24"/>
          <w:szCs w:val="24"/>
          <w:lang w:val="es-ES" w:eastAsia="es-ES"/>
        </w:rPr>
        <w:t>para</w:t>
      </w:r>
      <w:r w:rsidR="004E3294" w:rsidRPr="00C92111">
        <w:rPr>
          <w:rFonts w:ascii="Book Antiqua" w:eastAsia="Times New Roman" w:hAnsi="Book Antiqua" w:cs="Arial"/>
          <w:sz w:val="24"/>
          <w:szCs w:val="24"/>
          <w:lang w:val="es-ES" w:eastAsia="es-ES"/>
        </w:rPr>
        <w:t xml:space="preserve"> el registro de las 20 carreras que s</w:t>
      </w:r>
      <w:r w:rsidR="00353FCF" w:rsidRPr="00C92111">
        <w:rPr>
          <w:rFonts w:ascii="Book Antiqua" w:eastAsia="Times New Roman" w:hAnsi="Book Antiqua" w:cs="Arial"/>
          <w:sz w:val="24"/>
          <w:szCs w:val="24"/>
          <w:lang w:val="es-ES" w:eastAsia="es-ES"/>
        </w:rPr>
        <w:t xml:space="preserve">e encuentran operando en el </w:t>
      </w:r>
      <w:proofErr w:type="spellStart"/>
      <w:r w:rsidR="00353FCF" w:rsidRPr="00C92111">
        <w:rPr>
          <w:rFonts w:ascii="Book Antiqua" w:eastAsia="Times New Roman" w:hAnsi="Book Antiqua" w:cs="Arial"/>
          <w:sz w:val="24"/>
          <w:szCs w:val="24"/>
          <w:lang w:val="es-ES" w:eastAsia="es-ES"/>
        </w:rPr>
        <w:t>CECy</w:t>
      </w:r>
      <w:r w:rsidR="004E3294" w:rsidRPr="00C92111">
        <w:rPr>
          <w:rFonts w:ascii="Book Antiqua" w:eastAsia="Times New Roman" w:hAnsi="Book Antiqua" w:cs="Arial"/>
          <w:sz w:val="24"/>
          <w:szCs w:val="24"/>
          <w:lang w:val="es-ES" w:eastAsia="es-ES"/>
        </w:rPr>
        <w:t>TE</w:t>
      </w:r>
      <w:proofErr w:type="spellEnd"/>
      <w:r w:rsidR="004E3294" w:rsidRPr="00C92111">
        <w:rPr>
          <w:rFonts w:ascii="Book Antiqua" w:eastAsia="Times New Roman" w:hAnsi="Book Antiqua" w:cs="Arial"/>
          <w:sz w:val="24"/>
          <w:szCs w:val="24"/>
          <w:lang w:val="es-ES" w:eastAsia="es-ES"/>
        </w:rPr>
        <w:t xml:space="preserve"> Jalisco. Para ello</w:t>
      </w:r>
      <w:r w:rsidR="008C570F" w:rsidRPr="00C92111">
        <w:rPr>
          <w:rFonts w:ascii="Book Antiqua" w:eastAsia="Times New Roman" w:hAnsi="Book Antiqua" w:cs="Arial"/>
          <w:sz w:val="24"/>
          <w:szCs w:val="24"/>
          <w:lang w:val="es-ES" w:eastAsia="es-ES"/>
        </w:rPr>
        <w:t xml:space="preserve"> se hizo</w:t>
      </w:r>
      <w:r w:rsidR="004E3294" w:rsidRPr="00C92111">
        <w:rPr>
          <w:rFonts w:ascii="Book Antiqua" w:eastAsia="Times New Roman" w:hAnsi="Book Antiqua" w:cs="Arial"/>
          <w:sz w:val="24"/>
          <w:szCs w:val="24"/>
          <w:lang w:val="es-ES" w:eastAsia="es-ES"/>
        </w:rPr>
        <w:t xml:space="preserve"> una inversión por </w:t>
      </w:r>
      <w:r w:rsidR="002B3CE4" w:rsidRPr="00C92111">
        <w:rPr>
          <w:rFonts w:ascii="Book Antiqua" w:eastAsia="Times New Roman" w:hAnsi="Book Antiqua" w:cs="Arial"/>
          <w:sz w:val="24"/>
          <w:szCs w:val="24"/>
          <w:lang w:val="es-ES" w:eastAsia="es-ES"/>
        </w:rPr>
        <w:t>$</w:t>
      </w:r>
      <w:r w:rsidR="004E3294" w:rsidRPr="00C92111">
        <w:rPr>
          <w:rFonts w:ascii="Book Antiqua" w:eastAsia="Times New Roman" w:hAnsi="Book Antiqua" w:cs="Arial"/>
          <w:sz w:val="24"/>
          <w:szCs w:val="24"/>
          <w:lang w:val="es-ES" w:eastAsia="es-ES"/>
        </w:rPr>
        <w:t>11,490, pago que se realizó de manera directa a la Te</w:t>
      </w:r>
      <w:r w:rsidR="00353FCF" w:rsidRPr="00C92111">
        <w:rPr>
          <w:rFonts w:ascii="Book Antiqua" w:eastAsia="Times New Roman" w:hAnsi="Book Antiqua" w:cs="Arial"/>
          <w:sz w:val="24"/>
          <w:szCs w:val="24"/>
          <w:lang w:val="es-ES" w:eastAsia="es-ES"/>
        </w:rPr>
        <w:t xml:space="preserve">sorería para inscribir las </w:t>
      </w:r>
      <w:r w:rsidR="004E3294" w:rsidRPr="00C92111">
        <w:rPr>
          <w:rFonts w:ascii="Book Antiqua" w:eastAsia="Times New Roman" w:hAnsi="Book Antiqua" w:cs="Arial"/>
          <w:sz w:val="24"/>
          <w:szCs w:val="24"/>
          <w:lang w:val="es-ES" w:eastAsia="es-ES"/>
        </w:rPr>
        <w:t>faltantes al padrón de carreras que son</w:t>
      </w:r>
      <w:r w:rsidR="00D85806" w:rsidRPr="00C92111">
        <w:rPr>
          <w:rFonts w:ascii="Book Antiqua" w:eastAsia="Times New Roman" w:hAnsi="Book Antiqua" w:cs="Arial"/>
          <w:sz w:val="24"/>
          <w:szCs w:val="24"/>
          <w:lang w:val="es-ES" w:eastAsia="es-ES"/>
        </w:rPr>
        <w:t xml:space="preserve"> operadas en Jalisco por el </w:t>
      </w:r>
      <w:proofErr w:type="spellStart"/>
      <w:r w:rsidR="00D85806" w:rsidRPr="00C92111">
        <w:rPr>
          <w:rFonts w:ascii="Book Antiqua" w:eastAsia="Times New Roman" w:hAnsi="Book Antiqua" w:cs="Arial"/>
          <w:sz w:val="24"/>
          <w:szCs w:val="24"/>
          <w:lang w:val="es-ES" w:eastAsia="es-ES"/>
        </w:rPr>
        <w:t>CECy</w:t>
      </w:r>
      <w:r w:rsidR="000944C8" w:rsidRPr="00C92111">
        <w:rPr>
          <w:rFonts w:ascii="Book Antiqua" w:eastAsia="Times New Roman" w:hAnsi="Book Antiqua" w:cs="Arial"/>
          <w:sz w:val="24"/>
          <w:szCs w:val="24"/>
          <w:lang w:val="es-ES" w:eastAsia="es-ES"/>
        </w:rPr>
        <w:t>TE</w:t>
      </w:r>
      <w:proofErr w:type="spellEnd"/>
      <w:r w:rsidR="000944C8" w:rsidRPr="00C92111">
        <w:rPr>
          <w:rFonts w:ascii="Book Antiqua" w:eastAsia="Times New Roman" w:hAnsi="Book Antiqua" w:cs="Arial"/>
          <w:sz w:val="24"/>
          <w:szCs w:val="24"/>
          <w:lang w:val="es-ES" w:eastAsia="es-ES"/>
        </w:rPr>
        <w:t>.</w:t>
      </w:r>
    </w:p>
    <w:p w:rsidR="000944C8" w:rsidRPr="00C92111" w:rsidRDefault="000944C8" w:rsidP="004E3294">
      <w:pPr>
        <w:spacing w:after="0" w:line="360" w:lineRule="auto"/>
        <w:jc w:val="both"/>
        <w:rPr>
          <w:rFonts w:ascii="Book Antiqua" w:eastAsia="Times New Roman" w:hAnsi="Book Antiqua" w:cs="Arial"/>
          <w:sz w:val="24"/>
          <w:szCs w:val="24"/>
          <w:lang w:val="es-ES" w:eastAsia="es-ES"/>
        </w:rPr>
      </w:pPr>
    </w:p>
    <w:p w:rsidR="004E3294" w:rsidRPr="00C92111" w:rsidRDefault="004E3294" w:rsidP="004E3294">
      <w:pPr>
        <w:spacing w:after="0" w:line="360" w:lineRule="auto"/>
        <w:jc w:val="both"/>
        <w:rPr>
          <w:rFonts w:ascii="Book Antiqua" w:eastAsia="Times New Roman" w:hAnsi="Book Antiqua" w:cs="Arial"/>
          <w:sz w:val="24"/>
          <w:szCs w:val="24"/>
          <w:lang w:val="es-ES" w:eastAsia="es-ES"/>
        </w:rPr>
      </w:pPr>
      <w:r w:rsidRPr="00C92111">
        <w:rPr>
          <w:rFonts w:ascii="Book Antiqua" w:eastAsia="Times New Roman" w:hAnsi="Book Antiqua" w:cs="Arial"/>
          <w:b/>
          <w:sz w:val="24"/>
          <w:szCs w:val="24"/>
          <w:lang w:val="es-ES" w:eastAsia="es-ES"/>
        </w:rPr>
        <w:t>Participación en la Academia Nacional de Enfermería</w:t>
      </w:r>
      <w:r w:rsidRPr="00C92111">
        <w:rPr>
          <w:rFonts w:ascii="Book Antiqua" w:eastAsia="Times New Roman" w:hAnsi="Book Antiqua" w:cs="Arial"/>
          <w:sz w:val="24"/>
          <w:szCs w:val="24"/>
          <w:lang w:val="es-ES" w:eastAsia="es-ES"/>
        </w:rPr>
        <w:t>. Durante la</w:t>
      </w:r>
      <w:r w:rsidR="00224AB4" w:rsidRPr="00C92111">
        <w:rPr>
          <w:rFonts w:ascii="Book Antiqua" w:eastAsia="Times New Roman" w:hAnsi="Book Antiqua" w:cs="Arial"/>
          <w:sz w:val="24"/>
          <w:szCs w:val="24"/>
          <w:lang w:val="es-ES" w:eastAsia="es-ES"/>
        </w:rPr>
        <w:t xml:space="preserve"> semana del 15 al 20 de febrero</w:t>
      </w:r>
      <w:r w:rsidRPr="00C92111">
        <w:rPr>
          <w:rFonts w:ascii="Book Antiqua" w:eastAsia="Times New Roman" w:hAnsi="Book Antiqua" w:cs="Arial"/>
          <w:sz w:val="24"/>
          <w:szCs w:val="24"/>
          <w:lang w:val="es-ES" w:eastAsia="es-ES"/>
        </w:rPr>
        <w:t xml:space="preserve"> se participó en la reunió</w:t>
      </w:r>
      <w:r w:rsidR="00224AB4" w:rsidRPr="00C92111">
        <w:rPr>
          <w:rFonts w:ascii="Book Antiqua" w:eastAsia="Times New Roman" w:hAnsi="Book Antiqua" w:cs="Arial"/>
          <w:sz w:val="24"/>
          <w:szCs w:val="24"/>
          <w:lang w:val="es-ES" w:eastAsia="es-ES"/>
        </w:rPr>
        <w:t>n de trabajo de la Academia de E</w:t>
      </w:r>
      <w:r w:rsidR="00F20A7A" w:rsidRPr="00C92111">
        <w:rPr>
          <w:rFonts w:ascii="Book Antiqua" w:eastAsia="Times New Roman" w:hAnsi="Book Antiqua" w:cs="Arial"/>
          <w:sz w:val="24"/>
          <w:szCs w:val="24"/>
          <w:lang w:val="es-ES" w:eastAsia="es-ES"/>
        </w:rPr>
        <w:t>nfermería</w:t>
      </w:r>
      <w:r w:rsidRPr="00C92111">
        <w:rPr>
          <w:rFonts w:ascii="Book Antiqua" w:eastAsia="Times New Roman" w:hAnsi="Book Antiqua" w:cs="Arial"/>
          <w:sz w:val="24"/>
          <w:szCs w:val="24"/>
          <w:lang w:val="es-ES" w:eastAsia="es-ES"/>
        </w:rPr>
        <w:t xml:space="preserve"> con la finalidad de completar los pendientes en materia de normativa que se emitirá a nivel nacional y con la prospectiva de un replanteamiento curricular </w:t>
      </w:r>
      <w:r w:rsidR="00F20A7A" w:rsidRPr="00C92111">
        <w:rPr>
          <w:rFonts w:ascii="Book Antiqua" w:eastAsia="Times New Roman" w:hAnsi="Book Antiqua" w:cs="Arial"/>
          <w:sz w:val="24"/>
          <w:szCs w:val="24"/>
          <w:lang w:val="es-ES" w:eastAsia="es-ES"/>
        </w:rPr>
        <w:t>aprobado por</w:t>
      </w:r>
      <w:r w:rsidRPr="00C92111">
        <w:rPr>
          <w:rFonts w:ascii="Book Antiqua" w:eastAsia="Times New Roman" w:hAnsi="Book Antiqua" w:cs="Arial"/>
          <w:sz w:val="24"/>
          <w:szCs w:val="24"/>
          <w:lang w:val="es-ES" w:eastAsia="es-ES"/>
        </w:rPr>
        <w:t xml:space="preserve"> Comisión Permanente de Enfermería</w:t>
      </w:r>
      <w:r w:rsidR="00F20A7A" w:rsidRPr="00C92111">
        <w:rPr>
          <w:rFonts w:ascii="Book Antiqua" w:eastAsia="Times New Roman" w:hAnsi="Book Antiqua" w:cs="Arial"/>
          <w:sz w:val="24"/>
          <w:szCs w:val="24"/>
          <w:lang w:val="es-ES" w:eastAsia="es-ES"/>
        </w:rPr>
        <w:t>. Lo anterior permitiría encaminar</w:t>
      </w:r>
      <w:r w:rsidRPr="00C92111">
        <w:rPr>
          <w:rFonts w:ascii="Book Antiqua" w:eastAsia="Times New Roman" w:hAnsi="Book Antiqua" w:cs="Arial"/>
          <w:sz w:val="24"/>
          <w:szCs w:val="24"/>
          <w:lang w:val="es-ES" w:eastAsia="es-ES"/>
        </w:rPr>
        <w:t xml:space="preserve"> los trabajos para renovar la Opinión Técnico Académica Favorable para el plan de estudios que emita </w:t>
      </w:r>
      <w:proofErr w:type="spellStart"/>
      <w:r w:rsidRPr="00C92111">
        <w:rPr>
          <w:rFonts w:ascii="Book Antiqua" w:eastAsia="Times New Roman" w:hAnsi="Book Antiqua" w:cs="Arial"/>
          <w:sz w:val="24"/>
          <w:szCs w:val="24"/>
          <w:lang w:val="es-ES" w:eastAsia="es-ES"/>
        </w:rPr>
        <w:t>CECYTEs</w:t>
      </w:r>
      <w:proofErr w:type="spellEnd"/>
      <w:r w:rsidRPr="00C92111">
        <w:rPr>
          <w:rFonts w:ascii="Book Antiqua" w:eastAsia="Times New Roman" w:hAnsi="Book Antiqua" w:cs="Arial"/>
          <w:sz w:val="24"/>
          <w:szCs w:val="24"/>
          <w:lang w:val="es-ES" w:eastAsia="es-ES"/>
        </w:rPr>
        <w:t xml:space="preserve"> para los 10 estados que actualmente operan la carrera</w:t>
      </w:r>
      <w:r w:rsidR="00F22450">
        <w:rPr>
          <w:rFonts w:ascii="Book Antiqua" w:eastAsia="Times New Roman" w:hAnsi="Book Antiqua" w:cs="Arial"/>
          <w:sz w:val="24"/>
          <w:szCs w:val="24"/>
          <w:lang w:val="es-ES" w:eastAsia="es-ES"/>
        </w:rPr>
        <w:t>:</w:t>
      </w:r>
      <w:r w:rsidRPr="00C92111">
        <w:rPr>
          <w:rFonts w:ascii="Book Antiqua" w:eastAsia="Times New Roman" w:hAnsi="Book Antiqua" w:cs="Arial"/>
          <w:sz w:val="24"/>
          <w:szCs w:val="24"/>
          <w:lang w:val="es-ES" w:eastAsia="es-ES"/>
        </w:rPr>
        <w:t xml:space="preserve"> </w:t>
      </w:r>
      <w:r w:rsidRPr="00C92111">
        <w:rPr>
          <w:rFonts w:ascii="Book Antiqua" w:eastAsia="Times New Roman" w:hAnsi="Book Antiqua" w:cs="Arial"/>
          <w:sz w:val="24"/>
          <w:szCs w:val="24"/>
          <w:lang w:val="es-ES" w:eastAsia="es-ES"/>
        </w:rPr>
        <w:lastRenderedPageBreak/>
        <w:t>Aguascalientes, Campeche, Chiapas, Estado de México, Guanajuato, Hidalgo, J</w:t>
      </w:r>
      <w:r w:rsidR="002B3CE4" w:rsidRPr="00C92111">
        <w:rPr>
          <w:rFonts w:ascii="Book Antiqua" w:eastAsia="Times New Roman" w:hAnsi="Book Antiqua" w:cs="Arial"/>
          <w:sz w:val="24"/>
          <w:szCs w:val="24"/>
          <w:lang w:val="es-ES" w:eastAsia="es-ES"/>
        </w:rPr>
        <w:t xml:space="preserve">alisco, Oaxaca, San Luis Potosí y </w:t>
      </w:r>
      <w:r w:rsidRPr="00C92111">
        <w:rPr>
          <w:rFonts w:ascii="Book Antiqua" w:eastAsia="Times New Roman" w:hAnsi="Book Antiqua" w:cs="Arial"/>
          <w:sz w:val="24"/>
          <w:szCs w:val="24"/>
          <w:lang w:val="es-ES" w:eastAsia="es-ES"/>
        </w:rPr>
        <w:t>Zacatecas</w:t>
      </w:r>
      <w:r w:rsidR="002232BC" w:rsidRPr="00C92111">
        <w:rPr>
          <w:rFonts w:ascii="Book Antiqua" w:eastAsia="Times New Roman" w:hAnsi="Book Antiqua" w:cs="Arial"/>
          <w:sz w:val="24"/>
          <w:szCs w:val="24"/>
          <w:lang w:val="es-ES" w:eastAsia="es-ES"/>
        </w:rPr>
        <w:t>.</w:t>
      </w:r>
    </w:p>
    <w:p w:rsidR="004E3294" w:rsidRPr="00C92111" w:rsidRDefault="004E3294" w:rsidP="004E3294">
      <w:pPr>
        <w:spacing w:after="0" w:line="360" w:lineRule="auto"/>
        <w:jc w:val="both"/>
        <w:rPr>
          <w:rFonts w:ascii="Book Antiqua" w:eastAsia="Times New Roman" w:hAnsi="Book Antiqua" w:cs="Arial"/>
          <w:sz w:val="24"/>
          <w:szCs w:val="24"/>
          <w:lang w:val="es-ES" w:eastAsia="es-ES"/>
        </w:rPr>
      </w:pPr>
    </w:p>
    <w:p w:rsidR="00510EC1" w:rsidRDefault="00510EC1" w:rsidP="004E3294">
      <w:pPr>
        <w:spacing w:after="0" w:line="360" w:lineRule="auto"/>
        <w:jc w:val="both"/>
        <w:rPr>
          <w:rFonts w:ascii="Book Antiqua" w:eastAsia="Times New Roman" w:hAnsi="Book Antiqua" w:cs="Arial"/>
          <w:sz w:val="24"/>
          <w:szCs w:val="24"/>
          <w:lang w:val="es-ES" w:eastAsia="es-ES"/>
        </w:rPr>
      </w:pPr>
    </w:p>
    <w:p w:rsidR="00CD06A0" w:rsidRDefault="00CD06A0" w:rsidP="004E3294">
      <w:pPr>
        <w:spacing w:after="0" w:line="360" w:lineRule="auto"/>
        <w:jc w:val="both"/>
        <w:rPr>
          <w:rFonts w:ascii="Book Antiqua" w:eastAsia="Times New Roman" w:hAnsi="Book Antiqua" w:cs="Arial"/>
          <w:sz w:val="24"/>
          <w:szCs w:val="24"/>
          <w:lang w:val="es-ES" w:eastAsia="es-ES"/>
        </w:rPr>
      </w:pPr>
    </w:p>
    <w:p w:rsidR="002442AE" w:rsidRPr="00C92111" w:rsidRDefault="002442AE" w:rsidP="002442AE">
      <w:pPr>
        <w:spacing w:after="0" w:line="360" w:lineRule="auto"/>
        <w:ind w:right="-234"/>
        <w:contextualSpacing/>
        <w:jc w:val="both"/>
        <w:rPr>
          <w:rFonts w:ascii="Book Antiqua" w:hAnsi="Book Antiqua" w:cs="Arial"/>
          <w:b/>
          <w:sz w:val="24"/>
          <w:szCs w:val="24"/>
        </w:rPr>
      </w:pPr>
      <w:r w:rsidRPr="00C92111">
        <w:rPr>
          <w:rFonts w:ascii="Book Antiqua" w:hAnsi="Book Antiqua" w:cs="Arial"/>
          <w:b/>
          <w:sz w:val="24"/>
          <w:szCs w:val="24"/>
          <w:lang w:val="es-ES"/>
        </w:rPr>
        <w:t xml:space="preserve">PROYECTO: 05 </w:t>
      </w:r>
      <w:r w:rsidRPr="00C92111">
        <w:rPr>
          <w:rFonts w:ascii="Book Antiqua" w:hAnsi="Book Antiqua" w:cs="Arial"/>
          <w:b/>
          <w:sz w:val="24"/>
          <w:szCs w:val="24"/>
        </w:rPr>
        <w:t>FORTALECIMIENTO EN INFRAESTRUCTURA Y EQUIPAMIENTO.</w:t>
      </w:r>
    </w:p>
    <w:p w:rsidR="00B2238A" w:rsidRDefault="00B2238A" w:rsidP="00B2238A">
      <w:pPr>
        <w:spacing w:line="360" w:lineRule="auto"/>
        <w:contextualSpacing/>
        <w:jc w:val="both"/>
        <w:rPr>
          <w:rFonts w:ascii="Book Antiqua" w:hAnsi="Book Antiqua"/>
          <w:sz w:val="24"/>
          <w:szCs w:val="24"/>
        </w:rPr>
      </w:pPr>
    </w:p>
    <w:p w:rsidR="00B2238A" w:rsidRPr="00C03C25" w:rsidRDefault="00B2238A" w:rsidP="00B2238A">
      <w:pPr>
        <w:spacing w:line="360" w:lineRule="auto"/>
        <w:contextualSpacing/>
        <w:jc w:val="both"/>
        <w:rPr>
          <w:rFonts w:ascii="Book Antiqua" w:hAnsi="Book Antiqua"/>
          <w:sz w:val="24"/>
          <w:szCs w:val="24"/>
        </w:rPr>
      </w:pPr>
      <w:r w:rsidRPr="00D45E43">
        <w:rPr>
          <w:rFonts w:ascii="Book Antiqua" w:hAnsi="Book Antiqua"/>
          <w:sz w:val="24"/>
          <w:szCs w:val="24"/>
        </w:rPr>
        <w:t xml:space="preserve">En el </w:t>
      </w:r>
      <w:r w:rsidR="00224742">
        <w:rPr>
          <w:rFonts w:ascii="Book Antiqua" w:hAnsi="Book Antiqua"/>
          <w:sz w:val="24"/>
          <w:szCs w:val="24"/>
        </w:rPr>
        <w:t>primer</w:t>
      </w:r>
      <w:r w:rsidRPr="00ED4CEC">
        <w:rPr>
          <w:rFonts w:ascii="Book Antiqua" w:hAnsi="Book Antiqua"/>
          <w:sz w:val="24"/>
          <w:szCs w:val="24"/>
        </w:rPr>
        <w:t xml:space="preserve"> trimestre se realizaron las siguientes acciones de mantenimiento y conservación de inmuebles del </w:t>
      </w:r>
      <w:proofErr w:type="spellStart"/>
      <w:r w:rsidRPr="00ED4CEC">
        <w:rPr>
          <w:rFonts w:ascii="Book Antiqua" w:hAnsi="Book Antiqua"/>
          <w:sz w:val="24"/>
          <w:szCs w:val="24"/>
        </w:rPr>
        <w:t>CECyTEJ</w:t>
      </w:r>
      <w:proofErr w:type="spellEnd"/>
      <w:r w:rsidRPr="00ED4CEC">
        <w:rPr>
          <w:rFonts w:ascii="Book Antiqua" w:hAnsi="Book Antiqua"/>
          <w:sz w:val="24"/>
          <w:szCs w:val="24"/>
        </w:rPr>
        <w:t xml:space="preserve"> mediante servicios contratados por la cantidad de</w:t>
      </w:r>
      <w:r w:rsidR="00F22450">
        <w:rPr>
          <w:rFonts w:ascii="Book Antiqua" w:hAnsi="Book Antiqua"/>
          <w:sz w:val="24"/>
          <w:szCs w:val="24"/>
        </w:rPr>
        <w:t xml:space="preserve"> </w:t>
      </w:r>
      <w:r>
        <w:rPr>
          <w:rFonts w:ascii="Book Antiqua" w:eastAsia="Times New Roman" w:hAnsi="Book Antiqua"/>
          <w:color w:val="000000"/>
          <w:sz w:val="24"/>
          <w:szCs w:val="20"/>
          <w:lang w:eastAsia="es-MX"/>
        </w:rPr>
        <w:t>$</w:t>
      </w:r>
      <w:r w:rsidR="00092464">
        <w:rPr>
          <w:rFonts w:ascii="Book Antiqua" w:eastAsia="Times New Roman" w:hAnsi="Book Antiqua"/>
          <w:color w:val="000000"/>
          <w:sz w:val="24"/>
          <w:szCs w:val="20"/>
          <w:lang w:eastAsia="es-MX"/>
        </w:rPr>
        <w:t>93,256.95</w:t>
      </w:r>
    </w:p>
    <w:tbl>
      <w:tblPr>
        <w:tblW w:w="11052" w:type="dxa"/>
        <w:jc w:val="center"/>
        <w:tblCellMar>
          <w:left w:w="70" w:type="dxa"/>
          <w:right w:w="70" w:type="dxa"/>
        </w:tblCellMar>
        <w:tblLook w:val="04A0" w:firstRow="1" w:lastRow="0" w:firstColumn="1" w:lastColumn="0" w:noHBand="0" w:noVBand="1"/>
      </w:tblPr>
      <w:tblGrid>
        <w:gridCol w:w="4248"/>
        <w:gridCol w:w="1276"/>
        <w:gridCol w:w="1559"/>
        <w:gridCol w:w="1448"/>
        <w:gridCol w:w="2521"/>
      </w:tblGrid>
      <w:tr w:rsidR="00B2238A" w:rsidRPr="00CA5780" w:rsidTr="00092464">
        <w:trPr>
          <w:trHeight w:val="241"/>
          <w:jc w:val="center"/>
        </w:trPr>
        <w:tc>
          <w:tcPr>
            <w:tcW w:w="4248"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rsidR="00B2238A" w:rsidRPr="00CA5780" w:rsidRDefault="00B2238A" w:rsidP="00B2238A">
            <w:pPr>
              <w:spacing w:after="100" w:afterAutospacing="1" w:line="240" w:lineRule="auto"/>
              <w:contextualSpacing/>
              <w:jc w:val="center"/>
              <w:rPr>
                <w:rFonts w:ascii="Book Antiqua" w:eastAsia="Times New Roman" w:hAnsi="Book Antiqua"/>
                <w:b/>
                <w:bCs/>
                <w:color w:val="000000"/>
                <w:lang w:eastAsia="es-MX"/>
              </w:rPr>
            </w:pPr>
            <w:r w:rsidRPr="00CA5780">
              <w:rPr>
                <w:rFonts w:ascii="Book Antiqua" w:eastAsia="Times New Roman" w:hAnsi="Book Antiqua"/>
                <w:b/>
                <w:bCs/>
                <w:color w:val="000000"/>
                <w:lang w:eastAsia="es-MX"/>
              </w:rPr>
              <w:t>TIPO DE ADQUISICION</w:t>
            </w:r>
          </w:p>
        </w:tc>
        <w:tc>
          <w:tcPr>
            <w:tcW w:w="1276" w:type="dxa"/>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B2238A" w:rsidRPr="00CA5780" w:rsidRDefault="00B2238A" w:rsidP="00B2238A">
            <w:pPr>
              <w:spacing w:after="100" w:afterAutospacing="1" w:line="240" w:lineRule="auto"/>
              <w:contextualSpacing/>
              <w:jc w:val="center"/>
              <w:rPr>
                <w:rFonts w:ascii="Book Antiqua" w:eastAsia="Times New Roman" w:hAnsi="Book Antiqua"/>
                <w:b/>
                <w:bCs/>
                <w:color w:val="000000"/>
                <w:lang w:eastAsia="es-MX"/>
              </w:rPr>
            </w:pPr>
            <w:r>
              <w:rPr>
                <w:rFonts w:ascii="Book Antiqua" w:eastAsia="Times New Roman" w:hAnsi="Book Antiqua"/>
                <w:b/>
                <w:bCs/>
                <w:color w:val="000000"/>
                <w:lang w:eastAsia="es-MX"/>
              </w:rPr>
              <w:t>OCTUBRE</w:t>
            </w:r>
          </w:p>
        </w:tc>
        <w:tc>
          <w:tcPr>
            <w:tcW w:w="1559" w:type="dxa"/>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B2238A" w:rsidRPr="00CA5780" w:rsidRDefault="00B2238A" w:rsidP="00B2238A">
            <w:pPr>
              <w:spacing w:after="100" w:afterAutospacing="1" w:line="240" w:lineRule="auto"/>
              <w:contextualSpacing/>
              <w:jc w:val="center"/>
              <w:rPr>
                <w:rFonts w:ascii="Book Antiqua" w:eastAsia="Times New Roman" w:hAnsi="Book Antiqua"/>
                <w:b/>
                <w:bCs/>
                <w:color w:val="000000"/>
                <w:lang w:eastAsia="es-MX"/>
              </w:rPr>
            </w:pPr>
            <w:r>
              <w:rPr>
                <w:rFonts w:ascii="Book Antiqua" w:eastAsia="Times New Roman" w:hAnsi="Book Antiqua"/>
                <w:b/>
                <w:bCs/>
                <w:color w:val="000000"/>
                <w:lang w:eastAsia="es-MX"/>
              </w:rPr>
              <w:t>NOVIEMBRE</w:t>
            </w:r>
          </w:p>
        </w:tc>
        <w:tc>
          <w:tcPr>
            <w:tcW w:w="1448" w:type="dxa"/>
            <w:tcBorders>
              <w:top w:val="single" w:sz="4" w:space="0" w:color="auto"/>
              <w:left w:val="nil"/>
              <w:bottom w:val="single" w:sz="4" w:space="0" w:color="auto"/>
              <w:right w:val="single" w:sz="4" w:space="0" w:color="auto"/>
            </w:tcBorders>
            <w:shd w:val="clear" w:color="auto" w:fill="D99594" w:themeFill="accent2" w:themeFillTint="99"/>
            <w:noWrap/>
            <w:vAlign w:val="center"/>
            <w:hideMark/>
          </w:tcPr>
          <w:p w:rsidR="00B2238A" w:rsidRPr="00CA5780" w:rsidRDefault="00B2238A" w:rsidP="00B2238A">
            <w:pPr>
              <w:spacing w:after="100" w:afterAutospacing="1" w:line="240" w:lineRule="auto"/>
              <w:contextualSpacing/>
              <w:jc w:val="center"/>
              <w:rPr>
                <w:rFonts w:ascii="Book Antiqua" w:eastAsia="Times New Roman" w:hAnsi="Book Antiqua"/>
                <w:b/>
                <w:bCs/>
                <w:color w:val="000000"/>
                <w:lang w:eastAsia="es-MX"/>
              </w:rPr>
            </w:pPr>
            <w:r>
              <w:rPr>
                <w:rFonts w:ascii="Book Antiqua" w:eastAsia="Times New Roman" w:hAnsi="Book Antiqua"/>
                <w:b/>
                <w:bCs/>
                <w:color w:val="000000"/>
                <w:lang w:eastAsia="es-MX"/>
              </w:rPr>
              <w:t>DICIEMBRE</w:t>
            </w:r>
          </w:p>
        </w:tc>
        <w:tc>
          <w:tcPr>
            <w:tcW w:w="2521" w:type="dxa"/>
            <w:tcBorders>
              <w:top w:val="single" w:sz="4" w:space="0" w:color="auto"/>
              <w:left w:val="nil"/>
              <w:bottom w:val="single" w:sz="4" w:space="0" w:color="auto"/>
              <w:right w:val="single" w:sz="4" w:space="0" w:color="auto"/>
            </w:tcBorders>
            <w:shd w:val="clear" w:color="auto" w:fill="D99594" w:themeFill="accent2" w:themeFillTint="99"/>
            <w:noWrap/>
            <w:vAlign w:val="center"/>
            <w:hideMark/>
          </w:tcPr>
          <w:p w:rsidR="00B2238A" w:rsidRPr="00CA5780" w:rsidRDefault="00B2238A" w:rsidP="00B2238A">
            <w:pPr>
              <w:spacing w:after="100" w:afterAutospacing="1" w:line="240" w:lineRule="auto"/>
              <w:contextualSpacing/>
              <w:jc w:val="center"/>
              <w:rPr>
                <w:rFonts w:ascii="Book Antiqua" w:eastAsia="Times New Roman" w:hAnsi="Book Antiqua"/>
                <w:b/>
                <w:bCs/>
                <w:color w:val="000000"/>
                <w:lang w:eastAsia="es-MX"/>
              </w:rPr>
            </w:pPr>
            <w:r w:rsidRPr="00CA5780">
              <w:rPr>
                <w:rFonts w:ascii="Book Antiqua" w:eastAsia="Times New Roman" w:hAnsi="Book Antiqua"/>
                <w:b/>
                <w:bCs/>
                <w:color w:val="000000"/>
                <w:lang w:eastAsia="es-MX"/>
              </w:rPr>
              <w:t>PLANTEL</w:t>
            </w:r>
          </w:p>
        </w:tc>
      </w:tr>
      <w:tr w:rsidR="00B2238A" w:rsidRPr="00B2238A" w:rsidTr="00092464">
        <w:trPr>
          <w:trHeight w:val="244"/>
          <w:jc w:val="center"/>
        </w:trPr>
        <w:tc>
          <w:tcPr>
            <w:tcW w:w="4248" w:type="dxa"/>
            <w:tcBorders>
              <w:top w:val="nil"/>
              <w:left w:val="single" w:sz="4" w:space="0" w:color="auto"/>
              <w:bottom w:val="single" w:sz="4" w:space="0" w:color="auto"/>
              <w:right w:val="single" w:sz="4" w:space="0" w:color="auto"/>
            </w:tcBorders>
            <w:shd w:val="clear" w:color="auto" w:fill="auto"/>
            <w:vAlign w:val="center"/>
          </w:tcPr>
          <w:p w:rsidR="00B2238A" w:rsidRPr="00B2238A" w:rsidRDefault="00092464" w:rsidP="00B2238A">
            <w:pPr>
              <w:spacing w:after="100" w:afterAutospacing="1" w:line="240" w:lineRule="auto"/>
              <w:contextualSpacing/>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Cambio de la base de medición trifásica de energía eléctrica</w:t>
            </w:r>
          </w:p>
        </w:tc>
        <w:tc>
          <w:tcPr>
            <w:tcW w:w="1276" w:type="dxa"/>
            <w:tcBorders>
              <w:top w:val="nil"/>
              <w:left w:val="nil"/>
              <w:bottom w:val="single" w:sz="4" w:space="0" w:color="auto"/>
              <w:right w:val="single" w:sz="4" w:space="0" w:color="auto"/>
            </w:tcBorders>
            <w:shd w:val="clear" w:color="auto" w:fill="auto"/>
            <w:noWrap/>
            <w:vAlign w:val="center"/>
          </w:tcPr>
          <w:p w:rsidR="00B2238A" w:rsidRPr="00B2238A" w:rsidRDefault="00B2238A" w:rsidP="00B2238A">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w:t>
            </w:r>
          </w:p>
        </w:tc>
        <w:tc>
          <w:tcPr>
            <w:tcW w:w="1559" w:type="dxa"/>
            <w:tcBorders>
              <w:top w:val="nil"/>
              <w:left w:val="nil"/>
              <w:bottom w:val="single" w:sz="4" w:space="0" w:color="auto"/>
              <w:right w:val="single" w:sz="4" w:space="0" w:color="auto"/>
            </w:tcBorders>
            <w:shd w:val="clear" w:color="auto" w:fill="auto"/>
            <w:noWrap/>
            <w:vAlign w:val="center"/>
          </w:tcPr>
          <w:p w:rsidR="00B2238A" w:rsidRPr="00B2238A" w:rsidRDefault="00B2238A" w:rsidP="00B2238A">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w:t>
            </w:r>
          </w:p>
        </w:tc>
        <w:tc>
          <w:tcPr>
            <w:tcW w:w="1448" w:type="dxa"/>
            <w:tcBorders>
              <w:top w:val="nil"/>
              <w:left w:val="nil"/>
              <w:bottom w:val="single" w:sz="4" w:space="0" w:color="auto"/>
              <w:right w:val="single" w:sz="4" w:space="0" w:color="auto"/>
            </w:tcBorders>
            <w:shd w:val="clear" w:color="auto" w:fill="auto"/>
            <w:noWrap/>
            <w:vAlign w:val="center"/>
          </w:tcPr>
          <w:p w:rsidR="00B2238A" w:rsidRPr="00B2238A" w:rsidRDefault="00092464" w:rsidP="00092464">
            <w:pPr>
              <w:spacing w:after="100" w:afterAutospacing="1" w:line="240" w:lineRule="auto"/>
              <w:contextualSpacing/>
              <w:jc w:val="center"/>
              <w:rPr>
                <w:rFonts w:ascii="Book Antiqua" w:eastAsia="Times New Roman" w:hAnsi="Book Antiqua"/>
                <w:color w:val="000000"/>
                <w:sz w:val="20"/>
                <w:szCs w:val="20"/>
                <w:lang w:eastAsia="es-MX"/>
              </w:rPr>
            </w:pPr>
            <w:r>
              <w:rPr>
                <w:rFonts w:ascii="Book Antiqua" w:eastAsia="Times New Roman" w:hAnsi="Book Antiqua"/>
                <w:color w:val="000000"/>
                <w:sz w:val="20"/>
                <w:szCs w:val="20"/>
                <w:lang w:eastAsia="es-MX"/>
              </w:rPr>
              <w:t xml:space="preserve"> $ </w:t>
            </w:r>
            <w:r w:rsidR="00B2238A" w:rsidRPr="00B2238A">
              <w:rPr>
                <w:rFonts w:ascii="Book Antiqua" w:eastAsia="Times New Roman" w:hAnsi="Book Antiqua"/>
                <w:color w:val="000000"/>
                <w:sz w:val="20"/>
                <w:szCs w:val="20"/>
                <w:lang w:eastAsia="es-MX"/>
              </w:rPr>
              <w:t xml:space="preserve">2,800.00 </w:t>
            </w:r>
          </w:p>
        </w:tc>
        <w:tc>
          <w:tcPr>
            <w:tcW w:w="2521" w:type="dxa"/>
            <w:tcBorders>
              <w:top w:val="nil"/>
              <w:left w:val="nil"/>
              <w:bottom w:val="single" w:sz="4" w:space="0" w:color="auto"/>
              <w:right w:val="single" w:sz="4" w:space="0" w:color="auto"/>
            </w:tcBorders>
            <w:shd w:val="clear" w:color="auto" w:fill="auto"/>
            <w:noWrap/>
            <w:vAlign w:val="center"/>
          </w:tcPr>
          <w:p w:rsidR="00B2238A" w:rsidRPr="00B2238A" w:rsidRDefault="00092464" w:rsidP="00B2238A">
            <w:pPr>
              <w:spacing w:after="100" w:afterAutospacing="1" w:line="240" w:lineRule="auto"/>
              <w:contextualSpacing/>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xml:space="preserve"> </w:t>
            </w:r>
            <w:proofErr w:type="spellStart"/>
            <w:r w:rsidRPr="00B2238A">
              <w:rPr>
                <w:rFonts w:ascii="Book Antiqua" w:eastAsia="Times New Roman" w:hAnsi="Book Antiqua"/>
                <w:color w:val="000000"/>
                <w:sz w:val="20"/>
                <w:szCs w:val="20"/>
                <w:lang w:eastAsia="es-MX"/>
              </w:rPr>
              <w:t>Cocula</w:t>
            </w:r>
            <w:proofErr w:type="spellEnd"/>
            <w:r w:rsidRPr="00B2238A">
              <w:rPr>
                <w:rFonts w:ascii="Book Antiqua" w:eastAsia="Times New Roman" w:hAnsi="Book Antiqua"/>
                <w:color w:val="000000"/>
                <w:sz w:val="20"/>
                <w:szCs w:val="20"/>
                <w:lang w:eastAsia="es-MX"/>
              </w:rPr>
              <w:t xml:space="preserve"> </w:t>
            </w:r>
          </w:p>
        </w:tc>
      </w:tr>
      <w:tr w:rsidR="00B2238A" w:rsidRPr="00B2238A" w:rsidTr="00092464">
        <w:trPr>
          <w:trHeight w:val="244"/>
          <w:jc w:val="center"/>
        </w:trPr>
        <w:tc>
          <w:tcPr>
            <w:tcW w:w="4248" w:type="dxa"/>
            <w:tcBorders>
              <w:top w:val="nil"/>
              <w:left w:val="single" w:sz="4" w:space="0" w:color="auto"/>
              <w:bottom w:val="single" w:sz="4" w:space="0" w:color="auto"/>
              <w:right w:val="single" w:sz="4" w:space="0" w:color="auto"/>
            </w:tcBorders>
            <w:shd w:val="clear" w:color="auto" w:fill="auto"/>
            <w:vAlign w:val="center"/>
          </w:tcPr>
          <w:p w:rsidR="00B2238A" w:rsidRPr="00B2238A" w:rsidRDefault="00092464" w:rsidP="00B2238A">
            <w:pPr>
              <w:spacing w:after="100" w:afterAutospacing="1" w:line="240" w:lineRule="auto"/>
              <w:contextualSpacing/>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Elaboración de llaves a dos chapas y cambio de combinación y 16 duplicados de llaves diversas</w:t>
            </w:r>
          </w:p>
        </w:tc>
        <w:tc>
          <w:tcPr>
            <w:tcW w:w="1276" w:type="dxa"/>
            <w:tcBorders>
              <w:top w:val="nil"/>
              <w:left w:val="nil"/>
              <w:bottom w:val="single" w:sz="4" w:space="0" w:color="auto"/>
              <w:right w:val="single" w:sz="4" w:space="0" w:color="auto"/>
            </w:tcBorders>
            <w:shd w:val="clear" w:color="auto" w:fill="auto"/>
            <w:noWrap/>
            <w:vAlign w:val="center"/>
          </w:tcPr>
          <w:p w:rsidR="00B2238A" w:rsidRPr="00B2238A" w:rsidRDefault="00B2238A" w:rsidP="00092464">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xml:space="preserve"> $  334.08 </w:t>
            </w:r>
          </w:p>
        </w:tc>
        <w:tc>
          <w:tcPr>
            <w:tcW w:w="1559" w:type="dxa"/>
            <w:tcBorders>
              <w:top w:val="nil"/>
              <w:left w:val="nil"/>
              <w:bottom w:val="single" w:sz="4" w:space="0" w:color="auto"/>
              <w:right w:val="single" w:sz="4" w:space="0" w:color="auto"/>
            </w:tcBorders>
            <w:shd w:val="clear" w:color="auto" w:fill="auto"/>
            <w:noWrap/>
            <w:vAlign w:val="center"/>
          </w:tcPr>
          <w:p w:rsidR="00B2238A" w:rsidRPr="00B2238A" w:rsidRDefault="00B2238A" w:rsidP="00B2238A">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w:t>
            </w:r>
          </w:p>
        </w:tc>
        <w:tc>
          <w:tcPr>
            <w:tcW w:w="1448" w:type="dxa"/>
            <w:tcBorders>
              <w:top w:val="nil"/>
              <w:left w:val="nil"/>
              <w:bottom w:val="single" w:sz="4" w:space="0" w:color="auto"/>
              <w:right w:val="single" w:sz="4" w:space="0" w:color="auto"/>
            </w:tcBorders>
            <w:shd w:val="clear" w:color="auto" w:fill="auto"/>
            <w:noWrap/>
            <w:vAlign w:val="center"/>
          </w:tcPr>
          <w:p w:rsidR="00B2238A" w:rsidRPr="00B2238A" w:rsidRDefault="00B2238A" w:rsidP="00B2238A">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w:t>
            </w:r>
          </w:p>
        </w:tc>
        <w:tc>
          <w:tcPr>
            <w:tcW w:w="2521" w:type="dxa"/>
            <w:tcBorders>
              <w:top w:val="nil"/>
              <w:left w:val="nil"/>
              <w:bottom w:val="single" w:sz="4" w:space="0" w:color="auto"/>
              <w:right w:val="single" w:sz="4" w:space="0" w:color="auto"/>
            </w:tcBorders>
            <w:shd w:val="clear" w:color="auto" w:fill="auto"/>
            <w:noWrap/>
            <w:vAlign w:val="center"/>
          </w:tcPr>
          <w:p w:rsidR="00B2238A" w:rsidRPr="00B2238A" w:rsidRDefault="00092464" w:rsidP="00B2238A">
            <w:pPr>
              <w:spacing w:after="100" w:afterAutospacing="1" w:line="240" w:lineRule="auto"/>
              <w:contextualSpacing/>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xml:space="preserve"> El Salto</w:t>
            </w:r>
            <w:r w:rsidR="00224742">
              <w:rPr>
                <w:rFonts w:ascii="Book Antiqua" w:eastAsia="Times New Roman" w:hAnsi="Book Antiqua"/>
                <w:color w:val="000000"/>
                <w:sz w:val="20"/>
                <w:szCs w:val="20"/>
                <w:lang w:eastAsia="es-MX"/>
              </w:rPr>
              <w:t xml:space="preserve"> (El Verde)</w:t>
            </w:r>
            <w:r w:rsidRPr="00B2238A">
              <w:rPr>
                <w:rFonts w:ascii="Book Antiqua" w:eastAsia="Times New Roman" w:hAnsi="Book Antiqua"/>
                <w:color w:val="000000"/>
                <w:sz w:val="20"/>
                <w:szCs w:val="20"/>
                <w:lang w:eastAsia="es-MX"/>
              </w:rPr>
              <w:t xml:space="preserve"> </w:t>
            </w:r>
          </w:p>
        </w:tc>
      </w:tr>
      <w:tr w:rsidR="00B2238A" w:rsidRPr="00B2238A" w:rsidTr="00092464">
        <w:trPr>
          <w:trHeight w:val="244"/>
          <w:jc w:val="center"/>
        </w:trPr>
        <w:tc>
          <w:tcPr>
            <w:tcW w:w="4248" w:type="dxa"/>
            <w:tcBorders>
              <w:top w:val="nil"/>
              <w:left w:val="single" w:sz="4" w:space="0" w:color="auto"/>
              <w:bottom w:val="single" w:sz="4" w:space="0" w:color="auto"/>
              <w:right w:val="single" w:sz="4" w:space="0" w:color="auto"/>
            </w:tcBorders>
            <w:shd w:val="clear" w:color="auto" w:fill="auto"/>
            <w:vAlign w:val="center"/>
          </w:tcPr>
          <w:p w:rsidR="00B2238A" w:rsidRPr="00B2238A" w:rsidRDefault="00092464" w:rsidP="00B2238A">
            <w:pPr>
              <w:spacing w:after="100" w:afterAutospacing="1" w:line="240" w:lineRule="auto"/>
              <w:contextualSpacing/>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xml:space="preserve">Reparación de 6 puertas </w:t>
            </w:r>
          </w:p>
        </w:tc>
        <w:tc>
          <w:tcPr>
            <w:tcW w:w="1276" w:type="dxa"/>
            <w:tcBorders>
              <w:top w:val="nil"/>
              <w:left w:val="nil"/>
              <w:bottom w:val="single" w:sz="4" w:space="0" w:color="auto"/>
              <w:right w:val="single" w:sz="4" w:space="0" w:color="auto"/>
            </w:tcBorders>
            <w:shd w:val="clear" w:color="auto" w:fill="auto"/>
            <w:noWrap/>
            <w:vAlign w:val="center"/>
          </w:tcPr>
          <w:p w:rsidR="00B2238A" w:rsidRPr="00B2238A" w:rsidRDefault="00B2238A" w:rsidP="00092464">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xml:space="preserve"> $  990.99 </w:t>
            </w:r>
          </w:p>
        </w:tc>
        <w:tc>
          <w:tcPr>
            <w:tcW w:w="1559" w:type="dxa"/>
            <w:tcBorders>
              <w:top w:val="nil"/>
              <w:left w:val="nil"/>
              <w:bottom w:val="single" w:sz="4" w:space="0" w:color="auto"/>
              <w:right w:val="single" w:sz="4" w:space="0" w:color="auto"/>
            </w:tcBorders>
            <w:shd w:val="clear" w:color="auto" w:fill="auto"/>
            <w:noWrap/>
            <w:vAlign w:val="center"/>
          </w:tcPr>
          <w:p w:rsidR="00B2238A" w:rsidRPr="00B2238A" w:rsidRDefault="00B2238A" w:rsidP="00B2238A">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w:t>
            </w:r>
          </w:p>
        </w:tc>
        <w:tc>
          <w:tcPr>
            <w:tcW w:w="1448" w:type="dxa"/>
            <w:tcBorders>
              <w:top w:val="nil"/>
              <w:left w:val="nil"/>
              <w:bottom w:val="single" w:sz="4" w:space="0" w:color="auto"/>
              <w:right w:val="single" w:sz="4" w:space="0" w:color="auto"/>
            </w:tcBorders>
            <w:shd w:val="clear" w:color="auto" w:fill="auto"/>
            <w:noWrap/>
            <w:vAlign w:val="center"/>
          </w:tcPr>
          <w:p w:rsidR="00B2238A" w:rsidRPr="00B2238A" w:rsidRDefault="00B2238A" w:rsidP="00B2238A">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w:t>
            </w:r>
          </w:p>
        </w:tc>
        <w:tc>
          <w:tcPr>
            <w:tcW w:w="2521" w:type="dxa"/>
            <w:tcBorders>
              <w:top w:val="nil"/>
              <w:left w:val="nil"/>
              <w:bottom w:val="single" w:sz="4" w:space="0" w:color="auto"/>
              <w:right w:val="single" w:sz="4" w:space="0" w:color="auto"/>
            </w:tcBorders>
            <w:shd w:val="clear" w:color="auto" w:fill="auto"/>
            <w:noWrap/>
            <w:vAlign w:val="center"/>
          </w:tcPr>
          <w:p w:rsidR="00B2238A" w:rsidRPr="00B2238A" w:rsidRDefault="00092464" w:rsidP="00B2238A">
            <w:pPr>
              <w:spacing w:after="100" w:afterAutospacing="1" w:line="240" w:lineRule="auto"/>
              <w:contextualSpacing/>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xml:space="preserve"> El Salto</w:t>
            </w:r>
            <w:r w:rsidR="00224742">
              <w:rPr>
                <w:rFonts w:ascii="Book Antiqua" w:eastAsia="Times New Roman" w:hAnsi="Book Antiqua"/>
                <w:color w:val="000000"/>
                <w:sz w:val="20"/>
                <w:szCs w:val="20"/>
                <w:lang w:eastAsia="es-MX"/>
              </w:rPr>
              <w:t xml:space="preserve"> (El Verde)</w:t>
            </w:r>
            <w:r w:rsidRPr="00B2238A">
              <w:rPr>
                <w:rFonts w:ascii="Book Antiqua" w:eastAsia="Times New Roman" w:hAnsi="Book Antiqua"/>
                <w:color w:val="000000"/>
                <w:sz w:val="20"/>
                <w:szCs w:val="20"/>
                <w:lang w:eastAsia="es-MX"/>
              </w:rPr>
              <w:t xml:space="preserve"> </w:t>
            </w:r>
          </w:p>
        </w:tc>
      </w:tr>
      <w:tr w:rsidR="00B2238A" w:rsidRPr="00B2238A" w:rsidTr="00092464">
        <w:trPr>
          <w:trHeight w:val="244"/>
          <w:jc w:val="center"/>
        </w:trPr>
        <w:tc>
          <w:tcPr>
            <w:tcW w:w="4248" w:type="dxa"/>
            <w:tcBorders>
              <w:top w:val="nil"/>
              <w:left w:val="single" w:sz="4" w:space="0" w:color="auto"/>
              <w:bottom w:val="single" w:sz="4" w:space="0" w:color="auto"/>
              <w:right w:val="single" w:sz="4" w:space="0" w:color="auto"/>
            </w:tcBorders>
            <w:shd w:val="clear" w:color="auto" w:fill="auto"/>
            <w:vAlign w:val="center"/>
          </w:tcPr>
          <w:p w:rsidR="00B2238A" w:rsidRPr="00B2238A" w:rsidRDefault="00092464" w:rsidP="00B2238A">
            <w:pPr>
              <w:spacing w:after="100" w:afterAutospacing="1" w:line="240" w:lineRule="auto"/>
              <w:contextualSpacing/>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19 duplicados de llaves diversas</w:t>
            </w:r>
          </w:p>
        </w:tc>
        <w:tc>
          <w:tcPr>
            <w:tcW w:w="1276" w:type="dxa"/>
            <w:tcBorders>
              <w:top w:val="nil"/>
              <w:left w:val="nil"/>
              <w:bottom w:val="single" w:sz="4" w:space="0" w:color="auto"/>
              <w:right w:val="single" w:sz="4" w:space="0" w:color="auto"/>
            </w:tcBorders>
            <w:shd w:val="clear" w:color="auto" w:fill="auto"/>
            <w:noWrap/>
            <w:vAlign w:val="center"/>
          </w:tcPr>
          <w:p w:rsidR="00B2238A" w:rsidRPr="00B2238A" w:rsidRDefault="00B2238A" w:rsidP="00B2238A">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w:t>
            </w:r>
          </w:p>
        </w:tc>
        <w:tc>
          <w:tcPr>
            <w:tcW w:w="1559" w:type="dxa"/>
            <w:tcBorders>
              <w:top w:val="nil"/>
              <w:left w:val="nil"/>
              <w:bottom w:val="single" w:sz="4" w:space="0" w:color="auto"/>
              <w:right w:val="single" w:sz="4" w:space="0" w:color="auto"/>
            </w:tcBorders>
            <w:shd w:val="clear" w:color="auto" w:fill="auto"/>
            <w:noWrap/>
            <w:vAlign w:val="center"/>
          </w:tcPr>
          <w:p w:rsidR="00B2238A" w:rsidRPr="00B2238A" w:rsidRDefault="00B2238A" w:rsidP="00092464">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xml:space="preserve"> $ 278.40 </w:t>
            </w:r>
          </w:p>
        </w:tc>
        <w:tc>
          <w:tcPr>
            <w:tcW w:w="1448" w:type="dxa"/>
            <w:tcBorders>
              <w:top w:val="nil"/>
              <w:left w:val="nil"/>
              <w:bottom w:val="single" w:sz="4" w:space="0" w:color="auto"/>
              <w:right w:val="single" w:sz="4" w:space="0" w:color="auto"/>
            </w:tcBorders>
            <w:shd w:val="clear" w:color="auto" w:fill="auto"/>
            <w:noWrap/>
            <w:vAlign w:val="center"/>
          </w:tcPr>
          <w:p w:rsidR="00B2238A" w:rsidRPr="00B2238A" w:rsidRDefault="00B2238A" w:rsidP="00B2238A">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w:t>
            </w:r>
          </w:p>
        </w:tc>
        <w:tc>
          <w:tcPr>
            <w:tcW w:w="2521" w:type="dxa"/>
            <w:tcBorders>
              <w:top w:val="nil"/>
              <w:left w:val="nil"/>
              <w:bottom w:val="single" w:sz="4" w:space="0" w:color="auto"/>
              <w:right w:val="single" w:sz="4" w:space="0" w:color="auto"/>
            </w:tcBorders>
            <w:shd w:val="clear" w:color="auto" w:fill="auto"/>
            <w:noWrap/>
            <w:vAlign w:val="center"/>
          </w:tcPr>
          <w:p w:rsidR="00B2238A" w:rsidRPr="00B2238A" w:rsidRDefault="00092464" w:rsidP="00B2238A">
            <w:pPr>
              <w:spacing w:after="100" w:afterAutospacing="1" w:line="240" w:lineRule="auto"/>
              <w:contextualSpacing/>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xml:space="preserve"> El Salto</w:t>
            </w:r>
            <w:r w:rsidR="00224742">
              <w:rPr>
                <w:rFonts w:ascii="Book Antiqua" w:eastAsia="Times New Roman" w:hAnsi="Book Antiqua"/>
                <w:color w:val="000000"/>
                <w:sz w:val="20"/>
                <w:szCs w:val="20"/>
                <w:lang w:eastAsia="es-MX"/>
              </w:rPr>
              <w:t xml:space="preserve"> (El Verde)</w:t>
            </w:r>
            <w:r w:rsidRPr="00B2238A">
              <w:rPr>
                <w:rFonts w:ascii="Book Antiqua" w:eastAsia="Times New Roman" w:hAnsi="Book Antiqua"/>
                <w:color w:val="000000"/>
                <w:sz w:val="20"/>
                <w:szCs w:val="20"/>
                <w:lang w:eastAsia="es-MX"/>
              </w:rPr>
              <w:t xml:space="preserve"> </w:t>
            </w:r>
          </w:p>
        </w:tc>
      </w:tr>
      <w:tr w:rsidR="00B2238A" w:rsidRPr="00B2238A" w:rsidTr="00092464">
        <w:trPr>
          <w:trHeight w:val="244"/>
          <w:jc w:val="center"/>
        </w:trPr>
        <w:tc>
          <w:tcPr>
            <w:tcW w:w="4248" w:type="dxa"/>
            <w:tcBorders>
              <w:top w:val="nil"/>
              <w:left w:val="single" w:sz="4" w:space="0" w:color="auto"/>
              <w:bottom w:val="single" w:sz="4" w:space="0" w:color="auto"/>
              <w:right w:val="single" w:sz="4" w:space="0" w:color="auto"/>
            </w:tcBorders>
            <w:shd w:val="clear" w:color="auto" w:fill="auto"/>
            <w:vAlign w:val="center"/>
          </w:tcPr>
          <w:p w:rsidR="00B2238A" w:rsidRPr="00B2238A" w:rsidRDefault="00092464" w:rsidP="00B2238A">
            <w:pPr>
              <w:spacing w:after="100" w:afterAutospacing="1" w:line="240" w:lineRule="auto"/>
              <w:contextualSpacing/>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7 duplicados de llaves diversos</w:t>
            </w:r>
          </w:p>
        </w:tc>
        <w:tc>
          <w:tcPr>
            <w:tcW w:w="1276" w:type="dxa"/>
            <w:tcBorders>
              <w:top w:val="nil"/>
              <w:left w:val="nil"/>
              <w:bottom w:val="single" w:sz="4" w:space="0" w:color="auto"/>
              <w:right w:val="single" w:sz="4" w:space="0" w:color="auto"/>
            </w:tcBorders>
            <w:shd w:val="clear" w:color="auto" w:fill="auto"/>
            <w:noWrap/>
            <w:vAlign w:val="center"/>
          </w:tcPr>
          <w:p w:rsidR="00B2238A" w:rsidRPr="00B2238A" w:rsidRDefault="00B2238A" w:rsidP="00B2238A">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w:t>
            </w:r>
          </w:p>
        </w:tc>
        <w:tc>
          <w:tcPr>
            <w:tcW w:w="1559" w:type="dxa"/>
            <w:tcBorders>
              <w:top w:val="nil"/>
              <w:left w:val="nil"/>
              <w:bottom w:val="single" w:sz="4" w:space="0" w:color="auto"/>
              <w:right w:val="single" w:sz="4" w:space="0" w:color="auto"/>
            </w:tcBorders>
            <w:shd w:val="clear" w:color="auto" w:fill="auto"/>
            <w:noWrap/>
            <w:vAlign w:val="center"/>
          </w:tcPr>
          <w:p w:rsidR="00B2238A" w:rsidRPr="00B2238A" w:rsidRDefault="00B2238A" w:rsidP="00092464">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xml:space="preserve"> $ 118.32 </w:t>
            </w:r>
          </w:p>
        </w:tc>
        <w:tc>
          <w:tcPr>
            <w:tcW w:w="1448" w:type="dxa"/>
            <w:tcBorders>
              <w:top w:val="nil"/>
              <w:left w:val="nil"/>
              <w:bottom w:val="single" w:sz="4" w:space="0" w:color="auto"/>
              <w:right w:val="single" w:sz="4" w:space="0" w:color="auto"/>
            </w:tcBorders>
            <w:shd w:val="clear" w:color="auto" w:fill="auto"/>
            <w:noWrap/>
            <w:vAlign w:val="center"/>
          </w:tcPr>
          <w:p w:rsidR="00B2238A" w:rsidRPr="00B2238A" w:rsidRDefault="00B2238A" w:rsidP="00B2238A">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w:t>
            </w:r>
          </w:p>
        </w:tc>
        <w:tc>
          <w:tcPr>
            <w:tcW w:w="2521" w:type="dxa"/>
            <w:tcBorders>
              <w:top w:val="nil"/>
              <w:left w:val="nil"/>
              <w:bottom w:val="single" w:sz="4" w:space="0" w:color="auto"/>
              <w:right w:val="single" w:sz="4" w:space="0" w:color="auto"/>
            </w:tcBorders>
            <w:shd w:val="clear" w:color="auto" w:fill="auto"/>
            <w:noWrap/>
            <w:vAlign w:val="center"/>
          </w:tcPr>
          <w:p w:rsidR="00B2238A" w:rsidRPr="00B2238A" w:rsidRDefault="00092464" w:rsidP="00B2238A">
            <w:pPr>
              <w:spacing w:after="100" w:afterAutospacing="1" w:line="240" w:lineRule="auto"/>
              <w:contextualSpacing/>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xml:space="preserve"> El Salto</w:t>
            </w:r>
            <w:r w:rsidR="00224742">
              <w:rPr>
                <w:rFonts w:ascii="Book Antiqua" w:eastAsia="Times New Roman" w:hAnsi="Book Antiqua"/>
                <w:color w:val="000000"/>
                <w:sz w:val="20"/>
                <w:szCs w:val="20"/>
                <w:lang w:eastAsia="es-MX"/>
              </w:rPr>
              <w:t xml:space="preserve"> (El Verde)</w:t>
            </w:r>
            <w:r w:rsidRPr="00B2238A">
              <w:rPr>
                <w:rFonts w:ascii="Book Antiqua" w:eastAsia="Times New Roman" w:hAnsi="Book Antiqua"/>
                <w:color w:val="000000"/>
                <w:sz w:val="20"/>
                <w:szCs w:val="20"/>
                <w:lang w:eastAsia="es-MX"/>
              </w:rPr>
              <w:t xml:space="preserve"> </w:t>
            </w:r>
          </w:p>
        </w:tc>
      </w:tr>
      <w:tr w:rsidR="00B2238A" w:rsidRPr="00B2238A" w:rsidTr="00092464">
        <w:trPr>
          <w:trHeight w:val="244"/>
          <w:jc w:val="center"/>
        </w:trPr>
        <w:tc>
          <w:tcPr>
            <w:tcW w:w="4248" w:type="dxa"/>
            <w:tcBorders>
              <w:top w:val="nil"/>
              <w:left w:val="single" w:sz="4" w:space="0" w:color="auto"/>
              <w:bottom w:val="single" w:sz="4" w:space="0" w:color="auto"/>
              <w:right w:val="single" w:sz="4" w:space="0" w:color="auto"/>
            </w:tcBorders>
            <w:shd w:val="clear" w:color="auto" w:fill="auto"/>
            <w:vAlign w:val="center"/>
          </w:tcPr>
          <w:p w:rsidR="00B2238A" w:rsidRPr="00B2238A" w:rsidRDefault="00092464" w:rsidP="00B2238A">
            <w:pPr>
              <w:spacing w:after="100" w:afterAutospacing="1" w:line="240" w:lineRule="auto"/>
              <w:contextualSpacing/>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xml:space="preserve">Reparación de piso de 2 salones y 3 tazas de baño en </w:t>
            </w:r>
            <w:proofErr w:type="spellStart"/>
            <w:r w:rsidRPr="00B2238A">
              <w:rPr>
                <w:rFonts w:ascii="Book Antiqua" w:eastAsia="Times New Roman" w:hAnsi="Book Antiqua"/>
                <w:color w:val="000000"/>
                <w:sz w:val="20"/>
                <w:szCs w:val="20"/>
                <w:lang w:eastAsia="es-MX"/>
              </w:rPr>
              <w:t>wc</w:t>
            </w:r>
            <w:proofErr w:type="spellEnd"/>
            <w:r w:rsidRPr="00B2238A">
              <w:rPr>
                <w:rFonts w:ascii="Book Antiqua" w:eastAsia="Times New Roman" w:hAnsi="Book Antiqua"/>
                <w:color w:val="000000"/>
                <w:sz w:val="20"/>
                <w:szCs w:val="20"/>
                <w:lang w:eastAsia="es-MX"/>
              </w:rPr>
              <w:t xml:space="preserve"> de hombres</w:t>
            </w:r>
          </w:p>
        </w:tc>
        <w:tc>
          <w:tcPr>
            <w:tcW w:w="1276" w:type="dxa"/>
            <w:tcBorders>
              <w:top w:val="nil"/>
              <w:left w:val="nil"/>
              <w:bottom w:val="single" w:sz="4" w:space="0" w:color="auto"/>
              <w:right w:val="single" w:sz="4" w:space="0" w:color="auto"/>
            </w:tcBorders>
            <w:shd w:val="clear" w:color="auto" w:fill="auto"/>
            <w:noWrap/>
            <w:vAlign w:val="center"/>
          </w:tcPr>
          <w:p w:rsidR="00B2238A" w:rsidRPr="00B2238A" w:rsidRDefault="00B2238A" w:rsidP="00B2238A">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w:t>
            </w:r>
          </w:p>
        </w:tc>
        <w:tc>
          <w:tcPr>
            <w:tcW w:w="1559" w:type="dxa"/>
            <w:tcBorders>
              <w:top w:val="nil"/>
              <w:left w:val="nil"/>
              <w:bottom w:val="single" w:sz="4" w:space="0" w:color="auto"/>
              <w:right w:val="single" w:sz="4" w:space="0" w:color="auto"/>
            </w:tcBorders>
            <w:shd w:val="clear" w:color="auto" w:fill="auto"/>
            <w:noWrap/>
            <w:vAlign w:val="center"/>
          </w:tcPr>
          <w:p w:rsidR="00B2238A" w:rsidRPr="00B2238A" w:rsidRDefault="00B2238A" w:rsidP="00092464">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xml:space="preserve"> $ 8,200.00 </w:t>
            </w:r>
          </w:p>
        </w:tc>
        <w:tc>
          <w:tcPr>
            <w:tcW w:w="1448" w:type="dxa"/>
            <w:tcBorders>
              <w:top w:val="nil"/>
              <w:left w:val="nil"/>
              <w:bottom w:val="single" w:sz="4" w:space="0" w:color="auto"/>
              <w:right w:val="single" w:sz="4" w:space="0" w:color="auto"/>
            </w:tcBorders>
            <w:shd w:val="clear" w:color="auto" w:fill="auto"/>
            <w:noWrap/>
            <w:vAlign w:val="center"/>
          </w:tcPr>
          <w:p w:rsidR="00B2238A" w:rsidRPr="00B2238A" w:rsidRDefault="00B2238A" w:rsidP="00B2238A">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w:t>
            </w:r>
          </w:p>
        </w:tc>
        <w:tc>
          <w:tcPr>
            <w:tcW w:w="2521" w:type="dxa"/>
            <w:tcBorders>
              <w:top w:val="nil"/>
              <w:left w:val="nil"/>
              <w:bottom w:val="single" w:sz="4" w:space="0" w:color="auto"/>
              <w:right w:val="single" w:sz="4" w:space="0" w:color="auto"/>
            </w:tcBorders>
            <w:shd w:val="clear" w:color="auto" w:fill="auto"/>
            <w:noWrap/>
            <w:vAlign w:val="center"/>
          </w:tcPr>
          <w:p w:rsidR="00B2238A" w:rsidRPr="00B2238A" w:rsidRDefault="00092464" w:rsidP="00B2238A">
            <w:pPr>
              <w:spacing w:after="100" w:afterAutospacing="1" w:line="240" w:lineRule="auto"/>
              <w:contextualSpacing/>
              <w:rPr>
                <w:rFonts w:ascii="Book Antiqua" w:eastAsia="Times New Roman" w:hAnsi="Book Antiqua"/>
                <w:color w:val="000000"/>
                <w:sz w:val="20"/>
                <w:szCs w:val="20"/>
                <w:lang w:eastAsia="es-MX"/>
              </w:rPr>
            </w:pPr>
            <w:r>
              <w:rPr>
                <w:rFonts w:ascii="Book Antiqua" w:eastAsia="Times New Roman" w:hAnsi="Book Antiqua"/>
                <w:color w:val="000000"/>
                <w:sz w:val="20"/>
                <w:szCs w:val="20"/>
                <w:lang w:eastAsia="es-MX"/>
              </w:rPr>
              <w:t xml:space="preserve"> </w:t>
            </w:r>
            <w:r w:rsidR="00E051BB">
              <w:rPr>
                <w:rFonts w:ascii="Book Antiqua" w:eastAsia="Times New Roman" w:hAnsi="Book Antiqua"/>
                <w:color w:val="000000"/>
                <w:sz w:val="20"/>
                <w:szCs w:val="20"/>
                <w:lang w:eastAsia="es-MX"/>
              </w:rPr>
              <w:t>Encarnación</w:t>
            </w:r>
            <w:r>
              <w:rPr>
                <w:rFonts w:ascii="Book Antiqua" w:eastAsia="Times New Roman" w:hAnsi="Book Antiqua"/>
                <w:color w:val="000000"/>
                <w:sz w:val="20"/>
                <w:szCs w:val="20"/>
                <w:lang w:eastAsia="es-MX"/>
              </w:rPr>
              <w:t xml:space="preserve"> d</w:t>
            </w:r>
            <w:r w:rsidRPr="00B2238A">
              <w:rPr>
                <w:rFonts w:ascii="Book Antiqua" w:eastAsia="Times New Roman" w:hAnsi="Book Antiqua"/>
                <w:color w:val="000000"/>
                <w:sz w:val="20"/>
                <w:szCs w:val="20"/>
                <w:lang w:eastAsia="es-MX"/>
              </w:rPr>
              <w:t xml:space="preserve">e Díaz </w:t>
            </w:r>
          </w:p>
        </w:tc>
      </w:tr>
      <w:tr w:rsidR="00B2238A" w:rsidRPr="00B2238A" w:rsidTr="00092464">
        <w:trPr>
          <w:trHeight w:val="321"/>
          <w:jc w:val="center"/>
        </w:trPr>
        <w:tc>
          <w:tcPr>
            <w:tcW w:w="4248" w:type="dxa"/>
            <w:tcBorders>
              <w:top w:val="nil"/>
              <w:left w:val="single" w:sz="4" w:space="0" w:color="auto"/>
              <w:bottom w:val="single" w:sz="4" w:space="0" w:color="auto"/>
              <w:right w:val="single" w:sz="4" w:space="0" w:color="auto"/>
            </w:tcBorders>
            <w:shd w:val="clear" w:color="auto" w:fill="auto"/>
            <w:vAlign w:val="center"/>
          </w:tcPr>
          <w:p w:rsidR="00B2238A" w:rsidRPr="00B2238A" w:rsidRDefault="00092464" w:rsidP="00B2238A">
            <w:pPr>
              <w:spacing w:after="100" w:afterAutospacing="1" w:line="240" w:lineRule="auto"/>
              <w:contextualSpacing/>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Mantenimiento y reparación de 3 chapas</w:t>
            </w:r>
          </w:p>
        </w:tc>
        <w:tc>
          <w:tcPr>
            <w:tcW w:w="1276" w:type="dxa"/>
            <w:tcBorders>
              <w:top w:val="nil"/>
              <w:left w:val="nil"/>
              <w:bottom w:val="single" w:sz="4" w:space="0" w:color="auto"/>
              <w:right w:val="single" w:sz="4" w:space="0" w:color="auto"/>
            </w:tcBorders>
            <w:shd w:val="clear" w:color="auto" w:fill="auto"/>
            <w:noWrap/>
            <w:vAlign w:val="center"/>
          </w:tcPr>
          <w:p w:rsidR="00B2238A" w:rsidRPr="00B2238A" w:rsidRDefault="00B2238A" w:rsidP="00B2238A">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w:t>
            </w:r>
          </w:p>
        </w:tc>
        <w:tc>
          <w:tcPr>
            <w:tcW w:w="1559" w:type="dxa"/>
            <w:tcBorders>
              <w:top w:val="nil"/>
              <w:left w:val="nil"/>
              <w:bottom w:val="single" w:sz="4" w:space="0" w:color="auto"/>
              <w:right w:val="single" w:sz="4" w:space="0" w:color="auto"/>
            </w:tcBorders>
            <w:shd w:val="clear" w:color="auto" w:fill="auto"/>
            <w:noWrap/>
            <w:vAlign w:val="center"/>
          </w:tcPr>
          <w:p w:rsidR="00B2238A" w:rsidRPr="00B2238A" w:rsidRDefault="00B2238A" w:rsidP="00B2238A">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w:t>
            </w:r>
          </w:p>
        </w:tc>
        <w:tc>
          <w:tcPr>
            <w:tcW w:w="1448" w:type="dxa"/>
            <w:tcBorders>
              <w:top w:val="nil"/>
              <w:left w:val="nil"/>
              <w:bottom w:val="single" w:sz="4" w:space="0" w:color="auto"/>
              <w:right w:val="single" w:sz="4" w:space="0" w:color="auto"/>
            </w:tcBorders>
            <w:shd w:val="clear" w:color="auto" w:fill="auto"/>
            <w:noWrap/>
            <w:vAlign w:val="center"/>
          </w:tcPr>
          <w:p w:rsidR="00B2238A" w:rsidRPr="00B2238A" w:rsidRDefault="00B2238A" w:rsidP="00092464">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xml:space="preserve"> $</w:t>
            </w:r>
            <w:r w:rsidR="00092464">
              <w:rPr>
                <w:rFonts w:ascii="Book Antiqua" w:eastAsia="Times New Roman" w:hAnsi="Book Antiqua"/>
                <w:color w:val="000000"/>
                <w:sz w:val="20"/>
                <w:szCs w:val="20"/>
                <w:lang w:eastAsia="es-MX"/>
              </w:rPr>
              <w:t xml:space="preserve"> </w:t>
            </w:r>
            <w:r w:rsidRPr="00B2238A">
              <w:rPr>
                <w:rFonts w:ascii="Book Antiqua" w:eastAsia="Times New Roman" w:hAnsi="Book Antiqua"/>
                <w:color w:val="000000"/>
                <w:sz w:val="20"/>
                <w:szCs w:val="20"/>
                <w:lang w:eastAsia="es-MX"/>
              </w:rPr>
              <w:t xml:space="preserve">498.80 </w:t>
            </w:r>
          </w:p>
        </w:tc>
        <w:tc>
          <w:tcPr>
            <w:tcW w:w="2521" w:type="dxa"/>
            <w:tcBorders>
              <w:top w:val="nil"/>
              <w:left w:val="nil"/>
              <w:bottom w:val="single" w:sz="4" w:space="0" w:color="auto"/>
              <w:right w:val="single" w:sz="4" w:space="0" w:color="auto"/>
            </w:tcBorders>
            <w:shd w:val="clear" w:color="auto" w:fill="auto"/>
            <w:noWrap/>
            <w:vAlign w:val="center"/>
          </w:tcPr>
          <w:p w:rsidR="00B2238A" w:rsidRPr="00B2238A" w:rsidRDefault="00092464" w:rsidP="00092464">
            <w:pPr>
              <w:spacing w:after="100" w:afterAutospacing="1" w:line="240" w:lineRule="auto"/>
              <w:contextualSpacing/>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xml:space="preserve"> </w:t>
            </w:r>
            <w:r w:rsidR="00E051BB" w:rsidRPr="00B2238A">
              <w:rPr>
                <w:rFonts w:ascii="Book Antiqua" w:eastAsia="Times New Roman" w:hAnsi="Book Antiqua"/>
                <w:color w:val="000000"/>
                <w:sz w:val="20"/>
                <w:szCs w:val="20"/>
                <w:lang w:eastAsia="es-MX"/>
              </w:rPr>
              <w:t>Encarnación</w:t>
            </w:r>
            <w:r w:rsidRPr="00B2238A">
              <w:rPr>
                <w:rFonts w:ascii="Book Antiqua" w:eastAsia="Times New Roman" w:hAnsi="Book Antiqua"/>
                <w:color w:val="000000"/>
                <w:sz w:val="20"/>
                <w:szCs w:val="20"/>
                <w:lang w:eastAsia="es-MX"/>
              </w:rPr>
              <w:t xml:space="preserve"> </w:t>
            </w:r>
            <w:r>
              <w:rPr>
                <w:rFonts w:ascii="Book Antiqua" w:eastAsia="Times New Roman" w:hAnsi="Book Antiqua"/>
                <w:color w:val="000000"/>
                <w:sz w:val="20"/>
                <w:szCs w:val="20"/>
                <w:lang w:eastAsia="es-MX"/>
              </w:rPr>
              <w:t>d</w:t>
            </w:r>
            <w:r w:rsidRPr="00B2238A">
              <w:rPr>
                <w:rFonts w:ascii="Book Antiqua" w:eastAsia="Times New Roman" w:hAnsi="Book Antiqua"/>
                <w:color w:val="000000"/>
                <w:sz w:val="20"/>
                <w:szCs w:val="20"/>
                <w:lang w:eastAsia="es-MX"/>
              </w:rPr>
              <w:t xml:space="preserve">e Díaz </w:t>
            </w:r>
          </w:p>
        </w:tc>
      </w:tr>
      <w:tr w:rsidR="00B2238A" w:rsidRPr="00B2238A" w:rsidTr="00092464">
        <w:trPr>
          <w:trHeight w:val="244"/>
          <w:jc w:val="center"/>
        </w:trPr>
        <w:tc>
          <w:tcPr>
            <w:tcW w:w="4248" w:type="dxa"/>
            <w:tcBorders>
              <w:top w:val="nil"/>
              <w:left w:val="single" w:sz="4" w:space="0" w:color="auto"/>
              <w:bottom w:val="single" w:sz="4" w:space="0" w:color="auto"/>
              <w:right w:val="single" w:sz="4" w:space="0" w:color="auto"/>
            </w:tcBorders>
            <w:shd w:val="clear" w:color="auto" w:fill="auto"/>
            <w:vAlign w:val="center"/>
          </w:tcPr>
          <w:p w:rsidR="00B2238A" w:rsidRPr="00B2238A" w:rsidRDefault="00092464" w:rsidP="00B2238A">
            <w:pPr>
              <w:spacing w:after="100" w:afterAutospacing="1" w:line="240" w:lineRule="auto"/>
              <w:contextualSpacing/>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Reparación de chapa y duplicado de llaves</w:t>
            </w:r>
          </w:p>
        </w:tc>
        <w:tc>
          <w:tcPr>
            <w:tcW w:w="1276" w:type="dxa"/>
            <w:tcBorders>
              <w:top w:val="nil"/>
              <w:left w:val="nil"/>
              <w:bottom w:val="single" w:sz="4" w:space="0" w:color="auto"/>
              <w:right w:val="single" w:sz="4" w:space="0" w:color="auto"/>
            </w:tcBorders>
            <w:shd w:val="clear" w:color="auto" w:fill="auto"/>
            <w:noWrap/>
            <w:vAlign w:val="center"/>
          </w:tcPr>
          <w:p w:rsidR="00B2238A" w:rsidRPr="00B2238A" w:rsidRDefault="00B2238A" w:rsidP="00092464">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xml:space="preserve"> $  98.80 </w:t>
            </w:r>
          </w:p>
        </w:tc>
        <w:tc>
          <w:tcPr>
            <w:tcW w:w="1559" w:type="dxa"/>
            <w:tcBorders>
              <w:top w:val="nil"/>
              <w:left w:val="nil"/>
              <w:bottom w:val="single" w:sz="4" w:space="0" w:color="auto"/>
              <w:right w:val="single" w:sz="4" w:space="0" w:color="auto"/>
            </w:tcBorders>
            <w:shd w:val="clear" w:color="auto" w:fill="auto"/>
            <w:noWrap/>
            <w:vAlign w:val="center"/>
          </w:tcPr>
          <w:p w:rsidR="00B2238A" w:rsidRPr="00B2238A" w:rsidRDefault="00B2238A" w:rsidP="00B2238A">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w:t>
            </w:r>
          </w:p>
        </w:tc>
        <w:tc>
          <w:tcPr>
            <w:tcW w:w="1448" w:type="dxa"/>
            <w:tcBorders>
              <w:top w:val="nil"/>
              <w:left w:val="nil"/>
              <w:bottom w:val="single" w:sz="4" w:space="0" w:color="auto"/>
              <w:right w:val="single" w:sz="4" w:space="0" w:color="auto"/>
            </w:tcBorders>
            <w:shd w:val="clear" w:color="auto" w:fill="auto"/>
            <w:noWrap/>
            <w:vAlign w:val="center"/>
          </w:tcPr>
          <w:p w:rsidR="00B2238A" w:rsidRPr="00B2238A" w:rsidRDefault="00B2238A" w:rsidP="00B2238A">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w:t>
            </w:r>
          </w:p>
        </w:tc>
        <w:tc>
          <w:tcPr>
            <w:tcW w:w="2521" w:type="dxa"/>
            <w:tcBorders>
              <w:top w:val="nil"/>
              <w:left w:val="nil"/>
              <w:bottom w:val="single" w:sz="4" w:space="0" w:color="auto"/>
              <w:right w:val="single" w:sz="4" w:space="0" w:color="auto"/>
            </w:tcBorders>
            <w:shd w:val="clear" w:color="auto" w:fill="auto"/>
            <w:noWrap/>
            <w:vAlign w:val="center"/>
          </w:tcPr>
          <w:p w:rsidR="00B2238A" w:rsidRPr="00B2238A" w:rsidRDefault="00092464" w:rsidP="00B2238A">
            <w:pPr>
              <w:spacing w:after="100" w:afterAutospacing="1" w:line="240" w:lineRule="auto"/>
              <w:contextualSpacing/>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xml:space="preserve"> Guadalajara </w:t>
            </w:r>
            <w:r w:rsidR="0067140C">
              <w:rPr>
                <w:rFonts w:ascii="Book Antiqua" w:eastAsia="Times New Roman" w:hAnsi="Book Antiqua"/>
                <w:color w:val="000000"/>
                <w:sz w:val="20"/>
                <w:szCs w:val="20"/>
                <w:lang w:eastAsia="es-MX"/>
              </w:rPr>
              <w:t>Parque Solidaridad</w:t>
            </w:r>
          </w:p>
        </w:tc>
      </w:tr>
      <w:tr w:rsidR="00B2238A" w:rsidRPr="00B2238A" w:rsidTr="00092464">
        <w:trPr>
          <w:trHeight w:val="244"/>
          <w:jc w:val="center"/>
        </w:trPr>
        <w:tc>
          <w:tcPr>
            <w:tcW w:w="4248" w:type="dxa"/>
            <w:tcBorders>
              <w:top w:val="nil"/>
              <w:left w:val="single" w:sz="4" w:space="0" w:color="auto"/>
              <w:bottom w:val="single" w:sz="4" w:space="0" w:color="auto"/>
              <w:right w:val="single" w:sz="4" w:space="0" w:color="auto"/>
            </w:tcBorders>
            <w:shd w:val="clear" w:color="auto" w:fill="auto"/>
            <w:vAlign w:val="center"/>
          </w:tcPr>
          <w:p w:rsidR="00B2238A" w:rsidRPr="00B2238A" w:rsidRDefault="00092464" w:rsidP="00B2238A">
            <w:pPr>
              <w:spacing w:after="100" w:afterAutospacing="1" w:line="240" w:lineRule="auto"/>
              <w:contextualSpacing/>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Instalación cableado estructurado en edificio nuevo</w:t>
            </w:r>
          </w:p>
        </w:tc>
        <w:tc>
          <w:tcPr>
            <w:tcW w:w="1276" w:type="dxa"/>
            <w:tcBorders>
              <w:top w:val="nil"/>
              <w:left w:val="nil"/>
              <w:bottom w:val="single" w:sz="4" w:space="0" w:color="auto"/>
              <w:right w:val="single" w:sz="4" w:space="0" w:color="auto"/>
            </w:tcBorders>
            <w:shd w:val="clear" w:color="auto" w:fill="auto"/>
            <w:noWrap/>
            <w:vAlign w:val="center"/>
          </w:tcPr>
          <w:p w:rsidR="00B2238A" w:rsidRPr="00B2238A" w:rsidRDefault="00B2238A" w:rsidP="00B2238A">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w:t>
            </w:r>
          </w:p>
        </w:tc>
        <w:tc>
          <w:tcPr>
            <w:tcW w:w="1559" w:type="dxa"/>
            <w:tcBorders>
              <w:top w:val="nil"/>
              <w:left w:val="nil"/>
              <w:bottom w:val="single" w:sz="4" w:space="0" w:color="auto"/>
              <w:right w:val="single" w:sz="4" w:space="0" w:color="auto"/>
            </w:tcBorders>
            <w:shd w:val="clear" w:color="auto" w:fill="auto"/>
            <w:noWrap/>
            <w:vAlign w:val="center"/>
          </w:tcPr>
          <w:p w:rsidR="00B2238A" w:rsidRPr="00B2238A" w:rsidRDefault="00B2238A" w:rsidP="00B2238A">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w:t>
            </w:r>
          </w:p>
        </w:tc>
        <w:tc>
          <w:tcPr>
            <w:tcW w:w="1448" w:type="dxa"/>
            <w:tcBorders>
              <w:top w:val="nil"/>
              <w:left w:val="nil"/>
              <w:bottom w:val="single" w:sz="4" w:space="0" w:color="auto"/>
              <w:right w:val="single" w:sz="4" w:space="0" w:color="auto"/>
            </w:tcBorders>
            <w:shd w:val="clear" w:color="auto" w:fill="auto"/>
            <w:noWrap/>
            <w:vAlign w:val="center"/>
          </w:tcPr>
          <w:p w:rsidR="00B2238A" w:rsidRPr="00B2238A" w:rsidRDefault="00B2238A" w:rsidP="00092464">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xml:space="preserve"> $ 37,378.78 </w:t>
            </w:r>
          </w:p>
        </w:tc>
        <w:tc>
          <w:tcPr>
            <w:tcW w:w="2521" w:type="dxa"/>
            <w:tcBorders>
              <w:top w:val="nil"/>
              <w:left w:val="nil"/>
              <w:bottom w:val="single" w:sz="4" w:space="0" w:color="auto"/>
              <w:right w:val="single" w:sz="4" w:space="0" w:color="auto"/>
            </w:tcBorders>
            <w:shd w:val="clear" w:color="auto" w:fill="auto"/>
            <w:noWrap/>
            <w:vAlign w:val="center"/>
          </w:tcPr>
          <w:p w:rsidR="00B2238A" w:rsidRPr="00B2238A" w:rsidRDefault="00092464" w:rsidP="00B2238A">
            <w:pPr>
              <w:spacing w:after="100" w:afterAutospacing="1" w:line="240" w:lineRule="auto"/>
              <w:contextualSpacing/>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xml:space="preserve"> Santa Anita </w:t>
            </w:r>
          </w:p>
        </w:tc>
      </w:tr>
      <w:tr w:rsidR="00B2238A" w:rsidRPr="00B2238A" w:rsidTr="00092464">
        <w:trPr>
          <w:trHeight w:val="244"/>
          <w:jc w:val="center"/>
        </w:trPr>
        <w:tc>
          <w:tcPr>
            <w:tcW w:w="4248" w:type="dxa"/>
            <w:tcBorders>
              <w:top w:val="nil"/>
              <w:left w:val="single" w:sz="4" w:space="0" w:color="auto"/>
              <w:bottom w:val="single" w:sz="4" w:space="0" w:color="auto"/>
              <w:right w:val="single" w:sz="4" w:space="0" w:color="auto"/>
            </w:tcBorders>
            <w:shd w:val="clear" w:color="auto" w:fill="auto"/>
            <w:vAlign w:val="center"/>
          </w:tcPr>
          <w:p w:rsidR="00B2238A" w:rsidRPr="00B2238A" w:rsidRDefault="00092464" w:rsidP="00B2238A">
            <w:pPr>
              <w:spacing w:after="100" w:afterAutospacing="1" w:line="240" w:lineRule="auto"/>
              <w:contextualSpacing/>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Instalación cableado estructurado en área administrativa</w:t>
            </w:r>
          </w:p>
        </w:tc>
        <w:tc>
          <w:tcPr>
            <w:tcW w:w="1276" w:type="dxa"/>
            <w:tcBorders>
              <w:top w:val="nil"/>
              <w:left w:val="nil"/>
              <w:bottom w:val="single" w:sz="4" w:space="0" w:color="auto"/>
              <w:right w:val="single" w:sz="4" w:space="0" w:color="auto"/>
            </w:tcBorders>
            <w:shd w:val="clear" w:color="auto" w:fill="auto"/>
            <w:noWrap/>
            <w:vAlign w:val="center"/>
          </w:tcPr>
          <w:p w:rsidR="00B2238A" w:rsidRPr="00B2238A" w:rsidRDefault="00B2238A" w:rsidP="00B2238A">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w:t>
            </w:r>
          </w:p>
        </w:tc>
        <w:tc>
          <w:tcPr>
            <w:tcW w:w="1559" w:type="dxa"/>
            <w:tcBorders>
              <w:top w:val="nil"/>
              <w:left w:val="nil"/>
              <w:bottom w:val="single" w:sz="4" w:space="0" w:color="auto"/>
              <w:right w:val="single" w:sz="4" w:space="0" w:color="auto"/>
            </w:tcBorders>
            <w:shd w:val="clear" w:color="auto" w:fill="auto"/>
            <w:noWrap/>
            <w:vAlign w:val="center"/>
          </w:tcPr>
          <w:p w:rsidR="00B2238A" w:rsidRPr="00B2238A" w:rsidRDefault="00B2238A" w:rsidP="00B2238A">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w:t>
            </w:r>
          </w:p>
        </w:tc>
        <w:tc>
          <w:tcPr>
            <w:tcW w:w="1448" w:type="dxa"/>
            <w:tcBorders>
              <w:top w:val="nil"/>
              <w:left w:val="nil"/>
              <w:bottom w:val="single" w:sz="4" w:space="0" w:color="auto"/>
              <w:right w:val="single" w:sz="4" w:space="0" w:color="auto"/>
            </w:tcBorders>
            <w:shd w:val="clear" w:color="auto" w:fill="auto"/>
            <w:noWrap/>
            <w:vAlign w:val="center"/>
          </w:tcPr>
          <w:p w:rsidR="00B2238A" w:rsidRPr="00B2238A" w:rsidRDefault="00B2238A" w:rsidP="00092464">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xml:space="preserve"> $ 37,378.78 </w:t>
            </w:r>
          </w:p>
        </w:tc>
        <w:tc>
          <w:tcPr>
            <w:tcW w:w="2521" w:type="dxa"/>
            <w:tcBorders>
              <w:top w:val="nil"/>
              <w:left w:val="nil"/>
              <w:bottom w:val="single" w:sz="4" w:space="0" w:color="auto"/>
              <w:right w:val="single" w:sz="4" w:space="0" w:color="auto"/>
            </w:tcBorders>
            <w:shd w:val="clear" w:color="auto" w:fill="auto"/>
            <w:noWrap/>
            <w:vAlign w:val="center"/>
          </w:tcPr>
          <w:p w:rsidR="00B2238A" w:rsidRPr="00B2238A" w:rsidRDefault="00092464" w:rsidP="00B2238A">
            <w:pPr>
              <w:spacing w:after="100" w:afterAutospacing="1" w:line="240" w:lineRule="auto"/>
              <w:contextualSpacing/>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xml:space="preserve"> Tlajomulco </w:t>
            </w:r>
            <w:r w:rsidR="000F1228">
              <w:rPr>
                <w:rFonts w:ascii="Book Antiqua" w:eastAsia="Times New Roman" w:hAnsi="Book Antiqua"/>
                <w:color w:val="000000"/>
                <w:sz w:val="20"/>
                <w:szCs w:val="20"/>
                <w:lang w:eastAsia="es-MX"/>
              </w:rPr>
              <w:t xml:space="preserve">Santa Fe - </w:t>
            </w:r>
            <w:proofErr w:type="spellStart"/>
            <w:r w:rsidRPr="00B2238A">
              <w:rPr>
                <w:rFonts w:ascii="Book Antiqua" w:eastAsia="Times New Roman" w:hAnsi="Book Antiqua"/>
                <w:color w:val="000000"/>
                <w:sz w:val="20"/>
                <w:szCs w:val="20"/>
                <w:lang w:eastAsia="es-MX"/>
              </w:rPr>
              <w:t>Chulavista</w:t>
            </w:r>
            <w:proofErr w:type="spellEnd"/>
            <w:r w:rsidRPr="00B2238A">
              <w:rPr>
                <w:rFonts w:ascii="Book Antiqua" w:eastAsia="Times New Roman" w:hAnsi="Book Antiqua"/>
                <w:color w:val="000000"/>
                <w:sz w:val="20"/>
                <w:szCs w:val="20"/>
                <w:lang w:eastAsia="es-MX"/>
              </w:rPr>
              <w:t xml:space="preserve"> </w:t>
            </w:r>
          </w:p>
        </w:tc>
      </w:tr>
      <w:tr w:rsidR="00B2238A" w:rsidRPr="00B2238A" w:rsidTr="00092464">
        <w:trPr>
          <w:trHeight w:val="358"/>
          <w:jc w:val="center"/>
        </w:trPr>
        <w:tc>
          <w:tcPr>
            <w:tcW w:w="4248" w:type="dxa"/>
            <w:tcBorders>
              <w:top w:val="nil"/>
              <w:left w:val="single" w:sz="4" w:space="0" w:color="auto"/>
              <w:bottom w:val="single" w:sz="4" w:space="0" w:color="auto"/>
              <w:right w:val="single" w:sz="4" w:space="0" w:color="auto"/>
            </w:tcBorders>
            <w:shd w:val="clear" w:color="auto" w:fill="auto"/>
            <w:vAlign w:val="center"/>
          </w:tcPr>
          <w:p w:rsidR="00B2238A" w:rsidRPr="00B2238A" w:rsidRDefault="00092464" w:rsidP="00092464">
            <w:pPr>
              <w:spacing w:after="100" w:afterAutospacing="1" w:line="240" w:lineRule="auto"/>
              <w:contextualSpacing/>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xml:space="preserve">Limpieza </w:t>
            </w:r>
            <w:r>
              <w:rPr>
                <w:rFonts w:ascii="Book Antiqua" w:eastAsia="Times New Roman" w:hAnsi="Book Antiqua"/>
                <w:color w:val="000000"/>
                <w:sz w:val="20"/>
                <w:szCs w:val="20"/>
                <w:lang w:eastAsia="es-MX"/>
              </w:rPr>
              <w:t xml:space="preserve">de piso </w:t>
            </w:r>
            <w:r w:rsidRPr="00B2238A">
              <w:rPr>
                <w:rFonts w:ascii="Book Antiqua" w:eastAsia="Times New Roman" w:hAnsi="Book Antiqua"/>
                <w:color w:val="000000"/>
                <w:sz w:val="20"/>
                <w:szCs w:val="20"/>
                <w:lang w:eastAsia="es-MX"/>
              </w:rPr>
              <w:t xml:space="preserve">con </w:t>
            </w:r>
            <w:proofErr w:type="spellStart"/>
            <w:r w:rsidRPr="00B2238A">
              <w:rPr>
                <w:rFonts w:ascii="Book Antiqua" w:eastAsia="Times New Roman" w:hAnsi="Book Antiqua"/>
                <w:color w:val="000000"/>
                <w:sz w:val="20"/>
                <w:szCs w:val="20"/>
                <w:lang w:eastAsia="es-MX"/>
              </w:rPr>
              <w:t>motoconformadora</w:t>
            </w:r>
            <w:proofErr w:type="spellEnd"/>
            <w:r w:rsidRPr="00B2238A">
              <w:rPr>
                <w:rFonts w:ascii="Book Antiqua" w:eastAsia="Times New Roman" w:hAnsi="Book Antiqua"/>
                <w:color w:val="000000"/>
                <w:sz w:val="20"/>
                <w:szCs w:val="20"/>
                <w:lang w:eastAsia="es-MX"/>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B2238A" w:rsidRPr="00B2238A" w:rsidRDefault="00B2238A" w:rsidP="00B2238A">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w:t>
            </w:r>
          </w:p>
        </w:tc>
        <w:tc>
          <w:tcPr>
            <w:tcW w:w="1559" w:type="dxa"/>
            <w:tcBorders>
              <w:top w:val="nil"/>
              <w:left w:val="nil"/>
              <w:bottom w:val="single" w:sz="4" w:space="0" w:color="auto"/>
              <w:right w:val="single" w:sz="4" w:space="0" w:color="auto"/>
            </w:tcBorders>
            <w:shd w:val="clear" w:color="auto" w:fill="auto"/>
            <w:noWrap/>
            <w:vAlign w:val="center"/>
          </w:tcPr>
          <w:p w:rsidR="00B2238A" w:rsidRPr="00B2238A" w:rsidRDefault="00B2238A" w:rsidP="00092464">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xml:space="preserve"> $ 3,248.00 </w:t>
            </w:r>
          </w:p>
        </w:tc>
        <w:tc>
          <w:tcPr>
            <w:tcW w:w="1448" w:type="dxa"/>
            <w:tcBorders>
              <w:top w:val="nil"/>
              <w:left w:val="nil"/>
              <w:bottom w:val="single" w:sz="4" w:space="0" w:color="auto"/>
              <w:right w:val="single" w:sz="4" w:space="0" w:color="auto"/>
            </w:tcBorders>
            <w:shd w:val="clear" w:color="auto" w:fill="auto"/>
            <w:noWrap/>
            <w:vAlign w:val="center"/>
          </w:tcPr>
          <w:p w:rsidR="00B2238A" w:rsidRPr="00B2238A" w:rsidRDefault="00B2238A" w:rsidP="00B2238A">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w:t>
            </w:r>
          </w:p>
        </w:tc>
        <w:tc>
          <w:tcPr>
            <w:tcW w:w="2521" w:type="dxa"/>
            <w:tcBorders>
              <w:top w:val="nil"/>
              <w:left w:val="nil"/>
              <w:bottom w:val="single" w:sz="4" w:space="0" w:color="auto"/>
              <w:right w:val="single" w:sz="4" w:space="0" w:color="auto"/>
            </w:tcBorders>
            <w:shd w:val="clear" w:color="auto" w:fill="auto"/>
            <w:noWrap/>
            <w:vAlign w:val="center"/>
          </w:tcPr>
          <w:p w:rsidR="00B2238A" w:rsidRPr="00B2238A" w:rsidRDefault="00092464" w:rsidP="00B2238A">
            <w:pPr>
              <w:spacing w:after="100" w:afterAutospacing="1" w:line="240" w:lineRule="auto"/>
              <w:contextualSpacing/>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xml:space="preserve"> San Ignacio Cerro Gordo </w:t>
            </w:r>
          </w:p>
        </w:tc>
      </w:tr>
      <w:tr w:rsidR="00B2238A" w:rsidRPr="00B2238A" w:rsidTr="00092464">
        <w:trPr>
          <w:trHeight w:val="244"/>
          <w:jc w:val="center"/>
        </w:trPr>
        <w:tc>
          <w:tcPr>
            <w:tcW w:w="4248" w:type="dxa"/>
            <w:tcBorders>
              <w:top w:val="nil"/>
              <w:left w:val="single" w:sz="4" w:space="0" w:color="auto"/>
              <w:bottom w:val="single" w:sz="4" w:space="0" w:color="auto"/>
              <w:right w:val="single" w:sz="4" w:space="0" w:color="auto"/>
            </w:tcBorders>
            <w:shd w:val="clear" w:color="auto" w:fill="auto"/>
            <w:vAlign w:val="center"/>
          </w:tcPr>
          <w:p w:rsidR="00B2238A" w:rsidRPr="00B2238A" w:rsidRDefault="00092464" w:rsidP="00B2238A">
            <w:pPr>
              <w:spacing w:after="100" w:afterAutospacing="1" w:line="240" w:lineRule="auto"/>
              <w:contextualSpacing/>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Suministro y mantenimiento de puertas</w:t>
            </w:r>
          </w:p>
        </w:tc>
        <w:tc>
          <w:tcPr>
            <w:tcW w:w="1276" w:type="dxa"/>
            <w:tcBorders>
              <w:top w:val="nil"/>
              <w:left w:val="nil"/>
              <w:bottom w:val="single" w:sz="4" w:space="0" w:color="auto"/>
              <w:right w:val="single" w:sz="4" w:space="0" w:color="auto"/>
            </w:tcBorders>
            <w:shd w:val="clear" w:color="auto" w:fill="auto"/>
            <w:noWrap/>
            <w:vAlign w:val="center"/>
          </w:tcPr>
          <w:p w:rsidR="00B2238A" w:rsidRPr="00B2238A" w:rsidRDefault="00B2238A" w:rsidP="00B2238A">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w:t>
            </w:r>
          </w:p>
        </w:tc>
        <w:tc>
          <w:tcPr>
            <w:tcW w:w="1559" w:type="dxa"/>
            <w:tcBorders>
              <w:top w:val="nil"/>
              <w:left w:val="nil"/>
              <w:bottom w:val="single" w:sz="4" w:space="0" w:color="auto"/>
              <w:right w:val="single" w:sz="4" w:space="0" w:color="auto"/>
            </w:tcBorders>
            <w:shd w:val="clear" w:color="auto" w:fill="auto"/>
            <w:noWrap/>
            <w:vAlign w:val="center"/>
          </w:tcPr>
          <w:p w:rsidR="00B2238A" w:rsidRPr="00B2238A" w:rsidRDefault="00B2238A" w:rsidP="00B2238A">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w:t>
            </w:r>
          </w:p>
        </w:tc>
        <w:tc>
          <w:tcPr>
            <w:tcW w:w="1448" w:type="dxa"/>
            <w:tcBorders>
              <w:top w:val="nil"/>
              <w:left w:val="nil"/>
              <w:bottom w:val="single" w:sz="4" w:space="0" w:color="auto"/>
              <w:right w:val="single" w:sz="4" w:space="0" w:color="auto"/>
            </w:tcBorders>
            <w:shd w:val="clear" w:color="auto" w:fill="auto"/>
            <w:noWrap/>
            <w:vAlign w:val="center"/>
          </w:tcPr>
          <w:p w:rsidR="00B2238A" w:rsidRPr="00B2238A" w:rsidRDefault="00B2238A" w:rsidP="00092464">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xml:space="preserve"> $ 1,700.00 </w:t>
            </w:r>
          </w:p>
        </w:tc>
        <w:tc>
          <w:tcPr>
            <w:tcW w:w="2521" w:type="dxa"/>
            <w:tcBorders>
              <w:top w:val="nil"/>
              <w:left w:val="nil"/>
              <w:bottom w:val="single" w:sz="4" w:space="0" w:color="auto"/>
              <w:right w:val="single" w:sz="4" w:space="0" w:color="auto"/>
            </w:tcBorders>
            <w:shd w:val="clear" w:color="auto" w:fill="auto"/>
            <w:noWrap/>
            <w:vAlign w:val="center"/>
          </w:tcPr>
          <w:p w:rsidR="00B2238A" w:rsidRPr="00B2238A" w:rsidRDefault="00092464" w:rsidP="00B2238A">
            <w:pPr>
              <w:spacing w:after="100" w:afterAutospacing="1" w:line="240" w:lineRule="auto"/>
              <w:contextualSpacing/>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xml:space="preserve"> Puerto Vallarta</w:t>
            </w:r>
            <w:r w:rsidR="000F1228">
              <w:rPr>
                <w:rFonts w:ascii="Book Antiqua" w:eastAsia="Times New Roman" w:hAnsi="Book Antiqua"/>
                <w:color w:val="000000"/>
                <w:sz w:val="20"/>
                <w:szCs w:val="20"/>
                <w:lang w:eastAsia="es-MX"/>
              </w:rPr>
              <w:t xml:space="preserve"> -</w:t>
            </w:r>
            <w:r w:rsidRPr="00B2238A">
              <w:rPr>
                <w:rFonts w:ascii="Book Antiqua" w:eastAsia="Times New Roman" w:hAnsi="Book Antiqua"/>
                <w:color w:val="000000"/>
                <w:sz w:val="20"/>
                <w:szCs w:val="20"/>
                <w:lang w:eastAsia="es-MX"/>
              </w:rPr>
              <w:t xml:space="preserve"> Ixtapa </w:t>
            </w:r>
          </w:p>
        </w:tc>
      </w:tr>
      <w:tr w:rsidR="00B2238A" w:rsidRPr="00B2238A" w:rsidTr="00092464">
        <w:trPr>
          <w:trHeight w:val="244"/>
          <w:jc w:val="center"/>
        </w:trPr>
        <w:tc>
          <w:tcPr>
            <w:tcW w:w="4248" w:type="dxa"/>
            <w:tcBorders>
              <w:top w:val="nil"/>
              <w:left w:val="single" w:sz="4" w:space="0" w:color="auto"/>
              <w:bottom w:val="single" w:sz="4" w:space="0" w:color="auto"/>
              <w:right w:val="single" w:sz="4" w:space="0" w:color="auto"/>
            </w:tcBorders>
            <w:shd w:val="clear" w:color="auto" w:fill="auto"/>
            <w:vAlign w:val="center"/>
          </w:tcPr>
          <w:p w:rsidR="00B2238A" w:rsidRPr="00B2238A" w:rsidRDefault="00092464" w:rsidP="00B2238A">
            <w:pPr>
              <w:spacing w:after="100" w:afterAutospacing="1" w:line="240" w:lineRule="auto"/>
              <w:contextualSpacing/>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Reparación de manija de chapa</w:t>
            </w:r>
          </w:p>
        </w:tc>
        <w:tc>
          <w:tcPr>
            <w:tcW w:w="1276" w:type="dxa"/>
            <w:tcBorders>
              <w:top w:val="nil"/>
              <w:left w:val="nil"/>
              <w:bottom w:val="single" w:sz="4" w:space="0" w:color="auto"/>
              <w:right w:val="single" w:sz="4" w:space="0" w:color="auto"/>
            </w:tcBorders>
            <w:shd w:val="clear" w:color="auto" w:fill="auto"/>
            <w:noWrap/>
            <w:vAlign w:val="center"/>
          </w:tcPr>
          <w:p w:rsidR="00B2238A" w:rsidRPr="00B2238A" w:rsidRDefault="00B2238A" w:rsidP="00B2238A">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w:t>
            </w:r>
          </w:p>
        </w:tc>
        <w:tc>
          <w:tcPr>
            <w:tcW w:w="1559" w:type="dxa"/>
            <w:tcBorders>
              <w:top w:val="nil"/>
              <w:left w:val="nil"/>
              <w:bottom w:val="single" w:sz="4" w:space="0" w:color="auto"/>
              <w:right w:val="single" w:sz="4" w:space="0" w:color="auto"/>
            </w:tcBorders>
            <w:shd w:val="clear" w:color="auto" w:fill="auto"/>
            <w:noWrap/>
            <w:vAlign w:val="center"/>
          </w:tcPr>
          <w:p w:rsidR="00B2238A" w:rsidRPr="00B2238A" w:rsidRDefault="00B2238A" w:rsidP="00092464">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xml:space="preserve"> $</w:t>
            </w:r>
            <w:r w:rsidR="00092464">
              <w:rPr>
                <w:rFonts w:ascii="Book Antiqua" w:eastAsia="Times New Roman" w:hAnsi="Book Antiqua"/>
                <w:color w:val="000000"/>
                <w:sz w:val="20"/>
                <w:szCs w:val="20"/>
                <w:lang w:eastAsia="es-MX"/>
              </w:rPr>
              <w:t xml:space="preserve"> </w:t>
            </w:r>
            <w:r w:rsidRPr="00B2238A">
              <w:rPr>
                <w:rFonts w:ascii="Book Antiqua" w:eastAsia="Times New Roman" w:hAnsi="Book Antiqua"/>
                <w:color w:val="000000"/>
                <w:sz w:val="20"/>
                <w:szCs w:val="20"/>
                <w:lang w:eastAsia="es-MX"/>
              </w:rPr>
              <w:t xml:space="preserve">232.00 </w:t>
            </w:r>
          </w:p>
        </w:tc>
        <w:tc>
          <w:tcPr>
            <w:tcW w:w="1448" w:type="dxa"/>
            <w:tcBorders>
              <w:top w:val="nil"/>
              <w:left w:val="nil"/>
              <w:bottom w:val="single" w:sz="4" w:space="0" w:color="auto"/>
              <w:right w:val="single" w:sz="4" w:space="0" w:color="auto"/>
            </w:tcBorders>
            <w:shd w:val="clear" w:color="auto" w:fill="auto"/>
            <w:noWrap/>
            <w:vAlign w:val="center"/>
          </w:tcPr>
          <w:p w:rsidR="00B2238A" w:rsidRPr="00B2238A" w:rsidRDefault="00B2238A" w:rsidP="00B2238A">
            <w:pPr>
              <w:spacing w:after="100" w:afterAutospacing="1" w:line="240" w:lineRule="auto"/>
              <w:contextualSpacing/>
              <w:jc w:val="center"/>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w:t>
            </w:r>
          </w:p>
        </w:tc>
        <w:tc>
          <w:tcPr>
            <w:tcW w:w="2521" w:type="dxa"/>
            <w:tcBorders>
              <w:top w:val="nil"/>
              <w:left w:val="nil"/>
              <w:bottom w:val="single" w:sz="4" w:space="0" w:color="auto"/>
              <w:right w:val="single" w:sz="4" w:space="0" w:color="auto"/>
            </w:tcBorders>
            <w:shd w:val="clear" w:color="auto" w:fill="auto"/>
            <w:noWrap/>
            <w:vAlign w:val="center"/>
          </w:tcPr>
          <w:p w:rsidR="00B2238A" w:rsidRPr="00B2238A" w:rsidRDefault="00092464" w:rsidP="00B2238A">
            <w:pPr>
              <w:spacing w:after="100" w:afterAutospacing="1" w:line="240" w:lineRule="auto"/>
              <w:contextualSpacing/>
              <w:rPr>
                <w:rFonts w:ascii="Book Antiqua" w:eastAsia="Times New Roman" w:hAnsi="Book Antiqua"/>
                <w:color w:val="000000"/>
                <w:sz w:val="20"/>
                <w:szCs w:val="20"/>
                <w:lang w:eastAsia="es-MX"/>
              </w:rPr>
            </w:pPr>
            <w:r w:rsidRPr="00B2238A">
              <w:rPr>
                <w:rFonts w:ascii="Book Antiqua" w:eastAsia="Times New Roman" w:hAnsi="Book Antiqua"/>
                <w:color w:val="000000"/>
                <w:sz w:val="20"/>
                <w:szCs w:val="20"/>
                <w:lang w:eastAsia="es-MX"/>
              </w:rPr>
              <w:t xml:space="preserve"> Santa Margarita </w:t>
            </w:r>
          </w:p>
        </w:tc>
      </w:tr>
      <w:tr w:rsidR="00B2238A" w:rsidRPr="00B2238A" w:rsidTr="00092464">
        <w:trPr>
          <w:trHeight w:val="244"/>
          <w:jc w:val="center"/>
        </w:trPr>
        <w:tc>
          <w:tcPr>
            <w:tcW w:w="4248" w:type="dxa"/>
            <w:tcBorders>
              <w:top w:val="nil"/>
              <w:left w:val="single" w:sz="4" w:space="0" w:color="auto"/>
              <w:bottom w:val="single" w:sz="4" w:space="0" w:color="auto"/>
              <w:right w:val="single" w:sz="4" w:space="0" w:color="auto"/>
            </w:tcBorders>
            <w:shd w:val="clear" w:color="auto" w:fill="auto"/>
            <w:vAlign w:val="center"/>
          </w:tcPr>
          <w:p w:rsidR="00B2238A" w:rsidRPr="00092464" w:rsidRDefault="00B2238A" w:rsidP="00092464">
            <w:pPr>
              <w:spacing w:after="100" w:afterAutospacing="1" w:line="240" w:lineRule="auto"/>
              <w:contextualSpacing/>
              <w:jc w:val="center"/>
              <w:rPr>
                <w:rFonts w:ascii="Book Antiqua" w:eastAsia="Times New Roman" w:hAnsi="Book Antiqua"/>
                <w:b/>
                <w:color w:val="000000"/>
                <w:sz w:val="20"/>
                <w:szCs w:val="20"/>
                <w:lang w:eastAsia="es-MX"/>
              </w:rPr>
            </w:pPr>
            <w:r w:rsidRPr="00092464">
              <w:rPr>
                <w:rFonts w:ascii="Book Antiqua" w:eastAsia="Times New Roman" w:hAnsi="Book Antiqua"/>
                <w:b/>
                <w:color w:val="000000"/>
                <w:sz w:val="20"/>
                <w:szCs w:val="20"/>
                <w:lang w:eastAsia="es-MX"/>
              </w:rPr>
              <w:t>TOTAL</w:t>
            </w:r>
          </w:p>
        </w:tc>
        <w:tc>
          <w:tcPr>
            <w:tcW w:w="1276" w:type="dxa"/>
            <w:tcBorders>
              <w:top w:val="nil"/>
              <w:left w:val="nil"/>
              <w:bottom w:val="single" w:sz="4" w:space="0" w:color="auto"/>
              <w:right w:val="single" w:sz="4" w:space="0" w:color="auto"/>
            </w:tcBorders>
            <w:shd w:val="clear" w:color="auto" w:fill="auto"/>
            <w:noWrap/>
            <w:vAlign w:val="center"/>
          </w:tcPr>
          <w:p w:rsidR="00B2238A" w:rsidRPr="00092464" w:rsidRDefault="00B2238A" w:rsidP="00092464">
            <w:pPr>
              <w:spacing w:after="100" w:afterAutospacing="1" w:line="240" w:lineRule="auto"/>
              <w:contextualSpacing/>
              <w:jc w:val="center"/>
              <w:rPr>
                <w:rFonts w:ascii="Book Antiqua" w:eastAsia="Times New Roman" w:hAnsi="Book Antiqua"/>
                <w:b/>
                <w:color w:val="000000"/>
                <w:sz w:val="20"/>
                <w:szCs w:val="20"/>
                <w:lang w:eastAsia="es-MX"/>
              </w:rPr>
            </w:pPr>
            <w:r w:rsidRPr="00092464">
              <w:rPr>
                <w:rFonts w:ascii="Book Antiqua" w:eastAsia="Times New Roman" w:hAnsi="Book Antiqua"/>
                <w:b/>
                <w:color w:val="000000"/>
                <w:sz w:val="20"/>
                <w:szCs w:val="20"/>
                <w:lang w:eastAsia="es-MX"/>
              </w:rPr>
              <w:t>$ 1,423.87</w:t>
            </w:r>
          </w:p>
        </w:tc>
        <w:tc>
          <w:tcPr>
            <w:tcW w:w="1559" w:type="dxa"/>
            <w:tcBorders>
              <w:top w:val="nil"/>
              <w:left w:val="nil"/>
              <w:bottom w:val="single" w:sz="4" w:space="0" w:color="auto"/>
              <w:right w:val="single" w:sz="4" w:space="0" w:color="auto"/>
            </w:tcBorders>
            <w:shd w:val="clear" w:color="auto" w:fill="auto"/>
            <w:noWrap/>
            <w:vAlign w:val="center"/>
          </w:tcPr>
          <w:p w:rsidR="00B2238A" w:rsidRPr="00092464" w:rsidRDefault="00092464" w:rsidP="00092464">
            <w:pPr>
              <w:spacing w:after="100" w:afterAutospacing="1" w:line="240" w:lineRule="auto"/>
              <w:contextualSpacing/>
              <w:jc w:val="center"/>
              <w:rPr>
                <w:rFonts w:ascii="Book Antiqua" w:eastAsia="Times New Roman" w:hAnsi="Book Antiqua"/>
                <w:b/>
                <w:color w:val="000000"/>
                <w:sz w:val="20"/>
                <w:szCs w:val="20"/>
                <w:lang w:eastAsia="es-MX"/>
              </w:rPr>
            </w:pPr>
            <w:r w:rsidRPr="00092464">
              <w:rPr>
                <w:rFonts w:ascii="Book Antiqua" w:eastAsia="Times New Roman" w:hAnsi="Book Antiqua"/>
                <w:b/>
                <w:color w:val="000000"/>
                <w:sz w:val="20"/>
                <w:szCs w:val="20"/>
                <w:lang w:eastAsia="es-MX"/>
              </w:rPr>
              <w:t xml:space="preserve">$ </w:t>
            </w:r>
            <w:r w:rsidR="00B2238A" w:rsidRPr="00092464">
              <w:rPr>
                <w:rFonts w:ascii="Book Antiqua" w:eastAsia="Times New Roman" w:hAnsi="Book Antiqua"/>
                <w:b/>
                <w:color w:val="000000"/>
                <w:sz w:val="20"/>
                <w:szCs w:val="20"/>
                <w:lang w:eastAsia="es-MX"/>
              </w:rPr>
              <w:t>13,012.52</w:t>
            </w:r>
          </w:p>
        </w:tc>
        <w:tc>
          <w:tcPr>
            <w:tcW w:w="1448" w:type="dxa"/>
            <w:tcBorders>
              <w:top w:val="nil"/>
              <w:left w:val="nil"/>
              <w:bottom w:val="single" w:sz="4" w:space="0" w:color="auto"/>
              <w:right w:val="single" w:sz="4" w:space="0" w:color="auto"/>
            </w:tcBorders>
            <w:shd w:val="clear" w:color="auto" w:fill="auto"/>
            <w:noWrap/>
            <w:vAlign w:val="center"/>
          </w:tcPr>
          <w:p w:rsidR="00B2238A" w:rsidRPr="00092464" w:rsidRDefault="00B2238A" w:rsidP="00092464">
            <w:pPr>
              <w:spacing w:after="100" w:afterAutospacing="1" w:line="240" w:lineRule="auto"/>
              <w:contextualSpacing/>
              <w:jc w:val="center"/>
              <w:rPr>
                <w:rFonts w:ascii="Book Antiqua" w:eastAsia="Times New Roman" w:hAnsi="Book Antiqua"/>
                <w:b/>
                <w:color w:val="000000"/>
                <w:sz w:val="20"/>
                <w:szCs w:val="20"/>
                <w:lang w:eastAsia="es-MX"/>
              </w:rPr>
            </w:pPr>
            <w:r w:rsidRPr="00092464">
              <w:rPr>
                <w:rFonts w:ascii="Book Antiqua" w:eastAsia="Times New Roman" w:hAnsi="Book Antiqua"/>
                <w:b/>
                <w:color w:val="000000"/>
                <w:sz w:val="20"/>
                <w:szCs w:val="20"/>
                <w:lang w:eastAsia="es-MX"/>
              </w:rPr>
              <w:t>$   79,756.36</w:t>
            </w:r>
          </w:p>
        </w:tc>
        <w:tc>
          <w:tcPr>
            <w:tcW w:w="2521" w:type="dxa"/>
            <w:tcBorders>
              <w:top w:val="nil"/>
              <w:left w:val="nil"/>
              <w:bottom w:val="single" w:sz="4" w:space="0" w:color="auto"/>
              <w:right w:val="single" w:sz="4" w:space="0" w:color="auto"/>
            </w:tcBorders>
            <w:shd w:val="clear" w:color="auto" w:fill="auto"/>
            <w:noWrap/>
            <w:vAlign w:val="center"/>
          </w:tcPr>
          <w:p w:rsidR="00B2238A" w:rsidRPr="00092464" w:rsidRDefault="00B2238A" w:rsidP="00092464">
            <w:pPr>
              <w:spacing w:after="100" w:afterAutospacing="1" w:line="240" w:lineRule="auto"/>
              <w:contextualSpacing/>
              <w:jc w:val="center"/>
              <w:rPr>
                <w:rFonts w:ascii="Book Antiqua" w:eastAsia="Times New Roman" w:hAnsi="Book Antiqua"/>
                <w:b/>
                <w:color w:val="000000"/>
                <w:sz w:val="20"/>
                <w:szCs w:val="20"/>
                <w:lang w:eastAsia="es-MX"/>
              </w:rPr>
            </w:pPr>
            <w:r w:rsidRPr="00092464">
              <w:rPr>
                <w:rFonts w:ascii="Book Antiqua" w:eastAsia="Times New Roman" w:hAnsi="Book Antiqua"/>
                <w:b/>
                <w:color w:val="000000"/>
                <w:sz w:val="20"/>
                <w:szCs w:val="20"/>
                <w:lang w:eastAsia="es-MX"/>
              </w:rPr>
              <w:t>$ 9</w:t>
            </w:r>
            <w:r w:rsidR="00092464">
              <w:rPr>
                <w:rFonts w:ascii="Book Antiqua" w:eastAsia="Times New Roman" w:hAnsi="Book Antiqua"/>
                <w:b/>
                <w:color w:val="000000"/>
                <w:sz w:val="20"/>
                <w:szCs w:val="20"/>
                <w:lang w:eastAsia="es-MX"/>
              </w:rPr>
              <w:t>3</w:t>
            </w:r>
            <w:r w:rsidRPr="00092464">
              <w:rPr>
                <w:rFonts w:ascii="Book Antiqua" w:eastAsia="Times New Roman" w:hAnsi="Book Antiqua"/>
                <w:b/>
                <w:color w:val="000000"/>
                <w:sz w:val="20"/>
                <w:szCs w:val="20"/>
                <w:lang w:eastAsia="es-MX"/>
              </w:rPr>
              <w:t>,</w:t>
            </w:r>
            <w:r w:rsidR="00092464">
              <w:rPr>
                <w:rFonts w:ascii="Book Antiqua" w:eastAsia="Times New Roman" w:hAnsi="Book Antiqua"/>
                <w:b/>
                <w:color w:val="000000"/>
                <w:sz w:val="20"/>
                <w:szCs w:val="20"/>
                <w:lang w:eastAsia="es-MX"/>
              </w:rPr>
              <w:t>256.95</w:t>
            </w:r>
          </w:p>
        </w:tc>
      </w:tr>
    </w:tbl>
    <w:p w:rsidR="00B2238A" w:rsidRPr="00C92111" w:rsidRDefault="00B2238A" w:rsidP="004E3294">
      <w:pPr>
        <w:spacing w:after="0" w:line="360" w:lineRule="auto"/>
        <w:jc w:val="both"/>
        <w:rPr>
          <w:rFonts w:ascii="Book Antiqua" w:eastAsia="Times New Roman" w:hAnsi="Book Antiqua" w:cs="Arial"/>
          <w:sz w:val="24"/>
          <w:szCs w:val="24"/>
          <w:lang w:eastAsia="es-ES"/>
        </w:rPr>
      </w:pPr>
    </w:p>
    <w:p w:rsidR="004E3294" w:rsidRPr="00C92111" w:rsidRDefault="004E3294" w:rsidP="00D243AB">
      <w:pPr>
        <w:spacing w:after="240" w:line="360" w:lineRule="auto"/>
        <w:jc w:val="both"/>
        <w:rPr>
          <w:rFonts w:ascii="Book Antiqua" w:eastAsia="Times New Roman" w:hAnsi="Book Antiqua" w:cs="Arial"/>
          <w:sz w:val="24"/>
          <w:szCs w:val="24"/>
          <w:lang w:val="es-ES" w:eastAsia="es-ES"/>
        </w:rPr>
      </w:pPr>
      <w:r w:rsidRPr="00C92111">
        <w:rPr>
          <w:rFonts w:ascii="Book Antiqua" w:eastAsia="Times New Roman" w:hAnsi="Book Antiqua" w:cs="Arial"/>
          <w:b/>
          <w:sz w:val="24"/>
          <w:szCs w:val="24"/>
          <w:lang w:val="es-ES" w:eastAsia="es-ES"/>
        </w:rPr>
        <w:t>Equipamie</w:t>
      </w:r>
      <w:r w:rsidR="008C570F" w:rsidRPr="00C92111">
        <w:rPr>
          <w:rFonts w:ascii="Book Antiqua" w:eastAsia="Times New Roman" w:hAnsi="Book Antiqua" w:cs="Arial"/>
          <w:b/>
          <w:sz w:val="24"/>
          <w:szCs w:val="24"/>
          <w:lang w:val="es-ES" w:eastAsia="es-ES"/>
        </w:rPr>
        <w:t>nto de laboratorios de carrera.</w:t>
      </w:r>
      <w:r w:rsidRPr="00C92111">
        <w:rPr>
          <w:rFonts w:ascii="Book Antiqua" w:eastAsia="Times New Roman" w:hAnsi="Book Antiqua" w:cs="Arial"/>
          <w:sz w:val="24"/>
          <w:szCs w:val="24"/>
          <w:lang w:val="es-ES" w:eastAsia="es-ES"/>
        </w:rPr>
        <w:t xml:space="preserve"> Se realizó la entrega de materiales correspondientes a las adquisiciones 2015 de las partidas:</w:t>
      </w:r>
    </w:p>
    <w:p w:rsidR="004E3294" w:rsidRPr="00C92111" w:rsidRDefault="004E3294" w:rsidP="004E3294">
      <w:pPr>
        <w:spacing w:after="160" w:line="256" w:lineRule="auto"/>
        <w:ind w:firstLine="708"/>
        <w:rPr>
          <w:rFonts w:ascii="Book Antiqua" w:eastAsia="Times New Roman" w:hAnsi="Book Antiqua" w:cs="Arial"/>
          <w:sz w:val="24"/>
          <w:szCs w:val="24"/>
          <w:lang w:val="es-ES" w:eastAsia="es-ES"/>
        </w:rPr>
      </w:pPr>
      <w:r w:rsidRPr="00C92111">
        <w:rPr>
          <w:rFonts w:ascii="Book Antiqua" w:eastAsia="Times New Roman" w:hAnsi="Book Antiqua" w:cs="Arial"/>
          <w:sz w:val="24"/>
          <w:szCs w:val="24"/>
          <w:lang w:val="es-ES" w:eastAsia="es-ES"/>
        </w:rPr>
        <w:t>2171 Material Bibliográfico.</w:t>
      </w:r>
    </w:p>
    <w:p w:rsidR="004E3294" w:rsidRPr="00C92111" w:rsidRDefault="004E3294" w:rsidP="004E3294">
      <w:pPr>
        <w:spacing w:after="160" w:line="256" w:lineRule="auto"/>
        <w:ind w:firstLine="708"/>
        <w:rPr>
          <w:rFonts w:ascii="Book Antiqua" w:eastAsia="Times New Roman" w:hAnsi="Book Antiqua" w:cs="Arial"/>
          <w:sz w:val="24"/>
          <w:szCs w:val="24"/>
          <w:lang w:val="es-ES" w:eastAsia="es-ES"/>
        </w:rPr>
      </w:pPr>
      <w:r w:rsidRPr="00C92111">
        <w:rPr>
          <w:rFonts w:ascii="Book Antiqua" w:eastAsia="Times New Roman" w:hAnsi="Book Antiqua" w:cs="Arial"/>
          <w:sz w:val="24"/>
          <w:szCs w:val="24"/>
          <w:lang w:val="es-ES" w:eastAsia="es-ES"/>
        </w:rPr>
        <w:t>2911 Herramientas Menores.</w:t>
      </w:r>
    </w:p>
    <w:p w:rsidR="008C570F" w:rsidRPr="00C92111" w:rsidRDefault="008C570F" w:rsidP="004E3294">
      <w:pPr>
        <w:spacing w:after="0" w:line="360" w:lineRule="auto"/>
        <w:contextualSpacing/>
        <w:jc w:val="both"/>
        <w:rPr>
          <w:rFonts w:ascii="Book Antiqua" w:eastAsia="Times New Roman" w:hAnsi="Book Antiqua" w:cs="Arial"/>
          <w:color w:val="548DD4"/>
          <w:sz w:val="24"/>
          <w:szCs w:val="24"/>
          <w:lang w:eastAsia="es-ES"/>
        </w:rPr>
      </w:pPr>
    </w:p>
    <w:p w:rsidR="002A4402" w:rsidRPr="00C92111" w:rsidRDefault="00D87011" w:rsidP="002A4402">
      <w:pPr>
        <w:spacing w:after="0" w:line="360" w:lineRule="auto"/>
        <w:jc w:val="both"/>
        <w:rPr>
          <w:rFonts w:ascii="Book Antiqua" w:hAnsi="Book Antiqua" w:cs="Arial"/>
          <w:sz w:val="24"/>
          <w:szCs w:val="24"/>
        </w:rPr>
      </w:pPr>
      <w:r w:rsidRPr="00D87011">
        <w:rPr>
          <w:rFonts w:ascii="Book Antiqua" w:hAnsi="Book Antiqua" w:cs="Arial"/>
          <w:b/>
          <w:sz w:val="24"/>
          <w:szCs w:val="24"/>
        </w:rPr>
        <w:t xml:space="preserve">Cancha de usos múltiples plantel </w:t>
      </w:r>
      <w:proofErr w:type="spellStart"/>
      <w:r w:rsidRPr="00D87011">
        <w:rPr>
          <w:rFonts w:ascii="Book Antiqua" w:hAnsi="Book Antiqua" w:cs="Arial"/>
          <w:b/>
          <w:sz w:val="24"/>
          <w:szCs w:val="24"/>
        </w:rPr>
        <w:t>CECyTEJ</w:t>
      </w:r>
      <w:proofErr w:type="spellEnd"/>
      <w:r w:rsidRPr="00D87011">
        <w:rPr>
          <w:rFonts w:ascii="Book Antiqua" w:hAnsi="Book Antiqua" w:cs="Arial"/>
          <w:b/>
          <w:sz w:val="24"/>
          <w:szCs w:val="24"/>
        </w:rPr>
        <w:t xml:space="preserve"> Tlajomulco – Santa Fe.-</w:t>
      </w:r>
      <w:r w:rsidR="002A4402" w:rsidRPr="00C92111">
        <w:rPr>
          <w:rFonts w:ascii="Book Antiqua" w:hAnsi="Book Antiqua" w:cs="Arial"/>
          <w:sz w:val="24"/>
          <w:szCs w:val="24"/>
        </w:rPr>
        <w:t>Dieron inicio las obras para la</w:t>
      </w:r>
      <w:r>
        <w:rPr>
          <w:rFonts w:ascii="Book Antiqua" w:hAnsi="Book Antiqua" w:cs="Arial"/>
          <w:b/>
          <w:sz w:val="24"/>
          <w:szCs w:val="24"/>
        </w:rPr>
        <w:t xml:space="preserve"> construcción de dicha</w:t>
      </w:r>
      <w:r w:rsidR="002A4402" w:rsidRPr="000F1228">
        <w:rPr>
          <w:rFonts w:ascii="Book Antiqua" w:hAnsi="Book Antiqua" w:cs="Arial"/>
          <w:b/>
          <w:sz w:val="24"/>
          <w:szCs w:val="24"/>
        </w:rPr>
        <w:t xml:space="preserve"> cancha </w:t>
      </w:r>
      <w:r w:rsidR="002A4402" w:rsidRPr="00C92111">
        <w:rPr>
          <w:rFonts w:ascii="Book Antiqua" w:hAnsi="Book Antiqua" w:cs="Arial"/>
          <w:sz w:val="24"/>
          <w:szCs w:val="24"/>
        </w:rPr>
        <w:t>por el Instituto Estatal para la Infraestructura F</w:t>
      </w:r>
      <w:r w:rsidR="002A4402" w:rsidRPr="00C92111">
        <w:rPr>
          <w:rFonts w:ascii="Book Antiqua" w:hAnsi="Book Antiqua" w:cs="White funky rabbit"/>
          <w:sz w:val="24"/>
          <w:szCs w:val="24"/>
        </w:rPr>
        <w:t>í</w:t>
      </w:r>
      <w:r w:rsidR="002A4402" w:rsidRPr="00C92111">
        <w:rPr>
          <w:rFonts w:ascii="Book Antiqua" w:hAnsi="Book Antiqua" w:cs="Arial"/>
          <w:sz w:val="24"/>
          <w:szCs w:val="24"/>
        </w:rPr>
        <w:t>sica Educativa del Estado de Jalisco (INFEJAL) mediante la transferencia de recursos propios a dicho organismo en 2015.</w:t>
      </w:r>
    </w:p>
    <w:p w:rsidR="002A4402" w:rsidRPr="00C92111" w:rsidRDefault="002A4402" w:rsidP="002A4402">
      <w:pPr>
        <w:spacing w:after="0" w:line="360" w:lineRule="auto"/>
        <w:jc w:val="both"/>
        <w:rPr>
          <w:rFonts w:ascii="Book Antiqua" w:hAnsi="Book Antiqua" w:cs="Arial"/>
          <w:sz w:val="24"/>
          <w:szCs w:val="24"/>
        </w:rPr>
      </w:pPr>
    </w:p>
    <w:p w:rsidR="002A4402" w:rsidRPr="00C92111" w:rsidRDefault="000F1228" w:rsidP="002A4402">
      <w:pPr>
        <w:spacing w:after="0" w:line="360" w:lineRule="auto"/>
        <w:jc w:val="both"/>
        <w:rPr>
          <w:rFonts w:ascii="Book Antiqua" w:hAnsi="Book Antiqua" w:cs="Arial"/>
          <w:bCs/>
        </w:rPr>
      </w:pPr>
      <w:r w:rsidRPr="000F1228">
        <w:rPr>
          <w:rFonts w:ascii="Book Antiqua" w:hAnsi="Book Antiqua" w:cs="Arial"/>
          <w:b/>
          <w:sz w:val="24"/>
          <w:szCs w:val="24"/>
        </w:rPr>
        <w:t>Inauguración de edificio de aula externa de Capilla de Guadalupe.-</w:t>
      </w:r>
      <w:r w:rsidR="002A4402" w:rsidRPr="00C92111">
        <w:rPr>
          <w:rFonts w:ascii="Book Antiqua" w:hAnsi="Book Antiqua" w:cs="Arial"/>
          <w:sz w:val="24"/>
          <w:szCs w:val="24"/>
        </w:rPr>
        <w:t xml:space="preserve">El Gobernador Constitucional del Estado, Mtro. Jorge Aristóteles Sandoval y el Secretario de Educación, L.E.P. Francisco de Jesús Ayón inauguraron formalmente el primer módulo del aula externa de Capilla de Guadalupe perteneciente al plantel </w:t>
      </w:r>
      <w:proofErr w:type="spellStart"/>
      <w:r w:rsidR="002A4402" w:rsidRPr="00C92111">
        <w:rPr>
          <w:rFonts w:ascii="Book Antiqua" w:hAnsi="Book Antiqua" w:cs="Arial"/>
          <w:sz w:val="24"/>
          <w:szCs w:val="24"/>
        </w:rPr>
        <w:t>CECyTEJ</w:t>
      </w:r>
      <w:proofErr w:type="spellEnd"/>
      <w:r w:rsidR="002A4402" w:rsidRPr="00C92111">
        <w:rPr>
          <w:rFonts w:ascii="Book Antiqua" w:hAnsi="Book Antiqua" w:cs="Arial"/>
          <w:sz w:val="24"/>
          <w:szCs w:val="24"/>
        </w:rPr>
        <w:t xml:space="preserve"> San Ignacio Cerro Gordo. Dicho módulo contempló una inversión de 14 millones de pesos con recursos remanentes estatales que fueron transferidos a</w:t>
      </w:r>
      <w:r w:rsidR="00CD06A0" w:rsidRPr="00C92111">
        <w:rPr>
          <w:rFonts w:ascii="Book Antiqua" w:hAnsi="Book Antiqua" w:cs="Arial"/>
          <w:sz w:val="24"/>
          <w:szCs w:val="24"/>
        </w:rPr>
        <w:t xml:space="preserve"> INFEJAL </w:t>
      </w:r>
      <w:r w:rsidR="002A4402" w:rsidRPr="00C92111">
        <w:rPr>
          <w:rFonts w:ascii="Book Antiqua" w:hAnsi="Book Antiqua" w:cs="Arial"/>
          <w:sz w:val="24"/>
          <w:szCs w:val="24"/>
        </w:rPr>
        <w:t xml:space="preserve">en 2015. La infraestructura contempló </w:t>
      </w:r>
      <w:r w:rsidR="002A4402" w:rsidRPr="00C92111">
        <w:rPr>
          <w:rFonts w:ascii="Book Antiqua" w:hAnsi="Book Antiqua" w:cs="Arial"/>
          <w:bCs/>
        </w:rPr>
        <w:t>8 aulas didácticas, 1 laboratorio de usos múltiples, 1 laboratorio de cómputo, área administrativa, 1 módulo de servicios sanitarios, pórtico, patio cívico, escaleras, barda perimetral y subestación eléctrica, así como el equipamiento de todos los espacios a excepción del laboratorio de cómputo para el cual no existió suficiencia presupuestal.</w:t>
      </w:r>
    </w:p>
    <w:p w:rsidR="002A4402" w:rsidRPr="00C92111" w:rsidRDefault="002A4402" w:rsidP="002A4402">
      <w:pPr>
        <w:autoSpaceDE w:val="0"/>
        <w:autoSpaceDN w:val="0"/>
        <w:adjustRightInd w:val="0"/>
        <w:spacing w:after="0" w:line="240" w:lineRule="auto"/>
        <w:jc w:val="both"/>
        <w:rPr>
          <w:rFonts w:ascii="Book Antiqua" w:eastAsiaTheme="minorHAnsi" w:hAnsi="Book Antiqua" w:cs="Arial"/>
          <w:bCs/>
          <w:color w:val="000000"/>
          <w:sz w:val="24"/>
          <w:szCs w:val="24"/>
        </w:rPr>
      </w:pPr>
    </w:p>
    <w:p w:rsidR="002A4402" w:rsidRPr="00C92111" w:rsidRDefault="00D87011" w:rsidP="002A4402">
      <w:pPr>
        <w:autoSpaceDE w:val="0"/>
        <w:autoSpaceDN w:val="0"/>
        <w:adjustRightInd w:val="0"/>
        <w:spacing w:after="0" w:line="360" w:lineRule="auto"/>
        <w:jc w:val="both"/>
        <w:rPr>
          <w:rFonts w:ascii="Book Antiqua" w:eastAsiaTheme="minorHAnsi" w:hAnsi="Book Antiqua" w:cs="Arial"/>
          <w:bCs/>
          <w:color w:val="000000"/>
          <w:sz w:val="24"/>
          <w:szCs w:val="24"/>
        </w:rPr>
      </w:pPr>
      <w:r w:rsidRPr="00D87011">
        <w:rPr>
          <w:rFonts w:ascii="Book Antiqua" w:eastAsiaTheme="minorHAnsi" w:hAnsi="Book Antiqua" w:cs="Arial"/>
          <w:b/>
          <w:bCs/>
          <w:color w:val="000000"/>
          <w:sz w:val="24"/>
          <w:szCs w:val="24"/>
        </w:rPr>
        <w:t>Fondo Concursable de Inversión en Infraestructura en Educación Media Superior (FCIIEMS) 2016</w:t>
      </w:r>
      <w:r w:rsidRPr="00D87011">
        <w:rPr>
          <w:rFonts w:ascii="Book Antiqua" w:eastAsiaTheme="minorHAnsi" w:hAnsi="Book Antiqua" w:cs="Arial"/>
          <w:b/>
          <w:bCs/>
          <w:color w:val="000000"/>
          <w:sz w:val="24"/>
          <w:szCs w:val="24"/>
        </w:rPr>
        <w:t>.-</w:t>
      </w:r>
      <w:r w:rsidR="002A4402" w:rsidRPr="00C92111">
        <w:rPr>
          <w:rFonts w:ascii="Book Antiqua" w:eastAsiaTheme="minorHAnsi" w:hAnsi="Book Antiqua" w:cs="Arial"/>
          <w:bCs/>
          <w:color w:val="000000"/>
          <w:sz w:val="24"/>
          <w:szCs w:val="24"/>
        </w:rPr>
        <w:t xml:space="preserve">Se presentaron 16 proyectos en el </w:t>
      </w:r>
      <w:r w:rsidR="00FD04B2">
        <w:rPr>
          <w:rFonts w:ascii="Book Antiqua" w:eastAsiaTheme="minorHAnsi" w:hAnsi="Book Antiqua" w:cs="Arial"/>
          <w:bCs/>
          <w:color w:val="000000"/>
          <w:sz w:val="24"/>
          <w:szCs w:val="24"/>
        </w:rPr>
        <w:t>FCIIEMS</w:t>
      </w:r>
      <w:r w:rsidR="002A4402" w:rsidRPr="00C92111">
        <w:rPr>
          <w:rFonts w:ascii="Book Antiqua" w:eastAsiaTheme="minorHAnsi" w:hAnsi="Book Antiqua" w:cs="Arial"/>
          <w:bCs/>
          <w:color w:val="000000"/>
          <w:sz w:val="24"/>
          <w:szCs w:val="24"/>
        </w:rPr>
        <w:t xml:space="preserve"> 2016 que consistieron en equipamiento y mobiliario de cómputo con el objetivo de fortalecer las condiciones de operatividad académica de talleres y laboratorios. La propuesta contempla 22 espacios entre talleres y laboratorios, así como un total de 774 equipos.</w:t>
      </w:r>
    </w:p>
    <w:p w:rsidR="002A4402" w:rsidRPr="00C92111" w:rsidRDefault="002A4402" w:rsidP="002A4402">
      <w:pPr>
        <w:spacing w:after="0" w:line="360" w:lineRule="auto"/>
        <w:jc w:val="both"/>
        <w:rPr>
          <w:rFonts w:ascii="Book Antiqua" w:hAnsi="Book Antiqua" w:cs="Arial"/>
          <w:sz w:val="24"/>
          <w:szCs w:val="24"/>
        </w:rPr>
      </w:pPr>
    </w:p>
    <w:p w:rsidR="002A4402" w:rsidRPr="00C92111" w:rsidRDefault="002A4402" w:rsidP="002A4402">
      <w:pPr>
        <w:spacing w:after="0" w:line="360" w:lineRule="auto"/>
        <w:jc w:val="both"/>
        <w:rPr>
          <w:rFonts w:ascii="Book Antiqua" w:hAnsi="Book Antiqua" w:cs="Arial"/>
          <w:sz w:val="24"/>
          <w:szCs w:val="24"/>
        </w:rPr>
      </w:pPr>
      <w:r w:rsidRPr="00C92111">
        <w:rPr>
          <w:rFonts w:ascii="Book Antiqua" w:hAnsi="Book Antiqua" w:cs="Arial"/>
          <w:sz w:val="24"/>
          <w:szCs w:val="24"/>
        </w:rPr>
        <w:t>La Coordinación de Educación Media Superior de la SEJ informó el destino de los recursos del programa Escuelas al Cien con recursos del Fondo de Aportaciones Múltiples para los años 2015 y 2016:</w:t>
      </w:r>
    </w:p>
    <w:tbl>
      <w:tblPr>
        <w:tblStyle w:val="Tablaconcuadrcula"/>
        <w:tblW w:w="9067" w:type="dxa"/>
        <w:tblLook w:val="04A0" w:firstRow="1" w:lastRow="0" w:firstColumn="1" w:lastColumn="0" w:noHBand="0" w:noVBand="1"/>
      </w:tblPr>
      <w:tblGrid>
        <w:gridCol w:w="2375"/>
        <w:gridCol w:w="2304"/>
        <w:gridCol w:w="3113"/>
        <w:gridCol w:w="1275"/>
      </w:tblGrid>
      <w:tr w:rsidR="002A4402" w:rsidRPr="00C92111" w:rsidTr="00092464">
        <w:tc>
          <w:tcPr>
            <w:tcW w:w="2375" w:type="dxa"/>
            <w:shd w:val="clear" w:color="auto" w:fill="D99594" w:themeFill="accent2" w:themeFillTint="99"/>
            <w:vAlign w:val="center"/>
          </w:tcPr>
          <w:p w:rsidR="002A4402" w:rsidRPr="00C92111" w:rsidRDefault="002A4402" w:rsidP="00CD06A0">
            <w:pPr>
              <w:spacing w:after="100" w:afterAutospacing="1" w:line="240" w:lineRule="auto"/>
              <w:contextualSpacing/>
              <w:jc w:val="center"/>
              <w:rPr>
                <w:rFonts w:ascii="Book Antiqua" w:hAnsi="Book Antiqua" w:cs="Arial"/>
                <w:sz w:val="24"/>
                <w:szCs w:val="24"/>
                <w:lang w:eastAsia="en-US"/>
              </w:rPr>
            </w:pPr>
            <w:r w:rsidRPr="00C92111">
              <w:rPr>
                <w:rFonts w:ascii="Book Antiqua" w:hAnsi="Book Antiqua" w:cs="Arial"/>
                <w:sz w:val="24"/>
                <w:szCs w:val="24"/>
                <w:lang w:eastAsia="en-US"/>
              </w:rPr>
              <w:t>Plantel o localidad</w:t>
            </w:r>
          </w:p>
        </w:tc>
        <w:tc>
          <w:tcPr>
            <w:tcW w:w="2304" w:type="dxa"/>
            <w:shd w:val="clear" w:color="auto" w:fill="D99594" w:themeFill="accent2" w:themeFillTint="99"/>
            <w:vAlign w:val="center"/>
          </w:tcPr>
          <w:p w:rsidR="002A4402" w:rsidRPr="00C92111" w:rsidRDefault="002A4402" w:rsidP="00CD06A0">
            <w:pPr>
              <w:spacing w:after="100" w:afterAutospacing="1" w:line="240" w:lineRule="auto"/>
              <w:contextualSpacing/>
              <w:jc w:val="center"/>
              <w:rPr>
                <w:rFonts w:ascii="Book Antiqua" w:hAnsi="Book Antiqua" w:cs="Arial"/>
                <w:sz w:val="24"/>
                <w:szCs w:val="24"/>
                <w:lang w:eastAsia="en-US"/>
              </w:rPr>
            </w:pPr>
            <w:r w:rsidRPr="00C92111">
              <w:rPr>
                <w:rFonts w:ascii="Book Antiqua" w:hAnsi="Book Antiqua" w:cs="Arial"/>
                <w:sz w:val="24"/>
                <w:szCs w:val="24"/>
                <w:lang w:eastAsia="en-US"/>
              </w:rPr>
              <w:t>Monto</w:t>
            </w:r>
          </w:p>
        </w:tc>
        <w:tc>
          <w:tcPr>
            <w:tcW w:w="3113" w:type="dxa"/>
            <w:shd w:val="clear" w:color="auto" w:fill="D99594" w:themeFill="accent2" w:themeFillTint="99"/>
            <w:vAlign w:val="center"/>
          </w:tcPr>
          <w:p w:rsidR="002A4402" w:rsidRPr="00C92111" w:rsidRDefault="002A4402" w:rsidP="00CD06A0">
            <w:pPr>
              <w:spacing w:after="100" w:afterAutospacing="1" w:line="240" w:lineRule="auto"/>
              <w:contextualSpacing/>
              <w:jc w:val="center"/>
              <w:rPr>
                <w:rFonts w:ascii="Book Antiqua" w:hAnsi="Book Antiqua" w:cs="Arial"/>
                <w:sz w:val="24"/>
                <w:szCs w:val="24"/>
                <w:lang w:eastAsia="en-US"/>
              </w:rPr>
            </w:pPr>
            <w:r w:rsidRPr="00C92111">
              <w:rPr>
                <w:rFonts w:ascii="Book Antiqua" w:hAnsi="Book Antiqua" w:cs="Arial"/>
                <w:sz w:val="24"/>
                <w:szCs w:val="24"/>
                <w:lang w:eastAsia="en-US"/>
              </w:rPr>
              <w:t>Infraestructura</w:t>
            </w:r>
          </w:p>
        </w:tc>
        <w:tc>
          <w:tcPr>
            <w:tcW w:w="1275" w:type="dxa"/>
            <w:shd w:val="clear" w:color="auto" w:fill="D99594" w:themeFill="accent2" w:themeFillTint="99"/>
            <w:vAlign w:val="center"/>
          </w:tcPr>
          <w:p w:rsidR="002A4402" w:rsidRPr="00C92111" w:rsidRDefault="002A4402" w:rsidP="00CD06A0">
            <w:pPr>
              <w:spacing w:after="100" w:afterAutospacing="1" w:line="240" w:lineRule="auto"/>
              <w:contextualSpacing/>
              <w:jc w:val="center"/>
              <w:rPr>
                <w:rFonts w:ascii="Book Antiqua" w:hAnsi="Book Antiqua" w:cs="Arial"/>
                <w:sz w:val="24"/>
                <w:szCs w:val="24"/>
                <w:lang w:eastAsia="en-US"/>
              </w:rPr>
            </w:pPr>
            <w:r w:rsidRPr="00C92111">
              <w:rPr>
                <w:rFonts w:ascii="Book Antiqua" w:hAnsi="Book Antiqua" w:cs="Arial"/>
                <w:sz w:val="24"/>
                <w:szCs w:val="24"/>
                <w:lang w:eastAsia="en-US"/>
              </w:rPr>
              <w:t>Año de ejecución</w:t>
            </w:r>
          </w:p>
        </w:tc>
      </w:tr>
      <w:tr w:rsidR="002A4402" w:rsidRPr="00C92111" w:rsidTr="00CD06A0">
        <w:tc>
          <w:tcPr>
            <w:tcW w:w="2375" w:type="dxa"/>
            <w:vAlign w:val="center"/>
          </w:tcPr>
          <w:p w:rsidR="002A4402" w:rsidRPr="00C92111" w:rsidRDefault="002A4402" w:rsidP="00CD06A0">
            <w:pPr>
              <w:spacing w:after="100" w:afterAutospacing="1" w:line="240" w:lineRule="auto"/>
              <w:contextualSpacing/>
              <w:jc w:val="center"/>
              <w:rPr>
                <w:rFonts w:ascii="Book Antiqua" w:hAnsi="Book Antiqua" w:cs="Arial"/>
                <w:sz w:val="24"/>
                <w:szCs w:val="24"/>
                <w:lang w:eastAsia="en-US"/>
              </w:rPr>
            </w:pPr>
            <w:proofErr w:type="spellStart"/>
            <w:r w:rsidRPr="00C92111">
              <w:rPr>
                <w:rFonts w:ascii="Book Antiqua" w:hAnsi="Book Antiqua" w:cs="Arial"/>
                <w:sz w:val="24"/>
                <w:szCs w:val="24"/>
                <w:lang w:eastAsia="en-US"/>
              </w:rPr>
              <w:t>CECyTEJ</w:t>
            </w:r>
            <w:proofErr w:type="spellEnd"/>
            <w:r w:rsidRPr="00C92111">
              <w:rPr>
                <w:rFonts w:ascii="Book Antiqua" w:hAnsi="Book Antiqua" w:cs="Arial"/>
                <w:sz w:val="24"/>
                <w:szCs w:val="24"/>
                <w:lang w:eastAsia="en-US"/>
              </w:rPr>
              <w:t xml:space="preserve"> </w:t>
            </w:r>
            <w:proofErr w:type="spellStart"/>
            <w:r w:rsidRPr="00C92111">
              <w:rPr>
                <w:rFonts w:ascii="Book Antiqua" w:hAnsi="Book Antiqua" w:cs="Arial"/>
                <w:sz w:val="24"/>
                <w:szCs w:val="24"/>
                <w:lang w:eastAsia="en-US"/>
              </w:rPr>
              <w:t>Totatiche</w:t>
            </w:r>
            <w:proofErr w:type="spellEnd"/>
          </w:p>
        </w:tc>
        <w:tc>
          <w:tcPr>
            <w:tcW w:w="2304" w:type="dxa"/>
            <w:vAlign w:val="center"/>
          </w:tcPr>
          <w:p w:rsidR="002A4402" w:rsidRPr="00C92111" w:rsidRDefault="002A4402" w:rsidP="00CD06A0">
            <w:pPr>
              <w:spacing w:after="100" w:afterAutospacing="1" w:line="240" w:lineRule="auto"/>
              <w:contextualSpacing/>
              <w:jc w:val="center"/>
              <w:rPr>
                <w:rFonts w:ascii="Book Antiqua" w:hAnsi="Book Antiqua" w:cs="Arial"/>
                <w:sz w:val="24"/>
                <w:szCs w:val="24"/>
                <w:lang w:eastAsia="en-US"/>
              </w:rPr>
            </w:pPr>
            <w:r w:rsidRPr="00C92111">
              <w:rPr>
                <w:rFonts w:ascii="Book Antiqua" w:hAnsi="Book Antiqua" w:cs="Arial"/>
                <w:sz w:val="24"/>
                <w:szCs w:val="24"/>
                <w:lang w:eastAsia="en-US"/>
              </w:rPr>
              <w:t>$2</w:t>
            </w:r>
            <w:r w:rsidRPr="00C92111">
              <w:rPr>
                <w:rFonts w:ascii="Book Antiqua" w:hAnsi="Book Antiqua"/>
                <w:sz w:val="24"/>
                <w:szCs w:val="24"/>
                <w:lang w:eastAsia="en-US"/>
              </w:rPr>
              <w:t>’</w:t>
            </w:r>
            <w:r w:rsidRPr="00C92111">
              <w:rPr>
                <w:rFonts w:ascii="Book Antiqua" w:hAnsi="Book Antiqua" w:cs="Arial"/>
                <w:sz w:val="24"/>
                <w:szCs w:val="24"/>
                <w:lang w:eastAsia="en-US"/>
              </w:rPr>
              <w:t>912,581</w:t>
            </w:r>
          </w:p>
        </w:tc>
        <w:tc>
          <w:tcPr>
            <w:tcW w:w="3113" w:type="dxa"/>
            <w:vAlign w:val="center"/>
          </w:tcPr>
          <w:p w:rsidR="002A4402" w:rsidRPr="00C92111" w:rsidRDefault="002A4402" w:rsidP="00CD06A0">
            <w:pPr>
              <w:spacing w:after="100" w:afterAutospacing="1" w:line="240" w:lineRule="auto"/>
              <w:contextualSpacing/>
              <w:jc w:val="center"/>
              <w:rPr>
                <w:rFonts w:ascii="Book Antiqua" w:hAnsi="Book Antiqua" w:cs="Arial"/>
                <w:sz w:val="24"/>
                <w:szCs w:val="24"/>
                <w:lang w:eastAsia="en-US"/>
              </w:rPr>
            </w:pPr>
            <w:r w:rsidRPr="00C92111">
              <w:rPr>
                <w:rFonts w:ascii="Book Antiqua" w:hAnsi="Book Antiqua" w:cs="Arial"/>
                <w:szCs w:val="24"/>
                <w:lang w:eastAsia="en-US"/>
              </w:rPr>
              <w:t xml:space="preserve">Construcción de módulo de 1 nivel con taller de Mantenimiento de Equipo y Sistemas de 4 entre ejes (incluye </w:t>
            </w:r>
            <w:r w:rsidRPr="00C92111">
              <w:rPr>
                <w:rFonts w:ascii="Book Antiqua" w:hAnsi="Book Antiqua" w:cs="Arial"/>
                <w:szCs w:val="24"/>
                <w:lang w:eastAsia="en-US"/>
              </w:rPr>
              <w:lastRenderedPageBreak/>
              <w:t>su equipamiento) y 1 taller de Procesos de Gestión Administrativa de 4 entre ejes (sin equipamiento).</w:t>
            </w:r>
          </w:p>
        </w:tc>
        <w:tc>
          <w:tcPr>
            <w:tcW w:w="1275" w:type="dxa"/>
            <w:vAlign w:val="center"/>
          </w:tcPr>
          <w:p w:rsidR="002A4402" w:rsidRPr="00C92111" w:rsidRDefault="002A4402" w:rsidP="00CD06A0">
            <w:pPr>
              <w:spacing w:after="100" w:afterAutospacing="1" w:line="240" w:lineRule="auto"/>
              <w:contextualSpacing/>
              <w:jc w:val="center"/>
              <w:rPr>
                <w:rFonts w:ascii="Book Antiqua" w:hAnsi="Book Antiqua" w:cs="Arial"/>
                <w:sz w:val="24"/>
                <w:szCs w:val="24"/>
                <w:lang w:eastAsia="en-US"/>
              </w:rPr>
            </w:pPr>
            <w:r w:rsidRPr="00C92111">
              <w:rPr>
                <w:rFonts w:ascii="Book Antiqua" w:hAnsi="Book Antiqua" w:cs="Arial"/>
                <w:sz w:val="24"/>
                <w:szCs w:val="24"/>
                <w:lang w:eastAsia="en-US"/>
              </w:rPr>
              <w:lastRenderedPageBreak/>
              <w:t>2015</w:t>
            </w:r>
          </w:p>
        </w:tc>
      </w:tr>
      <w:tr w:rsidR="002A4402" w:rsidRPr="00C92111" w:rsidTr="00CD06A0">
        <w:tc>
          <w:tcPr>
            <w:tcW w:w="2375" w:type="dxa"/>
            <w:vAlign w:val="center"/>
          </w:tcPr>
          <w:p w:rsidR="002A4402" w:rsidRPr="00C92111" w:rsidRDefault="002A4402" w:rsidP="00CD06A0">
            <w:pPr>
              <w:spacing w:after="100" w:afterAutospacing="1" w:line="240" w:lineRule="auto"/>
              <w:contextualSpacing/>
              <w:jc w:val="center"/>
              <w:rPr>
                <w:rFonts w:ascii="Book Antiqua" w:hAnsi="Book Antiqua" w:cs="Arial"/>
                <w:sz w:val="24"/>
                <w:szCs w:val="24"/>
                <w:lang w:eastAsia="en-US"/>
              </w:rPr>
            </w:pPr>
            <w:proofErr w:type="spellStart"/>
            <w:r w:rsidRPr="00C92111">
              <w:rPr>
                <w:rFonts w:ascii="Book Antiqua" w:hAnsi="Book Antiqua" w:cs="Arial"/>
                <w:sz w:val="24"/>
                <w:szCs w:val="24"/>
                <w:lang w:eastAsia="en-US"/>
              </w:rPr>
              <w:t>CECyTEJ</w:t>
            </w:r>
            <w:proofErr w:type="spellEnd"/>
            <w:r w:rsidRPr="00C92111">
              <w:rPr>
                <w:rFonts w:ascii="Book Antiqua" w:hAnsi="Book Antiqua" w:cs="Arial"/>
                <w:sz w:val="24"/>
                <w:szCs w:val="24"/>
                <w:lang w:eastAsia="en-US"/>
              </w:rPr>
              <w:t xml:space="preserve"> Tonalá- El Panorámico</w:t>
            </w:r>
          </w:p>
        </w:tc>
        <w:tc>
          <w:tcPr>
            <w:tcW w:w="2304" w:type="dxa"/>
            <w:vAlign w:val="center"/>
          </w:tcPr>
          <w:p w:rsidR="002A4402" w:rsidRPr="00C92111" w:rsidRDefault="002A4402" w:rsidP="00CD06A0">
            <w:pPr>
              <w:spacing w:after="100" w:afterAutospacing="1" w:line="240" w:lineRule="auto"/>
              <w:contextualSpacing/>
              <w:jc w:val="center"/>
              <w:rPr>
                <w:rFonts w:ascii="Book Antiqua" w:hAnsi="Book Antiqua" w:cs="Arial"/>
                <w:sz w:val="24"/>
                <w:szCs w:val="24"/>
                <w:lang w:eastAsia="en-US"/>
              </w:rPr>
            </w:pPr>
            <w:r w:rsidRPr="00C92111">
              <w:rPr>
                <w:rFonts w:ascii="Book Antiqua" w:hAnsi="Book Antiqua" w:cs="Arial"/>
                <w:sz w:val="24"/>
                <w:szCs w:val="24"/>
                <w:lang w:eastAsia="en-US"/>
              </w:rPr>
              <w:t>$3</w:t>
            </w:r>
            <w:r w:rsidRPr="00C92111">
              <w:rPr>
                <w:rFonts w:ascii="Book Antiqua" w:hAnsi="Book Antiqua"/>
                <w:sz w:val="24"/>
                <w:szCs w:val="24"/>
                <w:lang w:eastAsia="en-US"/>
              </w:rPr>
              <w:t>’</w:t>
            </w:r>
            <w:r w:rsidRPr="00C92111">
              <w:rPr>
                <w:rFonts w:ascii="Book Antiqua" w:hAnsi="Book Antiqua" w:cs="Arial"/>
                <w:sz w:val="24"/>
                <w:szCs w:val="24"/>
                <w:lang w:eastAsia="en-US"/>
              </w:rPr>
              <w:t>600,000</w:t>
            </w:r>
          </w:p>
        </w:tc>
        <w:tc>
          <w:tcPr>
            <w:tcW w:w="3113" w:type="dxa"/>
            <w:vAlign w:val="center"/>
          </w:tcPr>
          <w:p w:rsidR="002A4402" w:rsidRPr="00C92111" w:rsidRDefault="002A4402" w:rsidP="00CD06A0">
            <w:pPr>
              <w:spacing w:after="100" w:afterAutospacing="1" w:line="240" w:lineRule="auto"/>
              <w:contextualSpacing/>
              <w:jc w:val="center"/>
              <w:rPr>
                <w:rFonts w:ascii="Book Antiqua" w:hAnsi="Book Antiqua" w:cs="Arial"/>
                <w:sz w:val="24"/>
                <w:szCs w:val="24"/>
                <w:lang w:eastAsia="en-US"/>
              </w:rPr>
            </w:pPr>
            <w:r w:rsidRPr="00C92111">
              <w:rPr>
                <w:rFonts w:ascii="Book Antiqua" w:hAnsi="Book Antiqua" w:cs="Arial"/>
                <w:sz w:val="24"/>
                <w:szCs w:val="24"/>
                <w:lang w:eastAsia="en-US"/>
              </w:rPr>
              <w:t>Por definir.</w:t>
            </w:r>
          </w:p>
        </w:tc>
        <w:tc>
          <w:tcPr>
            <w:tcW w:w="1275" w:type="dxa"/>
            <w:vAlign w:val="center"/>
          </w:tcPr>
          <w:p w:rsidR="002A4402" w:rsidRPr="00C92111" w:rsidRDefault="002A4402" w:rsidP="00CD06A0">
            <w:pPr>
              <w:spacing w:after="100" w:afterAutospacing="1" w:line="240" w:lineRule="auto"/>
              <w:contextualSpacing/>
              <w:jc w:val="center"/>
              <w:rPr>
                <w:rFonts w:ascii="Book Antiqua" w:hAnsi="Book Antiqua" w:cs="Arial"/>
                <w:sz w:val="24"/>
                <w:szCs w:val="24"/>
                <w:lang w:eastAsia="en-US"/>
              </w:rPr>
            </w:pPr>
            <w:r w:rsidRPr="00C92111">
              <w:rPr>
                <w:rFonts w:ascii="Book Antiqua" w:hAnsi="Book Antiqua" w:cs="Arial"/>
                <w:sz w:val="24"/>
                <w:szCs w:val="24"/>
                <w:lang w:eastAsia="en-US"/>
              </w:rPr>
              <w:t>2016</w:t>
            </w:r>
          </w:p>
        </w:tc>
      </w:tr>
    </w:tbl>
    <w:p w:rsidR="002A4402" w:rsidRPr="00C92111" w:rsidRDefault="002A4402" w:rsidP="002A4402">
      <w:pPr>
        <w:spacing w:after="0" w:line="360" w:lineRule="auto"/>
        <w:jc w:val="both"/>
        <w:rPr>
          <w:rFonts w:ascii="Book Antiqua" w:hAnsi="Book Antiqua" w:cs="Arial"/>
          <w:sz w:val="24"/>
          <w:szCs w:val="24"/>
        </w:rPr>
      </w:pPr>
    </w:p>
    <w:p w:rsidR="002A4402" w:rsidRPr="00C92111" w:rsidRDefault="002A4402" w:rsidP="002A4402">
      <w:pPr>
        <w:spacing w:line="360" w:lineRule="auto"/>
        <w:jc w:val="both"/>
        <w:rPr>
          <w:rFonts w:ascii="Book Antiqua" w:hAnsi="Book Antiqua"/>
          <w:sz w:val="24"/>
          <w:szCs w:val="24"/>
        </w:rPr>
      </w:pPr>
      <w:r w:rsidRPr="00C92111">
        <w:rPr>
          <w:rFonts w:ascii="Book Antiqua" w:hAnsi="Book Antiqua"/>
          <w:b/>
          <w:sz w:val="24"/>
          <w:szCs w:val="24"/>
        </w:rPr>
        <w:t>Avances Infraestructura de Fondo SNB 2010.-</w:t>
      </w:r>
      <w:r w:rsidRPr="00C92111">
        <w:rPr>
          <w:rFonts w:ascii="Book Antiqua" w:hAnsi="Book Antiqua"/>
          <w:sz w:val="24"/>
          <w:szCs w:val="24"/>
        </w:rPr>
        <w:t>El recurso por $24’500,000.00 (veinticuatro millones quinientos mil pesos 00/100) para fortalecimiento de infraestructura muestra el siguiente grado de avance al mes de marzo de 2016:</w:t>
      </w:r>
    </w:p>
    <w:tbl>
      <w:tblPr>
        <w:tblStyle w:val="Tablaconcuadrcula15"/>
        <w:tblW w:w="5369" w:type="pct"/>
        <w:jc w:val="center"/>
        <w:tblLook w:val="04A0" w:firstRow="1" w:lastRow="0" w:firstColumn="1" w:lastColumn="0" w:noHBand="0" w:noVBand="1"/>
      </w:tblPr>
      <w:tblGrid>
        <w:gridCol w:w="2062"/>
        <w:gridCol w:w="3666"/>
        <w:gridCol w:w="1630"/>
        <w:gridCol w:w="2122"/>
      </w:tblGrid>
      <w:tr w:rsidR="002A4402" w:rsidRPr="00C92111" w:rsidTr="00CD06A0">
        <w:trPr>
          <w:trHeight w:val="597"/>
          <w:jc w:val="center"/>
        </w:trPr>
        <w:tc>
          <w:tcPr>
            <w:tcW w:w="1117" w:type="pct"/>
            <w:shd w:val="clear" w:color="auto" w:fill="D99594" w:themeFill="accent2" w:themeFillTint="99"/>
            <w:vAlign w:val="center"/>
          </w:tcPr>
          <w:p w:rsidR="002A4402" w:rsidRPr="00C92111" w:rsidRDefault="002A4402" w:rsidP="00CD06A0">
            <w:pPr>
              <w:spacing w:after="100" w:afterAutospacing="1"/>
              <w:contextualSpacing/>
              <w:jc w:val="center"/>
              <w:rPr>
                <w:rFonts w:ascii="Book Antiqua" w:eastAsia="Calibri" w:hAnsi="Book Antiqua"/>
                <w:b/>
                <w:sz w:val="24"/>
              </w:rPr>
            </w:pPr>
            <w:r w:rsidRPr="00C92111">
              <w:rPr>
                <w:rFonts w:ascii="Book Antiqua" w:eastAsia="Calibri" w:hAnsi="Book Antiqua"/>
                <w:b/>
                <w:sz w:val="24"/>
              </w:rPr>
              <w:t>PLANTEL</w:t>
            </w:r>
          </w:p>
        </w:tc>
        <w:tc>
          <w:tcPr>
            <w:tcW w:w="1963" w:type="pct"/>
            <w:shd w:val="clear" w:color="auto" w:fill="D99594" w:themeFill="accent2" w:themeFillTint="99"/>
            <w:vAlign w:val="center"/>
          </w:tcPr>
          <w:p w:rsidR="002A4402" w:rsidRPr="00C92111" w:rsidRDefault="002A4402" w:rsidP="00CD06A0">
            <w:pPr>
              <w:spacing w:after="100" w:afterAutospacing="1"/>
              <w:contextualSpacing/>
              <w:jc w:val="center"/>
              <w:rPr>
                <w:rFonts w:ascii="Book Antiqua" w:eastAsia="Calibri" w:hAnsi="Book Antiqua"/>
                <w:b/>
                <w:sz w:val="24"/>
              </w:rPr>
            </w:pPr>
            <w:r w:rsidRPr="00C92111">
              <w:rPr>
                <w:rFonts w:ascii="Book Antiqua" w:eastAsia="Calibri" w:hAnsi="Book Antiqua"/>
                <w:b/>
                <w:sz w:val="24"/>
              </w:rPr>
              <w:t>INFRAESTRUCTURA PROYECTADA</w:t>
            </w:r>
          </w:p>
        </w:tc>
        <w:tc>
          <w:tcPr>
            <w:tcW w:w="772" w:type="pct"/>
            <w:shd w:val="clear" w:color="auto" w:fill="D99594" w:themeFill="accent2" w:themeFillTint="99"/>
            <w:vAlign w:val="center"/>
          </w:tcPr>
          <w:p w:rsidR="002A4402" w:rsidRPr="00C92111" w:rsidRDefault="002A4402" w:rsidP="00CD06A0">
            <w:pPr>
              <w:spacing w:after="100" w:afterAutospacing="1"/>
              <w:contextualSpacing/>
              <w:jc w:val="center"/>
              <w:rPr>
                <w:rFonts w:ascii="Book Antiqua" w:eastAsia="Calibri" w:hAnsi="Book Antiqua"/>
                <w:b/>
                <w:sz w:val="24"/>
              </w:rPr>
            </w:pPr>
            <w:r w:rsidRPr="00C92111">
              <w:rPr>
                <w:rFonts w:ascii="Book Antiqua" w:eastAsia="Calibri" w:hAnsi="Book Antiqua"/>
                <w:b/>
                <w:sz w:val="24"/>
              </w:rPr>
              <w:t>MONTO ASIGNADO</w:t>
            </w:r>
          </w:p>
        </w:tc>
        <w:tc>
          <w:tcPr>
            <w:tcW w:w="1148" w:type="pct"/>
            <w:shd w:val="clear" w:color="auto" w:fill="D99594" w:themeFill="accent2" w:themeFillTint="99"/>
            <w:vAlign w:val="center"/>
          </w:tcPr>
          <w:p w:rsidR="002A4402" w:rsidRPr="00C92111" w:rsidRDefault="002A4402" w:rsidP="00CD06A0">
            <w:pPr>
              <w:spacing w:after="100" w:afterAutospacing="1"/>
              <w:contextualSpacing/>
              <w:jc w:val="center"/>
              <w:rPr>
                <w:rFonts w:ascii="Book Antiqua" w:eastAsia="Calibri" w:hAnsi="Book Antiqua"/>
                <w:b/>
                <w:sz w:val="24"/>
              </w:rPr>
            </w:pPr>
            <w:r w:rsidRPr="00C92111">
              <w:rPr>
                <w:rFonts w:ascii="Book Antiqua" w:eastAsia="Calibri" w:hAnsi="Book Antiqua"/>
                <w:b/>
                <w:sz w:val="24"/>
              </w:rPr>
              <w:t>ESTATUS AL 30 DE NOVIEMBRE DE 2015</w:t>
            </w:r>
          </w:p>
        </w:tc>
      </w:tr>
      <w:tr w:rsidR="002A4402" w:rsidRPr="00C92111" w:rsidTr="00CD06A0">
        <w:trPr>
          <w:jc w:val="center"/>
        </w:trPr>
        <w:tc>
          <w:tcPr>
            <w:tcW w:w="1117" w:type="pct"/>
            <w:vAlign w:val="center"/>
          </w:tcPr>
          <w:p w:rsidR="002A4402" w:rsidRPr="00C92111" w:rsidRDefault="002A4402" w:rsidP="00CD06A0">
            <w:pPr>
              <w:spacing w:after="100" w:afterAutospacing="1"/>
              <w:contextualSpacing/>
              <w:jc w:val="center"/>
              <w:rPr>
                <w:rFonts w:ascii="Book Antiqua" w:eastAsia="Calibri" w:hAnsi="Book Antiqua"/>
                <w:sz w:val="24"/>
              </w:rPr>
            </w:pPr>
            <w:proofErr w:type="spellStart"/>
            <w:r w:rsidRPr="00C92111">
              <w:rPr>
                <w:rFonts w:ascii="Book Antiqua" w:eastAsia="Calibri" w:hAnsi="Book Antiqua"/>
                <w:sz w:val="24"/>
              </w:rPr>
              <w:t>CECyTEJ</w:t>
            </w:r>
            <w:proofErr w:type="spellEnd"/>
            <w:r w:rsidRPr="00C92111">
              <w:rPr>
                <w:rFonts w:ascii="Book Antiqua" w:eastAsia="Calibri" w:hAnsi="Book Antiqua"/>
                <w:sz w:val="24"/>
              </w:rPr>
              <w:t xml:space="preserve"> Santa Anita                       (2da. Etapa)</w:t>
            </w:r>
          </w:p>
        </w:tc>
        <w:tc>
          <w:tcPr>
            <w:tcW w:w="1963" w:type="pct"/>
            <w:vAlign w:val="center"/>
          </w:tcPr>
          <w:p w:rsidR="002A4402" w:rsidRPr="00C92111" w:rsidRDefault="002A4402" w:rsidP="00CD06A0">
            <w:pPr>
              <w:spacing w:after="100" w:afterAutospacing="1"/>
              <w:contextualSpacing/>
              <w:jc w:val="center"/>
              <w:rPr>
                <w:rFonts w:ascii="Book Antiqua" w:eastAsia="Calibri" w:hAnsi="Book Antiqua"/>
                <w:sz w:val="24"/>
              </w:rPr>
            </w:pPr>
            <w:r w:rsidRPr="00C92111">
              <w:rPr>
                <w:rFonts w:ascii="Book Antiqua" w:eastAsia="Calibri" w:hAnsi="Book Antiqua"/>
                <w:sz w:val="24"/>
              </w:rPr>
              <w:t>5 aulas, 1 laboratorio de idiomas, área administrativa, cancha de usos múltiples y obra exterior.</w:t>
            </w:r>
          </w:p>
        </w:tc>
        <w:tc>
          <w:tcPr>
            <w:tcW w:w="772" w:type="pct"/>
            <w:vAlign w:val="center"/>
          </w:tcPr>
          <w:p w:rsidR="002A4402" w:rsidRPr="00C92111" w:rsidRDefault="002A4402" w:rsidP="00CD06A0">
            <w:pPr>
              <w:spacing w:after="100" w:afterAutospacing="1"/>
              <w:contextualSpacing/>
              <w:jc w:val="center"/>
              <w:rPr>
                <w:rFonts w:ascii="Book Antiqua" w:eastAsia="Calibri" w:hAnsi="Book Antiqua"/>
                <w:sz w:val="24"/>
              </w:rPr>
            </w:pPr>
            <w:r w:rsidRPr="00C92111">
              <w:rPr>
                <w:rFonts w:ascii="Book Antiqua" w:eastAsia="Calibri" w:hAnsi="Book Antiqua"/>
                <w:sz w:val="24"/>
              </w:rPr>
              <w:t>$8’500,000.00</w:t>
            </w:r>
          </w:p>
        </w:tc>
        <w:tc>
          <w:tcPr>
            <w:tcW w:w="1148" w:type="pct"/>
            <w:vAlign w:val="center"/>
          </w:tcPr>
          <w:p w:rsidR="002A4402" w:rsidRPr="00C92111" w:rsidRDefault="002A4402" w:rsidP="00CD06A0">
            <w:pPr>
              <w:spacing w:after="100" w:afterAutospacing="1"/>
              <w:contextualSpacing/>
              <w:jc w:val="center"/>
              <w:rPr>
                <w:rFonts w:ascii="Book Antiqua" w:eastAsia="Calibri" w:hAnsi="Book Antiqua"/>
                <w:sz w:val="24"/>
              </w:rPr>
            </w:pPr>
            <w:r w:rsidRPr="00C92111">
              <w:rPr>
                <w:rFonts w:ascii="Book Antiqua" w:eastAsia="Calibri" w:hAnsi="Book Antiqua"/>
                <w:sz w:val="24"/>
              </w:rPr>
              <w:t>100% de avance</w:t>
            </w:r>
          </w:p>
        </w:tc>
      </w:tr>
      <w:tr w:rsidR="002A4402" w:rsidRPr="00C92111" w:rsidTr="00CD06A0">
        <w:trPr>
          <w:jc w:val="center"/>
        </w:trPr>
        <w:tc>
          <w:tcPr>
            <w:tcW w:w="1117" w:type="pct"/>
            <w:vAlign w:val="center"/>
          </w:tcPr>
          <w:p w:rsidR="002A4402" w:rsidRPr="00C92111" w:rsidRDefault="002A4402" w:rsidP="00CD06A0">
            <w:pPr>
              <w:spacing w:after="100" w:afterAutospacing="1"/>
              <w:contextualSpacing/>
              <w:jc w:val="center"/>
              <w:rPr>
                <w:rFonts w:ascii="Book Antiqua" w:eastAsia="Calibri" w:hAnsi="Book Antiqua"/>
                <w:sz w:val="24"/>
              </w:rPr>
            </w:pPr>
            <w:proofErr w:type="spellStart"/>
            <w:r w:rsidRPr="00C92111">
              <w:rPr>
                <w:rFonts w:ascii="Book Antiqua" w:eastAsia="Calibri" w:hAnsi="Book Antiqua"/>
                <w:sz w:val="24"/>
              </w:rPr>
              <w:t>CECyTEJ</w:t>
            </w:r>
            <w:proofErr w:type="spellEnd"/>
            <w:r w:rsidRPr="00C92111">
              <w:rPr>
                <w:rFonts w:ascii="Book Antiqua" w:eastAsia="Calibri" w:hAnsi="Book Antiqua"/>
                <w:sz w:val="24"/>
              </w:rPr>
              <w:t xml:space="preserve"> Tlajomulco Santa Fe – </w:t>
            </w:r>
            <w:proofErr w:type="spellStart"/>
            <w:r w:rsidRPr="00C92111">
              <w:rPr>
                <w:rFonts w:ascii="Book Antiqua" w:eastAsia="Calibri" w:hAnsi="Book Antiqua"/>
                <w:sz w:val="24"/>
              </w:rPr>
              <w:t>Chulavista</w:t>
            </w:r>
            <w:proofErr w:type="spellEnd"/>
            <w:r w:rsidRPr="00C92111">
              <w:rPr>
                <w:rFonts w:ascii="Book Antiqua" w:eastAsia="Calibri" w:hAnsi="Book Antiqua"/>
                <w:sz w:val="24"/>
              </w:rPr>
              <w:t xml:space="preserve">           (2da. Etapa)</w:t>
            </w:r>
          </w:p>
        </w:tc>
        <w:tc>
          <w:tcPr>
            <w:tcW w:w="1963" w:type="pct"/>
            <w:vAlign w:val="center"/>
          </w:tcPr>
          <w:p w:rsidR="002A4402" w:rsidRPr="00C92111" w:rsidRDefault="002A4402" w:rsidP="00CD06A0">
            <w:pPr>
              <w:spacing w:after="100" w:afterAutospacing="1"/>
              <w:contextualSpacing/>
              <w:jc w:val="center"/>
              <w:rPr>
                <w:rFonts w:ascii="Book Antiqua" w:eastAsia="Calibri" w:hAnsi="Book Antiqua"/>
                <w:sz w:val="24"/>
              </w:rPr>
            </w:pPr>
            <w:r w:rsidRPr="00C92111">
              <w:rPr>
                <w:rFonts w:ascii="Book Antiqua" w:eastAsia="Calibri" w:hAnsi="Book Antiqua"/>
                <w:sz w:val="24"/>
              </w:rPr>
              <w:t>5 aulas, 1 laboratorio de idiomas, área administrativa y obra exterior.</w:t>
            </w:r>
          </w:p>
        </w:tc>
        <w:tc>
          <w:tcPr>
            <w:tcW w:w="772" w:type="pct"/>
            <w:vAlign w:val="center"/>
          </w:tcPr>
          <w:p w:rsidR="002A4402" w:rsidRPr="00C92111" w:rsidRDefault="002A4402" w:rsidP="00CD06A0">
            <w:pPr>
              <w:spacing w:after="100" w:afterAutospacing="1"/>
              <w:contextualSpacing/>
              <w:jc w:val="center"/>
              <w:rPr>
                <w:rFonts w:ascii="Book Antiqua" w:eastAsia="Calibri" w:hAnsi="Book Antiqua"/>
                <w:sz w:val="24"/>
              </w:rPr>
            </w:pPr>
            <w:r w:rsidRPr="00C92111">
              <w:rPr>
                <w:rFonts w:ascii="Book Antiqua" w:eastAsia="Calibri" w:hAnsi="Book Antiqua"/>
                <w:sz w:val="24"/>
              </w:rPr>
              <w:t>$7’000,000.00</w:t>
            </w:r>
          </w:p>
        </w:tc>
        <w:tc>
          <w:tcPr>
            <w:tcW w:w="1148" w:type="pct"/>
            <w:vAlign w:val="center"/>
          </w:tcPr>
          <w:p w:rsidR="002A4402" w:rsidRPr="00C92111" w:rsidRDefault="002A4402" w:rsidP="00CD06A0">
            <w:pPr>
              <w:spacing w:after="100" w:afterAutospacing="1"/>
              <w:contextualSpacing/>
              <w:jc w:val="center"/>
              <w:rPr>
                <w:rFonts w:ascii="Book Antiqua" w:eastAsia="Calibri" w:hAnsi="Book Antiqua"/>
                <w:sz w:val="24"/>
              </w:rPr>
            </w:pPr>
            <w:r w:rsidRPr="00C92111">
              <w:rPr>
                <w:rFonts w:ascii="Book Antiqua" w:eastAsia="Calibri" w:hAnsi="Book Antiqua"/>
                <w:sz w:val="24"/>
              </w:rPr>
              <w:t>100% de avance</w:t>
            </w:r>
          </w:p>
        </w:tc>
      </w:tr>
      <w:tr w:rsidR="002A4402" w:rsidRPr="00C92111" w:rsidTr="00CD06A0">
        <w:trPr>
          <w:jc w:val="center"/>
        </w:trPr>
        <w:tc>
          <w:tcPr>
            <w:tcW w:w="1117" w:type="pct"/>
            <w:vAlign w:val="center"/>
          </w:tcPr>
          <w:p w:rsidR="002A4402" w:rsidRPr="00C92111" w:rsidRDefault="00073CFA" w:rsidP="00CD06A0">
            <w:pPr>
              <w:spacing w:after="100" w:afterAutospacing="1"/>
              <w:contextualSpacing/>
              <w:jc w:val="center"/>
              <w:rPr>
                <w:rFonts w:ascii="Book Antiqua" w:eastAsia="Calibri" w:hAnsi="Book Antiqua"/>
                <w:sz w:val="24"/>
              </w:rPr>
            </w:pPr>
            <w:proofErr w:type="spellStart"/>
            <w:r>
              <w:rPr>
                <w:rFonts w:ascii="Book Antiqua" w:eastAsia="Calibri" w:hAnsi="Book Antiqua"/>
                <w:sz w:val="24"/>
              </w:rPr>
              <w:t>CECyTEJ</w:t>
            </w:r>
            <w:proofErr w:type="spellEnd"/>
            <w:r>
              <w:rPr>
                <w:rFonts w:ascii="Book Antiqua" w:eastAsia="Calibri" w:hAnsi="Book Antiqua"/>
                <w:sz w:val="24"/>
              </w:rPr>
              <w:t xml:space="preserve"> Tlajomulco – Santa Fe</w:t>
            </w:r>
            <w:r w:rsidR="002A4402" w:rsidRPr="00C92111">
              <w:rPr>
                <w:rFonts w:ascii="Book Antiqua" w:eastAsia="Calibri" w:hAnsi="Book Antiqua"/>
                <w:sz w:val="24"/>
              </w:rPr>
              <w:t xml:space="preserve"> (1era. Etapa)</w:t>
            </w:r>
          </w:p>
        </w:tc>
        <w:tc>
          <w:tcPr>
            <w:tcW w:w="1963" w:type="pct"/>
            <w:vAlign w:val="center"/>
          </w:tcPr>
          <w:p w:rsidR="002A4402" w:rsidRPr="00C92111" w:rsidRDefault="002A4402" w:rsidP="00CD06A0">
            <w:pPr>
              <w:spacing w:after="100" w:afterAutospacing="1"/>
              <w:contextualSpacing/>
              <w:jc w:val="center"/>
              <w:rPr>
                <w:rFonts w:ascii="Book Antiqua" w:eastAsia="Calibri" w:hAnsi="Book Antiqua"/>
                <w:sz w:val="24"/>
              </w:rPr>
            </w:pPr>
            <w:r w:rsidRPr="00C92111">
              <w:rPr>
                <w:rFonts w:ascii="Book Antiqua" w:eastAsia="Calibri" w:hAnsi="Book Antiqua"/>
                <w:sz w:val="24"/>
              </w:rPr>
              <w:t>7 aulas, 1 laboratorio de usos múltiples, 1 laboratorio de cómputo, 1 módulo de baños, escalera y patio cívico.</w:t>
            </w:r>
          </w:p>
        </w:tc>
        <w:tc>
          <w:tcPr>
            <w:tcW w:w="772" w:type="pct"/>
            <w:vAlign w:val="center"/>
          </w:tcPr>
          <w:p w:rsidR="002A4402" w:rsidRPr="00C92111" w:rsidRDefault="002A4402" w:rsidP="00CD06A0">
            <w:pPr>
              <w:spacing w:after="100" w:afterAutospacing="1"/>
              <w:contextualSpacing/>
              <w:jc w:val="center"/>
              <w:rPr>
                <w:rFonts w:ascii="Book Antiqua" w:eastAsia="Calibri" w:hAnsi="Book Antiqua"/>
                <w:sz w:val="24"/>
              </w:rPr>
            </w:pPr>
            <w:r w:rsidRPr="00C92111">
              <w:rPr>
                <w:rFonts w:ascii="Book Antiqua" w:eastAsia="Calibri" w:hAnsi="Book Antiqua"/>
                <w:sz w:val="24"/>
              </w:rPr>
              <w:t>$9’000,000.00</w:t>
            </w:r>
          </w:p>
        </w:tc>
        <w:tc>
          <w:tcPr>
            <w:tcW w:w="1148" w:type="pct"/>
            <w:vAlign w:val="center"/>
          </w:tcPr>
          <w:p w:rsidR="002A4402" w:rsidRPr="00C92111" w:rsidRDefault="002A4402" w:rsidP="00CD06A0">
            <w:pPr>
              <w:spacing w:after="100" w:afterAutospacing="1"/>
              <w:contextualSpacing/>
              <w:jc w:val="center"/>
              <w:rPr>
                <w:rFonts w:ascii="Book Antiqua" w:eastAsia="Calibri" w:hAnsi="Book Antiqua"/>
                <w:sz w:val="24"/>
              </w:rPr>
            </w:pPr>
            <w:r w:rsidRPr="00C92111">
              <w:rPr>
                <w:rFonts w:ascii="Book Antiqua" w:eastAsia="Calibri" w:hAnsi="Book Antiqua"/>
                <w:sz w:val="24"/>
              </w:rPr>
              <w:t>90% de avance</w:t>
            </w:r>
          </w:p>
        </w:tc>
      </w:tr>
    </w:tbl>
    <w:p w:rsidR="002A4402" w:rsidRPr="00C92111" w:rsidRDefault="002A4402" w:rsidP="002A4402">
      <w:pPr>
        <w:spacing w:after="0" w:line="360" w:lineRule="auto"/>
        <w:ind w:right="-232"/>
        <w:jc w:val="both"/>
        <w:rPr>
          <w:rFonts w:ascii="Book Antiqua" w:hAnsi="Book Antiqua" w:cs="Arial"/>
          <w:b/>
          <w:sz w:val="24"/>
          <w:szCs w:val="24"/>
        </w:rPr>
      </w:pPr>
    </w:p>
    <w:p w:rsidR="002A4402" w:rsidRPr="00C92111" w:rsidRDefault="002A4402" w:rsidP="002A4402">
      <w:pPr>
        <w:spacing w:after="0" w:line="360" w:lineRule="auto"/>
        <w:ind w:right="27"/>
        <w:jc w:val="both"/>
        <w:rPr>
          <w:rFonts w:ascii="Book Antiqua" w:hAnsi="Book Antiqua" w:cs="Arial"/>
          <w:sz w:val="24"/>
          <w:szCs w:val="24"/>
        </w:rPr>
      </w:pPr>
      <w:r w:rsidRPr="00C92111">
        <w:rPr>
          <w:rFonts w:ascii="Book Antiqua" w:hAnsi="Book Antiqua" w:cs="Arial"/>
          <w:b/>
          <w:sz w:val="24"/>
          <w:szCs w:val="24"/>
        </w:rPr>
        <w:t xml:space="preserve">Avance de convenio de colaboración para la transferencia de recursos destinados a la ejecución de obra pública e infraestructura educativa entre </w:t>
      </w:r>
      <w:proofErr w:type="spellStart"/>
      <w:r w:rsidRPr="00C92111">
        <w:rPr>
          <w:rFonts w:ascii="Book Antiqua" w:hAnsi="Book Antiqua" w:cs="Arial"/>
          <w:b/>
          <w:sz w:val="24"/>
          <w:szCs w:val="24"/>
        </w:rPr>
        <w:t>CECyTEJ</w:t>
      </w:r>
      <w:proofErr w:type="spellEnd"/>
      <w:r w:rsidRPr="00C92111">
        <w:rPr>
          <w:rFonts w:ascii="Book Antiqua" w:hAnsi="Book Antiqua" w:cs="Arial"/>
          <w:b/>
          <w:sz w:val="24"/>
          <w:szCs w:val="24"/>
        </w:rPr>
        <w:t xml:space="preserve"> e INFEJAL (56.5 millones de pesos)</w:t>
      </w:r>
      <w:r w:rsidRPr="00C92111">
        <w:rPr>
          <w:rFonts w:ascii="Book Antiqua" w:hAnsi="Book Antiqua" w:cs="Arial"/>
          <w:sz w:val="24"/>
          <w:szCs w:val="24"/>
        </w:rPr>
        <w:t>.-En seguimiento al convenio en mención, se presente el avance de cada uno de los proyectos:</w:t>
      </w:r>
    </w:p>
    <w:tbl>
      <w:tblPr>
        <w:tblW w:w="11477" w:type="dxa"/>
        <w:jc w:val="center"/>
        <w:tblLayout w:type="fixed"/>
        <w:tblCellMar>
          <w:left w:w="70" w:type="dxa"/>
          <w:right w:w="70" w:type="dxa"/>
        </w:tblCellMar>
        <w:tblLook w:val="04A0" w:firstRow="1" w:lastRow="0" w:firstColumn="1" w:lastColumn="0" w:noHBand="0" w:noVBand="1"/>
      </w:tblPr>
      <w:tblGrid>
        <w:gridCol w:w="1615"/>
        <w:gridCol w:w="3483"/>
        <w:gridCol w:w="1560"/>
        <w:gridCol w:w="1842"/>
        <w:gridCol w:w="2977"/>
      </w:tblGrid>
      <w:tr w:rsidR="002A4402" w:rsidRPr="00C92111" w:rsidTr="00CD06A0">
        <w:trPr>
          <w:trHeight w:val="568"/>
          <w:jc w:val="center"/>
        </w:trPr>
        <w:tc>
          <w:tcPr>
            <w:tcW w:w="1615"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b/>
                <w:bCs/>
                <w:color w:val="000000"/>
                <w:sz w:val="20"/>
                <w:szCs w:val="20"/>
                <w:lang w:eastAsia="es-MX"/>
              </w:rPr>
            </w:pPr>
            <w:r w:rsidRPr="00C92111">
              <w:rPr>
                <w:rFonts w:ascii="Book Antiqua" w:eastAsia="Times New Roman" w:hAnsi="Book Antiqua"/>
                <w:b/>
                <w:bCs/>
                <w:color w:val="000000"/>
                <w:sz w:val="20"/>
                <w:szCs w:val="20"/>
                <w:lang w:eastAsia="es-MX"/>
              </w:rPr>
              <w:t>Plantel beneficiado</w:t>
            </w:r>
          </w:p>
        </w:tc>
        <w:tc>
          <w:tcPr>
            <w:tcW w:w="3483" w:type="dxa"/>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b/>
                <w:bCs/>
                <w:color w:val="000000"/>
                <w:sz w:val="20"/>
                <w:szCs w:val="20"/>
                <w:lang w:eastAsia="es-MX"/>
              </w:rPr>
            </w:pPr>
            <w:r w:rsidRPr="00C92111">
              <w:rPr>
                <w:rFonts w:ascii="Book Antiqua" w:eastAsia="Times New Roman" w:hAnsi="Book Antiqua"/>
                <w:b/>
                <w:bCs/>
                <w:color w:val="000000"/>
                <w:sz w:val="20"/>
                <w:szCs w:val="20"/>
                <w:lang w:eastAsia="es-MX"/>
              </w:rPr>
              <w:t>Desglose de infraestructura</w:t>
            </w:r>
          </w:p>
        </w:tc>
        <w:tc>
          <w:tcPr>
            <w:tcW w:w="1560" w:type="dxa"/>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b/>
                <w:bCs/>
                <w:color w:val="000000"/>
                <w:sz w:val="20"/>
                <w:szCs w:val="20"/>
                <w:lang w:eastAsia="es-MX"/>
              </w:rPr>
            </w:pPr>
            <w:r w:rsidRPr="00C92111">
              <w:rPr>
                <w:rFonts w:ascii="Book Antiqua" w:eastAsia="Times New Roman" w:hAnsi="Book Antiqua"/>
                <w:b/>
                <w:bCs/>
                <w:color w:val="000000"/>
                <w:sz w:val="20"/>
                <w:szCs w:val="20"/>
                <w:lang w:eastAsia="es-MX"/>
              </w:rPr>
              <w:t>Monto</w:t>
            </w:r>
          </w:p>
        </w:tc>
        <w:tc>
          <w:tcPr>
            <w:tcW w:w="1842" w:type="dxa"/>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b/>
                <w:bCs/>
                <w:color w:val="000000"/>
                <w:sz w:val="20"/>
                <w:szCs w:val="20"/>
                <w:lang w:eastAsia="es-MX"/>
              </w:rPr>
            </w:pPr>
            <w:r w:rsidRPr="00C92111">
              <w:rPr>
                <w:rFonts w:ascii="Book Antiqua" w:eastAsia="Times New Roman" w:hAnsi="Book Antiqua"/>
                <w:b/>
                <w:bCs/>
                <w:color w:val="000000"/>
                <w:sz w:val="20"/>
                <w:szCs w:val="20"/>
                <w:lang w:eastAsia="es-MX"/>
              </w:rPr>
              <w:t>Origen del recurso</w:t>
            </w:r>
          </w:p>
        </w:tc>
        <w:tc>
          <w:tcPr>
            <w:tcW w:w="2977" w:type="dxa"/>
            <w:tcBorders>
              <w:top w:val="single" w:sz="4" w:space="0" w:color="auto"/>
              <w:left w:val="nil"/>
              <w:bottom w:val="single" w:sz="4" w:space="0" w:color="auto"/>
              <w:right w:val="single" w:sz="4" w:space="0" w:color="auto"/>
            </w:tcBorders>
            <w:shd w:val="clear" w:color="auto" w:fill="D99594" w:themeFill="accent2" w:themeFillTint="99"/>
            <w:vAlign w:val="center"/>
          </w:tcPr>
          <w:p w:rsidR="002A4402" w:rsidRPr="00C92111" w:rsidRDefault="002A4402" w:rsidP="002A4402">
            <w:pPr>
              <w:spacing w:after="100" w:afterAutospacing="1" w:line="240" w:lineRule="auto"/>
              <w:contextualSpacing/>
              <w:jc w:val="center"/>
              <w:rPr>
                <w:rFonts w:ascii="Book Antiqua" w:eastAsia="Times New Roman" w:hAnsi="Book Antiqua"/>
                <w:b/>
                <w:bCs/>
                <w:color w:val="000000"/>
                <w:sz w:val="20"/>
                <w:szCs w:val="20"/>
                <w:lang w:eastAsia="es-MX"/>
              </w:rPr>
            </w:pPr>
            <w:r w:rsidRPr="00C92111">
              <w:rPr>
                <w:rFonts w:ascii="Book Antiqua" w:eastAsia="Times New Roman" w:hAnsi="Book Antiqua"/>
                <w:b/>
                <w:bCs/>
                <w:color w:val="000000"/>
                <w:sz w:val="20"/>
                <w:szCs w:val="20"/>
                <w:lang w:eastAsia="es-MX"/>
              </w:rPr>
              <w:t>Avance</w:t>
            </w:r>
          </w:p>
        </w:tc>
      </w:tr>
      <w:tr w:rsidR="002A4402" w:rsidRPr="00C92111" w:rsidTr="00CD06A0">
        <w:trPr>
          <w:trHeight w:val="1540"/>
          <w:jc w:val="center"/>
        </w:trPr>
        <w:tc>
          <w:tcPr>
            <w:tcW w:w="1615" w:type="dxa"/>
            <w:tcBorders>
              <w:top w:val="nil"/>
              <w:left w:val="single" w:sz="4" w:space="0" w:color="auto"/>
              <w:bottom w:val="single" w:sz="4" w:space="0" w:color="auto"/>
              <w:right w:val="single" w:sz="4" w:space="0" w:color="auto"/>
            </w:tcBorders>
            <w:shd w:val="clear" w:color="auto" w:fill="D99594" w:themeFill="accent2" w:themeFillTint="99"/>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CECYTEJ 25 Zapopan - Santa Margarita</w:t>
            </w:r>
          </w:p>
        </w:tc>
        <w:tc>
          <w:tcPr>
            <w:tcW w:w="3483" w:type="dxa"/>
            <w:tcBorders>
              <w:top w:val="nil"/>
              <w:left w:val="nil"/>
              <w:bottom w:val="single" w:sz="4" w:space="0" w:color="auto"/>
              <w:right w:val="single" w:sz="4" w:space="0" w:color="auto"/>
            </w:tcBorders>
            <w:shd w:val="clear" w:color="auto" w:fill="auto"/>
            <w:vAlign w:val="center"/>
            <w:hideMark/>
          </w:tcPr>
          <w:p w:rsidR="002A4402" w:rsidRPr="00C92111" w:rsidRDefault="002A4402" w:rsidP="00CD06A0">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b/>
                <w:color w:val="000000"/>
                <w:sz w:val="20"/>
                <w:szCs w:val="20"/>
                <w:lang w:eastAsia="es-MX"/>
              </w:rPr>
              <w:t xml:space="preserve">SEGUNDA ETAPA                                                       </w:t>
            </w:r>
            <w:r w:rsidRPr="00C92111">
              <w:rPr>
                <w:rFonts w:ascii="Book Antiqua" w:eastAsia="Times New Roman" w:hAnsi="Book Antiqua"/>
                <w:color w:val="000000"/>
                <w:sz w:val="20"/>
                <w:szCs w:val="20"/>
                <w:lang w:eastAsia="es-MX"/>
              </w:rPr>
              <w:t xml:space="preserve">Módulo de 3 etapas: 4 aulas, 1 biblioteca, 1 gabinete psicopedagógico, 1 laboratorio de idiomas, 1 taller de producción artesanal de cerámica, 1 taller de </w:t>
            </w:r>
            <w:r w:rsidRPr="00C92111">
              <w:rPr>
                <w:rFonts w:ascii="Book Antiqua" w:eastAsia="Times New Roman" w:hAnsi="Book Antiqua"/>
                <w:color w:val="000000"/>
                <w:sz w:val="20"/>
                <w:szCs w:val="20"/>
                <w:lang w:eastAsia="es-MX"/>
              </w:rPr>
              <w:lastRenderedPageBreak/>
              <w:t>Preparación de Alimentos y Bebidas, módulo de escaleras, módulo de baños.</w:t>
            </w:r>
          </w:p>
        </w:tc>
        <w:tc>
          <w:tcPr>
            <w:tcW w:w="1560" w:type="dxa"/>
            <w:tcBorders>
              <w:top w:val="nil"/>
              <w:left w:val="nil"/>
              <w:bottom w:val="single" w:sz="4" w:space="0" w:color="auto"/>
              <w:right w:val="single" w:sz="4" w:space="0" w:color="auto"/>
            </w:tcBorders>
            <w:shd w:val="clear" w:color="auto" w:fill="auto"/>
            <w:noWrap/>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lastRenderedPageBreak/>
              <w:t>5,535,941.00</w:t>
            </w:r>
          </w:p>
        </w:tc>
        <w:tc>
          <w:tcPr>
            <w:tcW w:w="1842" w:type="dxa"/>
            <w:tcBorders>
              <w:top w:val="nil"/>
              <w:left w:val="nil"/>
              <w:bottom w:val="single" w:sz="4" w:space="0" w:color="auto"/>
              <w:right w:val="single" w:sz="4" w:space="0" w:color="auto"/>
            </w:tcBorders>
            <w:shd w:val="clear" w:color="auto" w:fill="auto"/>
            <w:noWrap/>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Estatal</w:t>
            </w:r>
          </w:p>
        </w:tc>
        <w:tc>
          <w:tcPr>
            <w:tcW w:w="2977" w:type="dxa"/>
            <w:tcBorders>
              <w:top w:val="nil"/>
              <w:left w:val="nil"/>
              <w:bottom w:val="single" w:sz="4" w:space="0" w:color="auto"/>
              <w:right w:val="single" w:sz="4" w:space="0" w:color="auto"/>
            </w:tcBorders>
            <w:vAlign w:val="center"/>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El proyecto fue aceptado en el Fondo de Inversión en Infraestructura 2015 (FCIEMS), por lo tanto ya no se fondeará con recursos de los 56.5 millones.</w:t>
            </w:r>
          </w:p>
        </w:tc>
      </w:tr>
      <w:tr w:rsidR="002A4402" w:rsidRPr="00C92111" w:rsidTr="00CD06A0">
        <w:trPr>
          <w:trHeight w:val="1853"/>
          <w:jc w:val="center"/>
        </w:trPr>
        <w:tc>
          <w:tcPr>
            <w:tcW w:w="1615" w:type="dxa"/>
            <w:tcBorders>
              <w:top w:val="nil"/>
              <w:left w:val="single" w:sz="4" w:space="0" w:color="auto"/>
              <w:bottom w:val="single" w:sz="4" w:space="0" w:color="auto"/>
              <w:right w:val="single" w:sz="4" w:space="0" w:color="auto"/>
            </w:tcBorders>
            <w:shd w:val="clear" w:color="auto" w:fill="D99594" w:themeFill="accent2" w:themeFillTint="99"/>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 xml:space="preserve">CECYTEJ 1 </w:t>
            </w:r>
            <w:proofErr w:type="spellStart"/>
            <w:r w:rsidRPr="00C92111">
              <w:rPr>
                <w:rFonts w:ascii="Book Antiqua" w:eastAsia="Times New Roman" w:hAnsi="Book Antiqua"/>
                <w:color w:val="000000"/>
                <w:sz w:val="20"/>
                <w:szCs w:val="20"/>
                <w:lang w:eastAsia="es-MX"/>
              </w:rPr>
              <w:t>Tesistán</w:t>
            </w:r>
            <w:proofErr w:type="spellEnd"/>
          </w:p>
        </w:tc>
        <w:tc>
          <w:tcPr>
            <w:tcW w:w="3483" w:type="dxa"/>
            <w:tcBorders>
              <w:top w:val="nil"/>
              <w:left w:val="nil"/>
              <w:bottom w:val="single" w:sz="4" w:space="0" w:color="auto"/>
              <w:right w:val="single" w:sz="4" w:space="0" w:color="auto"/>
            </w:tcBorders>
            <w:shd w:val="clear" w:color="auto" w:fill="auto"/>
            <w:hideMark/>
          </w:tcPr>
          <w:p w:rsidR="002A4402" w:rsidRPr="00C92111" w:rsidRDefault="002A4402" w:rsidP="00CD06A0">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 xml:space="preserve">Construcción de 2 módulos de 3 niveles: 10 aulas, 1 taller de mantenimiento en equipo y sistemas, 1 laboratorio </w:t>
            </w:r>
            <w:proofErr w:type="spellStart"/>
            <w:r w:rsidRPr="00C92111">
              <w:rPr>
                <w:rFonts w:ascii="Book Antiqua" w:eastAsia="Times New Roman" w:hAnsi="Book Antiqua"/>
                <w:color w:val="000000"/>
                <w:sz w:val="20"/>
                <w:szCs w:val="20"/>
                <w:lang w:eastAsia="es-MX"/>
              </w:rPr>
              <w:t>polifuncional</w:t>
            </w:r>
            <w:proofErr w:type="spellEnd"/>
            <w:r w:rsidRPr="00C92111">
              <w:rPr>
                <w:rFonts w:ascii="Book Antiqua" w:eastAsia="Times New Roman" w:hAnsi="Book Antiqua"/>
                <w:color w:val="000000"/>
                <w:sz w:val="20"/>
                <w:szCs w:val="20"/>
                <w:lang w:eastAsia="es-MX"/>
              </w:rPr>
              <w:t>, 1 laboratorio de cómputo, 1 gabinete psicopedagógico, 1 biblioteca, 1 laboratorio de idiomas, 1 módulo de servicios sanitarios, 1 módulo de escaleras, 1 módulo administrativo.</w:t>
            </w:r>
          </w:p>
        </w:tc>
        <w:tc>
          <w:tcPr>
            <w:tcW w:w="1560" w:type="dxa"/>
            <w:tcBorders>
              <w:top w:val="nil"/>
              <w:left w:val="nil"/>
              <w:bottom w:val="single" w:sz="4" w:space="0" w:color="auto"/>
              <w:right w:val="single" w:sz="4" w:space="0" w:color="auto"/>
            </w:tcBorders>
            <w:shd w:val="clear" w:color="auto" w:fill="auto"/>
            <w:noWrap/>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10,000,000.00</w:t>
            </w:r>
          </w:p>
        </w:tc>
        <w:tc>
          <w:tcPr>
            <w:tcW w:w="1842" w:type="dxa"/>
            <w:tcBorders>
              <w:top w:val="nil"/>
              <w:left w:val="nil"/>
              <w:bottom w:val="single" w:sz="4" w:space="0" w:color="auto"/>
              <w:right w:val="single" w:sz="4" w:space="0" w:color="auto"/>
            </w:tcBorders>
            <w:shd w:val="clear" w:color="auto" w:fill="auto"/>
            <w:noWrap/>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Estatal</w:t>
            </w:r>
          </w:p>
        </w:tc>
        <w:tc>
          <w:tcPr>
            <w:tcW w:w="2977" w:type="dxa"/>
            <w:tcBorders>
              <w:top w:val="nil"/>
              <w:left w:val="nil"/>
              <w:bottom w:val="single" w:sz="4" w:space="0" w:color="auto"/>
              <w:right w:val="single" w:sz="4" w:space="0" w:color="auto"/>
            </w:tcBorders>
            <w:vAlign w:val="center"/>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El proyecto fue aceptado en el Fondo de Inversión en Infraestructura 2015 (FCIEMS), por lo tanto ya no se fondeará con recursos de los 56.5 millones.</w:t>
            </w:r>
          </w:p>
        </w:tc>
      </w:tr>
      <w:tr w:rsidR="002A4402" w:rsidRPr="00C92111" w:rsidTr="00CD06A0">
        <w:trPr>
          <w:trHeight w:val="1032"/>
          <w:jc w:val="center"/>
        </w:trPr>
        <w:tc>
          <w:tcPr>
            <w:tcW w:w="1615" w:type="dxa"/>
            <w:tcBorders>
              <w:top w:val="nil"/>
              <w:left w:val="single" w:sz="4" w:space="0" w:color="auto"/>
              <w:bottom w:val="single" w:sz="4" w:space="0" w:color="auto"/>
              <w:right w:val="single" w:sz="4" w:space="0" w:color="auto"/>
            </w:tcBorders>
            <w:shd w:val="clear" w:color="auto" w:fill="D99594" w:themeFill="accent2" w:themeFillTint="99"/>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CECYTEJ 3 Tepatitlán</w:t>
            </w:r>
          </w:p>
        </w:tc>
        <w:tc>
          <w:tcPr>
            <w:tcW w:w="3483" w:type="dxa"/>
            <w:tcBorders>
              <w:top w:val="nil"/>
              <w:left w:val="nil"/>
              <w:bottom w:val="single" w:sz="4" w:space="0" w:color="auto"/>
              <w:right w:val="single" w:sz="4" w:space="0" w:color="auto"/>
            </w:tcBorders>
            <w:shd w:val="clear" w:color="auto" w:fill="auto"/>
            <w:vAlign w:val="center"/>
            <w:hideMark/>
          </w:tcPr>
          <w:p w:rsidR="002A4402" w:rsidRPr="00C92111" w:rsidRDefault="002A4402" w:rsidP="00CD06A0">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Construcción de gabinete psicopedagógico</w:t>
            </w:r>
          </w:p>
        </w:tc>
        <w:tc>
          <w:tcPr>
            <w:tcW w:w="1560" w:type="dxa"/>
            <w:tcBorders>
              <w:top w:val="nil"/>
              <w:left w:val="nil"/>
              <w:bottom w:val="single" w:sz="4" w:space="0" w:color="auto"/>
              <w:right w:val="single" w:sz="4" w:space="0" w:color="auto"/>
            </w:tcBorders>
            <w:shd w:val="clear" w:color="auto" w:fill="auto"/>
            <w:noWrap/>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402,824.00</w:t>
            </w:r>
          </w:p>
        </w:tc>
        <w:tc>
          <w:tcPr>
            <w:tcW w:w="1842" w:type="dxa"/>
            <w:tcBorders>
              <w:top w:val="nil"/>
              <w:left w:val="nil"/>
              <w:bottom w:val="single" w:sz="4" w:space="0" w:color="auto"/>
              <w:right w:val="single" w:sz="4" w:space="0" w:color="auto"/>
            </w:tcBorders>
            <w:shd w:val="clear" w:color="auto" w:fill="auto"/>
            <w:noWrap/>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Estatal</w:t>
            </w:r>
          </w:p>
        </w:tc>
        <w:tc>
          <w:tcPr>
            <w:tcW w:w="2977" w:type="dxa"/>
            <w:tcBorders>
              <w:top w:val="nil"/>
              <w:left w:val="nil"/>
              <w:bottom w:val="single" w:sz="4" w:space="0" w:color="auto"/>
              <w:right w:val="single" w:sz="4" w:space="0" w:color="auto"/>
            </w:tcBorders>
            <w:vAlign w:val="center"/>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El proyecto fue aceptado en el Fondo de Inversión en Infraestructura 2015 (FCIEMS), por lo tanto ya no se fondeará con recursos de los 56.5 millones.</w:t>
            </w:r>
          </w:p>
        </w:tc>
      </w:tr>
      <w:tr w:rsidR="002A4402" w:rsidRPr="00C92111" w:rsidTr="00CD06A0">
        <w:trPr>
          <w:trHeight w:val="1210"/>
          <w:jc w:val="center"/>
        </w:trPr>
        <w:tc>
          <w:tcPr>
            <w:tcW w:w="1615" w:type="dxa"/>
            <w:tcBorders>
              <w:top w:val="nil"/>
              <w:left w:val="single" w:sz="4" w:space="0" w:color="auto"/>
              <w:bottom w:val="single" w:sz="4" w:space="0" w:color="auto"/>
              <w:right w:val="single" w:sz="4" w:space="0" w:color="auto"/>
            </w:tcBorders>
            <w:shd w:val="clear" w:color="auto" w:fill="D99594" w:themeFill="accent2" w:themeFillTint="99"/>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CECYTEJ 22 San Ignacio Cerro Gordo</w:t>
            </w:r>
          </w:p>
        </w:tc>
        <w:tc>
          <w:tcPr>
            <w:tcW w:w="3483" w:type="dxa"/>
            <w:tcBorders>
              <w:top w:val="nil"/>
              <w:left w:val="nil"/>
              <w:bottom w:val="single" w:sz="4" w:space="0" w:color="auto"/>
              <w:right w:val="single" w:sz="4" w:space="0" w:color="auto"/>
            </w:tcBorders>
            <w:shd w:val="clear" w:color="auto" w:fill="auto"/>
            <w:vAlign w:val="center"/>
            <w:hideMark/>
          </w:tcPr>
          <w:p w:rsidR="002A4402" w:rsidRPr="00C92111" w:rsidRDefault="002A4402" w:rsidP="00CD06A0">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Construcción de gabinete psicopedagógico</w:t>
            </w:r>
          </w:p>
        </w:tc>
        <w:tc>
          <w:tcPr>
            <w:tcW w:w="1560" w:type="dxa"/>
            <w:tcBorders>
              <w:top w:val="nil"/>
              <w:left w:val="nil"/>
              <w:bottom w:val="single" w:sz="4" w:space="0" w:color="auto"/>
              <w:right w:val="single" w:sz="4" w:space="0" w:color="auto"/>
            </w:tcBorders>
            <w:shd w:val="clear" w:color="auto" w:fill="auto"/>
            <w:noWrap/>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402,824.00</w:t>
            </w:r>
          </w:p>
        </w:tc>
        <w:tc>
          <w:tcPr>
            <w:tcW w:w="1842" w:type="dxa"/>
            <w:tcBorders>
              <w:top w:val="nil"/>
              <w:left w:val="nil"/>
              <w:bottom w:val="single" w:sz="4" w:space="0" w:color="auto"/>
              <w:right w:val="single" w:sz="4" w:space="0" w:color="auto"/>
            </w:tcBorders>
            <w:shd w:val="clear" w:color="auto" w:fill="auto"/>
            <w:noWrap/>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Estatal</w:t>
            </w:r>
          </w:p>
        </w:tc>
        <w:tc>
          <w:tcPr>
            <w:tcW w:w="2977" w:type="dxa"/>
            <w:tcBorders>
              <w:top w:val="nil"/>
              <w:left w:val="nil"/>
              <w:bottom w:val="single" w:sz="4" w:space="0" w:color="auto"/>
              <w:right w:val="single" w:sz="4" w:space="0" w:color="auto"/>
            </w:tcBorders>
            <w:vAlign w:val="center"/>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El proyecto fue aceptado en el Fondo de Inversión en Infraestructura 2015 (FCIEMS), por lo tanto ya no se fondeará con recursos de los 56.5 millones.</w:t>
            </w:r>
          </w:p>
        </w:tc>
      </w:tr>
      <w:tr w:rsidR="002A4402" w:rsidRPr="00C92111" w:rsidTr="00CD06A0">
        <w:trPr>
          <w:trHeight w:val="1008"/>
          <w:jc w:val="center"/>
        </w:trPr>
        <w:tc>
          <w:tcPr>
            <w:tcW w:w="1615"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CECYTEJ Capilla de Guadalupe</w:t>
            </w:r>
          </w:p>
        </w:tc>
        <w:tc>
          <w:tcPr>
            <w:tcW w:w="3483" w:type="dxa"/>
            <w:tcBorders>
              <w:top w:val="single" w:sz="4" w:space="0" w:color="auto"/>
              <w:left w:val="nil"/>
              <w:bottom w:val="single" w:sz="4" w:space="0" w:color="auto"/>
              <w:right w:val="single" w:sz="4" w:space="0" w:color="auto"/>
            </w:tcBorders>
            <w:shd w:val="clear" w:color="auto" w:fill="auto"/>
            <w:vAlign w:val="center"/>
            <w:hideMark/>
          </w:tcPr>
          <w:p w:rsidR="002A4402" w:rsidRPr="00C92111" w:rsidRDefault="002A4402" w:rsidP="00CD06A0">
            <w:pPr>
              <w:spacing w:after="100" w:afterAutospacing="1" w:line="240" w:lineRule="auto"/>
              <w:contextualSpacing/>
              <w:jc w:val="center"/>
              <w:rPr>
                <w:rFonts w:ascii="Book Antiqua" w:eastAsia="Times New Roman" w:hAnsi="Book Antiqua"/>
                <w:sz w:val="20"/>
                <w:szCs w:val="20"/>
                <w:lang w:eastAsia="es-MX"/>
              </w:rPr>
            </w:pPr>
            <w:r w:rsidRPr="00C92111">
              <w:rPr>
                <w:rFonts w:ascii="Book Antiqua" w:eastAsia="Times New Roman" w:hAnsi="Book Antiqua"/>
                <w:sz w:val="20"/>
                <w:szCs w:val="20"/>
                <w:lang w:eastAsia="es-MX"/>
              </w:rPr>
              <w:t>8 aulas, 1 laboratorio de usos múltiples, 1 laboratorio de cómputo, área administrativa, pórtico, patio cívico, escaleras y módulo de sanitarios (más equipamiento)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14,000,000.00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Estatal</w:t>
            </w:r>
          </w:p>
        </w:tc>
        <w:tc>
          <w:tcPr>
            <w:tcW w:w="2977" w:type="dxa"/>
            <w:tcBorders>
              <w:top w:val="single" w:sz="4" w:space="0" w:color="auto"/>
              <w:left w:val="nil"/>
              <w:bottom w:val="single" w:sz="4" w:space="0" w:color="auto"/>
              <w:right w:val="single" w:sz="4" w:space="0" w:color="auto"/>
            </w:tcBorders>
            <w:vAlign w:val="center"/>
          </w:tcPr>
          <w:p w:rsidR="002A4402" w:rsidRPr="00CD06A0" w:rsidRDefault="002A4402" w:rsidP="002A4402">
            <w:pPr>
              <w:spacing w:after="100" w:afterAutospacing="1" w:line="240" w:lineRule="auto"/>
              <w:contextualSpacing/>
              <w:jc w:val="center"/>
              <w:rPr>
                <w:rFonts w:ascii="Book Antiqua" w:eastAsia="Times New Roman" w:hAnsi="Book Antiqua"/>
                <w:b/>
                <w:color w:val="000000"/>
                <w:sz w:val="20"/>
                <w:szCs w:val="20"/>
                <w:lang w:eastAsia="es-MX"/>
              </w:rPr>
            </w:pPr>
            <w:r w:rsidRPr="00CD06A0">
              <w:rPr>
                <w:rFonts w:ascii="Book Antiqua" w:eastAsia="Times New Roman" w:hAnsi="Book Antiqua"/>
                <w:b/>
                <w:color w:val="000000"/>
                <w:sz w:val="20"/>
                <w:szCs w:val="20"/>
                <w:lang w:eastAsia="es-MX"/>
              </w:rPr>
              <w:t>OBRA CONCLUIDA</w:t>
            </w:r>
          </w:p>
        </w:tc>
      </w:tr>
      <w:tr w:rsidR="002A4402" w:rsidRPr="00C92111" w:rsidTr="00CD06A0">
        <w:trPr>
          <w:trHeight w:val="1545"/>
          <w:jc w:val="center"/>
        </w:trPr>
        <w:tc>
          <w:tcPr>
            <w:tcW w:w="1615"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CECYTEJ Ixtapa</w:t>
            </w:r>
          </w:p>
        </w:tc>
        <w:tc>
          <w:tcPr>
            <w:tcW w:w="3483" w:type="dxa"/>
            <w:tcBorders>
              <w:top w:val="single" w:sz="4" w:space="0" w:color="auto"/>
              <w:left w:val="nil"/>
              <w:bottom w:val="single" w:sz="4" w:space="0" w:color="auto"/>
              <w:right w:val="single" w:sz="4" w:space="0" w:color="auto"/>
            </w:tcBorders>
            <w:shd w:val="clear" w:color="auto" w:fill="auto"/>
            <w:vAlign w:val="center"/>
            <w:hideMark/>
          </w:tcPr>
          <w:p w:rsidR="002A4402" w:rsidRPr="00C92111" w:rsidRDefault="002A4402" w:rsidP="00CD06A0">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5 aulas, 1 laboratorio de idiomas, 1 taller, 1 módulo de servicios sanitarios, biblioteca, gabinete psicopedagógico, escaleras (más equipamiento)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14,000,000.00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Estatal y federal (1,839,040.17 estatal CECYTEJ y 12160951.83 federal CECYTEJ)</w:t>
            </w:r>
          </w:p>
        </w:tc>
        <w:tc>
          <w:tcPr>
            <w:tcW w:w="2977" w:type="dxa"/>
            <w:tcBorders>
              <w:top w:val="single" w:sz="4" w:space="0" w:color="auto"/>
              <w:left w:val="nil"/>
              <w:bottom w:val="single" w:sz="4" w:space="0" w:color="auto"/>
              <w:right w:val="single" w:sz="4" w:space="0" w:color="auto"/>
            </w:tcBorders>
            <w:vAlign w:val="center"/>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En finalización de proyecto para su licitación</w:t>
            </w:r>
          </w:p>
        </w:tc>
      </w:tr>
      <w:tr w:rsidR="002A4402" w:rsidRPr="00C92111" w:rsidTr="00CD06A0">
        <w:trPr>
          <w:trHeight w:val="1009"/>
          <w:jc w:val="center"/>
        </w:trPr>
        <w:tc>
          <w:tcPr>
            <w:tcW w:w="1615"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CECYTEJ Tlajomulco – Santa Fe</w:t>
            </w:r>
            <w:r w:rsidRPr="00C92111">
              <w:rPr>
                <w:rFonts w:ascii="Book Antiqua" w:eastAsia="Times New Roman" w:hAnsi="Book Antiqua"/>
                <w:b/>
                <w:bCs/>
                <w:color w:val="000000"/>
                <w:sz w:val="20"/>
                <w:szCs w:val="20"/>
                <w:lang w:eastAsia="es-MX"/>
              </w:rPr>
              <w:t xml:space="preserve"> (presupuesto actual 9 millones</w:t>
            </w:r>
            <w:r w:rsidRPr="00C92111">
              <w:rPr>
                <w:rFonts w:ascii="Book Antiqua" w:eastAsia="Times New Roman" w:hAnsi="Book Antiqua"/>
                <w:color w:val="000000"/>
                <w:sz w:val="20"/>
                <w:szCs w:val="20"/>
                <w:lang w:eastAsia="es-MX"/>
              </w:rPr>
              <w:t>)</w:t>
            </w:r>
          </w:p>
        </w:tc>
        <w:tc>
          <w:tcPr>
            <w:tcW w:w="3483" w:type="dxa"/>
            <w:tcBorders>
              <w:top w:val="single" w:sz="4" w:space="0" w:color="auto"/>
              <w:left w:val="nil"/>
              <w:bottom w:val="single" w:sz="4" w:space="0" w:color="auto"/>
              <w:right w:val="single" w:sz="4" w:space="0" w:color="auto"/>
            </w:tcBorders>
            <w:shd w:val="clear" w:color="auto" w:fill="auto"/>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sz w:val="20"/>
                <w:szCs w:val="20"/>
                <w:lang w:eastAsia="es-MX"/>
              </w:rPr>
            </w:pPr>
            <w:r w:rsidRPr="00C92111">
              <w:rPr>
                <w:rFonts w:ascii="Book Antiqua" w:eastAsia="Times New Roman" w:hAnsi="Book Antiqua"/>
                <w:color w:val="000000"/>
                <w:sz w:val="20"/>
                <w:szCs w:val="20"/>
                <w:lang w:eastAsia="es-MX"/>
              </w:rPr>
              <w:t>5 aulas, 1 laboratorio de idiomas, 1 taller, 1 módulo de servicios sanitarios, biblioteca, gabinete psicopedagógico, escaleras (más equipamiento)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5,000,000.00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Federal</w:t>
            </w:r>
          </w:p>
        </w:tc>
        <w:tc>
          <w:tcPr>
            <w:tcW w:w="2977" w:type="dxa"/>
            <w:tcBorders>
              <w:top w:val="single" w:sz="4" w:space="0" w:color="auto"/>
              <w:left w:val="nil"/>
              <w:bottom w:val="single" w:sz="4" w:space="0" w:color="auto"/>
              <w:right w:val="single" w:sz="4" w:space="0" w:color="auto"/>
            </w:tcBorders>
            <w:vAlign w:val="center"/>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 xml:space="preserve">Se solicitaron a </w:t>
            </w:r>
            <w:proofErr w:type="spellStart"/>
            <w:r w:rsidRPr="00C92111">
              <w:rPr>
                <w:rFonts w:ascii="Book Antiqua" w:eastAsia="Times New Roman" w:hAnsi="Book Antiqua"/>
                <w:color w:val="000000"/>
                <w:sz w:val="20"/>
                <w:szCs w:val="20"/>
                <w:lang w:eastAsia="es-MX"/>
              </w:rPr>
              <w:t>Infejal</w:t>
            </w:r>
            <w:proofErr w:type="spellEnd"/>
            <w:r w:rsidRPr="00C92111">
              <w:rPr>
                <w:rFonts w:ascii="Book Antiqua" w:eastAsia="Times New Roman" w:hAnsi="Book Antiqua"/>
                <w:color w:val="000000"/>
                <w:sz w:val="20"/>
                <w:szCs w:val="20"/>
                <w:lang w:eastAsia="es-MX"/>
              </w:rPr>
              <w:t xml:space="preserve"> los siguientes trabajos: equipar como aulas interactivas las 7 aulas recién construidas (laptop, pizarra y cañón); equipamiento del módulo de servicios sanitarios con muebles de baño incluyendo mingitorios secos del modelo Gobi de la marca </w:t>
            </w:r>
            <w:proofErr w:type="spellStart"/>
            <w:r w:rsidRPr="00C92111">
              <w:rPr>
                <w:rFonts w:ascii="Book Antiqua" w:eastAsia="Times New Roman" w:hAnsi="Book Antiqua"/>
                <w:color w:val="000000"/>
                <w:sz w:val="20"/>
                <w:szCs w:val="20"/>
                <w:lang w:eastAsia="es-MX"/>
              </w:rPr>
              <w:t>Helvex</w:t>
            </w:r>
            <w:proofErr w:type="spellEnd"/>
            <w:r w:rsidRPr="00C92111">
              <w:rPr>
                <w:rFonts w:ascii="Book Antiqua" w:eastAsia="Times New Roman" w:hAnsi="Book Antiqua"/>
                <w:color w:val="000000"/>
                <w:sz w:val="20"/>
                <w:szCs w:val="20"/>
                <w:lang w:eastAsia="es-MX"/>
              </w:rPr>
              <w:t xml:space="preserve"> o similar.</w:t>
            </w:r>
          </w:p>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p>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 xml:space="preserve">Adicionalmente se solicitó agotar el recurso con el </w:t>
            </w:r>
            <w:proofErr w:type="spellStart"/>
            <w:r w:rsidRPr="00C92111">
              <w:rPr>
                <w:rFonts w:ascii="Book Antiqua" w:eastAsia="Times New Roman" w:hAnsi="Book Antiqua"/>
                <w:color w:val="000000"/>
                <w:sz w:val="20"/>
                <w:szCs w:val="20"/>
                <w:lang w:eastAsia="es-MX"/>
              </w:rPr>
              <w:t>bardeo</w:t>
            </w:r>
            <w:proofErr w:type="spellEnd"/>
            <w:r w:rsidRPr="00C92111">
              <w:rPr>
                <w:rFonts w:ascii="Book Antiqua" w:eastAsia="Times New Roman" w:hAnsi="Book Antiqua"/>
                <w:color w:val="000000"/>
                <w:sz w:val="20"/>
                <w:szCs w:val="20"/>
                <w:lang w:eastAsia="es-MX"/>
              </w:rPr>
              <w:t xml:space="preserve"> perimetral y complemento a </w:t>
            </w:r>
            <w:r w:rsidRPr="00C92111">
              <w:rPr>
                <w:rFonts w:ascii="Book Antiqua" w:eastAsia="Times New Roman" w:hAnsi="Book Antiqua"/>
                <w:color w:val="000000"/>
                <w:sz w:val="20"/>
                <w:szCs w:val="20"/>
                <w:lang w:eastAsia="es-MX"/>
              </w:rPr>
              <w:lastRenderedPageBreak/>
              <w:t>cancha de usos múltiples actualmente en obra.</w:t>
            </w:r>
          </w:p>
        </w:tc>
      </w:tr>
      <w:tr w:rsidR="002A4402" w:rsidRPr="00C92111" w:rsidTr="00CD06A0">
        <w:trPr>
          <w:trHeight w:val="1500"/>
          <w:jc w:val="center"/>
        </w:trPr>
        <w:tc>
          <w:tcPr>
            <w:tcW w:w="1615"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lastRenderedPageBreak/>
              <w:t xml:space="preserve">CECYTEJ Tlajomulco Santa Fe - </w:t>
            </w:r>
            <w:proofErr w:type="spellStart"/>
            <w:r w:rsidRPr="00C92111">
              <w:rPr>
                <w:rFonts w:ascii="Book Antiqua" w:eastAsia="Times New Roman" w:hAnsi="Book Antiqua"/>
                <w:color w:val="000000"/>
                <w:sz w:val="20"/>
                <w:szCs w:val="20"/>
                <w:lang w:eastAsia="es-MX"/>
              </w:rPr>
              <w:t>Chulavista</w:t>
            </w:r>
            <w:proofErr w:type="spellEnd"/>
            <w:r w:rsidRPr="00C92111">
              <w:rPr>
                <w:rFonts w:ascii="Book Antiqua" w:eastAsia="Times New Roman" w:hAnsi="Book Antiqua"/>
                <w:color w:val="000000"/>
                <w:sz w:val="20"/>
                <w:szCs w:val="20"/>
                <w:lang w:eastAsia="es-MX"/>
              </w:rPr>
              <w:t xml:space="preserve"> </w:t>
            </w:r>
            <w:r w:rsidRPr="00C92111">
              <w:rPr>
                <w:rFonts w:ascii="Book Antiqua" w:eastAsia="Times New Roman" w:hAnsi="Book Antiqua"/>
                <w:b/>
                <w:bCs/>
                <w:color w:val="000000"/>
                <w:sz w:val="20"/>
                <w:szCs w:val="20"/>
                <w:lang w:eastAsia="es-MX"/>
              </w:rPr>
              <w:t>(presupuesto actual 7 millones)</w:t>
            </w:r>
          </w:p>
        </w:tc>
        <w:tc>
          <w:tcPr>
            <w:tcW w:w="3483" w:type="dxa"/>
            <w:tcBorders>
              <w:top w:val="single" w:sz="4" w:space="0" w:color="auto"/>
              <w:left w:val="nil"/>
              <w:bottom w:val="single" w:sz="4" w:space="0" w:color="auto"/>
              <w:right w:val="single" w:sz="4" w:space="0" w:color="auto"/>
            </w:tcBorders>
            <w:shd w:val="clear" w:color="auto" w:fill="auto"/>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sz w:val="20"/>
                <w:szCs w:val="20"/>
                <w:lang w:eastAsia="es-MX"/>
              </w:rPr>
            </w:pPr>
            <w:r w:rsidRPr="00C92111">
              <w:rPr>
                <w:rFonts w:ascii="Book Antiqua" w:eastAsia="Times New Roman" w:hAnsi="Book Antiqua"/>
                <w:sz w:val="20"/>
                <w:szCs w:val="20"/>
                <w:lang w:eastAsia="es-MX"/>
              </w:rPr>
              <w:t>5 aulas, 1 laboratorio de idiomas, área administrativa y obra exterior (más equipamiento)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5,000,000.00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Federal</w:t>
            </w:r>
          </w:p>
        </w:tc>
        <w:tc>
          <w:tcPr>
            <w:tcW w:w="2977" w:type="dxa"/>
            <w:tcBorders>
              <w:top w:val="single" w:sz="4" w:space="0" w:color="auto"/>
              <w:left w:val="nil"/>
              <w:bottom w:val="single" w:sz="4" w:space="0" w:color="auto"/>
              <w:right w:val="single" w:sz="4" w:space="0" w:color="auto"/>
            </w:tcBorders>
            <w:vAlign w:val="center"/>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 xml:space="preserve">Se solicitaron a </w:t>
            </w:r>
            <w:proofErr w:type="spellStart"/>
            <w:r w:rsidRPr="00C92111">
              <w:rPr>
                <w:rFonts w:ascii="Book Antiqua" w:eastAsia="Times New Roman" w:hAnsi="Book Antiqua"/>
                <w:color w:val="000000"/>
                <w:sz w:val="20"/>
                <w:szCs w:val="20"/>
                <w:lang w:eastAsia="es-MX"/>
              </w:rPr>
              <w:t>Infejal</w:t>
            </w:r>
            <w:proofErr w:type="spellEnd"/>
            <w:r w:rsidRPr="00C92111">
              <w:rPr>
                <w:rFonts w:ascii="Book Antiqua" w:eastAsia="Times New Roman" w:hAnsi="Book Antiqua"/>
                <w:color w:val="000000"/>
                <w:sz w:val="20"/>
                <w:szCs w:val="20"/>
                <w:lang w:eastAsia="es-MX"/>
              </w:rPr>
              <w:t xml:space="preserve"> los siguientes trabajos: pintura exterior del módulo A, incluyendo el cubo de escaleras; pintura exterior de cuarto para equipo hidroneumático; pintura exterior del gabinete psicopedagógico;</w:t>
            </w:r>
          </w:p>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proofErr w:type="gramStart"/>
            <w:r w:rsidRPr="00C92111">
              <w:rPr>
                <w:rFonts w:ascii="Book Antiqua" w:eastAsia="Times New Roman" w:hAnsi="Book Antiqua"/>
                <w:color w:val="000000"/>
                <w:sz w:val="20"/>
                <w:szCs w:val="20"/>
                <w:lang w:eastAsia="es-MX"/>
              </w:rPr>
              <w:t>equipamiento</w:t>
            </w:r>
            <w:proofErr w:type="gramEnd"/>
            <w:r w:rsidRPr="00C92111">
              <w:rPr>
                <w:rFonts w:ascii="Book Antiqua" w:eastAsia="Times New Roman" w:hAnsi="Book Antiqua"/>
                <w:color w:val="000000"/>
                <w:sz w:val="20"/>
                <w:szCs w:val="20"/>
                <w:lang w:eastAsia="es-MX"/>
              </w:rPr>
              <w:t xml:space="preserve"> como aulas interactivas las 5 aulas recién construidas (laptop, pizarra y cañón).</w:t>
            </w:r>
          </w:p>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p>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Adicionalmente se solicitó el cimbrado de un nuevo módulo con tres aulas y baños para eliminar las 3 aulas ligeras que aún quedan en el plantel.</w:t>
            </w:r>
          </w:p>
        </w:tc>
      </w:tr>
      <w:tr w:rsidR="002A4402" w:rsidRPr="00C92111" w:rsidTr="00CD06A0">
        <w:trPr>
          <w:trHeight w:val="441"/>
          <w:jc w:val="center"/>
        </w:trPr>
        <w:tc>
          <w:tcPr>
            <w:tcW w:w="1615"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2A4402" w:rsidRPr="00C92111" w:rsidRDefault="002A4402" w:rsidP="002A4402">
            <w:pPr>
              <w:spacing w:after="100" w:afterAutospacing="1" w:line="240" w:lineRule="auto"/>
              <w:contextualSpacing/>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CECYTEJ Santa Anita</w:t>
            </w:r>
            <w:r w:rsidRPr="00C92111">
              <w:rPr>
                <w:rFonts w:ascii="Book Antiqua" w:eastAsia="Times New Roman" w:hAnsi="Book Antiqua"/>
                <w:b/>
                <w:bCs/>
                <w:color w:val="000000"/>
                <w:sz w:val="20"/>
                <w:szCs w:val="20"/>
                <w:lang w:eastAsia="es-MX"/>
              </w:rPr>
              <w:t xml:space="preserve"> (8.5 millones)</w:t>
            </w:r>
          </w:p>
        </w:tc>
        <w:tc>
          <w:tcPr>
            <w:tcW w:w="3483" w:type="dxa"/>
            <w:tcBorders>
              <w:top w:val="single" w:sz="4" w:space="0" w:color="auto"/>
              <w:left w:val="nil"/>
              <w:bottom w:val="single" w:sz="4" w:space="0" w:color="auto"/>
              <w:right w:val="single" w:sz="4" w:space="0" w:color="auto"/>
            </w:tcBorders>
            <w:shd w:val="clear" w:color="auto" w:fill="auto"/>
            <w:vAlign w:val="center"/>
            <w:hideMark/>
          </w:tcPr>
          <w:p w:rsidR="002A4402" w:rsidRPr="00C92111" w:rsidRDefault="002A4402" w:rsidP="002A4402">
            <w:pPr>
              <w:spacing w:after="100" w:afterAutospacing="1" w:line="240" w:lineRule="auto"/>
              <w:contextualSpacing/>
              <w:rPr>
                <w:rFonts w:ascii="Book Antiqua" w:eastAsia="Times New Roman" w:hAnsi="Book Antiqua"/>
                <w:sz w:val="20"/>
                <w:szCs w:val="20"/>
                <w:lang w:eastAsia="es-MX"/>
              </w:rPr>
            </w:pPr>
            <w:r w:rsidRPr="00C92111">
              <w:rPr>
                <w:rFonts w:ascii="Book Antiqua" w:eastAsia="Times New Roman" w:hAnsi="Book Antiqua"/>
                <w:sz w:val="20"/>
                <w:szCs w:val="20"/>
                <w:lang w:eastAsia="es-MX"/>
              </w:rPr>
              <w:t>5 aulas, 1 laboratorio de idiomas, área administrativa, cancha de usos múltiples y obra exterior (más equipamiento)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2,158,411.00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Federal</w:t>
            </w:r>
          </w:p>
        </w:tc>
        <w:tc>
          <w:tcPr>
            <w:tcW w:w="2977" w:type="dxa"/>
            <w:tcBorders>
              <w:top w:val="single" w:sz="4" w:space="0" w:color="auto"/>
              <w:left w:val="nil"/>
              <w:bottom w:val="single" w:sz="4" w:space="0" w:color="auto"/>
              <w:right w:val="single" w:sz="4" w:space="0" w:color="auto"/>
            </w:tcBorders>
            <w:vAlign w:val="center"/>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 xml:space="preserve">Se solicitaron a </w:t>
            </w:r>
            <w:proofErr w:type="spellStart"/>
            <w:r w:rsidRPr="00C92111">
              <w:rPr>
                <w:rFonts w:ascii="Book Antiqua" w:eastAsia="Times New Roman" w:hAnsi="Book Antiqua"/>
                <w:color w:val="000000"/>
                <w:sz w:val="20"/>
                <w:szCs w:val="20"/>
                <w:lang w:eastAsia="es-MX"/>
              </w:rPr>
              <w:t>Infejal</w:t>
            </w:r>
            <w:proofErr w:type="spellEnd"/>
            <w:r w:rsidRPr="00C92111">
              <w:rPr>
                <w:rFonts w:ascii="Book Antiqua" w:eastAsia="Times New Roman" w:hAnsi="Book Antiqua"/>
                <w:color w:val="000000"/>
                <w:sz w:val="20"/>
                <w:szCs w:val="20"/>
                <w:lang w:eastAsia="es-MX"/>
              </w:rPr>
              <w:t xml:space="preserve"> los siguientes trabajos: pintura exterior del módulo A incluyendo el cubo de escaleras; pintura exterior de cuarto para equipo hidroneumático; pintura exterior del gabinete psicopedagógico; equipamiento como aulas interactivas las 5 aulas recién construidas (laptop, pizarra y cañón).</w:t>
            </w:r>
          </w:p>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p>
          <w:p w:rsidR="002A4402" w:rsidRPr="00C92111" w:rsidRDefault="002A4402" w:rsidP="002A4402">
            <w:pPr>
              <w:spacing w:after="100" w:afterAutospacing="1" w:line="240" w:lineRule="auto"/>
              <w:contextualSpacing/>
              <w:jc w:val="center"/>
              <w:rPr>
                <w:rFonts w:ascii="Book Antiqua" w:eastAsia="Times New Roman" w:hAnsi="Book Antiqua"/>
                <w:color w:val="000000"/>
                <w:sz w:val="20"/>
                <w:szCs w:val="20"/>
                <w:lang w:eastAsia="es-MX"/>
              </w:rPr>
            </w:pPr>
            <w:r w:rsidRPr="00C92111">
              <w:rPr>
                <w:rFonts w:ascii="Book Antiqua" w:eastAsia="Times New Roman" w:hAnsi="Book Antiqua"/>
                <w:color w:val="000000"/>
                <w:sz w:val="20"/>
                <w:szCs w:val="20"/>
                <w:lang w:eastAsia="es-MX"/>
              </w:rPr>
              <w:t>Adicionalmente se solicitó cafetería, cancha de usos múltiples y reja perimetral.</w:t>
            </w:r>
          </w:p>
        </w:tc>
      </w:tr>
      <w:tr w:rsidR="002A4402" w:rsidRPr="00C92111" w:rsidTr="00CD06A0">
        <w:trPr>
          <w:trHeight w:val="430"/>
          <w:jc w:val="center"/>
        </w:trPr>
        <w:tc>
          <w:tcPr>
            <w:tcW w:w="5098" w:type="dxa"/>
            <w:gridSpan w:val="2"/>
            <w:tcBorders>
              <w:top w:val="single" w:sz="4" w:space="0" w:color="auto"/>
              <w:left w:val="single" w:sz="4" w:space="0" w:color="auto"/>
              <w:bottom w:val="single" w:sz="4" w:space="0" w:color="auto"/>
              <w:right w:val="single" w:sz="4" w:space="0" w:color="000000"/>
            </w:tcBorders>
            <w:shd w:val="clear" w:color="auto" w:fill="D99594" w:themeFill="accent2" w:themeFillTint="99"/>
            <w:noWrap/>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b/>
                <w:bCs/>
                <w:color w:val="000000"/>
                <w:sz w:val="20"/>
                <w:szCs w:val="20"/>
                <w:lang w:eastAsia="es-MX"/>
              </w:rPr>
            </w:pPr>
            <w:r w:rsidRPr="00C92111">
              <w:rPr>
                <w:rFonts w:ascii="Book Antiqua" w:eastAsia="Times New Roman" w:hAnsi="Book Antiqua"/>
                <w:b/>
                <w:bCs/>
                <w:color w:val="000000"/>
                <w:sz w:val="20"/>
                <w:szCs w:val="20"/>
                <w:lang w:eastAsia="es-MX"/>
              </w:rPr>
              <w:t>TOTAL RECURSOS ESTATALES</w:t>
            </w:r>
          </w:p>
        </w:tc>
        <w:tc>
          <w:tcPr>
            <w:tcW w:w="6379" w:type="dxa"/>
            <w:gridSpan w:val="3"/>
            <w:tcBorders>
              <w:top w:val="single" w:sz="4" w:space="0" w:color="auto"/>
              <w:left w:val="nil"/>
              <w:bottom w:val="single" w:sz="4" w:space="0" w:color="auto"/>
              <w:right w:val="single" w:sz="4" w:space="0" w:color="auto"/>
            </w:tcBorders>
            <w:shd w:val="clear" w:color="auto" w:fill="auto"/>
            <w:noWrap/>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8"/>
                <w:szCs w:val="20"/>
                <w:lang w:eastAsia="es-MX"/>
              </w:rPr>
            </w:pPr>
            <w:r w:rsidRPr="00C92111">
              <w:rPr>
                <w:rFonts w:ascii="Book Antiqua" w:eastAsia="Times New Roman" w:hAnsi="Book Antiqua"/>
                <w:color w:val="000000"/>
                <w:sz w:val="28"/>
                <w:szCs w:val="20"/>
                <w:lang w:eastAsia="es-MX"/>
              </w:rPr>
              <w:t>32,180,629.17</w:t>
            </w:r>
          </w:p>
        </w:tc>
      </w:tr>
      <w:tr w:rsidR="002A4402" w:rsidRPr="00C92111" w:rsidTr="00CD06A0">
        <w:trPr>
          <w:trHeight w:val="300"/>
          <w:jc w:val="center"/>
        </w:trPr>
        <w:tc>
          <w:tcPr>
            <w:tcW w:w="5098" w:type="dxa"/>
            <w:gridSpan w:val="2"/>
            <w:tcBorders>
              <w:top w:val="single" w:sz="4" w:space="0" w:color="auto"/>
              <w:left w:val="single" w:sz="4" w:space="0" w:color="auto"/>
              <w:bottom w:val="single" w:sz="4" w:space="0" w:color="auto"/>
              <w:right w:val="single" w:sz="4" w:space="0" w:color="000000"/>
            </w:tcBorders>
            <w:shd w:val="clear" w:color="auto" w:fill="D99594" w:themeFill="accent2" w:themeFillTint="99"/>
            <w:noWrap/>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b/>
                <w:bCs/>
                <w:color w:val="000000"/>
                <w:sz w:val="20"/>
                <w:szCs w:val="20"/>
                <w:lang w:eastAsia="es-MX"/>
              </w:rPr>
            </w:pPr>
            <w:r w:rsidRPr="00C92111">
              <w:rPr>
                <w:rFonts w:ascii="Book Antiqua" w:eastAsia="Times New Roman" w:hAnsi="Book Antiqua"/>
                <w:b/>
                <w:bCs/>
                <w:color w:val="000000"/>
                <w:sz w:val="20"/>
                <w:szCs w:val="20"/>
                <w:lang w:eastAsia="es-MX"/>
              </w:rPr>
              <w:t>TOTAL RECURSOS FEDERALES</w:t>
            </w:r>
          </w:p>
        </w:tc>
        <w:tc>
          <w:tcPr>
            <w:tcW w:w="6379" w:type="dxa"/>
            <w:gridSpan w:val="3"/>
            <w:tcBorders>
              <w:top w:val="single" w:sz="4" w:space="0" w:color="auto"/>
              <w:left w:val="nil"/>
              <w:bottom w:val="single" w:sz="4" w:space="0" w:color="auto"/>
              <w:right w:val="single" w:sz="4" w:space="0" w:color="auto"/>
            </w:tcBorders>
            <w:shd w:val="clear" w:color="auto" w:fill="auto"/>
            <w:noWrap/>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8"/>
                <w:szCs w:val="20"/>
                <w:lang w:eastAsia="es-MX"/>
              </w:rPr>
            </w:pPr>
            <w:r w:rsidRPr="00C92111">
              <w:rPr>
                <w:rFonts w:ascii="Book Antiqua" w:eastAsia="Times New Roman" w:hAnsi="Book Antiqua"/>
                <w:color w:val="000000"/>
                <w:sz w:val="28"/>
                <w:szCs w:val="20"/>
                <w:lang w:eastAsia="es-MX"/>
              </w:rPr>
              <w:t>24,319,370.83</w:t>
            </w:r>
          </w:p>
        </w:tc>
      </w:tr>
      <w:tr w:rsidR="002A4402" w:rsidRPr="00C92111" w:rsidTr="00CD06A0">
        <w:trPr>
          <w:trHeight w:val="300"/>
          <w:jc w:val="center"/>
        </w:trPr>
        <w:tc>
          <w:tcPr>
            <w:tcW w:w="5098" w:type="dxa"/>
            <w:gridSpan w:val="2"/>
            <w:tcBorders>
              <w:top w:val="single" w:sz="4" w:space="0" w:color="auto"/>
              <w:left w:val="single" w:sz="4" w:space="0" w:color="auto"/>
              <w:bottom w:val="single" w:sz="4" w:space="0" w:color="auto"/>
              <w:right w:val="single" w:sz="4" w:space="0" w:color="000000"/>
            </w:tcBorders>
            <w:shd w:val="clear" w:color="auto" w:fill="D99594" w:themeFill="accent2" w:themeFillTint="99"/>
            <w:noWrap/>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b/>
                <w:bCs/>
                <w:color w:val="000000"/>
                <w:sz w:val="20"/>
                <w:szCs w:val="20"/>
                <w:lang w:eastAsia="es-MX"/>
              </w:rPr>
            </w:pPr>
            <w:r w:rsidRPr="00C92111">
              <w:rPr>
                <w:rFonts w:ascii="Book Antiqua" w:eastAsia="Times New Roman" w:hAnsi="Book Antiqua"/>
                <w:b/>
                <w:bCs/>
                <w:color w:val="000000"/>
                <w:sz w:val="20"/>
                <w:szCs w:val="20"/>
                <w:lang w:eastAsia="es-MX"/>
              </w:rPr>
              <w:t>TOTAL (9 planteles beneficiados)</w:t>
            </w:r>
          </w:p>
        </w:tc>
        <w:tc>
          <w:tcPr>
            <w:tcW w:w="6379" w:type="dxa"/>
            <w:gridSpan w:val="3"/>
            <w:tcBorders>
              <w:top w:val="single" w:sz="4" w:space="0" w:color="auto"/>
              <w:left w:val="nil"/>
              <w:bottom w:val="single" w:sz="4" w:space="0" w:color="auto"/>
              <w:right w:val="single" w:sz="4" w:space="0" w:color="auto"/>
            </w:tcBorders>
            <w:shd w:val="clear" w:color="auto" w:fill="auto"/>
            <w:noWrap/>
            <w:vAlign w:val="center"/>
            <w:hideMark/>
          </w:tcPr>
          <w:p w:rsidR="002A4402" w:rsidRPr="00C92111" w:rsidRDefault="002A4402" w:rsidP="002A4402">
            <w:pPr>
              <w:spacing w:after="100" w:afterAutospacing="1" w:line="240" w:lineRule="auto"/>
              <w:contextualSpacing/>
              <w:jc w:val="center"/>
              <w:rPr>
                <w:rFonts w:ascii="Book Antiqua" w:eastAsia="Times New Roman" w:hAnsi="Book Antiqua"/>
                <w:color w:val="000000"/>
                <w:sz w:val="28"/>
                <w:szCs w:val="20"/>
                <w:lang w:eastAsia="es-MX"/>
              </w:rPr>
            </w:pPr>
            <w:r w:rsidRPr="00C92111">
              <w:rPr>
                <w:rFonts w:ascii="Book Antiqua" w:eastAsia="Times New Roman" w:hAnsi="Book Antiqua"/>
                <w:color w:val="000000"/>
                <w:sz w:val="28"/>
                <w:szCs w:val="20"/>
                <w:lang w:eastAsia="es-MX"/>
              </w:rPr>
              <w:t>56,500,000.00</w:t>
            </w:r>
          </w:p>
        </w:tc>
      </w:tr>
    </w:tbl>
    <w:p w:rsidR="002A4402" w:rsidRPr="00C92111" w:rsidRDefault="002A4402" w:rsidP="002A4402">
      <w:pPr>
        <w:spacing w:after="0" w:line="360" w:lineRule="auto"/>
        <w:ind w:right="-232"/>
        <w:jc w:val="both"/>
        <w:rPr>
          <w:rFonts w:ascii="Book Antiqua" w:hAnsi="Book Antiqua" w:cs="Arial"/>
          <w:sz w:val="20"/>
          <w:szCs w:val="20"/>
        </w:rPr>
      </w:pPr>
    </w:p>
    <w:p w:rsidR="002A4402" w:rsidRPr="00C92111" w:rsidRDefault="002A4402" w:rsidP="002A4402">
      <w:pPr>
        <w:spacing w:after="0" w:line="360" w:lineRule="auto"/>
        <w:ind w:right="-232"/>
        <w:jc w:val="both"/>
        <w:rPr>
          <w:rFonts w:ascii="Book Antiqua" w:hAnsi="Book Antiqua" w:cs="Arial"/>
          <w:sz w:val="24"/>
          <w:szCs w:val="24"/>
        </w:rPr>
      </w:pPr>
    </w:p>
    <w:p w:rsidR="002A4402" w:rsidRPr="00C92111" w:rsidRDefault="002A4402" w:rsidP="002A4402">
      <w:pPr>
        <w:spacing w:after="0" w:line="360" w:lineRule="auto"/>
        <w:ind w:right="-232"/>
        <w:jc w:val="both"/>
        <w:rPr>
          <w:rFonts w:ascii="Book Antiqua" w:hAnsi="Book Antiqua" w:cs="Arial"/>
          <w:sz w:val="24"/>
          <w:szCs w:val="24"/>
        </w:rPr>
      </w:pPr>
      <w:r w:rsidRPr="00C92111">
        <w:rPr>
          <w:rFonts w:ascii="Book Antiqua" w:hAnsi="Book Antiqua" w:cs="Arial"/>
          <w:b/>
          <w:sz w:val="24"/>
          <w:szCs w:val="24"/>
        </w:rPr>
        <w:t xml:space="preserve">Avance Fondo de Aportaciones Múltiples (FAM) 2014. </w:t>
      </w:r>
      <w:r w:rsidRPr="00C92111">
        <w:rPr>
          <w:rFonts w:ascii="Book Antiqua" w:hAnsi="Book Antiqua" w:cs="Arial"/>
          <w:sz w:val="24"/>
          <w:szCs w:val="24"/>
        </w:rPr>
        <w:t xml:space="preserve">En el trimestre octubre-diciembre, concluyó el proceso de obra del primer módulo del aula externa de La Huerta perteneciente al plantel </w:t>
      </w:r>
      <w:proofErr w:type="spellStart"/>
      <w:r w:rsidRPr="00C92111">
        <w:rPr>
          <w:rFonts w:ascii="Book Antiqua" w:hAnsi="Book Antiqua" w:cs="Arial"/>
          <w:sz w:val="24"/>
          <w:szCs w:val="24"/>
        </w:rPr>
        <w:t>CECyTEJ</w:t>
      </w:r>
      <w:proofErr w:type="spellEnd"/>
      <w:r w:rsidRPr="00C92111">
        <w:rPr>
          <w:rFonts w:ascii="Book Antiqua" w:hAnsi="Book Antiqua" w:cs="Arial"/>
          <w:sz w:val="24"/>
          <w:szCs w:val="24"/>
        </w:rPr>
        <w:t xml:space="preserve"> </w:t>
      </w:r>
      <w:proofErr w:type="spellStart"/>
      <w:r w:rsidRPr="00C92111">
        <w:rPr>
          <w:rFonts w:ascii="Book Antiqua" w:hAnsi="Book Antiqua" w:cs="Arial"/>
          <w:sz w:val="24"/>
          <w:szCs w:val="24"/>
        </w:rPr>
        <w:t>Cihuatlán</w:t>
      </w:r>
      <w:proofErr w:type="spellEnd"/>
      <w:r w:rsidRPr="00C92111">
        <w:rPr>
          <w:rFonts w:ascii="Book Antiqua" w:hAnsi="Book Antiqua" w:cs="Arial"/>
          <w:sz w:val="24"/>
          <w:szCs w:val="24"/>
        </w:rPr>
        <w:t>.</w:t>
      </w:r>
    </w:p>
    <w:p w:rsidR="002A4402" w:rsidRPr="00C92111" w:rsidRDefault="002A4402" w:rsidP="002A4402">
      <w:pPr>
        <w:spacing w:after="0" w:line="360" w:lineRule="auto"/>
        <w:ind w:right="-232"/>
        <w:jc w:val="both"/>
        <w:rPr>
          <w:rFonts w:ascii="Book Antiqua" w:hAnsi="Book Antiqua" w:cs="Arial"/>
          <w:sz w:val="24"/>
          <w:szCs w:val="24"/>
        </w:rPr>
      </w:pPr>
    </w:p>
    <w:p w:rsidR="002A4402" w:rsidRPr="00C92111" w:rsidRDefault="002A4402" w:rsidP="002A4402">
      <w:pPr>
        <w:spacing w:after="0" w:line="360" w:lineRule="auto"/>
        <w:ind w:right="-232"/>
        <w:jc w:val="both"/>
        <w:rPr>
          <w:rFonts w:ascii="Book Antiqua" w:hAnsi="Book Antiqua" w:cs="Arial"/>
          <w:sz w:val="24"/>
          <w:szCs w:val="24"/>
        </w:rPr>
      </w:pPr>
      <w:r w:rsidRPr="00C92111">
        <w:rPr>
          <w:rFonts w:ascii="Book Antiqua" w:hAnsi="Book Antiqua" w:cs="Arial"/>
          <w:sz w:val="24"/>
          <w:szCs w:val="24"/>
        </w:rPr>
        <w:lastRenderedPageBreak/>
        <w:t>Respecto al segundo módulo y equipamiento de todo el plantel que corresponde a los recursos federales del FAM 2014 por $5, 319,282.00 pesos, la obra ya fue contratada y se encuentra en un 90% de avance.</w:t>
      </w:r>
    </w:p>
    <w:p w:rsidR="002A4402" w:rsidRPr="00C92111" w:rsidRDefault="002A4402" w:rsidP="002A4402">
      <w:pPr>
        <w:spacing w:after="0" w:line="360" w:lineRule="auto"/>
        <w:ind w:right="-232"/>
        <w:jc w:val="both"/>
        <w:rPr>
          <w:rFonts w:ascii="Book Antiqua" w:hAnsi="Book Antiqua" w:cs="Arial"/>
          <w:sz w:val="24"/>
          <w:szCs w:val="24"/>
        </w:rPr>
      </w:pPr>
    </w:p>
    <w:p w:rsidR="002A4402" w:rsidRPr="00C92111" w:rsidRDefault="002A4402" w:rsidP="002A4402">
      <w:pPr>
        <w:spacing w:after="0" w:line="360" w:lineRule="auto"/>
        <w:ind w:right="-232"/>
        <w:jc w:val="both"/>
        <w:rPr>
          <w:rFonts w:ascii="Book Antiqua" w:hAnsi="Book Antiqua" w:cs="Arial"/>
          <w:sz w:val="24"/>
          <w:szCs w:val="24"/>
        </w:rPr>
      </w:pPr>
      <w:r w:rsidRPr="00C92111">
        <w:rPr>
          <w:rFonts w:ascii="Book Antiqua" w:hAnsi="Book Antiqua" w:cs="Arial"/>
          <w:b/>
          <w:sz w:val="24"/>
          <w:szCs w:val="24"/>
        </w:rPr>
        <w:t>Avance Fondo de Aportaciones Múltiples (FAM) 2015.-</w:t>
      </w:r>
      <w:r w:rsidRPr="00C92111">
        <w:rPr>
          <w:rFonts w:ascii="Book Antiqua" w:hAnsi="Book Antiqua" w:cs="Arial"/>
          <w:sz w:val="24"/>
          <w:szCs w:val="24"/>
        </w:rPr>
        <w:t xml:space="preserve"> Respecto al avance del proyecto contemplado por recursos federales FAM 2015 que contempla la edificación del primer módulo del espacio educativo en el municipio de </w:t>
      </w:r>
      <w:proofErr w:type="spellStart"/>
      <w:r w:rsidRPr="00C92111">
        <w:rPr>
          <w:rFonts w:ascii="Book Antiqua" w:hAnsi="Book Antiqua" w:cs="Arial"/>
          <w:sz w:val="24"/>
          <w:szCs w:val="24"/>
        </w:rPr>
        <w:t>Ixtlahuacán</w:t>
      </w:r>
      <w:proofErr w:type="spellEnd"/>
      <w:r w:rsidRPr="00C92111">
        <w:rPr>
          <w:rFonts w:ascii="Book Antiqua" w:hAnsi="Book Antiqua" w:cs="Arial"/>
          <w:sz w:val="24"/>
          <w:szCs w:val="24"/>
        </w:rPr>
        <w:t xml:space="preserve"> de los Membrillos, el Ayuntamiento entregó los estudios de mecánica de suelos al </w:t>
      </w:r>
      <w:proofErr w:type="spellStart"/>
      <w:r w:rsidRPr="00C92111">
        <w:rPr>
          <w:rFonts w:ascii="Book Antiqua" w:hAnsi="Book Antiqua" w:cs="Arial"/>
          <w:sz w:val="24"/>
          <w:szCs w:val="24"/>
        </w:rPr>
        <w:t>Infejal</w:t>
      </w:r>
      <w:proofErr w:type="spellEnd"/>
      <w:r w:rsidRPr="00C92111">
        <w:rPr>
          <w:rFonts w:ascii="Book Antiqua" w:hAnsi="Book Antiqua" w:cs="Arial"/>
          <w:sz w:val="24"/>
          <w:szCs w:val="24"/>
        </w:rPr>
        <w:t xml:space="preserve"> para su licitación.</w:t>
      </w:r>
    </w:p>
    <w:p w:rsidR="002A4402" w:rsidRPr="00C92111" w:rsidRDefault="002A4402" w:rsidP="002A4402">
      <w:pPr>
        <w:spacing w:after="0" w:line="360" w:lineRule="auto"/>
        <w:ind w:right="-232"/>
        <w:jc w:val="both"/>
        <w:rPr>
          <w:rFonts w:ascii="Book Antiqua" w:hAnsi="Book Antiqua" w:cs="Arial"/>
          <w:sz w:val="24"/>
          <w:szCs w:val="24"/>
        </w:rPr>
      </w:pPr>
    </w:p>
    <w:p w:rsidR="002A4402" w:rsidRPr="00C92111" w:rsidRDefault="002A4402" w:rsidP="002A4402">
      <w:pPr>
        <w:spacing w:after="0" w:line="360" w:lineRule="auto"/>
        <w:ind w:right="-232"/>
        <w:jc w:val="both"/>
        <w:rPr>
          <w:rFonts w:ascii="Book Antiqua" w:hAnsi="Book Antiqua" w:cs="Arial"/>
          <w:sz w:val="24"/>
          <w:szCs w:val="24"/>
        </w:rPr>
      </w:pPr>
      <w:r w:rsidRPr="00C92111">
        <w:rPr>
          <w:rFonts w:ascii="Book Antiqua" w:hAnsi="Book Antiqua" w:cs="Arial"/>
          <w:b/>
          <w:sz w:val="24"/>
          <w:szCs w:val="24"/>
        </w:rPr>
        <w:t xml:space="preserve">Convenio </w:t>
      </w:r>
      <w:r w:rsidRPr="00C92111">
        <w:rPr>
          <w:rFonts w:ascii="Book Antiqua" w:hAnsi="Book Antiqua"/>
          <w:b/>
          <w:sz w:val="24"/>
          <w:szCs w:val="24"/>
        </w:rPr>
        <w:t xml:space="preserve">SO/A260/09/12/2010 </w:t>
      </w:r>
      <w:proofErr w:type="spellStart"/>
      <w:r w:rsidRPr="00C92111">
        <w:rPr>
          <w:rFonts w:ascii="Book Antiqua" w:hAnsi="Book Antiqua"/>
          <w:b/>
          <w:sz w:val="24"/>
          <w:szCs w:val="24"/>
        </w:rPr>
        <w:t>CECyTEJ</w:t>
      </w:r>
      <w:proofErr w:type="spellEnd"/>
      <w:r w:rsidRPr="00C92111">
        <w:rPr>
          <w:rFonts w:ascii="Book Antiqua" w:hAnsi="Book Antiqua"/>
          <w:b/>
          <w:sz w:val="24"/>
          <w:szCs w:val="24"/>
        </w:rPr>
        <w:t xml:space="preserve"> – CAPECE.-</w:t>
      </w:r>
      <w:r w:rsidRPr="00C92111">
        <w:rPr>
          <w:rFonts w:ascii="Book Antiqua" w:hAnsi="Book Antiqua"/>
          <w:sz w:val="24"/>
          <w:szCs w:val="24"/>
        </w:rPr>
        <w:t>Al primer trimestre de 2016 se presenta el siguiente grado de avance:</w:t>
      </w:r>
    </w:p>
    <w:tbl>
      <w:tblPr>
        <w:tblpPr w:leftFromText="141" w:rightFromText="141" w:vertAnchor="text" w:horzAnchor="margin" w:tblpXSpec="center" w:tblpY="76"/>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5"/>
        <w:gridCol w:w="2385"/>
        <w:gridCol w:w="1703"/>
        <w:gridCol w:w="3354"/>
      </w:tblGrid>
      <w:tr w:rsidR="002A4402" w:rsidRPr="00C92111" w:rsidTr="00F208E5">
        <w:trPr>
          <w:trHeight w:val="698"/>
        </w:trPr>
        <w:tc>
          <w:tcPr>
            <w:tcW w:w="1019" w:type="pct"/>
            <w:shd w:val="clear" w:color="auto" w:fill="D99594" w:themeFill="accent2" w:themeFillTint="99"/>
            <w:vAlign w:val="center"/>
          </w:tcPr>
          <w:p w:rsidR="002A4402" w:rsidRPr="00C92111" w:rsidRDefault="002A4402" w:rsidP="002A4402">
            <w:pPr>
              <w:spacing w:after="100" w:afterAutospacing="1" w:line="240" w:lineRule="auto"/>
              <w:contextualSpacing/>
              <w:jc w:val="center"/>
              <w:rPr>
                <w:rFonts w:ascii="Book Antiqua" w:hAnsi="Book Antiqua"/>
                <w:b/>
                <w:sz w:val="24"/>
                <w:szCs w:val="24"/>
                <w:lang w:eastAsia="es-MX"/>
              </w:rPr>
            </w:pPr>
            <w:r w:rsidRPr="00C92111">
              <w:rPr>
                <w:rFonts w:ascii="Book Antiqua" w:hAnsi="Book Antiqua"/>
                <w:b/>
                <w:sz w:val="24"/>
                <w:szCs w:val="24"/>
                <w:lang w:eastAsia="es-MX"/>
              </w:rPr>
              <w:t>PLANTEL</w:t>
            </w:r>
          </w:p>
        </w:tc>
        <w:tc>
          <w:tcPr>
            <w:tcW w:w="1276" w:type="pct"/>
            <w:shd w:val="clear" w:color="auto" w:fill="D99594" w:themeFill="accent2" w:themeFillTint="99"/>
            <w:vAlign w:val="center"/>
          </w:tcPr>
          <w:p w:rsidR="002A4402" w:rsidRPr="00C92111" w:rsidRDefault="002A4402" w:rsidP="002A4402">
            <w:pPr>
              <w:spacing w:after="100" w:afterAutospacing="1" w:line="240" w:lineRule="auto"/>
              <w:contextualSpacing/>
              <w:jc w:val="center"/>
              <w:rPr>
                <w:rFonts w:ascii="Book Antiqua" w:hAnsi="Book Antiqua"/>
                <w:b/>
                <w:sz w:val="24"/>
                <w:szCs w:val="24"/>
                <w:lang w:eastAsia="es-MX"/>
              </w:rPr>
            </w:pPr>
            <w:r w:rsidRPr="00C92111">
              <w:rPr>
                <w:rFonts w:ascii="Book Antiqua" w:hAnsi="Book Antiqua"/>
                <w:b/>
                <w:sz w:val="24"/>
                <w:szCs w:val="24"/>
                <w:lang w:eastAsia="es-MX"/>
              </w:rPr>
              <w:t>CONCEPTO DE OBRA</w:t>
            </w:r>
          </w:p>
        </w:tc>
        <w:tc>
          <w:tcPr>
            <w:tcW w:w="911" w:type="pct"/>
            <w:shd w:val="clear" w:color="auto" w:fill="D99594" w:themeFill="accent2" w:themeFillTint="99"/>
            <w:vAlign w:val="center"/>
          </w:tcPr>
          <w:p w:rsidR="002A4402" w:rsidRPr="00C92111" w:rsidRDefault="002A4402" w:rsidP="002A4402">
            <w:pPr>
              <w:spacing w:after="100" w:afterAutospacing="1" w:line="240" w:lineRule="auto"/>
              <w:contextualSpacing/>
              <w:jc w:val="center"/>
              <w:rPr>
                <w:rFonts w:ascii="Book Antiqua" w:hAnsi="Book Antiqua"/>
                <w:b/>
                <w:sz w:val="24"/>
                <w:szCs w:val="24"/>
                <w:lang w:eastAsia="es-MX"/>
              </w:rPr>
            </w:pPr>
            <w:r w:rsidRPr="00C92111">
              <w:rPr>
                <w:rFonts w:ascii="Book Antiqua" w:hAnsi="Book Antiqua"/>
                <w:b/>
                <w:sz w:val="24"/>
                <w:szCs w:val="24"/>
                <w:lang w:eastAsia="es-MX"/>
              </w:rPr>
              <w:t>AVANCE FISICO</w:t>
            </w:r>
          </w:p>
        </w:tc>
        <w:tc>
          <w:tcPr>
            <w:tcW w:w="1794" w:type="pct"/>
            <w:shd w:val="clear" w:color="auto" w:fill="D99594" w:themeFill="accent2" w:themeFillTint="99"/>
            <w:vAlign w:val="center"/>
          </w:tcPr>
          <w:p w:rsidR="002A4402" w:rsidRPr="00C92111" w:rsidRDefault="002A4402" w:rsidP="002A4402">
            <w:pPr>
              <w:spacing w:after="100" w:afterAutospacing="1" w:line="240" w:lineRule="auto"/>
              <w:contextualSpacing/>
              <w:jc w:val="center"/>
              <w:rPr>
                <w:rFonts w:ascii="Book Antiqua" w:hAnsi="Book Antiqua"/>
                <w:b/>
                <w:sz w:val="24"/>
                <w:szCs w:val="24"/>
                <w:lang w:eastAsia="es-MX"/>
              </w:rPr>
            </w:pPr>
            <w:r w:rsidRPr="00C92111">
              <w:rPr>
                <w:rFonts w:ascii="Book Antiqua" w:hAnsi="Book Antiqua"/>
                <w:b/>
                <w:sz w:val="24"/>
                <w:szCs w:val="24"/>
                <w:lang w:eastAsia="es-MX"/>
              </w:rPr>
              <w:t>OBSERVACIONES</w:t>
            </w:r>
          </w:p>
        </w:tc>
      </w:tr>
      <w:tr w:rsidR="002A4402" w:rsidRPr="00C92111" w:rsidTr="00F208E5">
        <w:tc>
          <w:tcPr>
            <w:tcW w:w="1019" w:type="pct"/>
            <w:shd w:val="clear" w:color="auto" w:fill="FFFFFF" w:themeFill="background1"/>
            <w:vAlign w:val="center"/>
          </w:tcPr>
          <w:p w:rsidR="002A4402" w:rsidRPr="00C92111" w:rsidRDefault="002A4402" w:rsidP="002A4402">
            <w:pPr>
              <w:spacing w:after="100" w:afterAutospacing="1" w:line="240" w:lineRule="auto"/>
              <w:contextualSpacing/>
              <w:rPr>
                <w:rFonts w:ascii="Book Antiqua" w:hAnsi="Book Antiqua"/>
                <w:sz w:val="24"/>
                <w:szCs w:val="24"/>
                <w:lang w:eastAsia="es-MX"/>
              </w:rPr>
            </w:pPr>
            <w:r w:rsidRPr="00C92111">
              <w:rPr>
                <w:rFonts w:ascii="Book Antiqua" w:hAnsi="Book Antiqua"/>
                <w:sz w:val="24"/>
                <w:szCs w:val="24"/>
                <w:lang w:eastAsia="es-MX"/>
              </w:rPr>
              <w:t>Guadalajara Parque Solidaridad</w:t>
            </w:r>
          </w:p>
        </w:tc>
        <w:tc>
          <w:tcPr>
            <w:tcW w:w="1276" w:type="pct"/>
            <w:shd w:val="clear" w:color="auto" w:fill="FFFFFF" w:themeFill="background1"/>
            <w:vAlign w:val="center"/>
          </w:tcPr>
          <w:p w:rsidR="002A4402" w:rsidRPr="00C92111" w:rsidRDefault="002A4402" w:rsidP="002A4402">
            <w:pPr>
              <w:spacing w:after="100" w:afterAutospacing="1" w:line="240" w:lineRule="auto"/>
              <w:contextualSpacing/>
              <w:jc w:val="center"/>
              <w:rPr>
                <w:rFonts w:ascii="Book Antiqua" w:hAnsi="Book Antiqua"/>
                <w:sz w:val="24"/>
                <w:szCs w:val="24"/>
                <w:lang w:eastAsia="es-MX"/>
              </w:rPr>
            </w:pPr>
            <w:r w:rsidRPr="00C92111">
              <w:rPr>
                <w:rFonts w:ascii="Book Antiqua" w:hAnsi="Book Antiqua"/>
                <w:sz w:val="24"/>
                <w:szCs w:val="24"/>
                <w:lang w:eastAsia="es-MX"/>
              </w:rPr>
              <w:t>Espacio para tutorías</w:t>
            </w:r>
          </w:p>
        </w:tc>
        <w:tc>
          <w:tcPr>
            <w:tcW w:w="911" w:type="pct"/>
            <w:shd w:val="clear" w:color="auto" w:fill="FFFFFF" w:themeFill="background1"/>
            <w:vAlign w:val="center"/>
          </w:tcPr>
          <w:p w:rsidR="002A4402" w:rsidRPr="00C92111" w:rsidRDefault="002A4402" w:rsidP="002A4402">
            <w:pPr>
              <w:spacing w:after="100" w:afterAutospacing="1" w:line="240" w:lineRule="auto"/>
              <w:contextualSpacing/>
              <w:jc w:val="center"/>
              <w:rPr>
                <w:rFonts w:ascii="Book Antiqua" w:hAnsi="Book Antiqua"/>
                <w:sz w:val="24"/>
                <w:szCs w:val="24"/>
                <w:lang w:eastAsia="es-MX"/>
              </w:rPr>
            </w:pPr>
            <w:r w:rsidRPr="00C92111">
              <w:rPr>
                <w:rFonts w:ascii="Book Antiqua" w:hAnsi="Book Antiqua"/>
                <w:sz w:val="24"/>
                <w:szCs w:val="24"/>
                <w:lang w:eastAsia="es-MX"/>
              </w:rPr>
              <w:t>100%</w:t>
            </w:r>
          </w:p>
        </w:tc>
        <w:tc>
          <w:tcPr>
            <w:tcW w:w="1794" w:type="pct"/>
            <w:shd w:val="clear" w:color="auto" w:fill="FFFFFF" w:themeFill="background1"/>
          </w:tcPr>
          <w:p w:rsidR="002A4402" w:rsidRPr="00C92111" w:rsidRDefault="002A4402" w:rsidP="002A4402">
            <w:pPr>
              <w:spacing w:after="100" w:afterAutospacing="1" w:line="240" w:lineRule="auto"/>
              <w:contextualSpacing/>
              <w:jc w:val="center"/>
              <w:rPr>
                <w:rFonts w:ascii="Book Antiqua" w:hAnsi="Book Antiqua"/>
                <w:sz w:val="24"/>
                <w:szCs w:val="24"/>
                <w:lang w:eastAsia="es-MX"/>
              </w:rPr>
            </w:pPr>
            <w:r w:rsidRPr="00C92111">
              <w:rPr>
                <w:rFonts w:ascii="Book Antiqua" w:hAnsi="Book Antiqua"/>
                <w:sz w:val="24"/>
                <w:szCs w:val="24"/>
                <w:lang w:eastAsia="es-MX"/>
              </w:rPr>
              <w:t xml:space="preserve">INFEJAL informó que ya fue recuperada la fianza, la cual se encuentra a disposición de </w:t>
            </w:r>
            <w:proofErr w:type="spellStart"/>
            <w:r w:rsidRPr="00C92111">
              <w:rPr>
                <w:rFonts w:ascii="Book Antiqua" w:hAnsi="Book Antiqua"/>
                <w:sz w:val="24"/>
                <w:szCs w:val="24"/>
                <w:lang w:eastAsia="es-MX"/>
              </w:rPr>
              <w:t>CECyTEJ</w:t>
            </w:r>
            <w:proofErr w:type="spellEnd"/>
            <w:r w:rsidRPr="00C92111">
              <w:rPr>
                <w:rFonts w:ascii="Book Antiqua" w:hAnsi="Book Antiqua"/>
                <w:sz w:val="24"/>
                <w:szCs w:val="24"/>
                <w:lang w:eastAsia="es-MX"/>
              </w:rPr>
              <w:t xml:space="preserve"> para reutilizar el recurso.</w:t>
            </w:r>
          </w:p>
        </w:tc>
      </w:tr>
      <w:tr w:rsidR="002A4402" w:rsidRPr="00C92111" w:rsidTr="00F208E5">
        <w:tc>
          <w:tcPr>
            <w:tcW w:w="1019" w:type="pct"/>
            <w:shd w:val="clear" w:color="auto" w:fill="FFFFFF" w:themeFill="background1"/>
            <w:vAlign w:val="center"/>
          </w:tcPr>
          <w:p w:rsidR="002A4402" w:rsidRPr="00C92111" w:rsidRDefault="002A4402" w:rsidP="002A4402">
            <w:pPr>
              <w:spacing w:after="100" w:afterAutospacing="1" w:line="240" w:lineRule="auto"/>
              <w:contextualSpacing/>
              <w:rPr>
                <w:rFonts w:ascii="Book Antiqua" w:hAnsi="Book Antiqua"/>
                <w:sz w:val="24"/>
                <w:szCs w:val="24"/>
                <w:lang w:eastAsia="es-MX"/>
              </w:rPr>
            </w:pPr>
            <w:r w:rsidRPr="00C92111">
              <w:rPr>
                <w:rFonts w:ascii="Book Antiqua" w:hAnsi="Book Antiqua"/>
                <w:sz w:val="24"/>
                <w:szCs w:val="24"/>
                <w:lang w:eastAsia="es-MX"/>
              </w:rPr>
              <w:t>Oficinas Centrales</w:t>
            </w:r>
          </w:p>
        </w:tc>
        <w:tc>
          <w:tcPr>
            <w:tcW w:w="1276" w:type="pct"/>
            <w:shd w:val="clear" w:color="auto" w:fill="FFFFFF" w:themeFill="background1"/>
            <w:vAlign w:val="center"/>
          </w:tcPr>
          <w:p w:rsidR="002A4402" w:rsidRPr="00C92111" w:rsidRDefault="002A4402" w:rsidP="002A4402">
            <w:pPr>
              <w:spacing w:after="100" w:afterAutospacing="1" w:line="240" w:lineRule="auto"/>
              <w:contextualSpacing/>
              <w:jc w:val="center"/>
              <w:rPr>
                <w:rFonts w:ascii="Book Antiqua" w:hAnsi="Book Antiqua"/>
                <w:sz w:val="24"/>
                <w:szCs w:val="24"/>
                <w:lang w:eastAsia="es-MX"/>
              </w:rPr>
            </w:pPr>
            <w:r w:rsidRPr="00C92111">
              <w:rPr>
                <w:rFonts w:ascii="Book Antiqua" w:hAnsi="Book Antiqua"/>
                <w:sz w:val="24"/>
                <w:szCs w:val="24"/>
                <w:lang w:eastAsia="es-MX"/>
              </w:rPr>
              <w:t>Auditorio, bodega y ampliaciones</w:t>
            </w:r>
          </w:p>
        </w:tc>
        <w:tc>
          <w:tcPr>
            <w:tcW w:w="911" w:type="pct"/>
            <w:shd w:val="clear" w:color="auto" w:fill="FFFFFF" w:themeFill="background1"/>
            <w:vAlign w:val="center"/>
          </w:tcPr>
          <w:p w:rsidR="002A4402" w:rsidRPr="00C92111" w:rsidRDefault="002A4402" w:rsidP="002A4402">
            <w:pPr>
              <w:spacing w:after="100" w:afterAutospacing="1" w:line="240" w:lineRule="auto"/>
              <w:contextualSpacing/>
              <w:jc w:val="center"/>
              <w:rPr>
                <w:rFonts w:ascii="Book Antiqua" w:hAnsi="Book Antiqua"/>
                <w:sz w:val="24"/>
                <w:szCs w:val="24"/>
                <w:lang w:eastAsia="es-MX"/>
              </w:rPr>
            </w:pPr>
            <w:r w:rsidRPr="00C92111">
              <w:rPr>
                <w:rFonts w:ascii="Book Antiqua" w:hAnsi="Book Antiqua"/>
                <w:sz w:val="24"/>
                <w:szCs w:val="24"/>
                <w:lang w:eastAsia="es-MX"/>
              </w:rPr>
              <w:t>99%</w:t>
            </w:r>
          </w:p>
        </w:tc>
        <w:tc>
          <w:tcPr>
            <w:tcW w:w="1794" w:type="pct"/>
            <w:shd w:val="clear" w:color="auto" w:fill="FFFFFF" w:themeFill="background1"/>
          </w:tcPr>
          <w:p w:rsidR="002A4402" w:rsidRPr="00C92111" w:rsidRDefault="002A4402" w:rsidP="002A4402">
            <w:pPr>
              <w:spacing w:after="100" w:afterAutospacing="1" w:line="240" w:lineRule="auto"/>
              <w:contextualSpacing/>
              <w:jc w:val="center"/>
              <w:rPr>
                <w:rFonts w:ascii="Book Antiqua" w:hAnsi="Book Antiqua"/>
                <w:sz w:val="24"/>
                <w:szCs w:val="24"/>
                <w:lang w:eastAsia="es-MX"/>
              </w:rPr>
            </w:pPr>
            <w:r w:rsidRPr="00C92111">
              <w:rPr>
                <w:rFonts w:ascii="Book Antiqua" w:hAnsi="Book Antiqua"/>
                <w:sz w:val="24"/>
                <w:szCs w:val="24"/>
                <w:lang w:eastAsia="es-MX"/>
              </w:rPr>
              <w:t>En proceso de culminación</w:t>
            </w:r>
          </w:p>
        </w:tc>
      </w:tr>
      <w:tr w:rsidR="002A4402" w:rsidRPr="00C92111" w:rsidTr="00F208E5">
        <w:tc>
          <w:tcPr>
            <w:tcW w:w="1019" w:type="pct"/>
            <w:vAlign w:val="center"/>
          </w:tcPr>
          <w:p w:rsidR="002A4402" w:rsidRPr="00C92111" w:rsidRDefault="002A4402" w:rsidP="002A4402">
            <w:pPr>
              <w:spacing w:after="100" w:afterAutospacing="1" w:line="240" w:lineRule="auto"/>
              <w:contextualSpacing/>
              <w:rPr>
                <w:rFonts w:ascii="Book Antiqua" w:hAnsi="Book Antiqua"/>
                <w:sz w:val="24"/>
                <w:szCs w:val="24"/>
                <w:lang w:eastAsia="es-MX"/>
              </w:rPr>
            </w:pPr>
            <w:r w:rsidRPr="00C92111">
              <w:rPr>
                <w:rFonts w:ascii="Book Antiqua" w:hAnsi="Book Antiqua"/>
                <w:sz w:val="24"/>
                <w:szCs w:val="24"/>
                <w:lang w:eastAsia="es-MX"/>
              </w:rPr>
              <w:t>Guadalajara Parque Solidaridad</w:t>
            </w:r>
          </w:p>
        </w:tc>
        <w:tc>
          <w:tcPr>
            <w:tcW w:w="1276" w:type="pct"/>
            <w:vAlign w:val="center"/>
          </w:tcPr>
          <w:p w:rsidR="002A4402" w:rsidRPr="00C92111" w:rsidRDefault="002A4402" w:rsidP="002A4402">
            <w:pPr>
              <w:spacing w:after="100" w:afterAutospacing="1" w:line="240" w:lineRule="auto"/>
              <w:contextualSpacing/>
              <w:jc w:val="center"/>
              <w:rPr>
                <w:rFonts w:ascii="Book Antiqua" w:hAnsi="Book Antiqua"/>
                <w:sz w:val="24"/>
                <w:szCs w:val="24"/>
                <w:lang w:eastAsia="es-MX"/>
              </w:rPr>
            </w:pPr>
            <w:r w:rsidRPr="00C92111">
              <w:rPr>
                <w:rFonts w:ascii="Book Antiqua" w:hAnsi="Book Antiqua"/>
                <w:sz w:val="24"/>
                <w:szCs w:val="24"/>
                <w:lang w:eastAsia="es-MX"/>
              </w:rPr>
              <w:t>Auditorio</w:t>
            </w:r>
          </w:p>
        </w:tc>
        <w:tc>
          <w:tcPr>
            <w:tcW w:w="911" w:type="pct"/>
            <w:vAlign w:val="center"/>
          </w:tcPr>
          <w:p w:rsidR="002A4402" w:rsidRPr="00C92111" w:rsidRDefault="002A4402" w:rsidP="002A4402">
            <w:pPr>
              <w:spacing w:after="100" w:afterAutospacing="1" w:line="240" w:lineRule="auto"/>
              <w:contextualSpacing/>
              <w:jc w:val="center"/>
              <w:rPr>
                <w:rFonts w:ascii="Book Antiqua" w:hAnsi="Book Antiqua"/>
                <w:sz w:val="24"/>
                <w:szCs w:val="24"/>
                <w:lang w:eastAsia="es-MX"/>
              </w:rPr>
            </w:pPr>
          </w:p>
        </w:tc>
        <w:tc>
          <w:tcPr>
            <w:tcW w:w="1794" w:type="pct"/>
          </w:tcPr>
          <w:p w:rsidR="002A4402" w:rsidRPr="00C92111" w:rsidRDefault="002A4402" w:rsidP="002A4402">
            <w:pPr>
              <w:spacing w:after="100" w:afterAutospacing="1" w:line="240" w:lineRule="auto"/>
              <w:contextualSpacing/>
              <w:jc w:val="center"/>
              <w:rPr>
                <w:rFonts w:ascii="Book Antiqua" w:hAnsi="Book Antiqua"/>
                <w:sz w:val="24"/>
                <w:szCs w:val="24"/>
                <w:lang w:eastAsia="es-MX"/>
              </w:rPr>
            </w:pPr>
            <w:r w:rsidRPr="00C92111">
              <w:rPr>
                <w:rFonts w:ascii="Book Antiqua" w:hAnsi="Book Antiqua"/>
                <w:sz w:val="24"/>
                <w:szCs w:val="24"/>
                <w:lang w:eastAsia="es-MX"/>
              </w:rPr>
              <w:t>El recurso no fue suficiente, por lo cual fue descartado.</w:t>
            </w:r>
          </w:p>
        </w:tc>
      </w:tr>
    </w:tbl>
    <w:p w:rsidR="002A4402" w:rsidRPr="00C92111" w:rsidRDefault="002A4402" w:rsidP="002A4402">
      <w:pPr>
        <w:spacing w:after="0" w:line="360" w:lineRule="auto"/>
        <w:jc w:val="both"/>
        <w:rPr>
          <w:rFonts w:ascii="Book Antiqua" w:hAnsi="Book Antiqua" w:cs="Arial"/>
          <w:sz w:val="24"/>
          <w:szCs w:val="24"/>
        </w:rPr>
      </w:pPr>
    </w:p>
    <w:p w:rsidR="002A4402" w:rsidRPr="00C92111" w:rsidRDefault="002A4402" w:rsidP="002A4402">
      <w:pPr>
        <w:spacing w:after="0" w:line="360" w:lineRule="auto"/>
        <w:jc w:val="both"/>
        <w:rPr>
          <w:rFonts w:ascii="Book Antiqua" w:hAnsi="Book Antiqua" w:cs="Arial"/>
          <w:sz w:val="24"/>
          <w:szCs w:val="24"/>
        </w:rPr>
      </w:pPr>
    </w:p>
    <w:p w:rsidR="002A4402" w:rsidRPr="00C92111" w:rsidRDefault="002A4402" w:rsidP="002A4402">
      <w:pPr>
        <w:shd w:val="clear" w:color="auto" w:fill="FFFFFF"/>
        <w:spacing w:after="0" w:line="360" w:lineRule="auto"/>
        <w:jc w:val="both"/>
        <w:rPr>
          <w:rFonts w:ascii="Book Antiqua" w:eastAsia="Times New Roman" w:hAnsi="Book Antiqua"/>
          <w:color w:val="333333"/>
          <w:sz w:val="24"/>
          <w:szCs w:val="24"/>
          <w:lang w:eastAsia="es-MX"/>
        </w:rPr>
      </w:pPr>
      <w:r w:rsidRPr="00C92111">
        <w:rPr>
          <w:rFonts w:ascii="Book Antiqua" w:hAnsi="Book Antiqua" w:cs="Arial"/>
          <w:sz w:val="24"/>
          <w:szCs w:val="24"/>
        </w:rPr>
        <w:t>Se instaló i</w:t>
      </w:r>
      <w:r w:rsidRPr="00C92111">
        <w:rPr>
          <w:rFonts w:ascii="Book Antiqua" w:eastAsia="Times New Roman" w:hAnsi="Book Antiqua"/>
          <w:color w:val="333333"/>
          <w:sz w:val="24"/>
          <w:szCs w:val="24"/>
          <w:lang w:eastAsia="es-MX"/>
        </w:rPr>
        <w:t xml:space="preserve">nfraestructura de cableado estructurado (red) y canalización de 25 nodos en las segundas etapas de las áreas administrativas de los planteles Santa Anita y Tlajomulco Santa Fe – </w:t>
      </w:r>
      <w:proofErr w:type="spellStart"/>
      <w:r w:rsidRPr="00C92111">
        <w:rPr>
          <w:rFonts w:ascii="Book Antiqua" w:eastAsia="Times New Roman" w:hAnsi="Book Antiqua"/>
          <w:color w:val="333333"/>
          <w:sz w:val="24"/>
          <w:szCs w:val="24"/>
          <w:lang w:eastAsia="es-MX"/>
        </w:rPr>
        <w:t>Chulavista</w:t>
      </w:r>
      <w:proofErr w:type="spellEnd"/>
      <w:r w:rsidRPr="00C92111">
        <w:rPr>
          <w:rFonts w:ascii="Book Antiqua" w:eastAsia="Times New Roman" w:hAnsi="Book Antiqua"/>
          <w:color w:val="333333"/>
          <w:sz w:val="24"/>
          <w:szCs w:val="24"/>
          <w:lang w:eastAsia="es-MX"/>
        </w:rPr>
        <w:t>.</w:t>
      </w:r>
    </w:p>
    <w:p w:rsidR="002A4402" w:rsidRPr="00C92111" w:rsidRDefault="002A4402" w:rsidP="002A4402">
      <w:pPr>
        <w:spacing w:after="0" w:line="360" w:lineRule="auto"/>
        <w:jc w:val="both"/>
        <w:rPr>
          <w:rFonts w:ascii="Book Antiqua" w:hAnsi="Book Antiqua" w:cs="Arial"/>
          <w:sz w:val="24"/>
          <w:szCs w:val="24"/>
        </w:rPr>
      </w:pPr>
    </w:p>
    <w:p w:rsidR="008C570F" w:rsidRPr="00C92111" w:rsidRDefault="008C570F" w:rsidP="004E3294">
      <w:pPr>
        <w:spacing w:after="0" w:line="360" w:lineRule="auto"/>
        <w:contextualSpacing/>
        <w:jc w:val="both"/>
        <w:rPr>
          <w:rFonts w:ascii="Book Antiqua" w:eastAsia="Times New Roman" w:hAnsi="Book Antiqua" w:cs="Arial"/>
          <w:color w:val="548DD4"/>
          <w:sz w:val="24"/>
          <w:szCs w:val="24"/>
          <w:lang w:eastAsia="es-ES"/>
        </w:rPr>
      </w:pPr>
    </w:p>
    <w:p w:rsidR="00C35D74" w:rsidRPr="00C92111" w:rsidRDefault="00C35D74" w:rsidP="00D243AB">
      <w:pPr>
        <w:spacing w:after="0" w:line="240" w:lineRule="auto"/>
        <w:ind w:right="-234"/>
        <w:jc w:val="both"/>
        <w:rPr>
          <w:rFonts w:ascii="Book Antiqua" w:hAnsi="Book Antiqua" w:cs="Arial"/>
          <w:b/>
          <w:sz w:val="24"/>
          <w:szCs w:val="24"/>
        </w:rPr>
      </w:pPr>
    </w:p>
    <w:p w:rsidR="00C35D74" w:rsidRPr="00C92111" w:rsidRDefault="00C35D74" w:rsidP="00D243AB">
      <w:pPr>
        <w:spacing w:after="0" w:line="240" w:lineRule="auto"/>
        <w:ind w:right="-234"/>
        <w:jc w:val="both"/>
        <w:rPr>
          <w:rFonts w:ascii="Book Antiqua" w:hAnsi="Book Antiqua" w:cs="Arial"/>
          <w:b/>
          <w:sz w:val="24"/>
          <w:szCs w:val="24"/>
        </w:rPr>
      </w:pPr>
    </w:p>
    <w:p w:rsidR="00C35D74" w:rsidRPr="00C92111" w:rsidRDefault="00C35D74" w:rsidP="00D243AB">
      <w:pPr>
        <w:spacing w:after="0" w:line="240" w:lineRule="auto"/>
        <w:ind w:right="-234"/>
        <w:jc w:val="both"/>
        <w:rPr>
          <w:rFonts w:ascii="Book Antiqua" w:hAnsi="Book Antiqua" w:cs="Arial"/>
          <w:b/>
          <w:sz w:val="24"/>
          <w:szCs w:val="24"/>
        </w:rPr>
      </w:pPr>
    </w:p>
    <w:p w:rsidR="00C35D74" w:rsidRPr="00C92111" w:rsidRDefault="00C35D74" w:rsidP="00D243AB">
      <w:pPr>
        <w:spacing w:after="0" w:line="240" w:lineRule="auto"/>
        <w:ind w:right="-234"/>
        <w:jc w:val="both"/>
        <w:rPr>
          <w:rFonts w:ascii="Book Antiqua" w:hAnsi="Book Antiqua" w:cs="Arial"/>
          <w:b/>
          <w:sz w:val="24"/>
          <w:szCs w:val="24"/>
        </w:rPr>
      </w:pPr>
    </w:p>
    <w:p w:rsidR="00C35D74" w:rsidRPr="00C92111" w:rsidRDefault="00C35D74" w:rsidP="00D243AB">
      <w:pPr>
        <w:spacing w:after="0" w:line="240" w:lineRule="auto"/>
        <w:ind w:right="-234"/>
        <w:jc w:val="both"/>
        <w:rPr>
          <w:rFonts w:ascii="Book Antiqua" w:hAnsi="Book Antiqua" w:cs="Arial"/>
          <w:b/>
          <w:sz w:val="24"/>
          <w:szCs w:val="24"/>
        </w:rPr>
      </w:pPr>
    </w:p>
    <w:p w:rsidR="00C35D74" w:rsidRPr="00C92111" w:rsidRDefault="00C35D74" w:rsidP="00D243AB">
      <w:pPr>
        <w:spacing w:after="0" w:line="240" w:lineRule="auto"/>
        <w:ind w:right="-234"/>
        <w:jc w:val="both"/>
        <w:rPr>
          <w:rFonts w:ascii="Book Antiqua" w:hAnsi="Book Antiqua" w:cs="Arial"/>
          <w:b/>
          <w:sz w:val="24"/>
          <w:szCs w:val="24"/>
        </w:rPr>
      </w:pPr>
    </w:p>
    <w:p w:rsidR="00C35D74" w:rsidRPr="00C92111" w:rsidRDefault="00C35D74" w:rsidP="00D243AB">
      <w:pPr>
        <w:spacing w:after="0" w:line="240" w:lineRule="auto"/>
        <w:ind w:right="-234"/>
        <w:jc w:val="both"/>
        <w:rPr>
          <w:rFonts w:ascii="Book Antiqua" w:hAnsi="Book Antiqua" w:cs="Arial"/>
          <w:b/>
          <w:sz w:val="24"/>
          <w:szCs w:val="24"/>
        </w:rPr>
      </w:pPr>
    </w:p>
    <w:p w:rsidR="00C35D74" w:rsidRPr="00C92111" w:rsidRDefault="00C35D74" w:rsidP="00D243AB">
      <w:pPr>
        <w:spacing w:after="0" w:line="240" w:lineRule="auto"/>
        <w:ind w:right="-234"/>
        <w:jc w:val="both"/>
        <w:rPr>
          <w:rFonts w:ascii="Book Antiqua" w:hAnsi="Book Antiqua" w:cs="Arial"/>
          <w:b/>
          <w:sz w:val="24"/>
          <w:szCs w:val="24"/>
        </w:rPr>
      </w:pPr>
    </w:p>
    <w:p w:rsidR="00D243AB" w:rsidRPr="00C92111" w:rsidRDefault="00D243AB" w:rsidP="00D243AB">
      <w:pPr>
        <w:spacing w:after="0" w:line="240" w:lineRule="auto"/>
        <w:ind w:right="-234"/>
        <w:jc w:val="both"/>
        <w:rPr>
          <w:rFonts w:ascii="Book Antiqua" w:hAnsi="Book Antiqua" w:cs="Arial"/>
          <w:b/>
          <w:sz w:val="24"/>
          <w:szCs w:val="24"/>
        </w:rPr>
      </w:pPr>
      <w:r w:rsidRPr="00C92111">
        <w:rPr>
          <w:rFonts w:ascii="Book Antiqua" w:hAnsi="Book Antiqua" w:cs="Arial"/>
          <w:b/>
          <w:sz w:val="32"/>
          <w:szCs w:val="24"/>
        </w:rPr>
        <w:t>PROYECTO: 06 VINCULACIÓN Y GESTIÓN CON LOS SECTORES QUE INTEGRAN LA SOCIEDAD</w:t>
      </w:r>
      <w:r w:rsidRPr="00C92111">
        <w:rPr>
          <w:rFonts w:ascii="Book Antiqua" w:hAnsi="Book Antiqua" w:cs="Arial"/>
          <w:b/>
          <w:sz w:val="24"/>
          <w:szCs w:val="24"/>
        </w:rPr>
        <w:t>.</w:t>
      </w:r>
    </w:p>
    <w:p w:rsidR="004E3294" w:rsidRPr="00C92111" w:rsidRDefault="004E3294" w:rsidP="004E3294">
      <w:pPr>
        <w:spacing w:after="0" w:line="360" w:lineRule="auto"/>
        <w:jc w:val="both"/>
        <w:rPr>
          <w:rFonts w:ascii="Book Antiqua" w:eastAsia="Times New Roman" w:hAnsi="Book Antiqua" w:cs="Arial"/>
          <w:sz w:val="24"/>
          <w:szCs w:val="24"/>
          <w:lang w:eastAsia="es-ES"/>
        </w:rPr>
      </w:pPr>
    </w:p>
    <w:p w:rsidR="00E73569" w:rsidRPr="00C92111" w:rsidRDefault="00E73569" w:rsidP="00E73569">
      <w:pPr>
        <w:spacing w:after="0" w:line="360" w:lineRule="auto"/>
        <w:jc w:val="both"/>
        <w:rPr>
          <w:rFonts w:ascii="Book Antiqua" w:eastAsia="Times New Roman" w:hAnsi="Book Antiqua" w:cs="Arial"/>
          <w:b/>
          <w:sz w:val="24"/>
          <w:szCs w:val="24"/>
          <w:lang w:eastAsia="es-ES"/>
        </w:rPr>
      </w:pPr>
      <w:r w:rsidRPr="00C92111">
        <w:rPr>
          <w:rFonts w:ascii="Book Antiqua" w:eastAsia="Times New Roman" w:hAnsi="Book Antiqua"/>
          <w:b/>
          <w:sz w:val="24"/>
          <w:szCs w:val="24"/>
          <w:lang w:val="en-US" w:eastAsia="es-ES"/>
        </w:rPr>
        <w:t>“</w:t>
      </w:r>
      <w:r w:rsidRPr="00C92111">
        <w:rPr>
          <w:rFonts w:ascii="Book Antiqua" w:eastAsia="Times New Roman" w:hAnsi="Book Antiqua" w:cs="Arial"/>
          <w:b/>
          <w:sz w:val="24"/>
          <w:szCs w:val="24"/>
          <w:lang w:val="en-US" w:eastAsia="es-ES"/>
        </w:rPr>
        <w:t>Schools International Education Business Association (SIEBA)</w:t>
      </w:r>
      <w:r w:rsidRPr="00C92111">
        <w:rPr>
          <w:rFonts w:ascii="Book Antiqua" w:eastAsia="Times New Roman" w:hAnsi="Book Antiqua"/>
          <w:b/>
          <w:sz w:val="24"/>
          <w:szCs w:val="24"/>
          <w:lang w:val="en-US" w:eastAsia="es-ES"/>
        </w:rPr>
        <w:t>”</w:t>
      </w:r>
      <w:r w:rsidRPr="00C92111">
        <w:rPr>
          <w:rFonts w:ascii="Book Antiqua" w:eastAsia="Times New Roman" w:hAnsi="Book Antiqua" w:cs="Arial"/>
          <w:b/>
          <w:sz w:val="24"/>
          <w:szCs w:val="24"/>
          <w:lang w:val="en-US" w:eastAsia="es-ES"/>
        </w:rPr>
        <w:t xml:space="preserve">. </w:t>
      </w:r>
      <w:r w:rsidRPr="00C92111">
        <w:rPr>
          <w:rFonts w:ascii="Book Antiqua" w:eastAsia="Times New Roman" w:hAnsi="Book Antiqua" w:cs="Arial"/>
          <w:sz w:val="24"/>
          <w:szCs w:val="24"/>
          <w:lang w:val="es-ES" w:eastAsia="es-ES"/>
        </w:rPr>
        <w:t xml:space="preserve">El 18 de febrero se participó en la reunión convocada por la Dirección de Relaciones Internacionales de la </w:t>
      </w:r>
      <w:r w:rsidR="00F37A5C">
        <w:rPr>
          <w:rFonts w:ascii="Book Antiqua" w:eastAsia="Times New Roman" w:hAnsi="Book Antiqua" w:cs="Arial"/>
          <w:sz w:val="24"/>
          <w:szCs w:val="24"/>
          <w:lang w:val="es-ES" w:eastAsia="es-ES"/>
        </w:rPr>
        <w:t>Secretaría de Educación Jalisco (</w:t>
      </w:r>
      <w:r w:rsidRPr="00C92111">
        <w:rPr>
          <w:rFonts w:ascii="Book Antiqua" w:eastAsia="Times New Roman" w:hAnsi="Book Antiqua" w:cs="Arial"/>
          <w:sz w:val="24"/>
          <w:szCs w:val="24"/>
          <w:lang w:val="es-ES" w:eastAsia="es-ES"/>
        </w:rPr>
        <w:t>SEJ</w:t>
      </w:r>
      <w:r w:rsidR="00F37A5C">
        <w:rPr>
          <w:rFonts w:ascii="Book Antiqua" w:eastAsia="Times New Roman" w:hAnsi="Book Antiqua" w:cs="Arial"/>
          <w:sz w:val="24"/>
          <w:szCs w:val="24"/>
          <w:lang w:val="es-ES" w:eastAsia="es-ES"/>
        </w:rPr>
        <w:t>)</w:t>
      </w:r>
      <w:r w:rsidRPr="00C92111">
        <w:rPr>
          <w:rFonts w:ascii="Book Antiqua" w:eastAsia="Times New Roman" w:hAnsi="Book Antiqua" w:cs="Arial"/>
          <w:sz w:val="24"/>
          <w:szCs w:val="24"/>
          <w:lang w:val="es-ES" w:eastAsia="es-ES"/>
        </w:rPr>
        <w:t xml:space="preserve"> </w:t>
      </w:r>
      <w:r w:rsidR="00F37A5C">
        <w:rPr>
          <w:rFonts w:ascii="Book Antiqua" w:eastAsia="Times New Roman" w:hAnsi="Book Antiqua" w:cs="Arial"/>
          <w:sz w:val="24"/>
          <w:szCs w:val="24"/>
          <w:lang w:val="es-ES" w:eastAsia="es-ES"/>
        </w:rPr>
        <w:t xml:space="preserve">con representantes de escuelas preparatorias asociadas a la </w:t>
      </w:r>
      <w:r w:rsidR="00F37A5C" w:rsidRPr="00C92111">
        <w:rPr>
          <w:rFonts w:ascii="Book Antiqua" w:eastAsia="Times New Roman" w:hAnsi="Book Antiqua"/>
          <w:sz w:val="24"/>
          <w:szCs w:val="24"/>
          <w:lang w:val="es-ES" w:eastAsia="es-ES"/>
        </w:rPr>
        <w:t>“</w:t>
      </w:r>
      <w:proofErr w:type="spellStart"/>
      <w:r w:rsidR="00F37A5C" w:rsidRPr="00C92111">
        <w:rPr>
          <w:rFonts w:ascii="Book Antiqua" w:eastAsia="Times New Roman" w:hAnsi="Book Antiqua" w:cs="Arial"/>
          <w:sz w:val="24"/>
          <w:szCs w:val="24"/>
          <w:lang w:val="es-ES" w:eastAsia="es-ES"/>
        </w:rPr>
        <w:t>Schools</w:t>
      </w:r>
      <w:proofErr w:type="spellEnd"/>
      <w:r w:rsidR="00F37A5C" w:rsidRPr="00C92111">
        <w:rPr>
          <w:rFonts w:ascii="Book Antiqua" w:eastAsia="Times New Roman" w:hAnsi="Book Antiqua" w:cs="Arial"/>
          <w:sz w:val="24"/>
          <w:szCs w:val="24"/>
          <w:lang w:val="es-ES" w:eastAsia="es-ES"/>
        </w:rPr>
        <w:t xml:space="preserve"> International </w:t>
      </w:r>
      <w:proofErr w:type="spellStart"/>
      <w:r w:rsidR="00F37A5C" w:rsidRPr="00C92111">
        <w:rPr>
          <w:rFonts w:ascii="Book Antiqua" w:eastAsia="Times New Roman" w:hAnsi="Book Antiqua" w:cs="Arial"/>
          <w:sz w:val="24"/>
          <w:szCs w:val="24"/>
          <w:lang w:val="es-ES" w:eastAsia="es-ES"/>
        </w:rPr>
        <w:t>Education</w:t>
      </w:r>
      <w:proofErr w:type="spellEnd"/>
      <w:r w:rsidR="00F37A5C" w:rsidRPr="00C92111">
        <w:rPr>
          <w:rFonts w:ascii="Book Antiqua" w:eastAsia="Times New Roman" w:hAnsi="Book Antiqua" w:cs="Arial"/>
          <w:sz w:val="24"/>
          <w:szCs w:val="24"/>
          <w:lang w:val="es-ES" w:eastAsia="es-ES"/>
        </w:rPr>
        <w:t xml:space="preserve"> Business </w:t>
      </w:r>
      <w:proofErr w:type="spellStart"/>
      <w:r w:rsidR="00F37A5C" w:rsidRPr="00C92111">
        <w:rPr>
          <w:rFonts w:ascii="Book Antiqua" w:eastAsia="Times New Roman" w:hAnsi="Book Antiqua" w:cs="Arial"/>
          <w:sz w:val="24"/>
          <w:szCs w:val="24"/>
          <w:lang w:val="es-ES" w:eastAsia="es-ES"/>
        </w:rPr>
        <w:t>Association</w:t>
      </w:r>
      <w:proofErr w:type="spellEnd"/>
      <w:r w:rsidR="00F37A5C" w:rsidRPr="00C92111">
        <w:rPr>
          <w:rFonts w:ascii="Book Antiqua" w:eastAsia="Times New Roman" w:hAnsi="Book Antiqua" w:cs="Arial"/>
          <w:sz w:val="24"/>
          <w:szCs w:val="24"/>
          <w:lang w:val="es-ES" w:eastAsia="es-ES"/>
        </w:rPr>
        <w:t xml:space="preserve"> (SIEBA)</w:t>
      </w:r>
      <w:r w:rsidR="00F37A5C" w:rsidRPr="00C92111">
        <w:rPr>
          <w:rFonts w:ascii="Book Antiqua" w:eastAsia="Times New Roman" w:hAnsi="Book Antiqua"/>
          <w:sz w:val="24"/>
          <w:szCs w:val="24"/>
          <w:lang w:val="es-ES" w:eastAsia="es-ES"/>
        </w:rPr>
        <w:t>”</w:t>
      </w:r>
      <w:r w:rsidR="00F37A5C">
        <w:rPr>
          <w:rFonts w:ascii="Book Antiqua" w:eastAsia="Times New Roman" w:hAnsi="Book Antiqua" w:cs="Arial"/>
          <w:sz w:val="24"/>
          <w:szCs w:val="24"/>
          <w:lang w:val="es-ES" w:eastAsia="es-ES"/>
        </w:rPr>
        <w:t xml:space="preserve"> con el fin de </w:t>
      </w:r>
      <w:r w:rsidRPr="00C92111">
        <w:rPr>
          <w:rFonts w:ascii="Book Antiqua" w:eastAsia="Times New Roman" w:hAnsi="Book Antiqua" w:cs="Arial"/>
          <w:sz w:val="24"/>
          <w:szCs w:val="24"/>
          <w:lang w:val="es-ES" w:eastAsia="es-ES"/>
        </w:rPr>
        <w:t>conocer los programas académicos y las ventajas competitivas de Nueva Zelanda</w:t>
      </w:r>
      <w:r w:rsidR="00F37A5C">
        <w:rPr>
          <w:rFonts w:ascii="Book Antiqua" w:eastAsia="Times New Roman" w:hAnsi="Book Antiqua" w:cs="Arial"/>
          <w:sz w:val="24"/>
          <w:szCs w:val="24"/>
          <w:lang w:val="es-ES" w:eastAsia="es-ES"/>
        </w:rPr>
        <w:t>.</w:t>
      </w:r>
      <w:r w:rsidRPr="00C92111">
        <w:rPr>
          <w:rFonts w:ascii="Book Antiqua" w:eastAsia="Times New Roman" w:hAnsi="Book Antiqua" w:cs="Arial"/>
          <w:sz w:val="24"/>
          <w:szCs w:val="24"/>
          <w:lang w:val="es-ES" w:eastAsia="es-ES"/>
        </w:rPr>
        <w:t xml:space="preserve"> </w:t>
      </w:r>
    </w:p>
    <w:p w:rsidR="00E73569" w:rsidRPr="00C92111" w:rsidRDefault="00E73569" w:rsidP="00E73569">
      <w:pPr>
        <w:spacing w:after="0"/>
        <w:jc w:val="both"/>
        <w:rPr>
          <w:rFonts w:ascii="Book Antiqua" w:eastAsia="Times New Roman" w:hAnsi="Book Antiqua" w:cs="Arial"/>
          <w:sz w:val="24"/>
          <w:szCs w:val="24"/>
          <w:lang w:val="es-ES" w:eastAsia="es-ES"/>
        </w:rPr>
      </w:pPr>
    </w:p>
    <w:p w:rsidR="00E73569" w:rsidRPr="00C92111" w:rsidRDefault="00E73569" w:rsidP="00E73569">
      <w:pPr>
        <w:spacing w:after="0" w:line="360" w:lineRule="auto"/>
        <w:jc w:val="both"/>
        <w:rPr>
          <w:rFonts w:ascii="Book Antiqua" w:eastAsia="Times New Roman" w:hAnsi="Book Antiqua" w:cs="Arial"/>
          <w:sz w:val="24"/>
          <w:szCs w:val="24"/>
          <w:lang w:val="es-ES" w:eastAsia="es-ES"/>
        </w:rPr>
      </w:pPr>
      <w:r w:rsidRPr="00C92111">
        <w:rPr>
          <w:rFonts w:ascii="Book Antiqua" w:eastAsia="Times New Roman" w:hAnsi="Book Antiqua" w:cs="Arial"/>
          <w:b/>
          <w:sz w:val="24"/>
          <w:szCs w:val="24"/>
          <w:lang w:val="es-ES" w:eastAsia="es-ES"/>
        </w:rPr>
        <w:t>Firma de convenio con el Instituto Cultural Mexicano Norteamericano</w:t>
      </w:r>
      <w:r w:rsidRPr="00C92111">
        <w:rPr>
          <w:rFonts w:ascii="Book Antiqua" w:eastAsia="Times New Roman" w:hAnsi="Book Antiqua" w:cs="Arial"/>
          <w:sz w:val="24"/>
          <w:szCs w:val="24"/>
          <w:lang w:val="es-ES" w:eastAsia="es-ES"/>
        </w:rPr>
        <w:t xml:space="preserve">. El 29 de enero del presente se firmó un convenio con el Instituto Cultural Mexicano Norteamericano, a través del cual los alumnos de </w:t>
      </w:r>
      <w:proofErr w:type="spellStart"/>
      <w:r w:rsidRPr="00C92111">
        <w:rPr>
          <w:rFonts w:ascii="Book Antiqua" w:eastAsia="Times New Roman" w:hAnsi="Book Antiqua" w:cs="Arial"/>
          <w:sz w:val="24"/>
          <w:szCs w:val="24"/>
          <w:lang w:val="es-ES" w:eastAsia="es-ES"/>
        </w:rPr>
        <w:t>CECyTEJ</w:t>
      </w:r>
      <w:proofErr w:type="spellEnd"/>
      <w:r w:rsidRPr="00C92111">
        <w:rPr>
          <w:rFonts w:ascii="Book Antiqua" w:eastAsia="Times New Roman" w:hAnsi="Book Antiqua" w:cs="Arial"/>
          <w:sz w:val="24"/>
          <w:szCs w:val="24"/>
          <w:lang w:val="es-ES" w:eastAsia="es-ES"/>
        </w:rPr>
        <w:t xml:space="preserve"> tendrán la oportunidad de egresar con un certificado que indique el nivel de inglés con base en el M</w:t>
      </w:r>
      <w:r w:rsidR="00851793">
        <w:rPr>
          <w:rFonts w:ascii="Book Antiqua" w:eastAsia="Times New Roman" w:hAnsi="Book Antiqua" w:cs="Arial"/>
          <w:sz w:val="24"/>
          <w:szCs w:val="24"/>
          <w:lang w:val="es-ES" w:eastAsia="es-ES"/>
        </w:rPr>
        <w:t>arco Común de Referencia Europeo</w:t>
      </w:r>
      <w:r w:rsidRPr="00C92111">
        <w:rPr>
          <w:rFonts w:ascii="Book Antiqua" w:eastAsia="Times New Roman" w:hAnsi="Book Antiqua" w:cs="Arial"/>
          <w:sz w:val="24"/>
          <w:szCs w:val="24"/>
          <w:lang w:val="es-ES" w:eastAsia="es-ES"/>
        </w:rPr>
        <w:t>.</w:t>
      </w:r>
    </w:p>
    <w:p w:rsidR="00E73569" w:rsidRPr="00C92111" w:rsidRDefault="00E73569" w:rsidP="004E3294">
      <w:pPr>
        <w:spacing w:after="0" w:line="360" w:lineRule="auto"/>
        <w:jc w:val="both"/>
        <w:rPr>
          <w:rFonts w:ascii="Book Antiqua" w:eastAsia="Times New Roman" w:hAnsi="Book Antiqua" w:cs="Arial"/>
          <w:b/>
          <w:sz w:val="24"/>
          <w:szCs w:val="24"/>
          <w:lang w:val="es-ES" w:eastAsia="es-ES"/>
        </w:rPr>
      </w:pPr>
    </w:p>
    <w:p w:rsidR="006B2C73" w:rsidRPr="00C92111" w:rsidRDefault="004E3294" w:rsidP="004E3294">
      <w:pPr>
        <w:spacing w:after="0" w:line="360" w:lineRule="auto"/>
        <w:jc w:val="both"/>
        <w:rPr>
          <w:rFonts w:ascii="Book Antiqua" w:eastAsia="Times New Roman" w:hAnsi="Book Antiqua" w:cs="Arial"/>
          <w:sz w:val="24"/>
          <w:szCs w:val="24"/>
          <w:lang w:val="es-ES" w:eastAsia="es-ES"/>
        </w:rPr>
      </w:pPr>
      <w:r w:rsidRPr="00C92111">
        <w:rPr>
          <w:rFonts w:ascii="Book Antiqua" w:eastAsia="Times New Roman" w:hAnsi="Book Antiqua" w:cs="Arial"/>
          <w:b/>
          <w:sz w:val="24"/>
          <w:szCs w:val="24"/>
          <w:lang w:val="es-ES" w:eastAsia="es-ES"/>
        </w:rPr>
        <w:t>Participación en</w:t>
      </w:r>
      <w:r w:rsidR="00E326DB" w:rsidRPr="00C92111">
        <w:rPr>
          <w:rFonts w:ascii="Book Antiqua" w:eastAsia="Times New Roman" w:hAnsi="Book Antiqua" w:cs="Arial"/>
          <w:b/>
          <w:sz w:val="24"/>
          <w:szCs w:val="24"/>
          <w:lang w:val="es-ES" w:eastAsia="es-ES"/>
        </w:rPr>
        <w:t xml:space="preserve"> la</w:t>
      </w:r>
      <w:r w:rsidRPr="00C92111">
        <w:rPr>
          <w:rFonts w:ascii="Book Antiqua" w:eastAsia="Times New Roman" w:hAnsi="Book Antiqua" w:cs="Arial"/>
          <w:b/>
          <w:sz w:val="24"/>
          <w:szCs w:val="24"/>
          <w:lang w:val="es-ES" w:eastAsia="es-ES"/>
        </w:rPr>
        <w:t xml:space="preserve"> </w:t>
      </w:r>
      <w:r w:rsidR="00E326DB" w:rsidRPr="00C92111">
        <w:rPr>
          <w:rFonts w:ascii="Book Antiqua" w:hAnsi="Book Antiqua" w:cs="Arial"/>
          <w:b/>
          <w:sz w:val="24"/>
          <w:szCs w:val="24"/>
        </w:rPr>
        <w:t>Comisión Interinstitucional para la Formación de Recursos Humanos para la Salud</w:t>
      </w:r>
      <w:r w:rsidR="00E326DB" w:rsidRPr="00C92111">
        <w:rPr>
          <w:rFonts w:ascii="Book Antiqua" w:eastAsia="Times New Roman" w:hAnsi="Book Antiqua" w:cs="Arial"/>
          <w:b/>
          <w:sz w:val="24"/>
          <w:szCs w:val="24"/>
          <w:lang w:val="es-ES" w:eastAsia="es-ES"/>
        </w:rPr>
        <w:t xml:space="preserve"> (</w:t>
      </w:r>
      <w:r w:rsidRPr="00C92111">
        <w:rPr>
          <w:rFonts w:ascii="Book Antiqua" w:eastAsia="Times New Roman" w:hAnsi="Book Antiqua" w:cs="Arial"/>
          <w:b/>
          <w:sz w:val="24"/>
          <w:szCs w:val="24"/>
          <w:lang w:val="es-ES" w:eastAsia="es-ES"/>
        </w:rPr>
        <w:t>CIFRHS</w:t>
      </w:r>
      <w:r w:rsidR="00E326DB" w:rsidRPr="00C92111">
        <w:rPr>
          <w:rFonts w:ascii="Book Antiqua" w:eastAsia="Times New Roman" w:hAnsi="Book Antiqua" w:cs="Arial"/>
          <w:b/>
          <w:sz w:val="24"/>
          <w:szCs w:val="24"/>
          <w:lang w:val="es-ES" w:eastAsia="es-ES"/>
        </w:rPr>
        <w:t>)</w:t>
      </w:r>
      <w:r w:rsidRPr="00C92111">
        <w:rPr>
          <w:rFonts w:ascii="Book Antiqua" w:eastAsia="Times New Roman" w:hAnsi="Book Antiqua" w:cs="Arial"/>
          <w:b/>
          <w:sz w:val="24"/>
          <w:szCs w:val="24"/>
          <w:lang w:val="es-ES" w:eastAsia="es-ES"/>
        </w:rPr>
        <w:t xml:space="preserve">. </w:t>
      </w:r>
      <w:r w:rsidRPr="00C92111">
        <w:rPr>
          <w:rFonts w:ascii="Book Antiqua" w:eastAsia="Times New Roman" w:hAnsi="Book Antiqua" w:cs="Arial"/>
          <w:sz w:val="24"/>
          <w:szCs w:val="24"/>
          <w:lang w:val="es-ES" w:eastAsia="es-ES"/>
        </w:rPr>
        <w:t xml:space="preserve">En el mes de enero se participó en la reunión ordinaria del grupo de apoyo de enfermería. De igual manera en el mes de marzo se </w:t>
      </w:r>
      <w:r w:rsidR="00D46B0E">
        <w:rPr>
          <w:rFonts w:ascii="Book Antiqua" w:eastAsia="Times New Roman" w:hAnsi="Book Antiqua" w:cs="Arial"/>
          <w:sz w:val="24"/>
          <w:szCs w:val="24"/>
          <w:lang w:val="es-ES" w:eastAsia="es-ES"/>
        </w:rPr>
        <w:t xml:space="preserve">participó en </w:t>
      </w:r>
      <w:r w:rsidRPr="00C92111">
        <w:rPr>
          <w:rFonts w:ascii="Book Antiqua" w:eastAsia="Times New Roman" w:hAnsi="Book Antiqua" w:cs="Arial"/>
          <w:sz w:val="24"/>
          <w:szCs w:val="24"/>
          <w:lang w:val="es-ES" w:eastAsia="es-ES"/>
        </w:rPr>
        <w:t xml:space="preserve">una reunión en la Secretaría de Salud para la planeación del servicio social de las egresadas de enfermería que saldrán en la generación 2012-2015. En </w:t>
      </w:r>
      <w:r w:rsidR="00EF6F5C" w:rsidRPr="00C92111">
        <w:rPr>
          <w:rFonts w:ascii="Book Antiqua" w:eastAsia="Times New Roman" w:hAnsi="Book Antiqua" w:cs="Arial"/>
          <w:sz w:val="24"/>
          <w:szCs w:val="24"/>
          <w:lang w:val="es-ES" w:eastAsia="es-ES"/>
        </w:rPr>
        <w:t>total se solicitaron 160</w:t>
      </w:r>
      <w:r w:rsidRPr="00C92111">
        <w:rPr>
          <w:rFonts w:ascii="Book Antiqua" w:eastAsia="Times New Roman" w:hAnsi="Book Antiqua" w:cs="Arial"/>
          <w:sz w:val="24"/>
          <w:szCs w:val="24"/>
          <w:lang w:val="es-ES" w:eastAsia="es-ES"/>
        </w:rPr>
        <w:t xml:space="preserve"> plazas p</w:t>
      </w:r>
      <w:r w:rsidR="00EF6F5C" w:rsidRPr="00C92111">
        <w:rPr>
          <w:rFonts w:ascii="Book Antiqua" w:eastAsia="Times New Roman" w:hAnsi="Book Antiqua" w:cs="Arial"/>
          <w:sz w:val="24"/>
          <w:szCs w:val="24"/>
          <w:lang w:val="es-ES" w:eastAsia="es-ES"/>
        </w:rPr>
        <w:t>ara el plantel Guadalajara</w:t>
      </w:r>
      <w:r w:rsidR="00AC56AC" w:rsidRPr="00C92111">
        <w:rPr>
          <w:rFonts w:ascii="Book Antiqua" w:eastAsia="Times New Roman" w:hAnsi="Book Antiqua" w:cs="Arial"/>
          <w:sz w:val="24"/>
          <w:szCs w:val="24"/>
          <w:lang w:val="es-ES" w:eastAsia="es-ES"/>
        </w:rPr>
        <w:t xml:space="preserve"> Parque Solidaridad</w:t>
      </w:r>
      <w:r w:rsidR="00EF6F5C" w:rsidRPr="00C92111">
        <w:rPr>
          <w:rFonts w:ascii="Book Antiqua" w:eastAsia="Times New Roman" w:hAnsi="Book Antiqua" w:cs="Arial"/>
          <w:sz w:val="24"/>
          <w:szCs w:val="24"/>
          <w:lang w:val="es-ES" w:eastAsia="es-ES"/>
        </w:rPr>
        <w:t xml:space="preserve"> y 69</w:t>
      </w:r>
      <w:r w:rsidRPr="00C92111">
        <w:rPr>
          <w:rFonts w:ascii="Book Antiqua" w:eastAsia="Times New Roman" w:hAnsi="Book Antiqua" w:cs="Arial"/>
          <w:sz w:val="24"/>
          <w:szCs w:val="24"/>
          <w:lang w:val="es-ES" w:eastAsia="es-ES"/>
        </w:rPr>
        <w:t xml:space="preserve"> para el plantel Tepatitlán.</w:t>
      </w:r>
    </w:p>
    <w:p w:rsidR="008C570F" w:rsidRPr="00C92111" w:rsidRDefault="008C570F" w:rsidP="004E3294">
      <w:pPr>
        <w:spacing w:after="0" w:line="360" w:lineRule="auto"/>
        <w:jc w:val="both"/>
        <w:rPr>
          <w:rFonts w:ascii="Book Antiqua" w:eastAsia="Times New Roman" w:hAnsi="Book Antiqua" w:cs="Arial"/>
          <w:sz w:val="24"/>
          <w:szCs w:val="24"/>
          <w:lang w:val="es-ES" w:eastAsia="es-ES"/>
        </w:rPr>
      </w:pPr>
    </w:p>
    <w:p w:rsidR="00D94C2F" w:rsidRPr="00C92111" w:rsidRDefault="006B2C73" w:rsidP="00D94C2F">
      <w:pPr>
        <w:pStyle w:val="Default"/>
        <w:spacing w:line="360" w:lineRule="auto"/>
        <w:jc w:val="both"/>
        <w:rPr>
          <w:rFonts w:ascii="Book Antiqua" w:hAnsi="Book Antiqua"/>
        </w:rPr>
      </w:pPr>
      <w:r w:rsidRPr="00C92111">
        <w:rPr>
          <w:rFonts w:ascii="Book Antiqua" w:eastAsia="Times New Roman" w:hAnsi="Book Antiqua"/>
          <w:b/>
          <w:lang w:eastAsia="es-MX"/>
        </w:rPr>
        <w:t xml:space="preserve">Consejo Técnico de Seguimiento y Fortalecimiento a la Operación del Modelo de Emprendedores. </w:t>
      </w:r>
      <w:r w:rsidRPr="00C92111">
        <w:rPr>
          <w:rFonts w:ascii="Book Antiqua" w:eastAsia="Times New Roman" w:hAnsi="Book Antiqua"/>
          <w:lang w:eastAsia="es-MX"/>
        </w:rPr>
        <w:t xml:space="preserve">El día 28 de enero se llevó a cabo una reunión en la </w:t>
      </w:r>
      <w:r w:rsidR="00A95D82">
        <w:rPr>
          <w:rFonts w:ascii="Book Antiqua" w:eastAsia="Times New Roman" w:hAnsi="Book Antiqua"/>
          <w:lang w:eastAsia="es-MX"/>
        </w:rPr>
        <w:t>Subsecretaría de Educación Media Superior (</w:t>
      </w:r>
      <w:r w:rsidRPr="00C92111">
        <w:rPr>
          <w:rFonts w:ascii="Book Antiqua" w:eastAsia="Times New Roman" w:hAnsi="Book Antiqua"/>
          <w:lang w:eastAsia="es-MX"/>
        </w:rPr>
        <w:t>SEMS</w:t>
      </w:r>
      <w:r w:rsidR="00A95D82">
        <w:rPr>
          <w:rFonts w:ascii="Book Antiqua" w:eastAsia="Times New Roman" w:hAnsi="Book Antiqua"/>
          <w:lang w:eastAsia="es-MX"/>
        </w:rPr>
        <w:t>)</w:t>
      </w:r>
      <w:r w:rsidRPr="00C92111">
        <w:rPr>
          <w:rFonts w:ascii="Book Antiqua" w:eastAsia="Times New Roman" w:hAnsi="Book Antiqua"/>
          <w:lang w:eastAsia="es-MX"/>
        </w:rPr>
        <w:t xml:space="preserve"> </w:t>
      </w:r>
      <w:r w:rsidR="00D94C2F" w:rsidRPr="00C92111">
        <w:rPr>
          <w:rFonts w:ascii="Book Antiqua" w:eastAsia="Times New Roman" w:hAnsi="Book Antiqua"/>
          <w:lang w:eastAsia="es-MX"/>
        </w:rPr>
        <w:t>en la C</w:t>
      </w:r>
      <w:r w:rsidRPr="00C92111">
        <w:rPr>
          <w:rFonts w:ascii="Book Antiqua" w:eastAsia="Times New Roman" w:hAnsi="Book Antiqua"/>
          <w:lang w:eastAsia="es-MX"/>
        </w:rPr>
        <w:t>iudad de México</w:t>
      </w:r>
      <w:r w:rsidR="00D94C2F" w:rsidRPr="00C92111">
        <w:rPr>
          <w:rFonts w:ascii="Book Antiqua" w:eastAsia="Times New Roman" w:hAnsi="Book Antiqua"/>
          <w:lang w:eastAsia="es-MX"/>
        </w:rPr>
        <w:t xml:space="preserve"> con el objetivo de </w:t>
      </w:r>
      <w:r w:rsidR="00D94C2F" w:rsidRPr="00C92111">
        <w:rPr>
          <w:rFonts w:ascii="Book Antiqua" w:hAnsi="Book Antiqua"/>
        </w:rPr>
        <w:lastRenderedPageBreak/>
        <w:t>realizar una autoevaluación de los resultados del modelo para fortalecer la estrategia 2016 con una agenda de trabajo basada en los temas:</w:t>
      </w:r>
    </w:p>
    <w:p w:rsidR="00D94C2F" w:rsidRPr="00C92111" w:rsidRDefault="00D94C2F" w:rsidP="00D94C2F">
      <w:pPr>
        <w:pStyle w:val="Default"/>
        <w:numPr>
          <w:ilvl w:val="0"/>
          <w:numId w:val="14"/>
        </w:numPr>
        <w:spacing w:line="360" w:lineRule="auto"/>
        <w:jc w:val="both"/>
        <w:rPr>
          <w:rFonts w:ascii="Book Antiqua" w:hAnsi="Book Antiqua"/>
        </w:rPr>
      </w:pPr>
      <w:r w:rsidRPr="00C92111">
        <w:rPr>
          <w:rFonts w:ascii="Book Antiqua" w:hAnsi="Book Antiqua"/>
        </w:rPr>
        <w:t xml:space="preserve">Presentación de resultados 2015. </w:t>
      </w:r>
    </w:p>
    <w:p w:rsidR="00D94C2F" w:rsidRPr="00C92111" w:rsidRDefault="00D94C2F" w:rsidP="00D94C2F">
      <w:pPr>
        <w:pStyle w:val="Default"/>
        <w:numPr>
          <w:ilvl w:val="0"/>
          <w:numId w:val="14"/>
        </w:numPr>
        <w:spacing w:line="360" w:lineRule="auto"/>
        <w:jc w:val="both"/>
        <w:rPr>
          <w:rFonts w:ascii="Book Antiqua" w:hAnsi="Book Antiqua"/>
        </w:rPr>
      </w:pPr>
      <w:r w:rsidRPr="00C92111">
        <w:rPr>
          <w:rFonts w:ascii="Book Antiqua" w:hAnsi="Book Antiqua"/>
        </w:rPr>
        <w:t xml:space="preserve">Mesas de trabajo: </w:t>
      </w:r>
    </w:p>
    <w:p w:rsidR="00D94C2F" w:rsidRPr="00C92111" w:rsidRDefault="00D94C2F" w:rsidP="00D94C2F">
      <w:pPr>
        <w:pStyle w:val="Default"/>
        <w:numPr>
          <w:ilvl w:val="1"/>
          <w:numId w:val="14"/>
        </w:numPr>
        <w:spacing w:line="360" w:lineRule="auto"/>
        <w:jc w:val="both"/>
        <w:rPr>
          <w:rFonts w:ascii="Book Antiqua" w:hAnsi="Book Antiqua"/>
        </w:rPr>
      </w:pPr>
      <w:r w:rsidRPr="00C92111">
        <w:rPr>
          <w:rFonts w:ascii="Book Antiqua" w:hAnsi="Book Antiqua"/>
        </w:rPr>
        <w:t xml:space="preserve">Fortalecimiento. </w:t>
      </w:r>
    </w:p>
    <w:p w:rsidR="00D94C2F" w:rsidRPr="00C92111" w:rsidRDefault="00D94C2F" w:rsidP="00D94C2F">
      <w:pPr>
        <w:pStyle w:val="Default"/>
        <w:numPr>
          <w:ilvl w:val="1"/>
          <w:numId w:val="14"/>
        </w:numPr>
        <w:spacing w:line="360" w:lineRule="auto"/>
        <w:jc w:val="both"/>
        <w:rPr>
          <w:rFonts w:ascii="Book Antiqua" w:hAnsi="Book Antiqua"/>
        </w:rPr>
      </w:pPr>
      <w:r w:rsidRPr="00C92111">
        <w:rPr>
          <w:rFonts w:ascii="Book Antiqua" w:hAnsi="Book Antiqua"/>
        </w:rPr>
        <w:t xml:space="preserve">Escalabilidad. </w:t>
      </w:r>
    </w:p>
    <w:p w:rsidR="00D94C2F" w:rsidRPr="00C92111" w:rsidRDefault="00D94C2F" w:rsidP="00D94C2F">
      <w:pPr>
        <w:pStyle w:val="Default"/>
        <w:numPr>
          <w:ilvl w:val="1"/>
          <w:numId w:val="14"/>
        </w:numPr>
        <w:spacing w:line="360" w:lineRule="auto"/>
        <w:jc w:val="both"/>
        <w:rPr>
          <w:rFonts w:ascii="Book Antiqua" w:hAnsi="Book Antiqua"/>
        </w:rPr>
      </w:pPr>
      <w:r w:rsidRPr="00C92111">
        <w:rPr>
          <w:rFonts w:ascii="Book Antiqua" w:hAnsi="Book Antiqua"/>
        </w:rPr>
        <w:t xml:space="preserve">Beca de desarrollo de competencias emprendedoras. </w:t>
      </w:r>
    </w:p>
    <w:p w:rsidR="00D94C2F" w:rsidRPr="00C92111" w:rsidRDefault="00D94C2F" w:rsidP="00D94C2F">
      <w:pPr>
        <w:pStyle w:val="Default"/>
        <w:numPr>
          <w:ilvl w:val="0"/>
          <w:numId w:val="14"/>
        </w:numPr>
        <w:spacing w:line="360" w:lineRule="auto"/>
        <w:jc w:val="both"/>
        <w:rPr>
          <w:rFonts w:ascii="Book Antiqua" w:hAnsi="Book Antiqua"/>
        </w:rPr>
      </w:pPr>
      <w:r w:rsidRPr="00C92111">
        <w:rPr>
          <w:rFonts w:ascii="Book Antiqua" w:hAnsi="Book Antiqua"/>
        </w:rPr>
        <w:t>Conclusiones y acuerdos.</w:t>
      </w:r>
    </w:p>
    <w:p w:rsidR="00D94C2F" w:rsidRPr="00C92111" w:rsidRDefault="00D94C2F" w:rsidP="006B2C73">
      <w:pPr>
        <w:pStyle w:val="Default"/>
        <w:spacing w:line="360" w:lineRule="auto"/>
        <w:jc w:val="both"/>
        <w:rPr>
          <w:rFonts w:ascii="Book Antiqua" w:eastAsia="Times New Roman" w:hAnsi="Book Antiqua"/>
          <w:lang w:eastAsia="es-MX"/>
        </w:rPr>
      </w:pPr>
    </w:p>
    <w:p w:rsidR="00D94C2F" w:rsidRPr="00C92111" w:rsidRDefault="00D94C2F" w:rsidP="00D94C2F">
      <w:pPr>
        <w:pStyle w:val="Default"/>
        <w:spacing w:line="360" w:lineRule="auto"/>
        <w:jc w:val="both"/>
        <w:rPr>
          <w:rFonts w:ascii="Book Antiqua" w:hAnsi="Book Antiqua"/>
        </w:rPr>
      </w:pPr>
      <w:r w:rsidRPr="00C92111">
        <w:rPr>
          <w:rFonts w:ascii="Book Antiqua" w:hAnsi="Book Antiqua"/>
        </w:rPr>
        <w:t xml:space="preserve">A raíz del trabajo realizado, el Coordinador de Vinculación de la SEMS, el Mtro. Alejandro </w:t>
      </w:r>
      <w:proofErr w:type="spellStart"/>
      <w:r w:rsidRPr="00C92111">
        <w:rPr>
          <w:rFonts w:ascii="Book Antiqua" w:hAnsi="Book Antiqua"/>
        </w:rPr>
        <w:t>Jaimes</w:t>
      </w:r>
      <w:proofErr w:type="spellEnd"/>
      <w:r w:rsidRPr="00C92111">
        <w:rPr>
          <w:rFonts w:ascii="Book Antiqua" w:hAnsi="Book Antiqua"/>
        </w:rPr>
        <w:t xml:space="preserve"> creó el Consejo Técnico de Seguimiento y Fortalecimiento a la Operación del Modelo de Emprendedores, el cual se reunirá cada 2 meses para dar seguimiento a las conclusiones de las sesiones.</w:t>
      </w:r>
    </w:p>
    <w:p w:rsidR="00D94C2F" w:rsidRPr="00C92111" w:rsidRDefault="00D94C2F" w:rsidP="006B2C73">
      <w:pPr>
        <w:pStyle w:val="Default"/>
        <w:spacing w:line="360" w:lineRule="auto"/>
        <w:jc w:val="both"/>
        <w:rPr>
          <w:rFonts w:ascii="Book Antiqua" w:eastAsia="Times New Roman" w:hAnsi="Book Antiqua"/>
          <w:lang w:eastAsia="es-MX"/>
        </w:rPr>
      </w:pPr>
    </w:p>
    <w:p w:rsidR="006B2C73" w:rsidRPr="00C92111" w:rsidRDefault="006B2C73" w:rsidP="006B2C73">
      <w:pPr>
        <w:pStyle w:val="Default"/>
        <w:spacing w:line="360" w:lineRule="auto"/>
        <w:jc w:val="both"/>
        <w:rPr>
          <w:rFonts w:ascii="Book Antiqua" w:hAnsi="Book Antiqua"/>
        </w:rPr>
      </w:pPr>
    </w:p>
    <w:p w:rsidR="006B2C73" w:rsidRPr="00C92111" w:rsidRDefault="006B2C73" w:rsidP="006B2C73">
      <w:pPr>
        <w:pStyle w:val="Default"/>
        <w:spacing w:line="360" w:lineRule="auto"/>
        <w:jc w:val="both"/>
        <w:rPr>
          <w:rFonts w:ascii="Book Antiqua" w:eastAsia="Times New Roman" w:hAnsi="Book Antiqua"/>
          <w:lang w:eastAsia="es-MX"/>
        </w:rPr>
      </w:pPr>
      <w:r w:rsidRPr="00C92111">
        <w:rPr>
          <w:rFonts w:ascii="Book Antiqua" w:hAnsi="Book Antiqua"/>
          <w:b/>
        </w:rPr>
        <w:t>2da. Reunión del</w:t>
      </w:r>
      <w:r w:rsidRPr="00C92111">
        <w:rPr>
          <w:rFonts w:ascii="Book Antiqua" w:hAnsi="Book Antiqua"/>
        </w:rPr>
        <w:t xml:space="preserve"> </w:t>
      </w:r>
      <w:r w:rsidRPr="00C92111">
        <w:rPr>
          <w:rFonts w:ascii="Book Antiqua" w:eastAsia="Times New Roman" w:hAnsi="Book Antiqua"/>
          <w:b/>
          <w:lang w:eastAsia="es-MX"/>
        </w:rPr>
        <w:t xml:space="preserve">Consejo Técnico de Seguimiento y Fortalecimiento a la Operación del Modelo de Emprendedores. </w:t>
      </w:r>
      <w:r w:rsidRPr="00C92111">
        <w:rPr>
          <w:rFonts w:ascii="Book Antiqua" w:eastAsia="Times New Roman" w:hAnsi="Book Antiqua"/>
          <w:lang w:eastAsia="es-MX"/>
        </w:rPr>
        <w:t>El día 23 de febrero se llevó a cabo la reunión con el objetivo de proponer y desarrollar un plan de fortalecimiento (restructuración) de la Beca de Desarrollo de Competencias Emprendedoras, con la siguiente agenda:</w:t>
      </w:r>
    </w:p>
    <w:p w:rsidR="006B2C73" w:rsidRPr="00C92111" w:rsidRDefault="006B2C73" w:rsidP="006B2C73">
      <w:pPr>
        <w:pStyle w:val="Default"/>
        <w:numPr>
          <w:ilvl w:val="0"/>
          <w:numId w:val="15"/>
        </w:numPr>
        <w:spacing w:line="360" w:lineRule="auto"/>
        <w:jc w:val="both"/>
        <w:rPr>
          <w:rFonts w:ascii="Book Antiqua" w:eastAsia="Times New Roman" w:hAnsi="Book Antiqua"/>
          <w:lang w:eastAsia="es-MX"/>
        </w:rPr>
      </w:pPr>
      <w:r w:rsidRPr="00C92111">
        <w:rPr>
          <w:rFonts w:ascii="Book Antiqua" w:eastAsia="Times New Roman" w:hAnsi="Book Antiqua"/>
          <w:lang w:eastAsia="es-MX"/>
        </w:rPr>
        <w:t>Presentación del panorama general de postulaciones y accesos a la beca del 2015.</w:t>
      </w:r>
    </w:p>
    <w:p w:rsidR="006B2C73" w:rsidRPr="00C92111" w:rsidRDefault="006B2C73" w:rsidP="006B2C73">
      <w:pPr>
        <w:pStyle w:val="Default"/>
        <w:numPr>
          <w:ilvl w:val="0"/>
          <w:numId w:val="15"/>
        </w:numPr>
        <w:spacing w:line="360" w:lineRule="auto"/>
        <w:jc w:val="both"/>
        <w:rPr>
          <w:rFonts w:ascii="Book Antiqua" w:eastAsia="Times New Roman" w:hAnsi="Book Antiqua"/>
          <w:lang w:eastAsia="es-MX"/>
        </w:rPr>
      </w:pPr>
      <w:r w:rsidRPr="00C92111">
        <w:rPr>
          <w:rFonts w:ascii="Book Antiqua" w:eastAsia="Times New Roman" w:hAnsi="Book Antiqua"/>
          <w:lang w:eastAsia="es-MX"/>
        </w:rPr>
        <w:t xml:space="preserve">Análisis de fortalezas, áreas de </w:t>
      </w:r>
      <w:r w:rsidR="00D94C2F" w:rsidRPr="00C92111">
        <w:rPr>
          <w:rFonts w:ascii="Book Antiqua" w:eastAsia="Times New Roman" w:hAnsi="Book Antiqua"/>
          <w:lang w:eastAsia="es-MX"/>
        </w:rPr>
        <w:t>oportunidad y propuestas de la Be</w:t>
      </w:r>
      <w:r w:rsidRPr="00C92111">
        <w:rPr>
          <w:rFonts w:ascii="Book Antiqua" w:eastAsia="Times New Roman" w:hAnsi="Book Antiqua"/>
          <w:lang w:eastAsia="es-MX"/>
        </w:rPr>
        <w:t>ca por parte de los comentarios derivados de los estados, subsistemas y operadores de Centros de Emprendimiento de Educación Media Superior.</w:t>
      </w:r>
    </w:p>
    <w:p w:rsidR="006B2C73" w:rsidRPr="00C92111" w:rsidRDefault="006B2C73" w:rsidP="006B2C73">
      <w:pPr>
        <w:pStyle w:val="Default"/>
        <w:numPr>
          <w:ilvl w:val="0"/>
          <w:numId w:val="15"/>
        </w:numPr>
        <w:spacing w:line="360" w:lineRule="auto"/>
        <w:jc w:val="both"/>
        <w:rPr>
          <w:rFonts w:ascii="Book Antiqua" w:eastAsia="Times New Roman" w:hAnsi="Book Antiqua"/>
          <w:lang w:eastAsia="es-MX"/>
        </w:rPr>
      </w:pPr>
      <w:r w:rsidRPr="00C92111">
        <w:rPr>
          <w:rFonts w:ascii="Book Antiqua" w:eastAsia="Times New Roman" w:hAnsi="Book Antiqua"/>
          <w:lang w:eastAsia="es-MX"/>
        </w:rPr>
        <w:t>Exposición del proceso de población de la beca.</w:t>
      </w:r>
    </w:p>
    <w:p w:rsidR="006B2C73" w:rsidRPr="00C92111" w:rsidRDefault="006B2C73" w:rsidP="006B2C73">
      <w:pPr>
        <w:pStyle w:val="Default"/>
        <w:numPr>
          <w:ilvl w:val="0"/>
          <w:numId w:val="15"/>
        </w:numPr>
        <w:spacing w:line="360" w:lineRule="auto"/>
        <w:jc w:val="both"/>
        <w:rPr>
          <w:rFonts w:ascii="Book Antiqua" w:eastAsia="Times New Roman" w:hAnsi="Book Antiqua"/>
          <w:lang w:eastAsia="es-MX"/>
        </w:rPr>
      </w:pPr>
      <w:r w:rsidRPr="00C92111">
        <w:rPr>
          <w:rFonts w:ascii="Book Antiqua" w:eastAsia="Times New Roman" w:hAnsi="Book Antiqua"/>
          <w:lang w:eastAsia="es-MX"/>
        </w:rPr>
        <w:t>Propuestas de fortalecimiento.</w:t>
      </w:r>
    </w:p>
    <w:p w:rsidR="006B2C73" w:rsidRPr="00C92111" w:rsidRDefault="006B2C73" w:rsidP="006B2C73">
      <w:pPr>
        <w:pStyle w:val="Default"/>
        <w:numPr>
          <w:ilvl w:val="0"/>
          <w:numId w:val="15"/>
        </w:numPr>
        <w:spacing w:line="360" w:lineRule="auto"/>
        <w:jc w:val="both"/>
        <w:rPr>
          <w:rFonts w:ascii="Book Antiqua" w:eastAsia="Times New Roman" w:hAnsi="Book Antiqua"/>
          <w:lang w:eastAsia="es-MX"/>
        </w:rPr>
      </w:pPr>
      <w:r w:rsidRPr="00C92111">
        <w:rPr>
          <w:rFonts w:ascii="Book Antiqua" w:eastAsia="Times New Roman" w:hAnsi="Book Antiqua"/>
          <w:lang w:eastAsia="es-MX"/>
        </w:rPr>
        <w:t>Conclusiones y acuerdos.</w:t>
      </w:r>
    </w:p>
    <w:p w:rsidR="006B2C73" w:rsidRPr="00C92111" w:rsidRDefault="006B2C73" w:rsidP="006B2C73">
      <w:pPr>
        <w:pStyle w:val="Default"/>
        <w:spacing w:line="360" w:lineRule="auto"/>
        <w:jc w:val="both"/>
        <w:rPr>
          <w:rFonts w:ascii="Book Antiqua" w:eastAsia="Times New Roman" w:hAnsi="Book Antiqua"/>
          <w:lang w:eastAsia="es-MX"/>
        </w:rPr>
      </w:pPr>
    </w:p>
    <w:p w:rsidR="006B2C73" w:rsidRPr="00C92111" w:rsidRDefault="006B2C73" w:rsidP="006B2C73">
      <w:pPr>
        <w:pStyle w:val="Default"/>
        <w:spacing w:line="360" w:lineRule="auto"/>
        <w:jc w:val="both"/>
        <w:rPr>
          <w:rFonts w:ascii="Book Antiqua" w:eastAsia="Times New Roman" w:hAnsi="Book Antiqua"/>
          <w:lang w:eastAsia="es-MX"/>
        </w:rPr>
      </w:pPr>
      <w:r w:rsidRPr="00C92111">
        <w:rPr>
          <w:rFonts w:ascii="Book Antiqua" w:eastAsia="Times New Roman" w:hAnsi="Book Antiqua"/>
          <w:b/>
          <w:lang w:eastAsia="es-MX"/>
        </w:rPr>
        <w:lastRenderedPageBreak/>
        <w:t>Reunión con el Instituto Jalisciense del Emprendedor (IJALDEM).</w:t>
      </w:r>
      <w:r w:rsidRPr="00C92111">
        <w:rPr>
          <w:rFonts w:ascii="Book Antiqua" w:eastAsia="Times New Roman" w:hAnsi="Book Antiqua"/>
          <w:lang w:eastAsia="es-MX"/>
        </w:rPr>
        <w:t xml:space="preserve"> El 7 de marzo se tuvo una reunión con Eduardo Moreno</w:t>
      </w:r>
      <w:r w:rsidR="00D94C2F" w:rsidRPr="00C92111">
        <w:rPr>
          <w:rFonts w:ascii="Book Antiqua" w:eastAsia="Times New Roman" w:hAnsi="Book Antiqua"/>
          <w:lang w:eastAsia="es-MX"/>
        </w:rPr>
        <w:t>, Director de Emprendimiento del I</w:t>
      </w:r>
      <w:r w:rsidRPr="00C92111">
        <w:rPr>
          <w:rFonts w:ascii="Book Antiqua" w:eastAsia="Times New Roman" w:hAnsi="Book Antiqua"/>
          <w:lang w:eastAsia="es-MX"/>
        </w:rPr>
        <w:t>nstituto, donde se establecieron acuerdos para trabajar en conjunto las bases para participar en las convocatorias de la Categoría II el INADEM: Progr</w:t>
      </w:r>
      <w:r w:rsidR="00013A8B" w:rsidRPr="00C92111">
        <w:rPr>
          <w:rFonts w:ascii="Book Antiqua" w:eastAsia="Times New Roman" w:hAnsi="Book Antiqua"/>
          <w:lang w:eastAsia="es-MX"/>
        </w:rPr>
        <w:t xml:space="preserve">amas de Desarrollo Empresarial. </w:t>
      </w:r>
    </w:p>
    <w:p w:rsidR="00013A8B" w:rsidRPr="00C92111" w:rsidRDefault="00013A8B" w:rsidP="006B2C73">
      <w:pPr>
        <w:pStyle w:val="Default"/>
        <w:spacing w:line="360" w:lineRule="auto"/>
        <w:jc w:val="both"/>
        <w:rPr>
          <w:rFonts w:ascii="Book Antiqua" w:eastAsia="Times New Roman" w:hAnsi="Book Antiqua"/>
          <w:lang w:eastAsia="es-MX"/>
        </w:rPr>
      </w:pPr>
    </w:p>
    <w:p w:rsidR="006B2C73" w:rsidRPr="00C92111" w:rsidRDefault="006B2C73" w:rsidP="006B2C73">
      <w:pPr>
        <w:pStyle w:val="Default"/>
        <w:spacing w:line="360" w:lineRule="auto"/>
        <w:jc w:val="both"/>
        <w:rPr>
          <w:rFonts w:ascii="Book Antiqua" w:eastAsia="Times New Roman" w:hAnsi="Book Antiqua"/>
          <w:lang w:eastAsia="es-MX"/>
        </w:rPr>
      </w:pPr>
      <w:r w:rsidRPr="00C92111">
        <w:rPr>
          <w:rFonts w:ascii="Book Antiqua" w:eastAsia="Times New Roman" w:hAnsi="Book Antiqua"/>
          <w:b/>
          <w:lang w:eastAsia="es-MX"/>
        </w:rPr>
        <w:t xml:space="preserve">Red de Apoyo al Emprendedor. </w:t>
      </w:r>
      <w:r w:rsidRPr="00C92111">
        <w:rPr>
          <w:rFonts w:ascii="Book Antiqua" w:eastAsia="Times New Roman" w:hAnsi="Book Antiqua"/>
          <w:lang w:eastAsia="es-MX"/>
        </w:rPr>
        <w:t>Actualmente se trabaja en el plant</w:t>
      </w:r>
      <w:r w:rsidR="00013A8B" w:rsidRPr="00C92111">
        <w:rPr>
          <w:rFonts w:ascii="Book Antiqua" w:eastAsia="Times New Roman" w:hAnsi="Book Antiqua"/>
          <w:lang w:eastAsia="es-MX"/>
        </w:rPr>
        <w:t>el Puerto Vallarta El Pitillal (</w:t>
      </w:r>
      <w:r w:rsidRPr="00C92111">
        <w:rPr>
          <w:rFonts w:ascii="Book Antiqua" w:eastAsia="Times New Roman" w:hAnsi="Book Antiqua"/>
          <w:lang w:eastAsia="es-MX"/>
        </w:rPr>
        <w:t>Las Juntas</w:t>
      </w:r>
      <w:r w:rsidR="00013A8B" w:rsidRPr="00C92111">
        <w:rPr>
          <w:rFonts w:ascii="Book Antiqua" w:eastAsia="Times New Roman" w:hAnsi="Book Antiqua"/>
          <w:lang w:eastAsia="es-MX"/>
        </w:rPr>
        <w:t>)</w:t>
      </w:r>
      <w:r w:rsidRPr="00C92111">
        <w:rPr>
          <w:rFonts w:ascii="Book Antiqua" w:eastAsia="Times New Roman" w:hAnsi="Book Antiqua"/>
          <w:lang w:eastAsia="es-MX"/>
        </w:rPr>
        <w:t xml:space="preserve"> y en el plantel Santa Anita con la captura de emprendedores y empr</w:t>
      </w:r>
      <w:r w:rsidR="00762B9B" w:rsidRPr="00C92111">
        <w:rPr>
          <w:rFonts w:ascii="Book Antiqua" w:eastAsia="Times New Roman" w:hAnsi="Book Antiqua"/>
          <w:lang w:eastAsia="es-MX"/>
        </w:rPr>
        <w:t>esarios en el sistema de la red y</w:t>
      </w:r>
      <w:r w:rsidRPr="00C92111">
        <w:rPr>
          <w:rFonts w:ascii="Book Antiqua" w:eastAsia="Times New Roman" w:hAnsi="Book Antiqua"/>
          <w:lang w:eastAsia="es-MX"/>
        </w:rPr>
        <w:t xml:space="preserve"> se tiene como meta conseguir 750 vinculaciones al mes de mayo, meta que se tiene pensado superar.</w:t>
      </w:r>
    </w:p>
    <w:p w:rsidR="006B2C73" w:rsidRPr="00C92111" w:rsidRDefault="006B2C73" w:rsidP="00E72153">
      <w:pPr>
        <w:pStyle w:val="Default"/>
        <w:spacing w:line="360" w:lineRule="auto"/>
        <w:rPr>
          <w:rFonts w:ascii="Book Antiqua" w:eastAsia="Times New Roman" w:hAnsi="Book Antiqua"/>
          <w:lang w:eastAsia="es-MX"/>
        </w:rPr>
      </w:pPr>
    </w:p>
    <w:p w:rsidR="006F0283" w:rsidRPr="00C92111" w:rsidRDefault="006F0283" w:rsidP="006F0283">
      <w:pPr>
        <w:autoSpaceDE w:val="0"/>
        <w:autoSpaceDN w:val="0"/>
        <w:adjustRightInd w:val="0"/>
        <w:spacing w:after="0" w:line="360" w:lineRule="auto"/>
        <w:jc w:val="both"/>
        <w:rPr>
          <w:rFonts w:ascii="Book Antiqua" w:hAnsi="Book Antiqua" w:cs="Arial"/>
          <w:sz w:val="24"/>
          <w:szCs w:val="24"/>
        </w:rPr>
      </w:pPr>
      <w:r w:rsidRPr="00C92111">
        <w:rPr>
          <w:rFonts w:ascii="Book Antiqua" w:hAnsi="Book Antiqua"/>
          <w:b/>
          <w:sz w:val="24"/>
          <w:szCs w:val="24"/>
        </w:rPr>
        <w:t xml:space="preserve">Reunión de seguimiento con </w:t>
      </w:r>
      <w:proofErr w:type="spellStart"/>
      <w:r w:rsidRPr="00C92111">
        <w:rPr>
          <w:rFonts w:ascii="Book Antiqua" w:hAnsi="Book Antiqua"/>
          <w:b/>
          <w:i/>
          <w:sz w:val="24"/>
          <w:szCs w:val="24"/>
        </w:rPr>
        <w:t>Skagit</w:t>
      </w:r>
      <w:proofErr w:type="spellEnd"/>
      <w:r w:rsidRPr="00C92111">
        <w:rPr>
          <w:rFonts w:ascii="Book Antiqua" w:hAnsi="Book Antiqua"/>
          <w:b/>
          <w:i/>
          <w:sz w:val="24"/>
          <w:szCs w:val="24"/>
        </w:rPr>
        <w:t xml:space="preserve"> Valley </w:t>
      </w:r>
      <w:proofErr w:type="spellStart"/>
      <w:r w:rsidRPr="00C92111">
        <w:rPr>
          <w:rFonts w:ascii="Book Antiqua" w:hAnsi="Book Antiqua"/>
          <w:b/>
          <w:i/>
          <w:sz w:val="24"/>
          <w:szCs w:val="24"/>
        </w:rPr>
        <w:t>College</w:t>
      </w:r>
      <w:proofErr w:type="spellEnd"/>
      <w:r w:rsidRPr="00C92111">
        <w:rPr>
          <w:rFonts w:ascii="Book Antiqua" w:hAnsi="Book Antiqua"/>
          <w:b/>
          <w:sz w:val="24"/>
          <w:szCs w:val="24"/>
        </w:rPr>
        <w:t xml:space="preserve"> del Estado de Washington. </w:t>
      </w:r>
      <w:r w:rsidRPr="00C92111">
        <w:rPr>
          <w:rFonts w:ascii="Book Antiqua" w:hAnsi="Book Antiqua"/>
          <w:sz w:val="24"/>
          <w:szCs w:val="24"/>
        </w:rPr>
        <w:t xml:space="preserve">El 19 de febrero se realizó una reunión en las Oficinas Centrales del Colegio con los representantes de los Subsistemas de Educación Media Superior: </w:t>
      </w:r>
      <w:r w:rsidRPr="00C92111">
        <w:rPr>
          <w:rFonts w:ascii="Book Antiqua" w:hAnsi="Book Antiqua" w:cs="Arial"/>
          <w:sz w:val="24"/>
          <w:szCs w:val="24"/>
        </w:rPr>
        <w:t xml:space="preserve">Mtra. </w:t>
      </w:r>
      <w:proofErr w:type="spellStart"/>
      <w:r w:rsidRPr="00C92111">
        <w:rPr>
          <w:rFonts w:ascii="Book Antiqua" w:hAnsi="Book Antiqua" w:cs="Arial"/>
          <w:sz w:val="24"/>
          <w:szCs w:val="24"/>
        </w:rPr>
        <w:t>Sheyla</w:t>
      </w:r>
      <w:proofErr w:type="spellEnd"/>
      <w:r w:rsidRPr="00C92111">
        <w:rPr>
          <w:rFonts w:ascii="Book Antiqua" w:hAnsi="Book Antiqua" w:cs="Arial"/>
          <w:sz w:val="24"/>
          <w:szCs w:val="24"/>
        </w:rPr>
        <w:t xml:space="preserve"> Rivera, del COBAEJ; Mtra. Verónica Alejandra Bass Buenrostro de CONALEP; Mtra. Leticia Murillo del IDEFT, así como la Lic. Elizabeth Castellanos, Coordinadora del Área Académica de la SEMS y el Lic. Cristian Lugo Izquierdo, integrante de la Dirección de Relaciones Internacionales de la SEJ.  </w:t>
      </w:r>
    </w:p>
    <w:p w:rsidR="006F0283" w:rsidRPr="00C92111" w:rsidRDefault="006F0283" w:rsidP="006F0283">
      <w:pPr>
        <w:autoSpaceDE w:val="0"/>
        <w:autoSpaceDN w:val="0"/>
        <w:adjustRightInd w:val="0"/>
        <w:spacing w:after="0" w:line="360" w:lineRule="auto"/>
        <w:jc w:val="both"/>
        <w:rPr>
          <w:rFonts w:ascii="Book Antiqua" w:hAnsi="Book Antiqua" w:cs="Arial"/>
          <w:sz w:val="24"/>
          <w:szCs w:val="24"/>
        </w:rPr>
      </w:pPr>
    </w:p>
    <w:p w:rsidR="00ED01AF" w:rsidRPr="00C92111" w:rsidRDefault="00ED01AF" w:rsidP="00ED01AF">
      <w:pPr>
        <w:spacing w:after="0" w:line="360" w:lineRule="auto"/>
        <w:jc w:val="both"/>
        <w:rPr>
          <w:rFonts w:ascii="Book Antiqua" w:hAnsi="Book Antiqua"/>
          <w:b/>
          <w:sz w:val="24"/>
          <w:szCs w:val="24"/>
        </w:rPr>
      </w:pPr>
      <w:r w:rsidRPr="00C92111">
        <w:rPr>
          <w:rFonts w:ascii="Book Antiqua" w:hAnsi="Book Antiqua"/>
          <w:sz w:val="24"/>
          <w:szCs w:val="24"/>
        </w:rPr>
        <w:t xml:space="preserve">Se hizo entrega a la Dirección de Relaciones Internacionales de la </w:t>
      </w:r>
      <w:r w:rsidR="0081475E">
        <w:rPr>
          <w:rFonts w:ascii="Book Antiqua" w:hAnsi="Book Antiqua"/>
          <w:sz w:val="24"/>
          <w:szCs w:val="24"/>
        </w:rPr>
        <w:t>SEJ</w:t>
      </w:r>
      <w:r w:rsidRPr="00C92111">
        <w:rPr>
          <w:rFonts w:ascii="Book Antiqua" w:hAnsi="Book Antiqua"/>
          <w:sz w:val="24"/>
          <w:szCs w:val="24"/>
        </w:rPr>
        <w:t xml:space="preserve"> de una propuesta de trabajo encaminada al fortalecimiento del idioma Inglés, Matemáticas, Enfermería, Gastronomía, Turismo, Mantenimiento y Tecnología Marítima entre el </w:t>
      </w:r>
      <w:proofErr w:type="spellStart"/>
      <w:r w:rsidRPr="00C92111">
        <w:rPr>
          <w:rFonts w:ascii="Book Antiqua" w:hAnsi="Book Antiqua"/>
          <w:sz w:val="24"/>
          <w:szCs w:val="24"/>
        </w:rPr>
        <w:t>CECyTE</w:t>
      </w:r>
      <w:proofErr w:type="spellEnd"/>
      <w:r w:rsidRPr="00C92111">
        <w:rPr>
          <w:rFonts w:ascii="Book Antiqua" w:hAnsi="Book Antiqua"/>
          <w:sz w:val="24"/>
          <w:szCs w:val="24"/>
        </w:rPr>
        <w:t xml:space="preserve"> Jalisco y el </w:t>
      </w:r>
      <w:proofErr w:type="spellStart"/>
      <w:r w:rsidRPr="00C92111">
        <w:rPr>
          <w:rFonts w:ascii="Book Antiqua" w:hAnsi="Book Antiqua"/>
          <w:sz w:val="24"/>
          <w:szCs w:val="24"/>
        </w:rPr>
        <w:t>Skagit</w:t>
      </w:r>
      <w:proofErr w:type="spellEnd"/>
      <w:r w:rsidRPr="00C92111">
        <w:rPr>
          <w:rFonts w:ascii="Book Antiqua" w:hAnsi="Book Antiqua"/>
          <w:sz w:val="24"/>
          <w:szCs w:val="24"/>
        </w:rPr>
        <w:t xml:space="preserve"> Valley </w:t>
      </w:r>
      <w:proofErr w:type="spellStart"/>
      <w:r w:rsidRPr="00C92111">
        <w:rPr>
          <w:rFonts w:ascii="Book Antiqua" w:hAnsi="Book Antiqua"/>
          <w:sz w:val="24"/>
          <w:szCs w:val="24"/>
        </w:rPr>
        <w:t>College</w:t>
      </w:r>
      <w:proofErr w:type="spellEnd"/>
      <w:r w:rsidRPr="00C92111">
        <w:rPr>
          <w:rFonts w:ascii="Book Antiqua" w:hAnsi="Book Antiqua"/>
          <w:sz w:val="24"/>
          <w:szCs w:val="24"/>
        </w:rPr>
        <w:t xml:space="preserve"> del Estado de Washington.</w:t>
      </w:r>
    </w:p>
    <w:p w:rsidR="00ED01AF" w:rsidRPr="00C92111" w:rsidRDefault="00ED01AF" w:rsidP="006F0283">
      <w:pPr>
        <w:autoSpaceDE w:val="0"/>
        <w:autoSpaceDN w:val="0"/>
        <w:adjustRightInd w:val="0"/>
        <w:spacing w:after="0" w:line="360" w:lineRule="auto"/>
        <w:jc w:val="both"/>
        <w:rPr>
          <w:rFonts w:ascii="Book Antiqua" w:hAnsi="Book Antiqua" w:cs="Arial"/>
          <w:sz w:val="24"/>
          <w:szCs w:val="24"/>
        </w:rPr>
      </w:pPr>
    </w:p>
    <w:p w:rsidR="006F0283" w:rsidRPr="00C92111" w:rsidRDefault="006F0283" w:rsidP="006F0283">
      <w:pPr>
        <w:autoSpaceDE w:val="0"/>
        <w:autoSpaceDN w:val="0"/>
        <w:adjustRightInd w:val="0"/>
        <w:spacing w:after="0" w:line="360" w:lineRule="auto"/>
        <w:jc w:val="both"/>
        <w:rPr>
          <w:rFonts w:ascii="Book Antiqua" w:hAnsi="Book Antiqua" w:cs="Arial"/>
          <w:sz w:val="24"/>
          <w:szCs w:val="24"/>
        </w:rPr>
      </w:pPr>
      <w:r w:rsidRPr="00C92111">
        <w:rPr>
          <w:rFonts w:ascii="Book Antiqua" w:hAnsi="Book Antiqua" w:cs="Arial"/>
          <w:sz w:val="24"/>
          <w:szCs w:val="24"/>
        </w:rPr>
        <w:t xml:space="preserve">Se abordó la necesidad urgente de fortalecer la enseñanza del idioma Inglés mediante tareas de capacitación, actualización y certificación para los docentes y se acordó que las Jornadas Estatales de Inglés se realizarán en 2017. </w:t>
      </w:r>
    </w:p>
    <w:p w:rsidR="006F0283" w:rsidRPr="00C92111" w:rsidRDefault="006F0283" w:rsidP="006F0283">
      <w:pPr>
        <w:autoSpaceDE w:val="0"/>
        <w:autoSpaceDN w:val="0"/>
        <w:adjustRightInd w:val="0"/>
        <w:spacing w:after="0" w:line="360" w:lineRule="auto"/>
        <w:jc w:val="both"/>
        <w:rPr>
          <w:rFonts w:ascii="Book Antiqua" w:hAnsi="Book Antiqua" w:cs="Arial"/>
          <w:sz w:val="24"/>
          <w:szCs w:val="24"/>
        </w:rPr>
      </w:pPr>
    </w:p>
    <w:p w:rsidR="00E72153" w:rsidRPr="00C92111" w:rsidRDefault="00A03639" w:rsidP="00E72153">
      <w:pPr>
        <w:autoSpaceDE w:val="0"/>
        <w:autoSpaceDN w:val="0"/>
        <w:adjustRightInd w:val="0"/>
        <w:spacing w:after="0" w:line="360" w:lineRule="auto"/>
        <w:jc w:val="both"/>
        <w:rPr>
          <w:rFonts w:ascii="Book Antiqua" w:hAnsi="Book Antiqua"/>
          <w:sz w:val="24"/>
          <w:szCs w:val="24"/>
        </w:rPr>
      </w:pPr>
      <w:r w:rsidRPr="00C92111">
        <w:rPr>
          <w:rFonts w:ascii="Book Antiqua" w:hAnsi="Book Antiqua"/>
          <w:b/>
          <w:sz w:val="24"/>
          <w:szCs w:val="24"/>
        </w:rPr>
        <w:t>Seguimiento a</w:t>
      </w:r>
      <w:r w:rsidR="00E72153" w:rsidRPr="00C92111">
        <w:rPr>
          <w:rFonts w:ascii="Book Antiqua" w:hAnsi="Book Antiqua"/>
          <w:b/>
          <w:sz w:val="24"/>
          <w:szCs w:val="24"/>
        </w:rPr>
        <w:t>l Programa de Vinculación entre el Plantel Atotonilco y Colegios del S</w:t>
      </w:r>
      <w:r w:rsidR="006F0283" w:rsidRPr="00C92111">
        <w:rPr>
          <w:rFonts w:ascii="Book Antiqua" w:hAnsi="Book Antiqua"/>
          <w:b/>
          <w:sz w:val="24"/>
          <w:szCs w:val="24"/>
        </w:rPr>
        <w:t>ur de San Francisco, California</w:t>
      </w:r>
      <w:r w:rsidR="00E72153" w:rsidRPr="00C92111">
        <w:rPr>
          <w:rFonts w:ascii="Book Antiqua" w:hAnsi="Book Antiqua"/>
          <w:b/>
          <w:sz w:val="24"/>
          <w:szCs w:val="24"/>
        </w:rPr>
        <w:t xml:space="preserve"> con la Media</w:t>
      </w:r>
      <w:r w:rsidRPr="00C92111">
        <w:rPr>
          <w:rFonts w:ascii="Book Antiqua" w:hAnsi="Book Antiqua"/>
          <w:b/>
          <w:sz w:val="24"/>
          <w:szCs w:val="24"/>
        </w:rPr>
        <w:t xml:space="preserve">ción del Club Rotario de dicha </w:t>
      </w:r>
      <w:r w:rsidR="006F0283" w:rsidRPr="00C92111">
        <w:rPr>
          <w:rFonts w:ascii="Book Antiqua" w:hAnsi="Book Antiqua"/>
          <w:b/>
          <w:sz w:val="24"/>
          <w:szCs w:val="24"/>
        </w:rPr>
        <w:lastRenderedPageBreak/>
        <w:t>c</w:t>
      </w:r>
      <w:r w:rsidR="00E72153" w:rsidRPr="00C92111">
        <w:rPr>
          <w:rFonts w:ascii="Book Antiqua" w:hAnsi="Book Antiqua"/>
          <w:b/>
          <w:sz w:val="24"/>
          <w:szCs w:val="24"/>
        </w:rPr>
        <w:t xml:space="preserve">iudad de Estados Unidos. </w:t>
      </w:r>
      <w:r w:rsidR="00E72153" w:rsidRPr="00C92111">
        <w:rPr>
          <w:rFonts w:ascii="Book Antiqua" w:hAnsi="Book Antiqua"/>
          <w:sz w:val="24"/>
          <w:szCs w:val="24"/>
        </w:rPr>
        <w:t xml:space="preserve">Con el objetivo de establecer relaciones académicas con las instituciones South San Francisco High </w:t>
      </w:r>
      <w:proofErr w:type="spellStart"/>
      <w:r w:rsidR="00E72153" w:rsidRPr="00C92111">
        <w:rPr>
          <w:rFonts w:ascii="Book Antiqua" w:hAnsi="Book Antiqua"/>
          <w:sz w:val="24"/>
          <w:szCs w:val="24"/>
        </w:rPr>
        <w:t>School</w:t>
      </w:r>
      <w:proofErr w:type="spellEnd"/>
      <w:r w:rsidR="00E72153" w:rsidRPr="00C92111">
        <w:rPr>
          <w:rFonts w:ascii="Book Antiqua" w:hAnsi="Book Antiqua"/>
          <w:sz w:val="24"/>
          <w:szCs w:val="24"/>
        </w:rPr>
        <w:t xml:space="preserve"> y El Camino High </w:t>
      </w:r>
      <w:proofErr w:type="spellStart"/>
      <w:r w:rsidR="00E72153" w:rsidRPr="00C92111">
        <w:rPr>
          <w:rFonts w:ascii="Book Antiqua" w:hAnsi="Book Antiqua"/>
          <w:sz w:val="24"/>
          <w:szCs w:val="24"/>
        </w:rPr>
        <w:t>Sc</w:t>
      </w:r>
      <w:r w:rsidR="006F0283" w:rsidRPr="00C92111">
        <w:rPr>
          <w:rFonts w:ascii="Book Antiqua" w:hAnsi="Book Antiqua"/>
          <w:sz w:val="24"/>
          <w:szCs w:val="24"/>
        </w:rPr>
        <w:t>hool</w:t>
      </w:r>
      <w:proofErr w:type="spellEnd"/>
      <w:r w:rsidR="006F0283" w:rsidRPr="00C92111">
        <w:rPr>
          <w:rFonts w:ascii="Book Antiqua" w:hAnsi="Book Antiqua"/>
          <w:sz w:val="24"/>
          <w:szCs w:val="24"/>
        </w:rPr>
        <w:t xml:space="preserve"> del Sur de San Francisco,</w:t>
      </w:r>
      <w:r w:rsidR="00E72153" w:rsidRPr="00C92111">
        <w:rPr>
          <w:rFonts w:ascii="Book Antiqua" w:hAnsi="Book Antiqua"/>
          <w:sz w:val="24"/>
          <w:szCs w:val="24"/>
        </w:rPr>
        <w:t xml:space="preserve"> </w:t>
      </w:r>
      <w:r w:rsidR="006F0283" w:rsidRPr="00C92111">
        <w:rPr>
          <w:rFonts w:ascii="Book Antiqua" w:hAnsi="Book Antiqua"/>
          <w:sz w:val="24"/>
          <w:szCs w:val="24"/>
        </w:rPr>
        <w:t xml:space="preserve">el 9 de febrero </w:t>
      </w:r>
      <w:r w:rsidR="00E72153" w:rsidRPr="00C92111">
        <w:rPr>
          <w:rFonts w:ascii="Book Antiqua" w:hAnsi="Book Antiqua"/>
          <w:sz w:val="24"/>
          <w:szCs w:val="24"/>
        </w:rPr>
        <w:t xml:space="preserve">se realizó una conferencia desde las Oficinas Centrales con Mr. John Henry </w:t>
      </w:r>
      <w:proofErr w:type="spellStart"/>
      <w:r w:rsidR="00E72153" w:rsidRPr="00C92111">
        <w:rPr>
          <w:rFonts w:ascii="Book Antiqua" w:hAnsi="Book Antiqua"/>
          <w:sz w:val="24"/>
          <w:szCs w:val="24"/>
        </w:rPr>
        <w:t>Fullen</w:t>
      </w:r>
      <w:proofErr w:type="spellEnd"/>
      <w:r w:rsidR="00E72153" w:rsidRPr="00C92111">
        <w:rPr>
          <w:rFonts w:ascii="Book Antiqua" w:hAnsi="Book Antiqua"/>
          <w:sz w:val="24"/>
          <w:szCs w:val="24"/>
        </w:rPr>
        <w:t xml:space="preserve">, Presidente del Club Rotario de South San Francisco Rotary. Participaron el Mtro. Edgar Eduardo Orozco Ávila, Director del Plantel Atotonilco; Mtro. Víctor Ernesto González Mayoral, Coordinador de Inglés del </w:t>
      </w:r>
      <w:proofErr w:type="spellStart"/>
      <w:r w:rsidR="00E72153" w:rsidRPr="00C92111">
        <w:rPr>
          <w:rFonts w:ascii="Book Antiqua" w:hAnsi="Book Antiqua"/>
          <w:sz w:val="24"/>
          <w:szCs w:val="24"/>
        </w:rPr>
        <w:t>CECyTE</w:t>
      </w:r>
      <w:proofErr w:type="spellEnd"/>
      <w:r w:rsidR="00E72153" w:rsidRPr="00C92111">
        <w:rPr>
          <w:rFonts w:ascii="Book Antiqua" w:hAnsi="Book Antiqua"/>
          <w:sz w:val="24"/>
          <w:szCs w:val="24"/>
        </w:rPr>
        <w:t xml:space="preserve"> Jalisco y la Lic. María Dolores González Gutiérrez, Jefa de Proyectos Internacionales de la Dirección de Relaciones Internacionales de la </w:t>
      </w:r>
      <w:r w:rsidR="0022783E">
        <w:rPr>
          <w:rFonts w:ascii="Book Antiqua" w:hAnsi="Book Antiqua"/>
          <w:sz w:val="24"/>
          <w:szCs w:val="24"/>
        </w:rPr>
        <w:t>SEJ</w:t>
      </w:r>
      <w:r w:rsidR="00E72153" w:rsidRPr="00C92111">
        <w:rPr>
          <w:rFonts w:ascii="Book Antiqua" w:hAnsi="Book Antiqua"/>
          <w:sz w:val="24"/>
          <w:szCs w:val="24"/>
        </w:rPr>
        <w:t>. Se abordaron los si</w:t>
      </w:r>
      <w:r w:rsidRPr="00C92111">
        <w:rPr>
          <w:rFonts w:ascii="Book Antiqua" w:hAnsi="Book Antiqua"/>
          <w:sz w:val="24"/>
          <w:szCs w:val="24"/>
        </w:rPr>
        <w:t xml:space="preserve">guientes temas: interés del </w:t>
      </w:r>
      <w:proofErr w:type="spellStart"/>
      <w:r w:rsidRPr="00C92111">
        <w:rPr>
          <w:rFonts w:ascii="Book Antiqua" w:hAnsi="Book Antiqua"/>
          <w:sz w:val="24"/>
          <w:szCs w:val="24"/>
        </w:rPr>
        <w:t>CECy</w:t>
      </w:r>
      <w:r w:rsidR="00E72153" w:rsidRPr="00C92111">
        <w:rPr>
          <w:rFonts w:ascii="Book Antiqua" w:hAnsi="Book Antiqua"/>
          <w:sz w:val="24"/>
          <w:szCs w:val="24"/>
        </w:rPr>
        <w:t>TE</w:t>
      </w:r>
      <w:proofErr w:type="spellEnd"/>
      <w:r w:rsidR="00E72153" w:rsidRPr="00C92111">
        <w:rPr>
          <w:rFonts w:ascii="Book Antiqua" w:hAnsi="Book Antiqua"/>
          <w:sz w:val="24"/>
          <w:szCs w:val="24"/>
        </w:rPr>
        <w:t xml:space="preserve"> Jalisco en iniciar intercambio: prioridades, temas, propuestas; existencia en el plantel Atotonilco de un comité estudiantil para actividades sociales y culturales en beneficio a la comunidad de Atotonilco y actividades a realizar con los bachilleratos de South San Francisco.</w:t>
      </w:r>
    </w:p>
    <w:p w:rsidR="00E72153" w:rsidRPr="00C92111" w:rsidRDefault="00E72153" w:rsidP="00E72153">
      <w:pPr>
        <w:autoSpaceDE w:val="0"/>
        <w:autoSpaceDN w:val="0"/>
        <w:adjustRightInd w:val="0"/>
        <w:spacing w:after="0" w:line="360" w:lineRule="auto"/>
        <w:jc w:val="both"/>
        <w:rPr>
          <w:rFonts w:ascii="Book Antiqua" w:hAnsi="Book Antiqua"/>
          <w:b/>
          <w:sz w:val="24"/>
          <w:szCs w:val="24"/>
        </w:rPr>
      </w:pPr>
    </w:p>
    <w:p w:rsidR="00013175" w:rsidRPr="00C92111" w:rsidRDefault="00013175" w:rsidP="00E72153">
      <w:pPr>
        <w:autoSpaceDE w:val="0"/>
        <w:autoSpaceDN w:val="0"/>
        <w:adjustRightInd w:val="0"/>
        <w:spacing w:after="0" w:line="360" w:lineRule="auto"/>
        <w:jc w:val="both"/>
        <w:rPr>
          <w:rFonts w:ascii="Book Antiqua" w:hAnsi="Book Antiqua" w:cs="Arial"/>
          <w:sz w:val="24"/>
          <w:szCs w:val="24"/>
        </w:rPr>
      </w:pPr>
    </w:p>
    <w:p w:rsidR="00E72153" w:rsidRPr="00C92111" w:rsidRDefault="00EB4F29" w:rsidP="00062E03">
      <w:pPr>
        <w:spacing w:after="0" w:line="360" w:lineRule="auto"/>
        <w:jc w:val="both"/>
        <w:rPr>
          <w:rFonts w:ascii="Book Antiqua" w:hAnsi="Book Antiqua"/>
          <w:sz w:val="24"/>
          <w:szCs w:val="24"/>
        </w:rPr>
      </w:pPr>
      <w:r w:rsidRPr="00C92111">
        <w:rPr>
          <w:rFonts w:ascii="Book Antiqua" w:hAnsi="Book Antiqua"/>
          <w:b/>
          <w:sz w:val="24"/>
          <w:szCs w:val="24"/>
        </w:rPr>
        <w:t>Participación de alumno del Colegio en el Torneo Mexicano de Robótica</w:t>
      </w:r>
      <w:r w:rsidR="00E72153" w:rsidRPr="00C92111">
        <w:rPr>
          <w:rFonts w:ascii="Book Antiqua" w:hAnsi="Book Antiqua"/>
          <w:b/>
          <w:sz w:val="24"/>
          <w:szCs w:val="24"/>
        </w:rPr>
        <w:t>.</w:t>
      </w:r>
      <w:r w:rsidR="00E72153" w:rsidRPr="00C92111">
        <w:rPr>
          <w:rFonts w:ascii="Book Antiqua" w:hAnsi="Book Antiqua"/>
          <w:sz w:val="24"/>
          <w:szCs w:val="24"/>
        </w:rPr>
        <w:t xml:space="preserve"> Eric Rubén Tapia Navarro, del Plantel</w:t>
      </w:r>
      <w:r w:rsidR="00013175" w:rsidRPr="00C92111">
        <w:rPr>
          <w:rFonts w:ascii="Book Antiqua" w:hAnsi="Book Antiqua"/>
          <w:sz w:val="24"/>
          <w:szCs w:val="24"/>
        </w:rPr>
        <w:t xml:space="preserve"> Tlajomulco</w:t>
      </w:r>
      <w:r w:rsidR="00E72153" w:rsidRPr="00C92111">
        <w:rPr>
          <w:rFonts w:ascii="Book Antiqua" w:hAnsi="Book Antiqua"/>
          <w:sz w:val="24"/>
          <w:szCs w:val="24"/>
        </w:rPr>
        <w:t xml:space="preserve"> Santa Fe</w:t>
      </w:r>
      <w:r w:rsidR="00013175" w:rsidRPr="00C92111">
        <w:rPr>
          <w:rFonts w:ascii="Book Antiqua" w:hAnsi="Book Antiqua"/>
          <w:sz w:val="24"/>
          <w:szCs w:val="24"/>
        </w:rPr>
        <w:t xml:space="preserve"> -</w:t>
      </w:r>
      <w:r w:rsidR="00E72153" w:rsidRPr="00C92111">
        <w:rPr>
          <w:rFonts w:ascii="Book Antiqua" w:hAnsi="Book Antiqua"/>
          <w:sz w:val="24"/>
          <w:szCs w:val="24"/>
        </w:rPr>
        <w:t xml:space="preserve"> </w:t>
      </w:r>
      <w:proofErr w:type="spellStart"/>
      <w:r w:rsidR="00E72153" w:rsidRPr="00C92111">
        <w:rPr>
          <w:rFonts w:ascii="Book Antiqua" w:hAnsi="Book Antiqua"/>
          <w:sz w:val="24"/>
          <w:szCs w:val="24"/>
        </w:rPr>
        <w:t>Chulavista</w:t>
      </w:r>
      <w:proofErr w:type="spellEnd"/>
      <w:r w:rsidR="00E72153" w:rsidRPr="00C92111">
        <w:rPr>
          <w:rFonts w:ascii="Book Antiqua" w:hAnsi="Book Antiqua"/>
          <w:sz w:val="24"/>
          <w:szCs w:val="24"/>
        </w:rPr>
        <w:t>, estudiante de excelencia del cuarto semestre de la carrera de Programación, se ha dedicado desde hace 5 años a la práctica de la robótica, destacándose en certámenes locales, nacion</w:t>
      </w:r>
      <w:r w:rsidR="00013175" w:rsidRPr="00C92111">
        <w:rPr>
          <w:rFonts w:ascii="Book Antiqua" w:hAnsi="Book Antiqua"/>
          <w:sz w:val="24"/>
          <w:szCs w:val="24"/>
        </w:rPr>
        <w:t xml:space="preserve">ales e internacionales, cuando </w:t>
      </w:r>
      <w:r w:rsidR="00E72153" w:rsidRPr="00C92111">
        <w:rPr>
          <w:rFonts w:ascii="Book Antiqua" w:hAnsi="Book Antiqua"/>
          <w:sz w:val="24"/>
          <w:szCs w:val="24"/>
        </w:rPr>
        <w:t>representó a México en el Mundial de Brasil 2014. Con miras a obtener un boleto para representar a México en el Mundial de Robótica ROBOCUP Internacional Alemania 2016, Eric participó en el Torneo Mexicano de Robótica, del 15 al 17 de marzo de 2016 en Ciudad Victoria, Tamaulipas, organizado por la Federación Mexicana de Robótica y patrocinado por la UNAM, el ITAM, el Instituto Politécnico Nacional y el Tecnológico de Monterrey. Tras permanecer invicto durante todo el torneo, “</w:t>
      </w:r>
      <w:proofErr w:type="spellStart"/>
      <w:r w:rsidR="00E72153" w:rsidRPr="00C92111">
        <w:rPr>
          <w:rFonts w:ascii="Book Antiqua" w:hAnsi="Book Antiqua"/>
          <w:sz w:val="24"/>
          <w:szCs w:val="24"/>
        </w:rPr>
        <w:t>Netipanda</w:t>
      </w:r>
      <w:proofErr w:type="spellEnd"/>
      <w:r w:rsidR="00E72153" w:rsidRPr="00C92111">
        <w:rPr>
          <w:rFonts w:ascii="Book Antiqua" w:hAnsi="Book Antiqua"/>
          <w:sz w:val="24"/>
          <w:szCs w:val="24"/>
        </w:rPr>
        <w:t xml:space="preserve">”, el equipo comandado por Eric, obtuvo el segundo lugar en la categoría </w:t>
      </w:r>
      <w:proofErr w:type="spellStart"/>
      <w:r w:rsidR="00E72153" w:rsidRPr="00C92111">
        <w:rPr>
          <w:rFonts w:ascii="Book Antiqua" w:hAnsi="Book Antiqua"/>
          <w:sz w:val="24"/>
          <w:szCs w:val="24"/>
        </w:rPr>
        <w:t>Robocup</w:t>
      </w:r>
      <w:proofErr w:type="spellEnd"/>
      <w:r w:rsidR="00E72153" w:rsidRPr="00C92111">
        <w:rPr>
          <w:rFonts w:ascii="Book Antiqua" w:hAnsi="Book Antiqua"/>
          <w:sz w:val="24"/>
          <w:szCs w:val="24"/>
        </w:rPr>
        <w:t xml:space="preserve"> Junior </w:t>
      </w:r>
      <w:proofErr w:type="spellStart"/>
      <w:r w:rsidR="00E72153" w:rsidRPr="00C92111">
        <w:rPr>
          <w:rFonts w:ascii="Book Antiqua" w:hAnsi="Book Antiqua"/>
          <w:sz w:val="24"/>
          <w:szCs w:val="24"/>
        </w:rPr>
        <w:t>Lightweight</w:t>
      </w:r>
      <w:proofErr w:type="spellEnd"/>
      <w:r w:rsidR="00E72153" w:rsidRPr="00C92111">
        <w:rPr>
          <w:rFonts w:ascii="Book Antiqua" w:hAnsi="Book Antiqua"/>
          <w:sz w:val="24"/>
          <w:szCs w:val="24"/>
        </w:rPr>
        <w:t xml:space="preserve"> Soccer </w:t>
      </w:r>
      <w:proofErr w:type="spellStart"/>
      <w:r w:rsidR="00E72153" w:rsidRPr="00C92111">
        <w:rPr>
          <w:rFonts w:ascii="Book Antiqua" w:hAnsi="Book Antiqua"/>
          <w:sz w:val="24"/>
          <w:szCs w:val="24"/>
        </w:rPr>
        <w:t>Secundary</w:t>
      </w:r>
      <w:proofErr w:type="spellEnd"/>
      <w:r w:rsidR="00E72153" w:rsidRPr="00C92111">
        <w:rPr>
          <w:rFonts w:ascii="Book Antiqua" w:hAnsi="Book Antiqua"/>
          <w:sz w:val="24"/>
          <w:szCs w:val="24"/>
        </w:rPr>
        <w:t xml:space="preserve">. En abril se define si tendrá un boleto para viajar al Mundial de Alemania en el próximo </w:t>
      </w:r>
      <w:r w:rsidR="00013175" w:rsidRPr="00C92111">
        <w:rPr>
          <w:rFonts w:ascii="Book Antiqua" w:hAnsi="Book Antiqua"/>
          <w:sz w:val="24"/>
          <w:szCs w:val="24"/>
        </w:rPr>
        <w:t>verano</w:t>
      </w:r>
      <w:r w:rsidR="00E72153" w:rsidRPr="00C92111">
        <w:rPr>
          <w:rFonts w:ascii="Book Antiqua" w:hAnsi="Book Antiqua"/>
          <w:sz w:val="24"/>
          <w:szCs w:val="24"/>
        </w:rPr>
        <w:t xml:space="preserve">. </w:t>
      </w:r>
    </w:p>
    <w:p w:rsidR="0022783E" w:rsidRDefault="0022783E" w:rsidP="002A4402">
      <w:pPr>
        <w:spacing w:line="360" w:lineRule="auto"/>
        <w:jc w:val="both"/>
        <w:rPr>
          <w:rFonts w:ascii="Book Antiqua" w:hAnsi="Book Antiqua" w:cs="Arial"/>
          <w:sz w:val="24"/>
          <w:szCs w:val="20"/>
        </w:rPr>
      </w:pPr>
    </w:p>
    <w:p w:rsidR="002A4402" w:rsidRPr="00C92111" w:rsidRDefault="002A4402" w:rsidP="002A4402">
      <w:pPr>
        <w:spacing w:line="360" w:lineRule="auto"/>
        <w:jc w:val="both"/>
        <w:rPr>
          <w:rFonts w:ascii="Book Antiqua" w:eastAsia="Times New Roman" w:hAnsi="Book Antiqua" w:cs="Arial"/>
          <w:color w:val="000000"/>
          <w:sz w:val="24"/>
          <w:szCs w:val="24"/>
          <w:lang w:eastAsia="es-MX"/>
        </w:rPr>
      </w:pPr>
      <w:r w:rsidRPr="00C92111">
        <w:rPr>
          <w:rFonts w:ascii="Book Antiqua" w:hAnsi="Book Antiqua" w:cs="Arial"/>
          <w:sz w:val="24"/>
          <w:szCs w:val="20"/>
        </w:rPr>
        <w:lastRenderedPageBreak/>
        <w:sym w:font="Wingdings" w:char="F0D8"/>
      </w:r>
      <w:r w:rsidRPr="00C92111">
        <w:rPr>
          <w:rFonts w:ascii="Book Antiqua" w:eastAsia="Times New Roman" w:hAnsi="Book Antiqua" w:cs="Arial"/>
          <w:color w:val="000000"/>
          <w:sz w:val="24"/>
          <w:szCs w:val="24"/>
          <w:lang w:eastAsia="es-MX"/>
        </w:rPr>
        <w:t xml:space="preserve">Se completó la segunda etapa de la implementación del programa de seguimiento de egresados de la Coordinación Nacional de </w:t>
      </w:r>
      <w:proofErr w:type="spellStart"/>
      <w:r w:rsidR="00CD06A0" w:rsidRPr="00C92111">
        <w:rPr>
          <w:rFonts w:ascii="Book Antiqua" w:eastAsia="Times New Roman" w:hAnsi="Book Antiqua" w:cs="Arial"/>
          <w:color w:val="000000"/>
          <w:sz w:val="24"/>
          <w:szCs w:val="24"/>
          <w:lang w:eastAsia="es-MX"/>
        </w:rPr>
        <w:t>CECyTEs</w:t>
      </w:r>
      <w:proofErr w:type="spellEnd"/>
      <w:r w:rsidRPr="00C92111">
        <w:rPr>
          <w:rFonts w:ascii="Book Antiqua" w:eastAsia="Times New Roman" w:hAnsi="Book Antiqua" w:cs="Arial"/>
          <w:color w:val="000000"/>
          <w:sz w:val="24"/>
          <w:szCs w:val="24"/>
          <w:lang w:eastAsia="es-MX"/>
        </w:rPr>
        <w:t xml:space="preserve"> con una captura en plataforma de 1,230 estudiantes encuestados (la meta inicial fue de 1,089) de distintas carreras y </w:t>
      </w:r>
      <w:r w:rsidR="0022783E">
        <w:rPr>
          <w:rFonts w:ascii="Book Antiqua" w:eastAsia="Times New Roman" w:hAnsi="Book Antiqua" w:cs="Arial"/>
          <w:color w:val="000000"/>
          <w:sz w:val="24"/>
          <w:szCs w:val="24"/>
          <w:lang w:eastAsia="es-MX"/>
        </w:rPr>
        <w:t>todos los planteles del Colegio.</w:t>
      </w:r>
    </w:p>
    <w:p w:rsidR="002A4402" w:rsidRPr="00C92111" w:rsidRDefault="002A4402" w:rsidP="00062E03">
      <w:pPr>
        <w:spacing w:after="0" w:line="360" w:lineRule="auto"/>
        <w:jc w:val="both"/>
        <w:rPr>
          <w:rFonts w:ascii="Book Antiqua" w:hAnsi="Book Antiqua"/>
          <w:sz w:val="24"/>
          <w:szCs w:val="24"/>
        </w:rPr>
      </w:pPr>
    </w:p>
    <w:p w:rsidR="0022783E" w:rsidRPr="00C92111" w:rsidRDefault="0022783E" w:rsidP="0022783E">
      <w:pPr>
        <w:spacing w:after="0" w:line="360" w:lineRule="auto"/>
        <w:jc w:val="both"/>
        <w:rPr>
          <w:rFonts w:ascii="Book Antiqua" w:hAnsi="Book Antiqua" w:cs="Arial"/>
          <w:sz w:val="24"/>
          <w:szCs w:val="24"/>
        </w:rPr>
      </w:pPr>
      <w:r w:rsidRPr="00C92111">
        <w:rPr>
          <w:rFonts w:ascii="Book Antiqua" w:hAnsi="Book Antiqua" w:cs="Arial"/>
          <w:b/>
          <w:sz w:val="24"/>
          <w:szCs w:val="24"/>
        </w:rPr>
        <w:t xml:space="preserve">Participación en la Colecta del Programa </w:t>
      </w:r>
      <w:r w:rsidRPr="00C92111">
        <w:rPr>
          <w:rFonts w:ascii="Book Antiqua" w:hAnsi="Book Antiqua"/>
          <w:b/>
          <w:sz w:val="24"/>
          <w:szCs w:val="24"/>
        </w:rPr>
        <w:t>“</w:t>
      </w:r>
      <w:r w:rsidRPr="00C92111">
        <w:rPr>
          <w:rFonts w:ascii="Book Antiqua" w:hAnsi="Book Antiqua" w:cs="Arial"/>
          <w:b/>
          <w:sz w:val="24"/>
          <w:szCs w:val="24"/>
        </w:rPr>
        <w:t>Ver Bien para Aprender Mejor</w:t>
      </w:r>
      <w:r w:rsidRPr="00C92111">
        <w:rPr>
          <w:rFonts w:ascii="Book Antiqua" w:hAnsi="Book Antiqua"/>
          <w:b/>
          <w:sz w:val="24"/>
          <w:szCs w:val="24"/>
        </w:rPr>
        <w:t>”</w:t>
      </w:r>
      <w:r w:rsidRPr="00C92111">
        <w:rPr>
          <w:rFonts w:ascii="Book Antiqua" w:hAnsi="Book Antiqua" w:cs="Arial"/>
          <w:b/>
          <w:sz w:val="24"/>
          <w:szCs w:val="24"/>
        </w:rPr>
        <w:t>.-</w:t>
      </w:r>
      <w:r w:rsidRPr="00C92111">
        <w:rPr>
          <w:rFonts w:ascii="Book Antiqua" w:hAnsi="Book Antiqua" w:cs="Arial"/>
          <w:sz w:val="24"/>
          <w:szCs w:val="24"/>
        </w:rPr>
        <w:t>Dio inicio el 15 de febrero en los 26 planteles del Colegio y concluyó el 15 de marzo, logrando recaudar $5</w:t>
      </w:r>
      <w:r w:rsidRPr="00C92111">
        <w:rPr>
          <w:rFonts w:ascii="Book Antiqua" w:hAnsi="Book Antiqua"/>
          <w:sz w:val="24"/>
          <w:szCs w:val="24"/>
        </w:rPr>
        <w:t>’</w:t>
      </w:r>
      <w:r w:rsidRPr="00C92111">
        <w:rPr>
          <w:rFonts w:ascii="Book Antiqua" w:hAnsi="Book Antiqua" w:cs="Arial"/>
          <w:sz w:val="24"/>
          <w:szCs w:val="24"/>
        </w:rPr>
        <w:t>519.48 pesos.</w:t>
      </w:r>
    </w:p>
    <w:p w:rsidR="0022783E" w:rsidRPr="00C92111" w:rsidRDefault="0022783E" w:rsidP="0022783E">
      <w:pPr>
        <w:spacing w:line="360" w:lineRule="auto"/>
        <w:jc w:val="both"/>
        <w:rPr>
          <w:rFonts w:ascii="Book Antiqua" w:hAnsi="Book Antiqua" w:cs="Arial"/>
          <w:b/>
          <w:sz w:val="24"/>
          <w:szCs w:val="24"/>
        </w:rPr>
      </w:pPr>
    </w:p>
    <w:p w:rsidR="0022783E" w:rsidRPr="00C92111" w:rsidRDefault="0022783E" w:rsidP="0022783E">
      <w:pPr>
        <w:spacing w:line="360" w:lineRule="auto"/>
        <w:jc w:val="both"/>
        <w:rPr>
          <w:rFonts w:ascii="Book Antiqua" w:hAnsi="Book Antiqua" w:cs="Arial"/>
          <w:sz w:val="24"/>
          <w:szCs w:val="24"/>
        </w:rPr>
      </w:pPr>
      <w:r w:rsidRPr="00C92111">
        <w:rPr>
          <w:rFonts w:ascii="Book Antiqua" w:hAnsi="Book Antiqua" w:cs="Arial"/>
          <w:b/>
          <w:sz w:val="24"/>
          <w:szCs w:val="24"/>
        </w:rPr>
        <w:t>Firma de convenios.-</w:t>
      </w:r>
      <w:r w:rsidRPr="00C92111">
        <w:rPr>
          <w:rFonts w:ascii="Book Antiqua" w:hAnsi="Book Antiqua" w:cs="Arial"/>
          <w:sz w:val="24"/>
          <w:szCs w:val="24"/>
        </w:rPr>
        <w:t>En el primer trimestre del año se concre</w:t>
      </w:r>
      <w:r>
        <w:rPr>
          <w:rFonts w:ascii="Book Antiqua" w:hAnsi="Book Antiqua" w:cs="Arial"/>
          <w:sz w:val="24"/>
          <w:szCs w:val="24"/>
        </w:rPr>
        <w:t>taron 5</w:t>
      </w:r>
      <w:r w:rsidRPr="00C92111">
        <w:rPr>
          <w:rFonts w:ascii="Book Antiqua" w:hAnsi="Book Antiqua" w:cs="Arial"/>
          <w:sz w:val="24"/>
          <w:szCs w:val="24"/>
        </w:rPr>
        <w:t xml:space="preserve"> convenios de colaboración con el Ayuntamiento de Zapopan, el Instituto Cultural México Norteamericano y el hotel Villa Primavera, la Universidad UNID y USSB según se describe a continuación:</w:t>
      </w:r>
    </w:p>
    <w:p w:rsidR="0022783E" w:rsidRPr="00C92111" w:rsidRDefault="0022783E" w:rsidP="0022783E">
      <w:pPr>
        <w:spacing w:line="360" w:lineRule="auto"/>
        <w:ind w:left="708"/>
        <w:jc w:val="both"/>
        <w:rPr>
          <w:rFonts w:ascii="Book Antiqua" w:hAnsi="Book Antiqua" w:cs="Arial"/>
          <w:sz w:val="24"/>
          <w:szCs w:val="24"/>
        </w:rPr>
      </w:pPr>
      <w:r w:rsidRPr="00C92111">
        <w:rPr>
          <w:rFonts w:ascii="Book Antiqua" w:hAnsi="Book Antiqua"/>
          <w:sz w:val="24"/>
          <w:szCs w:val="24"/>
        </w:rPr>
        <w:t>●</w:t>
      </w:r>
      <w:r w:rsidRPr="00C92111">
        <w:rPr>
          <w:rFonts w:ascii="Book Antiqua" w:hAnsi="Book Antiqua" w:cs="Arial"/>
          <w:sz w:val="24"/>
          <w:szCs w:val="24"/>
        </w:rPr>
        <w:t xml:space="preserve"> H. Ayuntamiento de Zapopan: se otorgaron 120 becas de inscripci</w:t>
      </w:r>
      <w:r w:rsidRPr="00C92111">
        <w:rPr>
          <w:rFonts w:ascii="Book Antiqua" w:hAnsi="Book Antiqua" w:cs="White funky rabbit"/>
          <w:sz w:val="24"/>
          <w:szCs w:val="24"/>
        </w:rPr>
        <w:t>ó</w:t>
      </w:r>
      <w:r w:rsidRPr="00C92111">
        <w:rPr>
          <w:rFonts w:ascii="Book Antiqua" w:hAnsi="Book Antiqua" w:cs="Arial"/>
          <w:sz w:val="24"/>
          <w:szCs w:val="24"/>
        </w:rPr>
        <w:t xml:space="preserve">n y permanencia a los estudiantes en el Programa de Estímulos </w:t>
      </w:r>
      <w:r w:rsidRPr="00C92111">
        <w:rPr>
          <w:rFonts w:ascii="Book Antiqua" w:hAnsi="Book Antiqua"/>
          <w:sz w:val="24"/>
          <w:szCs w:val="24"/>
        </w:rPr>
        <w:t>“</w:t>
      </w:r>
      <w:r w:rsidRPr="00C92111">
        <w:rPr>
          <w:rFonts w:ascii="Book Antiqua" w:hAnsi="Book Antiqua" w:cs="Arial"/>
          <w:sz w:val="24"/>
          <w:szCs w:val="24"/>
        </w:rPr>
        <w:t>Aqu</w:t>
      </w:r>
      <w:r w:rsidRPr="00C92111">
        <w:rPr>
          <w:rFonts w:ascii="Book Antiqua" w:hAnsi="Book Antiqua" w:cs="White funky rabbit"/>
          <w:sz w:val="24"/>
          <w:szCs w:val="24"/>
        </w:rPr>
        <w:t>í</w:t>
      </w:r>
      <w:r w:rsidRPr="00C92111">
        <w:rPr>
          <w:rFonts w:ascii="Book Antiqua" w:hAnsi="Book Antiqua" w:cs="Arial"/>
          <w:sz w:val="24"/>
          <w:szCs w:val="24"/>
        </w:rPr>
        <w:t xml:space="preserve"> te preparas</w:t>
      </w:r>
      <w:r w:rsidRPr="00C92111">
        <w:rPr>
          <w:rFonts w:ascii="Book Antiqua" w:hAnsi="Book Antiqua"/>
          <w:sz w:val="24"/>
          <w:szCs w:val="24"/>
        </w:rPr>
        <w:t>”</w:t>
      </w:r>
      <w:r w:rsidRPr="00C92111">
        <w:rPr>
          <w:rFonts w:ascii="Book Antiqua" w:hAnsi="Book Antiqua" w:cs="Arial"/>
          <w:sz w:val="24"/>
          <w:szCs w:val="24"/>
        </w:rPr>
        <w:t xml:space="preserve">. Los planteles beneficiados fueron </w:t>
      </w:r>
      <w:proofErr w:type="spellStart"/>
      <w:r w:rsidRPr="00C92111">
        <w:rPr>
          <w:rFonts w:ascii="Book Antiqua" w:hAnsi="Book Antiqua" w:cs="Arial"/>
          <w:sz w:val="24"/>
          <w:szCs w:val="24"/>
        </w:rPr>
        <w:t>Tesistan</w:t>
      </w:r>
      <w:proofErr w:type="spellEnd"/>
      <w:r w:rsidRPr="00C92111">
        <w:rPr>
          <w:rFonts w:ascii="Book Antiqua" w:hAnsi="Book Antiqua" w:cs="Arial"/>
          <w:sz w:val="24"/>
          <w:szCs w:val="24"/>
        </w:rPr>
        <w:t xml:space="preserve">, </w:t>
      </w:r>
      <w:proofErr w:type="spellStart"/>
      <w:r w:rsidRPr="00C92111">
        <w:rPr>
          <w:rFonts w:ascii="Book Antiqua" w:hAnsi="Book Antiqua" w:cs="Arial"/>
          <w:sz w:val="24"/>
          <w:szCs w:val="24"/>
        </w:rPr>
        <w:t>Nextipac</w:t>
      </w:r>
      <w:proofErr w:type="spellEnd"/>
      <w:r w:rsidRPr="00C92111">
        <w:rPr>
          <w:rFonts w:ascii="Book Antiqua" w:hAnsi="Book Antiqua" w:cs="Arial"/>
          <w:sz w:val="24"/>
          <w:szCs w:val="24"/>
        </w:rPr>
        <w:t xml:space="preserve"> y Zapopan-Santa Margarita.</w:t>
      </w:r>
      <w:r w:rsidRPr="00C92111">
        <w:rPr>
          <w:rFonts w:ascii="Book Antiqua" w:hAnsi="Book Antiqua"/>
          <w:b/>
          <w:noProof/>
          <w:sz w:val="24"/>
          <w:szCs w:val="24"/>
          <w:lang w:eastAsia="es-MX"/>
        </w:rPr>
        <w:t xml:space="preserve"> </w:t>
      </w:r>
    </w:p>
    <w:p w:rsidR="0022783E" w:rsidRPr="00C92111" w:rsidRDefault="0022783E" w:rsidP="0022783E">
      <w:pPr>
        <w:spacing w:line="360" w:lineRule="auto"/>
        <w:ind w:left="708"/>
        <w:jc w:val="both"/>
        <w:rPr>
          <w:rFonts w:ascii="Book Antiqua" w:hAnsi="Book Antiqua" w:cs="Arial"/>
          <w:sz w:val="24"/>
          <w:szCs w:val="24"/>
        </w:rPr>
      </w:pPr>
      <w:r w:rsidRPr="00C92111">
        <w:rPr>
          <w:rFonts w:ascii="Book Antiqua" w:hAnsi="Book Antiqua"/>
          <w:sz w:val="24"/>
          <w:szCs w:val="24"/>
        </w:rPr>
        <w:t>●</w:t>
      </w:r>
      <w:r w:rsidRPr="00C92111">
        <w:rPr>
          <w:rFonts w:ascii="Book Antiqua" w:hAnsi="Book Antiqua" w:cs="Arial"/>
          <w:sz w:val="24"/>
          <w:szCs w:val="24"/>
        </w:rPr>
        <w:t xml:space="preserve"> Instituto Cultural México - Norteamericano: 30% de descuento a los alumnos, docentes y familiares de los mismos, así como descuento en el examen de certificación de nivel de inglés.</w:t>
      </w:r>
    </w:p>
    <w:p w:rsidR="0022783E" w:rsidRPr="00C92111" w:rsidRDefault="0022783E" w:rsidP="0022783E">
      <w:pPr>
        <w:spacing w:line="360" w:lineRule="auto"/>
        <w:ind w:left="708"/>
        <w:jc w:val="both"/>
        <w:rPr>
          <w:rFonts w:ascii="Book Antiqua" w:hAnsi="Book Antiqua" w:cs="Arial"/>
          <w:sz w:val="24"/>
          <w:szCs w:val="24"/>
        </w:rPr>
      </w:pPr>
      <w:r w:rsidRPr="00C92111">
        <w:rPr>
          <w:rFonts w:ascii="Book Antiqua" w:hAnsi="Book Antiqua"/>
          <w:sz w:val="24"/>
          <w:szCs w:val="24"/>
        </w:rPr>
        <w:t>●</w:t>
      </w:r>
      <w:r w:rsidRPr="00C92111">
        <w:rPr>
          <w:rFonts w:ascii="Book Antiqua" w:hAnsi="Book Antiqua" w:cs="Arial"/>
          <w:sz w:val="24"/>
          <w:szCs w:val="24"/>
        </w:rPr>
        <w:t xml:space="preserve"> Villa primavera: 40% de descuento a alumnos, docentes y familiares, (para eventos deportivos en hospedaje y alimentos).</w:t>
      </w:r>
    </w:p>
    <w:p w:rsidR="0022783E" w:rsidRPr="00C92111" w:rsidRDefault="0022783E" w:rsidP="0022783E">
      <w:pPr>
        <w:spacing w:line="360" w:lineRule="auto"/>
        <w:ind w:left="708"/>
        <w:jc w:val="both"/>
        <w:rPr>
          <w:rFonts w:ascii="Book Antiqua" w:hAnsi="Book Antiqua" w:cs="Arial"/>
          <w:sz w:val="24"/>
          <w:szCs w:val="24"/>
        </w:rPr>
      </w:pPr>
      <w:r w:rsidRPr="00C92111">
        <w:rPr>
          <w:rFonts w:ascii="Book Antiqua" w:hAnsi="Book Antiqua"/>
          <w:sz w:val="24"/>
          <w:szCs w:val="24"/>
        </w:rPr>
        <w:t>●</w:t>
      </w:r>
      <w:r w:rsidRPr="00C92111">
        <w:rPr>
          <w:rFonts w:ascii="Book Antiqua" w:hAnsi="Book Antiqua" w:cs="Arial"/>
          <w:sz w:val="24"/>
          <w:szCs w:val="24"/>
        </w:rPr>
        <w:t>Universidad UNID: 50 becas del 50% para docentes en Maestría en Educación.</w:t>
      </w:r>
    </w:p>
    <w:p w:rsidR="0022783E" w:rsidRPr="00C92111" w:rsidRDefault="0022783E" w:rsidP="0022783E">
      <w:pPr>
        <w:spacing w:line="360" w:lineRule="auto"/>
        <w:ind w:left="708"/>
        <w:jc w:val="both"/>
        <w:rPr>
          <w:rFonts w:ascii="Book Antiqua" w:hAnsi="Book Antiqua" w:cs="Arial"/>
          <w:sz w:val="24"/>
          <w:szCs w:val="24"/>
        </w:rPr>
      </w:pPr>
      <w:r w:rsidRPr="00C92111">
        <w:rPr>
          <w:rFonts w:ascii="Book Antiqua" w:hAnsi="Book Antiqua"/>
          <w:sz w:val="24"/>
          <w:szCs w:val="24"/>
        </w:rPr>
        <w:t>●</w:t>
      </w:r>
      <w:r w:rsidRPr="00C92111">
        <w:rPr>
          <w:rFonts w:ascii="Book Antiqua" w:hAnsi="Book Antiqua" w:cs="Arial"/>
          <w:sz w:val="24"/>
          <w:szCs w:val="24"/>
        </w:rPr>
        <w:t xml:space="preserve">Universidad USBB: 50% de descuento en Maestrías y Posgrados. </w:t>
      </w:r>
    </w:p>
    <w:p w:rsidR="0022783E" w:rsidRPr="00C92111" w:rsidRDefault="0022783E" w:rsidP="0022783E">
      <w:pPr>
        <w:spacing w:line="360" w:lineRule="auto"/>
        <w:ind w:left="708"/>
        <w:jc w:val="both"/>
        <w:rPr>
          <w:rFonts w:ascii="Book Antiqua" w:hAnsi="Book Antiqua" w:cs="Arial"/>
          <w:sz w:val="24"/>
          <w:szCs w:val="24"/>
        </w:rPr>
      </w:pPr>
    </w:p>
    <w:p w:rsidR="0022783E" w:rsidRPr="00C92111" w:rsidRDefault="0022783E" w:rsidP="0022783E">
      <w:pPr>
        <w:spacing w:line="360" w:lineRule="auto"/>
        <w:jc w:val="both"/>
        <w:rPr>
          <w:rFonts w:ascii="Book Antiqua" w:hAnsi="Book Antiqua" w:cs="Arial"/>
          <w:bCs/>
          <w:sz w:val="24"/>
          <w:szCs w:val="24"/>
        </w:rPr>
      </w:pPr>
      <w:r w:rsidRPr="00C92111">
        <w:rPr>
          <w:rFonts w:ascii="Book Antiqua" w:hAnsi="Book Antiqua" w:cs="Arial"/>
          <w:b/>
          <w:sz w:val="24"/>
          <w:szCs w:val="24"/>
        </w:rPr>
        <w:lastRenderedPageBreak/>
        <w:t>Sesiones de Comités de Vinculación.-</w:t>
      </w:r>
      <w:r w:rsidRPr="00C92111">
        <w:rPr>
          <w:rFonts w:ascii="Book Antiqua" w:hAnsi="Book Antiqua" w:cs="Arial"/>
          <w:sz w:val="24"/>
          <w:szCs w:val="24"/>
        </w:rPr>
        <w:t xml:space="preserve">Se desarrollaron 3 reuniones de comités de vinculación en los planteles </w:t>
      </w:r>
      <w:proofErr w:type="spellStart"/>
      <w:r w:rsidRPr="00C92111">
        <w:rPr>
          <w:rFonts w:ascii="Book Antiqua" w:hAnsi="Book Antiqua" w:cs="Arial"/>
          <w:sz w:val="24"/>
          <w:szCs w:val="24"/>
        </w:rPr>
        <w:t>Cocula</w:t>
      </w:r>
      <w:proofErr w:type="spellEnd"/>
      <w:r w:rsidRPr="00C92111">
        <w:rPr>
          <w:rFonts w:ascii="Book Antiqua" w:hAnsi="Book Antiqua" w:cs="Arial"/>
          <w:sz w:val="24"/>
          <w:szCs w:val="24"/>
        </w:rPr>
        <w:t xml:space="preserve">, </w:t>
      </w:r>
      <w:proofErr w:type="spellStart"/>
      <w:r w:rsidRPr="00C92111">
        <w:rPr>
          <w:rFonts w:ascii="Book Antiqua" w:hAnsi="Book Antiqua" w:cs="Arial"/>
          <w:sz w:val="24"/>
          <w:szCs w:val="24"/>
        </w:rPr>
        <w:t>Cihuatlán</w:t>
      </w:r>
      <w:proofErr w:type="spellEnd"/>
      <w:r w:rsidRPr="00C92111">
        <w:rPr>
          <w:rFonts w:ascii="Book Antiqua" w:hAnsi="Book Antiqua" w:cs="Arial"/>
          <w:sz w:val="24"/>
          <w:szCs w:val="24"/>
        </w:rPr>
        <w:t xml:space="preserve"> y </w:t>
      </w:r>
      <w:proofErr w:type="spellStart"/>
      <w:r w:rsidRPr="00C92111">
        <w:rPr>
          <w:rFonts w:ascii="Book Antiqua" w:hAnsi="Book Antiqua" w:cs="Arial"/>
          <w:sz w:val="24"/>
          <w:szCs w:val="24"/>
        </w:rPr>
        <w:t>Nextipac</w:t>
      </w:r>
      <w:proofErr w:type="spellEnd"/>
      <w:r w:rsidRPr="00C92111">
        <w:rPr>
          <w:rFonts w:ascii="Book Antiqua" w:hAnsi="Book Antiqua" w:cs="Arial"/>
          <w:sz w:val="24"/>
          <w:szCs w:val="24"/>
        </w:rPr>
        <w:t>.</w:t>
      </w:r>
    </w:p>
    <w:p w:rsidR="0022783E" w:rsidRPr="00C92111" w:rsidRDefault="0022783E" w:rsidP="0022783E">
      <w:pPr>
        <w:spacing w:line="360" w:lineRule="auto"/>
        <w:jc w:val="both"/>
        <w:rPr>
          <w:rFonts w:ascii="Book Antiqua" w:hAnsi="Book Antiqua" w:cs="Arial"/>
          <w:sz w:val="24"/>
          <w:szCs w:val="24"/>
          <w:u w:val="single"/>
        </w:rPr>
      </w:pPr>
    </w:p>
    <w:p w:rsidR="0022783E" w:rsidRPr="00C92111" w:rsidRDefault="0022783E" w:rsidP="0022783E">
      <w:pPr>
        <w:spacing w:line="360" w:lineRule="auto"/>
        <w:jc w:val="both"/>
        <w:rPr>
          <w:rFonts w:ascii="Book Antiqua" w:hAnsi="Book Antiqua" w:cs="Arial"/>
          <w:sz w:val="24"/>
          <w:szCs w:val="24"/>
        </w:rPr>
      </w:pPr>
      <w:r w:rsidRPr="00C92111">
        <w:rPr>
          <w:rFonts w:ascii="Book Antiqua" w:hAnsi="Book Antiqua" w:cs="Arial"/>
          <w:b/>
          <w:sz w:val="24"/>
          <w:szCs w:val="24"/>
        </w:rPr>
        <w:t>Patrocinios.-</w:t>
      </w:r>
      <w:r w:rsidRPr="00C92111">
        <w:rPr>
          <w:rFonts w:ascii="Book Antiqua" w:hAnsi="Book Antiqua" w:cs="Arial"/>
          <w:sz w:val="24"/>
          <w:szCs w:val="24"/>
        </w:rPr>
        <w:t xml:space="preserve">La empresa </w:t>
      </w:r>
      <w:proofErr w:type="spellStart"/>
      <w:r w:rsidRPr="00C92111">
        <w:rPr>
          <w:rFonts w:ascii="Book Antiqua" w:hAnsi="Book Antiqua" w:cs="Arial"/>
          <w:sz w:val="24"/>
          <w:szCs w:val="24"/>
        </w:rPr>
        <w:t>Aspel</w:t>
      </w:r>
      <w:proofErr w:type="spellEnd"/>
      <w:r w:rsidRPr="00C92111">
        <w:rPr>
          <w:rFonts w:ascii="Book Antiqua" w:hAnsi="Book Antiqua" w:cs="Arial"/>
          <w:sz w:val="24"/>
          <w:szCs w:val="24"/>
        </w:rPr>
        <w:t xml:space="preserve"> donó licencias de software para los laboratorios de los planteles con un valor de 5</w:t>
      </w:r>
      <w:r w:rsidRPr="00C92111">
        <w:rPr>
          <w:rFonts w:ascii="Book Antiqua" w:hAnsi="Book Antiqua"/>
          <w:sz w:val="24"/>
          <w:szCs w:val="24"/>
        </w:rPr>
        <w:t>’</w:t>
      </w:r>
      <w:r w:rsidRPr="00C92111">
        <w:rPr>
          <w:rFonts w:ascii="Book Antiqua" w:hAnsi="Book Antiqua" w:cs="Arial"/>
          <w:sz w:val="24"/>
          <w:szCs w:val="24"/>
        </w:rPr>
        <w:t>000,000.00 (Cinco millones de pesos 00/100 m.n.) en la primera etapa.</w:t>
      </w:r>
    </w:p>
    <w:p w:rsidR="0022783E" w:rsidRPr="00C92111" w:rsidRDefault="0022783E" w:rsidP="0022783E">
      <w:pPr>
        <w:spacing w:line="360" w:lineRule="auto"/>
        <w:jc w:val="both"/>
        <w:rPr>
          <w:rFonts w:ascii="Book Antiqua" w:hAnsi="Book Antiqua" w:cs="Arial"/>
          <w:sz w:val="24"/>
          <w:szCs w:val="24"/>
        </w:rPr>
      </w:pPr>
      <w:r w:rsidRPr="00C92111">
        <w:rPr>
          <w:rFonts w:ascii="Book Antiqua" w:hAnsi="Book Antiqua" w:cs="Arial"/>
          <w:sz w:val="24"/>
          <w:szCs w:val="24"/>
        </w:rPr>
        <w:t xml:space="preserve">La empresa </w:t>
      </w:r>
      <w:proofErr w:type="spellStart"/>
      <w:r w:rsidRPr="00C92111">
        <w:rPr>
          <w:rFonts w:ascii="Book Antiqua" w:hAnsi="Book Antiqua" w:cs="Arial"/>
          <w:sz w:val="24"/>
          <w:szCs w:val="24"/>
        </w:rPr>
        <w:t>Electrolit</w:t>
      </w:r>
      <w:proofErr w:type="spellEnd"/>
      <w:r w:rsidRPr="00C92111">
        <w:rPr>
          <w:rFonts w:ascii="Book Antiqua" w:hAnsi="Book Antiqua" w:cs="Arial"/>
          <w:sz w:val="24"/>
          <w:szCs w:val="24"/>
        </w:rPr>
        <w:t xml:space="preserve"> donó productos de hidratación para los eventos culturales y deportivos regionales por una cantidad equivalente a $150,000.00 (ciento cincuenta mil pesos 00/100 m.n.)</w:t>
      </w:r>
    </w:p>
    <w:p w:rsidR="0022783E" w:rsidRPr="00C92111" w:rsidRDefault="0022783E" w:rsidP="0022783E">
      <w:pPr>
        <w:spacing w:line="360" w:lineRule="auto"/>
        <w:jc w:val="both"/>
        <w:rPr>
          <w:rFonts w:ascii="Book Antiqua" w:hAnsi="Book Antiqua" w:cs="Arial"/>
          <w:sz w:val="24"/>
          <w:szCs w:val="24"/>
        </w:rPr>
      </w:pPr>
    </w:p>
    <w:p w:rsidR="0022783E" w:rsidRPr="00C92111" w:rsidRDefault="0022783E" w:rsidP="0022783E">
      <w:pPr>
        <w:spacing w:line="360" w:lineRule="auto"/>
        <w:jc w:val="both"/>
        <w:rPr>
          <w:rFonts w:ascii="Book Antiqua" w:hAnsi="Book Antiqua" w:cs="Arial"/>
          <w:sz w:val="24"/>
          <w:szCs w:val="20"/>
        </w:rPr>
      </w:pPr>
      <w:r w:rsidRPr="00C92111">
        <w:rPr>
          <w:rFonts w:ascii="Book Antiqua" w:hAnsi="Book Antiqua" w:cs="Arial"/>
          <w:sz w:val="24"/>
          <w:szCs w:val="20"/>
        </w:rPr>
        <w:sym w:font="Wingdings" w:char="F0D8"/>
      </w:r>
      <w:r w:rsidRPr="00C92111">
        <w:rPr>
          <w:rFonts w:ascii="Book Antiqua" w:hAnsi="Book Antiqua" w:cs="Arial"/>
          <w:sz w:val="24"/>
          <w:szCs w:val="20"/>
        </w:rPr>
        <w:t xml:space="preserve">En el mes de marzo el Ayuntamiento de Tala, Jalisco sesionó y acordó otorgar en donación dos hectáreas (21,000 m2) en la Av. De la Hacienda s/n en el Fraccionamiento Puerta Grande para la construcción de un </w:t>
      </w:r>
      <w:proofErr w:type="spellStart"/>
      <w:r w:rsidRPr="00C92111">
        <w:rPr>
          <w:rFonts w:ascii="Book Antiqua" w:hAnsi="Book Antiqua" w:cs="Arial"/>
          <w:sz w:val="24"/>
          <w:szCs w:val="20"/>
        </w:rPr>
        <w:t>CECyTEJ</w:t>
      </w:r>
      <w:proofErr w:type="spellEnd"/>
      <w:r w:rsidRPr="00C92111">
        <w:rPr>
          <w:rFonts w:ascii="Book Antiqua" w:hAnsi="Book Antiqua" w:cs="Arial"/>
          <w:sz w:val="24"/>
          <w:szCs w:val="20"/>
        </w:rPr>
        <w:t xml:space="preserve"> en 2017 con recursos de programa Escuelas al Cien.</w:t>
      </w:r>
    </w:p>
    <w:p w:rsidR="0022783E" w:rsidRPr="00C92111" w:rsidRDefault="0022783E" w:rsidP="0022783E">
      <w:pPr>
        <w:spacing w:line="360" w:lineRule="auto"/>
        <w:jc w:val="both"/>
        <w:rPr>
          <w:rFonts w:ascii="Book Antiqua" w:hAnsi="Book Antiqua" w:cs="Arial"/>
          <w:sz w:val="24"/>
          <w:szCs w:val="24"/>
        </w:rPr>
      </w:pPr>
    </w:p>
    <w:p w:rsidR="0022783E" w:rsidRPr="00C92111" w:rsidRDefault="0022783E" w:rsidP="0022783E">
      <w:pPr>
        <w:spacing w:after="0" w:line="360" w:lineRule="auto"/>
        <w:rPr>
          <w:rFonts w:ascii="Book Antiqua" w:eastAsia="Times New Roman" w:hAnsi="Book Antiqua" w:cs="Arial"/>
          <w:sz w:val="24"/>
          <w:szCs w:val="24"/>
          <w:lang w:eastAsia="es-ES"/>
        </w:rPr>
      </w:pPr>
    </w:p>
    <w:p w:rsidR="0022783E" w:rsidRPr="00C92111" w:rsidRDefault="0022783E" w:rsidP="0022783E">
      <w:pPr>
        <w:spacing w:after="0" w:line="360" w:lineRule="auto"/>
        <w:jc w:val="both"/>
        <w:rPr>
          <w:rFonts w:ascii="Book Antiqua" w:hAnsi="Book Antiqua" w:cs="Arial"/>
          <w:b/>
          <w:sz w:val="24"/>
          <w:szCs w:val="24"/>
          <w:lang w:val="es-ES"/>
        </w:rPr>
      </w:pPr>
    </w:p>
    <w:p w:rsidR="00F94642" w:rsidRPr="0022783E" w:rsidRDefault="00F94642" w:rsidP="00062E03">
      <w:pPr>
        <w:spacing w:after="0" w:line="360" w:lineRule="auto"/>
        <w:jc w:val="both"/>
        <w:rPr>
          <w:rFonts w:ascii="Book Antiqua" w:hAnsi="Book Antiqua"/>
          <w:sz w:val="24"/>
          <w:szCs w:val="24"/>
          <w:lang w:val="es-ES"/>
        </w:rPr>
      </w:pPr>
    </w:p>
    <w:p w:rsidR="00ED01AF" w:rsidRDefault="00ED01AF" w:rsidP="00062E03">
      <w:pPr>
        <w:spacing w:line="360" w:lineRule="auto"/>
        <w:ind w:right="-660"/>
        <w:jc w:val="both"/>
        <w:rPr>
          <w:rFonts w:ascii="Book Antiqua" w:hAnsi="Book Antiqua" w:cs="Arial"/>
          <w:b/>
          <w:sz w:val="24"/>
          <w:szCs w:val="24"/>
        </w:rPr>
      </w:pPr>
    </w:p>
    <w:p w:rsidR="00CD06A0" w:rsidRDefault="00CD06A0" w:rsidP="00062E03">
      <w:pPr>
        <w:spacing w:line="360" w:lineRule="auto"/>
        <w:ind w:right="-660"/>
        <w:jc w:val="both"/>
        <w:rPr>
          <w:rFonts w:ascii="Book Antiqua" w:hAnsi="Book Antiqua" w:cs="Arial"/>
          <w:b/>
          <w:sz w:val="24"/>
          <w:szCs w:val="24"/>
        </w:rPr>
      </w:pPr>
    </w:p>
    <w:p w:rsidR="00CD06A0" w:rsidRDefault="00CD06A0" w:rsidP="00062E03">
      <w:pPr>
        <w:spacing w:line="360" w:lineRule="auto"/>
        <w:ind w:right="-660"/>
        <w:jc w:val="both"/>
        <w:rPr>
          <w:rFonts w:ascii="Book Antiqua" w:hAnsi="Book Antiqua" w:cs="Arial"/>
          <w:b/>
          <w:sz w:val="24"/>
          <w:szCs w:val="24"/>
        </w:rPr>
      </w:pPr>
    </w:p>
    <w:p w:rsidR="00CD06A0" w:rsidRDefault="00CD06A0" w:rsidP="00062E03">
      <w:pPr>
        <w:spacing w:line="360" w:lineRule="auto"/>
        <w:ind w:right="-660"/>
        <w:jc w:val="both"/>
        <w:rPr>
          <w:rFonts w:ascii="Book Antiqua" w:hAnsi="Book Antiqua" w:cs="Arial"/>
          <w:b/>
          <w:sz w:val="24"/>
          <w:szCs w:val="24"/>
        </w:rPr>
      </w:pPr>
    </w:p>
    <w:p w:rsidR="00CD06A0" w:rsidRDefault="00CD06A0" w:rsidP="00062E03">
      <w:pPr>
        <w:spacing w:line="360" w:lineRule="auto"/>
        <w:ind w:right="-660"/>
        <w:jc w:val="both"/>
        <w:rPr>
          <w:rFonts w:ascii="Book Antiqua" w:hAnsi="Book Antiqua" w:cs="Arial"/>
          <w:b/>
          <w:sz w:val="24"/>
          <w:szCs w:val="24"/>
        </w:rPr>
      </w:pPr>
    </w:p>
    <w:p w:rsidR="00CD06A0" w:rsidRDefault="00CD06A0" w:rsidP="00062E03">
      <w:pPr>
        <w:spacing w:line="360" w:lineRule="auto"/>
        <w:ind w:right="-660"/>
        <w:jc w:val="both"/>
        <w:rPr>
          <w:rFonts w:ascii="Book Antiqua" w:hAnsi="Book Antiqua" w:cs="Arial"/>
          <w:b/>
          <w:sz w:val="24"/>
          <w:szCs w:val="24"/>
        </w:rPr>
      </w:pPr>
    </w:p>
    <w:p w:rsidR="00CD06A0" w:rsidRPr="00C92111" w:rsidRDefault="00CD06A0" w:rsidP="00062E03">
      <w:pPr>
        <w:spacing w:line="360" w:lineRule="auto"/>
        <w:ind w:right="-660"/>
        <w:jc w:val="both"/>
        <w:rPr>
          <w:rFonts w:ascii="Book Antiqua" w:hAnsi="Book Antiqua" w:cs="Arial"/>
          <w:b/>
          <w:sz w:val="24"/>
          <w:szCs w:val="24"/>
        </w:rPr>
      </w:pPr>
      <w:bookmarkStart w:id="1" w:name="_GoBack"/>
      <w:bookmarkEnd w:id="1"/>
    </w:p>
    <w:p w:rsidR="00ED01AF" w:rsidRPr="00C92111" w:rsidRDefault="00ED01AF" w:rsidP="00062E03">
      <w:pPr>
        <w:spacing w:line="360" w:lineRule="auto"/>
        <w:ind w:right="-660"/>
        <w:jc w:val="both"/>
        <w:rPr>
          <w:rFonts w:ascii="Book Antiqua" w:hAnsi="Book Antiqua" w:cs="Arial"/>
          <w:b/>
          <w:sz w:val="24"/>
          <w:szCs w:val="24"/>
        </w:rPr>
      </w:pPr>
    </w:p>
    <w:p w:rsidR="00F94642" w:rsidRPr="00C92111" w:rsidRDefault="00F94642" w:rsidP="00062E03">
      <w:pPr>
        <w:spacing w:line="360" w:lineRule="auto"/>
        <w:ind w:right="-660"/>
        <w:jc w:val="both"/>
        <w:rPr>
          <w:rFonts w:ascii="Book Antiqua" w:hAnsi="Book Antiqua" w:cs="Arial"/>
          <w:b/>
          <w:sz w:val="32"/>
          <w:szCs w:val="24"/>
        </w:rPr>
      </w:pPr>
      <w:r w:rsidRPr="00C92111">
        <w:rPr>
          <w:rFonts w:ascii="Book Antiqua" w:hAnsi="Book Antiqua" w:cs="Arial"/>
          <w:b/>
          <w:sz w:val="32"/>
          <w:szCs w:val="24"/>
        </w:rPr>
        <w:t>PROYECTO: 07 EVALUACIÓN INSTITUCIONAL.</w:t>
      </w:r>
    </w:p>
    <w:p w:rsidR="00062E03" w:rsidRPr="00C92111" w:rsidRDefault="00062E03" w:rsidP="00062E03">
      <w:pPr>
        <w:spacing w:line="360" w:lineRule="auto"/>
        <w:ind w:right="-660"/>
        <w:jc w:val="both"/>
        <w:rPr>
          <w:rFonts w:ascii="Book Antiqua" w:hAnsi="Book Antiqua" w:cs="Arial"/>
          <w:b/>
          <w:sz w:val="24"/>
          <w:szCs w:val="24"/>
        </w:rPr>
      </w:pPr>
    </w:p>
    <w:p w:rsidR="00DF4558" w:rsidRPr="00C92111" w:rsidRDefault="00DF4558" w:rsidP="00DF4558">
      <w:pPr>
        <w:spacing w:after="0" w:line="360" w:lineRule="auto"/>
        <w:jc w:val="both"/>
        <w:rPr>
          <w:rFonts w:ascii="Book Antiqua" w:eastAsia="Times New Roman" w:hAnsi="Book Antiqua" w:cs="Arial"/>
          <w:sz w:val="24"/>
          <w:szCs w:val="24"/>
          <w:lang w:val="es-ES" w:eastAsia="es-ES"/>
        </w:rPr>
      </w:pPr>
      <w:r w:rsidRPr="00C92111">
        <w:rPr>
          <w:rFonts w:ascii="Book Antiqua" w:eastAsia="Times New Roman" w:hAnsi="Book Antiqua" w:cs="Arial"/>
          <w:b/>
          <w:sz w:val="24"/>
          <w:szCs w:val="24"/>
          <w:lang w:val="es-ES" w:eastAsia="es-ES"/>
        </w:rPr>
        <w:t>PLANEA 2017</w:t>
      </w:r>
      <w:r w:rsidRPr="00C92111">
        <w:rPr>
          <w:rFonts w:ascii="Book Antiqua" w:eastAsia="Times New Roman" w:hAnsi="Book Antiqua" w:cs="Arial"/>
          <w:sz w:val="24"/>
          <w:szCs w:val="24"/>
          <w:lang w:val="es-ES" w:eastAsia="es-ES"/>
        </w:rPr>
        <w:t>. Del 22 al 25 de febrero se participó en el Comité de elaboración de reactivos de PLANEA 2017, organizado por el Instituto Nacional para la Evaluación de la Educación (INEE), institución que a partir del próximo año se encargará por completo del diseño y aplicación de dicha prueba.</w:t>
      </w:r>
    </w:p>
    <w:p w:rsidR="00DF4558" w:rsidRPr="00C92111" w:rsidRDefault="00DF4558" w:rsidP="00DF4558">
      <w:pPr>
        <w:spacing w:after="0" w:line="360" w:lineRule="auto"/>
        <w:jc w:val="both"/>
        <w:rPr>
          <w:rFonts w:ascii="Book Antiqua" w:eastAsia="Times New Roman" w:hAnsi="Book Antiqua" w:cs="Arial"/>
          <w:sz w:val="24"/>
          <w:szCs w:val="24"/>
          <w:lang w:val="es-ES" w:eastAsia="es-ES"/>
        </w:rPr>
      </w:pPr>
    </w:p>
    <w:p w:rsidR="00DF4558" w:rsidRPr="00C92111" w:rsidRDefault="00DF4558" w:rsidP="00DF4558">
      <w:pPr>
        <w:spacing w:after="0" w:line="360" w:lineRule="auto"/>
        <w:jc w:val="both"/>
        <w:rPr>
          <w:rFonts w:ascii="Book Antiqua" w:eastAsia="Times New Roman" w:hAnsi="Book Antiqua" w:cs="Arial"/>
          <w:sz w:val="24"/>
          <w:szCs w:val="24"/>
          <w:lang w:eastAsia="es-ES"/>
        </w:rPr>
      </w:pPr>
      <w:r w:rsidRPr="00C92111">
        <w:rPr>
          <w:rFonts w:ascii="Book Antiqua" w:eastAsia="Times New Roman" w:hAnsi="Book Antiqua" w:cs="Arial"/>
          <w:b/>
          <w:sz w:val="24"/>
          <w:szCs w:val="24"/>
          <w:lang w:eastAsia="es-ES"/>
        </w:rPr>
        <w:t>Preparación prueba PLANEA Media Superior.</w:t>
      </w:r>
      <w:r w:rsidRPr="00C92111">
        <w:rPr>
          <w:rFonts w:ascii="Book Antiqua" w:eastAsia="Times New Roman" w:hAnsi="Book Antiqua" w:cs="Arial"/>
          <w:sz w:val="24"/>
          <w:szCs w:val="24"/>
          <w:lang w:eastAsia="es-ES"/>
        </w:rPr>
        <w:t xml:space="preserve"> Se desarrollaron dos aplicaciones del instrumento PRE-PLANEA que fue diseñado por las diferentes instituciones de Educación Media Superior en el estado e instruido por la Coordinación de Educación Media Superior en Jalisco con el fin de fortalecer las acciones para la promoción del desempeño de los alumnos. </w:t>
      </w:r>
    </w:p>
    <w:p w:rsidR="00DF4558" w:rsidRPr="00C92111" w:rsidRDefault="00DF4558" w:rsidP="00062E03">
      <w:pPr>
        <w:spacing w:line="360" w:lineRule="auto"/>
        <w:ind w:right="-660"/>
        <w:jc w:val="both"/>
        <w:rPr>
          <w:rFonts w:ascii="Book Antiqua" w:hAnsi="Book Antiqua" w:cs="Arial"/>
          <w:b/>
          <w:sz w:val="24"/>
          <w:szCs w:val="24"/>
        </w:rPr>
      </w:pPr>
    </w:p>
    <w:p w:rsidR="00E33456" w:rsidRPr="00C92111" w:rsidRDefault="00E33456" w:rsidP="00E33456">
      <w:pPr>
        <w:spacing w:after="0" w:line="360" w:lineRule="auto"/>
        <w:jc w:val="both"/>
        <w:rPr>
          <w:rFonts w:ascii="Book Antiqua" w:hAnsi="Book Antiqua" w:cs="Arial"/>
          <w:sz w:val="24"/>
          <w:szCs w:val="24"/>
        </w:rPr>
      </w:pPr>
      <w:r w:rsidRPr="00C92111">
        <w:rPr>
          <w:rFonts w:ascii="Book Antiqua" w:hAnsi="Book Antiqua" w:cs="Arial"/>
          <w:b/>
          <w:sz w:val="24"/>
          <w:szCs w:val="24"/>
        </w:rPr>
        <w:t xml:space="preserve">Evaluación y propuestas de ajuste al Diplomado Igualdad de Género y Prevención de la Violencia en Educación Media Superior. </w:t>
      </w:r>
      <w:r w:rsidRPr="00C92111">
        <w:rPr>
          <w:rFonts w:ascii="Book Antiqua" w:hAnsi="Book Antiqua" w:cs="Arial"/>
          <w:sz w:val="24"/>
          <w:szCs w:val="24"/>
        </w:rPr>
        <w:t xml:space="preserve">Después del cierre de la primera generación del diplomado, la coordinación del mismo en conjunto con el equipo que facilitó el proceso, realizó en enero una reunión de evaluación sobre los aspectos favorables y desfavorables del diplomado, incluyendo aspectos académicos y técnicos. Entre los acuerdos se definió hacer ajustes a las actividades para fortalecer algunos contenidos de las unidades, aspecto que se ha estado trabajando durante el trimestre. </w:t>
      </w:r>
    </w:p>
    <w:p w:rsidR="00E33456" w:rsidRPr="00C92111" w:rsidRDefault="00E33456" w:rsidP="00062E03">
      <w:pPr>
        <w:spacing w:line="360" w:lineRule="auto"/>
        <w:ind w:right="-660"/>
        <w:jc w:val="both"/>
        <w:rPr>
          <w:rFonts w:ascii="Book Antiqua" w:hAnsi="Book Antiqua" w:cs="Arial"/>
          <w:b/>
          <w:sz w:val="24"/>
          <w:szCs w:val="24"/>
        </w:rPr>
      </w:pPr>
    </w:p>
    <w:p w:rsidR="00062E03" w:rsidRPr="00C92111" w:rsidRDefault="00062E03" w:rsidP="00062E03">
      <w:pPr>
        <w:spacing w:line="360" w:lineRule="auto"/>
        <w:ind w:right="-660"/>
        <w:jc w:val="both"/>
        <w:rPr>
          <w:rFonts w:ascii="Book Antiqua" w:hAnsi="Book Antiqua" w:cs="Arial"/>
          <w:b/>
          <w:sz w:val="24"/>
          <w:szCs w:val="24"/>
        </w:rPr>
      </w:pPr>
      <w:r w:rsidRPr="00C92111">
        <w:rPr>
          <w:rFonts w:ascii="Book Antiqua" w:hAnsi="Book Antiqua" w:cs="Arial"/>
          <w:b/>
          <w:sz w:val="24"/>
          <w:szCs w:val="24"/>
        </w:rPr>
        <w:t xml:space="preserve">Evaluación de Permanencia. </w:t>
      </w:r>
    </w:p>
    <w:p w:rsidR="00062E03" w:rsidRDefault="00062E03" w:rsidP="00062E03">
      <w:pPr>
        <w:spacing w:line="360" w:lineRule="auto"/>
        <w:ind w:right="-660"/>
        <w:jc w:val="both"/>
        <w:rPr>
          <w:rFonts w:ascii="Book Antiqua" w:hAnsi="Book Antiqua" w:cs="Arial"/>
          <w:sz w:val="24"/>
          <w:szCs w:val="24"/>
        </w:rPr>
      </w:pPr>
      <w:r w:rsidRPr="00C92111">
        <w:rPr>
          <w:rFonts w:ascii="Book Antiqua" w:hAnsi="Book Antiqua" w:cs="Arial"/>
          <w:sz w:val="24"/>
          <w:szCs w:val="24"/>
        </w:rPr>
        <w:t>En el mes de febrero se publicaron los resultados de la Evaluación del Desempeño Docente, tal y como se muestran en la tabla siguiente:</w:t>
      </w:r>
    </w:p>
    <w:p w:rsidR="00CD06A0" w:rsidRDefault="00CD06A0" w:rsidP="00062E03">
      <w:pPr>
        <w:spacing w:line="360" w:lineRule="auto"/>
        <w:ind w:right="-660"/>
        <w:jc w:val="both"/>
        <w:rPr>
          <w:rFonts w:ascii="Book Antiqua" w:hAnsi="Book Antiqua" w:cs="Arial"/>
          <w:sz w:val="24"/>
          <w:szCs w:val="24"/>
        </w:rPr>
      </w:pPr>
    </w:p>
    <w:p w:rsidR="00CD06A0" w:rsidRPr="00C92111" w:rsidRDefault="00CD06A0" w:rsidP="00062E03">
      <w:pPr>
        <w:spacing w:line="360" w:lineRule="auto"/>
        <w:ind w:right="-660"/>
        <w:jc w:val="both"/>
        <w:rPr>
          <w:rFonts w:ascii="Book Antiqua" w:hAnsi="Book Antiqua" w:cs="Arial"/>
          <w:sz w:val="24"/>
          <w:szCs w:val="24"/>
        </w:rPr>
      </w:pPr>
    </w:p>
    <w:tbl>
      <w:tblPr>
        <w:tblW w:w="5000" w:type="pct"/>
        <w:jc w:val="center"/>
        <w:tblCellMar>
          <w:left w:w="70" w:type="dxa"/>
          <w:right w:w="70" w:type="dxa"/>
        </w:tblCellMar>
        <w:tblLook w:val="04A0" w:firstRow="1" w:lastRow="0" w:firstColumn="1" w:lastColumn="0" w:noHBand="0" w:noVBand="1"/>
      </w:tblPr>
      <w:tblGrid>
        <w:gridCol w:w="2058"/>
        <w:gridCol w:w="737"/>
        <w:gridCol w:w="810"/>
        <w:gridCol w:w="514"/>
        <w:gridCol w:w="760"/>
        <w:gridCol w:w="883"/>
        <w:gridCol w:w="804"/>
        <w:gridCol w:w="642"/>
        <w:gridCol w:w="710"/>
        <w:gridCol w:w="403"/>
        <w:gridCol w:w="497"/>
      </w:tblGrid>
      <w:tr w:rsidR="00062E03" w:rsidRPr="00C92111" w:rsidTr="00062E03">
        <w:trPr>
          <w:trHeight w:val="300"/>
          <w:jc w:val="center"/>
        </w:trPr>
        <w:tc>
          <w:tcPr>
            <w:tcW w:w="795"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b/>
                <w:bCs/>
                <w:color w:val="000000"/>
                <w:sz w:val="16"/>
                <w:szCs w:val="16"/>
                <w:lang w:eastAsia="es-MX"/>
              </w:rPr>
            </w:pPr>
            <w:r w:rsidRPr="00C92111">
              <w:rPr>
                <w:rFonts w:ascii="Book Antiqua" w:eastAsia="Times New Roman" w:hAnsi="Book Antiqua"/>
                <w:b/>
                <w:bCs/>
                <w:color w:val="000000"/>
                <w:sz w:val="16"/>
                <w:szCs w:val="16"/>
                <w:lang w:eastAsia="es-MX"/>
              </w:rPr>
              <w:t>PLANTEL</w:t>
            </w:r>
          </w:p>
        </w:tc>
        <w:tc>
          <w:tcPr>
            <w:tcW w:w="2229" w:type="pct"/>
            <w:gridSpan w:val="5"/>
            <w:tcBorders>
              <w:top w:val="single" w:sz="8" w:space="0" w:color="auto"/>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b/>
                <w:bCs/>
                <w:color w:val="000000"/>
                <w:sz w:val="16"/>
                <w:szCs w:val="16"/>
                <w:lang w:eastAsia="es-MX"/>
              </w:rPr>
            </w:pPr>
            <w:r w:rsidRPr="00C92111">
              <w:rPr>
                <w:rFonts w:ascii="Book Antiqua" w:eastAsia="Times New Roman" w:hAnsi="Book Antiqua"/>
                <w:b/>
                <w:bCs/>
                <w:color w:val="000000"/>
                <w:sz w:val="16"/>
                <w:szCs w:val="16"/>
                <w:lang w:eastAsia="es-MX"/>
              </w:rPr>
              <w:t>NIVEL DE DESEMPEÑO</w:t>
            </w:r>
          </w:p>
        </w:tc>
        <w:tc>
          <w:tcPr>
            <w:tcW w:w="518"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b/>
                <w:bCs/>
                <w:color w:val="000000"/>
                <w:sz w:val="16"/>
                <w:szCs w:val="16"/>
                <w:lang w:eastAsia="es-MX"/>
              </w:rPr>
            </w:pPr>
            <w:r w:rsidRPr="00C92111">
              <w:rPr>
                <w:rFonts w:ascii="Book Antiqua" w:eastAsia="Times New Roman" w:hAnsi="Book Antiqua"/>
                <w:b/>
                <w:bCs/>
                <w:color w:val="000000"/>
                <w:sz w:val="16"/>
                <w:szCs w:val="16"/>
                <w:lang w:eastAsia="es-MX"/>
              </w:rPr>
              <w:t>PENDIENTES</w:t>
            </w:r>
          </w:p>
        </w:tc>
        <w:tc>
          <w:tcPr>
            <w:tcW w:w="415"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b/>
                <w:bCs/>
                <w:color w:val="000000"/>
                <w:sz w:val="16"/>
                <w:szCs w:val="16"/>
                <w:lang w:eastAsia="es-MX"/>
              </w:rPr>
            </w:pPr>
            <w:r w:rsidRPr="00C92111">
              <w:rPr>
                <w:rFonts w:ascii="Book Antiqua" w:eastAsia="Times New Roman" w:hAnsi="Book Antiqua"/>
                <w:b/>
                <w:bCs/>
                <w:color w:val="000000"/>
                <w:sz w:val="16"/>
                <w:szCs w:val="16"/>
                <w:lang w:eastAsia="es-MX"/>
              </w:rPr>
              <w:t>CESADOS</w:t>
            </w:r>
          </w:p>
        </w:tc>
        <w:tc>
          <w:tcPr>
            <w:tcW w:w="458"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b/>
                <w:bCs/>
                <w:color w:val="000000"/>
                <w:sz w:val="16"/>
                <w:szCs w:val="16"/>
                <w:lang w:eastAsia="es-MX"/>
              </w:rPr>
            </w:pPr>
            <w:r w:rsidRPr="00C92111">
              <w:rPr>
                <w:rFonts w:ascii="Book Antiqua" w:eastAsia="Times New Roman" w:hAnsi="Book Antiqua"/>
                <w:b/>
                <w:bCs/>
                <w:color w:val="000000"/>
                <w:sz w:val="16"/>
                <w:szCs w:val="16"/>
                <w:lang w:eastAsia="es-MX"/>
              </w:rPr>
              <w:t>RENUNCIA</w:t>
            </w:r>
          </w:p>
        </w:tc>
        <w:tc>
          <w:tcPr>
            <w:tcW w:w="262"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b/>
                <w:bCs/>
                <w:color w:val="000000"/>
                <w:sz w:val="16"/>
                <w:szCs w:val="16"/>
                <w:lang w:eastAsia="es-MX"/>
              </w:rPr>
            </w:pPr>
            <w:r w:rsidRPr="00C92111">
              <w:rPr>
                <w:rFonts w:ascii="Book Antiqua" w:eastAsia="Times New Roman" w:hAnsi="Book Antiqua"/>
                <w:b/>
                <w:bCs/>
                <w:color w:val="000000"/>
                <w:sz w:val="16"/>
                <w:szCs w:val="16"/>
                <w:lang w:eastAsia="es-MX"/>
              </w:rPr>
              <w:t>BAJA</w:t>
            </w:r>
          </w:p>
        </w:tc>
        <w:tc>
          <w:tcPr>
            <w:tcW w:w="323" w:type="pct"/>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b/>
                <w:bCs/>
                <w:color w:val="000000"/>
                <w:sz w:val="16"/>
                <w:szCs w:val="16"/>
                <w:lang w:eastAsia="es-MX"/>
              </w:rPr>
            </w:pPr>
            <w:r w:rsidRPr="00C92111">
              <w:rPr>
                <w:rFonts w:ascii="Book Antiqua" w:eastAsia="Times New Roman" w:hAnsi="Book Antiqua"/>
                <w:b/>
                <w:bCs/>
                <w:color w:val="000000"/>
                <w:sz w:val="16"/>
                <w:szCs w:val="16"/>
                <w:lang w:eastAsia="es-MX"/>
              </w:rPr>
              <w:t>TOTAL</w:t>
            </w:r>
          </w:p>
        </w:tc>
      </w:tr>
      <w:tr w:rsidR="00062E03" w:rsidRPr="00C92111" w:rsidTr="00062E03">
        <w:trPr>
          <w:trHeight w:val="315"/>
          <w:jc w:val="center"/>
        </w:trPr>
        <w:tc>
          <w:tcPr>
            <w:tcW w:w="795" w:type="pct"/>
            <w:vMerge/>
            <w:tcBorders>
              <w:top w:val="single" w:sz="8" w:space="0" w:color="auto"/>
              <w:left w:val="single" w:sz="8" w:space="0" w:color="auto"/>
              <w:bottom w:val="single" w:sz="8" w:space="0" w:color="000000"/>
              <w:right w:val="single" w:sz="4" w:space="0" w:color="auto"/>
            </w:tcBorders>
            <w:vAlign w:val="center"/>
            <w:hideMark/>
          </w:tcPr>
          <w:p w:rsidR="002B40A3" w:rsidRPr="00C92111" w:rsidRDefault="002B40A3" w:rsidP="002B40A3">
            <w:pPr>
              <w:spacing w:after="0" w:line="240" w:lineRule="auto"/>
              <w:rPr>
                <w:rFonts w:ascii="Book Antiqua" w:eastAsia="Times New Roman" w:hAnsi="Book Antiqua"/>
                <w:b/>
                <w:bCs/>
                <w:color w:val="000000"/>
                <w:sz w:val="16"/>
                <w:szCs w:val="16"/>
                <w:lang w:eastAsia="es-MX"/>
              </w:rPr>
            </w:pPr>
          </w:p>
        </w:tc>
        <w:tc>
          <w:tcPr>
            <w:tcW w:w="437" w:type="pct"/>
            <w:tcBorders>
              <w:top w:val="nil"/>
              <w:left w:val="nil"/>
              <w:bottom w:val="single" w:sz="8"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b/>
                <w:bCs/>
                <w:color w:val="000000"/>
                <w:sz w:val="16"/>
                <w:szCs w:val="16"/>
                <w:lang w:eastAsia="es-MX"/>
              </w:rPr>
            </w:pPr>
            <w:r w:rsidRPr="00C92111">
              <w:rPr>
                <w:rFonts w:ascii="Book Antiqua" w:eastAsia="Times New Roman" w:hAnsi="Book Antiqua"/>
                <w:b/>
                <w:bCs/>
                <w:color w:val="000000"/>
                <w:sz w:val="16"/>
                <w:szCs w:val="16"/>
                <w:lang w:eastAsia="es-MX"/>
              </w:rPr>
              <w:t>EXCELENTE</w:t>
            </w:r>
          </w:p>
        </w:tc>
        <w:tc>
          <w:tcPr>
            <w:tcW w:w="483" w:type="pct"/>
            <w:tcBorders>
              <w:top w:val="nil"/>
              <w:left w:val="nil"/>
              <w:bottom w:val="single" w:sz="8"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b/>
                <w:bCs/>
                <w:color w:val="000000"/>
                <w:sz w:val="16"/>
                <w:szCs w:val="16"/>
                <w:lang w:eastAsia="es-MX"/>
              </w:rPr>
            </w:pPr>
            <w:r w:rsidRPr="00C92111">
              <w:rPr>
                <w:rFonts w:ascii="Book Antiqua" w:eastAsia="Times New Roman" w:hAnsi="Book Antiqua"/>
                <w:b/>
                <w:bCs/>
                <w:color w:val="000000"/>
                <w:sz w:val="16"/>
                <w:szCs w:val="16"/>
                <w:lang w:eastAsia="es-MX"/>
              </w:rPr>
              <w:t>DESTACADO</w:t>
            </w:r>
          </w:p>
        </w:tc>
        <w:tc>
          <w:tcPr>
            <w:tcW w:w="328" w:type="pct"/>
            <w:tcBorders>
              <w:top w:val="nil"/>
              <w:left w:val="nil"/>
              <w:bottom w:val="single" w:sz="8"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b/>
                <w:bCs/>
                <w:color w:val="000000"/>
                <w:sz w:val="16"/>
                <w:szCs w:val="16"/>
                <w:lang w:eastAsia="es-MX"/>
              </w:rPr>
            </w:pPr>
            <w:r w:rsidRPr="00C92111">
              <w:rPr>
                <w:rFonts w:ascii="Book Antiqua" w:eastAsia="Times New Roman" w:hAnsi="Book Antiqua"/>
                <w:b/>
                <w:bCs/>
                <w:color w:val="000000"/>
                <w:sz w:val="16"/>
                <w:szCs w:val="16"/>
                <w:lang w:eastAsia="es-MX"/>
              </w:rPr>
              <w:t>BUENO</w:t>
            </w:r>
          </w:p>
        </w:tc>
        <w:tc>
          <w:tcPr>
            <w:tcW w:w="451" w:type="pct"/>
            <w:tcBorders>
              <w:top w:val="nil"/>
              <w:left w:val="nil"/>
              <w:bottom w:val="single" w:sz="8"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b/>
                <w:bCs/>
                <w:color w:val="000000"/>
                <w:sz w:val="16"/>
                <w:szCs w:val="16"/>
                <w:lang w:eastAsia="es-MX"/>
              </w:rPr>
            </w:pPr>
            <w:r w:rsidRPr="00C92111">
              <w:rPr>
                <w:rFonts w:ascii="Book Antiqua" w:eastAsia="Times New Roman" w:hAnsi="Book Antiqua"/>
                <w:b/>
                <w:bCs/>
                <w:color w:val="000000"/>
                <w:sz w:val="16"/>
                <w:szCs w:val="16"/>
                <w:lang w:eastAsia="es-MX"/>
              </w:rPr>
              <w:t>SUFICIENTE</w:t>
            </w:r>
          </w:p>
        </w:tc>
        <w:tc>
          <w:tcPr>
            <w:tcW w:w="530" w:type="pct"/>
            <w:tcBorders>
              <w:top w:val="nil"/>
              <w:left w:val="nil"/>
              <w:bottom w:val="single" w:sz="8"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b/>
                <w:bCs/>
                <w:color w:val="000000"/>
                <w:sz w:val="16"/>
                <w:szCs w:val="16"/>
                <w:lang w:eastAsia="es-MX"/>
              </w:rPr>
            </w:pPr>
            <w:r w:rsidRPr="00C92111">
              <w:rPr>
                <w:rFonts w:ascii="Book Antiqua" w:eastAsia="Times New Roman" w:hAnsi="Book Antiqua"/>
                <w:b/>
                <w:bCs/>
                <w:color w:val="000000"/>
                <w:sz w:val="16"/>
                <w:szCs w:val="16"/>
                <w:lang w:eastAsia="es-MX"/>
              </w:rPr>
              <w:t>INSUFICIENTE</w:t>
            </w:r>
          </w:p>
        </w:tc>
        <w:tc>
          <w:tcPr>
            <w:tcW w:w="518" w:type="pct"/>
            <w:vMerge/>
            <w:tcBorders>
              <w:top w:val="single" w:sz="8" w:space="0" w:color="auto"/>
              <w:left w:val="single" w:sz="4" w:space="0" w:color="auto"/>
              <w:bottom w:val="single" w:sz="8" w:space="0" w:color="000000"/>
              <w:right w:val="single" w:sz="4" w:space="0" w:color="auto"/>
            </w:tcBorders>
            <w:vAlign w:val="center"/>
            <w:hideMark/>
          </w:tcPr>
          <w:p w:rsidR="002B40A3" w:rsidRPr="00C92111" w:rsidRDefault="002B40A3" w:rsidP="002B40A3">
            <w:pPr>
              <w:spacing w:after="0" w:line="240" w:lineRule="auto"/>
              <w:rPr>
                <w:rFonts w:ascii="Book Antiqua" w:eastAsia="Times New Roman" w:hAnsi="Book Antiqua"/>
                <w:b/>
                <w:bCs/>
                <w:color w:val="000000"/>
                <w:sz w:val="16"/>
                <w:szCs w:val="16"/>
                <w:lang w:eastAsia="es-MX"/>
              </w:rPr>
            </w:pPr>
          </w:p>
        </w:tc>
        <w:tc>
          <w:tcPr>
            <w:tcW w:w="415" w:type="pct"/>
            <w:vMerge/>
            <w:tcBorders>
              <w:top w:val="single" w:sz="8" w:space="0" w:color="auto"/>
              <w:left w:val="single" w:sz="4" w:space="0" w:color="auto"/>
              <w:bottom w:val="single" w:sz="8" w:space="0" w:color="000000"/>
              <w:right w:val="single" w:sz="4" w:space="0" w:color="auto"/>
            </w:tcBorders>
            <w:vAlign w:val="center"/>
            <w:hideMark/>
          </w:tcPr>
          <w:p w:rsidR="002B40A3" w:rsidRPr="00C92111" w:rsidRDefault="002B40A3" w:rsidP="002B40A3">
            <w:pPr>
              <w:spacing w:after="0" w:line="240" w:lineRule="auto"/>
              <w:rPr>
                <w:rFonts w:ascii="Book Antiqua" w:eastAsia="Times New Roman" w:hAnsi="Book Antiqua"/>
                <w:b/>
                <w:bCs/>
                <w:color w:val="000000"/>
                <w:sz w:val="16"/>
                <w:szCs w:val="16"/>
                <w:lang w:eastAsia="es-MX"/>
              </w:rPr>
            </w:pPr>
          </w:p>
        </w:tc>
        <w:tc>
          <w:tcPr>
            <w:tcW w:w="458" w:type="pct"/>
            <w:vMerge/>
            <w:tcBorders>
              <w:top w:val="single" w:sz="8" w:space="0" w:color="auto"/>
              <w:left w:val="single" w:sz="4" w:space="0" w:color="auto"/>
              <w:bottom w:val="single" w:sz="8" w:space="0" w:color="000000"/>
              <w:right w:val="single" w:sz="4" w:space="0" w:color="auto"/>
            </w:tcBorders>
            <w:vAlign w:val="center"/>
            <w:hideMark/>
          </w:tcPr>
          <w:p w:rsidR="002B40A3" w:rsidRPr="00C92111" w:rsidRDefault="002B40A3" w:rsidP="002B40A3">
            <w:pPr>
              <w:spacing w:after="0" w:line="240" w:lineRule="auto"/>
              <w:rPr>
                <w:rFonts w:ascii="Book Antiqua" w:eastAsia="Times New Roman" w:hAnsi="Book Antiqua"/>
                <w:b/>
                <w:bCs/>
                <w:color w:val="000000"/>
                <w:sz w:val="16"/>
                <w:szCs w:val="16"/>
                <w:lang w:eastAsia="es-MX"/>
              </w:rPr>
            </w:pPr>
          </w:p>
        </w:tc>
        <w:tc>
          <w:tcPr>
            <w:tcW w:w="262" w:type="pct"/>
            <w:vMerge/>
            <w:tcBorders>
              <w:top w:val="single" w:sz="8" w:space="0" w:color="auto"/>
              <w:left w:val="single" w:sz="4" w:space="0" w:color="auto"/>
              <w:bottom w:val="single" w:sz="8" w:space="0" w:color="000000"/>
              <w:right w:val="single" w:sz="4" w:space="0" w:color="auto"/>
            </w:tcBorders>
            <w:vAlign w:val="center"/>
            <w:hideMark/>
          </w:tcPr>
          <w:p w:rsidR="002B40A3" w:rsidRPr="00C92111" w:rsidRDefault="002B40A3" w:rsidP="002B40A3">
            <w:pPr>
              <w:spacing w:after="0" w:line="240" w:lineRule="auto"/>
              <w:rPr>
                <w:rFonts w:ascii="Book Antiqua" w:eastAsia="Times New Roman" w:hAnsi="Book Antiqua"/>
                <w:b/>
                <w:bCs/>
                <w:color w:val="000000"/>
                <w:sz w:val="16"/>
                <w:szCs w:val="16"/>
                <w:lang w:eastAsia="es-MX"/>
              </w:rPr>
            </w:pPr>
          </w:p>
        </w:tc>
        <w:tc>
          <w:tcPr>
            <w:tcW w:w="323" w:type="pct"/>
            <w:vMerge/>
            <w:tcBorders>
              <w:top w:val="single" w:sz="8" w:space="0" w:color="auto"/>
              <w:left w:val="single" w:sz="4" w:space="0" w:color="auto"/>
              <w:bottom w:val="single" w:sz="8" w:space="0" w:color="000000"/>
              <w:right w:val="single" w:sz="8" w:space="0" w:color="auto"/>
            </w:tcBorders>
            <w:vAlign w:val="center"/>
            <w:hideMark/>
          </w:tcPr>
          <w:p w:rsidR="002B40A3" w:rsidRPr="00C92111" w:rsidRDefault="002B40A3" w:rsidP="002B40A3">
            <w:pPr>
              <w:spacing w:after="0" w:line="240" w:lineRule="auto"/>
              <w:rPr>
                <w:rFonts w:ascii="Book Antiqua" w:eastAsia="Times New Roman" w:hAnsi="Book Antiqua"/>
                <w:b/>
                <w:bCs/>
                <w:color w:val="000000"/>
                <w:sz w:val="16"/>
                <w:szCs w:val="16"/>
                <w:lang w:eastAsia="es-MX"/>
              </w:rPr>
            </w:pPr>
          </w:p>
        </w:tc>
      </w:tr>
      <w:tr w:rsidR="00062E03" w:rsidRPr="00C92111" w:rsidTr="00062E03">
        <w:trPr>
          <w:trHeight w:val="300"/>
          <w:jc w:val="center"/>
        </w:trPr>
        <w:tc>
          <w:tcPr>
            <w:tcW w:w="795" w:type="pct"/>
            <w:tcBorders>
              <w:top w:val="nil"/>
              <w:left w:val="single" w:sz="8" w:space="0" w:color="auto"/>
              <w:bottom w:val="single" w:sz="4" w:space="0" w:color="auto"/>
              <w:right w:val="single" w:sz="4" w:space="0" w:color="auto"/>
            </w:tcBorders>
            <w:shd w:val="clear" w:color="auto" w:fill="auto"/>
            <w:noWrap/>
            <w:vAlign w:val="bottom"/>
            <w:hideMark/>
          </w:tcPr>
          <w:p w:rsidR="002B40A3" w:rsidRPr="00C92111" w:rsidRDefault="002B40A3" w:rsidP="002B40A3">
            <w:pPr>
              <w:spacing w:after="0" w:line="240" w:lineRule="auto"/>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TESISTÁN</w:t>
            </w:r>
          </w:p>
        </w:tc>
        <w:tc>
          <w:tcPr>
            <w:tcW w:w="437"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483"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2</w:t>
            </w:r>
          </w:p>
        </w:tc>
        <w:tc>
          <w:tcPr>
            <w:tcW w:w="32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6</w:t>
            </w:r>
          </w:p>
        </w:tc>
        <w:tc>
          <w:tcPr>
            <w:tcW w:w="451"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6</w:t>
            </w:r>
          </w:p>
        </w:tc>
        <w:tc>
          <w:tcPr>
            <w:tcW w:w="530"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4</w:t>
            </w:r>
          </w:p>
        </w:tc>
        <w:tc>
          <w:tcPr>
            <w:tcW w:w="51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15"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5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262"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323" w:type="pct"/>
            <w:tcBorders>
              <w:top w:val="nil"/>
              <w:left w:val="nil"/>
              <w:bottom w:val="single" w:sz="4" w:space="0" w:color="auto"/>
              <w:right w:val="single" w:sz="8"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18</w:t>
            </w:r>
          </w:p>
        </w:tc>
      </w:tr>
      <w:tr w:rsidR="00062E03" w:rsidRPr="00C92111" w:rsidTr="00062E03">
        <w:trPr>
          <w:trHeight w:val="300"/>
          <w:jc w:val="center"/>
        </w:trPr>
        <w:tc>
          <w:tcPr>
            <w:tcW w:w="795" w:type="pct"/>
            <w:tcBorders>
              <w:top w:val="nil"/>
              <w:left w:val="single" w:sz="8" w:space="0" w:color="auto"/>
              <w:bottom w:val="single" w:sz="4" w:space="0" w:color="auto"/>
              <w:right w:val="single" w:sz="4" w:space="0" w:color="auto"/>
            </w:tcBorders>
            <w:shd w:val="clear" w:color="auto" w:fill="auto"/>
            <w:noWrap/>
            <w:vAlign w:val="bottom"/>
            <w:hideMark/>
          </w:tcPr>
          <w:p w:rsidR="002B40A3" w:rsidRPr="00C92111" w:rsidRDefault="002B40A3" w:rsidP="002B40A3">
            <w:pPr>
              <w:spacing w:after="0" w:line="240" w:lineRule="auto"/>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TLAQUEPAQUE</w:t>
            </w:r>
          </w:p>
        </w:tc>
        <w:tc>
          <w:tcPr>
            <w:tcW w:w="437"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483"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32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12</w:t>
            </w:r>
          </w:p>
        </w:tc>
        <w:tc>
          <w:tcPr>
            <w:tcW w:w="451"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9</w:t>
            </w:r>
          </w:p>
        </w:tc>
        <w:tc>
          <w:tcPr>
            <w:tcW w:w="530"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3</w:t>
            </w:r>
          </w:p>
        </w:tc>
        <w:tc>
          <w:tcPr>
            <w:tcW w:w="51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15"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5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262"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2</w:t>
            </w:r>
          </w:p>
        </w:tc>
        <w:tc>
          <w:tcPr>
            <w:tcW w:w="323" w:type="pct"/>
            <w:tcBorders>
              <w:top w:val="nil"/>
              <w:left w:val="nil"/>
              <w:bottom w:val="single" w:sz="4" w:space="0" w:color="auto"/>
              <w:right w:val="single" w:sz="8"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26</w:t>
            </w:r>
          </w:p>
        </w:tc>
      </w:tr>
      <w:tr w:rsidR="00062E03" w:rsidRPr="00C92111" w:rsidTr="00062E03">
        <w:trPr>
          <w:trHeight w:val="300"/>
          <w:jc w:val="center"/>
        </w:trPr>
        <w:tc>
          <w:tcPr>
            <w:tcW w:w="795" w:type="pct"/>
            <w:tcBorders>
              <w:top w:val="nil"/>
              <w:left w:val="single" w:sz="8" w:space="0" w:color="auto"/>
              <w:bottom w:val="single" w:sz="4" w:space="0" w:color="auto"/>
              <w:right w:val="single" w:sz="4" w:space="0" w:color="auto"/>
            </w:tcBorders>
            <w:shd w:val="clear" w:color="auto" w:fill="auto"/>
            <w:noWrap/>
            <w:vAlign w:val="bottom"/>
            <w:hideMark/>
          </w:tcPr>
          <w:p w:rsidR="002B40A3" w:rsidRPr="00C92111" w:rsidRDefault="002B40A3" w:rsidP="002B40A3">
            <w:pPr>
              <w:spacing w:after="0" w:line="240" w:lineRule="auto"/>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TEPATITLÁN</w:t>
            </w:r>
          </w:p>
        </w:tc>
        <w:tc>
          <w:tcPr>
            <w:tcW w:w="437"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483"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32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7</w:t>
            </w:r>
          </w:p>
        </w:tc>
        <w:tc>
          <w:tcPr>
            <w:tcW w:w="451"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7</w:t>
            </w:r>
          </w:p>
        </w:tc>
        <w:tc>
          <w:tcPr>
            <w:tcW w:w="530"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51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15"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5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262"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323" w:type="pct"/>
            <w:tcBorders>
              <w:top w:val="nil"/>
              <w:left w:val="nil"/>
              <w:bottom w:val="single" w:sz="4" w:space="0" w:color="auto"/>
              <w:right w:val="single" w:sz="8"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15</w:t>
            </w:r>
          </w:p>
        </w:tc>
      </w:tr>
      <w:tr w:rsidR="00062E03" w:rsidRPr="00C92111" w:rsidTr="00062E03">
        <w:trPr>
          <w:trHeight w:val="300"/>
          <w:jc w:val="center"/>
        </w:trPr>
        <w:tc>
          <w:tcPr>
            <w:tcW w:w="795" w:type="pct"/>
            <w:tcBorders>
              <w:top w:val="nil"/>
              <w:left w:val="single" w:sz="8" w:space="0" w:color="auto"/>
              <w:bottom w:val="single" w:sz="4" w:space="0" w:color="auto"/>
              <w:right w:val="single" w:sz="4" w:space="0" w:color="auto"/>
            </w:tcBorders>
            <w:shd w:val="clear" w:color="auto" w:fill="auto"/>
            <w:noWrap/>
            <w:vAlign w:val="bottom"/>
            <w:hideMark/>
          </w:tcPr>
          <w:p w:rsidR="002B40A3" w:rsidRPr="00C92111" w:rsidRDefault="002B40A3" w:rsidP="002B40A3">
            <w:pPr>
              <w:spacing w:after="0" w:line="240" w:lineRule="auto"/>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COCULA</w:t>
            </w:r>
          </w:p>
        </w:tc>
        <w:tc>
          <w:tcPr>
            <w:tcW w:w="437"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483"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32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10</w:t>
            </w:r>
          </w:p>
        </w:tc>
        <w:tc>
          <w:tcPr>
            <w:tcW w:w="451"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6</w:t>
            </w:r>
          </w:p>
        </w:tc>
        <w:tc>
          <w:tcPr>
            <w:tcW w:w="530"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4</w:t>
            </w:r>
          </w:p>
        </w:tc>
        <w:tc>
          <w:tcPr>
            <w:tcW w:w="51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15"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5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262"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323" w:type="pct"/>
            <w:tcBorders>
              <w:top w:val="nil"/>
              <w:left w:val="nil"/>
              <w:bottom w:val="single" w:sz="4" w:space="0" w:color="auto"/>
              <w:right w:val="single" w:sz="8"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21</w:t>
            </w:r>
          </w:p>
        </w:tc>
      </w:tr>
      <w:tr w:rsidR="00062E03" w:rsidRPr="00C92111" w:rsidTr="00062E03">
        <w:trPr>
          <w:trHeight w:val="300"/>
          <w:jc w:val="center"/>
        </w:trPr>
        <w:tc>
          <w:tcPr>
            <w:tcW w:w="795" w:type="pct"/>
            <w:tcBorders>
              <w:top w:val="nil"/>
              <w:left w:val="single" w:sz="8" w:space="0" w:color="auto"/>
              <w:bottom w:val="single" w:sz="4" w:space="0" w:color="auto"/>
              <w:right w:val="single" w:sz="4" w:space="0" w:color="auto"/>
            </w:tcBorders>
            <w:shd w:val="clear" w:color="auto" w:fill="auto"/>
            <w:noWrap/>
            <w:vAlign w:val="bottom"/>
            <w:hideMark/>
          </w:tcPr>
          <w:p w:rsidR="002B40A3" w:rsidRPr="00C92111" w:rsidRDefault="002B40A3" w:rsidP="002B40A3">
            <w:pPr>
              <w:spacing w:after="0" w:line="240" w:lineRule="auto"/>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EL SALTO</w:t>
            </w:r>
          </w:p>
        </w:tc>
        <w:tc>
          <w:tcPr>
            <w:tcW w:w="437"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483"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5</w:t>
            </w:r>
          </w:p>
        </w:tc>
        <w:tc>
          <w:tcPr>
            <w:tcW w:w="32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12</w:t>
            </w:r>
          </w:p>
        </w:tc>
        <w:tc>
          <w:tcPr>
            <w:tcW w:w="451"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6</w:t>
            </w:r>
          </w:p>
        </w:tc>
        <w:tc>
          <w:tcPr>
            <w:tcW w:w="530"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51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15"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5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262"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323" w:type="pct"/>
            <w:tcBorders>
              <w:top w:val="nil"/>
              <w:left w:val="nil"/>
              <w:bottom w:val="single" w:sz="4" w:space="0" w:color="auto"/>
              <w:right w:val="single" w:sz="8"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25</w:t>
            </w:r>
          </w:p>
        </w:tc>
      </w:tr>
      <w:tr w:rsidR="00062E03" w:rsidRPr="00C92111" w:rsidTr="00062E03">
        <w:trPr>
          <w:trHeight w:val="300"/>
          <w:jc w:val="center"/>
        </w:trPr>
        <w:tc>
          <w:tcPr>
            <w:tcW w:w="795" w:type="pct"/>
            <w:tcBorders>
              <w:top w:val="nil"/>
              <w:left w:val="single" w:sz="8" w:space="0" w:color="auto"/>
              <w:bottom w:val="single" w:sz="4" w:space="0" w:color="auto"/>
              <w:right w:val="single" w:sz="4" w:space="0" w:color="auto"/>
            </w:tcBorders>
            <w:shd w:val="clear" w:color="auto" w:fill="auto"/>
            <w:noWrap/>
            <w:vAlign w:val="bottom"/>
            <w:hideMark/>
          </w:tcPr>
          <w:p w:rsidR="002B40A3" w:rsidRPr="00C92111" w:rsidRDefault="002B40A3" w:rsidP="002B40A3">
            <w:pPr>
              <w:spacing w:after="0" w:line="240" w:lineRule="auto"/>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TOTATICHE</w:t>
            </w:r>
          </w:p>
        </w:tc>
        <w:tc>
          <w:tcPr>
            <w:tcW w:w="437"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483"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32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5</w:t>
            </w:r>
          </w:p>
        </w:tc>
        <w:tc>
          <w:tcPr>
            <w:tcW w:w="451"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4</w:t>
            </w:r>
          </w:p>
        </w:tc>
        <w:tc>
          <w:tcPr>
            <w:tcW w:w="530"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518" w:type="pct"/>
            <w:tcBorders>
              <w:top w:val="nil"/>
              <w:left w:val="nil"/>
              <w:bottom w:val="nil"/>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15" w:type="pct"/>
            <w:tcBorders>
              <w:top w:val="nil"/>
              <w:left w:val="nil"/>
              <w:bottom w:val="nil"/>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58" w:type="pct"/>
            <w:tcBorders>
              <w:top w:val="nil"/>
              <w:left w:val="nil"/>
              <w:bottom w:val="nil"/>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262" w:type="pct"/>
            <w:tcBorders>
              <w:top w:val="nil"/>
              <w:left w:val="nil"/>
              <w:bottom w:val="nil"/>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323" w:type="pct"/>
            <w:tcBorders>
              <w:top w:val="nil"/>
              <w:left w:val="nil"/>
              <w:bottom w:val="single" w:sz="4" w:space="0" w:color="auto"/>
              <w:right w:val="single" w:sz="8"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11</w:t>
            </w:r>
          </w:p>
        </w:tc>
      </w:tr>
      <w:tr w:rsidR="00062E03" w:rsidRPr="00C92111" w:rsidTr="00062E03">
        <w:trPr>
          <w:trHeight w:val="300"/>
          <w:jc w:val="center"/>
        </w:trPr>
        <w:tc>
          <w:tcPr>
            <w:tcW w:w="795" w:type="pct"/>
            <w:tcBorders>
              <w:top w:val="nil"/>
              <w:left w:val="single" w:sz="8" w:space="0" w:color="auto"/>
              <w:bottom w:val="single" w:sz="4" w:space="0" w:color="auto"/>
              <w:right w:val="single" w:sz="4" w:space="0" w:color="auto"/>
            </w:tcBorders>
            <w:shd w:val="clear" w:color="auto" w:fill="auto"/>
            <w:noWrap/>
            <w:vAlign w:val="bottom"/>
            <w:hideMark/>
          </w:tcPr>
          <w:p w:rsidR="002B40A3" w:rsidRPr="00C92111" w:rsidRDefault="002B40A3" w:rsidP="002B40A3">
            <w:pPr>
              <w:spacing w:after="0" w:line="240" w:lineRule="auto"/>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PUERTO VALLARTA-PITILLAL</w:t>
            </w:r>
          </w:p>
        </w:tc>
        <w:tc>
          <w:tcPr>
            <w:tcW w:w="437"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483"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3</w:t>
            </w:r>
          </w:p>
        </w:tc>
        <w:tc>
          <w:tcPr>
            <w:tcW w:w="32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16</w:t>
            </w:r>
          </w:p>
        </w:tc>
        <w:tc>
          <w:tcPr>
            <w:tcW w:w="451"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4</w:t>
            </w:r>
          </w:p>
        </w:tc>
        <w:tc>
          <w:tcPr>
            <w:tcW w:w="530"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9</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323" w:type="pct"/>
            <w:tcBorders>
              <w:top w:val="nil"/>
              <w:left w:val="nil"/>
              <w:bottom w:val="single" w:sz="4" w:space="0" w:color="auto"/>
              <w:right w:val="single" w:sz="8"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33</w:t>
            </w:r>
          </w:p>
        </w:tc>
      </w:tr>
      <w:tr w:rsidR="00062E03" w:rsidRPr="00C92111" w:rsidTr="00062E03">
        <w:trPr>
          <w:trHeight w:val="300"/>
          <w:jc w:val="center"/>
        </w:trPr>
        <w:tc>
          <w:tcPr>
            <w:tcW w:w="795" w:type="pct"/>
            <w:tcBorders>
              <w:top w:val="nil"/>
              <w:left w:val="single" w:sz="8" w:space="0" w:color="auto"/>
              <w:bottom w:val="single" w:sz="4" w:space="0" w:color="auto"/>
              <w:right w:val="single" w:sz="4" w:space="0" w:color="auto"/>
            </w:tcBorders>
            <w:shd w:val="clear" w:color="auto" w:fill="auto"/>
            <w:noWrap/>
            <w:vAlign w:val="bottom"/>
            <w:hideMark/>
          </w:tcPr>
          <w:p w:rsidR="002B40A3" w:rsidRPr="00C92111" w:rsidRDefault="002B40A3" w:rsidP="002B40A3">
            <w:pPr>
              <w:spacing w:after="0" w:line="240" w:lineRule="auto"/>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IXTLAHUACÁN DEL RÍO</w:t>
            </w:r>
          </w:p>
        </w:tc>
        <w:tc>
          <w:tcPr>
            <w:tcW w:w="437"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483"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32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9</w:t>
            </w:r>
          </w:p>
        </w:tc>
        <w:tc>
          <w:tcPr>
            <w:tcW w:w="451"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530"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51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15"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45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262"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323" w:type="pct"/>
            <w:tcBorders>
              <w:top w:val="nil"/>
              <w:left w:val="nil"/>
              <w:bottom w:val="single" w:sz="4" w:space="0" w:color="auto"/>
              <w:right w:val="single" w:sz="8"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12</w:t>
            </w:r>
          </w:p>
        </w:tc>
      </w:tr>
      <w:tr w:rsidR="00062E03" w:rsidRPr="00C92111" w:rsidTr="00062E03">
        <w:trPr>
          <w:trHeight w:val="300"/>
          <w:jc w:val="center"/>
        </w:trPr>
        <w:tc>
          <w:tcPr>
            <w:tcW w:w="795" w:type="pct"/>
            <w:tcBorders>
              <w:top w:val="nil"/>
              <w:left w:val="single" w:sz="8" w:space="0" w:color="auto"/>
              <w:bottom w:val="single" w:sz="4" w:space="0" w:color="auto"/>
              <w:right w:val="single" w:sz="4" w:space="0" w:color="auto"/>
            </w:tcBorders>
            <w:shd w:val="clear" w:color="auto" w:fill="auto"/>
            <w:noWrap/>
            <w:vAlign w:val="bottom"/>
            <w:hideMark/>
          </w:tcPr>
          <w:p w:rsidR="002B40A3" w:rsidRPr="00C92111" w:rsidRDefault="002B40A3" w:rsidP="002B40A3">
            <w:pPr>
              <w:spacing w:after="0" w:line="240" w:lineRule="auto"/>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VALLE DE JUÁREZ</w:t>
            </w:r>
          </w:p>
        </w:tc>
        <w:tc>
          <w:tcPr>
            <w:tcW w:w="437"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483"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32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3</w:t>
            </w:r>
          </w:p>
        </w:tc>
        <w:tc>
          <w:tcPr>
            <w:tcW w:w="451"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2</w:t>
            </w:r>
          </w:p>
        </w:tc>
        <w:tc>
          <w:tcPr>
            <w:tcW w:w="530"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51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15"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5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262"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323" w:type="pct"/>
            <w:tcBorders>
              <w:top w:val="nil"/>
              <w:left w:val="nil"/>
              <w:bottom w:val="single" w:sz="4" w:space="0" w:color="auto"/>
              <w:right w:val="single" w:sz="8"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6</w:t>
            </w:r>
          </w:p>
        </w:tc>
      </w:tr>
      <w:tr w:rsidR="00062E03" w:rsidRPr="00C92111" w:rsidTr="00062E03">
        <w:trPr>
          <w:trHeight w:val="300"/>
          <w:jc w:val="center"/>
        </w:trPr>
        <w:tc>
          <w:tcPr>
            <w:tcW w:w="795" w:type="pct"/>
            <w:tcBorders>
              <w:top w:val="nil"/>
              <w:left w:val="single" w:sz="8" w:space="0" w:color="auto"/>
              <w:bottom w:val="single" w:sz="4" w:space="0" w:color="auto"/>
              <w:right w:val="single" w:sz="4" w:space="0" w:color="auto"/>
            </w:tcBorders>
            <w:shd w:val="clear" w:color="auto" w:fill="auto"/>
            <w:noWrap/>
            <w:vAlign w:val="bottom"/>
            <w:hideMark/>
          </w:tcPr>
          <w:p w:rsidR="002B40A3" w:rsidRPr="00C92111" w:rsidRDefault="002B40A3" w:rsidP="002B40A3">
            <w:pPr>
              <w:spacing w:after="0" w:line="240" w:lineRule="auto"/>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ENCARNACIÓN DE DÍAZ</w:t>
            </w:r>
          </w:p>
        </w:tc>
        <w:tc>
          <w:tcPr>
            <w:tcW w:w="437"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3</w:t>
            </w:r>
          </w:p>
        </w:tc>
        <w:tc>
          <w:tcPr>
            <w:tcW w:w="483"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2</w:t>
            </w:r>
          </w:p>
        </w:tc>
        <w:tc>
          <w:tcPr>
            <w:tcW w:w="32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16</w:t>
            </w:r>
          </w:p>
        </w:tc>
        <w:tc>
          <w:tcPr>
            <w:tcW w:w="451"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9</w:t>
            </w:r>
          </w:p>
        </w:tc>
        <w:tc>
          <w:tcPr>
            <w:tcW w:w="530"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51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15"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5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262"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323" w:type="pct"/>
            <w:tcBorders>
              <w:top w:val="nil"/>
              <w:left w:val="nil"/>
              <w:bottom w:val="single" w:sz="4" w:space="0" w:color="auto"/>
              <w:right w:val="single" w:sz="8"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30</w:t>
            </w:r>
          </w:p>
        </w:tc>
      </w:tr>
      <w:tr w:rsidR="00062E03" w:rsidRPr="00C92111" w:rsidTr="00062E03">
        <w:trPr>
          <w:trHeight w:val="300"/>
          <w:jc w:val="center"/>
        </w:trPr>
        <w:tc>
          <w:tcPr>
            <w:tcW w:w="795" w:type="pct"/>
            <w:tcBorders>
              <w:top w:val="nil"/>
              <w:left w:val="single" w:sz="8" w:space="0" w:color="auto"/>
              <w:bottom w:val="single" w:sz="4" w:space="0" w:color="auto"/>
              <w:right w:val="single" w:sz="4" w:space="0" w:color="auto"/>
            </w:tcBorders>
            <w:shd w:val="clear" w:color="auto" w:fill="auto"/>
            <w:noWrap/>
            <w:vAlign w:val="bottom"/>
            <w:hideMark/>
          </w:tcPr>
          <w:p w:rsidR="002B40A3" w:rsidRPr="00C92111" w:rsidRDefault="002B40A3" w:rsidP="002B40A3">
            <w:pPr>
              <w:spacing w:after="0" w:line="240" w:lineRule="auto"/>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ATOTONILCO</w:t>
            </w:r>
          </w:p>
        </w:tc>
        <w:tc>
          <w:tcPr>
            <w:tcW w:w="437"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483"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32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6</w:t>
            </w:r>
          </w:p>
        </w:tc>
        <w:tc>
          <w:tcPr>
            <w:tcW w:w="451"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4</w:t>
            </w:r>
          </w:p>
        </w:tc>
        <w:tc>
          <w:tcPr>
            <w:tcW w:w="530"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51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15"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5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262"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323" w:type="pct"/>
            <w:tcBorders>
              <w:top w:val="nil"/>
              <w:left w:val="nil"/>
              <w:bottom w:val="single" w:sz="4" w:space="0" w:color="auto"/>
              <w:right w:val="single" w:sz="8"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13</w:t>
            </w:r>
          </w:p>
        </w:tc>
      </w:tr>
      <w:tr w:rsidR="00062E03" w:rsidRPr="00C92111" w:rsidTr="00062E03">
        <w:trPr>
          <w:trHeight w:val="300"/>
          <w:jc w:val="center"/>
        </w:trPr>
        <w:tc>
          <w:tcPr>
            <w:tcW w:w="795" w:type="pct"/>
            <w:tcBorders>
              <w:top w:val="nil"/>
              <w:left w:val="single" w:sz="8" w:space="0" w:color="auto"/>
              <w:bottom w:val="single" w:sz="4" w:space="0" w:color="auto"/>
              <w:right w:val="single" w:sz="4" w:space="0" w:color="auto"/>
            </w:tcBorders>
            <w:shd w:val="clear" w:color="auto" w:fill="auto"/>
            <w:noWrap/>
            <w:vAlign w:val="bottom"/>
            <w:hideMark/>
          </w:tcPr>
          <w:p w:rsidR="002B40A3" w:rsidRPr="00C92111" w:rsidRDefault="002B40A3" w:rsidP="002B40A3">
            <w:pPr>
              <w:spacing w:after="0" w:line="240" w:lineRule="auto"/>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EL GRULLO</w:t>
            </w:r>
          </w:p>
        </w:tc>
        <w:tc>
          <w:tcPr>
            <w:tcW w:w="437"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483"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32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5</w:t>
            </w:r>
          </w:p>
        </w:tc>
        <w:tc>
          <w:tcPr>
            <w:tcW w:w="451"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2</w:t>
            </w:r>
          </w:p>
        </w:tc>
        <w:tc>
          <w:tcPr>
            <w:tcW w:w="530"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51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15"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5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262"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323" w:type="pct"/>
            <w:tcBorders>
              <w:top w:val="nil"/>
              <w:left w:val="nil"/>
              <w:bottom w:val="single" w:sz="4" w:space="0" w:color="auto"/>
              <w:right w:val="single" w:sz="8"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7</w:t>
            </w:r>
          </w:p>
        </w:tc>
      </w:tr>
      <w:tr w:rsidR="00062E03" w:rsidRPr="00C92111" w:rsidTr="00062E03">
        <w:trPr>
          <w:trHeight w:val="300"/>
          <w:jc w:val="center"/>
        </w:trPr>
        <w:tc>
          <w:tcPr>
            <w:tcW w:w="795" w:type="pct"/>
            <w:tcBorders>
              <w:top w:val="nil"/>
              <w:left w:val="single" w:sz="8" w:space="0" w:color="auto"/>
              <w:bottom w:val="single" w:sz="4" w:space="0" w:color="auto"/>
              <w:right w:val="single" w:sz="4" w:space="0" w:color="auto"/>
            </w:tcBorders>
            <w:shd w:val="clear" w:color="auto" w:fill="auto"/>
            <w:noWrap/>
            <w:vAlign w:val="bottom"/>
            <w:hideMark/>
          </w:tcPr>
          <w:p w:rsidR="002B40A3" w:rsidRPr="00C92111" w:rsidRDefault="002B40A3" w:rsidP="002B40A3">
            <w:pPr>
              <w:spacing w:after="0" w:line="240" w:lineRule="auto"/>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CIHUATLÁN</w:t>
            </w:r>
          </w:p>
        </w:tc>
        <w:tc>
          <w:tcPr>
            <w:tcW w:w="437"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2</w:t>
            </w:r>
          </w:p>
        </w:tc>
        <w:tc>
          <w:tcPr>
            <w:tcW w:w="483"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32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7</w:t>
            </w:r>
          </w:p>
        </w:tc>
        <w:tc>
          <w:tcPr>
            <w:tcW w:w="451"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2</w:t>
            </w:r>
          </w:p>
        </w:tc>
        <w:tc>
          <w:tcPr>
            <w:tcW w:w="530"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51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15"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5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262"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323" w:type="pct"/>
            <w:tcBorders>
              <w:top w:val="nil"/>
              <w:left w:val="nil"/>
              <w:bottom w:val="single" w:sz="4" w:space="0" w:color="auto"/>
              <w:right w:val="single" w:sz="8"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11</w:t>
            </w:r>
          </w:p>
        </w:tc>
      </w:tr>
      <w:tr w:rsidR="00062E03" w:rsidRPr="00C92111" w:rsidTr="00062E03">
        <w:trPr>
          <w:trHeight w:val="300"/>
          <w:jc w:val="center"/>
        </w:trPr>
        <w:tc>
          <w:tcPr>
            <w:tcW w:w="795" w:type="pct"/>
            <w:tcBorders>
              <w:top w:val="nil"/>
              <w:left w:val="single" w:sz="8" w:space="0" w:color="auto"/>
              <w:bottom w:val="single" w:sz="4" w:space="0" w:color="auto"/>
              <w:right w:val="single" w:sz="4" w:space="0" w:color="auto"/>
            </w:tcBorders>
            <w:shd w:val="clear" w:color="auto" w:fill="auto"/>
            <w:noWrap/>
            <w:vAlign w:val="bottom"/>
            <w:hideMark/>
          </w:tcPr>
          <w:p w:rsidR="002B40A3" w:rsidRPr="00C92111" w:rsidRDefault="002B40A3" w:rsidP="002B40A3">
            <w:pPr>
              <w:spacing w:after="0" w:line="240" w:lineRule="auto"/>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ZAPOTILTIC</w:t>
            </w:r>
          </w:p>
        </w:tc>
        <w:tc>
          <w:tcPr>
            <w:tcW w:w="437"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483"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32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4</w:t>
            </w:r>
          </w:p>
        </w:tc>
        <w:tc>
          <w:tcPr>
            <w:tcW w:w="451"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3</w:t>
            </w:r>
          </w:p>
        </w:tc>
        <w:tc>
          <w:tcPr>
            <w:tcW w:w="530"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51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15"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5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262"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323" w:type="pct"/>
            <w:tcBorders>
              <w:top w:val="nil"/>
              <w:left w:val="nil"/>
              <w:bottom w:val="single" w:sz="4" w:space="0" w:color="auto"/>
              <w:right w:val="single" w:sz="8"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8</w:t>
            </w:r>
          </w:p>
        </w:tc>
      </w:tr>
      <w:tr w:rsidR="00062E03" w:rsidRPr="00C92111" w:rsidTr="00062E03">
        <w:trPr>
          <w:trHeight w:val="300"/>
          <w:jc w:val="center"/>
        </w:trPr>
        <w:tc>
          <w:tcPr>
            <w:tcW w:w="795" w:type="pct"/>
            <w:tcBorders>
              <w:top w:val="nil"/>
              <w:left w:val="single" w:sz="8" w:space="0" w:color="auto"/>
              <w:bottom w:val="single" w:sz="4" w:space="0" w:color="auto"/>
              <w:right w:val="single" w:sz="4" w:space="0" w:color="auto"/>
            </w:tcBorders>
            <w:shd w:val="clear" w:color="auto" w:fill="auto"/>
            <w:noWrap/>
            <w:vAlign w:val="bottom"/>
            <w:hideMark/>
          </w:tcPr>
          <w:p w:rsidR="002B40A3" w:rsidRPr="00C92111" w:rsidRDefault="002B40A3" w:rsidP="002B40A3">
            <w:pPr>
              <w:spacing w:after="0" w:line="240" w:lineRule="auto"/>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GUADALAJARA</w:t>
            </w:r>
          </w:p>
        </w:tc>
        <w:tc>
          <w:tcPr>
            <w:tcW w:w="437"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483"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32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13</w:t>
            </w:r>
          </w:p>
        </w:tc>
        <w:tc>
          <w:tcPr>
            <w:tcW w:w="451"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3</w:t>
            </w:r>
          </w:p>
        </w:tc>
        <w:tc>
          <w:tcPr>
            <w:tcW w:w="530"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2</w:t>
            </w:r>
          </w:p>
        </w:tc>
        <w:tc>
          <w:tcPr>
            <w:tcW w:w="51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15"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5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262"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323" w:type="pct"/>
            <w:tcBorders>
              <w:top w:val="nil"/>
              <w:left w:val="nil"/>
              <w:bottom w:val="single" w:sz="4" w:space="0" w:color="auto"/>
              <w:right w:val="single" w:sz="8"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19</w:t>
            </w:r>
          </w:p>
        </w:tc>
      </w:tr>
      <w:tr w:rsidR="00062E03" w:rsidRPr="00C92111" w:rsidTr="00062E03">
        <w:trPr>
          <w:trHeight w:val="300"/>
          <w:jc w:val="center"/>
        </w:trPr>
        <w:tc>
          <w:tcPr>
            <w:tcW w:w="795" w:type="pct"/>
            <w:tcBorders>
              <w:top w:val="nil"/>
              <w:left w:val="single" w:sz="8" w:space="0" w:color="auto"/>
              <w:bottom w:val="single" w:sz="4" w:space="0" w:color="auto"/>
              <w:right w:val="single" w:sz="4" w:space="0" w:color="auto"/>
            </w:tcBorders>
            <w:shd w:val="clear" w:color="auto" w:fill="auto"/>
            <w:noWrap/>
            <w:vAlign w:val="bottom"/>
            <w:hideMark/>
          </w:tcPr>
          <w:p w:rsidR="002B40A3" w:rsidRPr="00C92111" w:rsidRDefault="002B40A3" w:rsidP="002B40A3">
            <w:pPr>
              <w:spacing w:after="0" w:line="240" w:lineRule="auto"/>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TLAJOMULCO DE ZÚÑIGA</w:t>
            </w:r>
          </w:p>
        </w:tc>
        <w:tc>
          <w:tcPr>
            <w:tcW w:w="437"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483"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32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4</w:t>
            </w:r>
          </w:p>
        </w:tc>
        <w:tc>
          <w:tcPr>
            <w:tcW w:w="451"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3</w:t>
            </w:r>
          </w:p>
        </w:tc>
        <w:tc>
          <w:tcPr>
            <w:tcW w:w="530"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51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15"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2</w:t>
            </w:r>
          </w:p>
        </w:tc>
        <w:tc>
          <w:tcPr>
            <w:tcW w:w="45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262"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323" w:type="pct"/>
            <w:tcBorders>
              <w:top w:val="nil"/>
              <w:left w:val="nil"/>
              <w:bottom w:val="single" w:sz="4" w:space="0" w:color="auto"/>
              <w:right w:val="single" w:sz="8"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10</w:t>
            </w:r>
          </w:p>
        </w:tc>
      </w:tr>
      <w:tr w:rsidR="00062E03" w:rsidRPr="00C92111" w:rsidTr="00062E03">
        <w:trPr>
          <w:trHeight w:val="300"/>
          <w:jc w:val="center"/>
        </w:trPr>
        <w:tc>
          <w:tcPr>
            <w:tcW w:w="795" w:type="pct"/>
            <w:tcBorders>
              <w:top w:val="nil"/>
              <w:left w:val="single" w:sz="8" w:space="0" w:color="auto"/>
              <w:bottom w:val="single" w:sz="4" w:space="0" w:color="auto"/>
              <w:right w:val="single" w:sz="4" w:space="0" w:color="auto"/>
            </w:tcBorders>
            <w:shd w:val="clear" w:color="auto" w:fill="auto"/>
            <w:noWrap/>
            <w:vAlign w:val="bottom"/>
            <w:hideMark/>
          </w:tcPr>
          <w:p w:rsidR="002B40A3" w:rsidRPr="00C92111" w:rsidRDefault="002B40A3" w:rsidP="002B40A3">
            <w:pPr>
              <w:spacing w:after="0" w:line="240" w:lineRule="auto"/>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EL ARENAL</w:t>
            </w:r>
          </w:p>
        </w:tc>
        <w:tc>
          <w:tcPr>
            <w:tcW w:w="437"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483"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32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6</w:t>
            </w:r>
          </w:p>
        </w:tc>
        <w:tc>
          <w:tcPr>
            <w:tcW w:w="451"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2</w:t>
            </w:r>
          </w:p>
        </w:tc>
        <w:tc>
          <w:tcPr>
            <w:tcW w:w="530"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51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15"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5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262"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323" w:type="pct"/>
            <w:tcBorders>
              <w:top w:val="nil"/>
              <w:left w:val="nil"/>
              <w:bottom w:val="single" w:sz="4" w:space="0" w:color="auto"/>
              <w:right w:val="single" w:sz="8"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9</w:t>
            </w:r>
          </w:p>
        </w:tc>
      </w:tr>
      <w:tr w:rsidR="00062E03" w:rsidRPr="00C92111" w:rsidTr="00062E03">
        <w:trPr>
          <w:trHeight w:val="300"/>
          <w:jc w:val="center"/>
        </w:trPr>
        <w:tc>
          <w:tcPr>
            <w:tcW w:w="795" w:type="pct"/>
            <w:tcBorders>
              <w:top w:val="nil"/>
              <w:left w:val="single" w:sz="8" w:space="0" w:color="auto"/>
              <w:bottom w:val="single" w:sz="4" w:space="0" w:color="auto"/>
              <w:right w:val="single" w:sz="4" w:space="0" w:color="auto"/>
            </w:tcBorders>
            <w:shd w:val="clear" w:color="auto" w:fill="auto"/>
            <w:noWrap/>
            <w:vAlign w:val="bottom"/>
            <w:hideMark/>
          </w:tcPr>
          <w:p w:rsidR="002B40A3" w:rsidRPr="00C92111" w:rsidRDefault="002B40A3" w:rsidP="002B40A3">
            <w:pPr>
              <w:spacing w:after="0" w:line="240" w:lineRule="auto"/>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SANTA ANITA</w:t>
            </w:r>
          </w:p>
        </w:tc>
        <w:tc>
          <w:tcPr>
            <w:tcW w:w="437"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483"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32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3</w:t>
            </w:r>
          </w:p>
        </w:tc>
        <w:tc>
          <w:tcPr>
            <w:tcW w:w="451"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3</w:t>
            </w:r>
          </w:p>
        </w:tc>
        <w:tc>
          <w:tcPr>
            <w:tcW w:w="530"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51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15"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45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262"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323" w:type="pct"/>
            <w:tcBorders>
              <w:top w:val="nil"/>
              <w:left w:val="nil"/>
              <w:bottom w:val="single" w:sz="4" w:space="0" w:color="auto"/>
              <w:right w:val="single" w:sz="8"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11</w:t>
            </w:r>
          </w:p>
        </w:tc>
      </w:tr>
      <w:tr w:rsidR="00062E03" w:rsidRPr="00C92111" w:rsidTr="00062E03">
        <w:trPr>
          <w:trHeight w:val="300"/>
          <w:jc w:val="center"/>
        </w:trPr>
        <w:tc>
          <w:tcPr>
            <w:tcW w:w="795" w:type="pct"/>
            <w:tcBorders>
              <w:top w:val="nil"/>
              <w:left w:val="single" w:sz="8" w:space="0" w:color="auto"/>
              <w:bottom w:val="single" w:sz="4" w:space="0" w:color="auto"/>
              <w:right w:val="single" w:sz="4" w:space="0" w:color="auto"/>
            </w:tcBorders>
            <w:shd w:val="clear" w:color="auto" w:fill="auto"/>
            <w:noWrap/>
            <w:vAlign w:val="bottom"/>
            <w:hideMark/>
          </w:tcPr>
          <w:p w:rsidR="002B40A3" w:rsidRPr="00C92111" w:rsidRDefault="002B40A3" w:rsidP="002B40A3">
            <w:pPr>
              <w:spacing w:after="0" w:line="240" w:lineRule="auto"/>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NEXTIPAC</w:t>
            </w:r>
          </w:p>
        </w:tc>
        <w:tc>
          <w:tcPr>
            <w:tcW w:w="437"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483"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32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7</w:t>
            </w:r>
          </w:p>
        </w:tc>
        <w:tc>
          <w:tcPr>
            <w:tcW w:w="451"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530"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51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15"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5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262"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323" w:type="pct"/>
            <w:tcBorders>
              <w:top w:val="nil"/>
              <w:left w:val="nil"/>
              <w:bottom w:val="single" w:sz="4" w:space="0" w:color="auto"/>
              <w:right w:val="single" w:sz="8"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8</w:t>
            </w:r>
          </w:p>
        </w:tc>
      </w:tr>
      <w:tr w:rsidR="00062E03" w:rsidRPr="00C92111" w:rsidTr="00062E03">
        <w:trPr>
          <w:trHeight w:val="300"/>
          <w:jc w:val="center"/>
        </w:trPr>
        <w:tc>
          <w:tcPr>
            <w:tcW w:w="795" w:type="pct"/>
            <w:tcBorders>
              <w:top w:val="nil"/>
              <w:left w:val="single" w:sz="8" w:space="0" w:color="auto"/>
              <w:bottom w:val="single" w:sz="4" w:space="0" w:color="auto"/>
              <w:right w:val="single" w:sz="4" w:space="0" w:color="auto"/>
            </w:tcBorders>
            <w:shd w:val="clear" w:color="auto" w:fill="auto"/>
            <w:noWrap/>
            <w:vAlign w:val="bottom"/>
            <w:hideMark/>
          </w:tcPr>
          <w:p w:rsidR="002B40A3" w:rsidRPr="00C92111" w:rsidRDefault="002B40A3" w:rsidP="002B40A3">
            <w:pPr>
              <w:spacing w:after="0" w:line="240" w:lineRule="auto"/>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TECALITLÁN</w:t>
            </w:r>
          </w:p>
        </w:tc>
        <w:tc>
          <w:tcPr>
            <w:tcW w:w="437"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483"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32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3</w:t>
            </w:r>
          </w:p>
        </w:tc>
        <w:tc>
          <w:tcPr>
            <w:tcW w:w="451"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530"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51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15"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5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262"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323" w:type="pct"/>
            <w:tcBorders>
              <w:top w:val="nil"/>
              <w:left w:val="nil"/>
              <w:bottom w:val="single" w:sz="4" w:space="0" w:color="auto"/>
              <w:right w:val="single" w:sz="8"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6</w:t>
            </w:r>
          </w:p>
        </w:tc>
      </w:tr>
      <w:tr w:rsidR="00062E03" w:rsidRPr="00C92111" w:rsidTr="00062E03">
        <w:trPr>
          <w:trHeight w:val="300"/>
          <w:jc w:val="center"/>
        </w:trPr>
        <w:tc>
          <w:tcPr>
            <w:tcW w:w="795" w:type="pct"/>
            <w:tcBorders>
              <w:top w:val="nil"/>
              <w:left w:val="single" w:sz="8" w:space="0" w:color="auto"/>
              <w:bottom w:val="single" w:sz="4" w:space="0" w:color="auto"/>
              <w:right w:val="single" w:sz="4" w:space="0" w:color="auto"/>
            </w:tcBorders>
            <w:shd w:val="clear" w:color="auto" w:fill="auto"/>
            <w:noWrap/>
            <w:vAlign w:val="bottom"/>
            <w:hideMark/>
          </w:tcPr>
          <w:p w:rsidR="002B40A3" w:rsidRPr="00C92111" w:rsidRDefault="002B40A3" w:rsidP="002B40A3">
            <w:pPr>
              <w:spacing w:after="0" w:line="240" w:lineRule="auto"/>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TLAJOMULCO SANTA FE CHULAVISTA</w:t>
            </w:r>
          </w:p>
        </w:tc>
        <w:tc>
          <w:tcPr>
            <w:tcW w:w="437"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483"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32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4</w:t>
            </w:r>
          </w:p>
        </w:tc>
        <w:tc>
          <w:tcPr>
            <w:tcW w:w="451"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5</w:t>
            </w:r>
          </w:p>
        </w:tc>
        <w:tc>
          <w:tcPr>
            <w:tcW w:w="530"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51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15"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5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262"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323" w:type="pct"/>
            <w:tcBorders>
              <w:top w:val="nil"/>
              <w:left w:val="nil"/>
              <w:bottom w:val="single" w:sz="4" w:space="0" w:color="auto"/>
              <w:right w:val="single" w:sz="8"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10</w:t>
            </w:r>
          </w:p>
        </w:tc>
      </w:tr>
      <w:tr w:rsidR="00062E03" w:rsidRPr="00C92111" w:rsidTr="00062E03">
        <w:trPr>
          <w:trHeight w:val="300"/>
          <w:jc w:val="center"/>
        </w:trPr>
        <w:tc>
          <w:tcPr>
            <w:tcW w:w="795" w:type="pct"/>
            <w:tcBorders>
              <w:top w:val="nil"/>
              <w:left w:val="single" w:sz="8" w:space="0" w:color="auto"/>
              <w:bottom w:val="single" w:sz="4" w:space="0" w:color="auto"/>
              <w:right w:val="single" w:sz="4" w:space="0" w:color="auto"/>
            </w:tcBorders>
            <w:shd w:val="clear" w:color="auto" w:fill="auto"/>
            <w:noWrap/>
            <w:vAlign w:val="bottom"/>
            <w:hideMark/>
          </w:tcPr>
          <w:p w:rsidR="002B40A3" w:rsidRPr="00C92111" w:rsidRDefault="002B40A3" w:rsidP="002B40A3">
            <w:pPr>
              <w:spacing w:after="0" w:line="240" w:lineRule="auto"/>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SAN IGNACIO CERRO GORDO</w:t>
            </w:r>
          </w:p>
        </w:tc>
        <w:tc>
          <w:tcPr>
            <w:tcW w:w="437"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483"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32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8</w:t>
            </w:r>
          </w:p>
        </w:tc>
        <w:tc>
          <w:tcPr>
            <w:tcW w:w="451"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530"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51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15"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5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262"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323" w:type="pct"/>
            <w:tcBorders>
              <w:top w:val="nil"/>
              <w:left w:val="nil"/>
              <w:bottom w:val="single" w:sz="4" w:space="0" w:color="auto"/>
              <w:right w:val="single" w:sz="8"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9</w:t>
            </w:r>
          </w:p>
        </w:tc>
      </w:tr>
      <w:tr w:rsidR="00062E03" w:rsidRPr="00C92111" w:rsidTr="00062E03">
        <w:trPr>
          <w:trHeight w:val="300"/>
          <w:jc w:val="center"/>
        </w:trPr>
        <w:tc>
          <w:tcPr>
            <w:tcW w:w="795" w:type="pct"/>
            <w:tcBorders>
              <w:top w:val="nil"/>
              <w:left w:val="single" w:sz="8" w:space="0" w:color="auto"/>
              <w:bottom w:val="single" w:sz="4" w:space="0" w:color="auto"/>
              <w:right w:val="single" w:sz="4" w:space="0" w:color="auto"/>
            </w:tcBorders>
            <w:shd w:val="clear" w:color="auto" w:fill="auto"/>
            <w:noWrap/>
            <w:vAlign w:val="bottom"/>
            <w:hideMark/>
          </w:tcPr>
          <w:p w:rsidR="002B40A3" w:rsidRPr="00C92111" w:rsidRDefault="002B40A3" w:rsidP="002B40A3">
            <w:pPr>
              <w:spacing w:after="0" w:line="240" w:lineRule="auto"/>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xml:space="preserve">TLAJOMULCO SANTA FE </w:t>
            </w:r>
          </w:p>
        </w:tc>
        <w:tc>
          <w:tcPr>
            <w:tcW w:w="437"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483"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32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2</w:t>
            </w:r>
          </w:p>
        </w:tc>
        <w:tc>
          <w:tcPr>
            <w:tcW w:w="451"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4</w:t>
            </w:r>
          </w:p>
        </w:tc>
        <w:tc>
          <w:tcPr>
            <w:tcW w:w="530"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51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15"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5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262"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323" w:type="pct"/>
            <w:tcBorders>
              <w:top w:val="nil"/>
              <w:left w:val="nil"/>
              <w:bottom w:val="single" w:sz="4" w:space="0" w:color="auto"/>
              <w:right w:val="single" w:sz="8"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6</w:t>
            </w:r>
          </w:p>
        </w:tc>
      </w:tr>
      <w:tr w:rsidR="00062E03" w:rsidRPr="00C92111" w:rsidTr="00062E03">
        <w:trPr>
          <w:trHeight w:val="300"/>
          <w:jc w:val="center"/>
        </w:trPr>
        <w:tc>
          <w:tcPr>
            <w:tcW w:w="795" w:type="pct"/>
            <w:tcBorders>
              <w:top w:val="nil"/>
              <w:left w:val="single" w:sz="8" w:space="0" w:color="auto"/>
              <w:bottom w:val="single" w:sz="4" w:space="0" w:color="auto"/>
              <w:right w:val="single" w:sz="4" w:space="0" w:color="auto"/>
            </w:tcBorders>
            <w:shd w:val="clear" w:color="auto" w:fill="auto"/>
            <w:noWrap/>
            <w:vAlign w:val="bottom"/>
            <w:hideMark/>
          </w:tcPr>
          <w:p w:rsidR="002B40A3" w:rsidRPr="00C92111" w:rsidRDefault="002B40A3" w:rsidP="002B40A3">
            <w:pPr>
              <w:spacing w:after="0" w:line="240" w:lineRule="auto"/>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PUERTO VALLARTA IXTAPA</w:t>
            </w:r>
          </w:p>
        </w:tc>
        <w:tc>
          <w:tcPr>
            <w:tcW w:w="437"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483"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32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3</w:t>
            </w:r>
          </w:p>
        </w:tc>
        <w:tc>
          <w:tcPr>
            <w:tcW w:w="451"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530"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51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415"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5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262"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323" w:type="pct"/>
            <w:tcBorders>
              <w:top w:val="nil"/>
              <w:left w:val="nil"/>
              <w:bottom w:val="single" w:sz="4" w:space="0" w:color="auto"/>
              <w:right w:val="single" w:sz="8"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5</w:t>
            </w:r>
          </w:p>
        </w:tc>
      </w:tr>
      <w:tr w:rsidR="00062E03" w:rsidRPr="00C92111" w:rsidTr="00062E03">
        <w:trPr>
          <w:trHeight w:val="300"/>
          <w:jc w:val="center"/>
        </w:trPr>
        <w:tc>
          <w:tcPr>
            <w:tcW w:w="795" w:type="pct"/>
            <w:tcBorders>
              <w:top w:val="nil"/>
              <w:left w:val="single" w:sz="8" w:space="0" w:color="auto"/>
              <w:bottom w:val="single" w:sz="4" w:space="0" w:color="auto"/>
              <w:right w:val="single" w:sz="4" w:space="0" w:color="auto"/>
            </w:tcBorders>
            <w:shd w:val="clear" w:color="auto" w:fill="auto"/>
            <w:noWrap/>
            <w:vAlign w:val="bottom"/>
            <w:hideMark/>
          </w:tcPr>
          <w:p w:rsidR="002B40A3" w:rsidRPr="00C92111" w:rsidRDefault="002B40A3" w:rsidP="002B40A3">
            <w:pPr>
              <w:spacing w:after="0" w:line="240" w:lineRule="auto"/>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SANTA MARGARITA</w:t>
            </w:r>
          </w:p>
        </w:tc>
        <w:tc>
          <w:tcPr>
            <w:tcW w:w="437"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483"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32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451"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3</w:t>
            </w:r>
          </w:p>
        </w:tc>
        <w:tc>
          <w:tcPr>
            <w:tcW w:w="530"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51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15"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5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262"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323" w:type="pct"/>
            <w:tcBorders>
              <w:top w:val="nil"/>
              <w:left w:val="nil"/>
              <w:bottom w:val="single" w:sz="4" w:space="0" w:color="auto"/>
              <w:right w:val="single" w:sz="8"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4</w:t>
            </w:r>
          </w:p>
        </w:tc>
      </w:tr>
      <w:tr w:rsidR="00062E03" w:rsidRPr="00C92111" w:rsidTr="00062E03">
        <w:trPr>
          <w:trHeight w:val="300"/>
          <w:jc w:val="center"/>
        </w:trPr>
        <w:tc>
          <w:tcPr>
            <w:tcW w:w="795" w:type="pct"/>
            <w:tcBorders>
              <w:top w:val="nil"/>
              <w:left w:val="single" w:sz="8" w:space="0" w:color="auto"/>
              <w:bottom w:val="single" w:sz="4" w:space="0" w:color="auto"/>
              <w:right w:val="single" w:sz="4" w:space="0" w:color="auto"/>
            </w:tcBorders>
            <w:shd w:val="clear" w:color="auto" w:fill="auto"/>
            <w:noWrap/>
            <w:vAlign w:val="bottom"/>
            <w:hideMark/>
          </w:tcPr>
          <w:p w:rsidR="002B40A3" w:rsidRPr="00C92111" w:rsidRDefault="002B40A3" w:rsidP="002B40A3">
            <w:pPr>
              <w:spacing w:after="0" w:line="240" w:lineRule="auto"/>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TONALÁ</w:t>
            </w:r>
          </w:p>
        </w:tc>
        <w:tc>
          <w:tcPr>
            <w:tcW w:w="437"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483"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32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2</w:t>
            </w:r>
          </w:p>
        </w:tc>
        <w:tc>
          <w:tcPr>
            <w:tcW w:w="451"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1</w:t>
            </w:r>
          </w:p>
        </w:tc>
        <w:tc>
          <w:tcPr>
            <w:tcW w:w="530"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0</w:t>
            </w:r>
          </w:p>
        </w:tc>
        <w:tc>
          <w:tcPr>
            <w:tcW w:w="51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15"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458"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262" w:type="pct"/>
            <w:tcBorders>
              <w:top w:val="nil"/>
              <w:left w:val="nil"/>
              <w:bottom w:val="single" w:sz="4"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 </w:t>
            </w:r>
          </w:p>
        </w:tc>
        <w:tc>
          <w:tcPr>
            <w:tcW w:w="323" w:type="pct"/>
            <w:tcBorders>
              <w:top w:val="nil"/>
              <w:left w:val="nil"/>
              <w:bottom w:val="single" w:sz="4" w:space="0" w:color="auto"/>
              <w:right w:val="single" w:sz="8"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color w:val="000000"/>
                <w:sz w:val="16"/>
                <w:szCs w:val="16"/>
                <w:lang w:eastAsia="es-MX"/>
              </w:rPr>
            </w:pPr>
            <w:r w:rsidRPr="00C92111">
              <w:rPr>
                <w:rFonts w:ascii="Book Antiqua" w:eastAsia="Times New Roman" w:hAnsi="Book Antiqua"/>
                <w:color w:val="000000"/>
                <w:sz w:val="16"/>
                <w:szCs w:val="16"/>
                <w:lang w:eastAsia="es-MX"/>
              </w:rPr>
              <w:t>3</w:t>
            </w:r>
          </w:p>
        </w:tc>
      </w:tr>
      <w:tr w:rsidR="00062E03" w:rsidRPr="00C92111" w:rsidTr="00062E03">
        <w:trPr>
          <w:trHeight w:val="330"/>
          <w:jc w:val="center"/>
        </w:trPr>
        <w:tc>
          <w:tcPr>
            <w:tcW w:w="795" w:type="pct"/>
            <w:tcBorders>
              <w:top w:val="nil"/>
              <w:left w:val="single" w:sz="8" w:space="0" w:color="auto"/>
              <w:bottom w:val="single" w:sz="8" w:space="0" w:color="auto"/>
              <w:right w:val="single" w:sz="4" w:space="0" w:color="auto"/>
            </w:tcBorders>
            <w:shd w:val="clear" w:color="auto" w:fill="auto"/>
            <w:noWrap/>
            <w:vAlign w:val="bottom"/>
            <w:hideMark/>
          </w:tcPr>
          <w:p w:rsidR="002B40A3" w:rsidRPr="00C92111" w:rsidRDefault="002B40A3" w:rsidP="002B40A3">
            <w:pPr>
              <w:spacing w:after="0" w:line="240" w:lineRule="auto"/>
              <w:jc w:val="center"/>
              <w:rPr>
                <w:rFonts w:ascii="Book Antiqua" w:eastAsia="Times New Roman" w:hAnsi="Book Antiqua"/>
                <w:b/>
                <w:bCs/>
                <w:color w:val="000000"/>
                <w:sz w:val="16"/>
                <w:szCs w:val="16"/>
                <w:lang w:eastAsia="es-MX"/>
              </w:rPr>
            </w:pPr>
            <w:r w:rsidRPr="00C92111">
              <w:rPr>
                <w:rFonts w:ascii="Book Antiqua" w:eastAsia="Times New Roman" w:hAnsi="Book Antiqua"/>
                <w:b/>
                <w:bCs/>
                <w:color w:val="000000"/>
                <w:sz w:val="16"/>
                <w:szCs w:val="16"/>
                <w:lang w:eastAsia="es-MX"/>
              </w:rPr>
              <w:t>SUBTOTAL</w:t>
            </w:r>
          </w:p>
        </w:tc>
        <w:tc>
          <w:tcPr>
            <w:tcW w:w="437" w:type="pct"/>
            <w:tcBorders>
              <w:top w:val="nil"/>
              <w:left w:val="nil"/>
              <w:bottom w:val="single" w:sz="8"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b/>
                <w:bCs/>
                <w:color w:val="000000"/>
                <w:sz w:val="16"/>
                <w:szCs w:val="16"/>
                <w:lang w:eastAsia="es-MX"/>
              </w:rPr>
            </w:pPr>
            <w:r w:rsidRPr="00C92111">
              <w:rPr>
                <w:rFonts w:ascii="Book Antiqua" w:eastAsia="Times New Roman" w:hAnsi="Book Antiqua"/>
                <w:b/>
                <w:bCs/>
                <w:color w:val="000000"/>
                <w:sz w:val="16"/>
                <w:szCs w:val="16"/>
                <w:lang w:eastAsia="es-MX"/>
              </w:rPr>
              <w:t>12</w:t>
            </w:r>
          </w:p>
        </w:tc>
        <w:tc>
          <w:tcPr>
            <w:tcW w:w="483" w:type="pct"/>
            <w:tcBorders>
              <w:top w:val="nil"/>
              <w:left w:val="nil"/>
              <w:bottom w:val="single" w:sz="8"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b/>
                <w:bCs/>
                <w:color w:val="000000"/>
                <w:sz w:val="16"/>
                <w:szCs w:val="16"/>
                <w:lang w:eastAsia="es-MX"/>
              </w:rPr>
            </w:pPr>
            <w:r w:rsidRPr="00C92111">
              <w:rPr>
                <w:rFonts w:ascii="Book Antiqua" w:eastAsia="Times New Roman" w:hAnsi="Book Antiqua"/>
                <w:b/>
                <w:bCs/>
                <w:color w:val="000000"/>
                <w:sz w:val="16"/>
                <w:szCs w:val="16"/>
                <w:lang w:eastAsia="es-MX"/>
              </w:rPr>
              <w:t>21</w:t>
            </w:r>
          </w:p>
        </w:tc>
        <w:tc>
          <w:tcPr>
            <w:tcW w:w="328" w:type="pct"/>
            <w:tcBorders>
              <w:top w:val="nil"/>
              <w:left w:val="nil"/>
              <w:bottom w:val="single" w:sz="8"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b/>
                <w:bCs/>
                <w:color w:val="000000"/>
                <w:sz w:val="16"/>
                <w:szCs w:val="16"/>
                <w:lang w:eastAsia="es-MX"/>
              </w:rPr>
            </w:pPr>
            <w:r w:rsidRPr="00C92111">
              <w:rPr>
                <w:rFonts w:ascii="Book Antiqua" w:eastAsia="Times New Roman" w:hAnsi="Book Antiqua"/>
                <w:b/>
                <w:bCs/>
                <w:color w:val="000000"/>
                <w:sz w:val="16"/>
                <w:szCs w:val="16"/>
                <w:lang w:eastAsia="es-MX"/>
              </w:rPr>
              <w:t>173</w:t>
            </w:r>
          </w:p>
        </w:tc>
        <w:tc>
          <w:tcPr>
            <w:tcW w:w="451" w:type="pct"/>
            <w:tcBorders>
              <w:top w:val="nil"/>
              <w:left w:val="nil"/>
              <w:bottom w:val="single" w:sz="8"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b/>
                <w:bCs/>
                <w:color w:val="000000"/>
                <w:sz w:val="16"/>
                <w:szCs w:val="16"/>
                <w:lang w:eastAsia="es-MX"/>
              </w:rPr>
            </w:pPr>
            <w:r w:rsidRPr="00C92111">
              <w:rPr>
                <w:rFonts w:ascii="Book Antiqua" w:eastAsia="Times New Roman" w:hAnsi="Book Antiqua"/>
                <w:b/>
                <w:bCs/>
                <w:color w:val="000000"/>
                <w:sz w:val="16"/>
                <w:szCs w:val="16"/>
                <w:lang w:eastAsia="es-MX"/>
              </w:rPr>
              <w:t>90</w:t>
            </w:r>
          </w:p>
        </w:tc>
        <w:tc>
          <w:tcPr>
            <w:tcW w:w="530" w:type="pct"/>
            <w:tcBorders>
              <w:top w:val="nil"/>
              <w:left w:val="nil"/>
              <w:bottom w:val="single" w:sz="8"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b/>
                <w:bCs/>
                <w:color w:val="000000"/>
                <w:sz w:val="16"/>
                <w:szCs w:val="16"/>
                <w:lang w:eastAsia="es-MX"/>
              </w:rPr>
            </w:pPr>
            <w:r w:rsidRPr="00C92111">
              <w:rPr>
                <w:rFonts w:ascii="Book Antiqua" w:eastAsia="Times New Roman" w:hAnsi="Book Antiqua"/>
                <w:b/>
                <w:bCs/>
                <w:color w:val="000000"/>
                <w:sz w:val="16"/>
                <w:szCs w:val="16"/>
                <w:lang w:eastAsia="es-MX"/>
              </w:rPr>
              <w:t>29</w:t>
            </w:r>
          </w:p>
        </w:tc>
        <w:tc>
          <w:tcPr>
            <w:tcW w:w="518" w:type="pct"/>
            <w:tcBorders>
              <w:top w:val="nil"/>
              <w:left w:val="nil"/>
              <w:bottom w:val="single" w:sz="8"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b/>
                <w:bCs/>
                <w:color w:val="000000"/>
                <w:sz w:val="16"/>
                <w:szCs w:val="16"/>
                <w:lang w:eastAsia="es-MX"/>
              </w:rPr>
            </w:pPr>
            <w:r w:rsidRPr="00C92111">
              <w:rPr>
                <w:rFonts w:ascii="Book Antiqua" w:eastAsia="Times New Roman" w:hAnsi="Book Antiqua"/>
                <w:b/>
                <w:bCs/>
                <w:color w:val="000000"/>
                <w:sz w:val="16"/>
                <w:szCs w:val="16"/>
                <w:lang w:eastAsia="es-MX"/>
              </w:rPr>
              <w:t>1</w:t>
            </w:r>
          </w:p>
        </w:tc>
        <w:tc>
          <w:tcPr>
            <w:tcW w:w="415" w:type="pct"/>
            <w:tcBorders>
              <w:top w:val="nil"/>
              <w:left w:val="nil"/>
              <w:bottom w:val="single" w:sz="8"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b/>
                <w:bCs/>
                <w:color w:val="000000"/>
                <w:sz w:val="16"/>
                <w:szCs w:val="16"/>
                <w:lang w:eastAsia="es-MX"/>
              </w:rPr>
            </w:pPr>
            <w:r w:rsidRPr="00C92111">
              <w:rPr>
                <w:rFonts w:ascii="Book Antiqua" w:eastAsia="Times New Roman" w:hAnsi="Book Antiqua"/>
                <w:b/>
                <w:bCs/>
                <w:color w:val="000000"/>
                <w:sz w:val="16"/>
                <w:szCs w:val="16"/>
                <w:lang w:eastAsia="es-MX"/>
              </w:rPr>
              <w:t>4</w:t>
            </w:r>
          </w:p>
        </w:tc>
        <w:tc>
          <w:tcPr>
            <w:tcW w:w="458" w:type="pct"/>
            <w:tcBorders>
              <w:top w:val="nil"/>
              <w:left w:val="nil"/>
              <w:bottom w:val="single" w:sz="8"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b/>
                <w:bCs/>
                <w:color w:val="000000"/>
                <w:sz w:val="16"/>
                <w:szCs w:val="16"/>
                <w:lang w:eastAsia="es-MX"/>
              </w:rPr>
            </w:pPr>
            <w:r w:rsidRPr="00C92111">
              <w:rPr>
                <w:rFonts w:ascii="Book Antiqua" w:eastAsia="Times New Roman" w:hAnsi="Book Antiqua"/>
                <w:b/>
                <w:bCs/>
                <w:color w:val="000000"/>
                <w:sz w:val="16"/>
                <w:szCs w:val="16"/>
                <w:lang w:eastAsia="es-MX"/>
              </w:rPr>
              <w:t>1</w:t>
            </w:r>
          </w:p>
        </w:tc>
        <w:tc>
          <w:tcPr>
            <w:tcW w:w="262" w:type="pct"/>
            <w:tcBorders>
              <w:top w:val="nil"/>
              <w:left w:val="nil"/>
              <w:bottom w:val="single" w:sz="8" w:space="0" w:color="auto"/>
              <w:right w:val="single" w:sz="4"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b/>
                <w:bCs/>
                <w:color w:val="000000"/>
                <w:sz w:val="16"/>
                <w:szCs w:val="16"/>
                <w:lang w:eastAsia="es-MX"/>
              </w:rPr>
            </w:pPr>
            <w:r w:rsidRPr="00C92111">
              <w:rPr>
                <w:rFonts w:ascii="Book Antiqua" w:eastAsia="Times New Roman" w:hAnsi="Book Antiqua"/>
                <w:b/>
                <w:bCs/>
                <w:color w:val="000000"/>
                <w:sz w:val="16"/>
                <w:szCs w:val="16"/>
                <w:lang w:eastAsia="es-MX"/>
              </w:rPr>
              <w:t>5</w:t>
            </w:r>
          </w:p>
        </w:tc>
        <w:tc>
          <w:tcPr>
            <w:tcW w:w="323" w:type="pct"/>
            <w:tcBorders>
              <w:top w:val="nil"/>
              <w:left w:val="nil"/>
              <w:bottom w:val="single" w:sz="8" w:space="0" w:color="auto"/>
              <w:right w:val="single" w:sz="8" w:space="0" w:color="auto"/>
            </w:tcBorders>
            <w:shd w:val="clear" w:color="auto" w:fill="auto"/>
            <w:noWrap/>
            <w:vAlign w:val="center"/>
            <w:hideMark/>
          </w:tcPr>
          <w:p w:rsidR="002B40A3" w:rsidRPr="00C92111" w:rsidRDefault="002B40A3" w:rsidP="002B40A3">
            <w:pPr>
              <w:spacing w:after="0" w:line="240" w:lineRule="auto"/>
              <w:jc w:val="center"/>
              <w:rPr>
                <w:rFonts w:ascii="Book Antiqua" w:eastAsia="Times New Roman" w:hAnsi="Book Antiqua"/>
                <w:b/>
                <w:bCs/>
                <w:color w:val="000000"/>
                <w:sz w:val="16"/>
                <w:szCs w:val="16"/>
                <w:lang w:eastAsia="es-MX"/>
              </w:rPr>
            </w:pPr>
            <w:r w:rsidRPr="00C92111">
              <w:rPr>
                <w:rFonts w:ascii="Book Antiqua" w:eastAsia="Times New Roman" w:hAnsi="Book Antiqua"/>
                <w:b/>
                <w:bCs/>
                <w:color w:val="000000"/>
                <w:sz w:val="16"/>
                <w:szCs w:val="16"/>
                <w:lang w:eastAsia="es-MX"/>
              </w:rPr>
              <w:t>336</w:t>
            </w:r>
          </w:p>
        </w:tc>
      </w:tr>
    </w:tbl>
    <w:p w:rsidR="00F94642" w:rsidRPr="00C92111" w:rsidRDefault="00F94642" w:rsidP="00E72153">
      <w:pPr>
        <w:spacing w:after="0" w:line="360" w:lineRule="auto"/>
        <w:jc w:val="both"/>
        <w:rPr>
          <w:rFonts w:ascii="Book Antiqua" w:hAnsi="Book Antiqua"/>
          <w:sz w:val="24"/>
          <w:szCs w:val="24"/>
        </w:rPr>
      </w:pPr>
    </w:p>
    <w:p w:rsidR="006B2C73" w:rsidRPr="00C92111" w:rsidRDefault="006B2C73" w:rsidP="00E72153">
      <w:pPr>
        <w:pStyle w:val="Default"/>
        <w:spacing w:line="360" w:lineRule="auto"/>
        <w:rPr>
          <w:rFonts w:ascii="Book Antiqua" w:eastAsia="Times New Roman" w:hAnsi="Book Antiqua"/>
          <w:lang w:eastAsia="es-MX"/>
        </w:rPr>
      </w:pPr>
    </w:p>
    <w:sectPr w:rsidR="006B2C73" w:rsidRPr="00C92111" w:rsidSect="00062E03">
      <w:headerReference w:type="default" r:id="rId10"/>
      <w:footerReference w:type="default" r:id="rId11"/>
      <w:pgSz w:w="12240" w:h="15840" w:code="1"/>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9A3" w:rsidRDefault="005A49A3">
      <w:pPr>
        <w:spacing w:after="0" w:line="240" w:lineRule="auto"/>
      </w:pPr>
      <w:r>
        <w:separator/>
      </w:r>
    </w:p>
  </w:endnote>
  <w:endnote w:type="continuationSeparator" w:id="0">
    <w:p w:rsidR="005A49A3" w:rsidRDefault="005A4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hite funky rabbit">
    <w:charset w:val="00"/>
    <w:family w:val="auto"/>
    <w:pitch w:val="variable"/>
    <w:sig w:usb0="800000A3" w:usb1="0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039962"/>
      <w:docPartObj>
        <w:docPartGallery w:val="Page Numbers (Bottom of Page)"/>
        <w:docPartUnique/>
      </w:docPartObj>
    </w:sdtPr>
    <w:sdtContent>
      <w:p w:rsidR="00F17FD1" w:rsidRDefault="00F17FD1" w:rsidP="00B32698">
        <w:pPr>
          <w:pStyle w:val="Piedepgina"/>
        </w:pPr>
        <w:r>
          <w:rPr>
            <w:noProof/>
            <w:lang w:eastAsia="es-MX"/>
          </w:rPr>
          <w:drawing>
            <wp:anchor distT="0" distB="0" distL="114300" distR="114300" simplePos="0" relativeHeight="251660288" behindDoc="0" locked="0" layoutInCell="1" allowOverlap="1" wp14:anchorId="5FA46AEE" wp14:editId="41A71895">
              <wp:simplePos x="0" y="0"/>
              <wp:positionH relativeFrom="page">
                <wp:align>right</wp:align>
              </wp:positionH>
              <wp:positionV relativeFrom="paragraph">
                <wp:posOffset>-673954</wp:posOffset>
              </wp:positionV>
              <wp:extent cx="4051300" cy="1409700"/>
              <wp:effectExtent l="0" t="0" r="6350" b="0"/>
              <wp:wrapNone/>
              <wp:docPr id="20" name="Picture 2" descr="pie de pag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de pagi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1300" cy="1409700"/>
                      </a:xfrm>
                      <a:prstGeom prst="rect">
                        <a:avLst/>
                      </a:prstGeom>
                      <a:noFill/>
                    </pic:spPr>
                  </pic:pic>
                </a:graphicData>
              </a:graphic>
            </wp:anchor>
          </w:drawing>
        </w:r>
        <w:r>
          <w:fldChar w:fldCharType="begin"/>
        </w:r>
        <w:r>
          <w:instrText>PAGE   \* MERGEFORMAT</w:instrText>
        </w:r>
        <w:r>
          <w:fldChar w:fldCharType="separate"/>
        </w:r>
        <w:r w:rsidR="00987F55" w:rsidRPr="00987F55">
          <w:rPr>
            <w:noProof/>
            <w:lang w:val="es-ES"/>
          </w:rPr>
          <w:t>36</w:t>
        </w:r>
        <w:r>
          <w:rPr>
            <w:noProof/>
            <w:lang w:val="es-ES"/>
          </w:rPr>
          <w:fldChar w:fldCharType="end"/>
        </w:r>
      </w:p>
    </w:sdtContent>
  </w:sdt>
  <w:p w:rsidR="00F17FD1" w:rsidRDefault="00F17FD1" w:rsidP="008C60BD">
    <w:pPr>
      <w:pStyle w:val="Piedepgina"/>
      <w:tabs>
        <w:tab w:val="clear" w:pos="4320"/>
        <w:tab w:val="clear" w:pos="8640"/>
        <w:tab w:val="right" w:pos="88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9A3" w:rsidRDefault="005A49A3">
      <w:pPr>
        <w:spacing w:after="0" w:line="240" w:lineRule="auto"/>
      </w:pPr>
      <w:r>
        <w:separator/>
      </w:r>
    </w:p>
  </w:footnote>
  <w:footnote w:type="continuationSeparator" w:id="0">
    <w:p w:rsidR="005A49A3" w:rsidRDefault="005A49A3">
      <w:pPr>
        <w:spacing w:after="0" w:line="240" w:lineRule="auto"/>
      </w:pPr>
      <w:r>
        <w:continuationSeparator/>
      </w:r>
    </w:p>
  </w:footnote>
  <w:footnote w:id="1">
    <w:p w:rsidR="00F17FD1" w:rsidRPr="00773AEC" w:rsidRDefault="00F17FD1" w:rsidP="005F1F4F">
      <w:pPr>
        <w:pStyle w:val="Textonotapie"/>
        <w:rPr>
          <w:lang w:val="es-MX"/>
        </w:rPr>
      </w:pPr>
      <w:r>
        <w:rPr>
          <w:rStyle w:val="Refdenotaalpie"/>
        </w:rPr>
        <w:footnoteRef/>
      </w:r>
      <w:r>
        <w:t xml:space="preserve"> </w:t>
      </w:r>
      <w:r>
        <w:rPr>
          <w:lang w:val="es-MX"/>
        </w:rPr>
        <w:t>Las prácticas de carrera incluyen instrumentos de evaluación como pueden ser: guías de observación y listas de cotejo.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FD1" w:rsidRDefault="00F17FD1">
    <w:pPr>
      <w:pStyle w:val="Encabezado"/>
    </w:pPr>
    <w:r>
      <w:rPr>
        <w:noProof/>
        <w:lang w:eastAsia="es-MX"/>
      </w:rPr>
      <w:drawing>
        <wp:anchor distT="0" distB="0" distL="114300" distR="114300" simplePos="0" relativeHeight="251658240" behindDoc="1" locked="0" layoutInCell="1" allowOverlap="1" wp14:anchorId="368A57E6" wp14:editId="745AEF8A">
          <wp:simplePos x="0" y="0"/>
          <wp:positionH relativeFrom="column">
            <wp:posOffset>-1061216</wp:posOffset>
          </wp:positionH>
          <wp:positionV relativeFrom="paragraph">
            <wp:posOffset>-421005</wp:posOffset>
          </wp:positionV>
          <wp:extent cx="3937000" cy="1371600"/>
          <wp:effectExtent l="0" t="0" r="0" b="0"/>
          <wp:wrapNone/>
          <wp:docPr id="19" name="Picture 3" descr="cabez de pag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bez de pagi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0" cy="13716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54D20"/>
    <w:multiLevelType w:val="hybridMultilevel"/>
    <w:tmpl w:val="F37C91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917D1D"/>
    <w:multiLevelType w:val="hybridMultilevel"/>
    <w:tmpl w:val="CA34C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917DC4"/>
    <w:multiLevelType w:val="hybridMultilevel"/>
    <w:tmpl w:val="40E4EA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543613"/>
    <w:multiLevelType w:val="hybridMultilevel"/>
    <w:tmpl w:val="83E6A8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D10882"/>
    <w:multiLevelType w:val="hybridMultilevel"/>
    <w:tmpl w:val="A02C57BE"/>
    <w:lvl w:ilvl="0" w:tplc="ABE4C12E">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32294B"/>
    <w:multiLevelType w:val="hybridMultilevel"/>
    <w:tmpl w:val="9402BA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520008"/>
    <w:multiLevelType w:val="hybridMultilevel"/>
    <w:tmpl w:val="D22C8F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A16010"/>
    <w:multiLevelType w:val="hybridMultilevel"/>
    <w:tmpl w:val="20301C4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F1461D"/>
    <w:multiLevelType w:val="hybridMultilevel"/>
    <w:tmpl w:val="1F961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E16799"/>
    <w:multiLevelType w:val="hybridMultilevel"/>
    <w:tmpl w:val="4BCE8A9C"/>
    <w:lvl w:ilvl="0" w:tplc="080A0001">
      <w:start w:val="1"/>
      <w:numFmt w:val="bullet"/>
      <w:lvlText w:val=""/>
      <w:lvlJc w:val="left"/>
      <w:pPr>
        <w:ind w:left="1068" w:hanging="360"/>
      </w:pPr>
      <w:rPr>
        <w:rFonts w:ascii="Symbol" w:hAnsi="Symbol" w:hint="default"/>
        <w:b w:val="0"/>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4A333A80"/>
    <w:multiLevelType w:val="hybridMultilevel"/>
    <w:tmpl w:val="F1A6F5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1926C6B"/>
    <w:multiLevelType w:val="hybridMultilevel"/>
    <w:tmpl w:val="38684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716437"/>
    <w:multiLevelType w:val="hybridMultilevel"/>
    <w:tmpl w:val="9D766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E9E7DFB"/>
    <w:multiLevelType w:val="hybridMultilevel"/>
    <w:tmpl w:val="0D887E3C"/>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14" w15:restartNumberingAfterBreak="0">
    <w:nsid w:val="7539544A"/>
    <w:multiLevelType w:val="hybridMultilevel"/>
    <w:tmpl w:val="CD40CD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8511F83"/>
    <w:multiLevelType w:val="hybridMultilevel"/>
    <w:tmpl w:val="453A4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E14182"/>
    <w:multiLevelType w:val="hybridMultilevel"/>
    <w:tmpl w:val="C90A0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F077754"/>
    <w:multiLevelType w:val="hybridMultilevel"/>
    <w:tmpl w:val="56E03A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6"/>
  </w:num>
  <w:num w:numId="4">
    <w:abstractNumId w:val="4"/>
  </w:num>
  <w:num w:numId="5">
    <w:abstractNumId w:val="6"/>
  </w:num>
  <w:num w:numId="6">
    <w:abstractNumId w:val="9"/>
  </w:num>
  <w:num w:numId="7">
    <w:abstractNumId w:val="15"/>
  </w:num>
  <w:num w:numId="8">
    <w:abstractNumId w:val="13"/>
  </w:num>
  <w:num w:numId="9">
    <w:abstractNumId w:val="11"/>
  </w:num>
  <w:num w:numId="10">
    <w:abstractNumId w:val="1"/>
  </w:num>
  <w:num w:numId="11">
    <w:abstractNumId w:val="17"/>
  </w:num>
  <w:num w:numId="12">
    <w:abstractNumId w:val="12"/>
  </w:num>
  <w:num w:numId="13">
    <w:abstractNumId w:val="5"/>
  </w:num>
  <w:num w:numId="14">
    <w:abstractNumId w:val="0"/>
  </w:num>
  <w:num w:numId="15">
    <w:abstractNumId w:val="2"/>
  </w:num>
  <w:num w:numId="16">
    <w:abstractNumId w:val="14"/>
  </w:num>
  <w:num w:numId="17">
    <w:abstractNumId w:val="7"/>
  </w:num>
  <w:num w:numId="18">
    <w:abstractNumId w:val="8"/>
  </w:num>
  <w:num w:numId="1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5"/>
    <w:rsid w:val="00005B4A"/>
    <w:rsid w:val="000114C3"/>
    <w:rsid w:val="00013175"/>
    <w:rsid w:val="00013A8B"/>
    <w:rsid w:val="00027A73"/>
    <w:rsid w:val="00027CC0"/>
    <w:rsid w:val="00027FF3"/>
    <w:rsid w:val="00036F75"/>
    <w:rsid w:val="00042875"/>
    <w:rsid w:val="000456AD"/>
    <w:rsid w:val="00057D1E"/>
    <w:rsid w:val="00060270"/>
    <w:rsid w:val="00062260"/>
    <w:rsid w:val="00062E03"/>
    <w:rsid w:val="000664DC"/>
    <w:rsid w:val="00066564"/>
    <w:rsid w:val="00071007"/>
    <w:rsid w:val="00073CFA"/>
    <w:rsid w:val="00081637"/>
    <w:rsid w:val="0008426B"/>
    <w:rsid w:val="00084FB9"/>
    <w:rsid w:val="0008541C"/>
    <w:rsid w:val="000868F0"/>
    <w:rsid w:val="00092012"/>
    <w:rsid w:val="00092464"/>
    <w:rsid w:val="0009336F"/>
    <w:rsid w:val="0009343C"/>
    <w:rsid w:val="000944C8"/>
    <w:rsid w:val="00095756"/>
    <w:rsid w:val="000958E1"/>
    <w:rsid w:val="000A153D"/>
    <w:rsid w:val="000A2D17"/>
    <w:rsid w:val="000B2C9C"/>
    <w:rsid w:val="000B2D92"/>
    <w:rsid w:val="000B3684"/>
    <w:rsid w:val="000C4E6E"/>
    <w:rsid w:val="000C70D2"/>
    <w:rsid w:val="000D3BC5"/>
    <w:rsid w:val="000D4818"/>
    <w:rsid w:val="000D54C3"/>
    <w:rsid w:val="000E0715"/>
    <w:rsid w:val="000E2DB0"/>
    <w:rsid w:val="000E30AD"/>
    <w:rsid w:val="000E35D9"/>
    <w:rsid w:val="000E5BE6"/>
    <w:rsid w:val="000E7D2D"/>
    <w:rsid w:val="000E7E7F"/>
    <w:rsid w:val="000F1228"/>
    <w:rsid w:val="000F3678"/>
    <w:rsid w:val="000F4167"/>
    <w:rsid w:val="000F5888"/>
    <w:rsid w:val="000F6405"/>
    <w:rsid w:val="000F6CDD"/>
    <w:rsid w:val="00103F6D"/>
    <w:rsid w:val="00112878"/>
    <w:rsid w:val="001141D1"/>
    <w:rsid w:val="001168A1"/>
    <w:rsid w:val="00117CAA"/>
    <w:rsid w:val="001214DB"/>
    <w:rsid w:val="00122D9F"/>
    <w:rsid w:val="00122E20"/>
    <w:rsid w:val="00135050"/>
    <w:rsid w:val="00137C87"/>
    <w:rsid w:val="00140972"/>
    <w:rsid w:val="001440F7"/>
    <w:rsid w:val="001512D5"/>
    <w:rsid w:val="00163507"/>
    <w:rsid w:val="00163609"/>
    <w:rsid w:val="00167F3A"/>
    <w:rsid w:val="00170656"/>
    <w:rsid w:val="001729FF"/>
    <w:rsid w:val="0017331A"/>
    <w:rsid w:val="001739E9"/>
    <w:rsid w:val="0018139C"/>
    <w:rsid w:val="00186B77"/>
    <w:rsid w:val="00191B1C"/>
    <w:rsid w:val="0019346C"/>
    <w:rsid w:val="0019523F"/>
    <w:rsid w:val="001A0441"/>
    <w:rsid w:val="001A0621"/>
    <w:rsid w:val="001A07D6"/>
    <w:rsid w:val="001A0CD7"/>
    <w:rsid w:val="001A1C3B"/>
    <w:rsid w:val="001A39E6"/>
    <w:rsid w:val="001B2D2C"/>
    <w:rsid w:val="001C5D9E"/>
    <w:rsid w:val="001D2380"/>
    <w:rsid w:val="001D5D18"/>
    <w:rsid w:val="001E22A7"/>
    <w:rsid w:val="001E654A"/>
    <w:rsid w:val="001F0932"/>
    <w:rsid w:val="001F15E8"/>
    <w:rsid w:val="001F595F"/>
    <w:rsid w:val="001F67EB"/>
    <w:rsid w:val="00202BA3"/>
    <w:rsid w:val="00203073"/>
    <w:rsid w:val="002054EE"/>
    <w:rsid w:val="00206DFC"/>
    <w:rsid w:val="00215B94"/>
    <w:rsid w:val="002176A6"/>
    <w:rsid w:val="00222D1B"/>
    <w:rsid w:val="002232BC"/>
    <w:rsid w:val="00224220"/>
    <w:rsid w:val="00224742"/>
    <w:rsid w:val="00224AB4"/>
    <w:rsid w:val="0022783E"/>
    <w:rsid w:val="0024210B"/>
    <w:rsid w:val="002442AE"/>
    <w:rsid w:val="00247C09"/>
    <w:rsid w:val="00252037"/>
    <w:rsid w:val="00270951"/>
    <w:rsid w:val="00273ED8"/>
    <w:rsid w:val="00280F6C"/>
    <w:rsid w:val="0028267F"/>
    <w:rsid w:val="0028428D"/>
    <w:rsid w:val="00285298"/>
    <w:rsid w:val="00297F7C"/>
    <w:rsid w:val="002A4402"/>
    <w:rsid w:val="002A5986"/>
    <w:rsid w:val="002A6185"/>
    <w:rsid w:val="002B1C74"/>
    <w:rsid w:val="002B3CE4"/>
    <w:rsid w:val="002B40A3"/>
    <w:rsid w:val="002B4391"/>
    <w:rsid w:val="002B614E"/>
    <w:rsid w:val="002C0DBE"/>
    <w:rsid w:val="002C4155"/>
    <w:rsid w:val="002C7D55"/>
    <w:rsid w:val="002D7DC6"/>
    <w:rsid w:val="002E0F9A"/>
    <w:rsid w:val="002E40F9"/>
    <w:rsid w:val="002E4B9F"/>
    <w:rsid w:val="002E62FC"/>
    <w:rsid w:val="002F2863"/>
    <w:rsid w:val="002F3B91"/>
    <w:rsid w:val="00300451"/>
    <w:rsid w:val="003023F4"/>
    <w:rsid w:val="00305A49"/>
    <w:rsid w:val="003113D0"/>
    <w:rsid w:val="0031240E"/>
    <w:rsid w:val="00313044"/>
    <w:rsid w:val="00315487"/>
    <w:rsid w:val="003239B1"/>
    <w:rsid w:val="00326023"/>
    <w:rsid w:val="00326077"/>
    <w:rsid w:val="00332406"/>
    <w:rsid w:val="00333021"/>
    <w:rsid w:val="0034190F"/>
    <w:rsid w:val="0034726C"/>
    <w:rsid w:val="00347F0D"/>
    <w:rsid w:val="00353FCF"/>
    <w:rsid w:val="00356DA6"/>
    <w:rsid w:val="00365AEF"/>
    <w:rsid w:val="00373F2B"/>
    <w:rsid w:val="00377C81"/>
    <w:rsid w:val="003855CC"/>
    <w:rsid w:val="00387556"/>
    <w:rsid w:val="003876CE"/>
    <w:rsid w:val="00387936"/>
    <w:rsid w:val="00390D98"/>
    <w:rsid w:val="00392080"/>
    <w:rsid w:val="00394C2A"/>
    <w:rsid w:val="0039761D"/>
    <w:rsid w:val="003A341A"/>
    <w:rsid w:val="003A4583"/>
    <w:rsid w:val="003A6708"/>
    <w:rsid w:val="003B109B"/>
    <w:rsid w:val="003B250E"/>
    <w:rsid w:val="003B40A5"/>
    <w:rsid w:val="003C644C"/>
    <w:rsid w:val="003D0858"/>
    <w:rsid w:val="003D226A"/>
    <w:rsid w:val="003D2CD1"/>
    <w:rsid w:val="003D3C3B"/>
    <w:rsid w:val="003D4285"/>
    <w:rsid w:val="003D696A"/>
    <w:rsid w:val="003D6C72"/>
    <w:rsid w:val="003E45F4"/>
    <w:rsid w:val="003E509F"/>
    <w:rsid w:val="003F1C38"/>
    <w:rsid w:val="003F3BFD"/>
    <w:rsid w:val="003F6326"/>
    <w:rsid w:val="003F68AF"/>
    <w:rsid w:val="00402476"/>
    <w:rsid w:val="004042D4"/>
    <w:rsid w:val="00411BE6"/>
    <w:rsid w:val="00412D86"/>
    <w:rsid w:val="00413311"/>
    <w:rsid w:val="00414F58"/>
    <w:rsid w:val="0041713A"/>
    <w:rsid w:val="00424867"/>
    <w:rsid w:val="00431177"/>
    <w:rsid w:val="00437F5E"/>
    <w:rsid w:val="004421D9"/>
    <w:rsid w:val="0044303C"/>
    <w:rsid w:val="00443AC1"/>
    <w:rsid w:val="00443ADA"/>
    <w:rsid w:val="00447C02"/>
    <w:rsid w:val="004520F6"/>
    <w:rsid w:val="00452A6D"/>
    <w:rsid w:val="004532B2"/>
    <w:rsid w:val="00455A2C"/>
    <w:rsid w:val="0046289C"/>
    <w:rsid w:val="00462E9F"/>
    <w:rsid w:val="00463B8A"/>
    <w:rsid w:val="00464003"/>
    <w:rsid w:val="00465FFC"/>
    <w:rsid w:val="00475509"/>
    <w:rsid w:val="00475E99"/>
    <w:rsid w:val="004761CB"/>
    <w:rsid w:val="00477533"/>
    <w:rsid w:val="00484414"/>
    <w:rsid w:val="004876C2"/>
    <w:rsid w:val="004912D9"/>
    <w:rsid w:val="004971BE"/>
    <w:rsid w:val="004B072A"/>
    <w:rsid w:val="004B2200"/>
    <w:rsid w:val="004B3B9B"/>
    <w:rsid w:val="004D0E3C"/>
    <w:rsid w:val="004D4819"/>
    <w:rsid w:val="004D4CA9"/>
    <w:rsid w:val="004D608E"/>
    <w:rsid w:val="004D7EA1"/>
    <w:rsid w:val="004E3294"/>
    <w:rsid w:val="004E45FA"/>
    <w:rsid w:val="004F6A54"/>
    <w:rsid w:val="004F77DF"/>
    <w:rsid w:val="00501E69"/>
    <w:rsid w:val="00507517"/>
    <w:rsid w:val="00510EC1"/>
    <w:rsid w:val="0052131C"/>
    <w:rsid w:val="00521335"/>
    <w:rsid w:val="005246D8"/>
    <w:rsid w:val="00526698"/>
    <w:rsid w:val="00526B57"/>
    <w:rsid w:val="005303EB"/>
    <w:rsid w:val="00534EC8"/>
    <w:rsid w:val="00542FF1"/>
    <w:rsid w:val="00543EDF"/>
    <w:rsid w:val="005463AD"/>
    <w:rsid w:val="00547495"/>
    <w:rsid w:val="005571A3"/>
    <w:rsid w:val="00564550"/>
    <w:rsid w:val="005726B0"/>
    <w:rsid w:val="005730FF"/>
    <w:rsid w:val="0058432E"/>
    <w:rsid w:val="00584E6D"/>
    <w:rsid w:val="00586928"/>
    <w:rsid w:val="00586DF6"/>
    <w:rsid w:val="00592D47"/>
    <w:rsid w:val="005A107B"/>
    <w:rsid w:val="005A153D"/>
    <w:rsid w:val="005A49A3"/>
    <w:rsid w:val="005A508E"/>
    <w:rsid w:val="005A55B4"/>
    <w:rsid w:val="005B10EE"/>
    <w:rsid w:val="005B56AA"/>
    <w:rsid w:val="005C7001"/>
    <w:rsid w:val="005D4670"/>
    <w:rsid w:val="005F1F4F"/>
    <w:rsid w:val="005F2E01"/>
    <w:rsid w:val="005F7D92"/>
    <w:rsid w:val="005F7F8B"/>
    <w:rsid w:val="00606172"/>
    <w:rsid w:val="006103CA"/>
    <w:rsid w:val="006116D8"/>
    <w:rsid w:val="00614DAA"/>
    <w:rsid w:val="00620BBC"/>
    <w:rsid w:val="00620D0F"/>
    <w:rsid w:val="006230BF"/>
    <w:rsid w:val="00630918"/>
    <w:rsid w:val="006324B3"/>
    <w:rsid w:val="0063544E"/>
    <w:rsid w:val="00635520"/>
    <w:rsid w:val="0064332B"/>
    <w:rsid w:val="00646B72"/>
    <w:rsid w:val="00654DCA"/>
    <w:rsid w:val="00655507"/>
    <w:rsid w:val="006665C1"/>
    <w:rsid w:val="00666C88"/>
    <w:rsid w:val="0067140C"/>
    <w:rsid w:val="0067711B"/>
    <w:rsid w:val="00682462"/>
    <w:rsid w:val="006850CE"/>
    <w:rsid w:val="00685362"/>
    <w:rsid w:val="00685E82"/>
    <w:rsid w:val="00686874"/>
    <w:rsid w:val="00686B89"/>
    <w:rsid w:val="00690F66"/>
    <w:rsid w:val="0069750C"/>
    <w:rsid w:val="006A3A2A"/>
    <w:rsid w:val="006A3DC2"/>
    <w:rsid w:val="006A4AF9"/>
    <w:rsid w:val="006B2C73"/>
    <w:rsid w:val="006B2F7B"/>
    <w:rsid w:val="006B62F2"/>
    <w:rsid w:val="006D6E71"/>
    <w:rsid w:val="006D7133"/>
    <w:rsid w:val="006E3DD6"/>
    <w:rsid w:val="006E5A7B"/>
    <w:rsid w:val="006F0283"/>
    <w:rsid w:val="006F4CDF"/>
    <w:rsid w:val="007018FD"/>
    <w:rsid w:val="007057F7"/>
    <w:rsid w:val="0070721F"/>
    <w:rsid w:val="00711B23"/>
    <w:rsid w:val="0071358B"/>
    <w:rsid w:val="00716DC9"/>
    <w:rsid w:val="00731D65"/>
    <w:rsid w:val="007400C8"/>
    <w:rsid w:val="007512B8"/>
    <w:rsid w:val="00751FC7"/>
    <w:rsid w:val="00757560"/>
    <w:rsid w:val="0076156A"/>
    <w:rsid w:val="0076231B"/>
    <w:rsid w:val="00762439"/>
    <w:rsid w:val="00762B9B"/>
    <w:rsid w:val="00764638"/>
    <w:rsid w:val="00767407"/>
    <w:rsid w:val="00770DB6"/>
    <w:rsid w:val="00772375"/>
    <w:rsid w:val="0077331F"/>
    <w:rsid w:val="00774791"/>
    <w:rsid w:val="00774E15"/>
    <w:rsid w:val="007750A4"/>
    <w:rsid w:val="00777854"/>
    <w:rsid w:val="0078632B"/>
    <w:rsid w:val="0078697F"/>
    <w:rsid w:val="0079010F"/>
    <w:rsid w:val="00792BE6"/>
    <w:rsid w:val="007965B2"/>
    <w:rsid w:val="007A133D"/>
    <w:rsid w:val="007A777B"/>
    <w:rsid w:val="007B1CA1"/>
    <w:rsid w:val="007B256A"/>
    <w:rsid w:val="007D5F82"/>
    <w:rsid w:val="007D63AB"/>
    <w:rsid w:val="007E3644"/>
    <w:rsid w:val="007F128E"/>
    <w:rsid w:val="007F217B"/>
    <w:rsid w:val="007F3B7E"/>
    <w:rsid w:val="00801310"/>
    <w:rsid w:val="00806095"/>
    <w:rsid w:val="00807E1B"/>
    <w:rsid w:val="00810212"/>
    <w:rsid w:val="00814568"/>
    <w:rsid w:val="0081475E"/>
    <w:rsid w:val="00815875"/>
    <w:rsid w:val="008172FE"/>
    <w:rsid w:val="00825B17"/>
    <w:rsid w:val="008325F5"/>
    <w:rsid w:val="00834308"/>
    <w:rsid w:val="00835F4B"/>
    <w:rsid w:val="0083789A"/>
    <w:rsid w:val="00843F6D"/>
    <w:rsid w:val="008459ED"/>
    <w:rsid w:val="00847B8B"/>
    <w:rsid w:val="00850C3C"/>
    <w:rsid w:val="00851793"/>
    <w:rsid w:val="00855AEC"/>
    <w:rsid w:val="008624B8"/>
    <w:rsid w:val="008738A1"/>
    <w:rsid w:val="008761F2"/>
    <w:rsid w:val="008768BC"/>
    <w:rsid w:val="00877DA7"/>
    <w:rsid w:val="00880A4E"/>
    <w:rsid w:val="008811B9"/>
    <w:rsid w:val="00883DE2"/>
    <w:rsid w:val="008854CE"/>
    <w:rsid w:val="00887730"/>
    <w:rsid w:val="008A6775"/>
    <w:rsid w:val="008A7CEB"/>
    <w:rsid w:val="008B76C9"/>
    <w:rsid w:val="008B7FA7"/>
    <w:rsid w:val="008C0235"/>
    <w:rsid w:val="008C16D1"/>
    <w:rsid w:val="008C570F"/>
    <w:rsid w:val="008C58F0"/>
    <w:rsid w:val="008C60BD"/>
    <w:rsid w:val="008C65D5"/>
    <w:rsid w:val="008D29EB"/>
    <w:rsid w:val="008F13A6"/>
    <w:rsid w:val="008F1B9C"/>
    <w:rsid w:val="008F7288"/>
    <w:rsid w:val="00927720"/>
    <w:rsid w:val="00930659"/>
    <w:rsid w:val="00930C98"/>
    <w:rsid w:val="00934EEA"/>
    <w:rsid w:val="00941C9E"/>
    <w:rsid w:val="009471F8"/>
    <w:rsid w:val="00952944"/>
    <w:rsid w:val="009632DD"/>
    <w:rsid w:val="00963B4A"/>
    <w:rsid w:val="00967D1E"/>
    <w:rsid w:val="00974325"/>
    <w:rsid w:val="00977E38"/>
    <w:rsid w:val="00986937"/>
    <w:rsid w:val="00987F55"/>
    <w:rsid w:val="00994949"/>
    <w:rsid w:val="00994FED"/>
    <w:rsid w:val="009B0DD9"/>
    <w:rsid w:val="009B1930"/>
    <w:rsid w:val="009B582E"/>
    <w:rsid w:val="009B663A"/>
    <w:rsid w:val="009B6FA6"/>
    <w:rsid w:val="009C4F33"/>
    <w:rsid w:val="009D3C38"/>
    <w:rsid w:val="009E4420"/>
    <w:rsid w:val="009E60A6"/>
    <w:rsid w:val="009F1A7B"/>
    <w:rsid w:val="009F2D9D"/>
    <w:rsid w:val="009F359C"/>
    <w:rsid w:val="00A03639"/>
    <w:rsid w:val="00A13C74"/>
    <w:rsid w:val="00A1650B"/>
    <w:rsid w:val="00A2483F"/>
    <w:rsid w:val="00A26FC8"/>
    <w:rsid w:val="00A34A22"/>
    <w:rsid w:val="00A52AF7"/>
    <w:rsid w:val="00A5338A"/>
    <w:rsid w:val="00A5351D"/>
    <w:rsid w:val="00A5721A"/>
    <w:rsid w:val="00A60548"/>
    <w:rsid w:val="00A6625E"/>
    <w:rsid w:val="00A67252"/>
    <w:rsid w:val="00A7103D"/>
    <w:rsid w:val="00A771D3"/>
    <w:rsid w:val="00A776DF"/>
    <w:rsid w:val="00A818F3"/>
    <w:rsid w:val="00A85337"/>
    <w:rsid w:val="00A920AB"/>
    <w:rsid w:val="00A95D82"/>
    <w:rsid w:val="00AB2620"/>
    <w:rsid w:val="00AB3453"/>
    <w:rsid w:val="00AC41BA"/>
    <w:rsid w:val="00AC4331"/>
    <w:rsid w:val="00AC43CF"/>
    <w:rsid w:val="00AC56AC"/>
    <w:rsid w:val="00AD1AD1"/>
    <w:rsid w:val="00AD4237"/>
    <w:rsid w:val="00AD744D"/>
    <w:rsid w:val="00AD75CF"/>
    <w:rsid w:val="00AE1CEF"/>
    <w:rsid w:val="00AF417B"/>
    <w:rsid w:val="00AF68D2"/>
    <w:rsid w:val="00B01909"/>
    <w:rsid w:val="00B03A5F"/>
    <w:rsid w:val="00B06A63"/>
    <w:rsid w:val="00B11AF9"/>
    <w:rsid w:val="00B13680"/>
    <w:rsid w:val="00B2238A"/>
    <w:rsid w:val="00B223D9"/>
    <w:rsid w:val="00B22782"/>
    <w:rsid w:val="00B26866"/>
    <w:rsid w:val="00B32698"/>
    <w:rsid w:val="00B330E4"/>
    <w:rsid w:val="00B354AD"/>
    <w:rsid w:val="00B40210"/>
    <w:rsid w:val="00B44BA5"/>
    <w:rsid w:val="00B47AA8"/>
    <w:rsid w:val="00B51DD5"/>
    <w:rsid w:val="00B51EC5"/>
    <w:rsid w:val="00B56017"/>
    <w:rsid w:val="00B63012"/>
    <w:rsid w:val="00B6424C"/>
    <w:rsid w:val="00B64F66"/>
    <w:rsid w:val="00B65CF5"/>
    <w:rsid w:val="00B6714B"/>
    <w:rsid w:val="00B87230"/>
    <w:rsid w:val="00B96447"/>
    <w:rsid w:val="00B97F30"/>
    <w:rsid w:val="00BA1B50"/>
    <w:rsid w:val="00BB0469"/>
    <w:rsid w:val="00BB2712"/>
    <w:rsid w:val="00BB7A02"/>
    <w:rsid w:val="00BC465C"/>
    <w:rsid w:val="00BC4E79"/>
    <w:rsid w:val="00BC5D6C"/>
    <w:rsid w:val="00BC6143"/>
    <w:rsid w:val="00BC6404"/>
    <w:rsid w:val="00BE6371"/>
    <w:rsid w:val="00BF1217"/>
    <w:rsid w:val="00BF1369"/>
    <w:rsid w:val="00BF523C"/>
    <w:rsid w:val="00C0033C"/>
    <w:rsid w:val="00C01564"/>
    <w:rsid w:val="00C24713"/>
    <w:rsid w:val="00C24C8B"/>
    <w:rsid w:val="00C27545"/>
    <w:rsid w:val="00C320DA"/>
    <w:rsid w:val="00C3519A"/>
    <w:rsid w:val="00C35D74"/>
    <w:rsid w:val="00C3657A"/>
    <w:rsid w:val="00C40ADB"/>
    <w:rsid w:val="00C458C5"/>
    <w:rsid w:val="00C557A9"/>
    <w:rsid w:val="00C576F4"/>
    <w:rsid w:val="00C57B3C"/>
    <w:rsid w:val="00C57EBA"/>
    <w:rsid w:val="00C62BC0"/>
    <w:rsid w:val="00C64F22"/>
    <w:rsid w:val="00C65FB7"/>
    <w:rsid w:val="00C66627"/>
    <w:rsid w:val="00C66D8E"/>
    <w:rsid w:val="00C73369"/>
    <w:rsid w:val="00C73B3D"/>
    <w:rsid w:val="00C766AE"/>
    <w:rsid w:val="00C775F2"/>
    <w:rsid w:val="00C92111"/>
    <w:rsid w:val="00CB37B4"/>
    <w:rsid w:val="00CB3D8D"/>
    <w:rsid w:val="00CC7487"/>
    <w:rsid w:val="00CD06A0"/>
    <w:rsid w:val="00CD374E"/>
    <w:rsid w:val="00CE1353"/>
    <w:rsid w:val="00CE2477"/>
    <w:rsid w:val="00CE7C4D"/>
    <w:rsid w:val="00CF144F"/>
    <w:rsid w:val="00CF18BB"/>
    <w:rsid w:val="00CF1AE3"/>
    <w:rsid w:val="00CF1B05"/>
    <w:rsid w:val="00CF4A36"/>
    <w:rsid w:val="00CF644B"/>
    <w:rsid w:val="00CF7641"/>
    <w:rsid w:val="00D023E0"/>
    <w:rsid w:val="00D055FB"/>
    <w:rsid w:val="00D057DF"/>
    <w:rsid w:val="00D064C1"/>
    <w:rsid w:val="00D07765"/>
    <w:rsid w:val="00D1341E"/>
    <w:rsid w:val="00D22CB3"/>
    <w:rsid w:val="00D243AB"/>
    <w:rsid w:val="00D2461C"/>
    <w:rsid w:val="00D31175"/>
    <w:rsid w:val="00D374A6"/>
    <w:rsid w:val="00D37CEF"/>
    <w:rsid w:val="00D40288"/>
    <w:rsid w:val="00D42D6E"/>
    <w:rsid w:val="00D43999"/>
    <w:rsid w:val="00D43A99"/>
    <w:rsid w:val="00D456E4"/>
    <w:rsid w:val="00D46B0E"/>
    <w:rsid w:val="00D53466"/>
    <w:rsid w:val="00D54349"/>
    <w:rsid w:val="00D55EB2"/>
    <w:rsid w:val="00D60635"/>
    <w:rsid w:val="00D624C7"/>
    <w:rsid w:val="00D64D39"/>
    <w:rsid w:val="00D80B7B"/>
    <w:rsid w:val="00D844D0"/>
    <w:rsid w:val="00D85285"/>
    <w:rsid w:val="00D85806"/>
    <w:rsid w:val="00D87011"/>
    <w:rsid w:val="00D91F9E"/>
    <w:rsid w:val="00D94C2F"/>
    <w:rsid w:val="00D97A43"/>
    <w:rsid w:val="00DA1338"/>
    <w:rsid w:val="00DA1DB2"/>
    <w:rsid w:val="00DA7815"/>
    <w:rsid w:val="00DB59B5"/>
    <w:rsid w:val="00DC10C4"/>
    <w:rsid w:val="00DC1540"/>
    <w:rsid w:val="00DC4551"/>
    <w:rsid w:val="00DC5E3F"/>
    <w:rsid w:val="00DC6BE9"/>
    <w:rsid w:val="00DC7900"/>
    <w:rsid w:val="00DD23B6"/>
    <w:rsid w:val="00DD25B4"/>
    <w:rsid w:val="00DD581C"/>
    <w:rsid w:val="00DE0F2F"/>
    <w:rsid w:val="00DF319B"/>
    <w:rsid w:val="00DF36D9"/>
    <w:rsid w:val="00DF4558"/>
    <w:rsid w:val="00E009CB"/>
    <w:rsid w:val="00E01C0C"/>
    <w:rsid w:val="00E051BB"/>
    <w:rsid w:val="00E07F32"/>
    <w:rsid w:val="00E17B77"/>
    <w:rsid w:val="00E20559"/>
    <w:rsid w:val="00E20BDF"/>
    <w:rsid w:val="00E2263E"/>
    <w:rsid w:val="00E2485C"/>
    <w:rsid w:val="00E26E16"/>
    <w:rsid w:val="00E321F0"/>
    <w:rsid w:val="00E326DB"/>
    <w:rsid w:val="00E330DE"/>
    <w:rsid w:val="00E33456"/>
    <w:rsid w:val="00E36F9D"/>
    <w:rsid w:val="00E415B8"/>
    <w:rsid w:val="00E45BF3"/>
    <w:rsid w:val="00E4602A"/>
    <w:rsid w:val="00E52F54"/>
    <w:rsid w:val="00E54E62"/>
    <w:rsid w:val="00E553F0"/>
    <w:rsid w:val="00E56593"/>
    <w:rsid w:val="00E61FEA"/>
    <w:rsid w:val="00E65E57"/>
    <w:rsid w:val="00E716E2"/>
    <w:rsid w:val="00E72153"/>
    <w:rsid w:val="00E73569"/>
    <w:rsid w:val="00E76779"/>
    <w:rsid w:val="00E838CD"/>
    <w:rsid w:val="00E86D1F"/>
    <w:rsid w:val="00E90346"/>
    <w:rsid w:val="00E95D7A"/>
    <w:rsid w:val="00EA1D1E"/>
    <w:rsid w:val="00EA2528"/>
    <w:rsid w:val="00EA4481"/>
    <w:rsid w:val="00EB0E1E"/>
    <w:rsid w:val="00EB18D8"/>
    <w:rsid w:val="00EB4F29"/>
    <w:rsid w:val="00EB7689"/>
    <w:rsid w:val="00EC546A"/>
    <w:rsid w:val="00ED01AF"/>
    <w:rsid w:val="00ED3D2D"/>
    <w:rsid w:val="00ED7E71"/>
    <w:rsid w:val="00EE2B1A"/>
    <w:rsid w:val="00EE38D2"/>
    <w:rsid w:val="00EF0689"/>
    <w:rsid w:val="00EF2B2C"/>
    <w:rsid w:val="00EF6F5C"/>
    <w:rsid w:val="00F0220C"/>
    <w:rsid w:val="00F053D0"/>
    <w:rsid w:val="00F0620A"/>
    <w:rsid w:val="00F111E0"/>
    <w:rsid w:val="00F12B48"/>
    <w:rsid w:val="00F1363C"/>
    <w:rsid w:val="00F17371"/>
    <w:rsid w:val="00F17FD1"/>
    <w:rsid w:val="00F208E5"/>
    <w:rsid w:val="00F20A7A"/>
    <w:rsid w:val="00F20D60"/>
    <w:rsid w:val="00F22450"/>
    <w:rsid w:val="00F227E1"/>
    <w:rsid w:val="00F22C71"/>
    <w:rsid w:val="00F240AF"/>
    <w:rsid w:val="00F27852"/>
    <w:rsid w:val="00F311A0"/>
    <w:rsid w:val="00F32F66"/>
    <w:rsid w:val="00F34B81"/>
    <w:rsid w:val="00F36EEC"/>
    <w:rsid w:val="00F37A5C"/>
    <w:rsid w:val="00F37F9C"/>
    <w:rsid w:val="00F4359D"/>
    <w:rsid w:val="00F43BEB"/>
    <w:rsid w:val="00F45864"/>
    <w:rsid w:val="00F57371"/>
    <w:rsid w:val="00F57944"/>
    <w:rsid w:val="00F57EC9"/>
    <w:rsid w:val="00F72554"/>
    <w:rsid w:val="00F810AC"/>
    <w:rsid w:val="00F85339"/>
    <w:rsid w:val="00F862C0"/>
    <w:rsid w:val="00F92561"/>
    <w:rsid w:val="00F94092"/>
    <w:rsid w:val="00F94642"/>
    <w:rsid w:val="00F96374"/>
    <w:rsid w:val="00FA19B8"/>
    <w:rsid w:val="00FA337D"/>
    <w:rsid w:val="00FA5D5A"/>
    <w:rsid w:val="00FA6ED2"/>
    <w:rsid w:val="00FB0999"/>
    <w:rsid w:val="00FB45C1"/>
    <w:rsid w:val="00FC3F25"/>
    <w:rsid w:val="00FC56CC"/>
    <w:rsid w:val="00FC5B7B"/>
    <w:rsid w:val="00FD04B2"/>
    <w:rsid w:val="00FD10EE"/>
    <w:rsid w:val="00FD3821"/>
    <w:rsid w:val="00FD634D"/>
    <w:rsid w:val="00FE0CA1"/>
    <w:rsid w:val="00FE2185"/>
    <w:rsid w:val="00FE2CE4"/>
    <w:rsid w:val="00FF06D3"/>
    <w:rsid w:val="00FF5376"/>
    <w:rsid w:val="00FF675D"/>
    <w:rsid w:val="00FF6BC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44BCEF0-C5A5-448F-9A2A-68CA4A15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CA9"/>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02BA3"/>
    <w:pPr>
      <w:tabs>
        <w:tab w:val="center" w:pos="4320"/>
        <w:tab w:val="right" w:pos="8640"/>
      </w:tabs>
      <w:spacing w:after="0" w:line="240" w:lineRule="auto"/>
    </w:pPr>
  </w:style>
  <w:style w:type="character" w:customStyle="1" w:styleId="EncabezadoCar">
    <w:name w:val="Encabezado Car"/>
    <w:basedOn w:val="Fuentedeprrafopredeter"/>
    <w:link w:val="Encabezado"/>
    <w:uiPriority w:val="99"/>
    <w:locked/>
    <w:rsid w:val="00202BA3"/>
    <w:rPr>
      <w:rFonts w:cs="Times New Roman"/>
    </w:rPr>
  </w:style>
  <w:style w:type="paragraph" w:styleId="Piedepgina">
    <w:name w:val="footer"/>
    <w:basedOn w:val="Normal"/>
    <w:link w:val="PiedepginaCar"/>
    <w:uiPriority w:val="99"/>
    <w:rsid w:val="00202BA3"/>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locked/>
    <w:rsid w:val="00202BA3"/>
    <w:rPr>
      <w:rFonts w:cs="Times New Roman"/>
    </w:rPr>
  </w:style>
  <w:style w:type="table" w:styleId="Tablaconcuadrcula">
    <w:name w:val="Table Grid"/>
    <w:basedOn w:val="Tablanormal"/>
    <w:uiPriority w:val="59"/>
    <w:rsid w:val="00F227E1"/>
    <w:rPr>
      <w:rFonts w:eastAsia="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227E1"/>
    <w:pPr>
      <w:ind w:left="720"/>
      <w:contextualSpacing/>
    </w:pPr>
  </w:style>
  <w:style w:type="paragraph" w:styleId="Sinespaciado">
    <w:name w:val="No Spacing"/>
    <w:uiPriority w:val="1"/>
    <w:qFormat/>
    <w:rsid w:val="00F227E1"/>
    <w:rPr>
      <w:rFonts w:eastAsia="Times New Roman"/>
      <w:lang w:val="es-MX" w:eastAsia="es-MX"/>
    </w:rPr>
  </w:style>
  <w:style w:type="paragraph" w:styleId="Textodeglobo">
    <w:name w:val="Balloon Text"/>
    <w:basedOn w:val="Normal"/>
    <w:link w:val="TextodegloboCar"/>
    <w:rsid w:val="004133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locked/>
    <w:rsid w:val="00413311"/>
    <w:rPr>
      <w:rFonts w:ascii="Tahoma" w:hAnsi="Tahoma" w:cs="Tahoma"/>
      <w:sz w:val="16"/>
      <w:szCs w:val="16"/>
    </w:rPr>
  </w:style>
  <w:style w:type="paragraph" w:styleId="Textocomentario">
    <w:name w:val="annotation text"/>
    <w:basedOn w:val="Normal"/>
    <w:link w:val="TextocomentarioCar"/>
    <w:uiPriority w:val="99"/>
    <w:rsid w:val="00967D1E"/>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locked/>
    <w:rsid w:val="00967D1E"/>
    <w:rPr>
      <w:rFonts w:ascii="Times New Roman" w:hAnsi="Times New Roman" w:cs="Times New Roman"/>
      <w:sz w:val="20"/>
      <w:szCs w:val="20"/>
      <w:lang w:val="es-ES" w:eastAsia="es-ES"/>
    </w:rPr>
  </w:style>
  <w:style w:type="paragraph" w:styleId="Textonotapie">
    <w:name w:val="footnote text"/>
    <w:basedOn w:val="Normal"/>
    <w:link w:val="TextonotapieCar"/>
    <w:uiPriority w:val="99"/>
    <w:semiHidden/>
    <w:rsid w:val="00967D1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locked/>
    <w:rsid w:val="00967D1E"/>
    <w:rPr>
      <w:rFonts w:ascii="Times New Roman" w:hAnsi="Times New Roman" w:cs="Times New Roman"/>
      <w:sz w:val="20"/>
      <w:szCs w:val="20"/>
      <w:lang w:val="es-ES" w:eastAsia="es-ES"/>
    </w:rPr>
  </w:style>
  <w:style w:type="character" w:styleId="Refdenotaalpie">
    <w:name w:val="footnote reference"/>
    <w:basedOn w:val="Fuentedeprrafopredeter"/>
    <w:uiPriority w:val="99"/>
    <w:semiHidden/>
    <w:rsid w:val="00967D1E"/>
    <w:rPr>
      <w:rFonts w:cs="Times New Roman"/>
      <w:vertAlign w:val="superscript"/>
    </w:rPr>
  </w:style>
  <w:style w:type="table" w:customStyle="1" w:styleId="Tablaconcuadrcula3">
    <w:name w:val="Tabla con cuadrícula3"/>
    <w:uiPriority w:val="99"/>
    <w:rsid w:val="00C57B3C"/>
    <w:rPr>
      <w:rFonts w:eastAsia="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uiPriority w:val="99"/>
    <w:rsid w:val="001A0621"/>
    <w:rPr>
      <w:rFonts w:eastAsia="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543EDF"/>
    <w:rPr>
      <w:rFonts w:eastAsia="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543EDF"/>
    <w:rPr>
      <w:rFonts w:eastAsia="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uiPriority w:val="61"/>
    <w:rsid w:val="00122D9F"/>
    <w:rPr>
      <w:lang w:val="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ennegrita">
    <w:name w:val="Strong"/>
    <w:basedOn w:val="Fuentedeprrafopredeter"/>
    <w:qFormat/>
    <w:locked/>
    <w:rsid w:val="00C766AE"/>
    <w:rPr>
      <w:b/>
      <w:bCs/>
    </w:rPr>
  </w:style>
  <w:style w:type="paragraph" w:styleId="NormalWeb">
    <w:name w:val="Normal (Web)"/>
    <w:basedOn w:val="Normal"/>
    <w:uiPriority w:val="99"/>
    <w:unhideWhenUsed/>
    <w:rsid w:val="00C766A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il">
    <w:name w:val="il"/>
    <w:basedOn w:val="Fuentedeprrafopredeter"/>
    <w:rsid w:val="00C766AE"/>
  </w:style>
  <w:style w:type="character" w:styleId="Hipervnculo">
    <w:name w:val="Hyperlink"/>
    <w:rsid w:val="00D37CEF"/>
    <w:rPr>
      <w:color w:val="0563C1"/>
      <w:u w:val="single"/>
    </w:rPr>
  </w:style>
  <w:style w:type="table" w:customStyle="1" w:styleId="Tablaconcuadrcula4">
    <w:name w:val="Tabla con cuadrícula4"/>
    <w:basedOn w:val="Tablanormal"/>
    <w:next w:val="Tablaconcuadrcula"/>
    <w:uiPriority w:val="59"/>
    <w:rsid w:val="004E3294"/>
    <w:rPr>
      <w:rFonts w:eastAsia="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2C73"/>
    <w:pPr>
      <w:autoSpaceDE w:val="0"/>
      <w:autoSpaceDN w:val="0"/>
      <w:adjustRightInd w:val="0"/>
    </w:pPr>
    <w:rPr>
      <w:rFonts w:ascii="Arial" w:hAnsi="Arial" w:cs="Arial"/>
      <w:color w:val="000000"/>
      <w:sz w:val="24"/>
      <w:szCs w:val="24"/>
      <w:lang w:val="es-MX"/>
    </w:rPr>
  </w:style>
  <w:style w:type="character" w:customStyle="1" w:styleId="apple-converted-space">
    <w:name w:val="apple-converted-space"/>
    <w:basedOn w:val="Fuentedeprrafopredeter"/>
    <w:rsid w:val="00AD75CF"/>
  </w:style>
  <w:style w:type="table" w:customStyle="1" w:styleId="Tablaconcuadrcula5">
    <w:name w:val="Tabla con cuadrícula5"/>
    <w:basedOn w:val="Tablanormal"/>
    <w:next w:val="Tablaconcuadrcula"/>
    <w:uiPriority w:val="59"/>
    <w:rsid w:val="00D1341E"/>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2A4402"/>
    <w:rPr>
      <w:rFonts w:eastAsia="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83271">
      <w:bodyDiv w:val="1"/>
      <w:marLeft w:val="0"/>
      <w:marRight w:val="0"/>
      <w:marTop w:val="0"/>
      <w:marBottom w:val="0"/>
      <w:divBdr>
        <w:top w:val="none" w:sz="0" w:space="0" w:color="auto"/>
        <w:left w:val="none" w:sz="0" w:space="0" w:color="auto"/>
        <w:bottom w:val="none" w:sz="0" w:space="0" w:color="auto"/>
        <w:right w:val="none" w:sz="0" w:space="0" w:color="auto"/>
      </w:divBdr>
    </w:div>
    <w:div w:id="559556242">
      <w:bodyDiv w:val="1"/>
      <w:marLeft w:val="0"/>
      <w:marRight w:val="0"/>
      <w:marTop w:val="0"/>
      <w:marBottom w:val="0"/>
      <w:divBdr>
        <w:top w:val="none" w:sz="0" w:space="0" w:color="auto"/>
        <w:left w:val="none" w:sz="0" w:space="0" w:color="auto"/>
        <w:bottom w:val="none" w:sz="0" w:space="0" w:color="auto"/>
        <w:right w:val="none" w:sz="0" w:space="0" w:color="auto"/>
      </w:divBdr>
    </w:div>
    <w:div w:id="818498744">
      <w:bodyDiv w:val="1"/>
      <w:marLeft w:val="0"/>
      <w:marRight w:val="0"/>
      <w:marTop w:val="0"/>
      <w:marBottom w:val="0"/>
      <w:divBdr>
        <w:top w:val="none" w:sz="0" w:space="0" w:color="auto"/>
        <w:left w:val="none" w:sz="0" w:space="0" w:color="auto"/>
        <w:bottom w:val="none" w:sz="0" w:space="0" w:color="auto"/>
        <w:right w:val="none" w:sz="0" w:space="0" w:color="auto"/>
      </w:divBdr>
    </w:div>
    <w:div w:id="820195457">
      <w:bodyDiv w:val="1"/>
      <w:marLeft w:val="0"/>
      <w:marRight w:val="0"/>
      <w:marTop w:val="0"/>
      <w:marBottom w:val="0"/>
      <w:divBdr>
        <w:top w:val="none" w:sz="0" w:space="0" w:color="auto"/>
        <w:left w:val="none" w:sz="0" w:space="0" w:color="auto"/>
        <w:bottom w:val="none" w:sz="0" w:space="0" w:color="auto"/>
        <w:right w:val="none" w:sz="0" w:space="0" w:color="auto"/>
      </w:divBdr>
    </w:div>
    <w:div w:id="1081607789">
      <w:bodyDiv w:val="1"/>
      <w:marLeft w:val="0"/>
      <w:marRight w:val="0"/>
      <w:marTop w:val="0"/>
      <w:marBottom w:val="0"/>
      <w:divBdr>
        <w:top w:val="none" w:sz="0" w:space="0" w:color="auto"/>
        <w:left w:val="none" w:sz="0" w:space="0" w:color="auto"/>
        <w:bottom w:val="none" w:sz="0" w:space="0" w:color="auto"/>
        <w:right w:val="none" w:sz="0" w:space="0" w:color="auto"/>
      </w:divBdr>
    </w:div>
    <w:div w:id="1094400083">
      <w:bodyDiv w:val="1"/>
      <w:marLeft w:val="0"/>
      <w:marRight w:val="0"/>
      <w:marTop w:val="0"/>
      <w:marBottom w:val="0"/>
      <w:divBdr>
        <w:top w:val="none" w:sz="0" w:space="0" w:color="auto"/>
        <w:left w:val="none" w:sz="0" w:space="0" w:color="auto"/>
        <w:bottom w:val="none" w:sz="0" w:space="0" w:color="auto"/>
        <w:right w:val="none" w:sz="0" w:space="0" w:color="auto"/>
      </w:divBdr>
    </w:div>
    <w:div w:id="1131746273">
      <w:bodyDiv w:val="1"/>
      <w:marLeft w:val="0"/>
      <w:marRight w:val="0"/>
      <w:marTop w:val="0"/>
      <w:marBottom w:val="0"/>
      <w:divBdr>
        <w:top w:val="none" w:sz="0" w:space="0" w:color="auto"/>
        <w:left w:val="none" w:sz="0" w:space="0" w:color="auto"/>
        <w:bottom w:val="none" w:sz="0" w:space="0" w:color="auto"/>
        <w:right w:val="none" w:sz="0" w:space="0" w:color="auto"/>
      </w:divBdr>
    </w:div>
    <w:div w:id="1151753146">
      <w:bodyDiv w:val="1"/>
      <w:marLeft w:val="0"/>
      <w:marRight w:val="0"/>
      <w:marTop w:val="0"/>
      <w:marBottom w:val="0"/>
      <w:divBdr>
        <w:top w:val="none" w:sz="0" w:space="0" w:color="auto"/>
        <w:left w:val="none" w:sz="0" w:space="0" w:color="auto"/>
        <w:bottom w:val="none" w:sz="0" w:space="0" w:color="auto"/>
        <w:right w:val="none" w:sz="0" w:space="0" w:color="auto"/>
      </w:divBdr>
    </w:div>
    <w:div w:id="1183663135">
      <w:bodyDiv w:val="1"/>
      <w:marLeft w:val="0"/>
      <w:marRight w:val="0"/>
      <w:marTop w:val="0"/>
      <w:marBottom w:val="0"/>
      <w:divBdr>
        <w:top w:val="none" w:sz="0" w:space="0" w:color="auto"/>
        <w:left w:val="none" w:sz="0" w:space="0" w:color="auto"/>
        <w:bottom w:val="none" w:sz="0" w:space="0" w:color="auto"/>
        <w:right w:val="none" w:sz="0" w:space="0" w:color="auto"/>
      </w:divBdr>
    </w:div>
    <w:div w:id="1322930835">
      <w:bodyDiv w:val="1"/>
      <w:marLeft w:val="0"/>
      <w:marRight w:val="0"/>
      <w:marTop w:val="0"/>
      <w:marBottom w:val="0"/>
      <w:divBdr>
        <w:top w:val="none" w:sz="0" w:space="0" w:color="auto"/>
        <w:left w:val="none" w:sz="0" w:space="0" w:color="auto"/>
        <w:bottom w:val="none" w:sz="0" w:space="0" w:color="auto"/>
        <w:right w:val="none" w:sz="0" w:space="0" w:color="auto"/>
      </w:divBdr>
    </w:div>
    <w:div w:id="1808089028">
      <w:bodyDiv w:val="1"/>
      <w:marLeft w:val="0"/>
      <w:marRight w:val="0"/>
      <w:marTop w:val="0"/>
      <w:marBottom w:val="0"/>
      <w:divBdr>
        <w:top w:val="none" w:sz="0" w:space="0" w:color="auto"/>
        <w:left w:val="none" w:sz="0" w:space="0" w:color="auto"/>
        <w:bottom w:val="none" w:sz="0" w:space="0" w:color="auto"/>
        <w:right w:val="none" w:sz="0" w:space="0" w:color="auto"/>
      </w:divBdr>
    </w:div>
    <w:div w:id="1837306606">
      <w:bodyDiv w:val="1"/>
      <w:marLeft w:val="0"/>
      <w:marRight w:val="0"/>
      <w:marTop w:val="0"/>
      <w:marBottom w:val="0"/>
      <w:divBdr>
        <w:top w:val="none" w:sz="0" w:space="0" w:color="auto"/>
        <w:left w:val="none" w:sz="0" w:space="0" w:color="auto"/>
        <w:bottom w:val="none" w:sz="0" w:space="0" w:color="auto"/>
        <w:right w:val="none" w:sz="0" w:space="0" w:color="auto"/>
      </w:divBdr>
    </w:div>
    <w:div w:id="1865750097">
      <w:bodyDiv w:val="1"/>
      <w:marLeft w:val="0"/>
      <w:marRight w:val="0"/>
      <w:marTop w:val="0"/>
      <w:marBottom w:val="0"/>
      <w:divBdr>
        <w:top w:val="none" w:sz="0" w:space="0" w:color="auto"/>
        <w:left w:val="none" w:sz="0" w:space="0" w:color="auto"/>
        <w:bottom w:val="none" w:sz="0" w:space="0" w:color="auto"/>
        <w:right w:val="none" w:sz="0" w:space="0" w:color="auto"/>
      </w:divBdr>
    </w:div>
    <w:div w:id="1960338148">
      <w:bodyDiv w:val="1"/>
      <w:marLeft w:val="0"/>
      <w:marRight w:val="0"/>
      <w:marTop w:val="0"/>
      <w:marBottom w:val="0"/>
      <w:divBdr>
        <w:top w:val="none" w:sz="0" w:space="0" w:color="auto"/>
        <w:left w:val="none" w:sz="0" w:space="0" w:color="auto"/>
        <w:bottom w:val="none" w:sz="0" w:space="0" w:color="auto"/>
        <w:right w:val="none" w:sz="0" w:space="0" w:color="auto"/>
      </w:divBdr>
    </w:div>
    <w:div w:id="2100520820">
      <w:bodyDiv w:val="1"/>
      <w:marLeft w:val="0"/>
      <w:marRight w:val="0"/>
      <w:marTop w:val="0"/>
      <w:marBottom w:val="0"/>
      <w:divBdr>
        <w:top w:val="none" w:sz="0" w:space="0" w:color="auto"/>
        <w:left w:val="none" w:sz="0" w:space="0" w:color="auto"/>
        <w:bottom w:val="none" w:sz="0" w:space="0" w:color="auto"/>
        <w:right w:val="none" w:sz="0" w:space="0" w:color="auto"/>
      </w:divBdr>
    </w:div>
    <w:div w:id="2107117604">
      <w:bodyDiv w:val="1"/>
      <w:marLeft w:val="0"/>
      <w:marRight w:val="0"/>
      <w:marTop w:val="0"/>
      <w:marBottom w:val="0"/>
      <w:divBdr>
        <w:top w:val="none" w:sz="0" w:space="0" w:color="auto"/>
        <w:left w:val="none" w:sz="0" w:space="0" w:color="auto"/>
        <w:bottom w:val="none" w:sz="0" w:space="0" w:color="auto"/>
        <w:right w:val="none" w:sz="0" w:space="0" w:color="auto"/>
      </w:divBdr>
    </w:div>
    <w:div w:id="214534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cytejalisco.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1639028294540106"/>
          <c:y val="1.0541365256172249E-3"/>
          <c:w val="0.66289792827279992"/>
          <c:h val="0.98793499297436305"/>
        </c:manualLayout>
      </c:layout>
      <c:doughnut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0.15019762845849813"/>
                  <c:y val="0.17059483726150393"/>
                </c:manualLayout>
              </c:layout>
              <c:tx>
                <c:rich>
                  <a:bodyPr rot="0" vert="horz"/>
                  <a:lstStyle/>
                  <a:p>
                    <a:pPr>
                      <a:defRPr/>
                    </a:pPr>
                    <a:fld id="{AAE609A9-11BA-45D3-B8D5-0DEB89AB70DF}" type="CATEGORYNAME">
                      <a:rPr lang="en-US" b="1">
                        <a:solidFill>
                          <a:sysClr val="windowText" lastClr="000000"/>
                        </a:solidFill>
                      </a:rPr>
                      <a:pPr>
                        <a:defRPr/>
                      </a:pPr>
                      <a:t>[NOMBRE DE CATEGORÍA]</a:t>
                    </a:fld>
                    <a:endParaRPr lang="es-MX"/>
                  </a:p>
                </c:rich>
              </c:tx>
              <c:spPr>
                <a:noFill/>
                <a:ln>
                  <a:noFill/>
                </a:ln>
                <a:effectLst/>
              </c:spPr>
              <c:showLegendKey val="0"/>
              <c:showVal val="0"/>
              <c:showCatName val="1"/>
              <c:showSerName val="0"/>
              <c:showPercent val="0"/>
              <c:showBubbleSize val="0"/>
              <c:extLst>
                <c:ext xmlns:c15="http://schemas.microsoft.com/office/drawing/2012/chart" uri="{CE6537A1-D6FC-4f65-9D91-7224C49458BB}">
                  <c15:dlblFieldTable/>
                  <c15:showDataLabelsRange val="0"/>
                </c:ext>
              </c:extLst>
            </c:dLbl>
            <c:dLbl>
              <c:idx val="1"/>
              <c:layout>
                <c:manualLayout>
                  <c:x val="-0.16600790513833993"/>
                  <c:y val="0.1122334455667789"/>
                </c:manualLayout>
              </c:layout>
              <c:tx>
                <c:rich>
                  <a:bodyPr rot="0" vert="horz"/>
                  <a:lstStyle/>
                  <a:p>
                    <a:pPr>
                      <a:defRPr/>
                    </a:pPr>
                    <a:fld id="{710BCC8E-9351-49F2-B9D7-43C8B7951917}" type="CATEGORYNAME">
                      <a:rPr lang="en-US" b="1">
                        <a:solidFill>
                          <a:sysClr val="windowText" lastClr="000000"/>
                        </a:solidFill>
                      </a:rPr>
                      <a:pPr>
                        <a:defRPr/>
                      </a:pPr>
                      <a:t>[NOMBRE DE CATEGORÍA]</a:t>
                    </a:fld>
                    <a:endParaRPr lang="es-MX"/>
                  </a:p>
                </c:rich>
              </c:tx>
              <c:spPr>
                <a:noFill/>
                <a:ln>
                  <a:noFill/>
                </a:ln>
                <a:effectLst/>
              </c:spPr>
              <c:showLegendKey val="0"/>
              <c:showVal val="0"/>
              <c:showCatName val="1"/>
              <c:showSerName val="0"/>
              <c:showPercent val="0"/>
              <c:showBubbleSize val="0"/>
              <c:extLst>
                <c:ext xmlns:c15="http://schemas.microsoft.com/office/drawing/2012/chart" uri="{CE6537A1-D6FC-4f65-9D91-7224C49458BB}">
                  <c15:dlblFieldTable/>
                  <c15:showDataLabelsRange val="0"/>
                </c:ext>
              </c:extLst>
            </c:dLbl>
            <c:dLbl>
              <c:idx val="2"/>
              <c:layout>
                <c:manualLayout>
                  <c:x val="-0.20816864295125165"/>
                  <c:y val="-4.0404040404040407E-2"/>
                </c:manualLayout>
              </c:layout>
              <c:tx>
                <c:rich>
                  <a:bodyPr rot="0" vert="horz"/>
                  <a:lstStyle/>
                  <a:p>
                    <a:pPr>
                      <a:defRPr/>
                    </a:pPr>
                    <a:fld id="{CFE4AD81-54F7-45FB-97A5-CA07AB83965E}" type="CATEGORYNAME">
                      <a:rPr lang="en-US" b="1">
                        <a:solidFill>
                          <a:sysClr val="windowText" lastClr="000000"/>
                        </a:solidFill>
                      </a:rPr>
                      <a:pPr>
                        <a:defRPr/>
                      </a:pPr>
                      <a:t>[NOMBRE DE CATEGORÍA]</a:t>
                    </a:fld>
                    <a:endParaRPr lang="es-MX"/>
                  </a:p>
                </c:rich>
              </c:tx>
              <c:spPr>
                <a:noFill/>
                <a:ln>
                  <a:noFill/>
                </a:ln>
                <a:effectLst/>
              </c:spPr>
              <c:showLegendKey val="0"/>
              <c:showVal val="0"/>
              <c:showCatName val="1"/>
              <c:showSerName val="0"/>
              <c:showPercent val="0"/>
              <c:showBubbleSize val="0"/>
              <c:extLst>
                <c:ext xmlns:c15="http://schemas.microsoft.com/office/drawing/2012/chart" uri="{CE6537A1-D6FC-4f65-9D91-7224C49458BB}">
                  <c15:dlblFieldTable/>
                  <c15:showDataLabelsRange val="0"/>
                </c:ext>
              </c:extLst>
            </c:dLbl>
            <c:spPr>
              <a:noFill/>
              <a:ln>
                <a:noFill/>
              </a:ln>
              <a:effectLst/>
            </c:spPr>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Hoja1!$A$1:$A$3</c:f>
              <c:strCache>
                <c:ptCount val="3"/>
                <c:pt idx="0">
                  <c:v>Planteles Certificados 16</c:v>
                </c:pt>
                <c:pt idx="1">
                  <c:v>Planteles en proceso de certificación 4</c:v>
                </c:pt>
                <c:pt idx="2">
                  <c:v>Planteles que recientemente iniciaron 6</c:v>
                </c:pt>
              </c:strCache>
            </c:strRef>
          </c:cat>
          <c:val>
            <c:numRef>
              <c:f>Hoja1!$B$1:$B$3</c:f>
              <c:numCache>
                <c:formatCode>General</c:formatCode>
                <c:ptCount val="3"/>
                <c:pt idx="0">
                  <c:v>16</c:v>
                </c:pt>
                <c:pt idx="1">
                  <c:v>4</c:v>
                </c:pt>
                <c:pt idx="2">
                  <c:v>6</c:v>
                </c:pt>
              </c:numCache>
            </c:numRef>
          </c:val>
        </c:ser>
        <c:dLbls>
          <c:showLegendKey val="0"/>
          <c:showVal val="0"/>
          <c:showCatName val="1"/>
          <c:showSerName val="0"/>
          <c:showPercent val="0"/>
          <c:showBubbleSize val="0"/>
          <c:showLeaderLines val="1"/>
        </c:dLbls>
        <c:firstSliceAng val="0"/>
        <c:holeSize val="50"/>
      </c:doughnutChart>
      <c:spPr>
        <a:noFill/>
        <a:ln>
          <a:noFill/>
        </a:ln>
        <a:effectLst/>
        <a:sp3d/>
      </c:spPr>
    </c:plotArea>
    <c:plotVisOnly val="1"/>
    <c:dispBlanksAs val="gap"/>
    <c:showDLblsOverMax val="0"/>
  </c:chart>
  <c:spPr>
    <a:solidFill>
      <a:schemeClr val="bg1"/>
    </a:solidFill>
    <a:ln w="9525" cap="flat" cmpd="sng" algn="ctr">
      <a:solidFill>
        <a:srgbClr val="C00000"/>
      </a:solidFill>
      <a:round/>
    </a:ln>
    <a:effectLst/>
  </c:spPr>
  <c:txPr>
    <a:bodyPr/>
    <a:lstStyle/>
    <a:p>
      <a:pPr>
        <a:defRPr baseline="0">
          <a:solidFill>
            <a:srgbClr val="FF0000"/>
          </a:solidFill>
        </a:defRPr>
      </a:pPr>
      <a:endParaRPr lang="es-MX"/>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11EDC-5EB6-40E9-9EF0-F68C53B07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8526</Words>
  <Characters>46897</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CECyTEJ</Company>
  <LinksUpToDate>false</LinksUpToDate>
  <CharactersWithSpaces>55313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dc:creator>
  <cp:lastModifiedBy>cecytej</cp:lastModifiedBy>
  <cp:revision>50</cp:revision>
  <cp:lastPrinted>2016-05-19T21:52:00Z</cp:lastPrinted>
  <dcterms:created xsi:type="dcterms:W3CDTF">2016-05-19T21:32:00Z</dcterms:created>
  <dcterms:modified xsi:type="dcterms:W3CDTF">2016-05-19T22:35:00Z</dcterms:modified>
</cp:coreProperties>
</file>