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70" w:rsidRDefault="00CB4770" w:rsidP="00CB4770">
      <w:pPr>
        <w:pStyle w:val="Standard"/>
        <w:rPr>
          <w:rFonts w:ascii="Arial" w:hAnsi="Arial" w:cs="Arial"/>
        </w:rPr>
      </w:pPr>
      <w:r>
        <w:rPr>
          <w:rFonts w:ascii="Arial" w:hAnsi="Arial" w:cs="Arial"/>
        </w:rPr>
        <w:t>Informe Trimestral PAAD 2019</w:t>
      </w:r>
    </w:p>
    <w:p w:rsidR="00CB4770" w:rsidRDefault="00CB4770" w:rsidP="00CB4770">
      <w:pPr>
        <w:pStyle w:val="Standard"/>
        <w:rPr>
          <w:rFonts w:ascii="Arial" w:hAnsi="Arial" w:cs="Arial"/>
        </w:rPr>
      </w:pPr>
    </w:p>
    <w:p w:rsidR="00CB4770" w:rsidRDefault="00CB4770" w:rsidP="00CB4770">
      <w:pPr>
        <w:pStyle w:val="Standard"/>
        <w:rPr>
          <w:rFonts w:ascii="Arial" w:hAnsi="Arial" w:cs="Arial"/>
        </w:rPr>
      </w:pPr>
      <w:r>
        <w:rPr>
          <w:rFonts w:ascii="Arial" w:hAnsi="Arial" w:cs="Arial"/>
        </w:rPr>
        <w:t>Abril 2019</w:t>
      </w:r>
    </w:p>
    <w:p w:rsidR="00CB4770" w:rsidRDefault="00F15830" w:rsidP="00CB4770">
      <w:pPr>
        <w:pStyle w:val="Standard"/>
        <w:rPr>
          <w:rFonts w:ascii="Arial" w:hAnsi="Arial" w:cs="Arial"/>
        </w:rPr>
      </w:pPr>
      <w:r>
        <w:rPr>
          <w:rFonts w:ascii="Arial" w:hAnsi="Arial" w:cs="Arial"/>
        </w:rPr>
        <w:t>En el mes de mayo se entregó la</w:t>
      </w:r>
      <w:r w:rsidR="00CB4770">
        <w:rPr>
          <w:rFonts w:ascii="Arial" w:hAnsi="Arial" w:cs="Arial"/>
        </w:rPr>
        <w:t xml:space="preserve"> de despensa</w:t>
      </w:r>
      <w:r>
        <w:rPr>
          <w:rFonts w:ascii="Arial" w:hAnsi="Arial" w:cs="Arial"/>
        </w:rPr>
        <w:t xml:space="preserve"> correspondiente al mes de abril</w:t>
      </w:r>
      <w:r w:rsidR="00CB4770">
        <w:rPr>
          <w:rFonts w:ascii="Arial" w:hAnsi="Arial" w:cs="Arial"/>
        </w:rPr>
        <w:t xml:space="preserve"> beneficiando a 421 familias en la cabecera municipal así como en las siguientes localidades Toluquilla, Los Sauces, Rancho Viejo, El Mesón, Paso de la Yerbabuena, Barranca de la Primavera, Santa Gertrudis, el Valle Florido, el Recreo, La Máquina y el Aguacate, se impartió el tema una “ Prevención y control de enfermedades” y se aplicaron las evaluaciones al  </w:t>
      </w:r>
      <w:r>
        <w:rPr>
          <w:rFonts w:ascii="Arial" w:hAnsi="Arial" w:cs="Arial"/>
        </w:rPr>
        <w:t>5% de la población beneficiada los</w:t>
      </w:r>
      <w:r w:rsidR="00CB4770">
        <w:rPr>
          <w:rFonts w:ascii="Arial" w:hAnsi="Arial" w:cs="Arial"/>
        </w:rPr>
        <w:t xml:space="preserve"> día</w:t>
      </w:r>
      <w:r>
        <w:rPr>
          <w:rFonts w:ascii="Arial" w:hAnsi="Arial" w:cs="Arial"/>
        </w:rPr>
        <w:t xml:space="preserve">s 29, </w:t>
      </w:r>
      <w:r w:rsidR="00CB4770">
        <w:rPr>
          <w:rFonts w:ascii="Arial" w:hAnsi="Arial" w:cs="Arial"/>
        </w:rPr>
        <w:t>30 y 31 de mayo.</w:t>
      </w:r>
    </w:p>
    <w:p w:rsidR="00CB4770" w:rsidRDefault="00CB4770" w:rsidP="00CB4770">
      <w:pPr>
        <w:pStyle w:val="Standard"/>
        <w:rPr>
          <w:rFonts w:ascii="Arial" w:hAnsi="Arial" w:cs="Arial"/>
        </w:rPr>
      </w:pPr>
    </w:p>
    <w:p w:rsidR="00CB4770" w:rsidRDefault="00CB4770" w:rsidP="00CB4770">
      <w:pPr>
        <w:pStyle w:val="Standard"/>
        <w:rPr>
          <w:rFonts w:ascii="Arial" w:hAnsi="Arial" w:cs="Arial"/>
        </w:rPr>
      </w:pPr>
    </w:p>
    <w:p w:rsidR="00CB4770" w:rsidRDefault="00CB4770" w:rsidP="00CB4770">
      <w:pPr>
        <w:pStyle w:val="Standard"/>
        <w:rPr>
          <w:rFonts w:ascii="Arial" w:hAnsi="Arial" w:cs="Arial"/>
        </w:rPr>
      </w:pPr>
      <w:r>
        <w:rPr>
          <w:rFonts w:ascii="Arial" w:hAnsi="Arial" w:cs="Arial"/>
        </w:rPr>
        <w:t>Mayo 2019</w:t>
      </w:r>
    </w:p>
    <w:p w:rsidR="00CB4770" w:rsidRDefault="00CB4770" w:rsidP="00CB4770">
      <w:pPr>
        <w:pStyle w:val="Standard"/>
        <w:rPr>
          <w:rFonts w:ascii="Arial" w:hAnsi="Arial" w:cs="Arial"/>
        </w:rPr>
      </w:pPr>
      <w:r>
        <w:rPr>
          <w:rFonts w:ascii="Arial" w:hAnsi="Arial" w:cs="Arial"/>
        </w:rPr>
        <w:t xml:space="preserve">En el mes de mayo se llevó a cabo la conformación del  comité inicial de contraloría social del estado el cual lo conforman y participan las personas que son beneficiarias del Programas alimentario  de igual manera se realizó el informe inicial donde el número de integrantes del Comité será de mínimo tres beneficiarios del Programa y cada una de ellas desempeñan sus funciones como lo son; </w:t>
      </w:r>
      <w:r>
        <w:rPr>
          <w:rFonts w:ascii="Arial" w:eastAsia="Times New Roman" w:hAnsi="Arial" w:cs="Arial"/>
          <w:bCs/>
          <w:color w:val="000000"/>
          <w:lang w:val="es-ES" w:eastAsia="es-ES"/>
        </w:rPr>
        <w:t>Presidenta, Tesorera, Secretaria y dos Vocales</w:t>
      </w:r>
      <w:r>
        <w:rPr>
          <w:rFonts w:ascii="Arial" w:hAnsi="Arial" w:cs="Arial"/>
        </w:rPr>
        <w:t xml:space="preserve"> con el fin de que ellas,  sean las que verifiquen el cumplimiento de la correcta aplicación de los recursos, supervisando y vigilando que los apoyos y servicios se proporcionen con transparencia, oportunidad y calidad. Se aplica cada uno de los anexos para poder realizar el comité  y el informe:</w:t>
      </w:r>
    </w:p>
    <w:p w:rsidR="00CB4770" w:rsidRDefault="00CB4770" w:rsidP="00CB4770">
      <w:pPr>
        <w:pStyle w:val="Standard"/>
        <w:rPr>
          <w:rFonts w:ascii="Arial" w:hAnsi="Arial" w:cs="Arial"/>
        </w:rPr>
      </w:pPr>
      <w:r>
        <w:rPr>
          <w:rFonts w:ascii="Arial" w:eastAsia="Calibri" w:hAnsi="Arial" w:cs="Arial"/>
          <w:lang w:eastAsia="es-MX"/>
        </w:rPr>
        <w:t>Anexo 1. Minuta de reunión</w:t>
      </w:r>
    </w:p>
    <w:p w:rsidR="00CB4770" w:rsidRDefault="00CB4770" w:rsidP="00CB4770">
      <w:pPr>
        <w:pStyle w:val="Standard"/>
        <w:rPr>
          <w:rFonts w:ascii="Arial" w:hAnsi="Arial" w:cs="Arial"/>
        </w:rPr>
      </w:pPr>
      <w:r>
        <w:rPr>
          <w:rFonts w:ascii="Arial" w:eastAsia="Calibri" w:hAnsi="Arial" w:cs="Arial"/>
          <w:lang w:eastAsia="es-MX"/>
        </w:rPr>
        <w:t xml:space="preserve"> Anexo 2. Acta de Constitución de Comité de Contraloría Social</w:t>
      </w:r>
    </w:p>
    <w:p w:rsidR="00CB4770" w:rsidRDefault="00CB4770" w:rsidP="00CB4770">
      <w:pPr>
        <w:pStyle w:val="Standard"/>
        <w:rPr>
          <w:rFonts w:ascii="Arial" w:hAnsi="Arial" w:cs="Arial"/>
        </w:rPr>
      </w:pPr>
      <w:r>
        <w:rPr>
          <w:rFonts w:ascii="Arial" w:eastAsia="Calibri" w:hAnsi="Arial" w:cs="Arial"/>
          <w:lang w:eastAsia="es-MX"/>
        </w:rPr>
        <w:t>Anexo 3. Formato de Registro de Asistencia</w:t>
      </w:r>
    </w:p>
    <w:p w:rsidR="00CB4770" w:rsidRDefault="00CB4770" w:rsidP="00CB4770">
      <w:pPr>
        <w:pStyle w:val="Standard"/>
        <w:rPr>
          <w:rFonts w:ascii="Arial" w:hAnsi="Arial" w:cs="Arial"/>
        </w:rPr>
      </w:pPr>
      <w:r>
        <w:rPr>
          <w:rFonts w:ascii="Arial" w:eastAsia="Calibri" w:hAnsi="Arial" w:cs="Arial"/>
          <w:lang w:eastAsia="es-MX"/>
        </w:rPr>
        <w:t>Anexo 4. Cedula de vigilancia,</w:t>
      </w:r>
    </w:p>
    <w:p w:rsidR="00CB4770" w:rsidRDefault="00CB4770" w:rsidP="00CB4770">
      <w:pPr>
        <w:pStyle w:val="Standard"/>
        <w:rPr>
          <w:rFonts w:ascii="Arial" w:eastAsia="Calibri" w:hAnsi="Arial" w:cs="Arial"/>
          <w:lang w:eastAsia="es-MX"/>
        </w:rPr>
      </w:pPr>
      <w:r>
        <w:rPr>
          <w:rFonts w:ascii="Arial" w:eastAsia="Calibri" w:hAnsi="Arial" w:cs="Arial"/>
          <w:lang w:eastAsia="es-MX"/>
        </w:rPr>
        <w:t>Anexo 5. Informe de Comité de Contraloría Social</w:t>
      </w:r>
    </w:p>
    <w:p w:rsidR="00CB4770" w:rsidRDefault="00CB4770" w:rsidP="00CB4770">
      <w:pPr>
        <w:pStyle w:val="Standard"/>
        <w:rPr>
          <w:rFonts w:ascii="Arial" w:hAnsi="Arial" w:cs="Arial"/>
        </w:rPr>
      </w:pPr>
    </w:p>
    <w:p w:rsidR="00CB4770" w:rsidRDefault="00CB4770" w:rsidP="00CB4770">
      <w:pPr>
        <w:suppressAutoHyphens w:val="0"/>
        <w:spacing w:after="200" w:line="276" w:lineRule="auto"/>
        <w:rPr>
          <w:rFonts w:ascii="Arial" w:eastAsiaTheme="minorHAnsi" w:hAnsi="Arial" w:cs="Arial"/>
          <w:kern w:val="0"/>
          <w:lang w:eastAsia="en-US" w:bidi="ar-SA"/>
        </w:rPr>
      </w:pPr>
      <w:r>
        <w:rPr>
          <w:rFonts w:ascii="Arial" w:eastAsiaTheme="minorHAnsi" w:hAnsi="Arial" w:cs="Arial"/>
          <w:kern w:val="0"/>
          <w:lang w:eastAsia="en-US" w:bidi="ar-SA"/>
        </w:rPr>
        <w:t xml:space="preserve">Así mismo se realizó la reunión de despensa en la cabecera municipal y sus localidades y se impartió el taller de una “Huerta para Todos” en donde ellos aprendieron a cultivar diferentes legumbres </w:t>
      </w:r>
      <w:r>
        <w:rPr>
          <w:rFonts w:ascii="Arial" w:hAnsi="Arial" w:cs="Arial"/>
        </w:rPr>
        <w:t>y se aplicaron las evaluaciones al  5% de la población bene</w:t>
      </w:r>
      <w:r w:rsidR="00F15830">
        <w:rPr>
          <w:rFonts w:ascii="Arial" w:hAnsi="Arial" w:cs="Arial"/>
        </w:rPr>
        <w:t>ficiada los días 29, 30 y</w:t>
      </w:r>
      <w:r>
        <w:rPr>
          <w:rFonts w:ascii="Arial" w:hAnsi="Arial" w:cs="Arial"/>
        </w:rPr>
        <w:t xml:space="preserve"> 31 de mayo.</w:t>
      </w:r>
    </w:p>
    <w:p w:rsidR="00CB4770" w:rsidRDefault="00CB4770" w:rsidP="00CB4770">
      <w:pPr>
        <w:pStyle w:val="Standard"/>
        <w:rPr>
          <w:rFonts w:ascii="Arial" w:hAnsi="Arial" w:cs="Arial"/>
        </w:rPr>
      </w:pPr>
    </w:p>
    <w:p w:rsidR="00CB4770" w:rsidRDefault="00CB4770" w:rsidP="00CB4770">
      <w:pPr>
        <w:pStyle w:val="Standard"/>
        <w:rPr>
          <w:rFonts w:ascii="Arial" w:hAnsi="Arial" w:cs="Arial"/>
        </w:rPr>
      </w:pPr>
      <w:r>
        <w:rPr>
          <w:rFonts w:ascii="Arial" w:eastAsia="Calibri" w:hAnsi="Arial" w:cs="Arial"/>
          <w:lang w:eastAsia="es-MX"/>
        </w:rPr>
        <w:t>Junio 2019</w:t>
      </w:r>
    </w:p>
    <w:p w:rsidR="00CB4770" w:rsidRDefault="00CB4770" w:rsidP="00CB4770">
      <w:pPr>
        <w:rPr>
          <w:rFonts w:ascii="Arial" w:eastAsiaTheme="minorHAnsi" w:hAnsi="Arial" w:cs="Arial"/>
          <w:kern w:val="0"/>
          <w:lang w:eastAsia="en-US" w:bidi="ar-SA"/>
        </w:rPr>
      </w:pPr>
      <w:r>
        <w:rPr>
          <w:rFonts w:ascii="Arial" w:eastAsia="Calibri" w:hAnsi="Arial" w:cs="Arial"/>
          <w:lang w:eastAsia="es-MX"/>
        </w:rPr>
        <w:t>En el mes de junio se abrieron las inscripciones para poder</w:t>
      </w:r>
      <w:r>
        <w:rPr>
          <w:rFonts w:ascii="Arial" w:eastAsiaTheme="minorHAnsi" w:hAnsi="Arial" w:cs="Arial"/>
          <w:kern w:val="0"/>
          <w:lang w:eastAsia="en-US" w:bidi="ar-SA"/>
        </w:rPr>
        <w:t xml:space="preserve"> cubrir el padrón 2020.</w:t>
      </w:r>
      <w:r w:rsidR="00F15830">
        <w:rPr>
          <w:rFonts w:ascii="Arial" w:eastAsiaTheme="minorHAnsi" w:hAnsi="Arial" w:cs="Arial"/>
          <w:kern w:val="0"/>
          <w:lang w:eastAsia="en-US" w:bidi="ar-SA"/>
        </w:rPr>
        <w:t xml:space="preserve"> Se </w:t>
      </w:r>
      <w:r w:rsidR="00C06097">
        <w:rPr>
          <w:rFonts w:ascii="Arial" w:eastAsiaTheme="minorHAnsi" w:hAnsi="Arial" w:cs="Arial"/>
          <w:kern w:val="0"/>
          <w:lang w:eastAsia="en-US" w:bidi="ar-SA"/>
        </w:rPr>
        <w:t>han realizado 60</w:t>
      </w:r>
      <w:r w:rsidR="00F15830">
        <w:rPr>
          <w:rFonts w:ascii="Arial" w:eastAsiaTheme="minorHAnsi" w:hAnsi="Arial" w:cs="Arial"/>
          <w:kern w:val="0"/>
          <w:lang w:eastAsia="en-US" w:bidi="ar-SA"/>
        </w:rPr>
        <w:t xml:space="preserve"> </w:t>
      </w:r>
      <w:r w:rsidR="00C06097">
        <w:rPr>
          <w:rFonts w:ascii="Arial" w:eastAsiaTheme="minorHAnsi" w:hAnsi="Arial" w:cs="Arial"/>
          <w:kern w:val="0"/>
          <w:lang w:eastAsia="en-US" w:bidi="ar-SA"/>
        </w:rPr>
        <w:t>Encuesta de Focalización de Individuos con Inseguridad Alimentaria (</w:t>
      </w:r>
      <w:r w:rsidR="00F15830">
        <w:rPr>
          <w:rFonts w:ascii="Arial" w:eastAsiaTheme="minorHAnsi" w:hAnsi="Arial" w:cs="Arial"/>
          <w:kern w:val="0"/>
          <w:lang w:eastAsia="en-US" w:bidi="ar-SA"/>
        </w:rPr>
        <w:t>EFI</w:t>
      </w:r>
      <w:r w:rsidR="00C06097">
        <w:rPr>
          <w:rFonts w:ascii="Arial" w:eastAsiaTheme="minorHAnsi" w:hAnsi="Arial" w:cs="Arial"/>
          <w:kern w:val="0"/>
          <w:lang w:eastAsia="en-US" w:bidi="ar-SA"/>
        </w:rPr>
        <w:t>I</w:t>
      </w:r>
      <w:r w:rsidR="00F15830">
        <w:rPr>
          <w:rFonts w:ascii="Arial" w:eastAsiaTheme="minorHAnsi" w:hAnsi="Arial" w:cs="Arial"/>
          <w:kern w:val="0"/>
          <w:lang w:eastAsia="en-US" w:bidi="ar-SA"/>
        </w:rPr>
        <w:t>A</w:t>
      </w:r>
      <w:r w:rsidR="00C06097">
        <w:rPr>
          <w:rFonts w:ascii="Arial" w:eastAsiaTheme="minorHAnsi" w:hAnsi="Arial" w:cs="Arial"/>
          <w:kern w:val="0"/>
          <w:lang w:eastAsia="en-US" w:bidi="ar-SA"/>
        </w:rPr>
        <w:t>)</w:t>
      </w:r>
      <w:r w:rsidR="00F15830">
        <w:rPr>
          <w:rFonts w:ascii="Arial" w:eastAsiaTheme="minorHAnsi" w:hAnsi="Arial" w:cs="Arial"/>
          <w:kern w:val="0"/>
          <w:lang w:eastAsia="en-US" w:bidi="ar-SA"/>
        </w:rPr>
        <w:t xml:space="preserve"> a la población.</w:t>
      </w:r>
    </w:p>
    <w:p w:rsidR="00CB4770" w:rsidRDefault="00CB4770" w:rsidP="00CB4770">
      <w:pPr>
        <w:suppressAutoHyphens w:val="0"/>
        <w:spacing w:after="200" w:line="276" w:lineRule="auto"/>
        <w:rPr>
          <w:rFonts w:ascii="Arial" w:eastAsiaTheme="minorHAnsi" w:hAnsi="Arial" w:cs="Arial"/>
          <w:kern w:val="0"/>
          <w:lang w:eastAsia="en-US" w:bidi="ar-SA"/>
        </w:rPr>
      </w:pPr>
      <w:r>
        <w:rPr>
          <w:rFonts w:ascii="Arial" w:eastAsia="Calibri" w:hAnsi="Arial" w:cs="Arial"/>
          <w:lang w:eastAsia="es-MX"/>
        </w:rPr>
        <w:t xml:space="preserve">Y se entregó la dotación correspondiente al mes donde se realizó la reunión </w:t>
      </w:r>
      <w:r>
        <w:rPr>
          <w:rFonts w:ascii="Arial" w:eastAsiaTheme="minorHAnsi" w:hAnsi="Arial" w:cs="Arial"/>
          <w:kern w:val="0"/>
          <w:lang w:eastAsia="en-US" w:bidi="ar-SA"/>
        </w:rPr>
        <w:t xml:space="preserve">de despensa en la cabecera municipal y sus localidades y se impartió el taller de una “Valora la Cultura Alimentaria” </w:t>
      </w:r>
      <w:r w:rsidR="00C06097">
        <w:rPr>
          <w:rFonts w:ascii="Arial" w:hAnsi="Arial" w:cs="Arial"/>
        </w:rPr>
        <w:t>y se aplicar</w:t>
      </w:r>
      <w:r>
        <w:rPr>
          <w:rFonts w:ascii="Arial" w:hAnsi="Arial" w:cs="Arial"/>
        </w:rPr>
        <w:t>on las evaluaciones al  5% de la poblaci</w:t>
      </w:r>
      <w:r w:rsidR="00F15830">
        <w:rPr>
          <w:rFonts w:ascii="Arial" w:hAnsi="Arial" w:cs="Arial"/>
        </w:rPr>
        <w:t>ón beneficiada los día</w:t>
      </w:r>
      <w:r w:rsidR="00C06097">
        <w:rPr>
          <w:rFonts w:ascii="Arial" w:hAnsi="Arial" w:cs="Arial"/>
        </w:rPr>
        <w:t xml:space="preserve">s 13, </w:t>
      </w:r>
      <w:r>
        <w:rPr>
          <w:rFonts w:ascii="Arial" w:hAnsi="Arial" w:cs="Arial"/>
        </w:rPr>
        <w:t xml:space="preserve">14 </w:t>
      </w:r>
      <w:r w:rsidR="00C06097">
        <w:rPr>
          <w:rFonts w:ascii="Arial" w:hAnsi="Arial" w:cs="Arial"/>
        </w:rPr>
        <w:t xml:space="preserve">y 19 </w:t>
      </w:r>
      <w:r>
        <w:rPr>
          <w:rFonts w:ascii="Arial" w:hAnsi="Arial" w:cs="Arial"/>
        </w:rPr>
        <w:t>de junio.</w:t>
      </w:r>
    </w:p>
    <w:p w:rsidR="0041321D" w:rsidRDefault="00C06097">
      <w:pPr>
        <w:rPr>
          <w:rFonts w:hint="eastAsia"/>
        </w:rPr>
      </w:pPr>
      <w:bookmarkStart w:id="0" w:name="_GoBack"/>
      <w:bookmarkEnd w:id="0"/>
    </w:p>
    <w:sectPr w:rsidR="004132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70"/>
    <w:rsid w:val="000B1C1B"/>
    <w:rsid w:val="0028032B"/>
    <w:rsid w:val="00C06097"/>
    <w:rsid w:val="00CB4770"/>
    <w:rsid w:val="00F15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D2791-E1CC-4504-AB2E-0F5093AC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70"/>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B4770"/>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juan</cp:lastModifiedBy>
  <cp:revision>2</cp:revision>
  <dcterms:created xsi:type="dcterms:W3CDTF">2019-07-16T19:14:00Z</dcterms:created>
  <dcterms:modified xsi:type="dcterms:W3CDTF">2019-07-16T20:10:00Z</dcterms:modified>
</cp:coreProperties>
</file>