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D" w:rsidRPr="00343BF5" w:rsidRDefault="00D20417" w:rsidP="00DE4FC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color w:val="0D0D0D" w:themeColor="text1" w:themeTint="F2"/>
          <w:sz w:val="24"/>
          <w:szCs w:val="20"/>
        </w:rPr>
      </w:pPr>
      <w:bookmarkStart w:id="0" w:name="_GoBack"/>
      <w:bookmarkEnd w:id="0"/>
      <w:r w:rsidRPr="00343BF5">
        <w:rPr>
          <w:rFonts w:cstheme="minorHAnsi"/>
          <w:b/>
          <w:bCs/>
          <w:color w:val="0D0D0D" w:themeColor="text1" w:themeTint="F2"/>
          <w:sz w:val="24"/>
          <w:szCs w:val="20"/>
        </w:rPr>
        <w:t xml:space="preserve">Informe de </w:t>
      </w:r>
      <w:r w:rsidR="00124C94" w:rsidRPr="00343BF5">
        <w:rPr>
          <w:rFonts w:cstheme="minorHAnsi"/>
          <w:b/>
          <w:bCs/>
          <w:color w:val="0D0D0D" w:themeColor="text1" w:themeTint="F2"/>
          <w:sz w:val="24"/>
          <w:szCs w:val="20"/>
        </w:rPr>
        <w:t xml:space="preserve">avances y </w:t>
      </w:r>
      <w:r w:rsidRPr="00343BF5">
        <w:rPr>
          <w:rFonts w:cstheme="minorHAnsi"/>
          <w:b/>
          <w:bCs/>
          <w:color w:val="0D0D0D" w:themeColor="text1" w:themeTint="F2"/>
          <w:sz w:val="24"/>
          <w:szCs w:val="20"/>
        </w:rPr>
        <w:t xml:space="preserve">actividades del </w:t>
      </w:r>
      <w:r w:rsidR="00952B4D" w:rsidRPr="00343BF5">
        <w:rPr>
          <w:rFonts w:cstheme="minorHAnsi"/>
          <w:b/>
          <w:bCs/>
          <w:color w:val="0D0D0D" w:themeColor="text1" w:themeTint="F2"/>
          <w:sz w:val="24"/>
          <w:szCs w:val="20"/>
        </w:rPr>
        <w:t>segundo</w:t>
      </w:r>
      <w:r w:rsidRPr="00343BF5">
        <w:rPr>
          <w:rFonts w:cstheme="minorHAnsi"/>
          <w:b/>
          <w:bCs/>
          <w:color w:val="0D0D0D" w:themeColor="text1" w:themeTint="F2"/>
          <w:sz w:val="24"/>
          <w:szCs w:val="20"/>
        </w:rPr>
        <w:t xml:space="preserve"> trimestre del 2014</w:t>
      </w:r>
    </w:p>
    <w:p w:rsidR="00374420" w:rsidRPr="00343BF5" w:rsidRDefault="00374420" w:rsidP="00DE4FC9">
      <w:pPr>
        <w:spacing w:before="36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PROCESO DE INTEGRACIÓN DEL IIEG </w:t>
      </w:r>
    </w:p>
    <w:p w:rsidR="00632FE6" w:rsidRPr="00A216A8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Firma del C</w:t>
      </w:r>
      <w:r w:rsidRPr="00A216A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onvenio para la Transferencia de Recursos Presupuestales 2014 entre SEPAF e IIEGJ. Su objeto es el de establecer la forma y términos en que el IIEGJ informará a SEPAF respecto a la aplicación, seguimiento, control, rendición de cuentas y transparencia en los recursos provenientes del presupuesto de egresos 2014 del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G</w:t>
      </w:r>
      <w:r w:rsidRPr="00A216A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obierno del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E</w:t>
      </w:r>
      <w:r w:rsidRPr="00A216A8">
        <w:rPr>
          <w:rFonts w:cstheme="minorHAnsi"/>
          <w:color w:val="0D0D0D" w:themeColor="text1" w:themeTint="F2"/>
          <w:sz w:val="20"/>
          <w:szCs w:val="20"/>
          <w:lang w:val="es-ES_tradnl"/>
        </w:rPr>
        <w:t>stado que le sean destinados.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Presentación de proyecto de modificación a la Ley del IIEG y a la Ley Orgánica del Congreso del Estado para iniciar trabajos en materia de límites territoriales de los 125 municipios del estado.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Registro del IIEG ante el SAT.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Style w:val="Hyperlink"/>
          <w:rFonts w:cstheme="minorHAnsi"/>
          <w:sz w:val="20"/>
          <w:szCs w:val="20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Migración de portales de transparencia del IITEJ y SEIJAL al nuevo portal del IIEG:</w:t>
      </w:r>
      <w:r>
        <w:rPr>
          <w:rStyle w:val="Hyperlink"/>
          <w:rFonts w:ascii="Times New Roman" w:hAnsi="Times New Roman" w:cs="Times New Roman"/>
          <w:color w:val="0D0D0D" w:themeColor="text1" w:themeTint="F2"/>
          <w:sz w:val="20"/>
          <w:szCs w:val="20"/>
          <w:u w:val="none"/>
          <w:lang w:val="es-ES_tradnl"/>
        </w:rPr>
        <w:t xml:space="preserve"> </w:t>
      </w:r>
      <w:hyperlink r:id="rId9" w:history="1">
        <w:r w:rsidRPr="00632FE6">
          <w:rPr>
            <w:rStyle w:val="Hyperlink"/>
            <w:rFonts w:cstheme="minorHAnsi"/>
            <w:sz w:val="20"/>
            <w:szCs w:val="20"/>
          </w:rPr>
          <w:t>http://transparencia.info.jalisco.gob.mx/transparencia/organismo/267</w:t>
        </w:r>
      </w:hyperlink>
    </w:p>
    <w:p w:rsidR="005A1677" w:rsidRDefault="005A1677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Apoyo al personal de COEPO encargado de la integración de su información dentro del portal de IIEG.</w:t>
      </w:r>
    </w:p>
    <w:p w:rsidR="008637EF" w:rsidRP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Gestión para sede temporal del IIEG (revisión de fincas, bodegas, casas, oficinas de gobierno)</w:t>
      </w:r>
    </w:p>
    <w:p w:rsidR="00A845D9" w:rsidRPr="00343BF5" w:rsidRDefault="00D20417" w:rsidP="005D2342">
      <w:pPr>
        <w:spacing w:before="240" w:after="240" w:line="240" w:lineRule="auto"/>
        <w:ind w:left="142"/>
        <w:jc w:val="both"/>
        <w:rPr>
          <w:rFonts w:cstheme="minorHAnsi"/>
          <w:b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>•</w:t>
      </w:r>
      <w:r w:rsidR="00493262"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 </w:t>
      </w:r>
      <w:r w:rsidR="00493262" w:rsidRPr="00343BF5">
        <w:rPr>
          <w:rFonts w:cstheme="minorHAnsi"/>
          <w:b/>
          <w:color w:val="0D0D0D" w:themeColor="text1" w:themeTint="F2"/>
          <w:sz w:val="20"/>
          <w:szCs w:val="20"/>
          <w:lang w:val="es-ES_tradnl"/>
        </w:rPr>
        <w:t xml:space="preserve">PROYECTOS ESPECIALES </w:t>
      </w:r>
    </w:p>
    <w:p w:rsidR="005A1677" w:rsidRPr="005A1677" w:rsidRDefault="005A1677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Proyecto </w:t>
      </w:r>
      <w:proofErr w:type="spellStart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Touch</w:t>
      </w:r>
      <w:proofErr w:type="spellEnd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 xml:space="preserve"> </w:t>
      </w:r>
      <w:proofErr w:type="spellStart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Tables</w:t>
      </w:r>
      <w:proofErr w:type="spellEnd"/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: Gestión de evaluación y concentración de información </w:t>
      </w:r>
      <w:r w:rsidR="00EB6002">
        <w:rPr>
          <w:rFonts w:cstheme="minorHAnsi"/>
          <w:color w:val="0D0D0D" w:themeColor="text1" w:themeTint="F2"/>
          <w:sz w:val="20"/>
          <w:szCs w:val="20"/>
          <w:lang w:val="es-ES_tradnl"/>
        </w:rPr>
        <w:t>geor</w:t>
      </w:r>
      <w:r w:rsidR="00274919">
        <w:rPr>
          <w:rFonts w:cstheme="minorHAnsi"/>
          <w:color w:val="0D0D0D" w:themeColor="text1" w:themeTint="F2"/>
          <w:sz w:val="20"/>
          <w:szCs w:val="20"/>
          <w:lang w:val="es-ES_tradnl"/>
        </w:rPr>
        <w:t>r</w:t>
      </w:r>
      <w:r w:rsidR="00EB600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eferenciada 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útil para las dependencias involucradas, dando por consecuencia oportunidades para estrategias y toma de decisiones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. 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Estatus: </w:t>
      </w:r>
    </w:p>
    <w:p w:rsidR="005A1677" w:rsidRPr="005A1677" w:rsidRDefault="005A1677" w:rsidP="002D6F6F">
      <w:pPr>
        <w:pStyle w:val="ListParagraph"/>
        <w:numPr>
          <w:ilvl w:val="1"/>
          <w:numId w:val="11"/>
        </w:numPr>
        <w:spacing w:after="0" w:line="240" w:lineRule="auto"/>
        <w:ind w:left="1418" w:hanging="283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Se encuentran actualmente instaladas y configuradas en 8 dependencias de Gobierno las </w:t>
      </w:r>
      <w:proofErr w:type="spellStart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Touch</w:t>
      </w:r>
      <w:proofErr w:type="spellEnd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 xml:space="preserve"> </w:t>
      </w:r>
      <w:proofErr w:type="spellStart"/>
      <w:r w:rsidRPr="005A1677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Tables</w:t>
      </w:r>
      <w:proofErr w:type="spellEnd"/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5A1677" w:rsidRPr="005A1677" w:rsidRDefault="005A1677" w:rsidP="002D6F6F">
      <w:pPr>
        <w:pStyle w:val="ListParagraph"/>
        <w:numPr>
          <w:ilvl w:val="1"/>
          <w:numId w:val="11"/>
        </w:numPr>
        <w:spacing w:after="0" w:line="240" w:lineRule="auto"/>
        <w:ind w:left="1418" w:hanging="283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En proceso la solicitud a dependencias de parte del  Gobernador de proyectos o información de valor para compartir.</w:t>
      </w:r>
    </w:p>
    <w:p w:rsidR="00343BF5" w:rsidRDefault="005A1677" w:rsidP="002D6F6F">
      <w:pPr>
        <w:pStyle w:val="ListParagraph"/>
        <w:numPr>
          <w:ilvl w:val="1"/>
          <w:numId w:val="11"/>
        </w:numPr>
        <w:spacing w:after="0" w:line="240" w:lineRule="auto"/>
        <w:ind w:left="1418" w:hanging="283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En proceso gestión de sistema de información que integrara información y proyectos de valor. </w:t>
      </w:r>
    </w:p>
    <w:p w:rsidR="005A1677" w:rsidRDefault="005A1677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Red Geodésica</w:t>
      </w:r>
      <w:r w:rsidR="007F1D0A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: 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Consolidación </w:t>
      </w:r>
      <w:r w:rsid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e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integración </w:t>
      </w:r>
      <w:r w:rsidR="00D2772F"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en un mismo apartado 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 la información </w:t>
      </w:r>
      <w:r w:rsidR="00EB600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 posicionamiento 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que se genera</w:t>
      </w:r>
      <w:r w:rsid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, tanto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de los municipios de Zapotlanejo y Tlajomulco de Zúñiga</w:t>
      </w:r>
      <w:r w:rsidR="00D2772F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como mediante la antena IITJ</w:t>
      </w:r>
      <w:r w:rsidRPr="005A1677">
        <w:rPr>
          <w:rFonts w:cstheme="minorHAnsi"/>
          <w:color w:val="0D0D0D" w:themeColor="text1" w:themeTint="F2"/>
          <w:sz w:val="20"/>
          <w:szCs w:val="20"/>
          <w:lang w:val="es-ES_tradnl"/>
        </w:rPr>
        <w:t>: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</w:t>
      </w:r>
      <w:r w:rsidRPr="005A1677">
        <w:rPr>
          <w:rFonts w:cstheme="minorHAnsi"/>
          <w:sz w:val="20"/>
          <w:szCs w:val="20"/>
        </w:rPr>
        <w:t xml:space="preserve"> </w:t>
      </w:r>
      <w:hyperlink r:id="rId10" w:history="1">
        <w:r w:rsidRPr="005A1677">
          <w:rPr>
            <w:rStyle w:val="Hyperlink"/>
            <w:rFonts w:cstheme="minorHAnsi"/>
            <w:sz w:val="20"/>
            <w:szCs w:val="20"/>
          </w:rPr>
          <w:t>http://estacioniitj.jalisco.gob.mx/buscar_archivos.asp</w:t>
        </w:r>
      </w:hyperlink>
      <w:r w:rsidR="00D2772F">
        <w:rPr>
          <w:rStyle w:val="Hyperlink"/>
          <w:rFonts w:cstheme="minorHAnsi"/>
          <w:sz w:val="20"/>
          <w:szCs w:val="20"/>
        </w:rPr>
        <w:t xml:space="preserve"> </w:t>
      </w:r>
      <w:r w:rsidR="00D2772F" w:rsidRPr="00D2772F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Estatus: Actualmente en ese sitio, ya se publican características de las 3 antenas, así como la información de los tres últimos meses para que se pueda descargar en formato </w:t>
      </w:r>
      <w:r w:rsidR="007F1D0A" w:rsidRP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Zip</w:t>
      </w:r>
      <w:r w:rsid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;</w:t>
      </w:r>
      <w:r w:rsidR="00D2772F" w:rsidRPr="00D2772F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con esto se atiende y se da cumplimiento al compromiso que se tiene con el INEGI en materia de colaboración y apoyo entre el gobierno estatal, municipal y el propio </w:t>
      </w:r>
      <w:r w:rsid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I</w:t>
      </w:r>
      <w:r w:rsidR="00D2772F" w:rsidRPr="00D2772F">
        <w:rPr>
          <w:rFonts w:cstheme="minorHAnsi"/>
          <w:color w:val="0D0D0D" w:themeColor="text1" w:themeTint="F2"/>
          <w:sz w:val="20"/>
          <w:szCs w:val="20"/>
          <w:lang w:val="es-ES_tradnl"/>
        </w:rPr>
        <w:t>nstituto.</w:t>
      </w:r>
    </w:p>
    <w:p w:rsidR="00653952" w:rsidRDefault="00653952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Data Center: Proyecto ingresado a C</w:t>
      </w:r>
      <w:r w:rsidR="007F1D0A">
        <w:rPr>
          <w:rFonts w:cstheme="minorHAnsi"/>
          <w:color w:val="0D0D0D" w:themeColor="text1" w:themeTint="F2"/>
          <w:sz w:val="20"/>
          <w:szCs w:val="20"/>
          <w:lang w:val="es-ES_tradnl"/>
        </w:rPr>
        <w:t>ONACYT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, para obtener el recurso para su ejecución. Estatus: En espera de apertura de convocatorias</w:t>
      </w:r>
      <w:r w:rsidR="007F1D0A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Participación en la subcomisión de normatividad para la propuesta de la nueva Ley de Catastro del Estado.</w:t>
      </w:r>
    </w:p>
    <w:p w:rsidR="008637EF" w:rsidRPr="00097291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Gestión de recursos para elaboración del “Inventario Turístico Municipal - Autlán de Navarro” ante el Instituto Nacional del Emprendedor (INADEM) y la Secretaría de Desarrollo Económico del Estado de Jalisco (SEDECO). Avance: el proyecto ya fue avalado por la SEDECO y sigue en evaluación por el INADEM.</w:t>
      </w:r>
    </w:p>
    <w:p w:rsidR="008637EF" w:rsidRP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Actualización de Fichas Geodésicas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y diseño del sistema de consulta </w:t>
      </w: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para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publicación en web. </w:t>
      </w:r>
    </w:p>
    <w:p w:rsidR="00493262" w:rsidRPr="00343BF5" w:rsidRDefault="00493262" w:rsidP="005D2342">
      <w:pPr>
        <w:spacing w:before="24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 w:rsidR="00443E13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ANÁLISIS Y </w:t>
      </w: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>ESTUDIOS</w:t>
      </w:r>
    </w:p>
    <w:p w:rsidR="004F2898" w:rsidRDefault="004F2898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6 análisis: D</w:t>
      </w:r>
      <w:r w:rsidRPr="004F289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atos demográficos, infraestructura de equipamiento para: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L</w:t>
      </w:r>
      <w:r w:rsidRPr="004F289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ínea 3 del Tren Ligero,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Z</w:t>
      </w:r>
      <w:r w:rsidRPr="004F289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ona 30,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D</w:t>
      </w:r>
      <w:r w:rsidRPr="004F2898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istrito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E</w:t>
      </w:r>
      <w:r w:rsidRPr="004F2898">
        <w:rPr>
          <w:rFonts w:cstheme="minorHAnsi"/>
          <w:color w:val="0D0D0D" w:themeColor="text1" w:themeTint="F2"/>
          <w:sz w:val="20"/>
          <w:szCs w:val="20"/>
          <w:lang w:val="es-ES_tradnl"/>
        </w:rPr>
        <w:t>lectoral 14; incendios forestales 2014, indicadores IMCO, líneas eléctricas ejido la Primavera.</w:t>
      </w:r>
    </w:p>
    <w:p w:rsidR="00E23219" w:rsidRDefault="00E23219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3 estudios: 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Datos de población y vivienda por colonia, ANP El Edén y trazo del libramiento de PV, límites para el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C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ongreso del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E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stado de Jalisco.</w:t>
      </w:r>
    </w:p>
    <w:p w:rsidR="00632FE6" w:rsidRPr="00632FE6" w:rsidRDefault="00443E13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Cubo</w:t>
      </w:r>
      <w:r w:rsid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de información 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en el tema de Empleo</w:t>
      </w:r>
      <w:r w:rsid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: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Análisis, diseño  y creación de cubo “Trabajadores asegurados en Jalisco por nivel de ingresos” </w:t>
      </w:r>
      <w:r w:rsidR="00632FE6"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con muestra recibida.</w:t>
      </w:r>
      <w:r w:rsid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</w:t>
      </w:r>
    </w:p>
    <w:p w:rsidR="00653952" w:rsidRPr="001C537B" w:rsidRDefault="00653952" w:rsidP="005D2342">
      <w:pPr>
        <w:spacing w:before="120" w:after="12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</w:p>
    <w:p w:rsidR="00653952" w:rsidRPr="00343BF5" w:rsidRDefault="00653952" w:rsidP="005D2342">
      <w:pPr>
        <w:spacing w:before="24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>SISTEMAS</w:t>
      </w:r>
    </w:p>
    <w:p w:rsidR="00653952" w:rsidRPr="00653952" w:rsidRDefault="00443E13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Desarrollo del </w:t>
      </w:r>
      <w:r w:rsidR="00653952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Sistema de gestión de Documentos para la administración del proceso de atención </w:t>
      </w:r>
      <w:r w:rsidR="002D6F6F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y  control </w:t>
      </w:r>
      <w:r w:rsidR="00653952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 solicitudes de 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información</w:t>
      </w:r>
      <w:r w:rsidR="00653952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. Estatus: En fase de configuración y pruebas</w:t>
      </w:r>
      <w:r w:rsid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343BF5" w:rsidRDefault="00653952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Soporte a municipios que utilizan </w:t>
      </w:r>
      <w:r w:rsidR="00443E13">
        <w:rPr>
          <w:rFonts w:cstheme="minorHAnsi"/>
          <w:color w:val="0D0D0D" w:themeColor="text1" w:themeTint="F2"/>
          <w:sz w:val="20"/>
          <w:szCs w:val="20"/>
          <w:lang w:val="es-ES_tradnl"/>
        </w:rPr>
        <w:t>los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módulo</w:t>
      </w:r>
      <w:r w:rsidR="00443E13">
        <w:rPr>
          <w:rFonts w:cstheme="minorHAnsi"/>
          <w:color w:val="0D0D0D" w:themeColor="text1" w:themeTint="F2"/>
          <w:sz w:val="20"/>
          <w:szCs w:val="20"/>
          <w:lang w:val="es-ES_tradnl"/>
        </w:rPr>
        <w:t>s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de catastro y agua potable</w:t>
      </w:r>
      <w:r w:rsidR="00443E13" w:rsidRPr="00443E13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</w:t>
      </w:r>
      <w:r w:rsidR="00443E13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del SIIGEM, y 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análisis de requerimientos para implementación de factura electrónica en </w:t>
      </w:r>
      <w:r w:rsidR="00443E13">
        <w:rPr>
          <w:rFonts w:cstheme="minorHAnsi"/>
          <w:color w:val="0D0D0D" w:themeColor="text1" w:themeTint="F2"/>
          <w:sz w:val="20"/>
          <w:szCs w:val="20"/>
          <w:lang w:val="es-ES_tradnl"/>
        </w:rPr>
        <w:t>dicho sistema</w:t>
      </w:r>
      <w:r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FC4BE2" w:rsidRPr="00FC4BE2" w:rsidRDefault="00FC4BE2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Instalación del </w:t>
      </w:r>
      <w:r w:rsidRPr="001C537B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software Atlas, caminos y carreteras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en e</w:t>
      </w:r>
      <w:r w:rsidRPr="001C537B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l Municipio de Tepatitlán de Morelos. </w:t>
      </w:r>
    </w:p>
    <w:p w:rsidR="00493262" w:rsidRPr="00343BF5" w:rsidRDefault="00493262" w:rsidP="005D2342">
      <w:pPr>
        <w:spacing w:before="24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>• CAPACITACIÓN</w:t>
      </w:r>
    </w:p>
    <w:p w:rsidR="00EF0685" w:rsidRPr="007F1D0A" w:rsidRDefault="00EF0685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Participación en el 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>T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aller de 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>I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nventarios de 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>G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ases de 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>E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fecto 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>I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nvernadero</w:t>
      </w:r>
      <w:r w:rsidR="00AB67C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para la elaboración del PACMUN</w:t>
      </w:r>
      <w:r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7F1D0A" w:rsidRDefault="007F1D0A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7F1D0A">
        <w:rPr>
          <w:rFonts w:cstheme="minorHAnsi"/>
          <w:color w:val="0D0D0D" w:themeColor="text1" w:themeTint="F2"/>
          <w:sz w:val="20"/>
          <w:szCs w:val="20"/>
          <w:lang w:val="es-ES_tradnl"/>
        </w:rPr>
        <w:t>Asistencia a Reunión nacional de usuarios SIGSA</w:t>
      </w:r>
      <w:r w:rsidR="00EF0685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/</w:t>
      </w:r>
      <w:proofErr w:type="spellStart"/>
      <w:r w:rsidR="00EF0685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Esri</w:t>
      </w:r>
      <w:proofErr w:type="spellEnd"/>
      <w:r w:rsidR="00EF0685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México 2014</w:t>
      </w:r>
      <w:r w:rsidR="00EF0685"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7F1D0A" w:rsidRDefault="007F1D0A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7F1D0A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Asistencia a Curso de Mapa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D</w:t>
      </w:r>
      <w:r w:rsidRPr="007F1D0A">
        <w:rPr>
          <w:rFonts w:cstheme="minorHAnsi"/>
          <w:color w:val="0D0D0D" w:themeColor="text1" w:themeTint="F2"/>
          <w:sz w:val="20"/>
          <w:szCs w:val="20"/>
          <w:lang w:val="es-ES_tradnl"/>
        </w:rPr>
        <w:t>igital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8637EF" w:rsidRP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En límites territoriales a personal del ayuntamiento de Arandas, Jalisco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2E6E63" w:rsidRPr="00343BF5" w:rsidRDefault="00493262" w:rsidP="005D2342">
      <w:pPr>
        <w:spacing w:before="24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</w:t>
      </w:r>
      <w:r w:rsidR="002E6E63"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EVENTOS </w:t>
      </w:r>
    </w:p>
    <w:p w:rsidR="008637EF" w:rsidRPr="00097291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Gira “Camino al Bienestar” en el municipio de </w:t>
      </w:r>
      <w:proofErr w:type="spellStart"/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Huejúcar</w:t>
      </w:r>
      <w:proofErr w:type="spellEnd"/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, Jalisco.</w:t>
      </w:r>
    </w:p>
    <w:p w:rsidR="008637EF" w:rsidRPr="00097291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Gira “Camino al Bienestar” en el municipio de Mascota, Jalisco.</w:t>
      </w:r>
    </w:p>
    <w:p w:rsidR="002E6E63" w:rsidRDefault="00EF0685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Participación en 7 reuniones técnicas: r</w:t>
      </w:r>
      <w:r w:rsidRPr="00EF0685">
        <w:rPr>
          <w:rFonts w:cstheme="minorHAnsi"/>
          <w:color w:val="0D0D0D" w:themeColor="text1" w:themeTint="F2"/>
          <w:sz w:val="20"/>
          <w:szCs w:val="20"/>
          <w:lang w:val="es-ES_tradnl"/>
        </w:rPr>
        <w:t>esultados de la encuesta nacional de calidad e impacto gubernamental, grupo técnico de  cambio climático, comité técnico forestal de áreas verdes y espacios públicos del municipio de Guadalajara, malezas acuáticas en embalses de Jalisco, banco estatal de proyectos, plan sectorial de infraestructura e inversión pública, Prevención de accidentes (CEPAJ).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Clausura del Diplomado Regional Altos Norte-Altos Sur en Herramientas para la Gestión del Territorio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Sexta sesión ordinaria del Consejo de Administración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del </w:t>
      </w: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SIMAR Sur-Sureste.</w:t>
      </w:r>
    </w:p>
    <w:p w:rsidR="00632FE6" w:rsidRP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Participación en las reuniones del Consejo Técnico Catastral del Estado.</w:t>
      </w:r>
    </w:p>
    <w:p w:rsidR="00374420" w:rsidRPr="00343BF5" w:rsidRDefault="00374420" w:rsidP="005D2342">
      <w:pPr>
        <w:spacing w:before="240" w:after="240" w:line="240" w:lineRule="auto"/>
        <w:ind w:left="142"/>
        <w:jc w:val="both"/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</w:pPr>
      <w:r w:rsidRPr="00343BF5">
        <w:rPr>
          <w:rFonts w:cstheme="minorHAnsi"/>
          <w:b/>
          <w:snapToGrid w:val="0"/>
          <w:color w:val="0D0D0D" w:themeColor="text1" w:themeTint="F2"/>
          <w:sz w:val="20"/>
          <w:szCs w:val="20"/>
          <w:lang w:val="es-ES_tradnl"/>
        </w:rPr>
        <w:t xml:space="preserve">• DIVULGACIÓN </w:t>
      </w:r>
    </w:p>
    <w:p w:rsidR="008637EF" w:rsidRPr="00097291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Video Institucional del IIEG. Duración de 3</w:t>
      </w:r>
      <w:r w:rsidR="00AA4540">
        <w:rPr>
          <w:rFonts w:cstheme="minorHAnsi"/>
          <w:color w:val="0D0D0D" w:themeColor="text1" w:themeTint="F2"/>
          <w:sz w:val="20"/>
          <w:szCs w:val="20"/>
          <w:lang w:val="es-ES_tradnl"/>
        </w:rPr>
        <w:t>’</w:t>
      </w: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20</w:t>
      </w:r>
      <w:r w:rsidR="00AA4540">
        <w:rPr>
          <w:rFonts w:cstheme="minorHAnsi"/>
          <w:color w:val="0D0D0D" w:themeColor="text1" w:themeTint="F2"/>
          <w:sz w:val="20"/>
          <w:szCs w:val="20"/>
          <w:lang w:val="es-ES_tradnl"/>
        </w:rPr>
        <w:t>”</w:t>
      </w: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minutos</w:t>
      </w:r>
    </w:p>
    <w:p w:rsidR="008637EF" w:rsidRP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Material para divulgación (Folletos y Presentación) del IIEG.</w:t>
      </w:r>
    </w:p>
    <w:p w:rsidR="00443E13" w:rsidRPr="00443E13" w:rsidRDefault="00443E13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443E13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Creación de las páginas de transparencia para el portal del IIEG. </w:t>
      </w:r>
    </w:p>
    <w:p w:rsid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EF0685">
        <w:rPr>
          <w:rFonts w:cstheme="minorHAnsi"/>
          <w:color w:val="0D0D0D" w:themeColor="text1" w:themeTint="F2"/>
          <w:sz w:val="20"/>
          <w:szCs w:val="20"/>
          <w:lang w:val="es-ES_tradnl"/>
        </w:rPr>
        <w:t>Memorias municipales de las regiones Ciénega, Sureste y Sur.</w:t>
      </w:r>
    </w:p>
    <w:p w:rsidR="008637EF" w:rsidRDefault="005F349E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P</w:t>
      </w:r>
      <w:r w:rsidR="008637EF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roductos cartográficos: </w:t>
      </w:r>
      <w:r w:rsidR="008637EF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Recinto ferial </w:t>
      </w:r>
      <w:proofErr w:type="spellStart"/>
      <w:r w:rsidR="008637EF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Huentitán</w:t>
      </w:r>
      <w:proofErr w:type="spellEnd"/>
      <w:r w:rsidR="008637EF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, mapa de Jalisco y límites municipales, áreas naturales aledañas a la AMG, cartografía base y temática de </w:t>
      </w:r>
      <w:proofErr w:type="spellStart"/>
      <w:r w:rsidR="008637EF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Acatic</w:t>
      </w:r>
      <w:proofErr w:type="spellEnd"/>
      <w:r w:rsidR="008637EF" w:rsidRPr="00E23219">
        <w:rPr>
          <w:rFonts w:cstheme="minorHAnsi"/>
          <w:color w:val="0D0D0D" w:themeColor="text1" w:themeTint="F2"/>
          <w:sz w:val="20"/>
          <w:szCs w:val="20"/>
          <w:lang w:val="es-ES_tradnl"/>
        </w:rPr>
        <w:t>, caminos y carreteras, cuerpos de agua prioritarios de Jalisco.</w:t>
      </w:r>
    </w:p>
    <w:p w:rsidR="008637EF" w:rsidRDefault="005F349E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N</w:t>
      </w:r>
      <w:r w:rsidR="008637EF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otas técnicas: </w:t>
      </w:r>
      <w:r w:rsidR="008637EF" w:rsidRPr="00EF0685">
        <w:rPr>
          <w:rFonts w:cstheme="minorHAnsi"/>
          <w:color w:val="0D0D0D" w:themeColor="text1" w:themeTint="F2"/>
          <w:sz w:val="20"/>
          <w:szCs w:val="20"/>
          <w:lang w:val="es-ES_tradnl"/>
        </w:rPr>
        <w:t>Lucha contra la desertificación, incendios forestales, bosques tropicales de Jalisco, servicios WEB del RAN.</w:t>
      </w:r>
    </w:p>
    <w:p w:rsid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9 publicaciones en la revista </w:t>
      </w:r>
      <w:proofErr w:type="spellStart"/>
      <w:r w:rsidRPr="00FC4BE2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Strategos</w:t>
      </w:r>
      <w:proofErr w:type="spellEnd"/>
      <w:r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 xml:space="preserve"> </w:t>
      </w:r>
      <w:r w:rsidR="008E6EBF">
        <w:rPr>
          <w:rFonts w:cstheme="minorHAnsi"/>
          <w:i/>
          <w:color w:val="0D0D0D" w:themeColor="text1" w:themeTint="F2"/>
          <w:sz w:val="20"/>
          <w:szCs w:val="20"/>
          <w:lang w:val="es-ES_tradnl"/>
        </w:rPr>
        <w:t>(artículos, boletines y fichas informativas)</w:t>
      </w:r>
    </w:p>
    <w:p w:rsidR="000F7FAB" w:rsidRDefault="000F7FAB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lang w:val="es-ES_tradnl"/>
        </w:rPr>
      </w:pPr>
      <w:r w:rsidRPr="00343BF5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Actualización </w:t>
      </w:r>
      <w:r w:rsidR="007F1D0A">
        <w:rPr>
          <w:rFonts w:cstheme="minorHAnsi"/>
          <w:color w:val="0D0D0D" w:themeColor="text1" w:themeTint="F2"/>
          <w:sz w:val="20"/>
          <w:szCs w:val="20"/>
          <w:lang w:val="es-ES_tradnl"/>
        </w:rPr>
        <w:t>de los temas</w:t>
      </w:r>
      <w:r w:rsidR="007F1D0A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Comercio Exterior</w:t>
      </w:r>
      <w:r w:rsid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,</w:t>
      </w:r>
      <w:r w:rsidR="007F1D0A" w:rsidRPr="00653952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</w:t>
      </w:r>
      <w:r w:rsidR="00632FE6"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Comportamiento del Empleo, Censos Económicos y Censo de Población y Vivienda </w:t>
      </w:r>
      <w:r w:rsidRPr="00343BF5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en el sitio </w:t>
      </w:r>
      <w:hyperlink r:id="rId11" w:history="1">
        <w:r w:rsidRPr="00632FE6">
          <w:rPr>
            <w:rStyle w:val="Hyperlink"/>
            <w:rFonts w:cstheme="minorHAnsi"/>
            <w:sz w:val="20"/>
            <w:szCs w:val="20"/>
          </w:rPr>
          <w:t>http://www.iieg.gob.mx/</w:t>
        </w:r>
      </w:hyperlink>
      <w:r w:rsidRPr="00343BF5">
        <w:rPr>
          <w:rFonts w:cstheme="minorHAnsi"/>
          <w:color w:val="0D0D0D" w:themeColor="text1" w:themeTint="F2"/>
          <w:lang w:val="es-ES_tradnl"/>
        </w:rPr>
        <w:t xml:space="preserve"> </w:t>
      </w:r>
    </w:p>
    <w:p w:rsid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Participación como ponentes en 10 </w:t>
      </w:r>
      <w:r w:rsidRPr="00007A13">
        <w:rPr>
          <w:rFonts w:cstheme="minorHAnsi"/>
          <w:color w:val="0D0D0D" w:themeColor="text1" w:themeTint="F2"/>
          <w:sz w:val="20"/>
          <w:szCs w:val="20"/>
          <w:lang w:val="es-ES_tradnl"/>
        </w:rPr>
        <w:t>cursos, conferencias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, </w:t>
      </w:r>
      <w:r w:rsidRPr="00007A13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talleres 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y giras. </w:t>
      </w:r>
    </w:p>
    <w:p w:rsidR="00632FE6" w:rsidRPr="00632FE6" w:rsidRDefault="002D6F6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2D6F6F">
        <w:rPr>
          <w:rFonts w:cstheme="minorHAnsi"/>
          <w:sz w:val="20"/>
          <w:szCs w:val="20"/>
          <w:lang w:val="es-ES_tradnl"/>
        </w:rPr>
        <w:t>50</w:t>
      </w:r>
      <w:r w:rsidR="00632FE6"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solic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itudes de información atendidas, de las cuales 11 se recibieron vía </w:t>
      </w:r>
      <w:proofErr w:type="spellStart"/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Infomex</w:t>
      </w:r>
      <w:proofErr w:type="spellEnd"/>
      <w:r>
        <w:rPr>
          <w:rFonts w:cstheme="minorHAnsi"/>
          <w:color w:val="0D0D0D" w:themeColor="text1" w:themeTint="F2"/>
          <w:sz w:val="20"/>
          <w:szCs w:val="20"/>
          <w:lang w:val="es-ES_tradnl"/>
        </w:rPr>
        <w:t>.</w:t>
      </w:r>
    </w:p>
    <w:p w:rsidR="00632FE6" w:rsidRDefault="00632FE6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Estrategia de </w:t>
      </w:r>
      <w:proofErr w:type="spellStart"/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>redireccionamiento</w:t>
      </w:r>
      <w:proofErr w:type="spellEnd"/>
      <w:r w:rsidRPr="00632FE6"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de usuarios a las nuevas cuentas en redes sociales.</w:t>
      </w:r>
    </w:p>
    <w:p w:rsidR="008637EF" w:rsidRPr="008637EF" w:rsidRDefault="008637EF" w:rsidP="005D2342">
      <w:pPr>
        <w:pStyle w:val="ListParagraph"/>
        <w:numPr>
          <w:ilvl w:val="0"/>
          <w:numId w:val="11"/>
        </w:numPr>
        <w:spacing w:before="60" w:after="60" w:line="240" w:lineRule="auto"/>
        <w:ind w:left="992" w:hanging="357"/>
        <w:contextualSpacing w:val="0"/>
        <w:jc w:val="both"/>
        <w:rPr>
          <w:rFonts w:cstheme="minorHAnsi"/>
          <w:color w:val="0D0D0D" w:themeColor="text1" w:themeTint="F2"/>
          <w:sz w:val="20"/>
          <w:szCs w:val="20"/>
          <w:lang w:val="es-ES_tradnl"/>
        </w:rPr>
      </w:pP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Twitter: 420 seguidores totales (</w:t>
      </w:r>
      <w:r w:rsidR="002D6F6F">
        <w:rPr>
          <w:rFonts w:cstheme="minorHAnsi"/>
          <w:color w:val="0D0D0D" w:themeColor="text1" w:themeTint="F2"/>
          <w:sz w:val="20"/>
          <w:szCs w:val="20"/>
          <w:lang w:val="es-ES_tradnl"/>
        </w:rPr>
        <w:t>j</w:t>
      </w:r>
      <w:r w:rsidRPr="00097291">
        <w:rPr>
          <w:rFonts w:cstheme="minorHAnsi"/>
          <w:color w:val="0D0D0D" w:themeColor="text1" w:themeTint="F2"/>
          <w:sz w:val="20"/>
          <w:szCs w:val="20"/>
          <w:lang w:val="es-ES_tradnl"/>
        </w:rPr>
        <w:t>unio 2014). 184</w:t>
      </w:r>
      <w:r>
        <w:rPr>
          <w:rFonts w:cstheme="minorHAnsi"/>
          <w:color w:val="0D0D0D" w:themeColor="text1" w:themeTint="F2"/>
          <w:sz w:val="20"/>
          <w:szCs w:val="20"/>
          <w:lang w:val="es-ES_tradnl"/>
        </w:rPr>
        <w:t xml:space="preserve"> Tweets publicados.</w:t>
      </w:r>
    </w:p>
    <w:sectPr w:rsidR="008637EF" w:rsidRPr="008637EF" w:rsidSect="003A39B3">
      <w:headerReference w:type="default" r:id="rId12"/>
      <w:footerReference w:type="default" r:id="rId13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84" w:rsidRDefault="00AC3A84" w:rsidP="003A39B3">
      <w:pPr>
        <w:spacing w:after="0" w:line="240" w:lineRule="auto"/>
      </w:pPr>
      <w:r>
        <w:separator/>
      </w:r>
    </w:p>
  </w:endnote>
  <w:endnote w:type="continuationSeparator" w:id="0">
    <w:p w:rsidR="00AC3A84" w:rsidRDefault="00AC3A84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Footer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D0F45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D0F45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84" w:rsidRDefault="00AC3A84" w:rsidP="003A39B3">
      <w:pPr>
        <w:spacing w:after="0" w:line="240" w:lineRule="auto"/>
      </w:pPr>
      <w:r>
        <w:separator/>
      </w:r>
    </w:p>
  </w:footnote>
  <w:footnote w:type="continuationSeparator" w:id="0">
    <w:p w:rsidR="00AC3A84" w:rsidRDefault="00AC3A84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B3" w:rsidRPr="00585889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BCF89A" wp14:editId="569A21BB">
          <wp:simplePos x="0" y="0"/>
          <wp:positionH relativeFrom="column">
            <wp:posOffset>-231775</wp:posOffset>
          </wp:positionH>
          <wp:positionV relativeFrom="paragraph">
            <wp:posOffset>-197485</wp:posOffset>
          </wp:positionV>
          <wp:extent cx="1955800" cy="525145"/>
          <wp:effectExtent l="0" t="0" r="6350" b="8255"/>
          <wp:wrapTight wrapText="bothSides">
            <wp:wrapPolygon edited="0">
              <wp:start x="0" y="0"/>
              <wp:lineTo x="0" y="21156"/>
              <wp:lineTo x="21460" y="21156"/>
              <wp:lineTo x="2146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erritoria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        </w:t>
    </w:r>
    <w:r w:rsidRPr="003A39B3">
      <w:rPr>
        <w:rFonts w:ascii="SoberanaSans-Bold" w:hAnsi="SoberanaSans-Bold" w:cs="SoberanaSans-Bold"/>
        <w:b/>
        <w:bCs/>
        <w:sz w:val="20"/>
        <w:szCs w:val="20"/>
      </w:rPr>
      <w:t xml:space="preserve"> </w:t>
    </w:r>
    <w:r w:rsidRPr="00585889">
      <w:rPr>
        <w:rFonts w:ascii="Gisha" w:hAnsi="Gisha" w:cs="Gisha"/>
        <w:b/>
        <w:bCs/>
        <w:sz w:val="20"/>
        <w:szCs w:val="20"/>
      </w:rPr>
      <w:t>INSTITUTO DE INFORMACION TERRITORIAL DEL ESTADO DE JALISCO</w:t>
    </w:r>
  </w:p>
  <w:p w:rsidR="003A39B3" w:rsidRPr="00AB301B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 w:rsidRPr="00AB301B">
      <w:rPr>
        <w:rFonts w:ascii="Gisha" w:hAnsi="Gisha" w:cs="Gisha"/>
        <w:b/>
        <w:bCs/>
        <w:sz w:val="20"/>
        <w:szCs w:val="20"/>
      </w:rPr>
      <w:t>INFORMACIÓN PÚBLICA</w:t>
    </w:r>
  </w:p>
  <w:p w:rsidR="003A39B3" w:rsidRDefault="003A3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7C94"/>
    <w:multiLevelType w:val="hybridMultilevel"/>
    <w:tmpl w:val="233E647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2369C9"/>
    <w:multiLevelType w:val="hybridMultilevel"/>
    <w:tmpl w:val="229E87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2942"/>
    <w:multiLevelType w:val="hybridMultilevel"/>
    <w:tmpl w:val="FB023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639CC"/>
    <w:multiLevelType w:val="hybridMultilevel"/>
    <w:tmpl w:val="5570089E"/>
    <w:lvl w:ilvl="0" w:tplc="80ACBD74">
      <w:start w:val="1"/>
      <w:numFmt w:val="bullet"/>
      <w:lvlText w:val="–"/>
      <w:lvlJc w:val="left"/>
      <w:pPr>
        <w:ind w:left="720" w:hanging="360"/>
      </w:pPr>
      <w:rPr>
        <w:rFonts w:ascii="Eras Demi ITC" w:hAnsi="Eras Demi ITC" w:hint="default"/>
        <w:b/>
        <w:i w:val="0"/>
        <w:color w:val="auto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00504"/>
    <w:multiLevelType w:val="hybridMultilevel"/>
    <w:tmpl w:val="3760D2E8"/>
    <w:lvl w:ilvl="0" w:tplc="B5F28516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A6E670D"/>
    <w:multiLevelType w:val="hybridMultilevel"/>
    <w:tmpl w:val="3A761C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22C9"/>
    <w:multiLevelType w:val="hybridMultilevel"/>
    <w:tmpl w:val="B7A4B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2B2"/>
    <w:multiLevelType w:val="hybridMultilevel"/>
    <w:tmpl w:val="76A652F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4D5D95"/>
    <w:multiLevelType w:val="hybridMultilevel"/>
    <w:tmpl w:val="BC189522"/>
    <w:lvl w:ilvl="0" w:tplc="080A0013">
      <w:start w:val="1"/>
      <w:numFmt w:val="upperRoman"/>
      <w:lvlText w:val="%1."/>
      <w:lvlJc w:val="righ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AA024BB"/>
    <w:multiLevelType w:val="hybridMultilevel"/>
    <w:tmpl w:val="8B7A4482"/>
    <w:lvl w:ilvl="0" w:tplc="670EFF52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C66D2"/>
    <w:multiLevelType w:val="hybridMultilevel"/>
    <w:tmpl w:val="9C5C09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07A13"/>
    <w:rsid w:val="00085601"/>
    <w:rsid w:val="000962BB"/>
    <w:rsid w:val="000A525B"/>
    <w:rsid w:val="000C561B"/>
    <w:rsid w:val="000F7FAB"/>
    <w:rsid w:val="00124C94"/>
    <w:rsid w:val="00195C33"/>
    <w:rsid w:val="001C537B"/>
    <w:rsid w:val="00274919"/>
    <w:rsid w:val="002B25A3"/>
    <w:rsid w:val="002D6F6F"/>
    <w:rsid w:val="002E6E63"/>
    <w:rsid w:val="00343BF5"/>
    <w:rsid w:val="00374420"/>
    <w:rsid w:val="003A39B3"/>
    <w:rsid w:val="003C23E1"/>
    <w:rsid w:val="003C5FE4"/>
    <w:rsid w:val="003C6E05"/>
    <w:rsid w:val="00427BF6"/>
    <w:rsid w:val="00443E13"/>
    <w:rsid w:val="00447306"/>
    <w:rsid w:val="004517C3"/>
    <w:rsid w:val="0048780C"/>
    <w:rsid w:val="00493262"/>
    <w:rsid w:val="004C62D5"/>
    <w:rsid w:val="004D0F45"/>
    <w:rsid w:val="004E160D"/>
    <w:rsid w:val="004F2898"/>
    <w:rsid w:val="0056409D"/>
    <w:rsid w:val="00575D3C"/>
    <w:rsid w:val="005832FD"/>
    <w:rsid w:val="00585889"/>
    <w:rsid w:val="005A1677"/>
    <w:rsid w:val="005D2342"/>
    <w:rsid w:val="005F349E"/>
    <w:rsid w:val="00632FE6"/>
    <w:rsid w:val="00653952"/>
    <w:rsid w:val="00686037"/>
    <w:rsid w:val="006871F9"/>
    <w:rsid w:val="006C6842"/>
    <w:rsid w:val="0071632F"/>
    <w:rsid w:val="007649F4"/>
    <w:rsid w:val="007F1D0A"/>
    <w:rsid w:val="0080059D"/>
    <w:rsid w:val="00844A6B"/>
    <w:rsid w:val="00846715"/>
    <w:rsid w:val="008637EF"/>
    <w:rsid w:val="00877932"/>
    <w:rsid w:val="008D74AC"/>
    <w:rsid w:val="008E34A8"/>
    <w:rsid w:val="008E6EBF"/>
    <w:rsid w:val="008F104A"/>
    <w:rsid w:val="008F43A2"/>
    <w:rsid w:val="008F6765"/>
    <w:rsid w:val="00952B4D"/>
    <w:rsid w:val="009A6655"/>
    <w:rsid w:val="009B641F"/>
    <w:rsid w:val="00A216A8"/>
    <w:rsid w:val="00A845D9"/>
    <w:rsid w:val="00A94746"/>
    <w:rsid w:val="00AA4540"/>
    <w:rsid w:val="00AA465F"/>
    <w:rsid w:val="00AB301B"/>
    <w:rsid w:val="00AB67C6"/>
    <w:rsid w:val="00AC3A84"/>
    <w:rsid w:val="00B33A16"/>
    <w:rsid w:val="00C832C8"/>
    <w:rsid w:val="00C9344A"/>
    <w:rsid w:val="00D20417"/>
    <w:rsid w:val="00D2772F"/>
    <w:rsid w:val="00D609CC"/>
    <w:rsid w:val="00D75F35"/>
    <w:rsid w:val="00D803CE"/>
    <w:rsid w:val="00D83B5E"/>
    <w:rsid w:val="00DE4FC9"/>
    <w:rsid w:val="00E21C84"/>
    <w:rsid w:val="00E23219"/>
    <w:rsid w:val="00E364F8"/>
    <w:rsid w:val="00E511E3"/>
    <w:rsid w:val="00E5539A"/>
    <w:rsid w:val="00EB6002"/>
    <w:rsid w:val="00EF0685"/>
    <w:rsid w:val="00F27B20"/>
    <w:rsid w:val="00F74CF0"/>
    <w:rsid w:val="00FC4BE2"/>
    <w:rsid w:val="00FE2EDE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Strong">
    <w:name w:val="Strong"/>
    <w:basedOn w:val="DefaultParagraphFont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B3"/>
  </w:style>
  <w:style w:type="paragraph" w:styleId="Footer">
    <w:name w:val="footer"/>
    <w:basedOn w:val="Normal"/>
    <w:link w:val="FooterCh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B3"/>
  </w:style>
  <w:style w:type="character" w:styleId="Hyperlink">
    <w:name w:val="Hyperlink"/>
    <w:basedOn w:val="DefaultParagraphFont"/>
    <w:uiPriority w:val="99"/>
    <w:unhideWhenUsed/>
    <w:rsid w:val="00585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Strong">
    <w:name w:val="Strong"/>
    <w:basedOn w:val="DefaultParagraphFont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B3"/>
  </w:style>
  <w:style w:type="paragraph" w:styleId="Footer">
    <w:name w:val="footer"/>
    <w:basedOn w:val="Normal"/>
    <w:link w:val="FooterCh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B3"/>
  </w:style>
  <w:style w:type="character" w:styleId="Hyperlink">
    <w:name w:val="Hyperlink"/>
    <w:basedOn w:val="DefaultParagraphFont"/>
    <w:uiPriority w:val="99"/>
    <w:unhideWhenUsed/>
    <w:rsid w:val="00585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eg.gob.mx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tacioniitj.jalisco.gob.mx/buscar_archivo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parencia.info.jalisco.gob.mx/transparencia/organismo/2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BB6-F157-4DEE-BC7D-9183F891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Guadalupe Rubio Rodriguez</cp:lastModifiedBy>
  <cp:revision>2</cp:revision>
  <cp:lastPrinted>2013-06-19T15:56:00Z</cp:lastPrinted>
  <dcterms:created xsi:type="dcterms:W3CDTF">2014-07-14T02:50:00Z</dcterms:created>
  <dcterms:modified xsi:type="dcterms:W3CDTF">2014-07-14T02:50:00Z</dcterms:modified>
</cp:coreProperties>
</file>