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8D" w:rsidRDefault="00A74AF8" w:rsidP="008C33EB">
      <w:pPr>
        <w:spacing w:before="34" w:after="0" w:line="240" w:lineRule="auto"/>
        <w:ind w:right="49"/>
        <w:jc w:val="center"/>
        <w:rPr>
          <w:rFonts w:ascii="Arial" w:eastAsia="Arial" w:hAnsi="Arial" w:cs="Arial"/>
          <w:b/>
          <w:bCs/>
          <w:color w:val="808080" w:themeColor="background1" w:themeShade="80"/>
          <w:spacing w:val="-2"/>
          <w:sz w:val="32"/>
          <w:szCs w:val="20"/>
          <w:lang w:val="es-MX"/>
        </w:rPr>
      </w:pPr>
      <w:r>
        <w:rPr>
          <w:rFonts w:ascii="Arial" w:eastAsia="Arial" w:hAnsi="Arial" w:cs="Arial"/>
          <w:b/>
          <w:bCs/>
          <w:color w:val="808080" w:themeColor="background1" w:themeShade="80"/>
          <w:spacing w:val="-2"/>
          <w:sz w:val="32"/>
          <w:szCs w:val="20"/>
          <w:lang w:val="es-MX"/>
        </w:rPr>
        <w:t>Sanidad, Inocuidad y Bioseguridad A</w:t>
      </w:r>
      <w:r w:rsidR="006F64D6" w:rsidRPr="006F64D6">
        <w:rPr>
          <w:rFonts w:ascii="Arial" w:eastAsia="Arial" w:hAnsi="Arial" w:cs="Arial"/>
          <w:b/>
          <w:bCs/>
          <w:color w:val="808080" w:themeColor="background1" w:themeShade="80"/>
          <w:spacing w:val="-2"/>
          <w:sz w:val="32"/>
          <w:szCs w:val="20"/>
          <w:lang w:val="es-MX"/>
        </w:rPr>
        <w:t>groalimentaria</w:t>
      </w:r>
    </w:p>
    <w:p w:rsidR="006F64D6" w:rsidRDefault="006F64D6" w:rsidP="008A1A8D">
      <w:pPr>
        <w:spacing w:before="34" w:after="0" w:line="240" w:lineRule="auto"/>
        <w:ind w:right="49"/>
        <w:rPr>
          <w:rFonts w:ascii="Arial" w:eastAsia="Arial" w:hAnsi="Arial" w:cs="Arial"/>
          <w:b/>
          <w:bCs/>
          <w:color w:val="808080" w:themeColor="background1" w:themeShade="80"/>
          <w:spacing w:val="-2"/>
          <w:sz w:val="32"/>
          <w:szCs w:val="20"/>
          <w:lang w:val="es-MX"/>
        </w:rPr>
      </w:pPr>
    </w:p>
    <w:p w:rsidR="006F64D6" w:rsidRDefault="006F64D6" w:rsidP="008A1A8D">
      <w:pPr>
        <w:spacing w:before="34" w:after="0" w:line="240" w:lineRule="auto"/>
        <w:ind w:right="49"/>
        <w:rPr>
          <w:rFonts w:ascii="Arial" w:eastAsia="Arial" w:hAnsi="Arial" w:cs="Arial"/>
          <w:b/>
          <w:bCs/>
          <w:color w:val="808080" w:themeColor="background1" w:themeShade="80"/>
          <w:spacing w:val="-2"/>
          <w:sz w:val="32"/>
          <w:szCs w:val="20"/>
          <w:lang w:val="es-MX"/>
        </w:rPr>
      </w:pPr>
    </w:p>
    <w:p w:rsidR="00C164D7" w:rsidRDefault="00C164D7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C164D7">
        <w:rPr>
          <w:rFonts w:ascii="Arial" w:eastAsia="Arial" w:hAnsi="Arial" w:cs="Arial"/>
          <w:bCs/>
          <w:sz w:val="20"/>
          <w:szCs w:val="20"/>
          <w:lang w:val="es-MX"/>
        </w:rPr>
        <w:t xml:space="preserve">Las actividades de sanidad, inocuidad y </w:t>
      </w:r>
      <w:r w:rsidR="003C730A">
        <w:rPr>
          <w:rFonts w:ascii="Arial" w:eastAsia="Arial" w:hAnsi="Arial" w:cs="Arial"/>
          <w:bCs/>
          <w:sz w:val="20"/>
          <w:szCs w:val="20"/>
          <w:lang w:val="es-MX"/>
        </w:rPr>
        <w:t>bioseguridad</w:t>
      </w:r>
      <w:r w:rsidRPr="00C164D7">
        <w:rPr>
          <w:rFonts w:ascii="Arial" w:eastAsia="Arial" w:hAnsi="Arial" w:cs="Arial"/>
          <w:bCs/>
          <w:sz w:val="20"/>
          <w:szCs w:val="20"/>
          <w:lang w:val="es-MX"/>
        </w:rPr>
        <w:t xml:space="preserve"> agroalimentaria </w:t>
      </w:r>
      <w:r w:rsidR="004374CF">
        <w:rPr>
          <w:rFonts w:ascii="Arial" w:eastAsia="Arial" w:hAnsi="Arial" w:cs="Arial"/>
          <w:bCs/>
          <w:sz w:val="20"/>
          <w:szCs w:val="20"/>
          <w:lang w:val="es-MX"/>
        </w:rPr>
        <w:t xml:space="preserve">contempladas en el Plan Estratégico creado al inicio de esta administración, </w:t>
      </w:r>
      <w:r w:rsidRPr="00C164D7">
        <w:rPr>
          <w:rFonts w:ascii="Arial" w:eastAsia="Arial" w:hAnsi="Arial" w:cs="Arial"/>
          <w:bCs/>
          <w:sz w:val="20"/>
          <w:szCs w:val="20"/>
          <w:lang w:val="es-MX"/>
        </w:rPr>
        <w:t xml:space="preserve">son prioritarias </w:t>
      </w:r>
      <w:r w:rsidR="004374CF">
        <w:rPr>
          <w:rFonts w:ascii="Arial" w:eastAsia="Arial" w:hAnsi="Arial" w:cs="Arial"/>
          <w:bCs/>
          <w:sz w:val="20"/>
          <w:szCs w:val="20"/>
          <w:lang w:val="es-MX"/>
        </w:rPr>
        <w:t xml:space="preserve">porque es la ruta para que </w:t>
      </w:r>
      <w:r w:rsidRPr="00C164D7">
        <w:rPr>
          <w:rFonts w:ascii="Arial" w:eastAsia="Arial" w:hAnsi="Arial" w:cs="Arial"/>
          <w:bCs/>
          <w:sz w:val="20"/>
          <w:szCs w:val="20"/>
          <w:lang w:val="es-MX"/>
        </w:rPr>
        <w:t xml:space="preserve">los productos </w:t>
      </w:r>
      <w:r w:rsidR="00FB564B">
        <w:rPr>
          <w:rFonts w:ascii="Arial" w:eastAsia="Arial" w:hAnsi="Arial" w:cs="Arial"/>
          <w:bCs/>
          <w:sz w:val="20"/>
          <w:szCs w:val="20"/>
          <w:lang w:val="es-MX"/>
        </w:rPr>
        <w:t xml:space="preserve">que cumplan </w:t>
      </w:r>
      <w:r w:rsidRPr="00C164D7">
        <w:rPr>
          <w:rFonts w:ascii="Arial" w:eastAsia="Arial" w:hAnsi="Arial" w:cs="Arial"/>
          <w:bCs/>
          <w:sz w:val="20"/>
          <w:szCs w:val="20"/>
          <w:lang w:val="es-MX"/>
        </w:rPr>
        <w:t>con es</w:t>
      </w:r>
      <w:r w:rsidR="00FB564B">
        <w:rPr>
          <w:rFonts w:ascii="Arial" w:eastAsia="Arial" w:hAnsi="Arial" w:cs="Arial"/>
          <w:bCs/>
          <w:sz w:val="20"/>
          <w:szCs w:val="20"/>
          <w:lang w:val="es-MX"/>
        </w:rPr>
        <w:t>t</w:t>
      </w:r>
      <w:r w:rsidRPr="00C164D7">
        <w:rPr>
          <w:rFonts w:ascii="Arial" w:eastAsia="Arial" w:hAnsi="Arial" w:cs="Arial"/>
          <w:bCs/>
          <w:sz w:val="20"/>
          <w:szCs w:val="20"/>
          <w:lang w:val="es-MX"/>
        </w:rPr>
        <w:t>as características accede</w:t>
      </w:r>
      <w:r w:rsidR="00792E9E">
        <w:rPr>
          <w:rFonts w:ascii="Arial" w:eastAsia="Arial" w:hAnsi="Arial" w:cs="Arial"/>
          <w:bCs/>
          <w:sz w:val="20"/>
          <w:szCs w:val="20"/>
          <w:lang w:val="es-MX"/>
        </w:rPr>
        <w:t>n</w:t>
      </w:r>
      <w:r w:rsidRPr="00C164D7">
        <w:rPr>
          <w:rFonts w:ascii="Arial" w:eastAsia="Arial" w:hAnsi="Arial" w:cs="Arial"/>
          <w:bCs/>
          <w:sz w:val="20"/>
          <w:szCs w:val="20"/>
          <w:lang w:val="es-MX"/>
        </w:rPr>
        <w:t xml:space="preserve"> a mercados nacionales e internacionales mejor pagados</w:t>
      </w:r>
      <w:r w:rsidR="003C730A">
        <w:rPr>
          <w:rFonts w:ascii="Arial" w:eastAsia="Arial" w:hAnsi="Arial" w:cs="Arial"/>
          <w:bCs/>
          <w:sz w:val="20"/>
          <w:szCs w:val="20"/>
          <w:lang w:val="es-MX"/>
        </w:rPr>
        <w:t xml:space="preserve">; Según datos de la Secretaría de Hacienda y </w:t>
      </w:r>
      <w:r w:rsidR="004678A1">
        <w:rPr>
          <w:rFonts w:ascii="Arial" w:eastAsia="Arial" w:hAnsi="Arial" w:cs="Arial"/>
          <w:bCs/>
          <w:sz w:val="20"/>
          <w:szCs w:val="20"/>
          <w:lang w:val="es-MX"/>
        </w:rPr>
        <w:t>Crédito</w:t>
      </w:r>
      <w:r w:rsidR="003C730A">
        <w:rPr>
          <w:rFonts w:ascii="Arial" w:eastAsia="Arial" w:hAnsi="Arial" w:cs="Arial"/>
          <w:bCs/>
          <w:sz w:val="20"/>
          <w:szCs w:val="20"/>
          <w:lang w:val="es-MX"/>
        </w:rPr>
        <w:t xml:space="preserve"> Público, Jalisco </w:t>
      </w:r>
      <w:r w:rsidR="004F2681">
        <w:rPr>
          <w:rFonts w:ascii="Arial" w:eastAsia="Arial" w:hAnsi="Arial" w:cs="Arial"/>
          <w:bCs/>
          <w:sz w:val="20"/>
          <w:szCs w:val="20"/>
          <w:lang w:val="es-MX"/>
        </w:rPr>
        <w:t>incrementó por encima de la media nacional la exportación de productos agropecuario</w:t>
      </w:r>
      <w:r w:rsidR="00FB564B">
        <w:rPr>
          <w:rFonts w:ascii="Arial" w:eastAsia="Arial" w:hAnsi="Arial" w:cs="Arial"/>
          <w:bCs/>
          <w:sz w:val="20"/>
          <w:szCs w:val="20"/>
          <w:lang w:val="es-MX"/>
        </w:rPr>
        <w:t>s</w:t>
      </w:r>
      <w:r w:rsidR="003C730A">
        <w:rPr>
          <w:rFonts w:ascii="Arial" w:eastAsia="Arial" w:hAnsi="Arial" w:cs="Arial"/>
          <w:bCs/>
          <w:sz w:val="20"/>
          <w:szCs w:val="20"/>
          <w:lang w:val="es-MX"/>
        </w:rPr>
        <w:t>con un valor de 1</w:t>
      </w:r>
      <w:r w:rsidR="00792E9E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="003C730A">
        <w:rPr>
          <w:rFonts w:ascii="Arial" w:eastAsia="Arial" w:hAnsi="Arial" w:cs="Arial"/>
          <w:bCs/>
          <w:sz w:val="20"/>
          <w:szCs w:val="20"/>
          <w:lang w:val="es-MX"/>
        </w:rPr>
        <w:t>659</w:t>
      </w:r>
      <w:r w:rsidR="00792E9E">
        <w:rPr>
          <w:rFonts w:ascii="Arial" w:eastAsia="Arial" w:hAnsi="Arial" w:cs="Arial"/>
          <w:bCs/>
          <w:sz w:val="20"/>
          <w:szCs w:val="20"/>
          <w:lang w:val="es-MX"/>
        </w:rPr>
        <w:t xml:space="preserve"> millones de</w:t>
      </w:r>
      <w:r w:rsidR="003C730A">
        <w:rPr>
          <w:rFonts w:ascii="Arial" w:eastAsia="Arial" w:hAnsi="Arial" w:cs="Arial"/>
          <w:bCs/>
          <w:sz w:val="20"/>
          <w:szCs w:val="20"/>
          <w:lang w:val="es-MX"/>
        </w:rPr>
        <w:t xml:space="preserve"> dólares</w:t>
      </w:r>
      <w:r w:rsidR="00792E9E">
        <w:rPr>
          <w:rFonts w:ascii="Arial" w:eastAsia="Arial" w:hAnsi="Arial" w:cs="Arial"/>
          <w:bCs/>
          <w:sz w:val="20"/>
          <w:szCs w:val="20"/>
          <w:lang w:val="es-MX"/>
        </w:rPr>
        <w:t>,</w:t>
      </w:r>
      <w:r w:rsidR="003C730A">
        <w:rPr>
          <w:rFonts w:ascii="Arial" w:eastAsia="Arial" w:hAnsi="Arial" w:cs="Arial"/>
          <w:bCs/>
          <w:sz w:val="20"/>
          <w:szCs w:val="20"/>
          <w:lang w:val="es-MX"/>
        </w:rPr>
        <w:t xml:space="preserve"> llegando a 67 países </w:t>
      </w:r>
      <w:r w:rsidR="00FB564B">
        <w:rPr>
          <w:rFonts w:ascii="Arial" w:eastAsia="Arial" w:hAnsi="Arial" w:cs="Arial"/>
          <w:bCs/>
          <w:sz w:val="20"/>
          <w:szCs w:val="20"/>
          <w:lang w:val="es-MX"/>
        </w:rPr>
        <w:t>del mundo</w:t>
      </w:r>
      <w:r w:rsidR="004F2681">
        <w:rPr>
          <w:rFonts w:ascii="Arial" w:eastAsia="Arial" w:hAnsi="Arial" w:cs="Arial"/>
          <w:bCs/>
          <w:sz w:val="20"/>
          <w:szCs w:val="20"/>
          <w:lang w:val="es-MX"/>
        </w:rPr>
        <w:t>.</w:t>
      </w:r>
    </w:p>
    <w:p w:rsidR="004F2681" w:rsidRDefault="004F2681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5720FF" w:rsidRDefault="00342203" w:rsidP="005720FF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En 2015 una superficie de </w:t>
      </w:r>
      <w:r w:rsidR="00792E9E">
        <w:rPr>
          <w:rFonts w:ascii="Arial" w:eastAsia="Arial" w:hAnsi="Arial" w:cs="Arial"/>
          <w:bCs/>
          <w:sz w:val="20"/>
          <w:szCs w:val="20"/>
          <w:lang w:val="es-MX"/>
        </w:rPr>
        <w:t xml:space="preserve">mil </w:t>
      </w:r>
      <w:r>
        <w:rPr>
          <w:rFonts w:ascii="Arial" w:eastAsia="Arial" w:hAnsi="Arial" w:cs="Arial"/>
          <w:bCs/>
          <w:sz w:val="20"/>
          <w:szCs w:val="20"/>
          <w:lang w:val="es-MX"/>
        </w:rPr>
        <w:t>879 hectáreas de l</w:t>
      </w:r>
      <w:r w:rsidR="00332B80">
        <w:rPr>
          <w:rFonts w:ascii="Arial" w:eastAsia="Arial" w:hAnsi="Arial" w:cs="Arial"/>
          <w:bCs/>
          <w:sz w:val="20"/>
          <w:szCs w:val="20"/>
          <w:lang w:val="es-MX"/>
        </w:rPr>
        <w:t xml:space="preserve">os municipios </w:t>
      </w:r>
      <w:r w:rsidR="005720FF">
        <w:rPr>
          <w:rFonts w:ascii="Arial" w:eastAsia="Arial" w:hAnsi="Arial" w:cs="Arial"/>
          <w:bCs/>
          <w:sz w:val="20"/>
          <w:szCs w:val="20"/>
          <w:lang w:val="es-MX"/>
        </w:rPr>
        <w:t xml:space="preserve">de </w:t>
      </w:r>
      <w:r w:rsidR="005720FF" w:rsidRPr="00C164D7">
        <w:rPr>
          <w:rFonts w:ascii="Arial" w:eastAsia="Arial" w:hAnsi="Arial" w:cs="Arial"/>
          <w:bCs/>
          <w:sz w:val="20"/>
          <w:szCs w:val="20"/>
          <w:lang w:val="es-MX"/>
        </w:rPr>
        <w:t>Valle de Juárez y San Gabriel</w:t>
      </w:r>
      <w:r w:rsidR="005720FF">
        <w:rPr>
          <w:rFonts w:ascii="Arial" w:eastAsia="Arial" w:hAnsi="Arial" w:cs="Arial"/>
          <w:bCs/>
          <w:sz w:val="20"/>
          <w:szCs w:val="20"/>
          <w:lang w:val="es-MX"/>
        </w:rPr>
        <w:t xml:space="preserve"> se declararon libres del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gusano </w:t>
      </w:r>
      <w:r w:rsidR="005720FF">
        <w:rPr>
          <w:rFonts w:ascii="Arial" w:eastAsia="Arial" w:hAnsi="Arial" w:cs="Arial"/>
          <w:bCs/>
          <w:sz w:val="20"/>
          <w:szCs w:val="20"/>
          <w:lang w:val="es-MX"/>
        </w:rPr>
        <w:t>barrenador del hueso del aguacate</w:t>
      </w:r>
      <w:r w:rsidR="00332B80">
        <w:rPr>
          <w:rFonts w:ascii="Arial" w:eastAsia="Arial" w:hAnsi="Arial" w:cs="Arial"/>
          <w:bCs/>
          <w:sz w:val="20"/>
          <w:szCs w:val="20"/>
          <w:lang w:val="es-MX"/>
        </w:rPr>
        <w:t>,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que sumadas </w:t>
      </w:r>
      <w:r w:rsidR="005720FF">
        <w:rPr>
          <w:rFonts w:ascii="Arial" w:eastAsia="Arial" w:hAnsi="Arial" w:cs="Arial"/>
          <w:bCs/>
          <w:sz w:val="20"/>
          <w:szCs w:val="20"/>
          <w:lang w:val="es-MX"/>
        </w:rPr>
        <w:t>a l</w:t>
      </w:r>
      <w:r w:rsidR="005720FF" w:rsidRPr="00332B80">
        <w:rPr>
          <w:rFonts w:ascii="Arial" w:eastAsia="Arial" w:hAnsi="Arial" w:cs="Arial"/>
          <w:bCs/>
          <w:sz w:val="20"/>
          <w:szCs w:val="20"/>
          <w:lang w:val="es-MX"/>
        </w:rPr>
        <w:t>a</w:t>
      </w:r>
      <w:r w:rsidR="005720FF">
        <w:rPr>
          <w:rFonts w:ascii="Arial" w:eastAsia="Arial" w:hAnsi="Arial" w:cs="Arial"/>
          <w:bCs/>
          <w:sz w:val="20"/>
          <w:szCs w:val="20"/>
          <w:lang w:val="es-MX"/>
        </w:rPr>
        <w:t xml:space="preserve">s </w:t>
      </w:r>
      <w:r w:rsidR="00332B80" w:rsidRPr="00332B80">
        <w:rPr>
          <w:rFonts w:ascii="Arial" w:eastAsia="Arial" w:hAnsi="Arial" w:cs="Arial"/>
          <w:bCs/>
          <w:sz w:val="20"/>
          <w:szCs w:val="20"/>
          <w:lang w:val="es-MX"/>
        </w:rPr>
        <w:t>8</w:t>
      </w:r>
      <w:r w:rsidR="00792E9E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="00332B80" w:rsidRPr="00332B80">
        <w:rPr>
          <w:rFonts w:ascii="Arial" w:eastAsia="Arial" w:hAnsi="Arial" w:cs="Arial"/>
          <w:bCs/>
          <w:sz w:val="20"/>
          <w:szCs w:val="20"/>
          <w:lang w:val="es-MX"/>
        </w:rPr>
        <w:t xml:space="preserve">310 </w:t>
      </w:r>
      <w:r w:rsidR="005720FF">
        <w:rPr>
          <w:rFonts w:ascii="Arial" w:eastAsia="Arial" w:hAnsi="Arial" w:cs="Arial"/>
          <w:bCs/>
          <w:sz w:val="20"/>
          <w:szCs w:val="20"/>
          <w:lang w:val="es-MX"/>
        </w:rPr>
        <w:t>ya existentes</w:t>
      </w:r>
      <w:r w:rsidR="00332B80">
        <w:rPr>
          <w:rFonts w:ascii="Arial" w:eastAsia="Arial" w:hAnsi="Arial" w:cs="Arial"/>
          <w:bCs/>
          <w:sz w:val="20"/>
          <w:szCs w:val="20"/>
          <w:lang w:val="es-MX"/>
        </w:rPr>
        <w:t xml:space="preserve"> da</w:t>
      </w:r>
      <w:r w:rsidR="005720FF">
        <w:rPr>
          <w:rFonts w:ascii="Arial" w:eastAsia="Arial" w:hAnsi="Arial" w:cs="Arial"/>
          <w:bCs/>
          <w:sz w:val="20"/>
          <w:szCs w:val="20"/>
          <w:lang w:val="es-MX"/>
        </w:rPr>
        <w:t xml:space="preserve"> un total de </w:t>
      </w:r>
      <w:r w:rsidR="00332B80" w:rsidRPr="00332B80">
        <w:rPr>
          <w:rFonts w:ascii="Arial" w:eastAsia="Arial" w:hAnsi="Arial" w:cs="Arial"/>
          <w:bCs/>
          <w:sz w:val="20"/>
          <w:szCs w:val="20"/>
          <w:lang w:val="es-MX"/>
        </w:rPr>
        <w:t>10</w:t>
      </w:r>
      <w:r w:rsidR="00792E9E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="00332B80" w:rsidRPr="00332B80">
        <w:rPr>
          <w:rFonts w:ascii="Arial" w:eastAsia="Arial" w:hAnsi="Arial" w:cs="Arial"/>
          <w:bCs/>
          <w:sz w:val="20"/>
          <w:szCs w:val="20"/>
          <w:lang w:val="es-MX"/>
        </w:rPr>
        <w:t>189 hectáreas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certificadas </w:t>
      </w:r>
      <w:r w:rsidR="005720FF">
        <w:rPr>
          <w:rFonts w:ascii="Arial" w:eastAsia="Arial" w:hAnsi="Arial" w:cs="Arial"/>
          <w:bCs/>
          <w:sz w:val="20"/>
          <w:szCs w:val="20"/>
          <w:lang w:val="es-MX"/>
        </w:rPr>
        <w:t>en 10 municipios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, con </w:t>
      </w:r>
      <w:r w:rsidR="00332B80" w:rsidRPr="00332B80">
        <w:rPr>
          <w:rFonts w:ascii="Arial" w:eastAsia="Arial" w:hAnsi="Arial" w:cs="Arial"/>
          <w:bCs/>
          <w:sz w:val="20"/>
          <w:szCs w:val="20"/>
          <w:lang w:val="es-MX"/>
        </w:rPr>
        <w:t>una producción estimada de 100</w:t>
      </w:r>
      <w:r w:rsidR="00792E9E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="00332B80" w:rsidRPr="00332B80">
        <w:rPr>
          <w:rFonts w:ascii="Arial" w:eastAsia="Arial" w:hAnsi="Arial" w:cs="Arial"/>
          <w:bCs/>
          <w:sz w:val="20"/>
          <w:szCs w:val="20"/>
          <w:lang w:val="es-MX"/>
        </w:rPr>
        <w:t xml:space="preserve">250 </w:t>
      </w:r>
      <w:r w:rsidR="00332B80">
        <w:rPr>
          <w:rFonts w:ascii="Arial" w:eastAsia="Arial" w:hAnsi="Arial" w:cs="Arial"/>
          <w:bCs/>
          <w:sz w:val="20"/>
          <w:szCs w:val="20"/>
          <w:lang w:val="es-MX"/>
        </w:rPr>
        <w:t>t</w:t>
      </w:r>
      <w:r w:rsidR="00332B80" w:rsidRPr="00332B80">
        <w:rPr>
          <w:rFonts w:ascii="Arial" w:eastAsia="Arial" w:hAnsi="Arial" w:cs="Arial"/>
          <w:bCs/>
          <w:sz w:val="20"/>
          <w:szCs w:val="20"/>
          <w:lang w:val="es-MX"/>
        </w:rPr>
        <w:t>oneladas</w:t>
      </w:r>
      <w:r w:rsidR="00332B80">
        <w:rPr>
          <w:rFonts w:ascii="Arial" w:eastAsia="Arial" w:hAnsi="Arial" w:cs="Arial"/>
          <w:bCs/>
          <w:sz w:val="20"/>
          <w:szCs w:val="20"/>
          <w:lang w:val="es-MX"/>
        </w:rPr>
        <w:t>,</w:t>
      </w:r>
      <w:r w:rsidR="00332B80" w:rsidRPr="00332B80">
        <w:rPr>
          <w:rFonts w:ascii="Arial" w:eastAsia="Arial" w:hAnsi="Arial" w:cs="Arial"/>
          <w:bCs/>
          <w:sz w:val="20"/>
          <w:szCs w:val="20"/>
          <w:lang w:val="es-MX"/>
        </w:rPr>
        <w:t>así como 5 empaques certificados para exportación, 2</w:t>
      </w:r>
      <w:r w:rsidR="00792E9E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="00A74AF8">
        <w:rPr>
          <w:rFonts w:ascii="Arial" w:eastAsia="Arial" w:hAnsi="Arial" w:cs="Arial"/>
          <w:bCs/>
          <w:sz w:val="20"/>
          <w:szCs w:val="20"/>
          <w:lang w:val="es-MX"/>
        </w:rPr>
        <w:t>100 h</w:t>
      </w:r>
      <w:r w:rsidR="00332B80" w:rsidRPr="00332B80">
        <w:rPr>
          <w:rFonts w:ascii="Arial" w:eastAsia="Arial" w:hAnsi="Arial" w:cs="Arial"/>
          <w:bCs/>
          <w:sz w:val="20"/>
          <w:szCs w:val="20"/>
          <w:lang w:val="es-MX"/>
        </w:rPr>
        <w:t>uertas comerciales certificadas,</w:t>
      </w:r>
      <w:r w:rsidR="00792E9E">
        <w:rPr>
          <w:rFonts w:ascii="Arial" w:eastAsia="Arial" w:hAnsi="Arial" w:cs="Arial"/>
          <w:bCs/>
          <w:sz w:val="20"/>
          <w:szCs w:val="20"/>
          <w:lang w:val="es-MX"/>
        </w:rPr>
        <w:t xml:space="preserve"> generando </w:t>
      </w:r>
      <w:r w:rsidR="00332B80">
        <w:rPr>
          <w:rFonts w:ascii="Arial" w:eastAsia="Arial" w:hAnsi="Arial" w:cs="Arial"/>
          <w:bCs/>
          <w:sz w:val="20"/>
          <w:szCs w:val="20"/>
          <w:lang w:val="es-MX"/>
        </w:rPr>
        <w:t>17</w:t>
      </w:r>
      <w:r w:rsidR="00792E9E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="00332B80" w:rsidRPr="00332B80">
        <w:rPr>
          <w:rFonts w:ascii="Arial" w:eastAsia="Arial" w:hAnsi="Arial" w:cs="Arial"/>
          <w:bCs/>
          <w:sz w:val="20"/>
          <w:szCs w:val="20"/>
          <w:lang w:val="es-MX"/>
        </w:rPr>
        <w:t>empleos</w:t>
      </w:r>
      <w:r w:rsidR="004374CF">
        <w:rPr>
          <w:rFonts w:ascii="Arial" w:eastAsia="Arial" w:hAnsi="Arial" w:cs="Arial"/>
          <w:bCs/>
          <w:sz w:val="20"/>
          <w:szCs w:val="20"/>
          <w:lang w:val="es-MX"/>
        </w:rPr>
        <w:t>.C</w:t>
      </w:r>
      <w:r w:rsidR="005720FF" w:rsidRPr="00C164D7">
        <w:rPr>
          <w:rFonts w:ascii="Arial" w:eastAsia="Arial" w:hAnsi="Arial" w:cs="Arial"/>
          <w:bCs/>
          <w:sz w:val="20"/>
          <w:szCs w:val="20"/>
          <w:lang w:val="es-MX"/>
        </w:rPr>
        <w:t>on esto se fortalece el objetivo de mejorar los estatus fitosanitar</w:t>
      </w:r>
      <w:r w:rsidR="005720FF">
        <w:rPr>
          <w:rFonts w:ascii="Arial" w:eastAsia="Arial" w:hAnsi="Arial" w:cs="Arial"/>
          <w:bCs/>
          <w:sz w:val="20"/>
          <w:szCs w:val="20"/>
          <w:lang w:val="es-MX"/>
        </w:rPr>
        <w:t>ios de las zonas aguacateras de la entidad,</w:t>
      </w:r>
      <w:r w:rsidR="005720FF" w:rsidRPr="00C164D7">
        <w:rPr>
          <w:rFonts w:ascii="Arial" w:eastAsia="Arial" w:hAnsi="Arial" w:cs="Arial"/>
          <w:bCs/>
          <w:sz w:val="20"/>
          <w:szCs w:val="20"/>
          <w:lang w:val="es-MX"/>
        </w:rPr>
        <w:t xml:space="preserve">así como </w:t>
      </w:r>
      <w:r w:rsidR="003431B3">
        <w:rPr>
          <w:rFonts w:ascii="Arial" w:eastAsia="Arial" w:hAnsi="Arial" w:cs="Arial"/>
          <w:bCs/>
          <w:sz w:val="20"/>
          <w:szCs w:val="20"/>
          <w:lang w:val="es-MX"/>
        </w:rPr>
        <w:t>el incrementod</w:t>
      </w:r>
      <w:r w:rsidR="005720FF" w:rsidRPr="00C164D7">
        <w:rPr>
          <w:rFonts w:ascii="Arial" w:eastAsia="Arial" w:hAnsi="Arial" w:cs="Arial"/>
          <w:bCs/>
          <w:sz w:val="20"/>
          <w:szCs w:val="20"/>
          <w:lang w:val="es-MX"/>
        </w:rPr>
        <w:t xml:space="preserve">el comercio nacional e internacional </w:t>
      </w:r>
      <w:r w:rsidR="004374CF">
        <w:rPr>
          <w:rFonts w:ascii="Arial" w:eastAsia="Arial" w:hAnsi="Arial" w:cs="Arial"/>
          <w:bCs/>
          <w:sz w:val="20"/>
          <w:szCs w:val="20"/>
          <w:lang w:val="es-MX"/>
        </w:rPr>
        <w:t>y se abre el camino para la exportación a los Estados Unidos</w:t>
      </w:r>
      <w:r w:rsidR="005720FF" w:rsidRPr="00C164D7">
        <w:rPr>
          <w:rFonts w:ascii="Arial" w:eastAsia="Arial" w:hAnsi="Arial" w:cs="Arial"/>
          <w:bCs/>
          <w:sz w:val="20"/>
          <w:szCs w:val="20"/>
          <w:lang w:val="es-MX"/>
        </w:rPr>
        <w:t>.</w:t>
      </w:r>
    </w:p>
    <w:p w:rsidR="00747F97" w:rsidRDefault="00747F97" w:rsidP="005720FF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D254E8" w:rsidRDefault="00D254E8" w:rsidP="00747F97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>
        <w:rPr>
          <w:rFonts w:ascii="Arial" w:eastAsia="Arial" w:hAnsi="Arial" w:cs="Arial"/>
          <w:bCs/>
          <w:sz w:val="20"/>
          <w:szCs w:val="20"/>
          <w:lang w:val="es-MX"/>
        </w:rPr>
        <w:t>En el 2015 se logró la producción de 120 mil toneladas de aguacate, de las cuales 40 mil toneladas se exportaron principalmente a Japón y Canadá.</w:t>
      </w:r>
    </w:p>
    <w:p w:rsidR="00D254E8" w:rsidRDefault="00D254E8" w:rsidP="00747F97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747F97" w:rsidRDefault="00747F97" w:rsidP="00747F97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Se controló la </w:t>
      </w:r>
      <w:r w:rsidR="00342203">
        <w:rPr>
          <w:rFonts w:ascii="Arial" w:eastAsia="Arial" w:hAnsi="Arial" w:cs="Arial"/>
          <w:bCs/>
          <w:sz w:val="20"/>
          <w:szCs w:val="20"/>
          <w:lang w:val="es-MX"/>
        </w:rPr>
        <w:t>amenaza</w:t>
      </w:r>
      <w:r>
        <w:rPr>
          <w:rFonts w:ascii="Arial" w:eastAsia="Arial" w:hAnsi="Arial" w:cs="Arial"/>
          <w:bCs/>
          <w:sz w:val="20"/>
          <w:szCs w:val="20"/>
          <w:lang w:val="es-MX"/>
        </w:rPr>
        <w:t>de</w:t>
      </w:r>
      <w:r w:rsidR="00180B3C">
        <w:rPr>
          <w:rFonts w:ascii="Arial" w:eastAsia="Arial" w:hAnsi="Arial" w:cs="Arial"/>
          <w:bCs/>
          <w:sz w:val="20"/>
          <w:szCs w:val="20"/>
          <w:lang w:val="es-MX"/>
        </w:rPr>
        <w:t xml:space="preserve"> la Mosca del Vinagre de las Alas M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 xml:space="preserve">anchadas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en los cultivos 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>de fresa, arándano, frambuesa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y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 xml:space="preserve"> zarzamora</w:t>
      </w:r>
      <w:r w:rsidR="00B46F0A">
        <w:rPr>
          <w:rFonts w:ascii="Arial" w:eastAsia="Arial" w:hAnsi="Arial" w:cs="Arial"/>
          <w:bCs/>
          <w:sz w:val="20"/>
          <w:szCs w:val="20"/>
          <w:lang w:val="es-MX"/>
        </w:rPr>
        <w:t>,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en </w:t>
      </w:r>
      <w:r w:rsidR="00342203">
        <w:rPr>
          <w:rFonts w:ascii="Arial" w:eastAsia="Arial" w:hAnsi="Arial" w:cs="Arial"/>
          <w:bCs/>
          <w:sz w:val="20"/>
          <w:szCs w:val="20"/>
          <w:lang w:val="es-MX"/>
        </w:rPr>
        <w:t xml:space="preserve">una superficie de 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>2</w:t>
      </w:r>
      <w:r w:rsidR="00161213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>500 h</w:t>
      </w:r>
      <w:r w:rsidR="00342203">
        <w:rPr>
          <w:rFonts w:ascii="Arial" w:eastAsia="Arial" w:hAnsi="Arial" w:cs="Arial"/>
          <w:bCs/>
          <w:sz w:val="20"/>
          <w:szCs w:val="20"/>
          <w:lang w:val="es-MX"/>
        </w:rPr>
        <w:t>ectáreas</w:t>
      </w:r>
      <w:r w:rsidR="00B46F0A">
        <w:rPr>
          <w:rFonts w:ascii="Arial" w:eastAsia="Arial" w:hAnsi="Arial" w:cs="Arial"/>
          <w:bCs/>
          <w:sz w:val="20"/>
          <w:szCs w:val="20"/>
          <w:lang w:val="es-MX"/>
        </w:rPr>
        <w:t>,</w:t>
      </w:r>
      <w:r>
        <w:rPr>
          <w:rFonts w:ascii="Arial" w:eastAsia="Arial" w:hAnsi="Arial" w:cs="Arial"/>
          <w:bCs/>
          <w:sz w:val="20"/>
          <w:szCs w:val="20"/>
          <w:lang w:val="es-MX"/>
        </w:rPr>
        <w:t>c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>on un valor de la producción de 648</w:t>
      </w:r>
      <w:r w:rsidR="00161213">
        <w:rPr>
          <w:rFonts w:ascii="Arial" w:eastAsia="Arial" w:hAnsi="Arial" w:cs="Arial"/>
          <w:bCs/>
          <w:sz w:val="20"/>
          <w:szCs w:val="20"/>
          <w:lang w:val="es-MX"/>
        </w:rPr>
        <w:t xml:space="preserve"> millones 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>34</w:t>
      </w:r>
      <w:r w:rsidR="00161213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>76 pesos</w:t>
      </w:r>
      <w:r w:rsidR="00B46F0A">
        <w:rPr>
          <w:rFonts w:ascii="Arial" w:eastAsia="Arial" w:hAnsi="Arial" w:cs="Arial"/>
          <w:bCs/>
          <w:sz w:val="20"/>
          <w:szCs w:val="20"/>
          <w:lang w:val="es-MX"/>
        </w:rPr>
        <w:t>,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 xml:space="preserve"> donde el 80% es de exportación</w:t>
      </w:r>
      <w:r>
        <w:rPr>
          <w:rFonts w:ascii="Arial" w:eastAsia="Arial" w:hAnsi="Arial" w:cs="Arial"/>
          <w:bCs/>
          <w:sz w:val="20"/>
          <w:szCs w:val="20"/>
          <w:lang w:val="es-MX"/>
        </w:rPr>
        <w:t>.</w:t>
      </w:r>
    </w:p>
    <w:p w:rsidR="00747F97" w:rsidRDefault="00747F97" w:rsidP="00747F97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747F97" w:rsidRDefault="00747F97" w:rsidP="00747F97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>Se apoyó para el co</w:t>
      </w:r>
      <w:r w:rsidR="00E83ECB">
        <w:rPr>
          <w:rFonts w:ascii="Arial" w:eastAsia="Arial" w:hAnsi="Arial" w:cs="Arial"/>
          <w:bCs/>
          <w:sz w:val="20"/>
          <w:szCs w:val="20"/>
          <w:lang w:val="es-MX"/>
        </w:rPr>
        <w:t xml:space="preserve">ntrol de la rata de campo, con mil 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 xml:space="preserve">367 Kg. </w:t>
      </w:r>
      <w:r>
        <w:rPr>
          <w:rFonts w:ascii="Arial" w:eastAsia="Arial" w:hAnsi="Arial" w:cs="Arial"/>
          <w:bCs/>
          <w:sz w:val="20"/>
          <w:szCs w:val="20"/>
          <w:lang w:val="es-MX"/>
        </w:rPr>
        <w:t>d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>e</w:t>
      </w:r>
      <w:r w:rsidR="00E83ECB">
        <w:rPr>
          <w:rFonts w:ascii="Arial" w:eastAsia="Arial" w:hAnsi="Arial" w:cs="Arial"/>
          <w:bCs/>
          <w:sz w:val="20"/>
          <w:szCs w:val="20"/>
          <w:lang w:val="es-MX"/>
        </w:rPr>
        <w:t>l</w:t>
      </w:r>
      <w:r>
        <w:rPr>
          <w:rFonts w:ascii="Arial" w:eastAsia="Arial" w:hAnsi="Arial" w:cs="Arial"/>
          <w:bCs/>
          <w:sz w:val="20"/>
          <w:szCs w:val="20"/>
          <w:lang w:val="es-MX"/>
        </w:rPr>
        <w:t>p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 xml:space="preserve">roducto </w:t>
      </w:r>
      <w:r>
        <w:rPr>
          <w:rFonts w:ascii="Arial" w:eastAsia="Arial" w:hAnsi="Arial" w:cs="Arial"/>
          <w:bCs/>
          <w:sz w:val="20"/>
          <w:szCs w:val="20"/>
          <w:lang w:val="es-MX"/>
        </w:rPr>
        <w:t>r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>odilon</w:t>
      </w:r>
      <w:r>
        <w:rPr>
          <w:rFonts w:ascii="Arial" w:eastAsia="Arial" w:hAnsi="Arial" w:cs="Arial"/>
          <w:bCs/>
          <w:sz w:val="20"/>
          <w:szCs w:val="20"/>
          <w:lang w:val="es-MX"/>
        </w:rPr>
        <w:t>,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 xml:space="preserve"> en beneficio de 251 productores </w:t>
      </w:r>
      <w:r w:rsidR="00E83ECB">
        <w:rPr>
          <w:rFonts w:ascii="Arial" w:eastAsia="Arial" w:hAnsi="Arial" w:cs="Arial"/>
          <w:bCs/>
          <w:sz w:val="20"/>
          <w:szCs w:val="20"/>
          <w:lang w:val="es-MX"/>
        </w:rPr>
        <w:t>de maíz, sorgo y c</w:t>
      </w:r>
      <w:r w:rsidR="00342203">
        <w:rPr>
          <w:rFonts w:ascii="Arial" w:eastAsia="Arial" w:hAnsi="Arial" w:cs="Arial"/>
          <w:bCs/>
          <w:sz w:val="20"/>
          <w:szCs w:val="20"/>
          <w:lang w:val="es-MX"/>
        </w:rPr>
        <w:t>aña de azúcar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 xml:space="preserve">,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en los municipios de 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>Tototlán, Atotonilco el Alto, La Barca, Ocotlán, Poncitlán, Tepatitlán, Zacoalco de Torres, Acatlán</w:t>
      </w:r>
      <w:r w:rsidR="00342203">
        <w:rPr>
          <w:rFonts w:ascii="Arial" w:eastAsia="Arial" w:hAnsi="Arial" w:cs="Arial"/>
          <w:bCs/>
          <w:sz w:val="20"/>
          <w:szCs w:val="20"/>
          <w:lang w:val="es-MX"/>
        </w:rPr>
        <w:t>,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 xml:space="preserve"> San Martín Hidalgo</w:t>
      </w:r>
      <w:r w:rsidR="00342203">
        <w:rPr>
          <w:rFonts w:ascii="Arial" w:eastAsia="Arial" w:hAnsi="Arial" w:cs="Arial"/>
          <w:bCs/>
          <w:sz w:val="20"/>
          <w:szCs w:val="20"/>
          <w:lang w:val="es-MX"/>
        </w:rPr>
        <w:t xml:space="preserve"> y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 xml:space="preserve"> Degollado. </w:t>
      </w:r>
    </w:p>
    <w:p w:rsidR="00747F97" w:rsidRDefault="00747F97" w:rsidP="00747F97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747F97" w:rsidRDefault="00CB120D" w:rsidP="005720FF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>
        <w:rPr>
          <w:rFonts w:ascii="Arial" w:eastAsia="Arial" w:hAnsi="Arial" w:cs="Arial"/>
          <w:bCs/>
          <w:sz w:val="20"/>
          <w:szCs w:val="20"/>
          <w:lang w:val="es-MX"/>
        </w:rPr>
        <w:t>E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 xml:space="preserve">l Gobierno del Estado </w:t>
      </w:r>
      <w:r w:rsidR="00342203">
        <w:rPr>
          <w:rFonts w:ascii="Arial" w:eastAsia="Arial" w:hAnsi="Arial" w:cs="Arial"/>
          <w:bCs/>
          <w:sz w:val="20"/>
          <w:szCs w:val="20"/>
          <w:lang w:val="es-MX"/>
        </w:rPr>
        <w:t xml:space="preserve">en coordinación con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el 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 xml:space="preserve">Comité Estatal de Sanidad Vegetal de Jalisco </w:t>
      </w:r>
      <w:r w:rsidR="00342203">
        <w:rPr>
          <w:rFonts w:ascii="Arial" w:eastAsia="Arial" w:hAnsi="Arial" w:cs="Arial"/>
          <w:bCs/>
          <w:sz w:val="20"/>
          <w:szCs w:val="20"/>
          <w:lang w:val="es-MX"/>
        </w:rPr>
        <w:t xml:space="preserve">instrumentaron talleres de capacitación </w:t>
      </w:r>
      <w:r w:rsidR="00B46F0A">
        <w:rPr>
          <w:rFonts w:ascii="Arial" w:eastAsia="Arial" w:hAnsi="Arial" w:cs="Arial"/>
          <w:bCs/>
          <w:sz w:val="20"/>
          <w:szCs w:val="20"/>
          <w:lang w:val="es-MX"/>
        </w:rPr>
        <w:t>de la Campaña Nacional contra Mosca de la F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>r</w:t>
      </w:r>
      <w:r w:rsidR="009B2E3A">
        <w:rPr>
          <w:rFonts w:ascii="Arial" w:eastAsia="Arial" w:hAnsi="Arial" w:cs="Arial"/>
          <w:bCs/>
          <w:sz w:val="20"/>
          <w:szCs w:val="20"/>
          <w:lang w:val="es-MX"/>
        </w:rPr>
        <w:t xml:space="preserve">uta que afecta la producción, 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>calidad, comercialización y la expo</w:t>
      </w:r>
      <w:r w:rsidR="00B46F0A">
        <w:rPr>
          <w:rFonts w:ascii="Arial" w:eastAsia="Arial" w:hAnsi="Arial" w:cs="Arial"/>
          <w:bCs/>
          <w:sz w:val="20"/>
          <w:szCs w:val="20"/>
          <w:lang w:val="es-MX"/>
        </w:rPr>
        <w:t>rtación del mango de la Región C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>osta</w:t>
      </w:r>
      <w:r w:rsidR="00B46F0A">
        <w:rPr>
          <w:rFonts w:ascii="Arial" w:eastAsia="Arial" w:hAnsi="Arial" w:cs="Arial"/>
          <w:bCs/>
          <w:sz w:val="20"/>
          <w:szCs w:val="20"/>
          <w:lang w:val="es-MX"/>
        </w:rPr>
        <w:t>- Sierra Occidental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>,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c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 xml:space="preserve">on ésta </w:t>
      </w:r>
      <w:r>
        <w:rPr>
          <w:rFonts w:ascii="Arial" w:eastAsia="Arial" w:hAnsi="Arial" w:cs="Arial"/>
          <w:bCs/>
          <w:sz w:val="20"/>
          <w:szCs w:val="20"/>
          <w:lang w:val="es-MX"/>
        </w:rPr>
        <w:t>acción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 xml:space="preserve"> se beneficiar</w:t>
      </w:r>
      <w:r>
        <w:rPr>
          <w:rFonts w:ascii="Arial" w:eastAsia="Arial" w:hAnsi="Arial" w:cs="Arial"/>
          <w:bCs/>
          <w:sz w:val="20"/>
          <w:szCs w:val="20"/>
          <w:lang w:val="es-MX"/>
        </w:rPr>
        <w:t>o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 xml:space="preserve">n 988 productores de </w:t>
      </w:r>
      <w:r>
        <w:rPr>
          <w:rFonts w:ascii="Arial" w:eastAsia="Arial" w:hAnsi="Arial" w:cs="Arial"/>
          <w:bCs/>
          <w:sz w:val="20"/>
          <w:szCs w:val="20"/>
          <w:lang w:val="es-MX"/>
        </w:rPr>
        <w:t>este cultivo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 xml:space="preserve"> protegiendo una superficie de 4</w:t>
      </w:r>
      <w:r w:rsidR="009B2E3A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>80 hectáreas, con un valor de la producción de 77 millones</w:t>
      </w:r>
      <w:r w:rsidR="009B2E3A">
        <w:rPr>
          <w:rFonts w:ascii="Arial" w:eastAsia="Arial" w:hAnsi="Arial" w:cs="Arial"/>
          <w:bCs/>
          <w:sz w:val="20"/>
          <w:szCs w:val="20"/>
          <w:lang w:val="es-MX"/>
        </w:rPr>
        <w:t xml:space="preserve"> 800 mil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 xml:space="preserve"> pesos, con destinos de exportación a EEUU y Japón.</w:t>
      </w:r>
      <w:r w:rsidR="00BB2051">
        <w:rPr>
          <w:rFonts w:ascii="Arial" w:eastAsia="Arial" w:hAnsi="Arial" w:cs="Arial"/>
          <w:bCs/>
          <w:sz w:val="20"/>
          <w:szCs w:val="20"/>
          <w:lang w:val="es-MX"/>
        </w:rPr>
        <w:t>Aunado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a esto y con</w:t>
      </w:r>
      <w:r w:rsidRPr="00332B80">
        <w:rPr>
          <w:rFonts w:ascii="Arial" w:eastAsia="Arial" w:hAnsi="Arial" w:cs="Arial"/>
          <w:bCs/>
          <w:sz w:val="20"/>
          <w:szCs w:val="20"/>
          <w:lang w:val="es-MX"/>
        </w:rPr>
        <w:t xml:space="preserve"> la finalidad de obtener el reconocimiento y certificación en inocuidad bajo el Sistema de Reducción de Riesgos de Contaminación </w:t>
      </w:r>
      <w:r w:rsidR="009B2E3A">
        <w:rPr>
          <w:rFonts w:ascii="Arial" w:eastAsia="Arial" w:hAnsi="Arial" w:cs="Arial"/>
          <w:bCs/>
          <w:sz w:val="20"/>
          <w:szCs w:val="20"/>
          <w:lang w:val="es-MX"/>
        </w:rPr>
        <w:t>(</w:t>
      </w:r>
      <w:r w:rsidRPr="00332B80">
        <w:rPr>
          <w:rFonts w:ascii="Arial" w:eastAsia="Arial" w:hAnsi="Arial" w:cs="Arial"/>
          <w:bCs/>
          <w:sz w:val="20"/>
          <w:szCs w:val="20"/>
          <w:lang w:val="es-MX"/>
        </w:rPr>
        <w:t>SRRC</w:t>
      </w:r>
      <w:r w:rsidR="009B2E3A">
        <w:rPr>
          <w:rFonts w:ascii="Arial" w:eastAsia="Arial" w:hAnsi="Arial" w:cs="Arial"/>
          <w:bCs/>
          <w:sz w:val="20"/>
          <w:szCs w:val="20"/>
          <w:lang w:val="es-MX"/>
        </w:rPr>
        <w:t>)</w:t>
      </w:r>
      <w:r>
        <w:rPr>
          <w:rFonts w:ascii="Arial" w:eastAsia="Arial" w:hAnsi="Arial" w:cs="Arial"/>
          <w:bCs/>
          <w:sz w:val="20"/>
          <w:szCs w:val="20"/>
          <w:lang w:val="es-MX"/>
        </w:rPr>
        <w:t>,se trabajó en a</w:t>
      </w:r>
      <w:r w:rsidR="00332B80" w:rsidRPr="00332B80">
        <w:rPr>
          <w:rFonts w:ascii="Arial" w:eastAsia="Arial" w:hAnsi="Arial" w:cs="Arial"/>
          <w:bCs/>
          <w:sz w:val="20"/>
          <w:szCs w:val="20"/>
          <w:lang w:val="es-MX"/>
        </w:rPr>
        <w:t xml:space="preserve">sesoría para la </w:t>
      </w:r>
      <w:r>
        <w:rPr>
          <w:rFonts w:ascii="Arial" w:eastAsia="Arial" w:hAnsi="Arial" w:cs="Arial"/>
          <w:bCs/>
          <w:sz w:val="20"/>
          <w:szCs w:val="20"/>
          <w:lang w:val="es-MX"/>
        </w:rPr>
        <w:t>c</w:t>
      </w:r>
      <w:r w:rsidR="00332B80" w:rsidRPr="00332B80">
        <w:rPr>
          <w:rFonts w:ascii="Arial" w:eastAsia="Arial" w:hAnsi="Arial" w:cs="Arial"/>
          <w:bCs/>
          <w:sz w:val="20"/>
          <w:szCs w:val="20"/>
          <w:lang w:val="es-MX"/>
        </w:rPr>
        <w:t>ertificación de las unidades de producción y empaques de mango para exportación, que se ubican en el munic</w:t>
      </w:r>
      <w:r w:rsidR="00BB2051">
        <w:rPr>
          <w:rFonts w:ascii="Arial" w:eastAsia="Arial" w:hAnsi="Arial" w:cs="Arial"/>
          <w:bCs/>
          <w:sz w:val="20"/>
          <w:szCs w:val="20"/>
          <w:lang w:val="es-MX"/>
        </w:rPr>
        <w:t>ipio de Tomatlán, beneficiando a</w:t>
      </w:r>
      <w:r w:rsidR="00332B80" w:rsidRPr="00332B80">
        <w:rPr>
          <w:rFonts w:ascii="Arial" w:eastAsia="Arial" w:hAnsi="Arial" w:cs="Arial"/>
          <w:bCs/>
          <w:sz w:val="20"/>
          <w:szCs w:val="20"/>
          <w:lang w:val="es-MX"/>
        </w:rPr>
        <w:t xml:space="preserve"> 101 productores</w:t>
      </w:r>
      <w:r>
        <w:rPr>
          <w:rFonts w:ascii="Arial" w:eastAsia="Arial" w:hAnsi="Arial" w:cs="Arial"/>
          <w:bCs/>
          <w:sz w:val="20"/>
          <w:szCs w:val="20"/>
          <w:lang w:val="es-MX"/>
        </w:rPr>
        <w:t>.</w:t>
      </w:r>
    </w:p>
    <w:p w:rsidR="00CB120D" w:rsidRDefault="00CB120D" w:rsidP="005720FF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CB120D" w:rsidRDefault="00CB120D" w:rsidP="005720FF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 xml:space="preserve">Se implementó la campaña </w:t>
      </w:r>
      <w:r w:rsidRPr="00BB2051">
        <w:rPr>
          <w:rFonts w:ascii="Arial" w:eastAsia="Arial" w:hAnsi="Arial" w:cs="Arial"/>
          <w:bCs/>
          <w:i/>
          <w:sz w:val="20"/>
          <w:szCs w:val="20"/>
          <w:u w:val="single"/>
          <w:lang w:val="es-MX"/>
        </w:rPr>
        <w:t>HLB Huanglonbing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 xml:space="preserve"> de los cítricos, en 3</w:t>
      </w:r>
      <w:r w:rsidR="00DA3641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>82 h</w:t>
      </w:r>
      <w:r w:rsidR="00BB2051">
        <w:rPr>
          <w:rFonts w:ascii="Arial" w:eastAsia="Arial" w:hAnsi="Arial" w:cs="Arial"/>
          <w:bCs/>
          <w:sz w:val="20"/>
          <w:szCs w:val="20"/>
          <w:lang w:val="es-MX"/>
        </w:rPr>
        <w:t>ectáreasd</w:t>
      </w:r>
      <w:r w:rsidR="00B46F0A">
        <w:rPr>
          <w:rFonts w:ascii="Arial" w:eastAsia="Arial" w:hAnsi="Arial" w:cs="Arial"/>
          <w:bCs/>
          <w:sz w:val="20"/>
          <w:szCs w:val="20"/>
          <w:lang w:val="es-MX"/>
        </w:rPr>
        <w:t>e limón p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>ersa mediante la cual se liberaron 1</w:t>
      </w:r>
      <w:r w:rsidR="00DA3641">
        <w:rPr>
          <w:rFonts w:ascii="Arial" w:eastAsia="Arial" w:hAnsi="Arial" w:cs="Arial"/>
          <w:bCs/>
          <w:sz w:val="20"/>
          <w:szCs w:val="20"/>
          <w:lang w:val="es-MX"/>
        </w:rPr>
        <w:t xml:space="preserve"> millón 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>90</w:t>
      </w:r>
      <w:r w:rsidR="00DA3641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 xml:space="preserve">500 ejemplares de </w:t>
      </w:r>
      <w:r w:rsidR="00B46F0A">
        <w:rPr>
          <w:rFonts w:ascii="Arial" w:eastAsia="Arial" w:hAnsi="Arial" w:cs="Arial"/>
          <w:bCs/>
          <w:i/>
          <w:sz w:val="20"/>
          <w:szCs w:val="20"/>
          <w:u w:val="single"/>
          <w:lang w:val="es-MX"/>
        </w:rPr>
        <w:t>Tamarixia R</w:t>
      </w:r>
      <w:r w:rsidRPr="00BB2051">
        <w:rPr>
          <w:rFonts w:ascii="Arial" w:eastAsia="Arial" w:hAnsi="Arial" w:cs="Arial"/>
          <w:bCs/>
          <w:i/>
          <w:sz w:val="20"/>
          <w:szCs w:val="20"/>
          <w:u w:val="single"/>
          <w:lang w:val="es-MX"/>
        </w:rPr>
        <w:t>adiata</w:t>
      </w:r>
      <w:r w:rsidR="00DA3641">
        <w:rPr>
          <w:rFonts w:ascii="Arial" w:eastAsia="Arial" w:hAnsi="Arial" w:cs="Arial"/>
          <w:bCs/>
          <w:sz w:val="20"/>
          <w:szCs w:val="20"/>
          <w:lang w:val="es-MX"/>
        </w:rPr>
        <w:t xml:space="preserve">para el </w:t>
      </w:r>
      <w:r w:rsidRPr="00CB120D">
        <w:rPr>
          <w:rFonts w:ascii="Arial" w:eastAsia="Arial" w:hAnsi="Arial" w:cs="Arial"/>
          <w:bCs/>
          <w:sz w:val="20"/>
          <w:szCs w:val="20"/>
          <w:lang w:val="es-MX"/>
        </w:rPr>
        <w:t xml:space="preserve">control biológico. Con esa acción se lograron disminuir las poblaciones de </w:t>
      </w:r>
      <w:r w:rsidR="00BB2051">
        <w:rPr>
          <w:rFonts w:ascii="Arial" w:eastAsia="Arial" w:hAnsi="Arial" w:cs="Arial"/>
          <w:bCs/>
          <w:sz w:val="20"/>
          <w:szCs w:val="20"/>
          <w:lang w:val="es-MX"/>
        </w:rPr>
        <w:t>insectos</w:t>
      </w:r>
      <w:r>
        <w:rPr>
          <w:rFonts w:ascii="Arial" w:eastAsia="Arial" w:hAnsi="Arial" w:cs="Arial"/>
          <w:bCs/>
          <w:sz w:val="20"/>
          <w:szCs w:val="20"/>
          <w:lang w:val="es-MX"/>
        </w:rPr>
        <w:t>.</w:t>
      </w:r>
    </w:p>
    <w:p w:rsidR="00CB120D" w:rsidRDefault="00CB120D" w:rsidP="005720FF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CB120D" w:rsidRDefault="00827738" w:rsidP="005720FF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>
        <w:rPr>
          <w:rFonts w:ascii="Arial" w:eastAsia="Arial" w:hAnsi="Arial" w:cs="Arial"/>
          <w:bCs/>
          <w:sz w:val="20"/>
          <w:szCs w:val="20"/>
          <w:lang w:val="es-MX"/>
        </w:rPr>
        <w:t>Gracias al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 xml:space="preserve"> Programa de Vigilancia Epidemiológica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se 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>detectó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y combatió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 xml:space="preserve"> la plaga </w:t>
      </w:r>
      <w:r>
        <w:rPr>
          <w:rFonts w:ascii="Arial" w:eastAsia="Arial" w:hAnsi="Arial" w:cs="Arial"/>
          <w:bCs/>
          <w:sz w:val="20"/>
          <w:szCs w:val="20"/>
          <w:lang w:val="es-MX"/>
        </w:rPr>
        <w:t>d</w:t>
      </w:r>
      <w:r w:rsidR="00B46F0A">
        <w:rPr>
          <w:rFonts w:ascii="Arial" w:eastAsia="Arial" w:hAnsi="Arial" w:cs="Arial"/>
          <w:bCs/>
          <w:sz w:val="20"/>
          <w:szCs w:val="20"/>
          <w:lang w:val="es-MX"/>
        </w:rPr>
        <w:t>el P</w:t>
      </w:r>
      <w:r w:rsidR="00DA3641">
        <w:rPr>
          <w:rFonts w:ascii="Arial" w:eastAsia="Arial" w:hAnsi="Arial" w:cs="Arial"/>
          <w:bCs/>
          <w:sz w:val="20"/>
          <w:szCs w:val="20"/>
          <w:lang w:val="es-MX"/>
        </w:rPr>
        <w:t xml:space="preserve">ulgón </w:t>
      </w:r>
      <w:r w:rsidR="00B46F0A">
        <w:rPr>
          <w:rFonts w:ascii="Arial" w:eastAsia="Arial" w:hAnsi="Arial" w:cs="Arial"/>
          <w:bCs/>
          <w:sz w:val="20"/>
          <w:szCs w:val="20"/>
          <w:lang w:val="es-MX"/>
        </w:rPr>
        <w:t>A</w:t>
      </w:r>
      <w:r w:rsidR="00DA3641">
        <w:rPr>
          <w:rFonts w:ascii="Arial" w:eastAsia="Arial" w:hAnsi="Arial" w:cs="Arial"/>
          <w:bCs/>
          <w:sz w:val="20"/>
          <w:szCs w:val="20"/>
          <w:lang w:val="es-MX"/>
        </w:rPr>
        <w:t>marillo del s</w:t>
      </w:r>
      <w:r w:rsidR="00B46F0A">
        <w:rPr>
          <w:rFonts w:ascii="Arial" w:eastAsia="Arial" w:hAnsi="Arial" w:cs="Arial"/>
          <w:bCs/>
          <w:sz w:val="20"/>
          <w:szCs w:val="20"/>
          <w:lang w:val="es-MX"/>
        </w:rPr>
        <w:t>orgo en el m</w:t>
      </w:r>
      <w:r>
        <w:rPr>
          <w:rFonts w:ascii="Arial" w:eastAsia="Arial" w:hAnsi="Arial" w:cs="Arial"/>
          <w:bCs/>
          <w:sz w:val="20"/>
          <w:szCs w:val="20"/>
          <w:lang w:val="es-MX"/>
        </w:rPr>
        <w:t>unicipiod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 xml:space="preserve">e Hostotipaquillo, </w:t>
      </w:r>
      <w:r>
        <w:rPr>
          <w:rFonts w:ascii="Arial" w:eastAsia="Arial" w:hAnsi="Arial" w:cs="Arial"/>
          <w:bCs/>
          <w:sz w:val="20"/>
          <w:szCs w:val="20"/>
          <w:lang w:val="es-MX"/>
        </w:rPr>
        <w:t>la cual se in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 xml:space="preserve">trodujo a Jalisco por semilla traída de </w:t>
      </w:r>
      <w:r>
        <w:rPr>
          <w:rFonts w:ascii="Arial" w:eastAsia="Arial" w:hAnsi="Arial" w:cs="Arial"/>
          <w:bCs/>
          <w:sz w:val="20"/>
          <w:szCs w:val="20"/>
          <w:lang w:val="es-MX"/>
        </w:rPr>
        <w:t>otra entidad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 xml:space="preserve">, </w:t>
      </w:r>
      <w:r w:rsidR="00DA3641">
        <w:rPr>
          <w:rFonts w:ascii="Arial" w:eastAsia="Arial" w:hAnsi="Arial" w:cs="Arial"/>
          <w:bCs/>
          <w:sz w:val="20"/>
          <w:szCs w:val="20"/>
          <w:lang w:val="es-MX"/>
        </w:rPr>
        <w:t xml:space="preserve">con esto se </w:t>
      </w:r>
      <w:r w:rsidR="00BB2051">
        <w:rPr>
          <w:rFonts w:ascii="Arial" w:eastAsia="Arial" w:hAnsi="Arial" w:cs="Arial"/>
          <w:bCs/>
          <w:sz w:val="20"/>
          <w:szCs w:val="20"/>
          <w:lang w:val="es-MX"/>
        </w:rPr>
        <w:t>evit</w:t>
      </w:r>
      <w:r w:rsidR="00DA3641">
        <w:rPr>
          <w:rFonts w:ascii="Arial" w:eastAsia="Arial" w:hAnsi="Arial" w:cs="Arial"/>
          <w:bCs/>
          <w:sz w:val="20"/>
          <w:szCs w:val="20"/>
          <w:lang w:val="es-MX"/>
        </w:rPr>
        <w:t>ó</w:t>
      </w:r>
      <w:r w:rsidR="00BB2051">
        <w:rPr>
          <w:rFonts w:ascii="Arial" w:eastAsia="Arial" w:hAnsi="Arial" w:cs="Arial"/>
          <w:bCs/>
          <w:sz w:val="20"/>
          <w:szCs w:val="20"/>
          <w:lang w:val="es-MX"/>
        </w:rPr>
        <w:t xml:space="preserve"> su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 xml:space="preserve"> dispersión</w:t>
      </w:r>
      <w:r>
        <w:rPr>
          <w:rFonts w:ascii="Arial" w:eastAsia="Arial" w:hAnsi="Arial" w:cs="Arial"/>
          <w:bCs/>
          <w:sz w:val="20"/>
          <w:szCs w:val="20"/>
          <w:lang w:val="es-MX"/>
        </w:rPr>
        <w:t>.</w:t>
      </w:r>
    </w:p>
    <w:p w:rsidR="00827738" w:rsidRDefault="00827738" w:rsidP="00827738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29568B" w:rsidRPr="00827738" w:rsidRDefault="0029568B" w:rsidP="00827738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bookmarkStart w:id="0" w:name="_GoBack"/>
      <w:bookmarkEnd w:id="0"/>
    </w:p>
    <w:p w:rsidR="00827738" w:rsidRDefault="00827738" w:rsidP="00827738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 xml:space="preserve">Se implementó la </w:t>
      </w:r>
      <w:r>
        <w:rPr>
          <w:rFonts w:ascii="Arial" w:eastAsia="Arial" w:hAnsi="Arial" w:cs="Arial"/>
          <w:bCs/>
          <w:sz w:val="20"/>
          <w:szCs w:val="20"/>
          <w:lang w:val="es-MX"/>
        </w:rPr>
        <w:t>C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 xml:space="preserve">ampaña </w:t>
      </w:r>
      <w:r>
        <w:rPr>
          <w:rFonts w:ascii="Arial" w:eastAsia="Arial" w:hAnsi="Arial" w:cs="Arial"/>
          <w:bCs/>
          <w:sz w:val="20"/>
          <w:szCs w:val="20"/>
          <w:lang w:val="es-MX"/>
        </w:rPr>
        <w:t>E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 xml:space="preserve">statal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de 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>Manejo Fitosanitario de Frutales, en apoyo a productores</w:t>
      </w:r>
      <w:r w:rsidR="004D3205">
        <w:rPr>
          <w:rFonts w:ascii="Arial" w:eastAsia="Arial" w:hAnsi="Arial" w:cs="Arial"/>
          <w:bCs/>
          <w:sz w:val="20"/>
          <w:szCs w:val="20"/>
          <w:lang w:val="es-MX"/>
        </w:rPr>
        <w:t xml:space="preserve"> de tam</w:t>
      </w:r>
      <w:r w:rsidR="00AB66EA">
        <w:rPr>
          <w:rFonts w:ascii="Arial" w:eastAsia="Arial" w:hAnsi="Arial" w:cs="Arial"/>
          <w:bCs/>
          <w:sz w:val="20"/>
          <w:szCs w:val="20"/>
          <w:lang w:val="es-MX"/>
        </w:rPr>
        <w:t>arindo afectados por el hongo “Cenicilla P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 xml:space="preserve">olvorienta”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con una inversión de 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>350</w:t>
      </w:r>
      <w:r w:rsidR="004D3205">
        <w:rPr>
          <w:rFonts w:ascii="Arial" w:eastAsia="Arial" w:hAnsi="Arial" w:cs="Arial"/>
          <w:bCs/>
          <w:sz w:val="20"/>
          <w:szCs w:val="20"/>
          <w:lang w:val="es-MX"/>
        </w:rPr>
        <w:t xml:space="preserve"> mil pesos,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 xml:space="preserve"> para</w:t>
      </w:r>
      <w:r w:rsidR="004D3205">
        <w:rPr>
          <w:rFonts w:ascii="Arial" w:eastAsia="Arial" w:hAnsi="Arial" w:cs="Arial"/>
          <w:bCs/>
          <w:sz w:val="20"/>
          <w:szCs w:val="20"/>
          <w:lang w:val="es-MX"/>
        </w:rPr>
        <w:t xml:space="preserve"> su control en 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>741</w:t>
      </w:r>
      <w:r>
        <w:rPr>
          <w:rFonts w:ascii="Arial" w:eastAsia="Arial" w:hAnsi="Arial" w:cs="Arial"/>
          <w:bCs/>
          <w:sz w:val="20"/>
          <w:szCs w:val="20"/>
          <w:lang w:val="es-MX"/>
        </w:rPr>
        <w:t>hectáreas,e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>n beneficio de 180 productores de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losm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>unicipio</w:t>
      </w:r>
      <w:r>
        <w:rPr>
          <w:rFonts w:ascii="Arial" w:eastAsia="Arial" w:hAnsi="Arial" w:cs="Arial"/>
          <w:bCs/>
          <w:sz w:val="20"/>
          <w:szCs w:val="20"/>
          <w:lang w:val="es-MX"/>
        </w:rPr>
        <w:t>s</w:t>
      </w:r>
      <w:r w:rsidR="00BB2051">
        <w:rPr>
          <w:rFonts w:ascii="Arial" w:eastAsia="Arial" w:hAnsi="Arial" w:cs="Arial"/>
          <w:bCs/>
          <w:sz w:val="20"/>
          <w:szCs w:val="20"/>
          <w:lang w:val="es-MX"/>
        </w:rPr>
        <w:t xml:space="preserve"> de Cua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>utitlán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de García Barragán</w:t>
      </w:r>
      <w:r w:rsidRPr="00827738">
        <w:rPr>
          <w:rFonts w:ascii="Arial" w:eastAsia="Arial" w:hAnsi="Arial" w:cs="Arial"/>
          <w:bCs/>
          <w:sz w:val="20"/>
          <w:szCs w:val="20"/>
          <w:lang w:val="es-MX"/>
        </w:rPr>
        <w:t>, Casimiro Castillo y la Huerta.</w:t>
      </w:r>
    </w:p>
    <w:p w:rsidR="002E1D44" w:rsidRDefault="002E1D44" w:rsidP="00827738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2E1D44" w:rsidRDefault="002E1D44" w:rsidP="002E1D44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>
        <w:rPr>
          <w:rFonts w:ascii="Arial" w:eastAsia="Arial" w:hAnsi="Arial" w:cs="Arial"/>
          <w:bCs/>
          <w:sz w:val="20"/>
          <w:szCs w:val="20"/>
          <w:lang w:val="es-MX"/>
        </w:rPr>
        <w:t>M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 xml:space="preserve">anteniendo campañas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de 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 xml:space="preserve">vigilancia epidemiológica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permanente, Jalisco mantiene el estatus de </w:t>
      </w:r>
      <w:r w:rsidR="00FA2870">
        <w:rPr>
          <w:rFonts w:ascii="Arial" w:eastAsia="Arial" w:hAnsi="Arial" w:cs="Arial"/>
          <w:bCs/>
          <w:sz w:val="20"/>
          <w:szCs w:val="20"/>
          <w:lang w:val="es-MX"/>
        </w:rPr>
        <w:t xml:space="preserve">Estado 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 xml:space="preserve">Libre </w:t>
      </w:r>
      <w:r w:rsidR="00FA2870">
        <w:rPr>
          <w:rFonts w:ascii="Arial" w:eastAsia="Arial" w:hAnsi="Arial" w:cs="Arial"/>
          <w:bCs/>
          <w:sz w:val="20"/>
          <w:szCs w:val="20"/>
          <w:lang w:val="es-MX"/>
        </w:rPr>
        <w:t xml:space="preserve">de la 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>enfermedad de Aujeszky</w:t>
      </w:r>
      <w:r w:rsidR="00FA2870">
        <w:rPr>
          <w:rFonts w:ascii="Arial" w:eastAsia="Arial" w:hAnsi="Arial" w:cs="Arial"/>
          <w:bCs/>
          <w:sz w:val="20"/>
          <w:szCs w:val="20"/>
          <w:lang w:val="es-MX"/>
        </w:rPr>
        <w:t xml:space="preserve"> y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además de 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 xml:space="preserve">Fiebre Porcina Clásica, </w:t>
      </w:r>
      <w:r w:rsidR="00FA2870">
        <w:rPr>
          <w:rFonts w:ascii="Arial" w:eastAsia="Arial" w:hAnsi="Arial" w:cs="Arial"/>
          <w:bCs/>
          <w:sz w:val="20"/>
          <w:szCs w:val="20"/>
          <w:lang w:val="es-MX"/>
        </w:rPr>
        <w:t xml:space="preserve">así como de </w:t>
      </w:r>
      <w:r w:rsidR="00AE16F8">
        <w:rPr>
          <w:rFonts w:ascii="Arial" w:eastAsia="Arial" w:hAnsi="Arial" w:cs="Arial"/>
          <w:bCs/>
          <w:sz w:val="20"/>
          <w:szCs w:val="20"/>
          <w:lang w:val="es-MX"/>
        </w:rPr>
        <w:t>Newcastle y Salmonelosis A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 xml:space="preserve">viar, dentro de estas medidas se </w:t>
      </w:r>
      <w:r w:rsidR="00FA2870">
        <w:rPr>
          <w:rFonts w:ascii="Arial" w:eastAsia="Arial" w:hAnsi="Arial" w:cs="Arial"/>
          <w:bCs/>
          <w:sz w:val="20"/>
          <w:szCs w:val="20"/>
          <w:lang w:val="es-MX"/>
        </w:rPr>
        <w:t xml:space="preserve">instalaron 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>4 arc</w:t>
      </w:r>
      <w:r w:rsidR="00BB2051">
        <w:rPr>
          <w:rFonts w:ascii="Arial" w:eastAsia="Arial" w:hAnsi="Arial" w:cs="Arial"/>
          <w:bCs/>
          <w:sz w:val="20"/>
          <w:szCs w:val="20"/>
          <w:lang w:val="es-MX"/>
        </w:rPr>
        <w:t xml:space="preserve">os de desinfección ubicados en 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>l</w:t>
      </w:r>
      <w:r w:rsidR="00BB2051">
        <w:rPr>
          <w:rFonts w:ascii="Arial" w:eastAsia="Arial" w:hAnsi="Arial" w:cs="Arial"/>
          <w:bCs/>
          <w:sz w:val="20"/>
          <w:szCs w:val="20"/>
          <w:lang w:val="es-MX"/>
        </w:rPr>
        <w:t>os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 xml:space="preserve"> ingreso</w:t>
      </w:r>
      <w:r w:rsidR="00BB2051">
        <w:rPr>
          <w:rFonts w:ascii="Arial" w:eastAsia="Arial" w:hAnsi="Arial" w:cs="Arial"/>
          <w:bCs/>
          <w:sz w:val="20"/>
          <w:szCs w:val="20"/>
          <w:lang w:val="es-MX"/>
        </w:rPr>
        <w:t>s</w:t>
      </w:r>
      <w:r>
        <w:rPr>
          <w:rFonts w:ascii="Arial" w:eastAsia="Arial" w:hAnsi="Arial" w:cs="Arial"/>
          <w:bCs/>
          <w:sz w:val="20"/>
          <w:szCs w:val="20"/>
          <w:lang w:val="es-MX"/>
        </w:rPr>
        <w:t>de</w:t>
      </w:r>
      <w:r w:rsidR="00AE16F8">
        <w:rPr>
          <w:rFonts w:ascii="Arial" w:eastAsia="Arial" w:hAnsi="Arial" w:cs="Arial"/>
          <w:bCs/>
          <w:sz w:val="20"/>
          <w:szCs w:val="20"/>
          <w:lang w:val="es-MX"/>
        </w:rPr>
        <w:t>l E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 xml:space="preserve">stado para transportes </w:t>
      </w:r>
      <w:r w:rsidR="00BB2051">
        <w:rPr>
          <w:rFonts w:ascii="Arial" w:eastAsia="Arial" w:hAnsi="Arial" w:cs="Arial"/>
          <w:bCs/>
          <w:sz w:val="20"/>
          <w:szCs w:val="20"/>
          <w:lang w:val="es-MX"/>
        </w:rPr>
        <w:t xml:space="preserve">terrestres </w:t>
      </w:r>
      <w:r w:rsidR="00AE16F8">
        <w:rPr>
          <w:rFonts w:ascii="Arial" w:eastAsia="Arial" w:hAnsi="Arial" w:cs="Arial"/>
          <w:bCs/>
          <w:sz w:val="20"/>
          <w:szCs w:val="20"/>
          <w:lang w:val="es-MX"/>
        </w:rPr>
        <w:t>provenientes de la zona centro del P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>aís</w:t>
      </w:r>
      <w:r>
        <w:rPr>
          <w:rFonts w:ascii="Arial" w:eastAsia="Arial" w:hAnsi="Arial" w:cs="Arial"/>
          <w:bCs/>
          <w:sz w:val="20"/>
          <w:szCs w:val="20"/>
          <w:lang w:val="es-MX"/>
        </w:rPr>
        <w:t>.</w:t>
      </w:r>
    </w:p>
    <w:p w:rsidR="002E1D44" w:rsidRDefault="002E1D44" w:rsidP="002E1D44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2E1D44" w:rsidRDefault="002E1D44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>De manera coordinad</w:t>
      </w:r>
      <w:r w:rsidR="004D3205">
        <w:rPr>
          <w:rFonts w:ascii="Arial" w:eastAsia="Arial" w:hAnsi="Arial" w:cs="Arial"/>
          <w:bCs/>
          <w:sz w:val="20"/>
          <w:szCs w:val="20"/>
          <w:lang w:val="es-MX"/>
        </w:rPr>
        <w:t>a con los avicultores se realizó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 xml:space="preserve"> el monitoreo en las campañas oficiales para Influenza </w:t>
      </w:r>
      <w:r w:rsidR="007A463E">
        <w:rPr>
          <w:rFonts w:ascii="Arial" w:eastAsia="Arial" w:hAnsi="Arial" w:cs="Arial"/>
          <w:bCs/>
          <w:sz w:val="20"/>
          <w:szCs w:val="20"/>
          <w:lang w:val="es-MX"/>
        </w:rPr>
        <w:t>A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>viar H5 N2 con 2</w:t>
      </w:r>
      <w:r w:rsidR="004D3205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>640 muestras realizadas y en la vigilancia de Newcastle se llevan 5</w:t>
      </w:r>
      <w:r w:rsidR="004D3205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>450 muestreos</w:t>
      </w:r>
      <w:r w:rsidR="007A463E">
        <w:rPr>
          <w:rFonts w:ascii="Arial" w:eastAsia="Arial" w:hAnsi="Arial" w:cs="Arial"/>
          <w:bCs/>
          <w:sz w:val="20"/>
          <w:szCs w:val="20"/>
          <w:lang w:val="es-MX"/>
        </w:rPr>
        <w:t>,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 xml:space="preserve"> así como la aplicación de 211</w:t>
      </w:r>
      <w:r w:rsidR="004D3205">
        <w:rPr>
          <w:rFonts w:ascii="Arial" w:eastAsia="Arial" w:hAnsi="Arial" w:cs="Arial"/>
          <w:bCs/>
          <w:sz w:val="20"/>
          <w:szCs w:val="20"/>
          <w:lang w:val="es-MX"/>
        </w:rPr>
        <w:t xml:space="preserve">mil 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>850 dosis de va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cuna para esta misma enfermedad.Informes de 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 xml:space="preserve">SENASICA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refieren 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 xml:space="preserve">que en los últimos siete meses no </w:t>
      </w:r>
      <w:r w:rsidR="007A463E">
        <w:rPr>
          <w:rFonts w:ascii="Arial" w:eastAsia="Arial" w:hAnsi="Arial" w:cs="Arial"/>
          <w:bCs/>
          <w:sz w:val="20"/>
          <w:szCs w:val="20"/>
          <w:lang w:val="es-MX"/>
        </w:rPr>
        <w:t>se ha</w:t>
      </w:r>
      <w:r w:rsidR="00BB2051">
        <w:rPr>
          <w:rFonts w:ascii="Arial" w:eastAsia="Arial" w:hAnsi="Arial" w:cs="Arial"/>
          <w:bCs/>
          <w:sz w:val="20"/>
          <w:szCs w:val="20"/>
          <w:lang w:val="es-MX"/>
        </w:rPr>
        <w:t xml:space="preserve"> presentado 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>ninguna amenaza y se ha mantenido el control del programa de Influenza aviar H7 N3, dentro de las granjas del Estado.</w:t>
      </w:r>
    </w:p>
    <w:p w:rsidR="002E1D44" w:rsidRDefault="002E1D44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B95378" w:rsidRPr="00B95378" w:rsidRDefault="007A463E" w:rsidP="00B95378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>
        <w:rPr>
          <w:rFonts w:ascii="Arial" w:eastAsia="Arial" w:hAnsi="Arial" w:cs="Arial"/>
          <w:bCs/>
          <w:sz w:val="20"/>
          <w:szCs w:val="20"/>
          <w:lang w:val="es-MX"/>
        </w:rPr>
        <w:t>En la campaña contra la Rabia P</w:t>
      </w:r>
      <w:r w:rsidR="00B95378" w:rsidRPr="00B95378">
        <w:rPr>
          <w:rFonts w:ascii="Arial" w:eastAsia="Arial" w:hAnsi="Arial" w:cs="Arial"/>
          <w:bCs/>
          <w:sz w:val="20"/>
          <w:szCs w:val="20"/>
          <w:lang w:val="es-MX"/>
        </w:rPr>
        <w:t xml:space="preserve">aralitica </w:t>
      </w:r>
      <w:r w:rsidR="00F8075E">
        <w:rPr>
          <w:rFonts w:ascii="Arial" w:eastAsia="Arial" w:hAnsi="Arial" w:cs="Arial"/>
          <w:bCs/>
          <w:sz w:val="20"/>
          <w:szCs w:val="20"/>
          <w:lang w:val="es-MX"/>
        </w:rPr>
        <w:t xml:space="preserve">en bovinos, </w:t>
      </w:r>
      <w:r w:rsidR="00B95378" w:rsidRPr="00B95378">
        <w:rPr>
          <w:rFonts w:ascii="Arial" w:eastAsia="Arial" w:hAnsi="Arial" w:cs="Arial"/>
          <w:bCs/>
          <w:sz w:val="20"/>
          <w:szCs w:val="20"/>
          <w:lang w:val="es-MX"/>
        </w:rPr>
        <w:t>se aplica</w:t>
      </w:r>
      <w:r w:rsidR="008602A8">
        <w:rPr>
          <w:rFonts w:ascii="Arial" w:eastAsia="Arial" w:hAnsi="Arial" w:cs="Arial"/>
          <w:bCs/>
          <w:sz w:val="20"/>
          <w:szCs w:val="20"/>
          <w:lang w:val="es-MX"/>
        </w:rPr>
        <w:t xml:space="preserve">ron </w:t>
      </w:r>
      <w:r w:rsidR="00B95378" w:rsidRPr="00B95378">
        <w:rPr>
          <w:rFonts w:ascii="Arial" w:eastAsia="Arial" w:hAnsi="Arial" w:cs="Arial"/>
          <w:bCs/>
          <w:sz w:val="20"/>
          <w:szCs w:val="20"/>
          <w:lang w:val="es-MX"/>
        </w:rPr>
        <w:t>211</w:t>
      </w:r>
      <w:r w:rsidR="008602A8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="00B95378" w:rsidRPr="00B95378">
        <w:rPr>
          <w:rFonts w:ascii="Arial" w:eastAsia="Arial" w:hAnsi="Arial" w:cs="Arial"/>
          <w:bCs/>
          <w:sz w:val="20"/>
          <w:szCs w:val="20"/>
          <w:lang w:val="es-MX"/>
        </w:rPr>
        <w:t>850 dosis de vacuna</w:t>
      </w:r>
      <w:r w:rsidR="00F8075E">
        <w:rPr>
          <w:rFonts w:ascii="Arial" w:eastAsia="Arial" w:hAnsi="Arial" w:cs="Arial"/>
          <w:bCs/>
          <w:sz w:val="20"/>
          <w:szCs w:val="20"/>
          <w:lang w:val="es-MX"/>
        </w:rPr>
        <w:t>s</w:t>
      </w:r>
      <w:r w:rsidR="00B95378" w:rsidRPr="00B95378">
        <w:rPr>
          <w:rFonts w:ascii="Arial" w:eastAsia="Arial" w:hAnsi="Arial" w:cs="Arial"/>
          <w:bCs/>
          <w:sz w:val="20"/>
          <w:szCs w:val="20"/>
          <w:lang w:val="es-MX"/>
        </w:rPr>
        <w:t xml:space="preserve">, habiéndose realizado 178 operativos de captura. </w:t>
      </w:r>
    </w:p>
    <w:p w:rsidR="00B95378" w:rsidRPr="00B95378" w:rsidRDefault="00B95378" w:rsidP="00B95378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2E1D44" w:rsidRDefault="00B95378" w:rsidP="00B95378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B95378">
        <w:rPr>
          <w:rFonts w:ascii="Arial" w:eastAsia="Arial" w:hAnsi="Arial" w:cs="Arial"/>
          <w:bCs/>
          <w:sz w:val="20"/>
          <w:szCs w:val="20"/>
          <w:lang w:val="es-MX"/>
        </w:rPr>
        <w:t>En el ramo de la apicultura se oper</w:t>
      </w:r>
      <w:r w:rsidR="008266BC">
        <w:rPr>
          <w:rFonts w:ascii="Arial" w:eastAsia="Arial" w:hAnsi="Arial" w:cs="Arial"/>
          <w:bCs/>
          <w:sz w:val="20"/>
          <w:szCs w:val="20"/>
          <w:lang w:val="es-MX"/>
        </w:rPr>
        <w:t>ó</w:t>
      </w:r>
      <w:r w:rsidRPr="00B95378">
        <w:rPr>
          <w:rFonts w:ascii="Arial" w:eastAsia="Arial" w:hAnsi="Arial" w:cs="Arial"/>
          <w:bCs/>
          <w:sz w:val="20"/>
          <w:szCs w:val="20"/>
          <w:lang w:val="es-MX"/>
        </w:rPr>
        <w:t xml:space="preserve"> la campaña contra la Varroasis de las abejas, </w:t>
      </w:r>
      <w:r w:rsidR="008266BC">
        <w:rPr>
          <w:rFonts w:ascii="Arial" w:eastAsia="Arial" w:hAnsi="Arial" w:cs="Arial"/>
          <w:bCs/>
          <w:sz w:val="20"/>
          <w:szCs w:val="20"/>
          <w:lang w:val="es-MX"/>
        </w:rPr>
        <w:t>con</w:t>
      </w:r>
      <w:r w:rsidRPr="00B95378">
        <w:rPr>
          <w:rFonts w:ascii="Arial" w:eastAsia="Arial" w:hAnsi="Arial" w:cs="Arial"/>
          <w:bCs/>
          <w:sz w:val="20"/>
          <w:szCs w:val="20"/>
          <w:lang w:val="es-MX"/>
        </w:rPr>
        <w:t xml:space="preserve"> un avance de 2</w:t>
      </w:r>
      <w:r w:rsidR="008266BC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Pr="00B95378">
        <w:rPr>
          <w:rFonts w:ascii="Arial" w:eastAsia="Arial" w:hAnsi="Arial" w:cs="Arial"/>
          <w:bCs/>
          <w:sz w:val="20"/>
          <w:szCs w:val="20"/>
          <w:lang w:val="es-MX"/>
        </w:rPr>
        <w:t>25 diagnósticos y la aplicación de 39</w:t>
      </w:r>
      <w:r w:rsidR="008266BC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Pr="00B95378">
        <w:rPr>
          <w:rFonts w:ascii="Arial" w:eastAsia="Arial" w:hAnsi="Arial" w:cs="Arial"/>
          <w:bCs/>
          <w:sz w:val="20"/>
          <w:szCs w:val="20"/>
          <w:lang w:val="es-MX"/>
        </w:rPr>
        <w:t xml:space="preserve">417 tratamientos contra este </w:t>
      </w:r>
      <w:r w:rsidR="00F8075E">
        <w:rPr>
          <w:rFonts w:ascii="Arial" w:eastAsia="Arial" w:hAnsi="Arial" w:cs="Arial"/>
          <w:bCs/>
          <w:sz w:val="20"/>
          <w:szCs w:val="20"/>
          <w:lang w:val="es-MX"/>
        </w:rPr>
        <w:t>á</w:t>
      </w:r>
      <w:r w:rsidRPr="00B95378">
        <w:rPr>
          <w:rFonts w:ascii="Arial" w:eastAsia="Arial" w:hAnsi="Arial" w:cs="Arial"/>
          <w:bCs/>
          <w:sz w:val="20"/>
          <w:szCs w:val="20"/>
          <w:lang w:val="es-MX"/>
        </w:rPr>
        <w:t>caro.</w:t>
      </w:r>
    </w:p>
    <w:p w:rsidR="00B95378" w:rsidRDefault="00B95378" w:rsidP="00B95378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B95378" w:rsidRPr="00B95378" w:rsidRDefault="00B95378" w:rsidP="00B95378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B95378">
        <w:rPr>
          <w:rFonts w:ascii="Arial" w:eastAsia="Arial" w:hAnsi="Arial" w:cs="Arial"/>
          <w:bCs/>
          <w:sz w:val="20"/>
          <w:szCs w:val="20"/>
          <w:lang w:val="es-MX"/>
        </w:rPr>
        <w:t>Dentro de la campaña de</w:t>
      </w:r>
      <w:r w:rsidR="00E120C2">
        <w:rPr>
          <w:rFonts w:ascii="Arial" w:eastAsia="Arial" w:hAnsi="Arial" w:cs="Arial"/>
          <w:bCs/>
          <w:sz w:val="20"/>
          <w:szCs w:val="20"/>
          <w:lang w:val="es-MX"/>
        </w:rPr>
        <w:t>l Complejo A</w:t>
      </w:r>
      <w:r w:rsidRPr="00B95378">
        <w:rPr>
          <w:rFonts w:ascii="Arial" w:eastAsia="Arial" w:hAnsi="Arial" w:cs="Arial"/>
          <w:bCs/>
          <w:sz w:val="20"/>
          <w:szCs w:val="20"/>
          <w:lang w:val="es-MX"/>
        </w:rPr>
        <w:t>bortivo en bovinos; se aplicaron vacunas a 43</w:t>
      </w:r>
      <w:r w:rsidR="008266BC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Pr="00B95378">
        <w:rPr>
          <w:rFonts w:ascii="Arial" w:eastAsia="Arial" w:hAnsi="Arial" w:cs="Arial"/>
          <w:bCs/>
          <w:sz w:val="20"/>
          <w:szCs w:val="20"/>
          <w:lang w:val="es-MX"/>
        </w:rPr>
        <w:t>228 animales</w:t>
      </w:r>
      <w:r>
        <w:rPr>
          <w:rFonts w:ascii="Arial" w:eastAsia="Arial" w:hAnsi="Arial" w:cs="Arial"/>
          <w:bCs/>
          <w:sz w:val="20"/>
          <w:szCs w:val="20"/>
          <w:lang w:val="es-MX"/>
        </w:rPr>
        <w:t>,s</w:t>
      </w:r>
      <w:r w:rsidRPr="00B95378">
        <w:rPr>
          <w:rFonts w:ascii="Arial" w:eastAsia="Arial" w:hAnsi="Arial" w:cs="Arial"/>
          <w:bCs/>
          <w:sz w:val="20"/>
          <w:szCs w:val="20"/>
          <w:lang w:val="es-MX"/>
        </w:rPr>
        <w:t>e realizaron 597 pruebas a igual número de animales con el objeto</w:t>
      </w:r>
      <w:r w:rsidR="008266BC">
        <w:rPr>
          <w:rFonts w:ascii="Arial" w:eastAsia="Arial" w:hAnsi="Arial" w:cs="Arial"/>
          <w:bCs/>
          <w:sz w:val="20"/>
          <w:szCs w:val="20"/>
          <w:lang w:val="es-MX"/>
        </w:rPr>
        <w:t xml:space="preserve"> de </w:t>
      </w:r>
      <w:r w:rsidRPr="00B95378">
        <w:rPr>
          <w:rFonts w:ascii="Arial" w:eastAsia="Arial" w:hAnsi="Arial" w:cs="Arial"/>
          <w:bCs/>
          <w:sz w:val="20"/>
          <w:szCs w:val="20"/>
          <w:lang w:val="es-MX"/>
        </w:rPr>
        <w:t>diagnosticar la presencia de las enfermedades que causan problemas reproductivos y así, poder obtener un mayor control de los padecimientos abortivos.</w:t>
      </w:r>
    </w:p>
    <w:p w:rsidR="00B95378" w:rsidRDefault="00B95378" w:rsidP="00B95378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C01F4E" w:rsidRDefault="00C01F4E" w:rsidP="00B95378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C01F4E">
        <w:rPr>
          <w:rFonts w:ascii="Arial" w:eastAsia="Arial" w:hAnsi="Arial" w:cs="Arial"/>
          <w:bCs/>
          <w:sz w:val="20"/>
          <w:szCs w:val="20"/>
          <w:lang w:val="es-MX"/>
        </w:rPr>
        <w:t>Con el objetivo de que Jalisco ofrezca productos de la más alta calidad y contribuir al crecimiento de la actividad acuícola en el Estado</w:t>
      </w:r>
      <w:r>
        <w:rPr>
          <w:rFonts w:ascii="Arial" w:eastAsia="Arial" w:hAnsi="Arial" w:cs="Arial"/>
          <w:bCs/>
          <w:sz w:val="20"/>
          <w:szCs w:val="20"/>
          <w:lang w:val="es-MX"/>
        </w:rPr>
        <w:t>, se invirti</w:t>
      </w:r>
      <w:r w:rsidR="00BB2051">
        <w:rPr>
          <w:rFonts w:ascii="Arial" w:eastAsia="Arial" w:hAnsi="Arial" w:cs="Arial"/>
          <w:bCs/>
          <w:sz w:val="20"/>
          <w:szCs w:val="20"/>
          <w:lang w:val="es-MX"/>
        </w:rPr>
        <w:t>eron</w:t>
      </w:r>
      <w:r w:rsidRPr="00C01F4E">
        <w:rPr>
          <w:rFonts w:ascii="Arial" w:eastAsia="Arial" w:hAnsi="Arial" w:cs="Arial"/>
          <w:bCs/>
          <w:sz w:val="20"/>
          <w:szCs w:val="20"/>
          <w:lang w:val="es-MX"/>
        </w:rPr>
        <w:t xml:space="preserve"> 8</w:t>
      </w:r>
      <w:r w:rsidR="00232896">
        <w:rPr>
          <w:rFonts w:ascii="Arial" w:eastAsia="Arial" w:hAnsi="Arial" w:cs="Arial"/>
          <w:bCs/>
          <w:sz w:val="20"/>
          <w:szCs w:val="20"/>
          <w:lang w:val="es-MX"/>
        </w:rPr>
        <w:t xml:space="preserve"> millones </w:t>
      </w:r>
      <w:r w:rsidRPr="00C01F4E">
        <w:rPr>
          <w:rFonts w:ascii="Arial" w:eastAsia="Arial" w:hAnsi="Arial" w:cs="Arial"/>
          <w:bCs/>
          <w:sz w:val="20"/>
          <w:szCs w:val="20"/>
          <w:lang w:val="es-MX"/>
        </w:rPr>
        <w:t>253</w:t>
      </w:r>
      <w:r w:rsidR="00232896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Pr="00C01F4E">
        <w:rPr>
          <w:rFonts w:ascii="Arial" w:eastAsia="Arial" w:hAnsi="Arial" w:cs="Arial"/>
          <w:bCs/>
          <w:sz w:val="20"/>
          <w:szCs w:val="20"/>
          <w:lang w:val="es-MX"/>
        </w:rPr>
        <w:t xml:space="preserve">892pesos, </w:t>
      </w:r>
      <w:r w:rsidR="00232896">
        <w:rPr>
          <w:rFonts w:ascii="Arial" w:eastAsia="Arial" w:hAnsi="Arial" w:cs="Arial"/>
          <w:bCs/>
          <w:sz w:val="20"/>
          <w:szCs w:val="20"/>
          <w:lang w:val="es-MX"/>
        </w:rPr>
        <w:t>para el desarrollo de mec</w:t>
      </w:r>
      <w:r w:rsidRPr="00C01F4E">
        <w:rPr>
          <w:rFonts w:ascii="Arial" w:eastAsia="Arial" w:hAnsi="Arial" w:cs="Arial"/>
          <w:bCs/>
          <w:sz w:val="20"/>
          <w:szCs w:val="20"/>
          <w:lang w:val="es-MX"/>
        </w:rPr>
        <w:t>anismos de prevención y control de enfermedades a través de 2</w:t>
      </w:r>
      <w:r w:rsidR="00232896">
        <w:rPr>
          <w:rFonts w:ascii="Arial" w:eastAsia="Arial" w:hAnsi="Arial" w:cs="Arial"/>
          <w:bCs/>
          <w:sz w:val="20"/>
          <w:szCs w:val="20"/>
          <w:lang w:val="es-MX"/>
        </w:rPr>
        <w:t xml:space="preserve"> mil 1</w:t>
      </w:r>
      <w:r w:rsidRPr="00C01F4E">
        <w:rPr>
          <w:rFonts w:ascii="Arial" w:eastAsia="Arial" w:hAnsi="Arial" w:cs="Arial"/>
          <w:bCs/>
          <w:sz w:val="20"/>
          <w:szCs w:val="20"/>
          <w:lang w:val="es-MX"/>
        </w:rPr>
        <w:t xml:space="preserve">2 diagnósticos en </w:t>
      </w:r>
      <w:r>
        <w:rPr>
          <w:rFonts w:ascii="Arial" w:eastAsia="Arial" w:hAnsi="Arial" w:cs="Arial"/>
          <w:bCs/>
          <w:sz w:val="20"/>
          <w:szCs w:val="20"/>
          <w:lang w:val="es-MX"/>
        </w:rPr>
        <w:lastRenderedPageBreak/>
        <w:t>g</w:t>
      </w:r>
      <w:r w:rsidRPr="00C01F4E">
        <w:rPr>
          <w:rFonts w:ascii="Arial" w:eastAsia="Arial" w:hAnsi="Arial" w:cs="Arial"/>
          <w:bCs/>
          <w:sz w:val="20"/>
          <w:szCs w:val="20"/>
          <w:lang w:val="es-MX"/>
        </w:rPr>
        <w:t xml:space="preserve">ranjas </w:t>
      </w:r>
      <w:r>
        <w:rPr>
          <w:rFonts w:ascii="Arial" w:eastAsia="Arial" w:hAnsi="Arial" w:cs="Arial"/>
          <w:bCs/>
          <w:sz w:val="20"/>
          <w:szCs w:val="20"/>
          <w:lang w:val="es-MX"/>
        </w:rPr>
        <w:t>a</w:t>
      </w:r>
      <w:r w:rsidRPr="00C01F4E">
        <w:rPr>
          <w:rFonts w:ascii="Arial" w:eastAsia="Arial" w:hAnsi="Arial" w:cs="Arial"/>
          <w:bCs/>
          <w:sz w:val="20"/>
          <w:szCs w:val="20"/>
          <w:lang w:val="es-MX"/>
        </w:rPr>
        <w:t>cuícolas, analizando la parasitología y  la hematología de los organismos, así como la calidad del agua</w:t>
      </w:r>
      <w:r>
        <w:rPr>
          <w:rFonts w:ascii="Arial" w:eastAsia="Arial" w:hAnsi="Arial" w:cs="Arial"/>
          <w:bCs/>
          <w:sz w:val="20"/>
          <w:szCs w:val="20"/>
          <w:lang w:val="es-MX"/>
        </w:rPr>
        <w:t>.</w:t>
      </w:r>
    </w:p>
    <w:p w:rsidR="00C01F4E" w:rsidRDefault="00C01F4E" w:rsidP="00B95378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C01F4E" w:rsidRDefault="00BB2051" w:rsidP="00C01F4E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Para </w:t>
      </w:r>
      <w:r w:rsidR="00C01F4E" w:rsidRPr="00C01F4E">
        <w:rPr>
          <w:rFonts w:ascii="Arial" w:eastAsia="Arial" w:hAnsi="Arial" w:cs="Arial"/>
          <w:bCs/>
          <w:sz w:val="20"/>
          <w:szCs w:val="20"/>
          <w:lang w:val="es-MX"/>
        </w:rPr>
        <w:t>tener un control de los ag</w:t>
      </w:r>
      <w:r w:rsidR="00232896">
        <w:rPr>
          <w:rFonts w:ascii="Arial" w:eastAsia="Arial" w:hAnsi="Arial" w:cs="Arial"/>
          <w:bCs/>
          <w:sz w:val="20"/>
          <w:szCs w:val="20"/>
          <w:lang w:val="es-MX"/>
        </w:rPr>
        <w:t>entes contaminantes en materia a</w:t>
      </w:r>
      <w:r w:rsidR="00C01F4E" w:rsidRPr="00C01F4E">
        <w:rPr>
          <w:rFonts w:ascii="Arial" w:eastAsia="Arial" w:hAnsi="Arial" w:cs="Arial"/>
          <w:bCs/>
          <w:sz w:val="20"/>
          <w:szCs w:val="20"/>
          <w:lang w:val="es-MX"/>
        </w:rPr>
        <w:t xml:space="preserve">cuícola y </w:t>
      </w:r>
      <w:r w:rsidR="00232896">
        <w:rPr>
          <w:rFonts w:ascii="Arial" w:eastAsia="Arial" w:hAnsi="Arial" w:cs="Arial"/>
          <w:bCs/>
          <w:sz w:val="20"/>
          <w:szCs w:val="20"/>
          <w:lang w:val="es-MX"/>
        </w:rPr>
        <w:t>p</w:t>
      </w:r>
      <w:r w:rsidR="00C01F4E" w:rsidRPr="00C01F4E">
        <w:rPr>
          <w:rFonts w:ascii="Arial" w:eastAsia="Arial" w:hAnsi="Arial" w:cs="Arial"/>
          <w:bCs/>
          <w:sz w:val="20"/>
          <w:szCs w:val="20"/>
          <w:lang w:val="es-MX"/>
        </w:rPr>
        <w:t xml:space="preserve">esquera, se realizaron </w:t>
      </w:r>
      <w:r w:rsidR="00232896">
        <w:rPr>
          <w:rFonts w:ascii="Arial" w:eastAsia="Arial" w:hAnsi="Arial" w:cs="Arial"/>
          <w:bCs/>
          <w:sz w:val="20"/>
          <w:szCs w:val="20"/>
          <w:lang w:val="es-MX"/>
        </w:rPr>
        <w:t xml:space="preserve">mil </w:t>
      </w:r>
      <w:r w:rsidR="00C01F4E" w:rsidRPr="00C01F4E">
        <w:rPr>
          <w:rFonts w:ascii="Arial" w:eastAsia="Arial" w:hAnsi="Arial" w:cs="Arial"/>
          <w:bCs/>
          <w:sz w:val="20"/>
          <w:szCs w:val="20"/>
          <w:lang w:val="es-MX"/>
        </w:rPr>
        <w:t>58</w:t>
      </w:r>
      <w:r w:rsidR="00323084">
        <w:rPr>
          <w:rFonts w:ascii="Arial" w:eastAsia="Arial" w:hAnsi="Arial" w:cs="Arial"/>
          <w:bCs/>
          <w:sz w:val="20"/>
          <w:szCs w:val="20"/>
          <w:lang w:val="es-MX"/>
        </w:rPr>
        <w:t xml:space="preserve"> supervisiones</w:t>
      </w:r>
      <w:r w:rsidR="00C01F4E" w:rsidRPr="00C01F4E">
        <w:rPr>
          <w:rFonts w:ascii="Arial" w:eastAsia="Arial" w:hAnsi="Arial" w:cs="Arial"/>
          <w:bCs/>
          <w:sz w:val="20"/>
          <w:szCs w:val="20"/>
          <w:lang w:val="es-MX"/>
        </w:rPr>
        <w:t xml:space="preserve"> técnicas</w:t>
      </w:r>
      <w:r w:rsidR="00C01F4E">
        <w:rPr>
          <w:rFonts w:ascii="Arial" w:eastAsia="Arial" w:hAnsi="Arial" w:cs="Arial"/>
          <w:bCs/>
          <w:sz w:val="20"/>
          <w:szCs w:val="20"/>
          <w:lang w:val="es-MX"/>
        </w:rPr>
        <w:t xml:space="preserve"> y</w:t>
      </w:r>
      <w:r w:rsidR="00C01F4E" w:rsidRPr="00C01F4E">
        <w:rPr>
          <w:rFonts w:ascii="Arial" w:eastAsia="Arial" w:hAnsi="Arial" w:cs="Arial"/>
          <w:bCs/>
          <w:sz w:val="20"/>
          <w:szCs w:val="20"/>
          <w:lang w:val="es-MX"/>
        </w:rPr>
        <w:t xml:space="preserve"> 31 cursos de sanidad para el manejo de agua, medidas preventivas, manejo de reproductores</w:t>
      </w:r>
      <w:r w:rsidR="00232896">
        <w:rPr>
          <w:rFonts w:ascii="Arial" w:eastAsia="Arial" w:hAnsi="Arial" w:cs="Arial"/>
          <w:bCs/>
          <w:sz w:val="20"/>
          <w:szCs w:val="20"/>
          <w:lang w:val="es-MX"/>
        </w:rPr>
        <w:t>,</w:t>
      </w:r>
      <w:r w:rsidR="00C01F4E" w:rsidRPr="00C01F4E">
        <w:rPr>
          <w:rFonts w:ascii="Arial" w:eastAsia="Arial" w:hAnsi="Arial" w:cs="Arial"/>
          <w:bCs/>
          <w:sz w:val="20"/>
          <w:szCs w:val="20"/>
          <w:lang w:val="es-MX"/>
        </w:rPr>
        <w:t xml:space="preserve"> orga</w:t>
      </w:r>
      <w:r w:rsidR="00C01F4E">
        <w:rPr>
          <w:rFonts w:ascii="Arial" w:eastAsia="Arial" w:hAnsi="Arial" w:cs="Arial"/>
          <w:bCs/>
          <w:sz w:val="20"/>
          <w:szCs w:val="20"/>
          <w:lang w:val="es-MX"/>
        </w:rPr>
        <w:t>nismos y técnicas hematológicas.</w:t>
      </w:r>
    </w:p>
    <w:p w:rsidR="00C01F4E" w:rsidRDefault="00C01F4E" w:rsidP="00C01F4E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C01F4E" w:rsidRDefault="00A134DC" w:rsidP="00B95378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>
        <w:rPr>
          <w:rFonts w:ascii="Arial" w:eastAsia="Arial" w:hAnsi="Arial" w:cs="Arial"/>
          <w:bCs/>
          <w:sz w:val="20"/>
          <w:szCs w:val="20"/>
          <w:lang w:val="es-MX"/>
        </w:rPr>
        <w:t>Con l</w:t>
      </w:r>
      <w:r w:rsidR="009E1DB3">
        <w:rPr>
          <w:rFonts w:ascii="Arial" w:eastAsia="Arial" w:hAnsi="Arial" w:cs="Arial"/>
          <w:bCs/>
          <w:sz w:val="20"/>
          <w:szCs w:val="20"/>
          <w:lang w:val="es-MX"/>
        </w:rPr>
        <w:t>a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aplicación de estas medidas s</w:t>
      </w:r>
      <w:r w:rsidR="00C01F4E" w:rsidRPr="00C01F4E">
        <w:rPr>
          <w:rFonts w:ascii="Arial" w:eastAsia="Arial" w:hAnsi="Arial" w:cs="Arial"/>
          <w:bCs/>
          <w:sz w:val="20"/>
          <w:szCs w:val="20"/>
          <w:lang w:val="es-MX"/>
        </w:rPr>
        <w:t>e obtuvo el  reconocimiento de buenas prácticas de producción acuícola en 14 granjas del Estado</w:t>
      </w:r>
      <w:r w:rsidR="009E1DB3">
        <w:rPr>
          <w:rFonts w:ascii="Arial" w:eastAsia="Arial" w:hAnsi="Arial" w:cs="Arial"/>
          <w:bCs/>
          <w:sz w:val="20"/>
          <w:szCs w:val="20"/>
          <w:lang w:val="es-MX"/>
        </w:rPr>
        <w:t>, asegurando producción de calidad y un manejo amigable con el medio ambiente</w:t>
      </w:r>
      <w:r w:rsidR="00C01F4E" w:rsidRPr="00C01F4E">
        <w:rPr>
          <w:rFonts w:ascii="Arial" w:eastAsia="Arial" w:hAnsi="Arial" w:cs="Arial"/>
          <w:bCs/>
          <w:sz w:val="20"/>
          <w:szCs w:val="20"/>
          <w:lang w:val="es-MX"/>
        </w:rPr>
        <w:t>.</w:t>
      </w:r>
    </w:p>
    <w:p w:rsidR="00C01F4E" w:rsidRDefault="00C01F4E" w:rsidP="00B95378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CB499A" w:rsidRDefault="00CB499A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CB499A" w:rsidRDefault="00CB499A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CB499A" w:rsidRDefault="00CB499A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CB499A" w:rsidRDefault="00CB499A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CB499A" w:rsidRDefault="00CB499A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D26FD7" w:rsidRDefault="00D26FD7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D26FD7" w:rsidRDefault="00D26FD7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D26FD7" w:rsidRDefault="00D26FD7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D26FD7" w:rsidRDefault="00D26FD7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2E1D44" w:rsidRDefault="002E1D44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CB499A" w:rsidRPr="00FB7AF5" w:rsidRDefault="00CB499A" w:rsidP="00CB499A">
      <w:pPr>
        <w:jc w:val="both"/>
        <w:rPr>
          <w:rFonts w:ascii="Arial" w:hAnsi="Arial" w:cs="Arial"/>
          <w:sz w:val="24"/>
          <w:szCs w:val="24"/>
          <w:lang w:val="es-MX"/>
        </w:rPr>
      </w:pPr>
      <w:r w:rsidRPr="00FB7AF5">
        <w:rPr>
          <w:rFonts w:ascii="Arial" w:hAnsi="Arial" w:cs="Arial"/>
          <w:b/>
          <w:sz w:val="24"/>
          <w:szCs w:val="24"/>
          <w:lang w:val="es-MX"/>
        </w:rPr>
        <w:t>Destacables</w:t>
      </w:r>
    </w:p>
    <w:p w:rsidR="00271671" w:rsidRDefault="00271671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D26FD7" w:rsidRDefault="00271671" w:rsidP="00CB499A">
      <w:pPr>
        <w:shd w:val="clear" w:color="auto" w:fill="D9D9D9" w:themeFill="background1" w:themeFillShade="D9"/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Jalisco cuenta con </w:t>
      </w:r>
      <w:r w:rsidRPr="00332B80">
        <w:rPr>
          <w:rFonts w:ascii="Arial" w:eastAsia="Arial" w:hAnsi="Arial" w:cs="Arial"/>
          <w:bCs/>
          <w:sz w:val="20"/>
          <w:szCs w:val="20"/>
          <w:lang w:val="es-MX"/>
        </w:rPr>
        <w:t>10</w:t>
      </w:r>
      <w:r w:rsidR="00232896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Pr="00332B80">
        <w:rPr>
          <w:rFonts w:ascii="Arial" w:eastAsia="Arial" w:hAnsi="Arial" w:cs="Arial"/>
          <w:bCs/>
          <w:sz w:val="20"/>
          <w:szCs w:val="20"/>
          <w:lang w:val="es-MX"/>
        </w:rPr>
        <w:t xml:space="preserve">189 hectáreas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certificadas libres del gusano barrenador del hueso del aguacatelo que permite acceder con calidad al </w:t>
      </w:r>
      <w:r w:rsidRPr="00C164D7">
        <w:rPr>
          <w:rFonts w:ascii="Arial" w:eastAsia="Arial" w:hAnsi="Arial" w:cs="Arial"/>
          <w:bCs/>
          <w:sz w:val="20"/>
          <w:szCs w:val="20"/>
          <w:lang w:val="es-MX"/>
        </w:rPr>
        <w:t>comercio nacional e internacional</w:t>
      </w:r>
      <w:r>
        <w:rPr>
          <w:rFonts w:ascii="Arial" w:eastAsia="Arial" w:hAnsi="Arial" w:cs="Arial"/>
          <w:bCs/>
          <w:sz w:val="20"/>
          <w:szCs w:val="20"/>
          <w:lang w:val="es-MX"/>
        </w:rPr>
        <w:t>.</w:t>
      </w:r>
    </w:p>
    <w:p w:rsidR="00D26FD7" w:rsidRDefault="00D26FD7" w:rsidP="00CB499A">
      <w:pPr>
        <w:shd w:val="clear" w:color="auto" w:fill="D9D9D9" w:themeFill="background1" w:themeFillShade="D9"/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271671" w:rsidRDefault="00D26FD7" w:rsidP="00CB499A">
      <w:pPr>
        <w:shd w:val="clear" w:color="auto" w:fill="D9D9D9" w:themeFill="background1" w:themeFillShade="D9"/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>
        <w:rPr>
          <w:rFonts w:ascii="Arial" w:eastAsia="Arial" w:hAnsi="Arial" w:cs="Arial"/>
          <w:bCs/>
          <w:sz w:val="20"/>
          <w:szCs w:val="20"/>
          <w:lang w:val="es-MX"/>
        </w:rPr>
        <w:t>En el 2015 se logró la producción de 120 mil toneladas de aguacate de las cuales se exportaron 40 mil principalmente a Japón y Canadá.</w:t>
      </w:r>
    </w:p>
    <w:p w:rsidR="00271671" w:rsidRDefault="00271671" w:rsidP="00CB499A">
      <w:pPr>
        <w:shd w:val="clear" w:color="auto" w:fill="D9D9D9" w:themeFill="background1" w:themeFillShade="D9"/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271671" w:rsidRDefault="00271671" w:rsidP="00CB499A">
      <w:pPr>
        <w:shd w:val="clear" w:color="auto" w:fill="D9D9D9" w:themeFill="background1" w:themeFillShade="D9"/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El Estado mantiene el estatus de </w:t>
      </w:r>
      <w:r w:rsidR="00D26FD7">
        <w:rPr>
          <w:rFonts w:ascii="Arial" w:eastAsia="Arial" w:hAnsi="Arial" w:cs="Arial"/>
          <w:bCs/>
          <w:sz w:val="20"/>
          <w:szCs w:val="20"/>
          <w:lang w:val="es-MX"/>
        </w:rPr>
        <w:t>Estado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 xml:space="preserve"> Libre para la enfermedad de Aujeszky</w:t>
      </w:r>
      <w:r w:rsidR="00D26FD7">
        <w:rPr>
          <w:rFonts w:ascii="Arial" w:eastAsia="Arial" w:hAnsi="Arial" w:cs="Arial"/>
          <w:bCs/>
          <w:sz w:val="20"/>
          <w:szCs w:val="20"/>
          <w:lang w:val="es-MX"/>
        </w:rPr>
        <w:t xml:space="preserve"> y 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>Fiebre Porcina Clá</w:t>
      </w:r>
      <w:r w:rsidR="00CB499A">
        <w:rPr>
          <w:rFonts w:ascii="Arial" w:eastAsia="Arial" w:hAnsi="Arial" w:cs="Arial"/>
          <w:bCs/>
          <w:sz w:val="20"/>
          <w:szCs w:val="20"/>
          <w:lang w:val="es-MX"/>
        </w:rPr>
        <w:t xml:space="preserve">sica, </w:t>
      </w:r>
      <w:r w:rsidR="00D26FD7">
        <w:rPr>
          <w:rFonts w:ascii="Arial" w:eastAsia="Arial" w:hAnsi="Arial" w:cs="Arial"/>
          <w:bCs/>
          <w:sz w:val="20"/>
          <w:szCs w:val="20"/>
          <w:lang w:val="es-MX"/>
        </w:rPr>
        <w:t xml:space="preserve">así como de </w:t>
      </w:r>
      <w:r w:rsidR="00CB499A">
        <w:rPr>
          <w:rFonts w:ascii="Arial" w:eastAsia="Arial" w:hAnsi="Arial" w:cs="Arial"/>
          <w:bCs/>
          <w:sz w:val="20"/>
          <w:szCs w:val="20"/>
          <w:lang w:val="es-MX"/>
        </w:rPr>
        <w:t>Newcastle y Salmonelosis A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>viar</w:t>
      </w:r>
      <w:r>
        <w:rPr>
          <w:rFonts w:ascii="Arial" w:eastAsia="Arial" w:hAnsi="Arial" w:cs="Arial"/>
          <w:bCs/>
          <w:sz w:val="20"/>
          <w:szCs w:val="20"/>
          <w:lang w:val="es-MX"/>
        </w:rPr>
        <w:t>.</w:t>
      </w:r>
    </w:p>
    <w:p w:rsidR="00271671" w:rsidRDefault="00271671" w:rsidP="00CB499A">
      <w:pPr>
        <w:shd w:val="clear" w:color="auto" w:fill="D9D9D9" w:themeFill="background1" w:themeFillShade="D9"/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271671" w:rsidRDefault="00271671" w:rsidP="00CB499A">
      <w:pPr>
        <w:shd w:val="clear" w:color="auto" w:fill="D9D9D9" w:themeFill="background1" w:themeFillShade="D9"/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>
        <w:rPr>
          <w:rFonts w:ascii="Arial" w:eastAsia="Arial" w:hAnsi="Arial" w:cs="Arial"/>
          <w:bCs/>
          <w:sz w:val="20"/>
          <w:szCs w:val="20"/>
          <w:lang w:val="es-MX"/>
        </w:rPr>
        <w:t>Se controló la amenazade</w:t>
      </w:r>
      <w:r w:rsidR="00CB499A">
        <w:rPr>
          <w:rFonts w:ascii="Arial" w:eastAsia="Arial" w:hAnsi="Arial" w:cs="Arial"/>
          <w:bCs/>
          <w:sz w:val="20"/>
          <w:szCs w:val="20"/>
          <w:lang w:val="es-MX"/>
        </w:rPr>
        <w:t xml:space="preserve"> la Mosca del Vinagre de las Alas M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 xml:space="preserve">anchadas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en berries, protegiendo 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>2</w:t>
      </w:r>
      <w:r w:rsidR="00232896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>500 h</w:t>
      </w:r>
      <w:r>
        <w:rPr>
          <w:rFonts w:ascii="Arial" w:eastAsia="Arial" w:hAnsi="Arial" w:cs="Arial"/>
          <w:bCs/>
          <w:sz w:val="20"/>
          <w:szCs w:val="20"/>
          <w:lang w:val="es-MX"/>
        </w:rPr>
        <w:t>ectáreas c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>on un valor de la producción de 648</w:t>
      </w:r>
      <w:r w:rsidR="00232896">
        <w:rPr>
          <w:rFonts w:ascii="Arial" w:eastAsia="Arial" w:hAnsi="Arial" w:cs="Arial"/>
          <w:bCs/>
          <w:sz w:val="20"/>
          <w:szCs w:val="20"/>
          <w:lang w:val="es-MX"/>
        </w:rPr>
        <w:t xml:space="preserve"> millones 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>34</w:t>
      </w:r>
      <w:r w:rsidR="00232896">
        <w:rPr>
          <w:rFonts w:ascii="Arial" w:eastAsia="Arial" w:hAnsi="Arial" w:cs="Arial"/>
          <w:bCs/>
          <w:sz w:val="20"/>
          <w:szCs w:val="20"/>
          <w:lang w:val="es-MX"/>
        </w:rPr>
        <w:t xml:space="preserve"> mil 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>76</w:t>
      </w:r>
      <w:r w:rsidR="00232896">
        <w:rPr>
          <w:rFonts w:ascii="Arial" w:eastAsia="Arial" w:hAnsi="Arial" w:cs="Arial"/>
          <w:bCs/>
          <w:sz w:val="20"/>
          <w:szCs w:val="20"/>
          <w:lang w:val="es-MX"/>
        </w:rPr>
        <w:t xml:space="preserve"> pesos</w:t>
      </w:r>
      <w:r w:rsidR="00CB499A">
        <w:rPr>
          <w:rFonts w:ascii="Arial" w:eastAsia="Arial" w:hAnsi="Arial" w:cs="Arial"/>
          <w:bCs/>
          <w:sz w:val="20"/>
          <w:szCs w:val="20"/>
          <w:lang w:val="es-MX"/>
        </w:rPr>
        <w:t>,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para la </w:t>
      </w:r>
      <w:r w:rsidRPr="00747F97">
        <w:rPr>
          <w:rFonts w:ascii="Arial" w:eastAsia="Arial" w:hAnsi="Arial" w:cs="Arial"/>
          <w:bCs/>
          <w:sz w:val="20"/>
          <w:szCs w:val="20"/>
          <w:lang w:val="es-MX"/>
        </w:rPr>
        <w:t>exportación</w:t>
      </w:r>
      <w:r>
        <w:rPr>
          <w:rFonts w:ascii="Arial" w:eastAsia="Arial" w:hAnsi="Arial" w:cs="Arial"/>
          <w:bCs/>
          <w:sz w:val="20"/>
          <w:szCs w:val="20"/>
          <w:lang w:val="es-MX"/>
        </w:rPr>
        <w:t>.</w:t>
      </w:r>
    </w:p>
    <w:p w:rsidR="00271671" w:rsidRDefault="00271671" w:rsidP="00CB499A">
      <w:pPr>
        <w:shd w:val="clear" w:color="auto" w:fill="D9D9D9" w:themeFill="background1" w:themeFillShade="D9"/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271671" w:rsidRDefault="00271671" w:rsidP="00CB499A">
      <w:pPr>
        <w:shd w:val="clear" w:color="auto" w:fill="D9D9D9" w:themeFill="background1" w:themeFillShade="D9"/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En coordinación con los avicultores </w:t>
      </w:r>
      <w:r w:rsidR="00F95D27">
        <w:rPr>
          <w:rFonts w:ascii="Arial" w:eastAsia="Arial" w:hAnsi="Arial" w:cs="Arial"/>
          <w:bCs/>
          <w:sz w:val="20"/>
          <w:szCs w:val="20"/>
          <w:lang w:val="es-MX"/>
        </w:rPr>
        <w:t xml:space="preserve">y mediante campañas preventivas </w:t>
      </w:r>
      <w:r w:rsidR="00314BE7">
        <w:rPr>
          <w:rFonts w:ascii="Arial" w:eastAsia="Arial" w:hAnsi="Arial" w:cs="Arial"/>
          <w:bCs/>
          <w:sz w:val="20"/>
          <w:szCs w:val="20"/>
          <w:lang w:val="es-MX"/>
        </w:rPr>
        <w:t>se controló la Influenza A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viar, </w:t>
      </w:r>
      <w:r w:rsidR="00F95D27">
        <w:rPr>
          <w:rFonts w:ascii="Arial" w:eastAsia="Arial" w:hAnsi="Arial" w:cs="Arial"/>
          <w:bCs/>
          <w:sz w:val="20"/>
          <w:szCs w:val="20"/>
          <w:lang w:val="es-MX"/>
        </w:rPr>
        <w:t>i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nformes de 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 xml:space="preserve">SENASICA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refieren 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 xml:space="preserve">que en los últimos siete meses no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se ha presentado </w:t>
      </w:r>
      <w:r w:rsidRPr="002E1D44">
        <w:rPr>
          <w:rFonts w:ascii="Arial" w:eastAsia="Arial" w:hAnsi="Arial" w:cs="Arial"/>
          <w:bCs/>
          <w:sz w:val="20"/>
          <w:szCs w:val="20"/>
          <w:lang w:val="es-MX"/>
        </w:rPr>
        <w:t>ninguna amenaza</w:t>
      </w:r>
      <w:r>
        <w:rPr>
          <w:rFonts w:ascii="Arial" w:eastAsia="Arial" w:hAnsi="Arial" w:cs="Arial"/>
          <w:bCs/>
          <w:sz w:val="20"/>
          <w:szCs w:val="20"/>
          <w:lang w:val="es-MX"/>
        </w:rPr>
        <w:t>.</w:t>
      </w:r>
    </w:p>
    <w:p w:rsidR="00271671" w:rsidRDefault="00271671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321714" w:rsidRDefault="00321714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321714" w:rsidRDefault="005465B1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>
        <w:rPr>
          <w:rFonts w:ascii="Arial" w:eastAsia="Arial" w:hAnsi="Arial" w:cs="Arial"/>
          <w:bCs/>
          <w:noProof/>
          <w:sz w:val="20"/>
          <w:szCs w:val="20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42.35pt;margin-top:5.95pt;width:211.7pt;height:110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" filled="f" stroked="f">
            <v:textbox style="mso-fit-shape-to-text:t">
              <w:txbxContent>
                <w:p w:rsidR="00D109B1" w:rsidRPr="00D109B1" w:rsidRDefault="00D109B1" w:rsidP="00320FAE">
                  <w:pPr>
                    <w:rPr>
                      <w:sz w:val="20"/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="Arial" w:eastAsia="Arial" w:hAnsi="Arial" w:cs="Arial"/>
          <w:bCs/>
          <w:noProof/>
          <w:sz w:val="20"/>
          <w:szCs w:val="20"/>
          <w:lang w:val="es-MX" w:eastAsia="es-MX"/>
        </w:rPr>
        <w:pict>
          <v:shape id="_x0000_s1027" type="#_x0000_t202" style="position:absolute;left:0;text-align:left;margin-left:-11.95pt;margin-top:8.1pt;width:211.7pt;height:110.5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" filled="f" stroked="f">
            <v:textbox style="mso-fit-shape-to-text:t">
              <w:txbxContent>
                <w:p w:rsidR="00D109B1" w:rsidRPr="00D109B1" w:rsidRDefault="00D109B1" w:rsidP="00D109B1">
                  <w:pPr>
                    <w:jc w:val="center"/>
                    <w:rPr>
                      <w:sz w:val="20"/>
                      <w:lang w:val="es-MX"/>
                    </w:rPr>
                  </w:pPr>
                </w:p>
              </w:txbxContent>
            </v:textbox>
          </v:shape>
        </w:pict>
      </w:r>
    </w:p>
    <w:p w:rsidR="00320FAE" w:rsidRDefault="005465B1" w:rsidP="008A1A8D">
      <w:pPr>
        <w:spacing w:before="34" w:after="0" w:line="240" w:lineRule="auto"/>
        <w:ind w:right="49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>
        <w:rPr>
          <w:rFonts w:ascii="Arial" w:eastAsia="Arial" w:hAnsi="Arial" w:cs="Arial"/>
          <w:bCs/>
          <w:noProof/>
          <w:sz w:val="20"/>
          <w:szCs w:val="20"/>
          <w:lang w:val="es-MX" w:eastAsia="es-MX"/>
        </w:rPr>
        <w:pict>
          <v:shape id="_x0000_s1028" type="#_x0000_t202" style="position:absolute;left:0;text-align:left;margin-left:-9.35pt;margin-top:139.45pt;width:211.7pt;height:110.55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" filled="f" stroked="f">
            <v:textbox style="mso-fit-shape-to-text:t">
              <w:txbxContent>
                <w:p w:rsidR="00D109B1" w:rsidRPr="00D109B1" w:rsidRDefault="00D109B1" w:rsidP="00320FAE">
                  <w:pPr>
                    <w:rPr>
                      <w:sz w:val="20"/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="Arial" w:eastAsia="Arial" w:hAnsi="Arial" w:cs="Arial"/>
          <w:bCs/>
          <w:noProof/>
          <w:sz w:val="20"/>
          <w:szCs w:val="20"/>
          <w:lang w:val="es-MX" w:eastAsia="es-MX"/>
        </w:rPr>
        <w:pict>
          <v:shape id="_x0000_s1029" type="#_x0000_t202" style="position:absolute;left:0;text-align:left;margin-left:-9.55pt;margin-top:327.5pt;width:211.7pt;height:110.55pt;z-index:251676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" filled="f" stroked="f">
            <v:textbox style="mso-fit-shape-to-text:t">
              <w:txbxContent>
                <w:p w:rsidR="00D109B1" w:rsidRPr="00D109B1" w:rsidRDefault="00D109B1" w:rsidP="00320FAE">
                  <w:pPr>
                    <w:rPr>
                      <w:sz w:val="20"/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="Arial" w:eastAsia="Arial" w:hAnsi="Arial" w:cs="Arial"/>
          <w:bCs/>
          <w:noProof/>
          <w:sz w:val="20"/>
          <w:szCs w:val="20"/>
          <w:lang w:val="es-MX" w:eastAsia="es-MX"/>
        </w:rPr>
        <w:pict>
          <v:shape id="_x0000_s1030" type="#_x0000_t202" style="position:absolute;left:0;text-align:left;margin-left:241.75pt;margin-top:326.05pt;width:211.7pt;height:110.5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" filled="f" stroked="f">
            <v:textbox style="mso-fit-shape-to-text:t">
              <w:txbxContent>
                <w:p w:rsidR="00D109B1" w:rsidRPr="00D109B1" w:rsidRDefault="00D109B1" w:rsidP="00320FAE">
                  <w:pPr>
                    <w:rPr>
                      <w:sz w:val="20"/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="Arial" w:eastAsia="Arial" w:hAnsi="Arial" w:cs="Arial"/>
          <w:bCs/>
          <w:noProof/>
          <w:sz w:val="20"/>
          <w:szCs w:val="20"/>
          <w:lang w:val="es-MX" w:eastAsia="es-MX"/>
        </w:rPr>
        <w:pict>
          <v:shape id="_x0000_s1031" type="#_x0000_t202" style="position:absolute;left:0;text-align:left;margin-left:241.95pt;margin-top:138.05pt;width:211.7pt;height:110.55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" filled="f" stroked="f">
            <v:textbox style="mso-fit-shape-to-text:t">
              <w:txbxContent>
                <w:p w:rsidR="00D109B1" w:rsidRPr="00D109B1" w:rsidRDefault="00D109B1" w:rsidP="00320FAE">
                  <w:pPr>
                    <w:rPr>
                      <w:sz w:val="20"/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="Arial" w:eastAsia="Arial" w:hAnsi="Arial" w:cs="Arial"/>
          <w:bCs/>
          <w:noProof/>
          <w:sz w:val="20"/>
          <w:szCs w:val="20"/>
          <w:lang w:val="es-MX" w:eastAsia="es-MX"/>
        </w:rPr>
        <w:pict>
          <v:shape id="_x0000_s1032" type="#_x0000_t202" style="position:absolute;left:0;text-align:left;margin-left:242.2pt;margin-top:114.8pt;width:211.7pt;height:110.5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qbFQIAAAE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" filled="f" stroked="f">
            <v:textbox style="mso-fit-shape-to-text:t">
              <w:txbxContent>
                <w:p w:rsidR="00D109B1" w:rsidRPr="00D109B1" w:rsidRDefault="00D109B1" w:rsidP="00320FAE">
                  <w:pPr>
                    <w:rPr>
                      <w:sz w:val="20"/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="Arial" w:eastAsia="Arial" w:hAnsi="Arial" w:cs="Arial"/>
          <w:bCs/>
          <w:noProof/>
          <w:sz w:val="20"/>
          <w:szCs w:val="20"/>
          <w:lang w:val="es-MX" w:eastAsia="es-MX"/>
        </w:rPr>
        <w:pict>
          <v:shape id="_x0000_s1033" type="#_x0000_t202" style="position:absolute;left:0;text-align:left;margin-left:-9.45pt;margin-top:119.45pt;width:211.7pt;height:110.5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" filled="f" stroked="f">
            <v:textbox style="mso-fit-shape-to-text:t">
              <w:txbxContent>
                <w:p w:rsidR="00D109B1" w:rsidRPr="00D109B1" w:rsidRDefault="00D109B1" w:rsidP="00320FAE">
                  <w:pPr>
                    <w:rPr>
                      <w:sz w:val="20"/>
                      <w:lang w:val="es-MX"/>
                    </w:rPr>
                  </w:pPr>
                </w:p>
              </w:txbxContent>
            </v:textbox>
          </v:shape>
        </w:pict>
      </w:r>
    </w:p>
    <w:p w:rsidR="00320FAE" w:rsidRPr="00320FAE" w:rsidRDefault="00320FAE" w:rsidP="00320FAE">
      <w:pPr>
        <w:rPr>
          <w:rFonts w:ascii="Arial" w:eastAsia="Arial" w:hAnsi="Arial" w:cs="Arial"/>
          <w:sz w:val="20"/>
          <w:szCs w:val="20"/>
          <w:lang w:val="es-MX"/>
        </w:rPr>
      </w:pPr>
    </w:p>
    <w:p w:rsidR="00320FAE" w:rsidRPr="00320FAE" w:rsidRDefault="00320FAE" w:rsidP="00320FAE">
      <w:pPr>
        <w:rPr>
          <w:rFonts w:ascii="Arial" w:eastAsia="Arial" w:hAnsi="Arial" w:cs="Arial"/>
          <w:sz w:val="20"/>
          <w:szCs w:val="20"/>
          <w:lang w:val="es-MX"/>
        </w:rPr>
      </w:pPr>
    </w:p>
    <w:p w:rsidR="00320FAE" w:rsidRPr="00320FAE" w:rsidRDefault="00320FAE" w:rsidP="00320FAE">
      <w:pPr>
        <w:rPr>
          <w:rFonts w:ascii="Arial" w:eastAsia="Arial" w:hAnsi="Arial" w:cs="Arial"/>
          <w:sz w:val="20"/>
          <w:szCs w:val="20"/>
          <w:lang w:val="es-MX"/>
        </w:rPr>
      </w:pPr>
    </w:p>
    <w:p w:rsidR="00320FAE" w:rsidRPr="00320FAE" w:rsidRDefault="00320FAE" w:rsidP="00320FAE">
      <w:pPr>
        <w:rPr>
          <w:rFonts w:ascii="Arial" w:eastAsia="Arial" w:hAnsi="Arial" w:cs="Arial"/>
          <w:sz w:val="20"/>
          <w:szCs w:val="20"/>
          <w:lang w:val="es-MX"/>
        </w:rPr>
      </w:pPr>
    </w:p>
    <w:p w:rsidR="00320FAE" w:rsidRPr="00320FAE" w:rsidRDefault="00320FAE" w:rsidP="00320FAE">
      <w:pPr>
        <w:rPr>
          <w:rFonts w:ascii="Arial" w:eastAsia="Arial" w:hAnsi="Arial" w:cs="Arial"/>
          <w:sz w:val="20"/>
          <w:szCs w:val="20"/>
          <w:lang w:val="es-MX"/>
        </w:rPr>
      </w:pPr>
    </w:p>
    <w:p w:rsidR="00320FAE" w:rsidRPr="00320FAE" w:rsidRDefault="00320FAE" w:rsidP="00320FAE">
      <w:pPr>
        <w:rPr>
          <w:rFonts w:ascii="Arial" w:eastAsia="Arial" w:hAnsi="Arial" w:cs="Arial"/>
          <w:sz w:val="20"/>
          <w:szCs w:val="20"/>
          <w:lang w:val="es-MX"/>
        </w:rPr>
      </w:pPr>
    </w:p>
    <w:p w:rsidR="00320FAE" w:rsidRPr="00320FAE" w:rsidRDefault="00320FAE" w:rsidP="00320FAE">
      <w:pPr>
        <w:rPr>
          <w:rFonts w:ascii="Arial" w:eastAsia="Arial" w:hAnsi="Arial" w:cs="Arial"/>
          <w:sz w:val="20"/>
          <w:szCs w:val="20"/>
          <w:lang w:val="es-MX"/>
        </w:rPr>
      </w:pPr>
    </w:p>
    <w:p w:rsidR="00320FAE" w:rsidRPr="00320FAE" w:rsidRDefault="00320FAE" w:rsidP="00320FAE">
      <w:pPr>
        <w:rPr>
          <w:rFonts w:ascii="Arial" w:eastAsia="Arial" w:hAnsi="Arial" w:cs="Arial"/>
          <w:sz w:val="20"/>
          <w:szCs w:val="20"/>
          <w:lang w:val="es-MX"/>
        </w:rPr>
      </w:pPr>
    </w:p>
    <w:p w:rsidR="00320FAE" w:rsidRDefault="00320FAE" w:rsidP="00320FAE">
      <w:pPr>
        <w:rPr>
          <w:rFonts w:ascii="Arial" w:eastAsia="Arial" w:hAnsi="Arial" w:cs="Arial"/>
          <w:sz w:val="20"/>
          <w:szCs w:val="20"/>
          <w:lang w:val="es-MX"/>
        </w:rPr>
      </w:pPr>
    </w:p>
    <w:p w:rsidR="00321714" w:rsidRPr="00320FAE" w:rsidRDefault="00320FAE" w:rsidP="00320FAE">
      <w:pPr>
        <w:tabs>
          <w:tab w:val="left" w:pos="6650"/>
        </w:tabs>
        <w:rPr>
          <w:rFonts w:ascii="Arial" w:eastAsia="Arial" w:hAnsi="Arial" w:cs="Arial"/>
          <w:sz w:val="20"/>
          <w:szCs w:val="20"/>
          <w:lang w:val="es-MX"/>
        </w:rPr>
      </w:pPr>
      <w:r>
        <w:rPr>
          <w:rFonts w:ascii="Arial" w:eastAsia="Arial" w:hAnsi="Arial" w:cs="Arial"/>
          <w:sz w:val="20"/>
          <w:szCs w:val="20"/>
          <w:lang w:val="es-MX"/>
        </w:rPr>
        <w:tab/>
      </w:r>
    </w:p>
    <w:sectPr w:rsidR="00321714" w:rsidRPr="00320FAE" w:rsidSect="005465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916" w:rsidRDefault="00B72916" w:rsidP="00544BBA">
      <w:pPr>
        <w:spacing w:after="0" w:line="240" w:lineRule="auto"/>
      </w:pPr>
      <w:r>
        <w:separator/>
      </w:r>
    </w:p>
  </w:endnote>
  <w:endnote w:type="continuationSeparator" w:id="1">
    <w:p w:rsidR="00B72916" w:rsidRDefault="00B72916" w:rsidP="0054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916" w:rsidRDefault="00B72916" w:rsidP="00544BBA">
      <w:pPr>
        <w:spacing w:after="0" w:line="240" w:lineRule="auto"/>
      </w:pPr>
      <w:r>
        <w:separator/>
      </w:r>
    </w:p>
  </w:footnote>
  <w:footnote w:type="continuationSeparator" w:id="1">
    <w:p w:rsidR="00B72916" w:rsidRDefault="00B72916" w:rsidP="0054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BA" w:rsidRDefault="00544BBA">
    <w:pPr>
      <w:pStyle w:val="Encabezado"/>
    </w:pPr>
  </w:p>
  <w:tbl>
    <w:tblPr>
      <w:tblW w:w="9443" w:type="dxa"/>
      <w:tblInd w:w="-991" w:type="dxa"/>
      <w:tblLook w:val="01E0"/>
    </w:tblPr>
    <w:tblGrid>
      <w:gridCol w:w="1450"/>
      <w:gridCol w:w="7993"/>
    </w:tblGrid>
    <w:tr w:rsidR="00544BBA" w:rsidRPr="00544BBA" w:rsidTr="005A35F7">
      <w:trPr>
        <w:trHeight w:val="1600"/>
      </w:trPr>
      <w:tc>
        <w:tcPr>
          <w:tcW w:w="1450" w:type="dxa"/>
        </w:tcPr>
        <w:p w:rsidR="00544BBA" w:rsidRPr="00F12B97" w:rsidRDefault="00544BBA" w:rsidP="005A35F7">
          <w:pPr>
            <w:pStyle w:val="Encabezado"/>
            <w:ind w:left="-959" w:firstLine="959"/>
            <w:rPr>
              <w:rFonts w:ascii="Arial Unicode MS" w:eastAsia="Arial Unicode MS" w:hAnsi="Arial Unicode MS" w:cs="Arial Unicode MS"/>
              <w:b/>
              <w:sz w:val="52"/>
            </w:rPr>
          </w:pPr>
          <w:r w:rsidRPr="00566FD5">
            <w:rPr>
              <w:rFonts w:ascii="Arial Unicode MS" w:eastAsia="Arial Unicode MS" w:hAnsi="Arial Unicode MS" w:cs="Arial Unicode MS"/>
              <w:b/>
              <w:noProof/>
              <w:sz w:val="52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976492</wp:posOffset>
                </wp:positionH>
                <wp:positionV relativeFrom="paragraph">
                  <wp:posOffset>66620</wp:posOffset>
                </wp:positionV>
                <wp:extent cx="1380380" cy="596348"/>
                <wp:effectExtent l="19050" t="0" r="0" b="0"/>
                <wp:wrapNone/>
                <wp:docPr id="5" name="Imagen 6" descr="Logo chico Jali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chico Jali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441" cy="59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544BBA" w:rsidRPr="00F12B97" w:rsidRDefault="00544BBA" w:rsidP="005A35F7">
          <w:pPr>
            <w:pStyle w:val="Encabezado"/>
            <w:rPr>
              <w:rFonts w:ascii="Arial Unicode MS" w:eastAsia="Arial Unicode MS" w:hAnsi="Arial Unicode MS" w:cs="Arial Unicode MS"/>
              <w:b/>
              <w:sz w:val="52"/>
            </w:rPr>
          </w:pPr>
        </w:p>
        <w:p w:rsidR="00544BBA" w:rsidRPr="00F12B97" w:rsidRDefault="00544BBA" w:rsidP="005A35F7">
          <w:pPr>
            <w:pStyle w:val="Encabezado"/>
            <w:rPr>
              <w:rFonts w:ascii="Arial Unicode MS" w:eastAsia="Arial Unicode MS" w:hAnsi="Arial Unicode MS" w:cs="Arial Unicode MS"/>
              <w:b/>
              <w:sz w:val="52"/>
            </w:rPr>
          </w:pPr>
        </w:p>
      </w:tc>
      <w:tc>
        <w:tcPr>
          <w:tcW w:w="7993" w:type="dxa"/>
        </w:tcPr>
        <w:p w:rsidR="00544BBA" w:rsidRDefault="00544BBA" w:rsidP="005A35F7">
          <w:pPr>
            <w:pStyle w:val="Encabezado"/>
            <w:rPr>
              <w:rFonts w:ascii="Arial Unicode MS" w:eastAsia="Arial Unicode MS" w:hAnsi="Arial Unicode MS" w:cs="Arial Unicode MS"/>
              <w:b/>
              <w:bCs/>
              <w:sz w:val="24"/>
            </w:rPr>
          </w:pPr>
          <w:r>
            <w:rPr>
              <w:rFonts w:ascii="Arial Unicode MS" w:eastAsia="Arial Unicode MS" w:hAnsi="Arial Unicode MS" w:cs="Arial Unicode MS"/>
              <w:b/>
              <w:bCs/>
              <w:noProof/>
              <w:sz w:val="24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196850</wp:posOffset>
                </wp:positionV>
                <wp:extent cx="1740535" cy="465455"/>
                <wp:effectExtent l="19050" t="0" r="0" b="0"/>
                <wp:wrapTight wrapText="bothSides">
                  <wp:wrapPolygon edited="0">
                    <wp:start x="12766" y="884"/>
                    <wp:lineTo x="-236" y="4420"/>
                    <wp:lineTo x="-236" y="13261"/>
                    <wp:lineTo x="709" y="15029"/>
                    <wp:lineTo x="473" y="18565"/>
                    <wp:lineTo x="2128" y="20333"/>
                    <wp:lineTo x="10402" y="20333"/>
                    <wp:lineTo x="15130" y="20333"/>
                    <wp:lineTo x="21277" y="17681"/>
                    <wp:lineTo x="21040" y="15029"/>
                    <wp:lineTo x="21513" y="11492"/>
                    <wp:lineTo x="21513" y="2652"/>
                    <wp:lineTo x="19622" y="884"/>
                    <wp:lineTo x="12766" y="884"/>
                  </wp:wrapPolygon>
                </wp:wrapTight>
                <wp:docPr id="6" name="6 Imagen" descr="logoSAGARPA_ho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AGARPA_hoz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0535" cy="465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44BBA" w:rsidRPr="00544BBA" w:rsidRDefault="00544BBA" w:rsidP="005A35F7">
          <w:pPr>
            <w:pStyle w:val="Encabezado"/>
            <w:rPr>
              <w:rFonts w:ascii="Arial Unicode MS" w:eastAsia="Arial Unicode MS" w:hAnsi="Arial Unicode MS" w:cs="Arial Unicode MS"/>
              <w:b/>
              <w:bCs/>
              <w:sz w:val="24"/>
              <w:lang w:val="es-MX"/>
            </w:rPr>
          </w:pPr>
          <w:r w:rsidRPr="00544BBA">
            <w:rPr>
              <w:rFonts w:ascii="Arial Unicode MS" w:eastAsia="Arial Unicode MS" w:hAnsi="Arial Unicode MS" w:cs="Arial Unicode MS"/>
              <w:b/>
              <w:bCs/>
              <w:sz w:val="24"/>
              <w:lang w:val="es-MX"/>
            </w:rPr>
            <w:t xml:space="preserve">    </w:t>
          </w:r>
        </w:p>
        <w:p w:rsidR="00544BBA" w:rsidRPr="00544BBA" w:rsidRDefault="00544BBA" w:rsidP="00544BBA">
          <w:pPr>
            <w:pStyle w:val="Encabezado"/>
            <w:rPr>
              <w:rFonts w:ascii="Arial Unicode MS" w:eastAsia="Arial Unicode MS" w:hAnsi="Arial Unicode MS" w:cs="Arial Unicode MS"/>
              <w:b/>
              <w:sz w:val="32"/>
              <w:szCs w:val="40"/>
              <w:lang w:val="es-MX"/>
            </w:rPr>
          </w:pPr>
        </w:p>
        <w:p w:rsidR="00544BBA" w:rsidRPr="00544BBA" w:rsidRDefault="00544BBA" w:rsidP="005A35F7">
          <w:pPr>
            <w:pStyle w:val="Encabezado"/>
            <w:jc w:val="center"/>
            <w:rPr>
              <w:rFonts w:ascii="Arial Unicode MS" w:eastAsia="Arial Unicode MS" w:hAnsi="Arial Unicode MS" w:cs="Arial Unicode MS"/>
              <w:b/>
              <w:sz w:val="20"/>
              <w:lang w:val="es-MX"/>
            </w:rPr>
          </w:pPr>
          <w:r>
            <w:rPr>
              <w:rFonts w:ascii="Arial Unicode MS" w:eastAsia="Arial Unicode MS" w:hAnsi="Arial Unicode MS" w:cs="Arial Unicode MS"/>
              <w:b/>
              <w:noProof/>
              <w:sz w:val="2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4.9pt;margin-top:28.6pt;width:393.8pt;height:0;z-index:251660288" o:connectortype="straight" strokecolor="gray [1629]"/>
            </w:pict>
          </w:r>
          <w:r w:rsidRPr="00544BBA">
            <w:rPr>
              <w:rFonts w:ascii="Arial Unicode MS" w:eastAsia="Arial Unicode MS" w:hAnsi="Arial Unicode MS" w:cs="Arial Unicode MS"/>
              <w:b/>
              <w:sz w:val="20"/>
              <w:lang w:val="es-MX"/>
            </w:rPr>
            <w:t>F</w:t>
          </w:r>
          <w:r w:rsidRPr="00544BBA">
            <w:rPr>
              <w:rFonts w:ascii="Arial Unicode MS" w:eastAsia="Arial Unicode MS" w:hAnsi="Arial Unicode MS" w:cs="Arial Unicode MS"/>
              <w:sz w:val="20"/>
              <w:lang w:val="es-MX"/>
            </w:rPr>
            <w:t xml:space="preserve">IDEICOMISO DE </w:t>
          </w:r>
          <w:r w:rsidRPr="00544BBA">
            <w:rPr>
              <w:rFonts w:ascii="Arial Unicode MS" w:eastAsia="Arial Unicode MS" w:hAnsi="Arial Unicode MS" w:cs="Arial Unicode MS"/>
              <w:b/>
              <w:sz w:val="20"/>
              <w:lang w:val="es-MX"/>
            </w:rPr>
            <w:t>A</w:t>
          </w:r>
          <w:r w:rsidRPr="00544BBA">
            <w:rPr>
              <w:rFonts w:ascii="Arial Unicode MS" w:eastAsia="Arial Unicode MS" w:hAnsi="Arial Unicode MS" w:cs="Arial Unicode MS"/>
              <w:sz w:val="20"/>
              <w:lang w:val="es-MX"/>
            </w:rPr>
            <w:t xml:space="preserve">LIANZA PARA EL </w:t>
          </w:r>
          <w:r w:rsidRPr="00544BBA">
            <w:rPr>
              <w:rFonts w:ascii="Arial Unicode MS" w:eastAsia="Arial Unicode MS" w:hAnsi="Arial Unicode MS" w:cs="Arial Unicode MS"/>
              <w:b/>
              <w:sz w:val="20"/>
              <w:lang w:val="es-MX"/>
            </w:rPr>
            <w:t>C</w:t>
          </w:r>
          <w:r w:rsidRPr="00544BBA">
            <w:rPr>
              <w:rFonts w:ascii="Arial Unicode MS" w:eastAsia="Arial Unicode MS" w:hAnsi="Arial Unicode MS" w:cs="Arial Unicode MS"/>
              <w:sz w:val="20"/>
              <w:lang w:val="es-MX"/>
            </w:rPr>
            <w:t xml:space="preserve">AMPO EN EL </w:t>
          </w:r>
          <w:r w:rsidRPr="00544BBA">
            <w:rPr>
              <w:rFonts w:ascii="Arial Unicode MS" w:eastAsia="Arial Unicode MS" w:hAnsi="Arial Unicode MS" w:cs="Arial Unicode MS"/>
              <w:b/>
              <w:sz w:val="20"/>
              <w:lang w:val="es-MX"/>
            </w:rPr>
            <w:t>E</w:t>
          </w:r>
          <w:r w:rsidRPr="00544BBA">
            <w:rPr>
              <w:rFonts w:ascii="Arial Unicode MS" w:eastAsia="Arial Unicode MS" w:hAnsi="Arial Unicode MS" w:cs="Arial Unicode MS"/>
              <w:sz w:val="20"/>
              <w:lang w:val="es-MX"/>
            </w:rPr>
            <w:t xml:space="preserve">STADO DE </w:t>
          </w:r>
          <w:r w:rsidRPr="00544BBA">
            <w:rPr>
              <w:rFonts w:ascii="Arial Unicode MS" w:eastAsia="Arial Unicode MS" w:hAnsi="Arial Unicode MS" w:cs="Arial Unicode MS"/>
              <w:b/>
              <w:sz w:val="20"/>
              <w:lang w:val="es-MX"/>
            </w:rPr>
            <w:t>J</w:t>
          </w:r>
          <w:r w:rsidRPr="00544BBA">
            <w:rPr>
              <w:rFonts w:ascii="Arial Unicode MS" w:eastAsia="Arial Unicode MS" w:hAnsi="Arial Unicode MS" w:cs="Arial Unicode MS"/>
              <w:sz w:val="20"/>
              <w:lang w:val="es-MX"/>
            </w:rPr>
            <w:t xml:space="preserve">ALISCO  </w:t>
          </w:r>
        </w:p>
      </w:tc>
    </w:tr>
  </w:tbl>
  <w:p w:rsidR="00544BBA" w:rsidRPr="00544BBA" w:rsidRDefault="00544BBA">
    <w:pPr>
      <w:pStyle w:val="Encabezado"/>
      <w:rPr>
        <w:lang w:val="es-MX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A1A8D"/>
    <w:rsid w:val="00112529"/>
    <w:rsid w:val="00161213"/>
    <w:rsid w:val="00175F29"/>
    <w:rsid w:val="00180B3C"/>
    <w:rsid w:val="001F0A3D"/>
    <w:rsid w:val="00232896"/>
    <w:rsid w:val="00257B88"/>
    <w:rsid w:val="00271671"/>
    <w:rsid w:val="0029568B"/>
    <w:rsid w:val="002E1D44"/>
    <w:rsid w:val="00314BE7"/>
    <w:rsid w:val="00320FAE"/>
    <w:rsid w:val="00321714"/>
    <w:rsid w:val="00323084"/>
    <w:rsid w:val="00332B80"/>
    <w:rsid w:val="00342203"/>
    <w:rsid w:val="003431B3"/>
    <w:rsid w:val="003C730A"/>
    <w:rsid w:val="003D4855"/>
    <w:rsid w:val="004374CF"/>
    <w:rsid w:val="004678A1"/>
    <w:rsid w:val="004D3205"/>
    <w:rsid w:val="004D6CF3"/>
    <w:rsid w:val="004F2681"/>
    <w:rsid w:val="005227B4"/>
    <w:rsid w:val="00544BBA"/>
    <w:rsid w:val="005465B1"/>
    <w:rsid w:val="005720FF"/>
    <w:rsid w:val="00595498"/>
    <w:rsid w:val="006D683A"/>
    <w:rsid w:val="006F64D6"/>
    <w:rsid w:val="00747F97"/>
    <w:rsid w:val="00792E9E"/>
    <w:rsid w:val="007A463E"/>
    <w:rsid w:val="007B06E8"/>
    <w:rsid w:val="007C5F04"/>
    <w:rsid w:val="00802FB8"/>
    <w:rsid w:val="008266BC"/>
    <w:rsid w:val="00827738"/>
    <w:rsid w:val="00860254"/>
    <w:rsid w:val="008602A8"/>
    <w:rsid w:val="008A1A8D"/>
    <w:rsid w:val="008A4836"/>
    <w:rsid w:val="008C33EB"/>
    <w:rsid w:val="0090423F"/>
    <w:rsid w:val="00915EAB"/>
    <w:rsid w:val="009934BE"/>
    <w:rsid w:val="009944A0"/>
    <w:rsid w:val="009B2E3A"/>
    <w:rsid w:val="009E1DB3"/>
    <w:rsid w:val="00A134DC"/>
    <w:rsid w:val="00A74AF8"/>
    <w:rsid w:val="00AB66EA"/>
    <w:rsid w:val="00AE16F8"/>
    <w:rsid w:val="00B46F0A"/>
    <w:rsid w:val="00B72916"/>
    <w:rsid w:val="00B95378"/>
    <w:rsid w:val="00BB2051"/>
    <w:rsid w:val="00C01F4E"/>
    <w:rsid w:val="00C164D7"/>
    <w:rsid w:val="00CB120D"/>
    <w:rsid w:val="00CB499A"/>
    <w:rsid w:val="00CC04B8"/>
    <w:rsid w:val="00D109B1"/>
    <w:rsid w:val="00D254E8"/>
    <w:rsid w:val="00D26FD7"/>
    <w:rsid w:val="00D67F56"/>
    <w:rsid w:val="00DA3641"/>
    <w:rsid w:val="00DE1222"/>
    <w:rsid w:val="00E120C2"/>
    <w:rsid w:val="00E66DE3"/>
    <w:rsid w:val="00E83ECB"/>
    <w:rsid w:val="00F7003B"/>
    <w:rsid w:val="00F8075E"/>
    <w:rsid w:val="00F95D27"/>
    <w:rsid w:val="00FA2870"/>
    <w:rsid w:val="00FB564B"/>
    <w:rsid w:val="00FB7AF5"/>
    <w:rsid w:val="00FD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8D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F56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4B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BBA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544B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4BB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8D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F5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CVEGA</dc:creator>
  <cp:lastModifiedBy>Cesar.Morillon</cp:lastModifiedBy>
  <cp:revision>60</cp:revision>
  <cp:lastPrinted>2015-12-04T15:54:00Z</cp:lastPrinted>
  <dcterms:created xsi:type="dcterms:W3CDTF">2015-11-23T19:46:00Z</dcterms:created>
  <dcterms:modified xsi:type="dcterms:W3CDTF">2016-11-16T18:40:00Z</dcterms:modified>
</cp:coreProperties>
</file>