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04" w:rsidRDefault="00F20704"/>
    <w:p w:rsidR="00510899" w:rsidRDefault="00510899"/>
    <w:p w:rsidR="00510899" w:rsidRPr="00510899" w:rsidRDefault="00510899" w:rsidP="00510899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</w:pPr>
      <w:r w:rsidRPr="00510899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LA CONSTITUTCION POLITICA DEL ESTADO DE JALISCO SEÑALA EN SU CAPÍTULO II</w:t>
      </w:r>
    </w:p>
    <w:p w:rsidR="00510899" w:rsidRPr="00510899" w:rsidRDefault="00510899" w:rsidP="00510899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</w:pPr>
      <w:r w:rsidRPr="00510899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 xml:space="preserve">DE LAS FACULTADES Y OBLIGACIONES DE LOS AYUNTAMIENTOS </w:t>
      </w:r>
      <w:r w:rsidRPr="00510899">
        <w:rPr>
          <w:rFonts w:ascii="Open Sans" w:eastAsia="Times New Roman" w:hAnsi="Open Sans" w:cs="Times New Roman"/>
          <w:i/>
          <w:iCs/>
          <w:color w:val="333333"/>
          <w:sz w:val="20"/>
          <w:szCs w:val="20"/>
          <w:bdr w:val="none" w:sz="0" w:space="0" w:color="auto" w:frame="1"/>
          <w:lang w:eastAsia="es-ES"/>
        </w:rPr>
        <w:t xml:space="preserve">ARTICULO 79 </w:t>
      </w:r>
      <w:r w:rsidRPr="00510899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 xml:space="preserve">Los </w:t>
      </w:r>
      <w:bookmarkStart w:id="0" w:name="_GoBack"/>
      <w:bookmarkEnd w:id="0"/>
      <w:r w:rsidRPr="00510899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 xml:space="preserve">municipios, a través de sus ayuntamientos, tendrán a su cargo las siguientes funciones y servicios públicos: </w:t>
      </w:r>
    </w:p>
    <w:p w:rsidR="00510899" w:rsidRPr="00510899" w:rsidRDefault="00510899" w:rsidP="00510899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</w:pPr>
      <w:r w:rsidRPr="00510899">
        <w:rPr>
          <w:rFonts w:ascii="Open Sans" w:eastAsia="Times New Roman" w:hAnsi="Open Sans" w:cs="Times New Roman"/>
          <w:i/>
          <w:iCs/>
          <w:color w:val="333333"/>
          <w:sz w:val="20"/>
          <w:szCs w:val="20"/>
          <w:bdr w:val="none" w:sz="0" w:space="0" w:color="auto" w:frame="1"/>
          <w:lang w:eastAsia="es-ES"/>
        </w:rPr>
        <w:t>I. Agua potable, drenaje, alcantarillado, tratamiento y disposición de sus aguas residuales;</w:t>
      </w:r>
    </w:p>
    <w:p w:rsidR="00510899" w:rsidRPr="00510899" w:rsidRDefault="00510899" w:rsidP="00510899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</w:pPr>
      <w:r w:rsidRPr="00510899">
        <w:rPr>
          <w:rFonts w:ascii="Open Sans" w:eastAsia="Times New Roman" w:hAnsi="Open Sans" w:cs="Times New Roman"/>
          <w:i/>
          <w:iCs/>
          <w:color w:val="333333"/>
          <w:sz w:val="20"/>
          <w:szCs w:val="20"/>
          <w:bdr w:val="none" w:sz="0" w:space="0" w:color="auto" w:frame="1"/>
          <w:lang w:eastAsia="es-ES"/>
        </w:rPr>
        <w:t>II. Alumbrado público;</w:t>
      </w:r>
    </w:p>
    <w:p w:rsidR="00510899" w:rsidRPr="00510899" w:rsidRDefault="00510899" w:rsidP="00510899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</w:pPr>
      <w:r w:rsidRPr="00510899">
        <w:rPr>
          <w:rFonts w:ascii="Open Sans" w:eastAsia="Times New Roman" w:hAnsi="Open Sans" w:cs="Times New Roman"/>
          <w:i/>
          <w:iCs/>
          <w:color w:val="333333"/>
          <w:sz w:val="20"/>
          <w:szCs w:val="20"/>
          <w:bdr w:val="none" w:sz="0" w:space="0" w:color="auto" w:frame="1"/>
          <w:lang w:eastAsia="es-ES"/>
        </w:rPr>
        <w:t xml:space="preserve">III. Aseo público, recolección, traslado, tratamiento y disposición final de los residuos de su competencia; </w:t>
      </w:r>
    </w:p>
    <w:p w:rsidR="00510899" w:rsidRPr="00510899" w:rsidRDefault="00510899" w:rsidP="00510899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</w:pPr>
      <w:r w:rsidRPr="00510899">
        <w:rPr>
          <w:rFonts w:ascii="Open Sans" w:eastAsia="Times New Roman" w:hAnsi="Open Sans" w:cs="Times New Roman"/>
          <w:i/>
          <w:iCs/>
          <w:color w:val="333333"/>
          <w:sz w:val="20"/>
          <w:szCs w:val="20"/>
          <w:bdr w:val="none" w:sz="0" w:space="0" w:color="auto" w:frame="1"/>
          <w:lang w:eastAsia="es-ES"/>
        </w:rPr>
        <w:t>IV. Mercados y centrales de abastos;</w:t>
      </w:r>
    </w:p>
    <w:p w:rsidR="00510899" w:rsidRPr="00510899" w:rsidRDefault="00510899" w:rsidP="00510899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</w:pPr>
      <w:r w:rsidRPr="00510899">
        <w:rPr>
          <w:rFonts w:ascii="Open Sans" w:eastAsia="Times New Roman" w:hAnsi="Open Sans" w:cs="Times New Roman"/>
          <w:i/>
          <w:iCs/>
          <w:color w:val="333333"/>
          <w:sz w:val="20"/>
          <w:szCs w:val="20"/>
          <w:bdr w:val="none" w:sz="0" w:space="0" w:color="auto" w:frame="1"/>
          <w:lang w:eastAsia="es-ES"/>
        </w:rPr>
        <w:t xml:space="preserve">V. Estacionamientos; </w:t>
      </w:r>
    </w:p>
    <w:p w:rsidR="00510899" w:rsidRPr="00510899" w:rsidRDefault="00510899" w:rsidP="00510899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</w:pPr>
      <w:r w:rsidRPr="00510899">
        <w:rPr>
          <w:rFonts w:ascii="Open Sans" w:eastAsia="Times New Roman" w:hAnsi="Open Sans" w:cs="Times New Roman"/>
          <w:i/>
          <w:iCs/>
          <w:color w:val="333333"/>
          <w:sz w:val="20"/>
          <w:szCs w:val="20"/>
          <w:bdr w:val="none" w:sz="0" w:space="0" w:color="auto" w:frame="1"/>
          <w:lang w:eastAsia="es-ES"/>
        </w:rPr>
        <w:t xml:space="preserve">VI. Cementerios; </w:t>
      </w:r>
    </w:p>
    <w:p w:rsidR="00510899" w:rsidRPr="00510899" w:rsidRDefault="00510899" w:rsidP="00510899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</w:pPr>
      <w:r w:rsidRPr="00510899">
        <w:rPr>
          <w:rFonts w:ascii="Open Sans" w:eastAsia="Times New Roman" w:hAnsi="Open Sans" w:cs="Times New Roman"/>
          <w:i/>
          <w:iCs/>
          <w:color w:val="333333"/>
          <w:sz w:val="20"/>
          <w:szCs w:val="20"/>
          <w:bdr w:val="none" w:sz="0" w:space="0" w:color="auto" w:frame="1"/>
          <w:lang w:eastAsia="es-ES"/>
        </w:rPr>
        <w:t xml:space="preserve">VII. Rastro; </w:t>
      </w:r>
    </w:p>
    <w:p w:rsidR="00510899" w:rsidRPr="00510899" w:rsidRDefault="00510899" w:rsidP="00510899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</w:pPr>
      <w:r w:rsidRPr="00510899">
        <w:rPr>
          <w:rFonts w:ascii="Open Sans" w:eastAsia="Times New Roman" w:hAnsi="Open Sans" w:cs="Times New Roman"/>
          <w:i/>
          <w:iCs/>
          <w:color w:val="333333"/>
          <w:sz w:val="20"/>
          <w:szCs w:val="20"/>
          <w:bdr w:val="none" w:sz="0" w:space="0" w:color="auto" w:frame="1"/>
          <w:lang w:eastAsia="es-ES"/>
        </w:rPr>
        <w:t>VIII. Calles, parques y jardines, y su equipamiento;</w:t>
      </w:r>
    </w:p>
    <w:p w:rsidR="00510899" w:rsidRPr="00510899" w:rsidRDefault="00510899" w:rsidP="00510899">
      <w:pPr>
        <w:shd w:val="clear" w:color="auto" w:fill="EEEEEE"/>
        <w:spacing w:after="0"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</w:pPr>
      <w:r w:rsidRPr="00510899">
        <w:rPr>
          <w:rFonts w:ascii="Open Sans" w:eastAsia="Times New Roman" w:hAnsi="Open Sans" w:cs="Times New Roman"/>
          <w:i/>
          <w:iCs/>
          <w:color w:val="333333"/>
          <w:sz w:val="20"/>
          <w:szCs w:val="20"/>
          <w:bdr w:val="none" w:sz="0" w:space="0" w:color="auto" w:frame="1"/>
          <w:lang w:eastAsia="es-ES"/>
        </w:rPr>
        <w:t xml:space="preserve">IX. Seguridad pública, policía preventiva municipal y tránsito; </w:t>
      </w:r>
    </w:p>
    <w:p w:rsidR="00510899" w:rsidRPr="00510899" w:rsidRDefault="00510899" w:rsidP="00510899">
      <w:pPr>
        <w:shd w:val="clear" w:color="auto" w:fill="EEEEEE"/>
        <w:spacing w:line="375" w:lineRule="atLeast"/>
        <w:textAlignment w:val="baseline"/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</w:pPr>
      <w:proofErr w:type="gramStart"/>
      <w:r w:rsidRPr="00510899">
        <w:rPr>
          <w:rFonts w:ascii="Open Sans" w:eastAsia="Times New Roman" w:hAnsi="Open Sans" w:cs="Times New Roman"/>
          <w:i/>
          <w:iCs/>
          <w:color w:val="333333"/>
          <w:sz w:val="20"/>
          <w:szCs w:val="20"/>
          <w:bdr w:val="none" w:sz="0" w:space="0" w:color="auto" w:frame="1"/>
          <w:lang w:eastAsia="es-ES"/>
        </w:rPr>
        <w:t>y</w:t>
      </w:r>
      <w:proofErr w:type="gramEnd"/>
      <w:r w:rsidRPr="00510899">
        <w:rPr>
          <w:rFonts w:ascii="Open Sans" w:eastAsia="Times New Roman" w:hAnsi="Open Sans" w:cs="Times New Roman"/>
          <w:i/>
          <w:iCs/>
          <w:color w:val="333333"/>
          <w:sz w:val="20"/>
          <w:szCs w:val="20"/>
          <w:bdr w:val="none" w:sz="0" w:space="0" w:color="auto" w:frame="1"/>
          <w:lang w:eastAsia="es-ES"/>
        </w:rPr>
        <w:t xml:space="preserve"> X. Los demás que deban prestarse, según las condiciones territoriales y socioeconómicas de los municipios y lo permita su capacidad administrativa y financiera. </w:t>
      </w:r>
    </w:p>
    <w:p w:rsidR="00510899" w:rsidRDefault="00510899"/>
    <w:sectPr w:rsidR="00510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99"/>
    <w:rsid w:val="00510899"/>
    <w:rsid w:val="00F2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510899"/>
    <w:rPr>
      <w:i/>
      <w:i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510899"/>
    <w:pPr>
      <w:spacing w:after="0" w:line="375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510899"/>
    <w:rPr>
      <w:i/>
      <w:i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510899"/>
    <w:pPr>
      <w:spacing w:after="0" w:line="375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78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1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7279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3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1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77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1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00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84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55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723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CHUYITA</dc:creator>
  <cp:lastModifiedBy>LIC CHUYITA</cp:lastModifiedBy>
  <cp:revision>1</cp:revision>
  <dcterms:created xsi:type="dcterms:W3CDTF">2016-03-07T17:38:00Z</dcterms:created>
  <dcterms:modified xsi:type="dcterms:W3CDTF">2016-03-07T17:40:00Z</dcterms:modified>
</cp:coreProperties>
</file>