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2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58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7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 xml:space="preserve">Mascota y CD. Guzmán </w:t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608.</w:t>
            </w:r>
            <w:r>
              <w:rPr>
                <w:rFonts w:cs="Arial" w:ascii="Calibri Light" w:hAnsi="Calibri Light"/>
                <w:szCs w:val="22"/>
              </w:rPr>
              <w:t>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</w:t>
            </w:r>
            <w:r>
              <w:rPr>
                <w:rFonts w:cs="Arial" w:ascii="Calibri Light" w:hAnsi="Calibri Light"/>
                <w:szCs w:val="22"/>
              </w:rPr>
              <w:t>0.0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Hospedaje:       $</w:t>
            </w:r>
            <w:r>
              <w:rPr>
                <w:rFonts w:cs="Arial" w:ascii="Calibri Light" w:hAnsi="Calibri Light"/>
                <w:szCs w:val="22"/>
              </w:rPr>
              <w:t>404.</w:t>
            </w:r>
            <w:r>
              <w:rPr>
                <w:rFonts w:cs="Arial" w:ascii="Calibri Light" w:hAnsi="Calibri Light"/>
                <w:szCs w:val="22"/>
              </w:rPr>
              <w:t>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0.0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1,012.00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Salida el día jueves 5 de julio a las 6:00 a. m. a Mascota y CD. Guzmán para r</w:t>
            </w: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evisi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ón y recomendaciones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de manejo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por parte de oficinas centrales del proyecto especial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redio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os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E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ncinos en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M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ascota y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L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alera en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Gómez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F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ar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í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as.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Se regreso el día viernes 6 de julio a las 20:00 p.m.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Jueves 05 de julio del 2018 en Mascota: Revisión del Huerto Semillero de segunda generación en El Predio Los Encinos.</w:t>
            </w:r>
          </w:p>
          <w:p>
            <w:pPr>
              <w:pStyle w:val="Normal"/>
              <w:jc w:val="both"/>
              <w:rPr>
                <w:rFonts w:ascii="Calibri Light" w:hAnsi="Calibri Light"/>
              </w:rPr>
            </w:pPr>
            <w:r>
              <w:rPr>
                <w:rFonts w:cs="Calibri Light" w:ascii="Calibri Light" w:hAnsi="Calibri Light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Viernes 06 de julio del 2018 en Gómez Farías : Revisión del Huerto Semillero de segunda generación en El Predio de La Calera.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Predio L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os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E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 xml:space="preserve">ncinos en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M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em w:val="none"/>
              </w:rPr>
              <w:t>ascota: se requieren podas sanitarias, fertilizaci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ón, manejo de maleza, manejo del rodal, liberación de insectos benéficos,  aplicación 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hongos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entomopatógenos, replantar y saneamiento del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polígono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II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con problemas de descortezador.</w:t>
            </w:r>
          </w:p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Predio L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alera en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Gómez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Fa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rias: control de maleza, podas sanitarias, reparación de lienzo, daño a la vegetación por ganado, se robaron el alambre y cortaron postes con motosierra, manejo de los rodales,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cortas de liberación,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fertilización y tratamientos preventivos de biológicos.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http://transparencia.fiprodefo.org.mx/Gloria/258.pdf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http://transparencia.fiprodefo.org.mx/Gloria/258-1.pdf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44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LibreOffice/6.0.5.2$Windows_X86_64 LibreOffice_project/54c8cbb85f300ac59db32fe8a675ff7683cd5a16</Application>
  <Pages>1</Pages>
  <Words>236</Words>
  <Characters>1365</Characters>
  <CharactersWithSpaces>1633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2018-07-26T13:09:12Z</dcterms:modified>
  <cp:revision>10</cp:revision>
  <dc:subject/>
  <dc:title/>
</cp:coreProperties>
</file>