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page" w:horzAnchor="margin" w:tblpY="256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6091"/>
        <w:gridCol w:w="2030"/>
        <w:gridCol w:w="3045"/>
        <w:gridCol w:w="6230"/>
      </w:tblGrid>
      <w:tr w:rsidR="00EB20D8" w:rsidTr="007513E8">
        <w:trPr>
          <w:trHeight w:val="649"/>
        </w:trPr>
        <w:tc>
          <w:tcPr>
            <w:tcW w:w="19426" w:type="dxa"/>
            <w:gridSpan w:val="5"/>
          </w:tcPr>
          <w:p w:rsidR="00EB20D8" w:rsidRDefault="008F40C0" w:rsidP="007513E8">
            <w:pPr>
              <w:pStyle w:val="TableParagraph"/>
              <w:tabs>
                <w:tab w:val="left" w:pos="3921"/>
              </w:tabs>
              <w:spacing w:before="26" w:line="604" w:lineRule="exact"/>
              <w:ind w:left="429"/>
              <w:jc w:val="left"/>
              <w:rPr>
                <w:b/>
                <w:sz w:val="25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b/>
                <w:sz w:val="25"/>
              </w:rPr>
              <w:t>FIDEICOMISO PARA LA ADMINISTRACIÓN DEL PROGRAMA DE DESARROLLO FORESTAL DEL ESTADO DE</w:t>
            </w:r>
            <w:r>
              <w:rPr>
                <w:b/>
                <w:spacing w:val="6"/>
                <w:sz w:val="25"/>
              </w:rPr>
              <w:t xml:space="preserve"> </w:t>
            </w:r>
            <w:r>
              <w:rPr>
                <w:b/>
                <w:sz w:val="25"/>
              </w:rPr>
              <w:t>JALISCO</w:t>
            </w:r>
          </w:p>
        </w:tc>
      </w:tr>
      <w:tr w:rsidR="00EB20D8" w:rsidTr="007513E8">
        <w:trPr>
          <w:trHeight w:val="436"/>
        </w:trPr>
        <w:tc>
          <w:tcPr>
            <w:tcW w:w="19426" w:type="dxa"/>
            <w:gridSpan w:val="5"/>
          </w:tcPr>
          <w:p w:rsidR="00EB20D8" w:rsidRDefault="008F40C0" w:rsidP="007513E8">
            <w:pPr>
              <w:pStyle w:val="TableParagraph"/>
              <w:spacing w:before="104"/>
              <w:ind w:left="9090" w:right="9065"/>
              <w:rPr>
                <w:b/>
                <w:sz w:val="17"/>
              </w:rPr>
            </w:pPr>
            <w:r>
              <w:rPr>
                <w:b/>
                <w:sz w:val="17"/>
              </w:rPr>
              <w:t>ARTÍCULO 16 Bis.</w:t>
            </w:r>
          </w:p>
        </w:tc>
      </w:tr>
      <w:tr w:rsidR="00EB20D8" w:rsidTr="007513E8">
        <w:trPr>
          <w:trHeight w:val="436"/>
        </w:trPr>
        <w:tc>
          <w:tcPr>
            <w:tcW w:w="2030" w:type="dxa"/>
          </w:tcPr>
          <w:p w:rsidR="00EB20D8" w:rsidRDefault="008F40C0" w:rsidP="007513E8">
            <w:pPr>
              <w:pStyle w:val="TableParagraph"/>
              <w:spacing w:before="90"/>
              <w:ind w:left="623"/>
              <w:jc w:val="left"/>
              <w:rPr>
                <w:sz w:val="19"/>
              </w:rPr>
            </w:pPr>
            <w:r>
              <w:rPr>
                <w:sz w:val="19"/>
              </w:rPr>
              <w:t>FRACCIÓN</w:t>
            </w:r>
          </w:p>
        </w:tc>
        <w:tc>
          <w:tcPr>
            <w:tcW w:w="6091" w:type="dxa"/>
          </w:tcPr>
          <w:p w:rsidR="00EB20D8" w:rsidRDefault="008F40C0" w:rsidP="007513E8">
            <w:pPr>
              <w:pStyle w:val="TableParagraph"/>
              <w:spacing w:before="90"/>
              <w:ind w:left="1986" w:right="1964"/>
              <w:rPr>
                <w:sz w:val="19"/>
              </w:rPr>
            </w:pPr>
            <w:r>
              <w:rPr>
                <w:sz w:val="19"/>
              </w:rPr>
              <w:t>INFORMACIÓN NECESARIA</w:t>
            </w:r>
          </w:p>
        </w:tc>
        <w:tc>
          <w:tcPr>
            <w:tcW w:w="2030" w:type="dxa"/>
          </w:tcPr>
          <w:p w:rsidR="00EB20D8" w:rsidRDefault="008F40C0" w:rsidP="007513E8">
            <w:pPr>
              <w:pStyle w:val="TableParagraph"/>
              <w:spacing w:before="90"/>
              <w:ind w:left="807" w:right="779"/>
              <w:rPr>
                <w:sz w:val="19"/>
              </w:rPr>
            </w:pPr>
            <w:r>
              <w:rPr>
                <w:sz w:val="19"/>
              </w:rPr>
              <w:t>AÑO</w:t>
            </w:r>
          </w:p>
        </w:tc>
        <w:tc>
          <w:tcPr>
            <w:tcW w:w="3045" w:type="dxa"/>
          </w:tcPr>
          <w:p w:rsidR="00EB20D8" w:rsidRDefault="008F40C0" w:rsidP="007513E8">
            <w:pPr>
              <w:pStyle w:val="TableParagraph"/>
              <w:spacing w:before="90"/>
              <w:ind w:left="13"/>
              <w:rPr>
                <w:sz w:val="19"/>
              </w:rPr>
            </w:pPr>
            <w:r>
              <w:rPr>
                <w:sz w:val="19"/>
              </w:rPr>
              <w:t>EXCEDENTES</w:t>
            </w:r>
          </w:p>
        </w:tc>
        <w:tc>
          <w:tcPr>
            <w:tcW w:w="6230" w:type="dxa"/>
          </w:tcPr>
          <w:p w:rsidR="00EB20D8" w:rsidRDefault="008F40C0" w:rsidP="007513E8">
            <w:pPr>
              <w:pStyle w:val="TableParagraph"/>
              <w:spacing w:before="90"/>
              <w:ind w:left="2515" w:right="2487"/>
              <w:rPr>
                <w:sz w:val="19"/>
              </w:rPr>
            </w:pPr>
            <w:r>
              <w:rPr>
                <w:sz w:val="19"/>
              </w:rPr>
              <w:t>COMENTARIOS</w:t>
            </w:r>
          </w:p>
        </w:tc>
      </w:tr>
      <w:tr w:rsidR="00EB20D8" w:rsidTr="007513E8">
        <w:trPr>
          <w:trHeight w:val="220"/>
        </w:trPr>
        <w:tc>
          <w:tcPr>
            <w:tcW w:w="2030" w:type="dxa"/>
            <w:vMerge w:val="restart"/>
          </w:tcPr>
          <w:p w:rsidR="00EB20D8" w:rsidRDefault="00EB20D8" w:rsidP="007513E8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24"/>
              </w:rPr>
            </w:pPr>
          </w:p>
          <w:p w:rsidR="00EB20D8" w:rsidRDefault="008F40C0" w:rsidP="007513E8">
            <w:pPr>
              <w:pStyle w:val="TableParagraph"/>
              <w:ind w:left="808" w:right="779"/>
              <w:rPr>
                <w:b/>
                <w:sz w:val="25"/>
              </w:rPr>
            </w:pPr>
            <w:r>
              <w:rPr>
                <w:b/>
                <w:sz w:val="25"/>
              </w:rPr>
              <w:t>IV</w:t>
            </w:r>
          </w:p>
        </w:tc>
        <w:tc>
          <w:tcPr>
            <w:tcW w:w="6091" w:type="dxa"/>
            <w:vMerge w:val="restart"/>
          </w:tcPr>
          <w:p w:rsidR="00EB20D8" w:rsidRDefault="00EB20D8" w:rsidP="007513E8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  <w:p w:rsidR="00EB20D8" w:rsidRDefault="008F40C0" w:rsidP="007513E8">
            <w:pPr>
              <w:pStyle w:val="TableParagraph"/>
              <w:spacing w:before="111"/>
              <w:ind w:left="1986" w:right="1966"/>
              <w:rPr>
                <w:sz w:val="19"/>
              </w:rPr>
            </w:pPr>
            <w:r>
              <w:rPr>
                <w:sz w:val="19"/>
              </w:rPr>
              <w:t>EXCEDENTES FINANCIEROS</w:t>
            </w:r>
          </w:p>
        </w:tc>
        <w:tc>
          <w:tcPr>
            <w:tcW w:w="2030" w:type="dxa"/>
          </w:tcPr>
          <w:p w:rsidR="00EB20D8" w:rsidRDefault="008F40C0" w:rsidP="007513E8">
            <w:pPr>
              <w:pStyle w:val="TableParagraph"/>
              <w:spacing w:line="200" w:lineRule="exact"/>
              <w:ind w:left="809" w:right="779"/>
              <w:rPr>
                <w:sz w:val="19"/>
              </w:rPr>
            </w:pPr>
            <w:r>
              <w:rPr>
                <w:sz w:val="19"/>
              </w:rPr>
              <w:t>2015</w:t>
            </w:r>
          </w:p>
        </w:tc>
        <w:tc>
          <w:tcPr>
            <w:tcW w:w="3045" w:type="dxa"/>
          </w:tcPr>
          <w:p w:rsidR="00EB20D8" w:rsidRDefault="008F40C0" w:rsidP="007513E8">
            <w:pPr>
              <w:pStyle w:val="TableParagraph"/>
              <w:tabs>
                <w:tab w:val="left" w:pos="1875"/>
              </w:tabs>
              <w:spacing w:line="200" w:lineRule="exact"/>
              <w:rPr>
                <w:sz w:val="19"/>
              </w:rPr>
            </w:pPr>
            <w:r>
              <w:rPr>
                <w:sz w:val="19"/>
              </w:rPr>
              <w:t>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sz w:val="19"/>
              </w:rPr>
              <w:t>5,146,761.73</w:t>
            </w:r>
          </w:p>
        </w:tc>
        <w:tc>
          <w:tcPr>
            <w:tcW w:w="6230" w:type="dxa"/>
            <w:vMerge w:val="restart"/>
          </w:tcPr>
          <w:p w:rsidR="00EB20D8" w:rsidRDefault="00EB20D8" w:rsidP="007513E8">
            <w:pPr>
              <w:pStyle w:val="TableParagraph"/>
              <w:ind w:left="0"/>
              <w:jc w:val="left"/>
              <w:rPr>
                <w:rFonts w:ascii="Times New Roman"/>
                <w:sz w:val="19"/>
              </w:rPr>
            </w:pPr>
          </w:p>
          <w:p w:rsidR="00EB20D8" w:rsidRDefault="008F40C0" w:rsidP="007513E8">
            <w:pPr>
              <w:pStyle w:val="TableParagraph"/>
              <w:spacing w:before="1" w:line="261" w:lineRule="auto"/>
              <w:ind w:left="524" w:hanging="391"/>
              <w:jc w:val="left"/>
              <w:rPr>
                <w:sz w:val="17"/>
              </w:rPr>
            </w:pPr>
            <w:r>
              <w:rPr>
                <w:sz w:val="17"/>
              </w:rPr>
              <w:t xml:space="preserve">LA INFORMACIÓN PRESENTADA PARA EN EL AÑO </w:t>
            </w:r>
            <w:r w:rsidR="00F02A69">
              <w:rPr>
                <w:sz w:val="17"/>
              </w:rPr>
              <w:t>2020</w:t>
            </w:r>
            <w:r>
              <w:rPr>
                <w:sz w:val="17"/>
              </w:rPr>
              <w:t xml:space="preserve">, ESTÁ ACTUALIZADA HASTA EL MES DE </w:t>
            </w:r>
            <w:r w:rsidR="00F02A69">
              <w:rPr>
                <w:sz w:val="17"/>
              </w:rPr>
              <w:t>FEBRERO</w:t>
            </w:r>
            <w:r>
              <w:rPr>
                <w:sz w:val="17"/>
              </w:rPr>
              <w:t xml:space="preserve">. EL EXCEDENTE PARA EL PRESENTE AÑO NO </w:t>
            </w:r>
            <w:r w:rsidR="00F02A69">
              <w:rPr>
                <w:sz w:val="17"/>
              </w:rPr>
              <w:t>ESTA DEFINIDO</w:t>
            </w:r>
            <w:r>
              <w:rPr>
                <w:sz w:val="17"/>
              </w:rPr>
              <w:t>.</w:t>
            </w:r>
          </w:p>
        </w:tc>
      </w:tr>
      <w:tr w:rsidR="00F02A69" w:rsidTr="007513E8">
        <w:trPr>
          <w:trHeight w:val="220"/>
        </w:trPr>
        <w:tc>
          <w:tcPr>
            <w:tcW w:w="2030" w:type="dxa"/>
            <w:vMerge/>
          </w:tcPr>
          <w:p w:rsidR="00F02A69" w:rsidRDefault="00F02A69" w:rsidP="007513E8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091" w:type="dxa"/>
            <w:vMerge/>
          </w:tcPr>
          <w:p w:rsidR="00F02A69" w:rsidRDefault="00F02A69" w:rsidP="007513E8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</w:tcPr>
          <w:p w:rsidR="00F02A69" w:rsidRDefault="00F02A69" w:rsidP="007513E8">
            <w:pPr>
              <w:pStyle w:val="TableParagraph"/>
              <w:spacing w:line="200" w:lineRule="exact"/>
              <w:ind w:left="809" w:right="779"/>
              <w:rPr>
                <w:sz w:val="19"/>
              </w:rPr>
            </w:pPr>
            <w:r>
              <w:rPr>
                <w:sz w:val="19"/>
              </w:rPr>
              <w:t>2016</w:t>
            </w:r>
          </w:p>
        </w:tc>
        <w:tc>
          <w:tcPr>
            <w:tcW w:w="3045" w:type="dxa"/>
          </w:tcPr>
          <w:p w:rsidR="00F02A69" w:rsidRDefault="00F02A69" w:rsidP="007513E8">
            <w:pPr>
              <w:pStyle w:val="TableParagraph"/>
              <w:tabs>
                <w:tab w:val="left" w:pos="1875"/>
              </w:tabs>
              <w:spacing w:line="200" w:lineRule="exact"/>
              <w:rPr>
                <w:sz w:val="19"/>
              </w:rPr>
            </w:pPr>
            <w:r>
              <w:rPr>
                <w:sz w:val="19"/>
              </w:rPr>
              <w:t>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sz w:val="19"/>
              </w:rPr>
              <w:t>2,262,377.31</w:t>
            </w:r>
          </w:p>
        </w:tc>
        <w:tc>
          <w:tcPr>
            <w:tcW w:w="6230" w:type="dxa"/>
            <w:vMerge/>
          </w:tcPr>
          <w:p w:rsidR="00F02A69" w:rsidRDefault="00F02A69" w:rsidP="007513E8">
            <w:pPr>
              <w:pStyle w:val="TableParagraph"/>
              <w:ind w:left="0"/>
              <w:jc w:val="left"/>
              <w:rPr>
                <w:rFonts w:ascii="Times New Roman"/>
                <w:sz w:val="19"/>
              </w:rPr>
            </w:pPr>
          </w:p>
        </w:tc>
      </w:tr>
      <w:tr w:rsidR="00F02A69" w:rsidTr="007513E8">
        <w:trPr>
          <w:trHeight w:val="220"/>
        </w:trPr>
        <w:tc>
          <w:tcPr>
            <w:tcW w:w="2030" w:type="dxa"/>
            <w:vMerge/>
            <w:tcBorders>
              <w:top w:val="nil"/>
            </w:tcBorders>
          </w:tcPr>
          <w:p w:rsidR="00F02A69" w:rsidRDefault="00F02A69" w:rsidP="007513E8">
            <w:pPr>
              <w:rPr>
                <w:sz w:val="2"/>
                <w:szCs w:val="2"/>
              </w:rPr>
            </w:pPr>
          </w:p>
        </w:tc>
        <w:tc>
          <w:tcPr>
            <w:tcW w:w="6091" w:type="dxa"/>
            <w:vMerge/>
            <w:tcBorders>
              <w:top w:val="nil"/>
            </w:tcBorders>
          </w:tcPr>
          <w:p w:rsidR="00F02A69" w:rsidRDefault="00F02A69" w:rsidP="007513E8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:rsidR="00F02A69" w:rsidRDefault="00F02A69" w:rsidP="007513E8">
            <w:pPr>
              <w:pStyle w:val="TableParagraph"/>
              <w:spacing w:line="179" w:lineRule="exact"/>
              <w:ind w:left="809" w:right="779"/>
              <w:rPr>
                <w:sz w:val="19"/>
              </w:rPr>
            </w:pPr>
            <w:r>
              <w:rPr>
                <w:sz w:val="19"/>
              </w:rPr>
              <w:t>2017</w:t>
            </w:r>
          </w:p>
        </w:tc>
        <w:tc>
          <w:tcPr>
            <w:tcW w:w="3045" w:type="dxa"/>
          </w:tcPr>
          <w:p w:rsidR="00F02A69" w:rsidRDefault="00F02A69" w:rsidP="007513E8">
            <w:pPr>
              <w:pStyle w:val="TableParagraph"/>
              <w:tabs>
                <w:tab w:val="left" w:pos="1875"/>
              </w:tabs>
              <w:spacing w:line="179" w:lineRule="exact"/>
              <w:rPr>
                <w:sz w:val="19"/>
              </w:rPr>
            </w:pPr>
            <w:r>
              <w:rPr>
                <w:sz w:val="19"/>
              </w:rPr>
              <w:t>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sz w:val="19"/>
              </w:rPr>
              <w:t>1,543,810.23</w:t>
            </w:r>
          </w:p>
        </w:tc>
        <w:tc>
          <w:tcPr>
            <w:tcW w:w="6230" w:type="dxa"/>
            <w:vMerge/>
            <w:tcBorders>
              <w:top w:val="nil"/>
            </w:tcBorders>
          </w:tcPr>
          <w:p w:rsidR="00F02A69" w:rsidRDefault="00F02A69" w:rsidP="007513E8">
            <w:pPr>
              <w:rPr>
                <w:sz w:val="2"/>
                <w:szCs w:val="2"/>
              </w:rPr>
            </w:pPr>
          </w:p>
        </w:tc>
      </w:tr>
      <w:tr w:rsidR="00F02A69" w:rsidTr="007513E8">
        <w:trPr>
          <w:trHeight w:val="198"/>
        </w:trPr>
        <w:tc>
          <w:tcPr>
            <w:tcW w:w="2030" w:type="dxa"/>
            <w:vMerge/>
            <w:tcBorders>
              <w:top w:val="nil"/>
            </w:tcBorders>
          </w:tcPr>
          <w:p w:rsidR="00F02A69" w:rsidRDefault="00F02A69" w:rsidP="007513E8">
            <w:pPr>
              <w:rPr>
                <w:sz w:val="2"/>
                <w:szCs w:val="2"/>
              </w:rPr>
            </w:pPr>
          </w:p>
        </w:tc>
        <w:tc>
          <w:tcPr>
            <w:tcW w:w="6091" w:type="dxa"/>
            <w:vMerge/>
            <w:tcBorders>
              <w:top w:val="nil"/>
            </w:tcBorders>
          </w:tcPr>
          <w:p w:rsidR="00F02A69" w:rsidRDefault="00F02A69" w:rsidP="007513E8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:rsidR="00F02A69" w:rsidRDefault="00F02A69" w:rsidP="007513E8">
            <w:pPr>
              <w:pStyle w:val="TableParagraph"/>
              <w:spacing w:line="191" w:lineRule="exact"/>
              <w:ind w:left="809" w:right="779"/>
              <w:rPr>
                <w:sz w:val="19"/>
              </w:rPr>
            </w:pPr>
            <w:r>
              <w:rPr>
                <w:sz w:val="19"/>
              </w:rPr>
              <w:t>2018</w:t>
            </w:r>
          </w:p>
        </w:tc>
        <w:tc>
          <w:tcPr>
            <w:tcW w:w="3045" w:type="dxa"/>
          </w:tcPr>
          <w:p w:rsidR="00F02A69" w:rsidRDefault="00F02A69" w:rsidP="007513E8">
            <w:pPr>
              <w:pStyle w:val="TableParagraph"/>
              <w:tabs>
                <w:tab w:val="left" w:pos="1875"/>
              </w:tabs>
              <w:spacing w:line="179" w:lineRule="exact"/>
              <w:rPr>
                <w:sz w:val="19"/>
              </w:rPr>
            </w:pPr>
            <w:r>
              <w:rPr>
                <w:sz w:val="19"/>
              </w:rPr>
              <w:t xml:space="preserve"> $</w:t>
            </w:r>
            <w:r w:rsidRPr="00F02A69">
              <w:rPr>
                <w:sz w:val="19"/>
              </w:rPr>
              <w:tab/>
              <w:t xml:space="preserve">  6,511,313.30</w:t>
            </w:r>
          </w:p>
        </w:tc>
        <w:tc>
          <w:tcPr>
            <w:tcW w:w="6230" w:type="dxa"/>
            <w:vMerge/>
            <w:tcBorders>
              <w:top w:val="nil"/>
            </w:tcBorders>
          </w:tcPr>
          <w:p w:rsidR="00F02A69" w:rsidRDefault="00F02A69" w:rsidP="007513E8">
            <w:pPr>
              <w:rPr>
                <w:sz w:val="2"/>
                <w:szCs w:val="2"/>
              </w:rPr>
            </w:pPr>
          </w:p>
        </w:tc>
      </w:tr>
      <w:tr w:rsidR="00F02A69" w:rsidTr="007513E8">
        <w:trPr>
          <w:trHeight w:val="329"/>
        </w:trPr>
        <w:tc>
          <w:tcPr>
            <w:tcW w:w="2030" w:type="dxa"/>
            <w:vMerge/>
            <w:tcBorders>
              <w:top w:val="nil"/>
            </w:tcBorders>
          </w:tcPr>
          <w:p w:rsidR="00F02A69" w:rsidRDefault="00F02A69" w:rsidP="007513E8">
            <w:pPr>
              <w:rPr>
                <w:sz w:val="2"/>
                <w:szCs w:val="2"/>
              </w:rPr>
            </w:pPr>
          </w:p>
        </w:tc>
        <w:tc>
          <w:tcPr>
            <w:tcW w:w="6091" w:type="dxa"/>
            <w:vMerge/>
            <w:tcBorders>
              <w:top w:val="nil"/>
            </w:tcBorders>
          </w:tcPr>
          <w:p w:rsidR="00F02A69" w:rsidRDefault="00F02A69" w:rsidP="007513E8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:rsidR="00F02A69" w:rsidRDefault="00F02A69" w:rsidP="007513E8">
            <w:pPr>
              <w:pStyle w:val="TableParagraph"/>
              <w:spacing w:line="191" w:lineRule="exact"/>
              <w:ind w:left="809" w:right="779"/>
              <w:rPr>
                <w:sz w:val="19"/>
              </w:rPr>
            </w:pPr>
            <w:r>
              <w:rPr>
                <w:sz w:val="19"/>
              </w:rPr>
              <w:t>2019</w:t>
            </w:r>
          </w:p>
        </w:tc>
        <w:tc>
          <w:tcPr>
            <w:tcW w:w="3045" w:type="dxa"/>
          </w:tcPr>
          <w:p w:rsidR="00F02A69" w:rsidRDefault="00F02A69" w:rsidP="007513E8">
            <w:pPr>
              <w:pStyle w:val="TableParagraph"/>
              <w:tabs>
                <w:tab w:val="left" w:pos="1875"/>
              </w:tabs>
              <w:spacing w:line="179" w:lineRule="exact"/>
              <w:rPr>
                <w:sz w:val="19"/>
              </w:rPr>
            </w:pPr>
            <w:r>
              <w:rPr>
                <w:sz w:val="19"/>
              </w:rPr>
              <w:t>$</w:t>
            </w:r>
            <w:r w:rsidRPr="00F02A69">
              <w:rPr>
                <w:sz w:val="19"/>
              </w:rPr>
              <w:tab/>
              <w:t>8,500,000.00</w:t>
            </w:r>
          </w:p>
        </w:tc>
        <w:tc>
          <w:tcPr>
            <w:tcW w:w="6230" w:type="dxa"/>
            <w:vMerge/>
            <w:tcBorders>
              <w:top w:val="nil"/>
            </w:tcBorders>
          </w:tcPr>
          <w:p w:rsidR="00F02A69" w:rsidRDefault="00F02A69" w:rsidP="007513E8">
            <w:pPr>
              <w:rPr>
                <w:sz w:val="2"/>
                <w:szCs w:val="2"/>
              </w:rPr>
            </w:pPr>
          </w:p>
        </w:tc>
      </w:tr>
    </w:tbl>
    <w:p w:rsidR="00EB20D8" w:rsidRDefault="007513E8">
      <w:pPr>
        <w:pStyle w:val="Textoindependiente"/>
        <w:ind w:firstLine="0"/>
        <w:rPr>
          <w:rFonts w:ascii="Times New Roman"/>
          <w:sz w:val="1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A84D02" wp14:editId="579F1C45">
            <wp:simplePos x="0" y="0"/>
            <wp:positionH relativeFrom="column">
              <wp:posOffset>88900</wp:posOffset>
            </wp:positionH>
            <wp:positionV relativeFrom="paragraph">
              <wp:posOffset>1905</wp:posOffset>
            </wp:positionV>
            <wp:extent cx="3038475" cy="69528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9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3E8" w:rsidRDefault="007513E8">
      <w:pPr>
        <w:pStyle w:val="Textoindependiente"/>
        <w:spacing w:before="68" w:line="261" w:lineRule="auto"/>
        <w:ind w:left="12447"/>
      </w:pPr>
      <w:bookmarkStart w:id="0" w:name="_GoBack"/>
      <w:bookmarkEnd w:id="0"/>
    </w:p>
    <w:p w:rsidR="007513E8" w:rsidRDefault="007513E8">
      <w:pPr>
        <w:pStyle w:val="Textoindependiente"/>
        <w:spacing w:before="68" w:line="261" w:lineRule="auto"/>
        <w:ind w:left="12447"/>
      </w:pPr>
    </w:p>
    <w:p w:rsidR="007513E8" w:rsidRDefault="007513E8">
      <w:pPr>
        <w:pStyle w:val="Textoindependiente"/>
        <w:spacing w:before="68" w:line="261" w:lineRule="auto"/>
        <w:ind w:left="12447"/>
      </w:pPr>
    </w:p>
    <w:p w:rsidR="007513E8" w:rsidRDefault="007513E8">
      <w:pPr>
        <w:pStyle w:val="Textoindependiente"/>
        <w:spacing w:before="68" w:line="261" w:lineRule="auto"/>
        <w:ind w:left="12447"/>
      </w:pPr>
    </w:p>
    <w:p w:rsidR="007513E8" w:rsidRDefault="007513E8">
      <w:pPr>
        <w:pStyle w:val="Textoindependiente"/>
        <w:spacing w:before="68" w:line="261" w:lineRule="auto"/>
        <w:ind w:left="12447"/>
      </w:pPr>
    </w:p>
    <w:p w:rsidR="00EB20D8" w:rsidRDefault="008F40C0">
      <w:pPr>
        <w:pStyle w:val="Textoindependiente"/>
        <w:spacing w:before="68" w:line="261" w:lineRule="auto"/>
        <w:ind w:left="12447"/>
      </w:pPr>
      <w:r>
        <w:t>Elaboro: LAE. Margarita Elizabeth Cordova Torres - Coordinadora Administrativa del FIPRODEFO</w:t>
      </w:r>
    </w:p>
    <w:sectPr w:rsidR="00EB20D8">
      <w:type w:val="continuous"/>
      <w:pgSz w:w="20160" w:h="12240" w:orient="landscape"/>
      <w:pgMar w:top="1080" w:right="26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D8"/>
    <w:rsid w:val="005C094F"/>
    <w:rsid w:val="007513E8"/>
    <w:rsid w:val="008F40C0"/>
    <w:rsid w:val="00EB20D8"/>
    <w:rsid w:val="00F0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2382C"/>
  <w15:docId w15:val="{7AEA8AE3-2E94-46C2-A460-203CFDFB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  <w:ind w:hanging="108"/>
    </w:pPr>
    <w:rPr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AuxAdmon</dc:creator>
  <cp:lastModifiedBy>Luz Maria Muñoz López</cp:lastModifiedBy>
  <cp:revision>4</cp:revision>
  <dcterms:created xsi:type="dcterms:W3CDTF">2020-02-06T23:39:00Z</dcterms:created>
  <dcterms:modified xsi:type="dcterms:W3CDTF">2020-02-11T17:27:00Z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2020-02-06T00:00:00Z</vt:filetime>
  </property>
</Properties>
</file>