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671"/>
        <w:gridCol w:w="1867"/>
        <w:gridCol w:w="3903"/>
        <w:gridCol w:w="5103"/>
        <w:gridCol w:w="4678"/>
      </w:tblGrid>
      <w:tr w:rsidR="00877AE1" w:rsidTr="00877AE1">
        <w:trPr>
          <w:trHeight w:val="860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877AE1" w:rsidRDefault="00877AE1" w:rsidP="00045BEA">
            <w:pPr>
              <w:pStyle w:val="TableParagraph"/>
              <w:ind w:left="4367"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877AE1" w:rsidTr="00877AE1">
        <w:trPr>
          <w:trHeight w:val="407"/>
        </w:trPr>
        <w:tc>
          <w:tcPr>
            <w:tcW w:w="19412" w:type="dxa"/>
            <w:gridSpan w:val="6"/>
          </w:tcPr>
          <w:p w:rsidR="00877AE1" w:rsidRDefault="00877AE1" w:rsidP="00045BEA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877AE1" w:rsidTr="00877AE1">
        <w:trPr>
          <w:trHeight w:val="690"/>
        </w:trPr>
        <w:tc>
          <w:tcPr>
            <w:tcW w:w="1190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2671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INFORMACIÓN NECESARIA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300" w:right="269"/>
              <w:jc w:val="center"/>
              <w:rPr>
                <w:sz w:val="20"/>
              </w:rPr>
            </w:pPr>
            <w:r>
              <w:rPr>
                <w:sz w:val="20"/>
              </w:rPr>
              <w:t>ORIGEN DE L</w:t>
            </w:r>
            <w:r>
              <w:rPr>
                <w:sz w:val="20"/>
              </w:rPr>
              <w:t>A DONACIÓN</w:t>
            </w:r>
          </w:p>
        </w:tc>
        <w:tc>
          <w:tcPr>
            <w:tcW w:w="5103" w:type="dxa"/>
          </w:tcPr>
          <w:p w:rsidR="00877AE1" w:rsidRPr="00877AE1" w:rsidRDefault="00877AE1" w:rsidP="00877AE1">
            <w:pPr>
              <w:pStyle w:val="TableParagraph"/>
              <w:spacing w:before="116" w:line="266" w:lineRule="auto"/>
              <w:ind w:left="245" w:firstLine="249"/>
              <w:jc w:val="center"/>
              <w:rPr>
                <w:sz w:val="20"/>
                <w:szCs w:val="20"/>
              </w:rPr>
            </w:pPr>
            <w:r w:rsidRPr="00877AE1">
              <w:rPr>
                <w:w w:val="105"/>
                <w:sz w:val="20"/>
                <w:szCs w:val="20"/>
              </w:rPr>
              <w:t>DESCRIPCIÓN DE LA DONACIÓN</w:t>
            </w:r>
          </w:p>
        </w:tc>
        <w:tc>
          <w:tcPr>
            <w:tcW w:w="4678" w:type="dxa"/>
          </w:tcPr>
          <w:p w:rsidR="00877AE1" w:rsidRPr="00877AE1" w:rsidRDefault="00877AE1" w:rsidP="00877AE1">
            <w:pPr>
              <w:pStyle w:val="TableParagraph"/>
              <w:ind w:left="156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LINK AL CONTRATO DE DONACIÓN</w:t>
            </w:r>
          </w:p>
        </w:tc>
      </w:tr>
      <w:tr w:rsidR="00877AE1" w:rsidTr="00877AE1">
        <w:trPr>
          <w:trHeight w:val="935"/>
        </w:trPr>
        <w:tc>
          <w:tcPr>
            <w:tcW w:w="1190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before="195"/>
              <w:ind w:left="482" w:right="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2671" w:type="dxa"/>
            <w:vMerge w:val="restart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spacing w:line="259" w:lineRule="auto"/>
              <w:ind w:left="38" w:right="18" w:firstLine="41"/>
              <w:jc w:val="center"/>
              <w:rPr>
                <w:sz w:val="16"/>
              </w:rPr>
            </w:pPr>
            <w:r>
              <w:rPr>
                <w:sz w:val="16"/>
              </w:rPr>
              <w:t>DONACIONES</w:t>
            </w: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3903" w:type="dxa"/>
          </w:tcPr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sz w:val="20"/>
                <w:szCs w:val="20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72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/>
              <w:ind w:left="24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tabs>
                <w:tab w:val="left" w:pos="1452"/>
              </w:tabs>
              <w:ind w:left="60"/>
              <w:rPr>
                <w:sz w:val="11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 w:line="283" w:lineRule="auto"/>
              <w:ind w:left="24" w:right="46"/>
              <w:rPr>
                <w:sz w:val="11"/>
              </w:rPr>
            </w:pPr>
          </w:p>
        </w:tc>
      </w:tr>
      <w:tr w:rsidR="00877AE1" w:rsidTr="00877AE1">
        <w:trPr>
          <w:trHeight w:val="1007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Pr="00877AE1" w:rsidRDefault="00877AE1" w:rsidP="00045BEA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Quercus Geo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Soluciones  S.A.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 C.V.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5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una computadora de escritorio Desktop Marca </w:t>
            </w:r>
            <w:proofErr w:type="spell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Vorago</w:t>
            </w:r>
            <w:proofErr w:type="spell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Volt III, con número de Serie 3980515 y (1) una computadora Laptop Marca Acer modelo Aspire Nitro EVN7-571-761Q con número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Serie  NMXQJAL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005520067876600,  con fecha del 23 de Junio del  2016.</w:t>
            </w: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79" w:line="283" w:lineRule="auto"/>
              <w:ind w:left="24" w:right="46" w:firstLine="26"/>
              <w:rPr>
                <w:sz w:val="11"/>
              </w:rPr>
            </w:pPr>
            <w:hyperlink r:id="rId4" w:history="1">
              <w:r>
                <w:rPr>
                  <w:rStyle w:val="Hipervnculo"/>
                </w:rPr>
                <w:t>https://transparencia.info.jalisco.gob.mx/sites/default/files/Quercus%20Donacion%202016_0.pdf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3903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6"/>
              </w:rPr>
            </w:pPr>
          </w:p>
          <w:p w:rsidR="00877AE1" w:rsidRDefault="00877AE1" w:rsidP="00045BE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77AE1" w:rsidRPr="00877AE1" w:rsidRDefault="00877AE1" w:rsidP="00045BEA">
            <w:pPr>
              <w:pStyle w:val="TableParagraph"/>
              <w:ind w:left="268" w:right="2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Centro de Valores S.C.</w:t>
            </w:r>
          </w:p>
        </w:tc>
        <w:tc>
          <w:tcPr>
            <w:tcW w:w="5103" w:type="dxa"/>
          </w:tcPr>
          <w:p w:rsidR="00877AE1" w:rsidRPr="00877AE1" w:rsidRDefault="00877AE1" w:rsidP="00045BEA">
            <w:pPr>
              <w:pStyle w:val="TableParagraph"/>
              <w:spacing w:before="24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 </w:t>
            </w:r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(1) un equipo de impresión multifuncional marca HP Office jet pro X476dw, con número de serie CN513JK05D y (1) una bandeja de hojas accesorio para 500 hojas tamaño oficio para la multifuncional con fecha del 17 de </w:t>
            </w:r>
            <w:proofErr w:type="gramStart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>Mayo</w:t>
            </w:r>
            <w:proofErr w:type="gramEnd"/>
            <w:r w:rsidRPr="00877AE1">
              <w:rPr>
                <w:rFonts w:asciiTheme="minorHAnsi" w:hAnsiTheme="minorHAnsi" w:cs="Tahoma"/>
                <w:sz w:val="20"/>
                <w:szCs w:val="20"/>
                <w:shd w:val="clear" w:color="auto" w:fill="FFFFFF"/>
              </w:rPr>
              <w:t xml:space="preserve"> del 2017.</w:t>
            </w: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spacing w:before="24"/>
              <w:ind w:left="24"/>
              <w:rPr>
                <w:sz w:val="11"/>
              </w:rPr>
            </w:pPr>
            <w:hyperlink r:id="rId5" w:history="1">
              <w:r>
                <w:rPr>
                  <w:rStyle w:val="Hipervnculo"/>
                </w:rPr>
                <w:t>https://transparencia.info.jalisco.gob.mx/sites/default/files/Donacion%20HP%20Centro%20de%20Valores.pdf</w:t>
              </w:r>
            </w:hyperlink>
          </w:p>
        </w:tc>
      </w:tr>
      <w:tr w:rsidR="00877AE1" w:rsidTr="00877AE1">
        <w:trPr>
          <w:trHeight w:val="733"/>
        </w:trPr>
        <w:tc>
          <w:tcPr>
            <w:tcW w:w="1190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Default="00877AE1" w:rsidP="00045BEA">
            <w:pPr>
              <w:pStyle w:val="TableParagraph"/>
              <w:spacing w:before="4"/>
              <w:rPr>
                <w:rFonts w:ascii="Times New Roman"/>
              </w:rPr>
            </w:pPr>
          </w:p>
          <w:p w:rsidR="00877AE1" w:rsidRDefault="00877AE1" w:rsidP="00045BEA">
            <w:pPr>
              <w:pStyle w:val="TableParagraph"/>
              <w:ind w:left="777"/>
              <w:rPr>
                <w:rFonts w:ascii="Times New Roman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3903" w:type="dxa"/>
          </w:tcPr>
          <w:p w:rsidR="00877AE1" w:rsidRDefault="00877AE1" w:rsidP="00877AE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  <w:p w:rsidR="00877AE1" w:rsidRDefault="00877AE1" w:rsidP="00045BEA">
            <w:pPr>
              <w:pStyle w:val="TableParagraph"/>
              <w:ind w:left="268" w:right="269"/>
              <w:jc w:val="center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7AE1" w:rsidTr="00877AE1">
        <w:trPr>
          <w:trHeight w:val="733"/>
        </w:trPr>
        <w:tc>
          <w:tcPr>
            <w:tcW w:w="1190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877AE1" w:rsidRDefault="00877AE1" w:rsidP="00045BEA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877AE1" w:rsidRPr="00B65C7F" w:rsidRDefault="00877AE1" w:rsidP="00045BEA">
            <w:pPr>
              <w:pStyle w:val="TableParagraph"/>
              <w:ind w:left="777"/>
              <w:rPr>
                <w:sz w:val="16"/>
              </w:rPr>
            </w:pPr>
            <w:r w:rsidRPr="00B65C7F">
              <w:rPr>
                <w:sz w:val="16"/>
              </w:rPr>
              <w:t>2019</w:t>
            </w:r>
          </w:p>
        </w:tc>
        <w:tc>
          <w:tcPr>
            <w:tcW w:w="3903" w:type="dxa"/>
          </w:tcPr>
          <w:p w:rsidR="00877AE1" w:rsidRPr="00B65C7F" w:rsidRDefault="00877AE1" w:rsidP="00045BEA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877AE1">
              <w:rPr>
                <w:sz w:val="20"/>
                <w:szCs w:val="20"/>
              </w:rPr>
              <w:t>No se recibieron donaciones durante este ejercicio fiscal.</w:t>
            </w:r>
          </w:p>
        </w:tc>
        <w:tc>
          <w:tcPr>
            <w:tcW w:w="5103" w:type="dxa"/>
          </w:tcPr>
          <w:p w:rsidR="00877AE1" w:rsidRDefault="00877AE1" w:rsidP="00045BEA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4678" w:type="dxa"/>
          </w:tcPr>
          <w:p w:rsidR="00877AE1" w:rsidRDefault="00877AE1" w:rsidP="00045BEA">
            <w:pPr>
              <w:pStyle w:val="TableParagraph"/>
              <w:rPr>
                <w:w w:val="105"/>
                <w:sz w:val="11"/>
              </w:rPr>
            </w:pPr>
            <w:bookmarkStart w:id="0" w:name="_GoBack"/>
            <w:bookmarkEnd w:id="0"/>
          </w:p>
        </w:tc>
      </w:tr>
    </w:tbl>
    <w:p w:rsidR="00877AE1" w:rsidRDefault="00877AE1" w:rsidP="00877AE1">
      <w:pPr>
        <w:pStyle w:val="Textoindependiente"/>
        <w:ind w:firstLine="0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15C50" wp14:editId="652F290D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</w:p>
    <w:p w:rsidR="00877AE1" w:rsidRDefault="00877AE1" w:rsidP="00877AE1">
      <w:pPr>
        <w:pStyle w:val="Textoindependiente"/>
        <w:spacing w:before="68" w:line="259" w:lineRule="auto"/>
        <w:ind w:left="12852" w:right="1204"/>
      </w:pPr>
      <w:r>
        <w:t xml:space="preserve">Elaboro L.A.E. Margarita Cordova Torres - Coordinadora Administrativa del FIPRODEFO </w:t>
      </w:r>
    </w:p>
    <w:p w:rsidR="00EC31D1" w:rsidRDefault="00EC31D1"/>
    <w:sectPr w:rsidR="00EC31D1" w:rsidSect="00877AE1"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E1"/>
    <w:rsid w:val="00877AE1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B635"/>
  <w15:chartTrackingRefBased/>
  <w15:docId w15:val="{FDBC544B-C12C-46B4-9B67-712BB98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7AE1"/>
    <w:pPr>
      <w:spacing w:before="10"/>
      <w:ind w:hanging="83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7AE1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877AE1"/>
  </w:style>
  <w:style w:type="character" w:styleId="Hipervnculo">
    <w:name w:val="Hyperlink"/>
    <w:basedOn w:val="Fuentedeprrafopredeter"/>
    <w:uiPriority w:val="99"/>
    <w:semiHidden/>
    <w:unhideWhenUsed/>
    <w:rsid w:val="0087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ransparencia.info.jalisco.gob.mx/sites/default/files/Donacion%20HP%20Centro%20de%20Valores.pdf" TargetMode="External"/><Relationship Id="rId4" Type="http://schemas.openxmlformats.org/officeDocument/2006/relationships/hyperlink" Target="https://transparencia.info.jalisco.gob.mx/sites/default/files/Quercus%20Donacion%202016_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2020-03-03T16:49:00Z</dcterms:created>
  <dcterms:modified xsi:type="dcterms:W3CDTF">2020-03-03T16:57:00Z</dcterms:modified>
</cp:coreProperties>
</file>