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706" w:rsidRPr="00332706" w:rsidRDefault="00332706" w:rsidP="00332706">
      <w:pPr>
        <w:pStyle w:val="NormalWeb"/>
        <w:shd w:val="clear" w:color="auto" w:fill="FFFFFF"/>
        <w:spacing w:before="96" w:beforeAutospacing="0" w:after="120" w:afterAutospacing="0" w:line="288" w:lineRule="atLeast"/>
        <w:jc w:val="center"/>
        <w:rPr>
          <w:rFonts w:ascii="Consolas" w:hAnsi="Consolas" w:cs="Arial"/>
          <w:b/>
          <w:color w:val="000000" w:themeColor="text1"/>
          <w:sz w:val="44"/>
          <w:szCs w:val="44"/>
        </w:rPr>
      </w:pPr>
      <w:r w:rsidRPr="00332706">
        <w:rPr>
          <w:rFonts w:ascii="Consolas" w:hAnsi="Consolas" w:cs="Arial"/>
          <w:b/>
          <w:color w:val="000000" w:themeColor="text1"/>
          <w:sz w:val="44"/>
          <w:szCs w:val="44"/>
        </w:rPr>
        <w:t>Dirección de participación ciudadana.</w:t>
      </w:r>
    </w:p>
    <w:p w:rsidR="00332706" w:rsidRPr="00DB0BF3" w:rsidRDefault="00332706" w:rsidP="00332706">
      <w:pPr>
        <w:pStyle w:val="NormalWeb"/>
        <w:shd w:val="clear" w:color="auto" w:fill="FFFFFF"/>
        <w:spacing w:before="96" w:beforeAutospacing="0" w:after="120" w:afterAutospacing="0" w:line="288" w:lineRule="atLeast"/>
        <w:rPr>
          <w:rFonts w:ascii="Arial" w:hAnsi="Arial" w:cs="Arial"/>
          <w:color w:val="000000" w:themeColor="text1"/>
        </w:rPr>
      </w:pPr>
      <w:r w:rsidRPr="00DB0BF3">
        <w:rPr>
          <w:rFonts w:ascii="Arial" w:hAnsi="Arial" w:cs="Arial"/>
          <w:color w:val="000000" w:themeColor="text1"/>
        </w:rPr>
        <w:t>El término</w:t>
      </w:r>
      <w:r w:rsidRPr="00DB0BF3">
        <w:rPr>
          <w:rStyle w:val="apple-converted-space"/>
          <w:rFonts w:ascii="Arial" w:hAnsi="Arial" w:cs="Arial"/>
          <w:color w:val="000000" w:themeColor="text1"/>
        </w:rPr>
        <w:t> </w:t>
      </w:r>
      <w:r w:rsidRPr="00DB0BF3">
        <w:rPr>
          <w:rFonts w:ascii="Arial" w:hAnsi="Arial" w:cs="Arial"/>
          <w:bCs/>
          <w:color w:val="000000" w:themeColor="text1"/>
        </w:rPr>
        <w:t>participación ciudadana</w:t>
      </w:r>
      <w:r w:rsidRPr="00DB0BF3">
        <w:rPr>
          <w:rStyle w:val="apple-converted-space"/>
          <w:rFonts w:ascii="Arial" w:hAnsi="Arial" w:cs="Arial"/>
          <w:color w:val="000000" w:themeColor="text1"/>
        </w:rPr>
        <w:t> </w:t>
      </w:r>
      <w:r w:rsidRPr="00DB0BF3">
        <w:rPr>
          <w:rFonts w:ascii="Arial" w:hAnsi="Arial" w:cs="Arial"/>
          <w:color w:val="000000" w:themeColor="text1"/>
        </w:rPr>
        <w:t>hace referencia al conjunto de acciones o iniciativas que pretenden impulsar el</w:t>
      </w:r>
      <w:r w:rsidRPr="00DB0BF3">
        <w:rPr>
          <w:rStyle w:val="apple-converted-space"/>
          <w:rFonts w:ascii="Arial" w:hAnsi="Arial" w:cs="Arial"/>
          <w:color w:val="000000" w:themeColor="text1"/>
        </w:rPr>
        <w:t> </w:t>
      </w:r>
      <w:hyperlink r:id="rId5" w:tooltip="Desarrollo local" w:history="1">
        <w:r w:rsidRPr="00DB0BF3">
          <w:rPr>
            <w:rStyle w:val="Hipervnculo"/>
            <w:rFonts w:ascii="Arial" w:hAnsi="Arial" w:cs="Arial"/>
            <w:color w:val="000000" w:themeColor="text1"/>
            <w:u w:val="none"/>
          </w:rPr>
          <w:t>desarrollo local</w:t>
        </w:r>
      </w:hyperlink>
      <w:r w:rsidRPr="00DB0BF3">
        <w:rPr>
          <w:rStyle w:val="apple-converted-space"/>
          <w:rFonts w:ascii="Arial" w:hAnsi="Arial" w:cs="Arial"/>
          <w:color w:val="000000" w:themeColor="text1"/>
        </w:rPr>
        <w:t> </w:t>
      </w:r>
      <w:r w:rsidRPr="00DB0BF3">
        <w:rPr>
          <w:rFonts w:ascii="Arial" w:hAnsi="Arial" w:cs="Arial"/>
          <w:color w:val="000000" w:themeColor="text1"/>
        </w:rPr>
        <w:t>y la</w:t>
      </w:r>
      <w:r w:rsidRPr="00DB0BF3">
        <w:rPr>
          <w:rStyle w:val="apple-converted-space"/>
          <w:rFonts w:ascii="Arial" w:hAnsi="Arial" w:cs="Arial"/>
          <w:color w:val="000000" w:themeColor="text1"/>
        </w:rPr>
        <w:t> </w:t>
      </w:r>
      <w:hyperlink r:id="rId6" w:tooltip="Democracia participativa" w:history="1">
        <w:r w:rsidRPr="00DB0BF3">
          <w:rPr>
            <w:rStyle w:val="Hipervnculo"/>
            <w:rFonts w:ascii="Arial" w:hAnsi="Arial" w:cs="Arial"/>
            <w:color w:val="000000" w:themeColor="text1"/>
            <w:u w:val="none"/>
          </w:rPr>
          <w:t>democracia participativa</w:t>
        </w:r>
      </w:hyperlink>
      <w:r w:rsidRPr="00DB0BF3">
        <w:rPr>
          <w:rStyle w:val="apple-converted-space"/>
          <w:rFonts w:ascii="Arial" w:hAnsi="Arial" w:cs="Arial"/>
          <w:color w:val="000000" w:themeColor="text1"/>
        </w:rPr>
        <w:t> </w:t>
      </w:r>
      <w:r w:rsidRPr="00DB0BF3">
        <w:rPr>
          <w:rFonts w:ascii="Arial" w:hAnsi="Arial" w:cs="Arial"/>
          <w:color w:val="000000" w:themeColor="text1"/>
        </w:rPr>
        <w:t>a través de la integración de la</w:t>
      </w:r>
      <w:r w:rsidRPr="00DB0BF3">
        <w:rPr>
          <w:rStyle w:val="apple-converted-space"/>
          <w:rFonts w:ascii="Arial" w:hAnsi="Arial" w:cs="Arial"/>
          <w:color w:val="000000" w:themeColor="text1"/>
        </w:rPr>
        <w:t> </w:t>
      </w:r>
      <w:hyperlink r:id="rId7" w:tooltip="Comunidad" w:history="1">
        <w:r w:rsidRPr="00DB0BF3">
          <w:rPr>
            <w:rStyle w:val="Hipervnculo"/>
            <w:rFonts w:ascii="Arial" w:hAnsi="Arial" w:cs="Arial"/>
            <w:color w:val="000000" w:themeColor="text1"/>
            <w:u w:val="none"/>
          </w:rPr>
          <w:t>comunidad</w:t>
        </w:r>
      </w:hyperlink>
      <w:r w:rsidRPr="00DB0BF3">
        <w:rPr>
          <w:rStyle w:val="apple-converted-space"/>
          <w:rFonts w:ascii="Arial" w:hAnsi="Arial" w:cs="Arial"/>
          <w:color w:val="000000" w:themeColor="text1"/>
        </w:rPr>
        <w:t> </w:t>
      </w:r>
      <w:r w:rsidRPr="00DB0BF3">
        <w:rPr>
          <w:rFonts w:ascii="Arial" w:hAnsi="Arial" w:cs="Arial"/>
          <w:color w:val="000000" w:themeColor="text1"/>
        </w:rPr>
        <w:t>al ejercicio de la política. Está basada en varios mecanismos para que la población tenga acceso a las decisiones del</w:t>
      </w:r>
      <w:r w:rsidRPr="00DB0BF3">
        <w:rPr>
          <w:rStyle w:val="apple-converted-space"/>
          <w:rFonts w:ascii="Arial" w:hAnsi="Arial" w:cs="Arial"/>
          <w:color w:val="000000" w:themeColor="text1"/>
        </w:rPr>
        <w:t> </w:t>
      </w:r>
      <w:hyperlink r:id="rId8" w:tooltip="Gobierno" w:history="1">
        <w:r w:rsidRPr="00DB0BF3">
          <w:rPr>
            <w:rStyle w:val="Hipervnculo"/>
            <w:rFonts w:ascii="Arial" w:hAnsi="Arial" w:cs="Arial"/>
            <w:color w:val="000000" w:themeColor="text1"/>
            <w:u w:val="none"/>
          </w:rPr>
          <w:t>gobierno</w:t>
        </w:r>
      </w:hyperlink>
      <w:r w:rsidRPr="00DB0BF3">
        <w:rPr>
          <w:rStyle w:val="apple-converted-space"/>
          <w:rFonts w:ascii="Arial" w:hAnsi="Arial" w:cs="Arial"/>
          <w:color w:val="000000" w:themeColor="text1"/>
        </w:rPr>
        <w:t> </w:t>
      </w:r>
      <w:r w:rsidRPr="00DB0BF3">
        <w:rPr>
          <w:rFonts w:ascii="Arial" w:hAnsi="Arial" w:cs="Arial"/>
          <w:color w:val="000000" w:themeColor="text1"/>
        </w:rPr>
        <w:t>de manera independiente sin necesidad de formar parte de la</w:t>
      </w:r>
      <w:r w:rsidRPr="00DB0BF3">
        <w:rPr>
          <w:rStyle w:val="apple-converted-space"/>
          <w:rFonts w:ascii="Arial" w:hAnsi="Arial" w:cs="Arial"/>
          <w:color w:val="000000" w:themeColor="text1"/>
        </w:rPr>
        <w:t> </w:t>
      </w:r>
      <w:hyperlink r:id="rId9" w:tooltip="Administración pública" w:history="1">
        <w:r w:rsidRPr="00DB0BF3">
          <w:rPr>
            <w:rStyle w:val="Hipervnculo"/>
            <w:rFonts w:ascii="Arial" w:hAnsi="Arial" w:cs="Arial"/>
            <w:color w:val="000000" w:themeColor="text1"/>
            <w:u w:val="none"/>
          </w:rPr>
          <w:t>administración pública</w:t>
        </w:r>
      </w:hyperlink>
      <w:r w:rsidRPr="00DB0BF3">
        <w:rPr>
          <w:rStyle w:val="apple-converted-space"/>
          <w:rFonts w:ascii="Arial" w:hAnsi="Arial" w:cs="Arial"/>
          <w:color w:val="000000" w:themeColor="text1"/>
        </w:rPr>
        <w:t> </w:t>
      </w:r>
      <w:r w:rsidRPr="00DB0BF3">
        <w:rPr>
          <w:rFonts w:ascii="Arial" w:hAnsi="Arial" w:cs="Arial"/>
          <w:color w:val="000000" w:themeColor="text1"/>
        </w:rPr>
        <w:t>o de un</w:t>
      </w:r>
      <w:r w:rsidRPr="00DB0BF3">
        <w:rPr>
          <w:rStyle w:val="apple-converted-space"/>
          <w:rFonts w:ascii="Arial" w:hAnsi="Arial" w:cs="Arial"/>
          <w:color w:val="000000" w:themeColor="text1"/>
        </w:rPr>
        <w:t> </w:t>
      </w:r>
      <w:hyperlink r:id="rId10" w:tooltip="Partido político" w:history="1">
        <w:r w:rsidRPr="00DB0BF3">
          <w:rPr>
            <w:rStyle w:val="Hipervnculo"/>
            <w:rFonts w:ascii="Arial" w:hAnsi="Arial" w:cs="Arial"/>
            <w:color w:val="000000" w:themeColor="text1"/>
            <w:u w:val="none"/>
          </w:rPr>
          <w:t>partido político</w:t>
        </w:r>
      </w:hyperlink>
      <w:r w:rsidRPr="00DB0BF3">
        <w:rPr>
          <w:rFonts w:ascii="Arial" w:hAnsi="Arial" w:cs="Arial"/>
          <w:color w:val="000000" w:themeColor="text1"/>
        </w:rPr>
        <w:t>.</w:t>
      </w:r>
    </w:p>
    <w:p w:rsidR="00332706" w:rsidRPr="00DB0BF3" w:rsidRDefault="00332706" w:rsidP="00332706">
      <w:pPr>
        <w:pStyle w:val="NormalWeb"/>
        <w:shd w:val="clear" w:color="auto" w:fill="FFFFFF"/>
        <w:spacing w:before="96" w:beforeAutospacing="0" w:after="120" w:afterAutospacing="0" w:line="288" w:lineRule="atLeast"/>
        <w:rPr>
          <w:rFonts w:ascii="Arial" w:hAnsi="Arial" w:cs="Arial"/>
          <w:color w:val="000000" w:themeColor="text1"/>
        </w:rPr>
      </w:pPr>
      <w:r w:rsidRPr="00DB0BF3">
        <w:rPr>
          <w:rFonts w:ascii="Arial" w:hAnsi="Arial" w:cs="Arial"/>
          <w:color w:val="000000" w:themeColor="text1"/>
        </w:rPr>
        <w:br/>
        <w:t>Durante los últimos años se viene potenciando la de un proceso de participación pública, de un proceso de identificación e incorporación de las preocupaciones, necesidades y valores de los distintos agentes en la toma de decisiones. Una correcta participación pública consiste en un proceso de comunicación bidireccional que proporciona un mecanismo para intercambiar información y fomentar la interacción de los agentes con el equipo gestor del proyecto.</w:t>
      </w:r>
    </w:p>
    <w:p w:rsidR="00332706" w:rsidRPr="00DB0BF3" w:rsidRDefault="00332706" w:rsidP="00332706">
      <w:pPr>
        <w:pStyle w:val="NormalWeb"/>
        <w:shd w:val="clear" w:color="auto" w:fill="FFFFFF"/>
        <w:spacing w:before="96" w:beforeAutospacing="0" w:after="120" w:afterAutospacing="0" w:line="288" w:lineRule="atLeast"/>
        <w:rPr>
          <w:rFonts w:ascii="Arial" w:hAnsi="Arial" w:cs="Arial"/>
          <w:color w:val="000000" w:themeColor="text1"/>
        </w:rPr>
      </w:pPr>
      <w:r w:rsidRPr="00DB0BF3">
        <w:rPr>
          <w:rFonts w:ascii="Arial" w:hAnsi="Arial" w:cs="Arial"/>
          <w:color w:val="000000" w:themeColor="text1"/>
        </w:rPr>
        <w:t>Algunas Administraciones prestan muy poca atención a la participación de los agentes, bien considerando que los profesionales son los más adecuados para tomar las decisiones de transporte con una orientación técnica, bien porque los políticos locales piensen que ellos representan mejor los intereses de los distintos agentes.</w:t>
      </w:r>
    </w:p>
    <w:p w:rsidR="00332706" w:rsidRPr="00332706" w:rsidRDefault="00332706" w:rsidP="00332706">
      <w:pPr>
        <w:shd w:val="clear" w:color="auto" w:fill="FFFFFF"/>
        <w:spacing w:before="96" w:after="120" w:line="288" w:lineRule="atLeast"/>
        <w:rPr>
          <w:rFonts w:ascii="Arial" w:eastAsia="Times New Roman" w:hAnsi="Arial" w:cs="Arial"/>
          <w:color w:val="000000"/>
          <w:sz w:val="24"/>
          <w:szCs w:val="24"/>
          <w:lang w:eastAsia="es-ES_tradnl"/>
        </w:rPr>
      </w:pPr>
      <w:r w:rsidRPr="00332706">
        <w:rPr>
          <w:rFonts w:ascii="Arial" w:eastAsia="Times New Roman" w:hAnsi="Arial" w:cs="Arial"/>
          <w:color w:val="000000"/>
          <w:sz w:val="24"/>
          <w:szCs w:val="24"/>
          <w:lang w:eastAsia="es-ES_tradnl"/>
        </w:rPr>
        <w:t>Los beneficios de la participación son diversos:</w:t>
      </w:r>
    </w:p>
    <w:p w:rsidR="00332706" w:rsidRPr="00332706" w:rsidRDefault="00332706" w:rsidP="00332706">
      <w:pPr>
        <w:numPr>
          <w:ilvl w:val="0"/>
          <w:numId w:val="1"/>
        </w:numPr>
        <w:shd w:val="clear" w:color="auto" w:fill="FFFFFF"/>
        <w:spacing w:before="100" w:beforeAutospacing="1" w:after="24" w:line="288" w:lineRule="atLeast"/>
        <w:ind w:left="384"/>
        <w:rPr>
          <w:rFonts w:ascii="Arial" w:eastAsia="Times New Roman" w:hAnsi="Arial" w:cs="Arial"/>
          <w:color w:val="000000"/>
          <w:sz w:val="24"/>
          <w:szCs w:val="24"/>
          <w:lang w:eastAsia="es-ES_tradnl"/>
        </w:rPr>
      </w:pPr>
      <w:r w:rsidRPr="00332706">
        <w:rPr>
          <w:rFonts w:ascii="Arial" w:eastAsia="Times New Roman" w:hAnsi="Arial" w:cs="Arial"/>
          <w:color w:val="000000"/>
          <w:sz w:val="24"/>
          <w:szCs w:val="24"/>
          <w:lang w:eastAsia="es-ES_tradnl"/>
        </w:rPr>
        <w:t xml:space="preserve">Aporta el punto de vista </w:t>
      </w:r>
      <w:r w:rsidRPr="00DB0BF3">
        <w:rPr>
          <w:rFonts w:ascii="Arial" w:eastAsia="Times New Roman" w:hAnsi="Arial" w:cs="Arial"/>
          <w:color w:val="000000"/>
          <w:sz w:val="24"/>
          <w:szCs w:val="24"/>
          <w:lang w:eastAsia="es-ES_tradnl"/>
        </w:rPr>
        <w:t xml:space="preserve">de la ciudadanía </w:t>
      </w:r>
      <w:r w:rsidRPr="00332706">
        <w:rPr>
          <w:rFonts w:ascii="Arial" w:eastAsia="Times New Roman" w:hAnsi="Arial" w:cs="Arial"/>
          <w:color w:val="000000"/>
          <w:sz w:val="24"/>
          <w:szCs w:val="24"/>
          <w:lang w:eastAsia="es-ES_tradnl"/>
        </w:rPr>
        <w:t>que puede mejorar los proyectos y planes.</w:t>
      </w:r>
    </w:p>
    <w:p w:rsidR="00332706" w:rsidRPr="00332706" w:rsidRDefault="00332706" w:rsidP="00332706">
      <w:pPr>
        <w:numPr>
          <w:ilvl w:val="0"/>
          <w:numId w:val="1"/>
        </w:numPr>
        <w:shd w:val="clear" w:color="auto" w:fill="FFFFFF"/>
        <w:spacing w:before="100" w:beforeAutospacing="1" w:after="24" w:line="288" w:lineRule="atLeast"/>
        <w:ind w:left="384"/>
        <w:rPr>
          <w:rFonts w:ascii="Arial" w:eastAsia="Times New Roman" w:hAnsi="Arial" w:cs="Arial"/>
          <w:color w:val="000000"/>
          <w:sz w:val="24"/>
          <w:szCs w:val="24"/>
          <w:lang w:eastAsia="es-ES_tradnl"/>
        </w:rPr>
      </w:pPr>
      <w:r w:rsidRPr="00332706">
        <w:rPr>
          <w:rFonts w:ascii="Arial" w:eastAsia="Times New Roman" w:hAnsi="Arial" w:cs="Arial"/>
          <w:color w:val="000000"/>
          <w:sz w:val="24"/>
          <w:szCs w:val="24"/>
          <w:lang w:eastAsia="es-ES_tradnl"/>
        </w:rPr>
        <w:t>Demuestra un compromiso con una gestión eficaz y transparente.</w:t>
      </w:r>
    </w:p>
    <w:p w:rsidR="00332706" w:rsidRPr="00332706" w:rsidRDefault="00332706" w:rsidP="00332706">
      <w:pPr>
        <w:numPr>
          <w:ilvl w:val="0"/>
          <w:numId w:val="1"/>
        </w:numPr>
        <w:shd w:val="clear" w:color="auto" w:fill="FFFFFF"/>
        <w:spacing w:before="100" w:beforeAutospacing="1" w:after="24" w:line="288" w:lineRule="atLeast"/>
        <w:ind w:left="384"/>
        <w:rPr>
          <w:rFonts w:ascii="Arial" w:eastAsia="Times New Roman" w:hAnsi="Arial" w:cs="Arial"/>
          <w:color w:val="000000"/>
          <w:sz w:val="24"/>
          <w:szCs w:val="24"/>
          <w:lang w:eastAsia="es-ES_tradnl"/>
        </w:rPr>
      </w:pPr>
      <w:r w:rsidRPr="00332706">
        <w:rPr>
          <w:rFonts w:ascii="Arial" w:eastAsia="Times New Roman" w:hAnsi="Arial" w:cs="Arial"/>
          <w:color w:val="000000"/>
          <w:sz w:val="24"/>
          <w:szCs w:val="24"/>
          <w:lang w:eastAsia="es-ES_tradnl"/>
        </w:rPr>
        <w:t>Potencia el papel de los agentes aumentando la aceptación general del proyecto.</w:t>
      </w:r>
    </w:p>
    <w:p w:rsidR="00332706" w:rsidRPr="00332706" w:rsidRDefault="00332706" w:rsidP="00332706">
      <w:pPr>
        <w:numPr>
          <w:ilvl w:val="0"/>
          <w:numId w:val="1"/>
        </w:numPr>
        <w:shd w:val="clear" w:color="auto" w:fill="FFFFFF"/>
        <w:spacing w:before="100" w:beforeAutospacing="1" w:after="24" w:line="288" w:lineRule="atLeast"/>
        <w:ind w:left="384"/>
        <w:rPr>
          <w:rFonts w:ascii="Arial" w:eastAsia="Times New Roman" w:hAnsi="Arial" w:cs="Arial"/>
          <w:color w:val="000000"/>
          <w:sz w:val="24"/>
          <w:szCs w:val="24"/>
          <w:lang w:eastAsia="es-ES_tradnl"/>
        </w:rPr>
      </w:pPr>
      <w:r w:rsidRPr="00332706">
        <w:rPr>
          <w:rFonts w:ascii="Arial" w:eastAsia="Times New Roman" w:hAnsi="Arial" w:cs="Arial"/>
          <w:color w:val="000000"/>
          <w:sz w:val="24"/>
          <w:szCs w:val="24"/>
          <w:lang w:eastAsia="es-ES_tradnl"/>
        </w:rPr>
        <w:t>Ayuda y mejora la toma de decisiones en todas sus fases.</w:t>
      </w:r>
    </w:p>
    <w:p w:rsidR="00332706" w:rsidRPr="00332706" w:rsidRDefault="00332706" w:rsidP="00332706">
      <w:pPr>
        <w:numPr>
          <w:ilvl w:val="0"/>
          <w:numId w:val="1"/>
        </w:numPr>
        <w:shd w:val="clear" w:color="auto" w:fill="FFFFFF"/>
        <w:spacing w:before="100" w:beforeAutospacing="1" w:after="24" w:line="288" w:lineRule="atLeast"/>
        <w:ind w:left="384"/>
        <w:rPr>
          <w:rFonts w:ascii="Arial" w:eastAsia="Times New Roman" w:hAnsi="Arial" w:cs="Arial"/>
          <w:color w:val="000000"/>
          <w:sz w:val="24"/>
          <w:szCs w:val="24"/>
          <w:lang w:eastAsia="es-ES_tradnl"/>
        </w:rPr>
      </w:pPr>
      <w:r w:rsidRPr="00332706">
        <w:rPr>
          <w:rFonts w:ascii="Arial" w:eastAsia="Times New Roman" w:hAnsi="Arial" w:cs="Arial"/>
          <w:color w:val="000000"/>
          <w:sz w:val="24"/>
          <w:szCs w:val="24"/>
          <w:lang w:eastAsia="es-ES_tradnl"/>
        </w:rPr>
        <w:t>Puede evitar serios problemas de contestación que demoren o invaliden el proyecto.</w:t>
      </w:r>
    </w:p>
    <w:p w:rsidR="00332706" w:rsidRPr="00332706" w:rsidRDefault="00332706" w:rsidP="00332706">
      <w:pPr>
        <w:numPr>
          <w:ilvl w:val="0"/>
          <w:numId w:val="1"/>
        </w:numPr>
        <w:shd w:val="clear" w:color="auto" w:fill="FFFFFF"/>
        <w:spacing w:before="100" w:beforeAutospacing="1" w:after="24" w:line="288" w:lineRule="atLeast"/>
        <w:ind w:left="384"/>
        <w:rPr>
          <w:rFonts w:ascii="Arial" w:eastAsia="Times New Roman" w:hAnsi="Arial" w:cs="Arial"/>
          <w:color w:val="000000"/>
          <w:sz w:val="24"/>
          <w:szCs w:val="24"/>
          <w:lang w:eastAsia="es-ES_tradnl"/>
        </w:rPr>
      </w:pPr>
      <w:r w:rsidRPr="00332706">
        <w:rPr>
          <w:rFonts w:ascii="Arial" w:eastAsia="Times New Roman" w:hAnsi="Arial" w:cs="Arial"/>
          <w:color w:val="000000"/>
          <w:sz w:val="24"/>
          <w:szCs w:val="24"/>
          <w:lang w:eastAsia="es-ES_tradnl"/>
        </w:rPr>
        <w:t>Facilita el desarrollo de los proyectos en fase de construcción.</w:t>
      </w:r>
    </w:p>
    <w:p w:rsidR="00332706" w:rsidRPr="00DB0BF3" w:rsidRDefault="00332706" w:rsidP="00332706">
      <w:pPr>
        <w:pStyle w:val="NormalWeb"/>
        <w:shd w:val="clear" w:color="auto" w:fill="FFFFFF"/>
        <w:spacing w:before="96" w:beforeAutospacing="0" w:after="120" w:afterAutospacing="0" w:line="288" w:lineRule="atLeast"/>
        <w:rPr>
          <w:rFonts w:ascii="Arial" w:hAnsi="Arial" w:cs="Arial"/>
          <w:color w:val="000000"/>
        </w:rPr>
      </w:pPr>
    </w:p>
    <w:p w:rsidR="00DB0BF3" w:rsidRDefault="00DB0BF3" w:rsidP="00332706">
      <w:pPr>
        <w:pStyle w:val="NormalWeb"/>
        <w:shd w:val="clear" w:color="auto" w:fill="FFFFFF"/>
        <w:spacing w:before="96" w:beforeAutospacing="0" w:after="120" w:afterAutospacing="0" w:line="288" w:lineRule="atLeast"/>
        <w:rPr>
          <w:rFonts w:ascii="Arial" w:hAnsi="Arial" w:cs="Arial"/>
          <w:color w:val="000000"/>
        </w:rPr>
      </w:pPr>
    </w:p>
    <w:p w:rsidR="00DB0BF3" w:rsidRDefault="00DB0BF3" w:rsidP="00332706">
      <w:pPr>
        <w:pStyle w:val="NormalWeb"/>
        <w:shd w:val="clear" w:color="auto" w:fill="FFFFFF"/>
        <w:spacing w:before="96" w:beforeAutospacing="0" w:after="120" w:afterAutospacing="0" w:line="288" w:lineRule="atLeast"/>
        <w:rPr>
          <w:rFonts w:ascii="Arial" w:hAnsi="Arial" w:cs="Arial"/>
          <w:color w:val="000000"/>
        </w:rPr>
      </w:pPr>
    </w:p>
    <w:p w:rsidR="00DB0BF3" w:rsidRDefault="00DB0BF3" w:rsidP="00332706">
      <w:pPr>
        <w:pStyle w:val="NormalWeb"/>
        <w:shd w:val="clear" w:color="auto" w:fill="FFFFFF"/>
        <w:spacing w:before="96" w:beforeAutospacing="0" w:after="120" w:afterAutospacing="0" w:line="288" w:lineRule="atLeast"/>
        <w:rPr>
          <w:rFonts w:ascii="Arial" w:hAnsi="Arial" w:cs="Arial"/>
          <w:color w:val="000000"/>
        </w:rPr>
      </w:pPr>
    </w:p>
    <w:p w:rsidR="00DB0BF3" w:rsidRDefault="00DB0BF3" w:rsidP="00332706">
      <w:pPr>
        <w:pStyle w:val="NormalWeb"/>
        <w:shd w:val="clear" w:color="auto" w:fill="FFFFFF"/>
        <w:spacing w:before="96" w:beforeAutospacing="0" w:after="120" w:afterAutospacing="0" w:line="288" w:lineRule="atLeast"/>
        <w:rPr>
          <w:rFonts w:ascii="Arial" w:hAnsi="Arial" w:cs="Arial"/>
          <w:color w:val="000000"/>
        </w:rPr>
      </w:pPr>
    </w:p>
    <w:p w:rsidR="00DB0BF3" w:rsidRDefault="00DB0BF3" w:rsidP="00332706">
      <w:pPr>
        <w:pStyle w:val="NormalWeb"/>
        <w:shd w:val="clear" w:color="auto" w:fill="FFFFFF"/>
        <w:spacing w:before="96" w:beforeAutospacing="0" w:after="120" w:afterAutospacing="0" w:line="288" w:lineRule="atLeast"/>
        <w:rPr>
          <w:rFonts w:ascii="Arial" w:hAnsi="Arial" w:cs="Arial"/>
          <w:color w:val="000000"/>
        </w:rPr>
      </w:pPr>
    </w:p>
    <w:p w:rsidR="00DB0BF3" w:rsidRDefault="00DB0BF3" w:rsidP="00332706">
      <w:pPr>
        <w:pStyle w:val="NormalWeb"/>
        <w:shd w:val="clear" w:color="auto" w:fill="FFFFFF"/>
        <w:spacing w:before="96" w:beforeAutospacing="0" w:after="120" w:afterAutospacing="0" w:line="288" w:lineRule="atLeast"/>
        <w:rPr>
          <w:rFonts w:ascii="Arial" w:hAnsi="Arial" w:cs="Arial"/>
          <w:color w:val="000000"/>
        </w:rPr>
      </w:pPr>
    </w:p>
    <w:p w:rsidR="00DB0BF3" w:rsidRDefault="00DB0BF3" w:rsidP="00332706">
      <w:pPr>
        <w:pStyle w:val="NormalWeb"/>
        <w:shd w:val="clear" w:color="auto" w:fill="FFFFFF"/>
        <w:spacing w:before="96" w:beforeAutospacing="0" w:after="120" w:afterAutospacing="0" w:line="288" w:lineRule="atLeast"/>
        <w:rPr>
          <w:rFonts w:ascii="Arial" w:hAnsi="Arial" w:cs="Arial"/>
          <w:color w:val="000000"/>
        </w:rPr>
      </w:pPr>
    </w:p>
    <w:p w:rsidR="00332706" w:rsidRPr="00DB0BF3" w:rsidRDefault="00332706" w:rsidP="00332706">
      <w:pPr>
        <w:pStyle w:val="NormalWeb"/>
        <w:shd w:val="clear" w:color="auto" w:fill="FFFFFF"/>
        <w:spacing w:before="96" w:beforeAutospacing="0" w:after="120" w:afterAutospacing="0" w:line="288" w:lineRule="atLeast"/>
        <w:rPr>
          <w:rFonts w:ascii="Arial" w:hAnsi="Arial" w:cs="Arial"/>
          <w:color w:val="000000"/>
        </w:rPr>
      </w:pPr>
      <w:r w:rsidRPr="00DB0BF3">
        <w:rPr>
          <w:rFonts w:ascii="Arial" w:hAnsi="Arial" w:cs="Arial"/>
          <w:color w:val="000000"/>
        </w:rPr>
        <w:lastRenderedPageBreak/>
        <w:t>Una estrategia (o plan) de participación define los procesos que pueden ser desarrollados durante cada etapa del proyecto y las interrelaciones entre etapas (incluyendo los elementos clave de decisión), estableciendo quien deberá participar, cómo se identificará a los participantes y qué herramientas se aplicarán.</w:t>
      </w:r>
    </w:p>
    <w:p w:rsidR="00332706" w:rsidRDefault="00332706" w:rsidP="00332706">
      <w:pPr>
        <w:pStyle w:val="NormalWeb"/>
        <w:shd w:val="clear" w:color="auto" w:fill="FFFFFF"/>
        <w:spacing w:before="96" w:beforeAutospacing="0" w:after="120" w:afterAutospacing="0" w:line="288" w:lineRule="atLeast"/>
        <w:rPr>
          <w:rFonts w:ascii="Arial" w:hAnsi="Arial" w:cs="Arial"/>
          <w:color w:val="000000"/>
          <w:sz w:val="20"/>
          <w:szCs w:val="20"/>
        </w:rPr>
      </w:pPr>
      <w:r w:rsidRPr="00DB0BF3">
        <w:rPr>
          <w:rFonts w:ascii="Arial" w:hAnsi="Arial" w:cs="Arial"/>
          <w:color w:val="000000"/>
        </w:rPr>
        <w:t>La estrategia debe definir los papeles y responsabilidades de todas las partes y grupos de agentes a involucrar en la toma de decisiones, incluyendo a los miembros del equipo de comités de barrios y delegaciones el cual son los encargados de gestionar. El plan debe describir claramente el tipo de actividades de participación a desarrollar, incluyendo, por ejemplo, jornadas, reuniones acuerdos.</w:t>
      </w:r>
    </w:p>
    <w:p w:rsidR="00332706" w:rsidRDefault="00DB0BF3" w:rsidP="00DB0BF3">
      <w:pPr>
        <w:pStyle w:val="NormalWeb"/>
        <w:shd w:val="clear" w:color="auto" w:fill="FFFFFF"/>
        <w:spacing w:before="96" w:beforeAutospacing="0" w:after="120" w:afterAutospacing="0" w:line="288" w:lineRule="atLeast"/>
        <w:jc w:val="center"/>
        <w:rPr>
          <w:rFonts w:ascii="Arial" w:hAnsi="Arial" w:cs="Arial"/>
          <w:color w:val="000000"/>
          <w:sz w:val="20"/>
          <w:szCs w:val="20"/>
        </w:rPr>
      </w:pPr>
      <w:r>
        <w:rPr>
          <w:noProof/>
        </w:rPr>
        <w:drawing>
          <wp:inline distT="0" distB="0" distL="0" distR="0">
            <wp:extent cx="3800475" cy="2962275"/>
            <wp:effectExtent l="19050" t="0" r="9525" b="0"/>
            <wp:docPr id="2" name="Imagen 1" descr="C:\Documents and Settings\Partic Ciudadana\Escritorio\delegaciones y  colonias\SPM_A03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Partic Ciudadana\Escritorio\delegaciones y  colonias\SPM_A0342.jpg"/>
                    <pic:cNvPicPr>
                      <a:picLocks noChangeAspect="1" noChangeArrowheads="1"/>
                    </pic:cNvPicPr>
                  </pic:nvPicPr>
                  <pic:blipFill>
                    <a:blip r:embed="rId11" cstate="print"/>
                    <a:srcRect/>
                    <a:stretch>
                      <a:fillRect/>
                    </a:stretch>
                  </pic:blipFill>
                  <pic:spPr bwMode="auto">
                    <a:xfrm>
                      <a:off x="0" y="0"/>
                      <a:ext cx="3802860" cy="2964134"/>
                    </a:xfrm>
                    <a:prstGeom prst="rect">
                      <a:avLst/>
                    </a:prstGeom>
                    <a:noFill/>
                    <a:ln w="9525">
                      <a:noFill/>
                      <a:miter lim="800000"/>
                      <a:headEnd/>
                      <a:tailEnd/>
                    </a:ln>
                  </pic:spPr>
                </pic:pic>
              </a:graphicData>
            </a:graphic>
          </wp:inline>
        </w:drawing>
      </w:r>
    </w:p>
    <w:p w:rsidR="00685339" w:rsidRPr="00332706" w:rsidRDefault="00DB0BF3"/>
    <w:sectPr w:rsidR="00685339" w:rsidRPr="00332706" w:rsidSect="00990DA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CC24B4"/>
    <w:multiLevelType w:val="multilevel"/>
    <w:tmpl w:val="6C9C3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32706"/>
    <w:rsid w:val="00332706"/>
    <w:rsid w:val="00474BA2"/>
    <w:rsid w:val="00990DAC"/>
    <w:rsid w:val="00A43484"/>
    <w:rsid w:val="00DB0BF3"/>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DA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3270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apple-converted-space">
    <w:name w:val="apple-converted-space"/>
    <w:basedOn w:val="Fuentedeprrafopredeter"/>
    <w:rsid w:val="00332706"/>
  </w:style>
  <w:style w:type="character" w:styleId="Hipervnculo">
    <w:name w:val="Hyperlink"/>
    <w:basedOn w:val="Fuentedeprrafopredeter"/>
    <w:uiPriority w:val="99"/>
    <w:semiHidden/>
    <w:unhideWhenUsed/>
    <w:rsid w:val="00332706"/>
    <w:rPr>
      <w:color w:val="0000FF"/>
      <w:u w:val="single"/>
    </w:rPr>
  </w:style>
  <w:style w:type="paragraph" w:styleId="Textodeglobo">
    <w:name w:val="Balloon Text"/>
    <w:basedOn w:val="Normal"/>
    <w:link w:val="TextodegloboCar"/>
    <w:uiPriority w:val="99"/>
    <w:semiHidden/>
    <w:unhideWhenUsed/>
    <w:rsid w:val="00DB0BF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0B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1296925">
      <w:bodyDiv w:val="1"/>
      <w:marLeft w:val="0"/>
      <w:marRight w:val="0"/>
      <w:marTop w:val="0"/>
      <w:marBottom w:val="0"/>
      <w:divBdr>
        <w:top w:val="none" w:sz="0" w:space="0" w:color="auto"/>
        <w:left w:val="none" w:sz="0" w:space="0" w:color="auto"/>
        <w:bottom w:val="none" w:sz="0" w:space="0" w:color="auto"/>
        <w:right w:val="none" w:sz="0" w:space="0" w:color="auto"/>
      </w:divBdr>
    </w:div>
    <w:div w:id="1643729654">
      <w:bodyDiv w:val="1"/>
      <w:marLeft w:val="0"/>
      <w:marRight w:val="0"/>
      <w:marTop w:val="0"/>
      <w:marBottom w:val="0"/>
      <w:divBdr>
        <w:top w:val="none" w:sz="0" w:space="0" w:color="auto"/>
        <w:left w:val="none" w:sz="0" w:space="0" w:color="auto"/>
        <w:bottom w:val="none" w:sz="0" w:space="0" w:color="auto"/>
        <w:right w:val="none" w:sz="0" w:space="0" w:color="auto"/>
      </w:divBdr>
    </w:div>
    <w:div w:id="184099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Gobiern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s.wikipedia.org/wiki/Comunida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s.wikipedia.org/wiki/Democracia_participativa" TargetMode="External"/><Relationship Id="rId11" Type="http://schemas.openxmlformats.org/officeDocument/2006/relationships/image" Target="media/image1.jpeg"/><Relationship Id="rId5" Type="http://schemas.openxmlformats.org/officeDocument/2006/relationships/hyperlink" Target="http://es.wikipedia.org/wiki/Desarrollo_local" TargetMode="External"/><Relationship Id="rId10" Type="http://schemas.openxmlformats.org/officeDocument/2006/relationships/hyperlink" Target="http://es.wikipedia.org/wiki/Partido_pol%C3%ADtico" TargetMode="External"/><Relationship Id="rId4" Type="http://schemas.openxmlformats.org/officeDocument/2006/relationships/webSettings" Target="webSettings.xml"/><Relationship Id="rId9" Type="http://schemas.openxmlformats.org/officeDocument/2006/relationships/hyperlink" Target="http://es.wikipedia.org/wiki/Administraci%C3%B3n_p%C3%BAblic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459</Words>
  <Characters>2526</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2980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Partic Ciudadana</dc:creator>
  <cp:keywords/>
  <dc:description/>
  <cp:lastModifiedBy>Partic Ciudadana</cp:lastModifiedBy>
  <cp:revision>1</cp:revision>
  <dcterms:created xsi:type="dcterms:W3CDTF">2014-01-01T01:19:00Z</dcterms:created>
  <dcterms:modified xsi:type="dcterms:W3CDTF">2014-01-01T01:35:00Z</dcterms:modified>
</cp:coreProperties>
</file>