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5E88D" w14:textId="77777777" w:rsidR="00912D65" w:rsidRDefault="00B2528B" w:rsidP="006937A8">
      <w:pPr>
        <w:pStyle w:val="TableParagraph"/>
      </w:pPr>
      <w:r>
        <w:t>NOTAS DE DESGLOSE.</w:t>
      </w:r>
    </w:p>
    <w:p w14:paraId="48874529" w14:textId="77777777" w:rsidR="00262C9D" w:rsidRDefault="00262C9D">
      <w:pPr>
        <w:spacing w:before="116"/>
        <w:ind w:left="3282" w:right="3317"/>
        <w:jc w:val="center"/>
        <w:rPr>
          <w:b/>
          <w:sz w:val="32"/>
        </w:rPr>
      </w:pPr>
    </w:p>
    <w:p w14:paraId="087521DF" w14:textId="77777777" w:rsidR="00912D65" w:rsidRDefault="00B2528B">
      <w:pPr>
        <w:pStyle w:val="Ttulo1"/>
        <w:numPr>
          <w:ilvl w:val="0"/>
          <w:numId w:val="6"/>
        </w:numPr>
        <w:tabs>
          <w:tab w:val="left" w:pos="653"/>
        </w:tabs>
        <w:spacing w:before="0"/>
        <w:ind w:hanging="361"/>
        <w:jc w:val="left"/>
      </w:pPr>
      <w:r>
        <w:t>NOTAS AL ESTADO DE SITUACIÓN</w:t>
      </w:r>
      <w:r>
        <w:rPr>
          <w:spacing w:val="25"/>
        </w:rPr>
        <w:t xml:space="preserve"> </w:t>
      </w:r>
      <w:r>
        <w:t>FINANCIERA.</w:t>
      </w:r>
    </w:p>
    <w:p w14:paraId="10A111AD" w14:textId="05ECE411" w:rsidR="00912D65" w:rsidRDefault="00B2528B">
      <w:pPr>
        <w:pStyle w:val="Textoindependiente"/>
        <w:spacing w:line="271" w:lineRule="auto"/>
        <w:ind w:left="225" w:right="118"/>
        <w:jc w:val="both"/>
      </w:pPr>
      <w:r>
        <w:rPr>
          <w:w w:val="110"/>
        </w:rPr>
        <w:t xml:space="preserve">La contabilidad se lleva a cabo en base a acumulados, pues los registros contables de </w:t>
      </w:r>
      <w:r>
        <w:rPr>
          <w:spacing w:val="-4"/>
          <w:w w:val="110"/>
        </w:rPr>
        <w:t xml:space="preserve">sus </w:t>
      </w:r>
      <w:r>
        <w:rPr>
          <w:w w:val="110"/>
        </w:rPr>
        <w:t>transacciones</w:t>
      </w:r>
      <w:r>
        <w:rPr>
          <w:spacing w:val="-5"/>
          <w:w w:val="110"/>
        </w:rPr>
        <w:t xml:space="preserve"> </w:t>
      </w:r>
      <w:r>
        <w:rPr>
          <w:w w:val="110"/>
        </w:rPr>
        <w:t>se</w:t>
      </w:r>
      <w:r>
        <w:rPr>
          <w:spacing w:val="-5"/>
          <w:w w:val="110"/>
        </w:rPr>
        <w:t xml:space="preserve"> </w:t>
      </w:r>
      <w:r>
        <w:rPr>
          <w:w w:val="110"/>
        </w:rPr>
        <w:t>elaboran</w:t>
      </w:r>
      <w:r>
        <w:rPr>
          <w:spacing w:val="-5"/>
          <w:w w:val="110"/>
        </w:rPr>
        <w:t xml:space="preserve"> </w:t>
      </w:r>
      <w:r>
        <w:rPr>
          <w:w w:val="110"/>
        </w:rPr>
        <w:t>conforme</w:t>
      </w:r>
      <w:r>
        <w:rPr>
          <w:spacing w:val="-5"/>
          <w:w w:val="110"/>
        </w:rPr>
        <w:t xml:space="preserve"> </w:t>
      </w:r>
      <w:r>
        <w:rPr>
          <w:w w:val="110"/>
        </w:rPr>
        <w:t>a</w:t>
      </w:r>
      <w:r>
        <w:rPr>
          <w:spacing w:val="-5"/>
          <w:w w:val="110"/>
        </w:rPr>
        <w:t xml:space="preserve"> </w:t>
      </w:r>
      <w:r>
        <w:rPr>
          <w:w w:val="110"/>
        </w:rPr>
        <w:t>la</w:t>
      </w:r>
      <w:r>
        <w:rPr>
          <w:spacing w:val="-5"/>
          <w:w w:val="110"/>
        </w:rPr>
        <w:t xml:space="preserve"> </w:t>
      </w:r>
      <w:r>
        <w:rPr>
          <w:w w:val="110"/>
        </w:rPr>
        <w:t>fecha</w:t>
      </w:r>
      <w:r>
        <w:rPr>
          <w:spacing w:val="-5"/>
          <w:w w:val="110"/>
        </w:rPr>
        <w:t xml:space="preserve"> </w:t>
      </w:r>
      <w:r>
        <w:rPr>
          <w:w w:val="110"/>
        </w:rPr>
        <w:t>de</w:t>
      </w:r>
      <w:r>
        <w:rPr>
          <w:spacing w:val="-5"/>
          <w:w w:val="110"/>
        </w:rPr>
        <w:t xml:space="preserve"> </w:t>
      </w:r>
      <w:r>
        <w:rPr>
          <w:w w:val="110"/>
        </w:rPr>
        <w:t>su</w:t>
      </w:r>
      <w:r>
        <w:rPr>
          <w:spacing w:val="-5"/>
          <w:w w:val="110"/>
        </w:rPr>
        <w:t xml:space="preserve"> </w:t>
      </w:r>
      <w:r>
        <w:rPr>
          <w:w w:val="110"/>
        </w:rPr>
        <w:t>realización</w:t>
      </w:r>
      <w:r>
        <w:rPr>
          <w:spacing w:val="-5"/>
          <w:w w:val="110"/>
        </w:rPr>
        <w:t xml:space="preserve"> </w:t>
      </w:r>
      <w:r>
        <w:rPr>
          <w:w w:val="110"/>
        </w:rPr>
        <w:t>independientemente</w:t>
      </w:r>
      <w:r>
        <w:rPr>
          <w:spacing w:val="-5"/>
          <w:w w:val="110"/>
        </w:rPr>
        <w:t xml:space="preserve"> </w:t>
      </w:r>
      <w:r>
        <w:rPr>
          <w:w w:val="110"/>
        </w:rPr>
        <w:t>de</w:t>
      </w:r>
      <w:r>
        <w:rPr>
          <w:spacing w:val="-5"/>
          <w:w w:val="110"/>
        </w:rPr>
        <w:t xml:space="preserve"> </w:t>
      </w:r>
      <w:r>
        <w:rPr>
          <w:w w:val="110"/>
        </w:rPr>
        <w:t>la</w:t>
      </w:r>
      <w:r>
        <w:rPr>
          <w:spacing w:val="-5"/>
          <w:w w:val="110"/>
        </w:rPr>
        <w:t xml:space="preserve"> </w:t>
      </w:r>
      <w:r>
        <w:rPr>
          <w:w w:val="110"/>
        </w:rPr>
        <w:t>de</w:t>
      </w:r>
      <w:r>
        <w:rPr>
          <w:spacing w:val="-5"/>
          <w:w w:val="110"/>
        </w:rPr>
        <w:t xml:space="preserve"> </w:t>
      </w:r>
      <w:r>
        <w:rPr>
          <w:w w:val="110"/>
        </w:rPr>
        <w:t>su pago, es decir, en base a deveng</w:t>
      </w:r>
      <w:r w:rsidR="00764478">
        <w:rPr>
          <w:w w:val="110"/>
        </w:rPr>
        <w:t>ado</w:t>
      </w:r>
      <w:r>
        <w:rPr>
          <w:w w:val="110"/>
        </w:rPr>
        <w:t xml:space="preserve">, esto </w:t>
      </w:r>
      <w:r w:rsidR="00F168F7">
        <w:rPr>
          <w:w w:val="110"/>
        </w:rPr>
        <w:t>de acuerdo con</w:t>
      </w:r>
      <w:r>
        <w:rPr>
          <w:w w:val="110"/>
        </w:rPr>
        <w:t xml:space="preserve"> la Ley General de Contabilidad Gubernamental.</w:t>
      </w:r>
    </w:p>
    <w:p w14:paraId="0E2FCD07" w14:textId="77777777" w:rsidR="00912D65" w:rsidRDefault="00912D65">
      <w:pPr>
        <w:pStyle w:val="Textoindependiente"/>
        <w:spacing w:before="10"/>
        <w:rPr>
          <w:sz w:val="27"/>
        </w:rPr>
      </w:pPr>
    </w:p>
    <w:p w14:paraId="5AD93B57" w14:textId="0414D855" w:rsidR="00912D65" w:rsidRDefault="00B2528B">
      <w:pPr>
        <w:pStyle w:val="Textoindependiente"/>
        <w:spacing w:before="1" w:line="273" w:lineRule="auto"/>
        <w:ind w:left="225" w:right="118"/>
        <w:jc w:val="both"/>
      </w:pPr>
      <w:r>
        <w:rPr>
          <w:w w:val="110"/>
        </w:rPr>
        <w:t>El Estado de Situación Financiera adjunto del OPD SISTEMA JALISCIENSE DE RADIO Y TELEVISI</w:t>
      </w:r>
      <w:r w:rsidR="00764478">
        <w:rPr>
          <w:w w:val="110"/>
        </w:rPr>
        <w:t>Ó</w:t>
      </w:r>
      <w:r>
        <w:rPr>
          <w:w w:val="110"/>
        </w:rPr>
        <w:t>N se prepara para cumplir con las disposiciones legales a que está sujeto como entidad jurídica independiente. Su finalidad es mostrar información relativa a los recursos y obligaciones del Organismo al 3</w:t>
      </w:r>
      <w:r w:rsidR="00472696">
        <w:rPr>
          <w:w w:val="110"/>
        </w:rPr>
        <w:t>1</w:t>
      </w:r>
      <w:r>
        <w:rPr>
          <w:w w:val="110"/>
        </w:rPr>
        <w:t xml:space="preserve"> de </w:t>
      </w:r>
      <w:r w:rsidR="00FF126E">
        <w:rPr>
          <w:w w:val="110"/>
        </w:rPr>
        <w:t>marzo</w:t>
      </w:r>
      <w:r>
        <w:rPr>
          <w:w w:val="110"/>
        </w:rPr>
        <w:t xml:space="preserve"> del ejercicio 20</w:t>
      </w:r>
      <w:r w:rsidR="00764478">
        <w:rPr>
          <w:w w:val="110"/>
        </w:rPr>
        <w:t>2</w:t>
      </w:r>
      <w:r w:rsidR="00FF126E">
        <w:rPr>
          <w:w w:val="110"/>
        </w:rPr>
        <w:t>1</w:t>
      </w:r>
      <w:r>
        <w:rPr>
          <w:w w:val="110"/>
        </w:rPr>
        <w:t>. Los activos están ordenados de acuerdo con su disponibilidad en circulantes y no circulantes revelando sus restricciones y, los pasivos, por su exigibilidad igualmente en circulantes y no circulantes, de esta manera se revelan las restricciones, así como los derechos y obligaciones a las que el Organismo está sujeto, así como sus riesgos financieros.</w:t>
      </w:r>
    </w:p>
    <w:p w14:paraId="5AC6627A" w14:textId="77777777" w:rsidR="00912D65" w:rsidRDefault="00912D65">
      <w:pPr>
        <w:pStyle w:val="Textoindependiente"/>
        <w:rPr>
          <w:sz w:val="28"/>
        </w:rPr>
      </w:pPr>
    </w:p>
    <w:p w14:paraId="07BCD56A" w14:textId="77777777" w:rsidR="00912D65" w:rsidRDefault="00B2528B">
      <w:pPr>
        <w:pStyle w:val="Ttulo3"/>
        <w:spacing w:before="1"/>
        <w:ind w:left="225"/>
        <w:jc w:val="both"/>
      </w:pPr>
      <w:r>
        <w:t>ACTIVO CIRCULANTE.</w:t>
      </w:r>
    </w:p>
    <w:p w14:paraId="7253F6FB" w14:textId="77777777" w:rsidR="00912D65" w:rsidRDefault="00912D65">
      <w:pPr>
        <w:pStyle w:val="Textoindependiente"/>
        <w:spacing w:before="9"/>
        <w:rPr>
          <w:b/>
          <w:sz w:val="30"/>
        </w:rPr>
      </w:pPr>
    </w:p>
    <w:p w14:paraId="1A36F339" w14:textId="77777777" w:rsidR="00912D65" w:rsidRDefault="00B2528B">
      <w:pPr>
        <w:ind w:left="225"/>
        <w:jc w:val="both"/>
        <w:rPr>
          <w:b/>
          <w:sz w:val="24"/>
        </w:rPr>
      </w:pPr>
      <w:r>
        <w:rPr>
          <w:b/>
          <w:w w:val="105"/>
          <w:sz w:val="24"/>
          <w:u w:val="thick"/>
        </w:rPr>
        <w:t>Efectivo y Equivalentes.</w:t>
      </w:r>
    </w:p>
    <w:p w14:paraId="491D84E2" w14:textId="77777777" w:rsidR="00912D65" w:rsidRDefault="00912D65">
      <w:pPr>
        <w:pStyle w:val="Textoindependiente"/>
        <w:spacing w:before="11"/>
        <w:rPr>
          <w:b/>
          <w:sz w:val="16"/>
        </w:rPr>
      </w:pPr>
    </w:p>
    <w:p w14:paraId="0C7FAE44" w14:textId="0C07AD14" w:rsidR="00912D65" w:rsidRDefault="00B2528B">
      <w:pPr>
        <w:pStyle w:val="Textoindependiente"/>
        <w:spacing w:before="111" w:line="273" w:lineRule="auto"/>
        <w:ind w:left="225" w:right="118"/>
        <w:jc w:val="both"/>
      </w:pPr>
      <w:r>
        <w:rPr>
          <w:w w:val="110"/>
        </w:rPr>
        <w:t xml:space="preserve">El efectivo y equivalentes de efectivo están representados principalmente por depósitos bancarios, </w:t>
      </w:r>
      <w:r w:rsidRPr="007A4AB3">
        <w:rPr>
          <w:w w:val="110"/>
        </w:rPr>
        <w:t xml:space="preserve">de las </w:t>
      </w:r>
      <w:r w:rsidR="00E51BFF">
        <w:rPr>
          <w:w w:val="110"/>
        </w:rPr>
        <w:t>nueve</w:t>
      </w:r>
      <w:r w:rsidRPr="007A4AB3">
        <w:rPr>
          <w:w w:val="110"/>
        </w:rPr>
        <w:t xml:space="preserve"> cuentas bancarias del organismo</w:t>
      </w:r>
      <w:r>
        <w:rPr>
          <w:w w:val="110"/>
        </w:rPr>
        <w:t>, adicionando en su caso los intereses devengados a la fecha del estado de situación financiera. Dichos recursos se encuentran disponibles en su totalidad de manera inmediata., así como los fondos con afectaciones específicas y otros efectivos y equivalentes</w:t>
      </w:r>
      <w:r w:rsidR="00CE43D4">
        <w:rPr>
          <w:w w:val="110"/>
        </w:rPr>
        <w:t xml:space="preserve"> a la fecha con un importe de $</w:t>
      </w:r>
      <w:r w:rsidR="00E51BFF">
        <w:rPr>
          <w:w w:val="110"/>
        </w:rPr>
        <w:t>5</w:t>
      </w:r>
      <w:r w:rsidR="00CE43D4">
        <w:rPr>
          <w:w w:val="110"/>
        </w:rPr>
        <w:t>,</w:t>
      </w:r>
      <w:r w:rsidR="00E51BFF">
        <w:rPr>
          <w:w w:val="110"/>
        </w:rPr>
        <w:t>455</w:t>
      </w:r>
      <w:r w:rsidR="00CE43D4">
        <w:rPr>
          <w:w w:val="110"/>
        </w:rPr>
        <w:t>,</w:t>
      </w:r>
      <w:r w:rsidR="00E51BFF">
        <w:rPr>
          <w:w w:val="110"/>
        </w:rPr>
        <w:t>721</w:t>
      </w:r>
      <w:r w:rsidR="00CE43D4">
        <w:rPr>
          <w:w w:val="110"/>
        </w:rPr>
        <w:t>.</w:t>
      </w:r>
      <w:r w:rsidR="00E51BFF">
        <w:rPr>
          <w:w w:val="110"/>
        </w:rPr>
        <w:t>83</w:t>
      </w:r>
      <w:r w:rsidR="0095381C">
        <w:rPr>
          <w:w w:val="110"/>
        </w:rPr>
        <w:t xml:space="preserve"> (</w:t>
      </w:r>
      <w:r w:rsidR="00E51BFF">
        <w:rPr>
          <w:w w:val="110"/>
        </w:rPr>
        <w:t xml:space="preserve">Cinco </w:t>
      </w:r>
      <w:r w:rsidR="00472696">
        <w:rPr>
          <w:w w:val="110"/>
        </w:rPr>
        <w:t>mil</w:t>
      </w:r>
      <w:r w:rsidR="0095381C">
        <w:rPr>
          <w:w w:val="110"/>
        </w:rPr>
        <w:t xml:space="preserve">lones, </w:t>
      </w:r>
      <w:r w:rsidR="00E51BFF">
        <w:rPr>
          <w:w w:val="110"/>
        </w:rPr>
        <w:t>cuatroc</w:t>
      </w:r>
      <w:r w:rsidR="00472696">
        <w:rPr>
          <w:w w:val="110"/>
        </w:rPr>
        <w:t xml:space="preserve">ientos </w:t>
      </w:r>
      <w:r w:rsidR="00E51BFF">
        <w:rPr>
          <w:w w:val="110"/>
        </w:rPr>
        <w:t>cincuenta y cinco mil</w:t>
      </w:r>
      <w:r w:rsidR="0095381C">
        <w:rPr>
          <w:w w:val="110"/>
        </w:rPr>
        <w:t xml:space="preserve">, </w:t>
      </w:r>
      <w:r w:rsidR="00E51BFF">
        <w:rPr>
          <w:w w:val="110"/>
        </w:rPr>
        <w:t xml:space="preserve">setecientos veintiún </w:t>
      </w:r>
      <w:r w:rsidR="0095381C">
        <w:rPr>
          <w:w w:val="110"/>
        </w:rPr>
        <w:t xml:space="preserve">pesos </w:t>
      </w:r>
      <w:r w:rsidR="00E51BFF">
        <w:rPr>
          <w:w w:val="110"/>
        </w:rPr>
        <w:t>83</w:t>
      </w:r>
      <w:r w:rsidR="0095381C">
        <w:rPr>
          <w:w w:val="110"/>
        </w:rPr>
        <w:t>/100 m.n.)</w:t>
      </w:r>
    </w:p>
    <w:p w14:paraId="194D2A37" w14:textId="77777777" w:rsidR="00912D65" w:rsidRDefault="00912D65">
      <w:pPr>
        <w:pStyle w:val="Textoindependiente"/>
        <w:spacing w:before="2"/>
        <w:rPr>
          <w:sz w:val="29"/>
        </w:rPr>
      </w:pPr>
    </w:p>
    <w:p w14:paraId="40594CB5" w14:textId="77777777" w:rsidR="00912D65" w:rsidRDefault="00B2528B">
      <w:pPr>
        <w:pStyle w:val="Ttulo3"/>
        <w:numPr>
          <w:ilvl w:val="0"/>
          <w:numId w:val="5"/>
        </w:numPr>
        <w:tabs>
          <w:tab w:val="left" w:pos="653"/>
        </w:tabs>
        <w:spacing w:before="1"/>
        <w:ind w:hanging="361"/>
        <w:jc w:val="left"/>
      </w:pPr>
      <w:r>
        <w:rPr>
          <w:w w:val="105"/>
        </w:rPr>
        <w:t>Bancos/Tesorería y sus respectivas conciliaciones.</w:t>
      </w:r>
    </w:p>
    <w:p w14:paraId="3CE09598" w14:textId="77777777" w:rsidR="00912D65" w:rsidRDefault="00912D65">
      <w:pPr>
        <w:pStyle w:val="Textoindependiente"/>
        <w:spacing w:before="3"/>
        <w:rPr>
          <w:b/>
          <w:sz w:val="28"/>
        </w:rPr>
      </w:pPr>
    </w:p>
    <w:p w14:paraId="0ED7B9E5" w14:textId="1D225405" w:rsidR="00912D65" w:rsidRDefault="00B2528B">
      <w:pPr>
        <w:pStyle w:val="Textoindependiente"/>
        <w:spacing w:line="273" w:lineRule="auto"/>
        <w:ind w:left="292" w:right="118"/>
        <w:jc w:val="both"/>
      </w:pPr>
      <w:r>
        <w:rPr>
          <w:w w:val="110"/>
        </w:rPr>
        <w:t>Al 3</w:t>
      </w:r>
      <w:r w:rsidR="001D7A03">
        <w:rPr>
          <w:w w:val="110"/>
        </w:rPr>
        <w:t>1</w:t>
      </w:r>
      <w:r>
        <w:rPr>
          <w:w w:val="110"/>
        </w:rPr>
        <w:t xml:space="preserve"> de </w:t>
      </w:r>
      <w:r w:rsidR="00E51BFF">
        <w:rPr>
          <w:w w:val="110"/>
        </w:rPr>
        <w:t>marzo</w:t>
      </w:r>
      <w:r>
        <w:rPr>
          <w:w w:val="110"/>
        </w:rPr>
        <w:t xml:space="preserve"> de 20</w:t>
      </w:r>
      <w:r w:rsidR="007A4AB3">
        <w:rPr>
          <w:w w:val="110"/>
        </w:rPr>
        <w:t>2</w:t>
      </w:r>
      <w:r w:rsidR="00E51BFF">
        <w:rPr>
          <w:w w:val="110"/>
        </w:rPr>
        <w:t>1</w:t>
      </w:r>
      <w:r>
        <w:rPr>
          <w:w w:val="110"/>
        </w:rPr>
        <w:t xml:space="preserve"> se cuenta con un saldo de $</w:t>
      </w:r>
      <w:r w:rsidR="00E51BFF">
        <w:rPr>
          <w:w w:val="110"/>
        </w:rPr>
        <w:t>5</w:t>
      </w:r>
      <w:r>
        <w:rPr>
          <w:w w:val="110"/>
        </w:rPr>
        <w:t>,</w:t>
      </w:r>
      <w:r w:rsidR="00E51BFF">
        <w:rPr>
          <w:w w:val="110"/>
        </w:rPr>
        <w:t>427</w:t>
      </w:r>
      <w:r>
        <w:rPr>
          <w:w w:val="110"/>
        </w:rPr>
        <w:t>,</w:t>
      </w:r>
      <w:r w:rsidR="00E51BFF">
        <w:rPr>
          <w:w w:val="110"/>
        </w:rPr>
        <w:t>999</w:t>
      </w:r>
      <w:r>
        <w:rPr>
          <w:w w:val="110"/>
        </w:rPr>
        <w:t>.</w:t>
      </w:r>
      <w:r w:rsidR="00E51BFF">
        <w:rPr>
          <w:w w:val="110"/>
        </w:rPr>
        <w:t>59</w:t>
      </w:r>
      <w:r>
        <w:rPr>
          <w:w w:val="110"/>
        </w:rPr>
        <w:t xml:space="preserve"> (</w:t>
      </w:r>
      <w:r w:rsidR="00E51BFF">
        <w:rPr>
          <w:w w:val="110"/>
        </w:rPr>
        <w:t xml:space="preserve">Cinco </w:t>
      </w:r>
      <w:r>
        <w:rPr>
          <w:w w:val="110"/>
        </w:rPr>
        <w:t xml:space="preserve">Millones, </w:t>
      </w:r>
      <w:r w:rsidR="00E51BFF">
        <w:rPr>
          <w:w w:val="110"/>
        </w:rPr>
        <w:t>cuatro</w:t>
      </w:r>
      <w:r w:rsidR="004E6D45">
        <w:rPr>
          <w:w w:val="110"/>
        </w:rPr>
        <w:t>cientos veinti</w:t>
      </w:r>
      <w:r w:rsidR="00E51BFF">
        <w:rPr>
          <w:w w:val="110"/>
        </w:rPr>
        <w:t xml:space="preserve">siete </w:t>
      </w:r>
      <w:r w:rsidR="008A0364">
        <w:rPr>
          <w:w w:val="110"/>
        </w:rPr>
        <w:t>mi</w:t>
      </w:r>
      <w:r w:rsidR="007A4AB3">
        <w:rPr>
          <w:w w:val="110"/>
        </w:rPr>
        <w:t>l</w:t>
      </w:r>
      <w:r w:rsidR="0095381C">
        <w:rPr>
          <w:w w:val="110"/>
        </w:rPr>
        <w:t>,</w:t>
      </w:r>
      <w:r w:rsidR="007A4AB3">
        <w:rPr>
          <w:w w:val="110"/>
        </w:rPr>
        <w:t xml:space="preserve"> </w:t>
      </w:r>
      <w:r w:rsidR="00E51BFF">
        <w:rPr>
          <w:w w:val="110"/>
        </w:rPr>
        <w:t>nove</w:t>
      </w:r>
      <w:r w:rsidR="004E6D45">
        <w:rPr>
          <w:w w:val="110"/>
        </w:rPr>
        <w:t xml:space="preserve">cientos </w:t>
      </w:r>
      <w:r w:rsidR="00E51BFF">
        <w:rPr>
          <w:w w:val="110"/>
        </w:rPr>
        <w:t>nove</w:t>
      </w:r>
      <w:r w:rsidR="004E6D45">
        <w:rPr>
          <w:w w:val="110"/>
        </w:rPr>
        <w:t xml:space="preserve">nta </w:t>
      </w:r>
      <w:r w:rsidR="00E45B74">
        <w:rPr>
          <w:w w:val="110"/>
        </w:rPr>
        <w:t xml:space="preserve">y </w:t>
      </w:r>
      <w:r w:rsidR="00E51BFF">
        <w:rPr>
          <w:w w:val="110"/>
        </w:rPr>
        <w:t>nueve</w:t>
      </w:r>
      <w:r w:rsidR="00E45B74">
        <w:rPr>
          <w:w w:val="110"/>
        </w:rPr>
        <w:t xml:space="preserve"> </w:t>
      </w:r>
      <w:r>
        <w:rPr>
          <w:w w:val="110"/>
        </w:rPr>
        <w:t xml:space="preserve">pesos </w:t>
      </w:r>
      <w:r w:rsidR="00E51BFF">
        <w:rPr>
          <w:w w:val="110"/>
        </w:rPr>
        <w:t>5</w:t>
      </w:r>
      <w:r w:rsidR="004E6D45">
        <w:rPr>
          <w:w w:val="110"/>
        </w:rPr>
        <w:t>9</w:t>
      </w:r>
      <w:r>
        <w:rPr>
          <w:w w:val="110"/>
        </w:rPr>
        <w:t>/100 m.n.) y se detalla el saldo de cada una de las cuentas bancarias a continuación:</w:t>
      </w:r>
    </w:p>
    <w:p w14:paraId="05033939" w14:textId="77777777" w:rsidR="00912D65" w:rsidRDefault="00912D65">
      <w:pPr>
        <w:spacing w:line="273" w:lineRule="auto"/>
        <w:jc w:val="both"/>
      </w:pPr>
    </w:p>
    <w:p w14:paraId="67B6E791" w14:textId="77777777" w:rsidR="008A0364" w:rsidRDefault="008A0364">
      <w:pPr>
        <w:spacing w:line="273" w:lineRule="auto"/>
        <w:jc w:val="both"/>
      </w:pPr>
    </w:p>
    <w:p w14:paraId="6EDE97CA" w14:textId="77777777" w:rsidR="006319A8" w:rsidRDefault="006319A8">
      <w:pPr>
        <w:spacing w:line="273" w:lineRule="auto"/>
        <w:jc w:val="both"/>
      </w:pPr>
    </w:p>
    <w:p w14:paraId="6C7212B9" w14:textId="77777777" w:rsidR="001D7A03" w:rsidRDefault="001D7A03">
      <w:pPr>
        <w:spacing w:line="273" w:lineRule="auto"/>
        <w:jc w:val="both"/>
      </w:pPr>
    </w:p>
    <w:p w14:paraId="6F45243D" w14:textId="77777777" w:rsidR="001D7A03" w:rsidRDefault="001D7A03">
      <w:pPr>
        <w:spacing w:line="273" w:lineRule="auto"/>
        <w:jc w:val="both"/>
      </w:pPr>
    </w:p>
    <w:p w14:paraId="4A8C1AB1" w14:textId="77777777" w:rsidR="001D7A03" w:rsidRDefault="001D7A03">
      <w:pPr>
        <w:spacing w:line="273" w:lineRule="auto"/>
        <w:jc w:val="both"/>
      </w:pPr>
    </w:p>
    <w:p w14:paraId="7BE8CCBE" w14:textId="5AFD7D18" w:rsidR="001D7A03" w:rsidRDefault="001D7A03">
      <w:pPr>
        <w:spacing w:line="273" w:lineRule="auto"/>
        <w:jc w:val="both"/>
      </w:pPr>
    </w:p>
    <w:tbl>
      <w:tblPr>
        <w:tblW w:w="8160" w:type="dxa"/>
        <w:tblCellMar>
          <w:left w:w="70" w:type="dxa"/>
          <w:right w:w="70" w:type="dxa"/>
        </w:tblCellMar>
        <w:tblLook w:val="04A0" w:firstRow="1" w:lastRow="0" w:firstColumn="1" w:lastColumn="0" w:noHBand="0" w:noVBand="1"/>
      </w:tblPr>
      <w:tblGrid>
        <w:gridCol w:w="3100"/>
        <w:gridCol w:w="4000"/>
        <w:gridCol w:w="1075"/>
      </w:tblGrid>
      <w:tr w:rsidR="00E51BFF" w:rsidRPr="00E51BFF" w14:paraId="6AA526FA" w14:textId="77777777" w:rsidTr="00E51BFF">
        <w:trPr>
          <w:trHeight w:val="319"/>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2B2164B4" w14:textId="77777777" w:rsidR="00E51BFF" w:rsidRPr="00E51BFF" w:rsidRDefault="00E51BFF" w:rsidP="00E51BFF">
            <w:pPr>
              <w:widowControl/>
              <w:autoSpaceDE/>
              <w:autoSpaceDN/>
              <w:rPr>
                <w:rFonts w:ascii="Arial" w:eastAsia="Times New Roman" w:hAnsi="Arial" w:cs="Arial"/>
                <w:b/>
                <w:bCs/>
                <w:color w:val="000000"/>
                <w:sz w:val="16"/>
                <w:szCs w:val="16"/>
                <w:lang w:val="es-MX" w:eastAsia="es-MX" w:bidi="ar-SA"/>
              </w:rPr>
            </w:pPr>
            <w:r w:rsidRPr="00E51BFF">
              <w:rPr>
                <w:rFonts w:ascii="Arial" w:eastAsia="Times New Roman" w:hAnsi="Arial" w:cs="Arial"/>
                <w:b/>
                <w:bCs/>
                <w:color w:val="000000"/>
                <w:sz w:val="16"/>
                <w:szCs w:val="16"/>
                <w:lang w:val="es-MX" w:eastAsia="es-MX" w:bidi="ar-SA"/>
              </w:rPr>
              <w:t>'11120-0000-0-000-00-X-00-000-0-0000</w:t>
            </w:r>
          </w:p>
        </w:tc>
        <w:tc>
          <w:tcPr>
            <w:tcW w:w="4000" w:type="dxa"/>
            <w:tcBorders>
              <w:top w:val="single" w:sz="4" w:space="0" w:color="C0C0C0"/>
              <w:left w:val="nil"/>
              <w:bottom w:val="single" w:sz="4" w:space="0" w:color="C0C0C0"/>
              <w:right w:val="single" w:sz="4" w:space="0" w:color="C0C0C0"/>
            </w:tcBorders>
            <w:shd w:val="clear" w:color="000000" w:fill="FFFFFF"/>
            <w:noWrap/>
            <w:hideMark/>
          </w:tcPr>
          <w:p w14:paraId="3B21067D" w14:textId="6541AA70" w:rsidR="00E51BFF" w:rsidRPr="00E51BFF" w:rsidRDefault="00E51BFF" w:rsidP="00E51BFF">
            <w:pPr>
              <w:widowControl/>
              <w:autoSpaceDE/>
              <w:autoSpaceDN/>
              <w:rPr>
                <w:rFonts w:ascii="Arial" w:eastAsia="Times New Roman" w:hAnsi="Arial" w:cs="Arial"/>
                <w:b/>
                <w:bCs/>
                <w:color w:val="000000"/>
                <w:sz w:val="16"/>
                <w:szCs w:val="16"/>
                <w:lang w:val="es-MX" w:eastAsia="es-MX" w:bidi="ar-SA"/>
              </w:rPr>
            </w:pPr>
            <w:r w:rsidRPr="00E51BFF">
              <w:rPr>
                <w:rFonts w:ascii="Arial" w:eastAsia="Times New Roman" w:hAnsi="Arial" w:cs="Arial"/>
                <w:b/>
                <w:bCs/>
                <w:color w:val="000000"/>
                <w:sz w:val="16"/>
                <w:szCs w:val="16"/>
                <w:lang w:val="es-MX" w:eastAsia="es-MX" w:bidi="ar-SA"/>
              </w:rPr>
              <w:t xml:space="preserve">Bancos </w:t>
            </w:r>
            <w:r w:rsidR="006F4C3A" w:rsidRPr="00E51BFF">
              <w:rPr>
                <w:rFonts w:ascii="Arial" w:eastAsia="Times New Roman" w:hAnsi="Arial" w:cs="Arial"/>
                <w:b/>
                <w:bCs/>
                <w:color w:val="000000"/>
                <w:sz w:val="16"/>
                <w:szCs w:val="16"/>
                <w:lang w:val="es-MX" w:eastAsia="es-MX" w:bidi="ar-SA"/>
              </w:rPr>
              <w:t>Tesorería</w:t>
            </w:r>
          </w:p>
        </w:tc>
        <w:tc>
          <w:tcPr>
            <w:tcW w:w="1060" w:type="dxa"/>
            <w:tcBorders>
              <w:top w:val="single" w:sz="4" w:space="0" w:color="C0C0C0"/>
              <w:left w:val="nil"/>
              <w:bottom w:val="single" w:sz="4" w:space="0" w:color="C0C0C0"/>
              <w:right w:val="single" w:sz="4" w:space="0" w:color="C0C0C0"/>
            </w:tcBorders>
            <w:shd w:val="clear" w:color="000000" w:fill="FFFFFF"/>
            <w:noWrap/>
            <w:hideMark/>
          </w:tcPr>
          <w:p w14:paraId="7D02AC9E" w14:textId="77777777" w:rsidR="00E51BFF" w:rsidRPr="00E51BFF" w:rsidRDefault="00E51BFF" w:rsidP="00E51BFF">
            <w:pPr>
              <w:widowControl/>
              <w:autoSpaceDE/>
              <w:autoSpaceDN/>
              <w:jc w:val="right"/>
              <w:rPr>
                <w:rFonts w:ascii="Arial" w:eastAsia="Times New Roman" w:hAnsi="Arial" w:cs="Arial"/>
                <w:b/>
                <w:bCs/>
                <w:color w:val="000000"/>
                <w:sz w:val="16"/>
                <w:szCs w:val="16"/>
                <w:lang w:val="es-MX" w:eastAsia="es-MX" w:bidi="ar-SA"/>
              </w:rPr>
            </w:pPr>
            <w:r w:rsidRPr="00E51BFF">
              <w:rPr>
                <w:rFonts w:ascii="Arial" w:eastAsia="Times New Roman" w:hAnsi="Arial" w:cs="Arial"/>
                <w:b/>
                <w:bCs/>
                <w:color w:val="000000"/>
                <w:sz w:val="16"/>
                <w:szCs w:val="16"/>
                <w:lang w:val="es-MX" w:eastAsia="es-MX" w:bidi="ar-SA"/>
              </w:rPr>
              <w:t>5,427,999.59</w:t>
            </w:r>
          </w:p>
        </w:tc>
      </w:tr>
      <w:tr w:rsidR="00E51BFF" w:rsidRPr="00E51BFF" w14:paraId="2D2AC996"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CD52F24"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'11120-0000-0-000-00-X-00-000-0-0002</w:t>
            </w:r>
          </w:p>
        </w:tc>
        <w:tc>
          <w:tcPr>
            <w:tcW w:w="4000" w:type="dxa"/>
            <w:tcBorders>
              <w:top w:val="nil"/>
              <w:left w:val="nil"/>
              <w:bottom w:val="single" w:sz="4" w:space="0" w:color="C0C0C0"/>
              <w:right w:val="single" w:sz="4" w:space="0" w:color="C0C0C0"/>
            </w:tcBorders>
            <w:shd w:val="clear" w:color="000000" w:fill="FFFFFF"/>
            <w:noWrap/>
            <w:hideMark/>
          </w:tcPr>
          <w:p w14:paraId="797E6E9D"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 xml:space="preserve">Banamex </w:t>
            </w:r>
            <w:proofErr w:type="spellStart"/>
            <w:r w:rsidRPr="00E51BFF">
              <w:rPr>
                <w:rFonts w:ascii="Arial" w:eastAsia="Times New Roman" w:hAnsi="Arial" w:cs="Arial"/>
                <w:color w:val="000000"/>
                <w:sz w:val="16"/>
                <w:szCs w:val="16"/>
                <w:lang w:val="es-MX" w:eastAsia="es-MX" w:bidi="ar-SA"/>
              </w:rPr>
              <w:t>Cta</w:t>
            </w:r>
            <w:proofErr w:type="spellEnd"/>
            <w:r w:rsidRPr="00E51BFF">
              <w:rPr>
                <w:rFonts w:ascii="Arial" w:eastAsia="Times New Roman" w:hAnsi="Arial" w:cs="Arial"/>
                <w:color w:val="000000"/>
                <w:sz w:val="16"/>
                <w:szCs w:val="16"/>
                <w:lang w:val="es-MX" w:eastAsia="es-MX" w:bidi="ar-SA"/>
              </w:rPr>
              <w:t xml:space="preserve"> 8563613</w:t>
            </w:r>
          </w:p>
        </w:tc>
        <w:tc>
          <w:tcPr>
            <w:tcW w:w="1060" w:type="dxa"/>
            <w:tcBorders>
              <w:top w:val="nil"/>
              <w:left w:val="nil"/>
              <w:bottom w:val="single" w:sz="4" w:space="0" w:color="C0C0C0"/>
              <w:right w:val="single" w:sz="4" w:space="0" w:color="C0C0C0"/>
            </w:tcBorders>
            <w:shd w:val="clear" w:color="000000" w:fill="FFFFFF"/>
            <w:noWrap/>
            <w:hideMark/>
          </w:tcPr>
          <w:p w14:paraId="02666484"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181.35</w:t>
            </w:r>
          </w:p>
        </w:tc>
      </w:tr>
      <w:tr w:rsidR="00E51BFF" w:rsidRPr="00E51BFF" w14:paraId="67EC4727"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D844AB9"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'11120-0000-0-000-00-X-00-000-0-0003</w:t>
            </w:r>
          </w:p>
        </w:tc>
        <w:tc>
          <w:tcPr>
            <w:tcW w:w="4000" w:type="dxa"/>
            <w:tcBorders>
              <w:top w:val="nil"/>
              <w:left w:val="nil"/>
              <w:bottom w:val="single" w:sz="4" w:space="0" w:color="C0C0C0"/>
              <w:right w:val="single" w:sz="4" w:space="0" w:color="C0C0C0"/>
            </w:tcBorders>
            <w:shd w:val="clear" w:color="000000" w:fill="FFFFFF"/>
            <w:noWrap/>
            <w:hideMark/>
          </w:tcPr>
          <w:p w14:paraId="373373C6" w14:textId="2F5CDA0C" w:rsidR="00E51BFF" w:rsidRPr="00E51BFF" w:rsidRDefault="00E51BFF" w:rsidP="00E51BFF">
            <w:pPr>
              <w:widowControl/>
              <w:autoSpaceDE/>
              <w:autoSpaceDN/>
              <w:rPr>
                <w:rFonts w:ascii="Arial" w:eastAsia="Times New Roman" w:hAnsi="Arial" w:cs="Arial"/>
                <w:color w:val="000000"/>
                <w:sz w:val="16"/>
                <w:szCs w:val="16"/>
                <w:lang w:val="es-MX" w:eastAsia="es-MX" w:bidi="ar-SA"/>
              </w:rPr>
            </w:pPr>
            <w:proofErr w:type="spellStart"/>
            <w:r w:rsidRPr="00E51BFF">
              <w:rPr>
                <w:rFonts w:ascii="Arial" w:eastAsia="Times New Roman" w:hAnsi="Arial" w:cs="Arial"/>
                <w:color w:val="000000"/>
                <w:sz w:val="16"/>
                <w:szCs w:val="16"/>
                <w:lang w:val="es-MX" w:eastAsia="es-MX" w:bidi="ar-SA"/>
              </w:rPr>
              <w:t>Bans</w:t>
            </w:r>
            <w:r w:rsidR="006F4C3A">
              <w:rPr>
                <w:rFonts w:ascii="Arial" w:eastAsia="Times New Roman" w:hAnsi="Arial" w:cs="Arial"/>
                <w:color w:val="000000"/>
                <w:sz w:val="16"/>
                <w:szCs w:val="16"/>
                <w:lang w:val="es-MX" w:eastAsia="es-MX" w:bidi="ar-SA"/>
              </w:rPr>
              <w:t>í</w:t>
            </w:r>
            <w:proofErr w:type="spellEnd"/>
            <w:r w:rsidRPr="00E51BFF">
              <w:rPr>
                <w:rFonts w:ascii="Arial" w:eastAsia="Times New Roman" w:hAnsi="Arial" w:cs="Arial"/>
                <w:color w:val="000000"/>
                <w:sz w:val="16"/>
                <w:szCs w:val="16"/>
                <w:lang w:val="es-MX" w:eastAsia="es-MX" w:bidi="ar-SA"/>
              </w:rPr>
              <w:t xml:space="preserve"> 97586098</w:t>
            </w:r>
          </w:p>
        </w:tc>
        <w:tc>
          <w:tcPr>
            <w:tcW w:w="1060" w:type="dxa"/>
            <w:tcBorders>
              <w:top w:val="nil"/>
              <w:left w:val="nil"/>
              <w:bottom w:val="single" w:sz="4" w:space="0" w:color="C0C0C0"/>
              <w:right w:val="single" w:sz="4" w:space="0" w:color="C0C0C0"/>
            </w:tcBorders>
            <w:shd w:val="clear" w:color="000000" w:fill="FFFFFF"/>
            <w:noWrap/>
            <w:hideMark/>
          </w:tcPr>
          <w:p w14:paraId="4BED413B"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0.20</w:t>
            </w:r>
          </w:p>
        </w:tc>
      </w:tr>
      <w:tr w:rsidR="00E51BFF" w:rsidRPr="00E51BFF" w14:paraId="11D43389"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6E729163"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'11120-0000-0-000-00-X-00-000-0-0004</w:t>
            </w:r>
          </w:p>
        </w:tc>
        <w:tc>
          <w:tcPr>
            <w:tcW w:w="4000" w:type="dxa"/>
            <w:tcBorders>
              <w:top w:val="nil"/>
              <w:left w:val="nil"/>
              <w:bottom w:val="single" w:sz="4" w:space="0" w:color="C0C0C0"/>
              <w:right w:val="single" w:sz="4" w:space="0" w:color="C0C0C0"/>
            </w:tcBorders>
            <w:shd w:val="clear" w:color="000000" w:fill="FFFFFF"/>
            <w:noWrap/>
            <w:hideMark/>
          </w:tcPr>
          <w:p w14:paraId="3C406439"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Santander 65505505558</w:t>
            </w:r>
          </w:p>
        </w:tc>
        <w:tc>
          <w:tcPr>
            <w:tcW w:w="1060" w:type="dxa"/>
            <w:tcBorders>
              <w:top w:val="nil"/>
              <w:left w:val="nil"/>
              <w:bottom w:val="single" w:sz="4" w:space="0" w:color="C0C0C0"/>
              <w:right w:val="single" w:sz="4" w:space="0" w:color="C0C0C0"/>
            </w:tcBorders>
            <w:shd w:val="clear" w:color="000000" w:fill="FFFFFF"/>
            <w:noWrap/>
            <w:hideMark/>
          </w:tcPr>
          <w:p w14:paraId="0D51AFDC"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199,113.66</w:t>
            </w:r>
          </w:p>
        </w:tc>
      </w:tr>
      <w:tr w:rsidR="00E51BFF" w:rsidRPr="00E51BFF" w14:paraId="625C4D77"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14C9D37B"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'11120-0000-0-000-00-X-00-000-0-0008</w:t>
            </w:r>
          </w:p>
        </w:tc>
        <w:tc>
          <w:tcPr>
            <w:tcW w:w="4000" w:type="dxa"/>
            <w:tcBorders>
              <w:top w:val="nil"/>
              <w:left w:val="nil"/>
              <w:bottom w:val="single" w:sz="4" w:space="0" w:color="C0C0C0"/>
              <w:right w:val="single" w:sz="4" w:space="0" w:color="C0C0C0"/>
            </w:tcBorders>
            <w:shd w:val="clear" w:color="000000" w:fill="FFFFFF"/>
            <w:noWrap/>
            <w:hideMark/>
          </w:tcPr>
          <w:p w14:paraId="1DC2DED1"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Banco Santander Cta.-65508451447</w:t>
            </w:r>
          </w:p>
        </w:tc>
        <w:tc>
          <w:tcPr>
            <w:tcW w:w="1060" w:type="dxa"/>
            <w:tcBorders>
              <w:top w:val="nil"/>
              <w:left w:val="nil"/>
              <w:bottom w:val="single" w:sz="4" w:space="0" w:color="C0C0C0"/>
              <w:right w:val="single" w:sz="4" w:space="0" w:color="C0C0C0"/>
            </w:tcBorders>
            <w:shd w:val="clear" w:color="000000" w:fill="FFFFFF"/>
            <w:noWrap/>
            <w:hideMark/>
          </w:tcPr>
          <w:p w14:paraId="57EAB631"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14,923.00</w:t>
            </w:r>
          </w:p>
        </w:tc>
      </w:tr>
      <w:tr w:rsidR="00E51BFF" w:rsidRPr="00E51BFF" w14:paraId="7803E9E2"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A14BC01"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'11120-0000-0-000-00-X-00-000-0-0009</w:t>
            </w:r>
          </w:p>
        </w:tc>
        <w:tc>
          <w:tcPr>
            <w:tcW w:w="4000" w:type="dxa"/>
            <w:tcBorders>
              <w:top w:val="nil"/>
              <w:left w:val="nil"/>
              <w:bottom w:val="single" w:sz="4" w:space="0" w:color="C0C0C0"/>
              <w:right w:val="single" w:sz="4" w:space="0" w:color="C0C0C0"/>
            </w:tcBorders>
            <w:shd w:val="clear" w:color="000000" w:fill="FFFFFF"/>
            <w:noWrap/>
            <w:hideMark/>
          </w:tcPr>
          <w:p w14:paraId="587D29CF"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Banco Santander Cta. 65508451507</w:t>
            </w:r>
          </w:p>
        </w:tc>
        <w:tc>
          <w:tcPr>
            <w:tcW w:w="1060" w:type="dxa"/>
            <w:tcBorders>
              <w:top w:val="nil"/>
              <w:left w:val="nil"/>
              <w:bottom w:val="single" w:sz="4" w:space="0" w:color="C0C0C0"/>
              <w:right w:val="single" w:sz="4" w:space="0" w:color="C0C0C0"/>
            </w:tcBorders>
            <w:shd w:val="clear" w:color="000000" w:fill="FFFFFF"/>
            <w:noWrap/>
            <w:hideMark/>
          </w:tcPr>
          <w:p w14:paraId="54B9D3EC"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50,584.28</w:t>
            </w:r>
          </w:p>
        </w:tc>
      </w:tr>
      <w:tr w:rsidR="00E51BFF" w:rsidRPr="00E51BFF" w14:paraId="650F9C51"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9308B8C"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'11120-0000-0-000-00-X-00-000-0-0010</w:t>
            </w:r>
          </w:p>
        </w:tc>
        <w:tc>
          <w:tcPr>
            <w:tcW w:w="4000" w:type="dxa"/>
            <w:tcBorders>
              <w:top w:val="nil"/>
              <w:left w:val="nil"/>
              <w:bottom w:val="single" w:sz="4" w:space="0" w:color="C0C0C0"/>
              <w:right w:val="single" w:sz="4" w:space="0" w:color="C0C0C0"/>
            </w:tcBorders>
            <w:shd w:val="clear" w:color="000000" w:fill="FFFFFF"/>
            <w:noWrap/>
            <w:hideMark/>
          </w:tcPr>
          <w:p w14:paraId="66664ADB"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BANBAJIO Cta.- 311272440101 Gasto Corriente</w:t>
            </w:r>
          </w:p>
        </w:tc>
        <w:tc>
          <w:tcPr>
            <w:tcW w:w="1060" w:type="dxa"/>
            <w:tcBorders>
              <w:top w:val="nil"/>
              <w:left w:val="nil"/>
              <w:bottom w:val="single" w:sz="4" w:space="0" w:color="C0C0C0"/>
              <w:right w:val="single" w:sz="4" w:space="0" w:color="C0C0C0"/>
            </w:tcBorders>
            <w:shd w:val="clear" w:color="000000" w:fill="FFFFFF"/>
            <w:noWrap/>
            <w:hideMark/>
          </w:tcPr>
          <w:p w14:paraId="7D529AF5"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2,823,234.22</w:t>
            </w:r>
          </w:p>
        </w:tc>
      </w:tr>
      <w:tr w:rsidR="00E51BFF" w:rsidRPr="00E51BFF" w14:paraId="378D62C7"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22ECBE3F"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'11120-0000-0-000-00-X-00-000-0-0011</w:t>
            </w:r>
          </w:p>
        </w:tc>
        <w:tc>
          <w:tcPr>
            <w:tcW w:w="4000" w:type="dxa"/>
            <w:tcBorders>
              <w:top w:val="nil"/>
              <w:left w:val="nil"/>
              <w:bottom w:val="single" w:sz="4" w:space="0" w:color="C0C0C0"/>
              <w:right w:val="single" w:sz="4" w:space="0" w:color="C0C0C0"/>
            </w:tcBorders>
            <w:shd w:val="clear" w:color="000000" w:fill="FFFFFF"/>
            <w:noWrap/>
            <w:hideMark/>
          </w:tcPr>
          <w:p w14:paraId="6F4B4329"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BANBAJIO Cta.-313718830101 Servicios Personales</w:t>
            </w:r>
          </w:p>
        </w:tc>
        <w:tc>
          <w:tcPr>
            <w:tcW w:w="1060" w:type="dxa"/>
            <w:tcBorders>
              <w:top w:val="nil"/>
              <w:left w:val="nil"/>
              <w:bottom w:val="single" w:sz="4" w:space="0" w:color="C0C0C0"/>
              <w:right w:val="single" w:sz="4" w:space="0" w:color="C0C0C0"/>
            </w:tcBorders>
            <w:shd w:val="clear" w:color="000000" w:fill="FFFFFF"/>
            <w:noWrap/>
            <w:hideMark/>
          </w:tcPr>
          <w:p w14:paraId="355C78A7"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1,034,861.78</w:t>
            </w:r>
          </w:p>
        </w:tc>
      </w:tr>
      <w:tr w:rsidR="00E51BFF" w:rsidRPr="00E51BFF" w14:paraId="655C05F8" w14:textId="77777777" w:rsidTr="00E51BFF">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6134A67"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'11120-0000-0-000-00-X-00-000-0-0012</w:t>
            </w:r>
          </w:p>
        </w:tc>
        <w:tc>
          <w:tcPr>
            <w:tcW w:w="4000" w:type="dxa"/>
            <w:tcBorders>
              <w:top w:val="nil"/>
              <w:left w:val="nil"/>
              <w:bottom w:val="single" w:sz="4" w:space="0" w:color="C0C0C0"/>
              <w:right w:val="single" w:sz="4" w:space="0" w:color="C0C0C0"/>
            </w:tcBorders>
            <w:shd w:val="clear" w:color="000000" w:fill="FFFFFF"/>
            <w:noWrap/>
            <w:hideMark/>
          </w:tcPr>
          <w:p w14:paraId="6D1A30A6" w14:textId="77777777" w:rsidR="00E51BFF" w:rsidRPr="00E51BFF" w:rsidRDefault="00E51BFF" w:rsidP="00E51BFF">
            <w:pPr>
              <w:widowControl/>
              <w:autoSpaceDE/>
              <w:autoSpaceDN/>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BANBAJIO Cta.-314298060101 Ingresos Propios</w:t>
            </w:r>
          </w:p>
        </w:tc>
        <w:tc>
          <w:tcPr>
            <w:tcW w:w="1060" w:type="dxa"/>
            <w:tcBorders>
              <w:top w:val="nil"/>
              <w:left w:val="nil"/>
              <w:bottom w:val="single" w:sz="4" w:space="0" w:color="C0C0C0"/>
              <w:right w:val="single" w:sz="4" w:space="0" w:color="C0C0C0"/>
            </w:tcBorders>
            <w:shd w:val="clear" w:color="000000" w:fill="FFFFFF"/>
            <w:noWrap/>
            <w:hideMark/>
          </w:tcPr>
          <w:p w14:paraId="20C94B57" w14:textId="77777777" w:rsidR="00E51BFF" w:rsidRPr="00E51BFF" w:rsidRDefault="00E51BFF" w:rsidP="00E51BFF">
            <w:pPr>
              <w:widowControl/>
              <w:autoSpaceDE/>
              <w:autoSpaceDN/>
              <w:jc w:val="right"/>
              <w:rPr>
                <w:rFonts w:ascii="Arial" w:eastAsia="Times New Roman" w:hAnsi="Arial" w:cs="Arial"/>
                <w:color w:val="000000"/>
                <w:sz w:val="16"/>
                <w:szCs w:val="16"/>
                <w:lang w:val="es-MX" w:eastAsia="es-MX" w:bidi="ar-SA"/>
              </w:rPr>
            </w:pPr>
            <w:r w:rsidRPr="00E51BFF">
              <w:rPr>
                <w:rFonts w:ascii="Arial" w:eastAsia="Times New Roman" w:hAnsi="Arial" w:cs="Arial"/>
                <w:color w:val="000000"/>
                <w:sz w:val="16"/>
                <w:szCs w:val="16"/>
                <w:lang w:val="es-MX" w:eastAsia="es-MX" w:bidi="ar-SA"/>
              </w:rPr>
              <w:t>1,305,101.10</w:t>
            </w:r>
          </w:p>
        </w:tc>
      </w:tr>
    </w:tbl>
    <w:p w14:paraId="49B4EC44" w14:textId="3CD8D1C8" w:rsidR="00E51BFF" w:rsidRDefault="00E51BFF">
      <w:pPr>
        <w:spacing w:line="273" w:lineRule="auto"/>
        <w:jc w:val="both"/>
      </w:pPr>
    </w:p>
    <w:p w14:paraId="64F4C0C4" w14:textId="1C941A9D" w:rsidR="00E51BFF" w:rsidRDefault="00E51BFF">
      <w:pPr>
        <w:spacing w:line="273" w:lineRule="auto"/>
        <w:jc w:val="both"/>
      </w:pPr>
    </w:p>
    <w:p w14:paraId="39EB52DD" w14:textId="6AFB24A9" w:rsidR="00F46485" w:rsidRPr="00F46485" w:rsidRDefault="00F46485" w:rsidP="002B7E64">
      <w:pPr>
        <w:pStyle w:val="Prrafodelista"/>
        <w:numPr>
          <w:ilvl w:val="0"/>
          <w:numId w:val="5"/>
        </w:numPr>
        <w:spacing w:line="273" w:lineRule="auto"/>
        <w:jc w:val="both"/>
      </w:pPr>
      <w:r w:rsidRPr="00F46485">
        <w:rPr>
          <w:b/>
          <w:w w:val="105"/>
        </w:rPr>
        <w:t>Inversiones Temporales (Hasta 3 meses)</w:t>
      </w:r>
      <w:r w:rsidRPr="00F46485">
        <w:rPr>
          <w:w w:val="105"/>
        </w:rPr>
        <w:t xml:space="preserve"> en el mes de </w:t>
      </w:r>
      <w:r w:rsidR="00E51BFF">
        <w:rPr>
          <w:w w:val="105"/>
        </w:rPr>
        <w:t xml:space="preserve">marzo </w:t>
      </w:r>
      <w:r w:rsidRPr="00F46485">
        <w:rPr>
          <w:w w:val="105"/>
        </w:rPr>
        <w:t xml:space="preserve">se </w:t>
      </w:r>
      <w:r w:rsidR="00E51BFF">
        <w:rPr>
          <w:w w:val="105"/>
        </w:rPr>
        <w:t>c</w:t>
      </w:r>
      <w:r w:rsidR="00F168F7" w:rsidRPr="00F46485">
        <w:rPr>
          <w:w w:val="105"/>
        </w:rPr>
        <w:t>a</w:t>
      </w:r>
      <w:r w:rsidR="00E51BFF">
        <w:rPr>
          <w:w w:val="105"/>
        </w:rPr>
        <w:t xml:space="preserve">nceló la </w:t>
      </w:r>
      <w:r w:rsidRPr="00F46485">
        <w:rPr>
          <w:w w:val="105"/>
        </w:rPr>
        <w:t>cuenta de Inversiones en Banco Santander</w:t>
      </w:r>
      <w:r w:rsidR="00F709E8">
        <w:rPr>
          <w:w w:val="105"/>
        </w:rPr>
        <w:t>.</w:t>
      </w:r>
      <w:r w:rsidRPr="00F46485">
        <w:rPr>
          <w:w w:val="105"/>
        </w:rPr>
        <w:t xml:space="preserve"> </w:t>
      </w:r>
    </w:p>
    <w:p w14:paraId="13D6A86D" w14:textId="77777777" w:rsidR="00F46485" w:rsidRDefault="00F46485" w:rsidP="00F46485">
      <w:pPr>
        <w:spacing w:line="273" w:lineRule="auto"/>
        <w:jc w:val="both"/>
      </w:pPr>
    </w:p>
    <w:tbl>
      <w:tblPr>
        <w:tblW w:w="7740" w:type="dxa"/>
        <w:tblInd w:w="-5" w:type="dxa"/>
        <w:tblCellMar>
          <w:left w:w="70" w:type="dxa"/>
          <w:right w:w="70" w:type="dxa"/>
        </w:tblCellMar>
        <w:tblLook w:val="04A0" w:firstRow="1" w:lastRow="0" w:firstColumn="1" w:lastColumn="0" w:noHBand="0" w:noVBand="1"/>
      </w:tblPr>
      <w:tblGrid>
        <w:gridCol w:w="3040"/>
        <w:gridCol w:w="3580"/>
        <w:gridCol w:w="1120"/>
      </w:tblGrid>
      <w:tr w:rsidR="00F46485" w:rsidRPr="00F46485" w14:paraId="2D431B42" w14:textId="77777777" w:rsidTr="00F46485">
        <w:trPr>
          <w:trHeight w:val="319"/>
        </w:trPr>
        <w:tc>
          <w:tcPr>
            <w:tcW w:w="3040" w:type="dxa"/>
            <w:tcBorders>
              <w:top w:val="single" w:sz="4" w:space="0" w:color="auto"/>
              <w:left w:val="single" w:sz="4" w:space="0" w:color="auto"/>
              <w:bottom w:val="single" w:sz="4" w:space="0" w:color="auto"/>
              <w:right w:val="single" w:sz="4" w:space="0" w:color="auto"/>
            </w:tcBorders>
            <w:shd w:val="clear" w:color="auto" w:fill="auto"/>
            <w:noWrap/>
            <w:hideMark/>
          </w:tcPr>
          <w:p w14:paraId="2D0823A8" w14:textId="77777777" w:rsidR="00F46485" w:rsidRPr="00F46485" w:rsidRDefault="00F46485" w:rsidP="00F46485">
            <w:pPr>
              <w:widowControl/>
              <w:autoSpaceDE/>
              <w:autoSpaceDN/>
              <w:rPr>
                <w:rFonts w:ascii="Arial" w:eastAsia="Times New Roman" w:hAnsi="Arial" w:cs="Arial"/>
                <w:b/>
                <w:bCs/>
                <w:color w:val="000000"/>
                <w:sz w:val="16"/>
                <w:szCs w:val="16"/>
                <w:lang w:val="es-MX" w:eastAsia="es-MX" w:bidi="ar-SA"/>
              </w:rPr>
            </w:pPr>
            <w:r w:rsidRPr="00F46485">
              <w:rPr>
                <w:rFonts w:ascii="Arial" w:eastAsia="Times New Roman" w:hAnsi="Arial" w:cs="Arial"/>
                <w:b/>
                <w:bCs/>
                <w:color w:val="000000"/>
                <w:sz w:val="16"/>
                <w:szCs w:val="16"/>
                <w:lang w:val="es-MX" w:eastAsia="es-MX" w:bidi="ar-SA"/>
              </w:rPr>
              <w:t>11140-0000-0-000-00-X-00-000-0-0000</w:t>
            </w:r>
          </w:p>
        </w:tc>
        <w:tc>
          <w:tcPr>
            <w:tcW w:w="3580" w:type="dxa"/>
            <w:tcBorders>
              <w:top w:val="single" w:sz="4" w:space="0" w:color="auto"/>
              <w:left w:val="nil"/>
              <w:bottom w:val="single" w:sz="4" w:space="0" w:color="auto"/>
              <w:right w:val="single" w:sz="4" w:space="0" w:color="auto"/>
            </w:tcBorders>
            <w:shd w:val="clear" w:color="auto" w:fill="auto"/>
            <w:noWrap/>
            <w:hideMark/>
          </w:tcPr>
          <w:p w14:paraId="2C4CB781" w14:textId="77777777" w:rsidR="00F46485" w:rsidRPr="00F46485" w:rsidRDefault="00F46485" w:rsidP="00F46485">
            <w:pPr>
              <w:widowControl/>
              <w:autoSpaceDE/>
              <w:autoSpaceDN/>
              <w:rPr>
                <w:rFonts w:ascii="Arial" w:eastAsia="Times New Roman" w:hAnsi="Arial" w:cs="Arial"/>
                <w:b/>
                <w:bCs/>
                <w:color w:val="000000"/>
                <w:sz w:val="16"/>
                <w:szCs w:val="16"/>
                <w:lang w:val="es-MX" w:eastAsia="es-MX" w:bidi="ar-SA"/>
              </w:rPr>
            </w:pPr>
            <w:r w:rsidRPr="00F46485">
              <w:rPr>
                <w:rFonts w:ascii="Arial" w:eastAsia="Times New Roman" w:hAnsi="Arial" w:cs="Arial"/>
                <w:b/>
                <w:bCs/>
                <w:color w:val="000000"/>
                <w:sz w:val="16"/>
                <w:szCs w:val="16"/>
                <w:lang w:val="es-MX" w:eastAsia="es-MX" w:bidi="ar-SA"/>
              </w:rPr>
              <w:t>Inversiones Temporales (Hasta 3 meses)</w:t>
            </w:r>
          </w:p>
        </w:tc>
        <w:tc>
          <w:tcPr>
            <w:tcW w:w="1120" w:type="dxa"/>
            <w:tcBorders>
              <w:top w:val="single" w:sz="4" w:space="0" w:color="auto"/>
              <w:left w:val="nil"/>
              <w:bottom w:val="single" w:sz="4" w:space="0" w:color="auto"/>
              <w:right w:val="single" w:sz="4" w:space="0" w:color="auto"/>
            </w:tcBorders>
            <w:shd w:val="clear" w:color="auto" w:fill="auto"/>
            <w:noWrap/>
            <w:hideMark/>
          </w:tcPr>
          <w:p w14:paraId="162890AE" w14:textId="34BDDC8D" w:rsidR="00F46485" w:rsidRPr="00F46485" w:rsidRDefault="00E51BFF" w:rsidP="00F46485">
            <w:pPr>
              <w:widowControl/>
              <w:autoSpaceDE/>
              <w:autoSpaceDN/>
              <w:jc w:val="right"/>
              <w:rPr>
                <w:rFonts w:ascii="Arial" w:eastAsia="Times New Roman" w:hAnsi="Arial" w:cs="Arial"/>
                <w:b/>
                <w:bCs/>
                <w:color w:val="000000"/>
                <w:sz w:val="16"/>
                <w:szCs w:val="16"/>
                <w:lang w:val="es-MX" w:eastAsia="es-MX" w:bidi="ar-SA"/>
              </w:rPr>
            </w:pPr>
            <w:r>
              <w:rPr>
                <w:rFonts w:ascii="Arial" w:eastAsia="Times New Roman" w:hAnsi="Arial" w:cs="Arial"/>
                <w:b/>
                <w:bCs/>
                <w:color w:val="000000"/>
                <w:sz w:val="16"/>
                <w:szCs w:val="16"/>
                <w:lang w:val="es-MX" w:eastAsia="es-MX" w:bidi="ar-SA"/>
              </w:rPr>
              <w:t>0.00</w:t>
            </w:r>
          </w:p>
        </w:tc>
      </w:tr>
      <w:tr w:rsidR="00F46485" w:rsidRPr="00F46485" w14:paraId="548E0CE3" w14:textId="77777777" w:rsidTr="00F46485">
        <w:trPr>
          <w:trHeight w:val="319"/>
        </w:trPr>
        <w:tc>
          <w:tcPr>
            <w:tcW w:w="3040" w:type="dxa"/>
            <w:tcBorders>
              <w:top w:val="nil"/>
              <w:left w:val="single" w:sz="4" w:space="0" w:color="auto"/>
              <w:bottom w:val="single" w:sz="4" w:space="0" w:color="auto"/>
              <w:right w:val="single" w:sz="4" w:space="0" w:color="auto"/>
            </w:tcBorders>
            <w:shd w:val="clear" w:color="auto" w:fill="auto"/>
            <w:noWrap/>
            <w:hideMark/>
          </w:tcPr>
          <w:p w14:paraId="027987B9" w14:textId="77777777" w:rsidR="00F46485" w:rsidRPr="00F46485" w:rsidRDefault="00F46485" w:rsidP="00F46485">
            <w:pPr>
              <w:widowControl/>
              <w:autoSpaceDE/>
              <w:autoSpaceDN/>
              <w:rPr>
                <w:rFonts w:ascii="Arial" w:eastAsia="Times New Roman" w:hAnsi="Arial" w:cs="Arial"/>
                <w:color w:val="000000"/>
                <w:sz w:val="16"/>
                <w:szCs w:val="16"/>
                <w:lang w:val="es-MX" w:eastAsia="es-MX" w:bidi="ar-SA"/>
              </w:rPr>
            </w:pPr>
            <w:r w:rsidRPr="00F46485">
              <w:rPr>
                <w:rFonts w:ascii="Arial" w:eastAsia="Times New Roman" w:hAnsi="Arial" w:cs="Arial"/>
                <w:color w:val="000000"/>
                <w:sz w:val="16"/>
                <w:szCs w:val="16"/>
                <w:lang w:val="es-MX" w:eastAsia="es-MX" w:bidi="ar-SA"/>
              </w:rPr>
              <w:t>11140-0000-0-000-00-X-00-000-0-0001</w:t>
            </w:r>
          </w:p>
        </w:tc>
        <w:tc>
          <w:tcPr>
            <w:tcW w:w="3580" w:type="dxa"/>
            <w:tcBorders>
              <w:top w:val="nil"/>
              <w:left w:val="nil"/>
              <w:bottom w:val="single" w:sz="4" w:space="0" w:color="auto"/>
              <w:right w:val="single" w:sz="4" w:space="0" w:color="auto"/>
            </w:tcBorders>
            <w:shd w:val="clear" w:color="auto" w:fill="auto"/>
            <w:noWrap/>
            <w:hideMark/>
          </w:tcPr>
          <w:p w14:paraId="0B588865" w14:textId="77777777" w:rsidR="00F46485" w:rsidRPr="00F46485" w:rsidRDefault="00F46485" w:rsidP="00F46485">
            <w:pPr>
              <w:widowControl/>
              <w:autoSpaceDE/>
              <w:autoSpaceDN/>
              <w:rPr>
                <w:rFonts w:ascii="Arial" w:eastAsia="Times New Roman" w:hAnsi="Arial" w:cs="Arial"/>
                <w:color w:val="000000"/>
                <w:sz w:val="16"/>
                <w:szCs w:val="16"/>
                <w:lang w:val="es-MX" w:eastAsia="es-MX" w:bidi="ar-SA"/>
              </w:rPr>
            </w:pPr>
            <w:r w:rsidRPr="00F46485">
              <w:rPr>
                <w:rFonts w:ascii="Arial" w:eastAsia="Times New Roman" w:hAnsi="Arial" w:cs="Arial"/>
                <w:color w:val="000000"/>
                <w:sz w:val="16"/>
                <w:szCs w:val="16"/>
                <w:lang w:val="es-MX" w:eastAsia="es-MX" w:bidi="ar-SA"/>
              </w:rPr>
              <w:t>Banco Santander Cta.-65505505558</w:t>
            </w:r>
          </w:p>
        </w:tc>
        <w:tc>
          <w:tcPr>
            <w:tcW w:w="1120" w:type="dxa"/>
            <w:tcBorders>
              <w:top w:val="nil"/>
              <w:left w:val="nil"/>
              <w:bottom w:val="single" w:sz="4" w:space="0" w:color="auto"/>
              <w:right w:val="single" w:sz="4" w:space="0" w:color="auto"/>
            </w:tcBorders>
            <w:shd w:val="clear" w:color="auto" w:fill="auto"/>
            <w:noWrap/>
            <w:hideMark/>
          </w:tcPr>
          <w:p w14:paraId="5E754968" w14:textId="5E58AF4D" w:rsidR="00F46485" w:rsidRPr="00F46485" w:rsidRDefault="00E51BFF" w:rsidP="00F46485">
            <w:pPr>
              <w:widowControl/>
              <w:autoSpaceDE/>
              <w:autoSpaceDN/>
              <w:jc w:val="right"/>
              <w:rPr>
                <w:rFonts w:ascii="Arial" w:eastAsia="Times New Roman" w:hAnsi="Arial" w:cs="Arial"/>
                <w:color w:val="000000"/>
                <w:sz w:val="16"/>
                <w:szCs w:val="16"/>
                <w:lang w:val="es-MX" w:eastAsia="es-MX" w:bidi="ar-SA"/>
              </w:rPr>
            </w:pPr>
            <w:r>
              <w:rPr>
                <w:rFonts w:ascii="Arial" w:eastAsia="Times New Roman" w:hAnsi="Arial" w:cs="Arial"/>
                <w:color w:val="000000"/>
                <w:sz w:val="16"/>
                <w:szCs w:val="16"/>
                <w:lang w:val="es-MX" w:eastAsia="es-MX" w:bidi="ar-SA"/>
              </w:rPr>
              <w:t>0.00</w:t>
            </w:r>
          </w:p>
        </w:tc>
      </w:tr>
    </w:tbl>
    <w:p w14:paraId="68914385" w14:textId="77777777" w:rsidR="00F46485" w:rsidRDefault="00F46485" w:rsidP="00F46485">
      <w:pPr>
        <w:spacing w:line="273" w:lineRule="auto"/>
        <w:jc w:val="both"/>
      </w:pPr>
    </w:p>
    <w:p w14:paraId="27D8241A" w14:textId="77777777" w:rsidR="006F5070" w:rsidRDefault="006F5070" w:rsidP="00F46485">
      <w:pPr>
        <w:spacing w:line="273" w:lineRule="auto"/>
        <w:jc w:val="both"/>
      </w:pPr>
    </w:p>
    <w:p w14:paraId="29EDCAAB" w14:textId="77777777" w:rsidR="006F5070" w:rsidRDefault="006F5070" w:rsidP="006F5070">
      <w:pPr>
        <w:pStyle w:val="Prrafodelista"/>
        <w:numPr>
          <w:ilvl w:val="0"/>
          <w:numId w:val="5"/>
        </w:numPr>
        <w:spacing w:line="273" w:lineRule="auto"/>
        <w:jc w:val="both"/>
        <w:rPr>
          <w:b/>
          <w:w w:val="105"/>
        </w:rPr>
      </w:pPr>
      <w:r w:rsidRPr="006F5070">
        <w:rPr>
          <w:b/>
          <w:w w:val="105"/>
        </w:rPr>
        <w:t>Fondos con afectación especifica</w:t>
      </w:r>
    </w:p>
    <w:p w14:paraId="2284D811" w14:textId="77777777" w:rsidR="006F5070" w:rsidRPr="00073758" w:rsidRDefault="006F5070" w:rsidP="006F5070">
      <w:pPr>
        <w:spacing w:line="273" w:lineRule="auto"/>
        <w:jc w:val="both"/>
        <w:rPr>
          <w:w w:val="105"/>
        </w:rPr>
      </w:pPr>
      <w:r w:rsidRPr="00073758">
        <w:rPr>
          <w:w w:val="105"/>
        </w:rPr>
        <w:t xml:space="preserve">Corresponde a los Fondos de Caja que </w:t>
      </w:r>
      <w:r w:rsidR="00073758">
        <w:rPr>
          <w:w w:val="105"/>
        </w:rPr>
        <w:t>se están comprobando y utilizando en las operaciones del Sistema.</w:t>
      </w:r>
    </w:p>
    <w:p w14:paraId="5D61C4C3" w14:textId="3FBA5D2F" w:rsidR="006F5070" w:rsidRDefault="006F5070" w:rsidP="006F5070">
      <w:pPr>
        <w:spacing w:line="273" w:lineRule="auto"/>
        <w:jc w:val="both"/>
        <w:rPr>
          <w:b/>
          <w:w w:val="105"/>
        </w:rPr>
      </w:pPr>
    </w:p>
    <w:tbl>
      <w:tblPr>
        <w:tblW w:w="7980" w:type="dxa"/>
        <w:tblCellMar>
          <w:left w:w="70" w:type="dxa"/>
          <w:right w:w="70" w:type="dxa"/>
        </w:tblCellMar>
        <w:tblLook w:val="04A0" w:firstRow="1" w:lastRow="0" w:firstColumn="1" w:lastColumn="0" w:noHBand="0" w:noVBand="1"/>
      </w:tblPr>
      <w:tblGrid>
        <w:gridCol w:w="3100"/>
        <w:gridCol w:w="4060"/>
        <w:gridCol w:w="852"/>
      </w:tblGrid>
      <w:tr w:rsidR="00F709E8" w:rsidRPr="00F709E8" w14:paraId="04C39DFD" w14:textId="77777777" w:rsidTr="00F709E8">
        <w:trPr>
          <w:trHeight w:val="319"/>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5205A9F4" w14:textId="77777777" w:rsidR="00F709E8" w:rsidRPr="00F709E8" w:rsidRDefault="00F709E8" w:rsidP="00F709E8">
            <w:pPr>
              <w:widowControl/>
              <w:autoSpaceDE/>
              <w:autoSpaceDN/>
              <w:rPr>
                <w:rFonts w:ascii="Arial" w:eastAsia="Times New Roman" w:hAnsi="Arial" w:cs="Arial"/>
                <w:b/>
                <w:bCs/>
                <w:color w:val="000000"/>
                <w:sz w:val="16"/>
                <w:szCs w:val="16"/>
                <w:lang w:val="es-MX" w:eastAsia="es-MX" w:bidi="ar-SA"/>
              </w:rPr>
            </w:pPr>
            <w:r w:rsidRPr="00F709E8">
              <w:rPr>
                <w:rFonts w:ascii="Arial" w:eastAsia="Times New Roman" w:hAnsi="Arial" w:cs="Arial"/>
                <w:b/>
                <w:bCs/>
                <w:color w:val="000000"/>
                <w:sz w:val="16"/>
                <w:szCs w:val="16"/>
                <w:lang w:val="es-MX" w:eastAsia="es-MX" w:bidi="ar-SA"/>
              </w:rPr>
              <w:t>'11150-0000-0-000-00-X-00-000-0-0000</w:t>
            </w:r>
          </w:p>
        </w:tc>
        <w:tc>
          <w:tcPr>
            <w:tcW w:w="4060" w:type="dxa"/>
            <w:tcBorders>
              <w:top w:val="single" w:sz="4" w:space="0" w:color="C0C0C0"/>
              <w:left w:val="nil"/>
              <w:bottom w:val="single" w:sz="4" w:space="0" w:color="C0C0C0"/>
              <w:right w:val="single" w:sz="4" w:space="0" w:color="C0C0C0"/>
            </w:tcBorders>
            <w:shd w:val="clear" w:color="000000" w:fill="FFFFFF"/>
            <w:noWrap/>
            <w:hideMark/>
          </w:tcPr>
          <w:p w14:paraId="3E55C478" w14:textId="4D4A37BF" w:rsidR="00F709E8" w:rsidRPr="00F709E8" w:rsidRDefault="00F709E8" w:rsidP="00F709E8">
            <w:pPr>
              <w:widowControl/>
              <w:autoSpaceDE/>
              <w:autoSpaceDN/>
              <w:rPr>
                <w:rFonts w:ascii="Arial" w:eastAsia="Times New Roman" w:hAnsi="Arial" w:cs="Arial"/>
                <w:b/>
                <w:bCs/>
                <w:color w:val="000000"/>
                <w:sz w:val="16"/>
                <w:szCs w:val="16"/>
                <w:lang w:val="es-MX" w:eastAsia="es-MX" w:bidi="ar-SA"/>
              </w:rPr>
            </w:pPr>
            <w:r w:rsidRPr="00F709E8">
              <w:rPr>
                <w:rFonts w:ascii="Arial" w:eastAsia="Times New Roman" w:hAnsi="Arial" w:cs="Arial"/>
                <w:b/>
                <w:bCs/>
                <w:color w:val="000000"/>
                <w:sz w:val="16"/>
                <w:szCs w:val="16"/>
                <w:lang w:val="es-MX" w:eastAsia="es-MX" w:bidi="ar-SA"/>
              </w:rPr>
              <w:t>Fondos con Afectación Específica</w:t>
            </w:r>
          </w:p>
        </w:tc>
        <w:tc>
          <w:tcPr>
            <w:tcW w:w="820" w:type="dxa"/>
            <w:tcBorders>
              <w:top w:val="single" w:sz="4" w:space="0" w:color="C0C0C0"/>
              <w:left w:val="nil"/>
              <w:bottom w:val="single" w:sz="4" w:space="0" w:color="C0C0C0"/>
              <w:right w:val="single" w:sz="4" w:space="0" w:color="C0C0C0"/>
            </w:tcBorders>
            <w:shd w:val="clear" w:color="000000" w:fill="FFFFFF"/>
            <w:noWrap/>
            <w:hideMark/>
          </w:tcPr>
          <w:p w14:paraId="7B5EF400" w14:textId="77777777" w:rsidR="00F709E8" w:rsidRPr="00F709E8" w:rsidRDefault="00F709E8" w:rsidP="00F709E8">
            <w:pPr>
              <w:widowControl/>
              <w:autoSpaceDE/>
              <w:autoSpaceDN/>
              <w:jc w:val="right"/>
              <w:rPr>
                <w:rFonts w:ascii="Arial" w:eastAsia="Times New Roman" w:hAnsi="Arial" w:cs="Arial"/>
                <w:b/>
                <w:bCs/>
                <w:color w:val="000000"/>
                <w:sz w:val="16"/>
                <w:szCs w:val="16"/>
                <w:lang w:val="es-MX" w:eastAsia="es-MX" w:bidi="ar-SA"/>
              </w:rPr>
            </w:pPr>
            <w:r w:rsidRPr="00F709E8">
              <w:rPr>
                <w:rFonts w:ascii="Arial" w:eastAsia="Times New Roman" w:hAnsi="Arial" w:cs="Arial"/>
                <w:b/>
                <w:bCs/>
                <w:color w:val="000000"/>
                <w:sz w:val="16"/>
                <w:szCs w:val="16"/>
                <w:lang w:val="es-MX" w:eastAsia="es-MX" w:bidi="ar-SA"/>
              </w:rPr>
              <w:t>27,722.24</w:t>
            </w:r>
          </w:p>
        </w:tc>
      </w:tr>
      <w:tr w:rsidR="00F709E8" w:rsidRPr="00F709E8" w14:paraId="15787587"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F909B4B"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'11150-0000-0-000-00-X-00-000-0-0006</w:t>
            </w:r>
          </w:p>
        </w:tc>
        <w:tc>
          <w:tcPr>
            <w:tcW w:w="4060" w:type="dxa"/>
            <w:tcBorders>
              <w:top w:val="nil"/>
              <w:left w:val="nil"/>
              <w:bottom w:val="single" w:sz="4" w:space="0" w:color="C0C0C0"/>
              <w:right w:val="single" w:sz="4" w:space="0" w:color="C0C0C0"/>
            </w:tcBorders>
            <w:shd w:val="clear" w:color="000000" w:fill="FFFFFF"/>
            <w:noWrap/>
            <w:hideMark/>
          </w:tcPr>
          <w:p w14:paraId="49A288C7"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 xml:space="preserve">JORGE GARCIA OROZCO </w:t>
            </w:r>
          </w:p>
        </w:tc>
        <w:tc>
          <w:tcPr>
            <w:tcW w:w="820" w:type="dxa"/>
            <w:tcBorders>
              <w:top w:val="nil"/>
              <w:left w:val="nil"/>
              <w:bottom w:val="single" w:sz="4" w:space="0" w:color="C0C0C0"/>
              <w:right w:val="single" w:sz="4" w:space="0" w:color="C0C0C0"/>
            </w:tcBorders>
            <w:shd w:val="clear" w:color="000000" w:fill="FFFFFF"/>
            <w:noWrap/>
            <w:hideMark/>
          </w:tcPr>
          <w:p w14:paraId="7B660FC8"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10,000.00</w:t>
            </w:r>
          </w:p>
        </w:tc>
      </w:tr>
      <w:tr w:rsidR="00F709E8" w:rsidRPr="00F709E8" w14:paraId="7B9667FB"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94177E9"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'11150-0000-0-000-00-X-00-000-0-0007</w:t>
            </w:r>
          </w:p>
        </w:tc>
        <w:tc>
          <w:tcPr>
            <w:tcW w:w="4060" w:type="dxa"/>
            <w:tcBorders>
              <w:top w:val="nil"/>
              <w:left w:val="nil"/>
              <w:bottom w:val="single" w:sz="4" w:space="0" w:color="C0C0C0"/>
              <w:right w:val="single" w:sz="4" w:space="0" w:color="C0C0C0"/>
            </w:tcBorders>
            <w:shd w:val="clear" w:color="000000" w:fill="FFFFFF"/>
            <w:noWrap/>
            <w:hideMark/>
          </w:tcPr>
          <w:p w14:paraId="6FA20480" w14:textId="5ED32AAB"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Rafael Conrado Limón González</w:t>
            </w:r>
          </w:p>
        </w:tc>
        <w:tc>
          <w:tcPr>
            <w:tcW w:w="820" w:type="dxa"/>
            <w:tcBorders>
              <w:top w:val="nil"/>
              <w:left w:val="nil"/>
              <w:bottom w:val="single" w:sz="4" w:space="0" w:color="C0C0C0"/>
              <w:right w:val="single" w:sz="4" w:space="0" w:color="C0C0C0"/>
            </w:tcBorders>
            <w:shd w:val="clear" w:color="000000" w:fill="FFFFFF"/>
            <w:noWrap/>
            <w:hideMark/>
          </w:tcPr>
          <w:p w14:paraId="3593A10E"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7,895.32</w:t>
            </w:r>
          </w:p>
        </w:tc>
      </w:tr>
      <w:tr w:rsidR="00F709E8" w:rsidRPr="00F709E8" w14:paraId="7AB4DD12"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41FF67A"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'11150-0000-0-000-00-X-00-000-0-0014</w:t>
            </w:r>
          </w:p>
        </w:tc>
        <w:tc>
          <w:tcPr>
            <w:tcW w:w="4060" w:type="dxa"/>
            <w:tcBorders>
              <w:top w:val="nil"/>
              <w:left w:val="nil"/>
              <w:bottom w:val="single" w:sz="4" w:space="0" w:color="C0C0C0"/>
              <w:right w:val="single" w:sz="4" w:space="0" w:color="C0C0C0"/>
            </w:tcBorders>
            <w:shd w:val="clear" w:color="000000" w:fill="FFFFFF"/>
            <w:noWrap/>
            <w:hideMark/>
          </w:tcPr>
          <w:p w14:paraId="693F8E8B"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Pedro Antonio Ceja Mercado</w:t>
            </w:r>
          </w:p>
        </w:tc>
        <w:tc>
          <w:tcPr>
            <w:tcW w:w="820" w:type="dxa"/>
            <w:tcBorders>
              <w:top w:val="nil"/>
              <w:left w:val="nil"/>
              <w:bottom w:val="single" w:sz="4" w:space="0" w:color="C0C0C0"/>
              <w:right w:val="single" w:sz="4" w:space="0" w:color="C0C0C0"/>
            </w:tcBorders>
            <w:shd w:val="clear" w:color="000000" w:fill="FFFFFF"/>
            <w:noWrap/>
            <w:hideMark/>
          </w:tcPr>
          <w:p w14:paraId="464C5DBC"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378.82</w:t>
            </w:r>
          </w:p>
        </w:tc>
      </w:tr>
      <w:tr w:rsidR="00F709E8" w:rsidRPr="00F709E8" w14:paraId="1C04F9E8"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791EB56"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'11150-0000-0-000-00-X-00-000-0-0016</w:t>
            </w:r>
          </w:p>
        </w:tc>
        <w:tc>
          <w:tcPr>
            <w:tcW w:w="4060" w:type="dxa"/>
            <w:tcBorders>
              <w:top w:val="nil"/>
              <w:left w:val="nil"/>
              <w:bottom w:val="single" w:sz="4" w:space="0" w:color="C0C0C0"/>
              <w:right w:val="single" w:sz="4" w:space="0" w:color="C0C0C0"/>
            </w:tcBorders>
            <w:shd w:val="clear" w:color="000000" w:fill="FFFFFF"/>
            <w:noWrap/>
            <w:hideMark/>
          </w:tcPr>
          <w:p w14:paraId="03FDF606"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Jorge Arnulfo Ochoa Guerrero</w:t>
            </w:r>
          </w:p>
        </w:tc>
        <w:tc>
          <w:tcPr>
            <w:tcW w:w="820" w:type="dxa"/>
            <w:tcBorders>
              <w:top w:val="nil"/>
              <w:left w:val="nil"/>
              <w:bottom w:val="single" w:sz="4" w:space="0" w:color="C0C0C0"/>
              <w:right w:val="single" w:sz="4" w:space="0" w:color="C0C0C0"/>
            </w:tcBorders>
            <w:shd w:val="clear" w:color="000000" w:fill="FFFFFF"/>
            <w:noWrap/>
            <w:hideMark/>
          </w:tcPr>
          <w:p w14:paraId="40D3E500"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1,000.00</w:t>
            </w:r>
          </w:p>
        </w:tc>
      </w:tr>
      <w:tr w:rsidR="00F709E8" w:rsidRPr="00F709E8" w14:paraId="1C3087FC"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5F40902"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'11150-0000-0-000-00-X-00-000-0-0018</w:t>
            </w:r>
          </w:p>
        </w:tc>
        <w:tc>
          <w:tcPr>
            <w:tcW w:w="4060" w:type="dxa"/>
            <w:tcBorders>
              <w:top w:val="nil"/>
              <w:left w:val="nil"/>
              <w:bottom w:val="single" w:sz="4" w:space="0" w:color="C0C0C0"/>
              <w:right w:val="single" w:sz="4" w:space="0" w:color="C0C0C0"/>
            </w:tcBorders>
            <w:shd w:val="clear" w:color="000000" w:fill="FFFFFF"/>
            <w:noWrap/>
            <w:hideMark/>
          </w:tcPr>
          <w:p w14:paraId="7E0A4F64" w14:textId="5EB5F51D"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Sergio Enrique Peña Ramírez</w:t>
            </w:r>
          </w:p>
        </w:tc>
        <w:tc>
          <w:tcPr>
            <w:tcW w:w="820" w:type="dxa"/>
            <w:tcBorders>
              <w:top w:val="nil"/>
              <w:left w:val="nil"/>
              <w:bottom w:val="single" w:sz="4" w:space="0" w:color="C0C0C0"/>
              <w:right w:val="single" w:sz="4" w:space="0" w:color="C0C0C0"/>
            </w:tcBorders>
            <w:shd w:val="clear" w:color="000000" w:fill="FFFFFF"/>
            <w:noWrap/>
            <w:hideMark/>
          </w:tcPr>
          <w:p w14:paraId="6C949BF9"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5,000.00</w:t>
            </w:r>
          </w:p>
        </w:tc>
      </w:tr>
      <w:tr w:rsidR="00F709E8" w:rsidRPr="00F709E8" w14:paraId="2AA61E46"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CDD9103"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'11150-0000-0-000-00-X-00-000-0-0022</w:t>
            </w:r>
          </w:p>
        </w:tc>
        <w:tc>
          <w:tcPr>
            <w:tcW w:w="4060" w:type="dxa"/>
            <w:tcBorders>
              <w:top w:val="nil"/>
              <w:left w:val="nil"/>
              <w:bottom w:val="single" w:sz="4" w:space="0" w:color="C0C0C0"/>
              <w:right w:val="single" w:sz="4" w:space="0" w:color="C0C0C0"/>
            </w:tcBorders>
            <w:shd w:val="clear" w:color="000000" w:fill="FFFFFF"/>
            <w:noWrap/>
            <w:hideMark/>
          </w:tcPr>
          <w:p w14:paraId="2B10D7FD" w14:textId="470EA84B"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María del Carmen González (</w:t>
            </w:r>
            <w:proofErr w:type="spellStart"/>
            <w:proofErr w:type="gramStart"/>
            <w:r w:rsidRPr="00F709E8">
              <w:rPr>
                <w:rFonts w:ascii="Arial" w:eastAsia="Times New Roman" w:hAnsi="Arial" w:cs="Arial"/>
                <w:color w:val="000000"/>
                <w:sz w:val="16"/>
                <w:szCs w:val="16"/>
                <w:lang w:val="es-MX" w:eastAsia="es-MX" w:bidi="ar-SA"/>
              </w:rPr>
              <w:t>t.DEBITO</w:t>
            </w:r>
            <w:proofErr w:type="spellEnd"/>
            <w:proofErr w:type="gramEnd"/>
            <w:r w:rsidRPr="00F709E8">
              <w:rPr>
                <w:rFonts w:ascii="Arial" w:eastAsia="Times New Roman" w:hAnsi="Arial" w:cs="Arial"/>
                <w:color w:val="000000"/>
                <w:sz w:val="16"/>
                <w:szCs w:val="16"/>
                <w:lang w:val="es-MX" w:eastAsia="es-MX" w:bidi="ar-SA"/>
              </w:rPr>
              <w:t>)</w:t>
            </w:r>
          </w:p>
        </w:tc>
        <w:tc>
          <w:tcPr>
            <w:tcW w:w="820" w:type="dxa"/>
            <w:tcBorders>
              <w:top w:val="nil"/>
              <w:left w:val="nil"/>
              <w:bottom w:val="single" w:sz="4" w:space="0" w:color="C0C0C0"/>
              <w:right w:val="single" w:sz="4" w:space="0" w:color="C0C0C0"/>
            </w:tcBorders>
            <w:shd w:val="clear" w:color="000000" w:fill="FFFFFF"/>
            <w:noWrap/>
            <w:hideMark/>
          </w:tcPr>
          <w:p w14:paraId="403ACBB8"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1,000.00</w:t>
            </w:r>
          </w:p>
        </w:tc>
      </w:tr>
      <w:tr w:rsidR="00F709E8" w:rsidRPr="00F709E8" w14:paraId="607ACA84" w14:textId="77777777" w:rsidTr="00F709E8">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1E42165"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'11150-0000-0-000-00-X-00-000-0-0024</w:t>
            </w:r>
          </w:p>
        </w:tc>
        <w:tc>
          <w:tcPr>
            <w:tcW w:w="4060" w:type="dxa"/>
            <w:tcBorders>
              <w:top w:val="nil"/>
              <w:left w:val="nil"/>
              <w:bottom w:val="single" w:sz="4" w:space="0" w:color="C0C0C0"/>
              <w:right w:val="single" w:sz="4" w:space="0" w:color="C0C0C0"/>
            </w:tcBorders>
            <w:shd w:val="clear" w:color="000000" w:fill="FFFFFF"/>
            <w:noWrap/>
            <w:hideMark/>
          </w:tcPr>
          <w:p w14:paraId="67E201D8" w14:textId="77777777" w:rsidR="00F709E8" w:rsidRPr="00F709E8" w:rsidRDefault="00F709E8" w:rsidP="00F709E8">
            <w:pPr>
              <w:widowControl/>
              <w:autoSpaceDE/>
              <w:autoSpaceDN/>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MARIA DEL CARMEN GONZALEZ CARBAJAL (CAJA)</w:t>
            </w:r>
          </w:p>
        </w:tc>
        <w:tc>
          <w:tcPr>
            <w:tcW w:w="820" w:type="dxa"/>
            <w:tcBorders>
              <w:top w:val="nil"/>
              <w:left w:val="nil"/>
              <w:bottom w:val="single" w:sz="4" w:space="0" w:color="C0C0C0"/>
              <w:right w:val="single" w:sz="4" w:space="0" w:color="C0C0C0"/>
            </w:tcBorders>
            <w:shd w:val="clear" w:color="000000" w:fill="FFFFFF"/>
            <w:noWrap/>
            <w:hideMark/>
          </w:tcPr>
          <w:p w14:paraId="646DB9B9" w14:textId="77777777" w:rsidR="00F709E8" w:rsidRPr="00F709E8" w:rsidRDefault="00F709E8" w:rsidP="00F709E8">
            <w:pPr>
              <w:widowControl/>
              <w:autoSpaceDE/>
              <w:autoSpaceDN/>
              <w:jc w:val="right"/>
              <w:rPr>
                <w:rFonts w:ascii="Arial" w:eastAsia="Times New Roman" w:hAnsi="Arial" w:cs="Arial"/>
                <w:color w:val="000000"/>
                <w:sz w:val="16"/>
                <w:szCs w:val="16"/>
                <w:lang w:val="es-MX" w:eastAsia="es-MX" w:bidi="ar-SA"/>
              </w:rPr>
            </w:pPr>
            <w:r w:rsidRPr="00F709E8">
              <w:rPr>
                <w:rFonts w:ascii="Arial" w:eastAsia="Times New Roman" w:hAnsi="Arial" w:cs="Arial"/>
                <w:color w:val="000000"/>
                <w:sz w:val="16"/>
                <w:szCs w:val="16"/>
                <w:lang w:val="es-MX" w:eastAsia="es-MX" w:bidi="ar-SA"/>
              </w:rPr>
              <w:t>2,448.10</w:t>
            </w:r>
          </w:p>
        </w:tc>
      </w:tr>
    </w:tbl>
    <w:p w14:paraId="6B959C3A" w14:textId="65975A33" w:rsidR="00F709E8" w:rsidRDefault="00F709E8" w:rsidP="006F5070">
      <w:pPr>
        <w:spacing w:line="273" w:lineRule="auto"/>
        <w:jc w:val="both"/>
        <w:rPr>
          <w:b/>
          <w:w w:val="105"/>
        </w:rPr>
      </w:pPr>
    </w:p>
    <w:p w14:paraId="32EAD4AB" w14:textId="77777777" w:rsidR="00073758" w:rsidRPr="006F5070" w:rsidRDefault="00073758" w:rsidP="006F5070">
      <w:pPr>
        <w:spacing w:line="273" w:lineRule="auto"/>
        <w:jc w:val="both"/>
        <w:rPr>
          <w:b/>
          <w:w w:val="105"/>
        </w:rPr>
      </w:pPr>
    </w:p>
    <w:p w14:paraId="75ED64B5" w14:textId="77777777" w:rsidR="00912D65" w:rsidRDefault="00B2528B">
      <w:pPr>
        <w:pStyle w:val="Ttulo3"/>
        <w:spacing w:before="110"/>
        <w:ind w:left="225"/>
        <w:jc w:val="both"/>
      </w:pPr>
      <w:r>
        <w:rPr>
          <w:w w:val="105"/>
          <w:u w:val="thick"/>
        </w:rPr>
        <w:t>Derechos a Recibir Efectivo o Equivalentes.</w:t>
      </w:r>
    </w:p>
    <w:p w14:paraId="2F3D63A0" w14:textId="77777777" w:rsidR="00912D65" w:rsidRDefault="00912D65">
      <w:pPr>
        <w:pStyle w:val="Textoindependiente"/>
        <w:spacing w:before="5"/>
        <w:rPr>
          <w:b/>
          <w:sz w:val="22"/>
        </w:rPr>
      </w:pPr>
    </w:p>
    <w:p w14:paraId="6123ABF1" w14:textId="0C089D3C" w:rsidR="00912D65" w:rsidRDefault="00B2528B" w:rsidP="00751291">
      <w:pPr>
        <w:spacing w:before="1" w:line="254" w:lineRule="auto"/>
        <w:ind w:left="225" w:right="117"/>
        <w:jc w:val="both"/>
        <w:rPr>
          <w:sz w:val="25"/>
        </w:rPr>
      </w:pPr>
      <w:r>
        <w:rPr>
          <w:w w:val="110"/>
          <w:sz w:val="25"/>
        </w:rPr>
        <w:t>Los derechos a recibir efectivo o equivalentes corresponden a un saldo de $</w:t>
      </w:r>
      <w:r w:rsidR="006F4C3A">
        <w:rPr>
          <w:w w:val="110"/>
          <w:sz w:val="25"/>
        </w:rPr>
        <w:t>4</w:t>
      </w:r>
      <w:r>
        <w:rPr>
          <w:w w:val="110"/>
          <w:sz w:val="25"/>
        </w:rPr>
        <w:t>,</w:t>
      </w:r>
      <w:r w:rsidR="006F4C3A">
        <w:rPr>
          <w:w w:val="110"/>
          <w:sz w:val="25"/>
        </w:rPr>
        <w:t>7</w:t>
      </w:r>
      <w:r w:rsidR="006319A8">
        <w:rPr>
          <w:w w:val="110"/>
          <w:sz w:val="25"/>
        </w:rPr>
        <w:t>0</w:t>
      </w:r>
      <w:r w:rsidR="006F4C3A">
        <w:rPr>
          <w:w w:val="110"/>
          <w:sz w:val="25"/>
        </w:rPr>
        <w:t>7,472.2</w:t>
      </w:r>
      <w:r w:rsidR="00930BC7">
        <w:rPr>
          <w:w w:val="110"/>
          <w:sz w:val="25"/>
        </w:rPr>
        <w:t>3</w:t>
      </w:r>
      <w:r>
        <w:rPr>
          <w:w w:val="110"/>
          <w:sz w:val="25"/>
        </w:rPr>
        <w:t xml:space="preserve"> (</w:t>
      </w:r>
      <w:r w:rsidR="006F4C3A">
        <w:rPr>
          <w:w w:val="110"/>
          <w:sz w:val="25"/>
        </w:rPr>
        <w:t xml:space="preserve">Cuatro millones, setecientos siete </w:t>
      </w:r>
      <w:r w:rsidR="00930BC7">
        <w:rPr>
          <w:w w:val="110"/>
          <w:sz w:val="25"/>
        </w:rPr>
        <w:t>mil</w:t>
      </w:r>
      <w:r>
        <w:rPr>
          <w:w w:val="110"/>
          <w:sz w:val="25"/>
        </w:rPr>
        <w:t xml:space="preserve">, </w:t>
      </w:r>
      <w:r w:rsidR="006F4C3A">
        <w:rPr>
          <w:w w:val="110"/>
          <w:sz w:val="25"/>
        </w:rPr>
        <w:t>cuatrocientos seten</w:t>
      </w:r>
      <w:r w:rsidR="00930BC7">
        <w:rPr>
          <w:w w:val="110"/>
          <w:sz w:val="25"/>
        </w:rPr>
        <w:t>ta</w:t>
      </w:r>
      <w:r w:rsidR="006F4C3A">
        <w:rPr>
          <w:w w:val="110"/>
          <w:sz w:val="25"/>
        </w:rPr>
        <w:t xml:space="preserve"> y dos </w:t>
      </w:r>
      <w:r w:rsidR="00142509">
        <w:rPr>
          <w:w w:val="110"/>
          <w:sz w:val="25"/>
        </w:rPr>
        <w:t>pe</w:t>
      </w:r>
      <w:r>
        <w:rPr>
          <w:w w:val="110"/>
          <w:sz w:val="25"/>
        </w:rPr>
        <w:t xml:space="preserve">sos </w:t>
      </w:r>
      <w:r w:rsidR="006F4C3A">
        <w:rPr>
          <w:w w:val="110"/>
          <w:sz w:val="25"/>
        </w:rPr>
        <w:t>2</w:t>
      </w:r>
      <w:r w:rsidR="00930BC7">
        <w:rPr>
          <w:w w:val="110"/>
          <w:sz w:val="25"/>
        </w:rPr>
        <w:t>3</w:t>
      </w:r>
      <w:r>
        <w:rPr>
          <w:w w:val="110"/>
          <w:sz w:val="25"/>
        </w:rPr>
        <w:t>/100 m.n.), se integra por cuentas por cobrar a corto plazo, en las cuales se estima su recuperación total en los primeros 180 días siguientes al cierre del actual trimestre.</w:t>
      </w:r>
    </w:p>
    <w:p w14:paraId="30882CF2" w14:textId="4184D060" w:rsidR="00912D65" w:rsidRDefault="00912D65">
      <w:pPr>
        <w:spacing w:line="254" w:lineRule="auto"/>
        <w:jc w:val="both"/>
        <w:rPr>
          <w:sz w:val="25"/>
        </w:rPr>
      </w:pPr>
    </w:p>
    <w:tbl>
      <w:tblPr>
        <w:tblW w:w="8140" w:type="dxa"/>
        <w:tblCellMar>
          <w:left w:w="70" w:type="dxa"/>
          <w:right w:w="70" w:type="dxa"/>
        </w:tblCellMar>
        <w:tblLook w:val="04A0" w:firstRow="1" w:lastRow="0" w:firstColumn="1" w:lastColumn="0" w:noHBand="0" w:noVBand="1"/>
      </w:tblPr>
      <w:tblGrid>
        <w:gridCol w:w="3100"/>
        <w:gridCol w:w="3980"/>
        <w:gridCol w:w="1075"/>
      </w:tblGrid>
      <w:tr w:rsidR="006F4C3A" w:rsidRPr="006F4C3A" w14:paraId="5B412411" w14:textId="77777777" w:rsidTr="006F4C3A">
        <w:trPr>
          <w:trHeight w:val="319"/>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72F137C4" w14:textId="77777777" w:rsidR="006F4C3A" w:rsidRPr="006F4C3A" w:rsidRDefault="006F4C3A" w:rsidP="006F4C3A">
            <w:pPr>
              <w:widowControl/>
              <w:autoSpaceDE/>
              <w:autoSpaceDN/>
              <w:rPr>
                <w:rFonts w:ascii="Arial" w:eastAsia="Times New Roman" w:hAnsi="Arial" w:cs="Arial"/>
                <w:b/>
                <w:bCs/>
                <w:color w:val="000000"/>
                <w:sz w:val="16"/>
                <w:szCs w:val="16"/>
                <w:lang w:val="es-MX" w:eastAsia="es-MX" w:bidi="ar-SA"/>
              </w:rPr>
            </w:pPr>
            <w:r w:rsidRPr="006F4C3A">
              <w:rPr>
                <w:rFonts w:ascii="Arial" w:eastAsia="Times New Roman" w:hAnsi="Arial" w:cs="Arial"/>
                <w:b/>
                <w:bCs/>
                <w:color w:val="000000"/>
                <w:sz w:val="16"/>
                <w:szCs w:val="16"/>
                <w:lang w:val="es-MX" w:eastAsia="es-MX" w:bidi="ar-SA"/>
              </w:rPr>
              <w:lastRenderedPageBreak/>
              <w:t>'11200-0000-0-000-00-X-00-000-0-0000</w:t>
            </w:r>
          </w:p>
        </w:tc>
        <w:tc>
          <w:tcPr>
            <w:tcW w:w="3980" w:type="dxa"/>
            <w:tcBorders>
              <w:top w:val="single" w:sz="4" w:space="0" w:color="C0C0C0"/>
              <w:left w:val="nil"/>
              <w:bottom w:val="single" w:sz="4" w:space="0" w:color="C0C0C0"/>
              <w:right w:val="single" w:sz="4" w:space="0" w:color="C0C0C0"/>
            </w:tcBorders>
            <w:shd w:val="clear" w:color="000000" w:fill="FFFFFF"/>
            <w:noWrap/>
            <w:hideMark/>
          </w:tcPr>
          <w:p w14:paraId="2AF55670" w14:textId="77777777" w:rsidR="006F4C3A" w:rsidRPr="006F4C3A" w:rsidRDefault="006F4C3A" w:rsidP="006F4C3A">
            <w:pPr>
              <w:widowControl/>
              <w:autoSpaceDE/>
              <w:autoSpaceDN/>
              <w:rPr>
                <w:rFonts w:ascii="Arial" w:eastAsia="Times New Roman" w:hAnsi="Arial" w:cs="Arial"/>
                <w:b/>
                <w:bCs/>
                <w:color w:val="000000"/>
                <w:sz w:val="16"/>
                <w:szCs w:val="16"/>
                <w:lang w:val="es-MX" w:eastAsia="es-MX" w:bidi="ar-SA"/>
              </w:rPr>
            </w:pPr>
            <w:r w:rsidRPr="006F4C3A">
              <w:rPr>
                <w:rFonts w:ascii="Arial" w:eastAsia="Times New Roman" w:hAnsi="Arial" w:cs="Arial"/>
                <w:b/>
                <w:bCs/>
                <w:color w:val="000000"/>
                <w:sz w:val="16"/>
                <w:szCs w:val="16"/>
                <w:lang w:val="es-MX" w:eastAsia="es-MX" w:bidi="ar-SA"/>
              </w:rPr>
              <w:t>DERECHOS A RECIBIR EFECTIVO O EQUIVALENTE</w:t>
            </w:r>
          </w:p>
        </w:tc>
        <w:tc>
          <w:tcPr>
            <w:tcW w:w="1060" w:type="dxa"/>
            <w:tcBorders>
              <w:top w:val="single" w:sz="4" w:space="0" w:color="C0C0C0"/>
              <w:left w:val="nil"/>
              <w:bottom w:val="single" w:sz="4" w:space="0" w:color="C0C0C0"/>
              <w:right w:val="single" w:sz="4" w:space="0" w:color="C0C0C0"/>
            </w:tcBorders>
            <w:shd w:val="clear" w:color="000000" w:fill="FFFFFF"/>
            <w:noWrap/>
            <w:hideMark/>
          </w:tcPr>
          <w:p w14:paraId="2101C076" w14:textId="77777777" w:rsidR="006F4C3A" w:rsidRPr="006F4C3A" w:rsidRDefault="006F4C3A" w:rsidP="006F4C3A">
            <w:pPr>
              <w:widowControl/>
              <w:autoSpaceDE/>
              <w:autoSpaceDN/>
              <w:jc w:val="right"/>
              <w:rPr>
                <w:rFonts w:ascii="Arial" w:eastAsia="Times New Roman" w:hAnsi="Arial" w:cs="Arial"/>
                <w:b/>
                <w:bCs/>
                <w:color w:val="000000"/>
                <w:sz w:val="16"/>
                <w:szCs w:val="16"/>
                <w:lang w:val="es-MX" w:eastAsia="es-MX" w:bidi="ar-SA"/>
              </w:rPr>
            </w:pPr>
            <w:r w:rsidRPr="006F4C3A">
              <w:rPr>
                <w:rFonts w:ascii="Arial" w:eastAsia="Times New Roman" w:hAnsi="Arial" w:cs="Arial"/>
                <w:b/>
                <w:bCs/>
                <w:color w:val="000000"/>
                <w:sz w:val="16"/>
                <w:szCs w:val="16"/>
                <w:lang w:val="es-MX" w:eastAsia="es-MX" w:bidi="ar-SA"/>
              </w:rPr>
              <w:t>4,707,472.23</w:t>
            </w:r>
          </w:p>
        </w:tc>
      </w:tr>
      <w:tr w:rsidR="006F4C3A" w:rsidRPr="006F4C3A" w14:paraId="24C61A08" w14:textId="77777777" w:rsidTr="006F4C3A">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6D1178AA" w14:textId="77777777" w:rsidR="006F4C3A" w:rsidRPr="006F4C3A" w:rsidRDefault="006F4C3A" w:rsidP="006F4C3A">
            <w:pPr>
              <w:widowControl/>
              <w:autoSpaceDE/>
              <w:autoSpaceDN/>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'11220-0000-0-000-00-X-00-000-0-0000</w:t>
            </w:r>
          </w:p>
        </w:tc>
        <w:tc>
          <w:tcPr>
            <w:tcW w:w="3980" w:type="dxa"/>
            <w:tcBorders>
              <w:top w:val="nil"/>
              <w:left w:val="nil"/>
              <w:bottom w:val="single" w:sz="4" w:space="0" w:color="C0C0C0"/>
              <w:right w:val="single" w:sz="4" w:space="0" w:color="C0C0C0"/>
            </w:tcBorders>
            <w:shd w:val="clear" w:color="000000" w:fill="FFFFFF"/>
            <w:noWrap/>
            <w:hideMark/>
          </w:tcPr>
          <w:p w14:paraId="524EFF74" w14:textId="77777777" w:rsidR="006F4C3A" w:rsidRPr="006F4C3A" w:rsidRDefault="006F4C3A" w:rsidP="006F4C3A">
            <w:pPr>
              <w:widowControl/>
              <w:autoSpaceDE/>
              <w:autoSpaceDN/>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Cuentas por Cobrar a Corto Plazo</w:t>
            </w:r>
          </w:p>
        </w:tc>
        <w:tc>
          <w:tcPr>
            <w:tcW w:w="1060" w:type="dxa"/>
            <w:tcBorders>
              <w:top w:val="nil"/>
              <w:left w:val="nil"/>
              <w:bottom w:val="single" w:sz="4" w:space="0" w:color="C0C0C0"/>
              <w:right w:val="single" w:sz="4" w:space="0" w:color="C0C0C0"/>
            </w:tcBorders>
            <w:shd w:val="clear" w:color="000000" w:fill="FFFFFF"/>
            <w:noWrap/>
            <w:hideMark/>
          </w:tcPr>
          <w:p w14:paraId="3BAADBFC" w14:textId="77777777" w:rsidR="006F4C3A" w:rsidRPr="006F4C3A" w:rsidRDefault="006F4C3A" w:rsidP="006F4C3A">
            <w:pPr>
              <w:widowControl/>
              <w:autoSpaceDE/>
              <w:autoSpaceDN/>
              <w:jc w:val="right"/>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4,687,646.64</w:t>
            </w:r>
          </w:p>
        </w:tc>
      </w:tr>
      <w:tr w:rsidR="006F4C3A" w:rsidRPr="006F4C3A" w14:paraId="0FEC431F" w14:textId="77777777" w:rsidTr="006F4C3A">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EE16352" w14:textId="77777777" w:rsidR="006F4C3A" w:rsidRPr="006F4C3A" w:rsidRDefault="006F4C3A" w:rsidP="006F4C3A">
            <w:pPr>
              <w:widowControl/>
              <w:autoSpaceDE/>
              <w:autoSpaceDN/>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'11230-0000-0-000-00-X-00-000-0-0000</w:t>
            </w:r>
          </w:p>
        </w:tc>
        <w:tc>
          <w:tcPr>
            <w:tcW w:w="3980" w:type="dxa"/>
            <w:tcBorders>
              <w:top w:val="nil"/>
              <w:left w:val="nil"/>
              <w:bottom w:val="single" w:sz="4" w:space="0" w:color="C0C0C0"/>
              <w:right w:val="single" w:sz="4" w:space="0" w:color="C0C0C0"/>
            </w:tcBorders>
            <w:shd w:val="clear" w:color="000000" w:fill="FFFFFF"/>
            <w:noWrap/>
            <w:hideMark/>
          </w:tcPr>
          <w:p w14:paraId="07AC2665" w14:textId="77777777" w:rsidR="006F4C3A" w:rsidRPr="006F4C3A" w:rsidRDefault="006F4C3A" w:rsidP="006F4C3A">
            <w:pPr>
              <w:widowControl/>
              <w:autoSpaceDE/>
              <w:autoSpaceDN/>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Deudores Diversos por Cobrar a Corto Plazo</w:t>
            </w:r>
          </w:p>
        </w:tc>
        <w:tc>
          <w:tcPr>
            <w:tcW w:w="1060" w:type="dxa"/>
            <w:tcBorders>
              <w:top w:val="nil"/>
              <w:left w:val="nil"/>
              <w:bottom w:val="single" w:sz="4" w:space="0" w:color="C0C0C0"/>
              <w:right w:val="single" w:sz="4" w:space="0" w:color="C0C0C0"/>
            </w:tcBorders>
            <w:shd w:val="clear" w:color="000000" w:fill="FFFFFF"/>
            <w:noWrap/>
            <w:hideMark/>
          </w:tcPr>
          <w:p w14:paraId="7249AFDA" w14:textId="77777777" w:rsidR="006F4C3A" w:rsidRPr="006F4C3A" w:rsidRDefault="006F4C3A" w:rsidP="006F4C3A">
            <w:pPr>
              <w:widowControl/>
              <w:autoSpaceDE/>
              <w:autoSpaceDN/>
              <w:jc w:val="right"/>
              <w:rPr>
                <w:rFonts w:ascii="Arial" w:eastAsia="Times New Roman" w:hAnsi="Arial" w:cs="Arial"/>
                <w:color w:val="000000"/>
                <w:sz w:val="16"/>
                <w:szCs w:val="16"/>
                <w:lang w:val="es-MX" w:eastAsia="es-MX" w:bidi="ar-SA"/>
              </w:rPr>
            </w:pPr>
            <w:r w:rsidRPr="006F4C3A">
              <w:rPr>
                <w:rFonts w:ascii="Arial" w:eastAsia="Times New Roman" w:hAnsi="Arial" w:cs="Arial"/>
                <w:color w:val="000000"/>
                <w:sz w:val="16"/>
                <w:szCs w:val="16"/>
                <w:lang w:val="es-MX" w:eastAsia="es-MX" w:bidi="ar-SA"/>
              </w:rPr>
              <w:t>19,825.59</w:t>
            </w:r>
          </w:p>
        </w:tc>
      </w:tr>
    </w:tbl>
    <w:p w14:paraId="1F3ADAF4" w14:textId="2FEE8195" w:rsidR="006F4C3A" w:rsidRDefault="006F4C3A">
      <w:pPr>
        <w:spacing w:line="254" w:lineRule="auto"/>
        <w:jc w:val="both"/>
        <w:rPr>
          <w:sz w:val="25"/>
        </w:rPr>
      </w:pPr>
    </w:p>
    <w:p w14:paraId="6BEDFAC8" w14:textId="23BAB9B4" w:rsidR="006F4C3A" w:rsidRDefault="006F4C3A">
      <w:pPr>
        <w:spacing w:line="254" w:lineRule="auto"/>
        <w:jc w:val="both"/>
        <w:rPr>
          <w:sz w:val="25"/>
        </w:rPr>
      </w:pPr>
    </w:p>
    <w:p w14:paraId="4D72E95C" w14:textId="77777777" w:rsidR="006F4C3A" w:rsidRDefault="006F4C3A">
      <w:pPr>
        <w:spacing w:line="254" w:lineRule="auto"/>
        <w:jc w:val="both"/>
        <w:rPr>
          <w:sz w:val="25"/>
        </w:rPr>
      </w:pPr>
    </w:p>
    <w:p w14:paraId="73310512" w14:textId="77777777" w:rsidR="00912D65" w:rsidRDefault="00B2528B" w:rsidP="008A58A9">
      <w:pPr>
        <w:pStyle w:val="Ttulo3"/>
        <w:numPr>
          <w:ilvl w:val="0"/>
          <w:numId w:val="5"/>
        </w:numPr>
        <w:tabs>
          <w:tab w:val="left" w:pos="653"/>
        </w:tabs>
        <w:spacing w:before="10" w:line="252" w:lineRule="auto"/>
        <w:ind w:right="669"/>
        <w:jc w:val="left"/>
      </w:pPr>
      <w:r>
        <w:rPr>
          <w:w w:val="105"/>
        </w:rPr>
        <w:t>Cuentas</w:t>
      </w:r>
      <w:r>
        <w:rPr>
          <w:spacing w:val="-13"/>
          <w:w w:val="105"/>
        </w:rPr>
        <w:t xml:space="preserve"> </w:t>
      </w:r>
      <w:r>
        <w:rPr>
          <w:w w:val="105"/>
        </w:rPr>
        <w:t>por</w:t>
      </w:r>
      <w:r>
        <w:rPr>
          <w:spacing w:val="-12"/>
          <w:w w:val="105"/>
        </w:rPr>
        <w:t xml:space="preserve"> </w:t>
      </w:r>
      <w:r>
        <w:rPr>
          <w:w w:val="105"/>
        </w:rPr>
        <w:t>Cobrar</w:t>
      </w:r>
      <w:r>
        <w:rPr>
          <w:spacing w:val="-12"/>
          <w:w w:val="105"/>
        </w:rPr>
        <w:t xml:space="preserve"> </w:t>
      </w:r>
      <w:r>
        <w:rPr>
          <w:w w:val="105"/>
        </w:rPr>
        <w:t>a</w:t>
      </w:r>
      <w:r>
        <w:rPr>
          <w:spacing w:val="-12"/>
          <w:w w:val="105"/>
        </w:rPr>
        <w:t xml:space="preserve"> </w:t>
      </w:r>
      <w:r>
        <w:rPr>
          <w:w w:val="105"/>
        </w:rPr>
        <w:t>Corto</w:t>
      </w:r>
      <w:r>
        <w:rPr>
          <w:spacing w:val="-12"/>
          <w:w w:val="105"/>
        </w:rPr>
        <w:t xml:space="preserve"> </w:t>
      </w:r>
      <w:r>
        <w:rPr>
          <w:w w:val="105"/>
        </w:rPr>
        <w:t>Plazo</w:t>
      </w:r>
      <w:r>
        <w:rPr>
          <w:spacing w:val="-12"/>
          <w:w w:val="105"/>
        </w:rPr>
        <w:t xml:space="preserve"> </w:t>
      </w:r>
      <w:r>
        <w:rPr>
          <w:w w:val="105"/>
        </w:rPr>
        <w:t>(por</w:t>
      </w:r>
      <w:r>
        <w:rPr>
          <w:spacing w:val="-12"/>
          <w:w w:val="105"/>
        </w:rPr>
        <w:t xml:space="preserve"> </w:t>
      </w:r>
      <w:r>
        <w:rPr>
          <w:w w:val="105"/>
        </w:rPr>
        <w:t>Ingresos</w:t>
      </w:r>
      <w:r>
        <w:rPr>
          <w:spacing w:val="-12"/>
          <w:w w:val="105"/>
        </w:rPr>
        <w:t xml:space="preserve"> </w:t>
      </w:r>
      <w:r>
        <w:rPr>
          <w:w w:val="105"/>
        </w:rPr>
        <w:t>Devengados</w:t>
      </w:r>
      <w:r>
        <w:rPr>
          <w:spacing w:val="-12"/>
          <w:w w:val="105"/>
        </w:rPr>
        <w:t xml:space="preserve"> </w:t>
      </w:r>
      <w:r>
        <w:rPr>
          <w:w w:val="105"/>
        </w:rPr>
        <w:t>por Transferencias, Asignaciones, Subsidios y Otras</w:t>
      </w:r>
      <w:r>
        <w:rPr>
          <w:spacing w:val="-24"/>
          <w:w w:val="105"/>
        </w:rPr>
        <w:t xml:space="preserve"> </w:t>
      </w:r>
      <w:r>
        <w:rPr>
          <w:w w:val="105"/>
        </w:rPr>
        <w:t>Ayudas)</w:t>
      </w:r>
    </w:p>
    <w:p w14:paraId="3A9C767B" w14:textId="77777777" w:rsidR="00912D65" w:rsidRDefault="00912D65">
      <w:pPr>
        <w:pStyle w:val="Textoindependiente"/>
        <w:rPr>
          <w:b/>
          <w:sz w:val="27"/>
        </w:rPr>
      </w:pPr>
    </w:p>
    <w:p w14:paraId="1F7A18BD" w14:textId="5E575E4C" w:rsidR="00912D65" w:rsidRDefault="00B2528B" w:rsidP="00987FEA">
      <w:pPr>
        <w:pStyle w:val="Textoindependiente"/>
        <w:spacing w:line="273" w:lineRule="auto"/>
        <w:ind w:left="225" w:right="117"/>
        <w:jc w:val="both"/>
        <w:rPr>
          <w:w w:val="110"/>
        </w:rPr>
      </w:pPr>
      <w:r>
        <w:rPr>
          <w:w w:val="110"/>
        </w:rPr>
        <w:t xml:space="preserve">Representa el monto de los derechos de cobro a favor del Organismo, cuyo origen es por Ingresos Devengados por Subsidios a cargo de la Secretaría de </w:t>
      </w:r>
      <w:r w:rsidR="00987FEA">
        <w:rPr>
          <w:w w:val="110"/>
        </w:rPr>
        <w:t>la Hacienda Pública</w:t>
      </w:r>
      <w:r>
        <w:rPr>
          <w:w w:val="110"/>
        </w:rPr>
        <w:t>.</w:t>
      </w:r>
      <w:r>
        <w:rPr>
          <w:spacing w:val="-21"/>
          <w:w w:val="110"/>
        </w:rPr>
        <w:t xml:space="preserve"> </w:t>
      </w:r>
      <w:r>
        <w:rPr>
          <w:w w:val="110"/>
        </w:rPr>
        <w:t>El</w:t>
      </w:r>
      <w:r>
        <w:rPr>
          <w:spacing w:val="-9"/>
          <w:w w:val="110"/>
        </w:rPr>
        <w:t xml:space="preserve"> </w:t>
      </w:r>
      <w:r>
        <w:rPr>
          <w:w w:val="110"/>
        </w:rPr>
        <w:t>saldo</w:t>
      </w:r>
      <w:r>
        <w:rPr>
          <w:spacing w:val="-9"/>
          <w:w w:val="110"/>
        </w:rPr>
        <w:t xml:space="preserve"> </w:t>
      </w:r>
      <w:r w:rsidR="00E66677">
        <w:rPr>
          <w:spacing w:val="-9"/>
          <w:w w:val="110"/>
        </w:rPr>
        <w:t>más</w:t>
      </w:r>
      <w:r w:rsidR="008C6A46">
        <w:rPr>
          <w:spacing w:val="-9"/>
          <w:w w:val="110"/>
        </w:rPr>
        <w:t xml:space="preserve"> representativo es de la </w:t>
      </w:r>
      <w:proofErr w:type="spellStart"/>
      <w:r w:rsidR="008C6A46">
        <w:rPr>
          <w:spacing w:val="-9"/>
          <w:w w:val="110"/>
        </w:rPr>
        <w:t>Hda</w:t>
      </w:r>
      <w:proofErr w:type="spellEnd"/>
      <w:r w:rsidR="008C6A46">
        <w:rPr>
          <w:spacing w:val="-9"/>
          <w:w w:val="110"/>
        </w:rPr>
        <w:t>. Publica y corresponde al Subsidio Estatal que se tramito antes de salir al periodo vacacional y corresponde al mes de abril que ingresará al regreso de vacaciones.</w:t>
      </w:r>
      <w:r>
        <w:rPr>
          <w:spacing w:val="-4"/>
          <w:w w:val="110"/>
        </w:rPr>
        <w:t xml:space="preserve"> </w:t>
      </w:r>
    </w:p>
    <w:p w14:paraId="2A13CC26" w14:textId="77777777" w:rsidR="00FC758C" w:rsidRDefault="00FC758C" w:rsidP="00987FEA">
      <w:pPr>
        <w:pStyle w:val="Textoindependiente"/>
        <w:spacing w:line="273" w:lineRule="auto"/>
        <w:ind w:left="225" w:right="117"/>
        <w:jc w:val="both"/>
        <w:rPr>
          <w:w w:val="110"/>
        </w:rPr>
      </w:pPr>
    </w:p>
    <w:p w14:paraId="548B9E34" w14:textId="77777777" w:rsidR="009C0CEE" w:rsidRDefault="009C0CEE" w:rsidP="00987FEA">
      <w:pPr>
        <w:pStyle w:val="Textoindependiente"/>
        <w:spacing w:line="273" w:lineRule="auto"/>
        <w:ind w:left="225" w:right="117"/>
        <w:jc w:val="both"/>
        <w:rPr>
          <w:w w:val="110"/>
        </w:rPr>
      </w:pPr>
      <w:r w:rsidRPr="00001DA9">
        <w:rPr>
          <w:w w:val="110"/>
        </w:rPr>
        <w:t xml:space="preserve">Ingresos Propios de </w:t>
      </w:r>
      <w:proofErr w:type="spellStart"/>
      <w:r w:rsidRPr="00001DA9">
        <w:rPr>
          <w:w w:val="110"/>
        </w:rPr>
        <w:t>Medimarcas</w:t>
      </w:r>
      <w:proofErr w:type="spellEnd"/>
      <w:r w:rsidRPr="00001DA9">
        <w:rPr>
          <w:w w:val="110"/>
        </w:rPr>
        <w:t xml:space="preserve"> S.A. de C.V. tuvimos un contrato de</w:t>
      </w:r>
      <w:r w:rsidR="00001DA9">
        <w:rPr>
          <w:w w:val="110"/>
        </w:rPr>
        <w:t xml:space="preserve"> Intercambio comercial </w:t>
      </w:r>
      <w:r w:rsidRPr="00001DA9">
        <w:rPr>
          <w:w w:val="110"/>
        </w:rPr>
        <w:t>del que resta por recibir un monto de $2,471.48</w:t>
      </w:r>
    </w:p>
    <w:p w14:paraId="0B4106E9" w14:textId="1A4D924D" w:rsidR="00FC758C" w:rsidRDefault="00FC758C" w:rsidP="00987FEA">
      <w:pPr>
        <w:pStyle w:val="Textoindependiente"/>
        <w:spacing w:line="273" w:lineRule="auto"/>
        <w:ind w:left="225" w:right="117"/>
        <w:jc w:val="both"/>
        <w:rPr>
          <w:w w:val="110"/>
        </w:rPr>
      </w:pPr>
    </w:p>
    <w:tbl>
      <w:tblPr>
        <w:tblW w:w="7080" w:type="dxa"/>
        <w:tblCellMar>
          <w:left w:w="70" w:type="dxa"/>
          <w:right w:w="70" w:type="dxa"/>
        </w:tblCellMar>
        <w:tblLook w:val="04A0" w:firstRow="1" w:lastRow="0" w:firstColumn="1" w:lastColumn="0" w:noHBand="0" w:noVBand="1"/>
      </w:tblPr>
      <w:tblGrid>
        <w:gridCol w:w="3100"/>
        <w:gridCol w:w="2920"/>
        <w:gridCol w:w="1075"/>
      </w:tblGrid>
      <w:tr w:rsidR="008C6A46" w:rsidRPr="008C6A46" w14:paraId="64E806FB" w14:textId="77777777" w:rsidTr="008C6A46">
        <w:trPr>
          <w:trHeight w:val="319"/>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25A05A78" w14:textId="77777777" w:rsidR="008C6A46" w:rsidRPr="008C6A46" w:rsidRDefault="008C6A46" w:rsidP="008C6A46">
            <w:pPr>
              <w:widowControl/>
              <w:autoSpaceDE/>
              <w:autoSpaceDN/>
              <w:rPr>
                <w:rFonts w:ascii="Arial" w:eastAsia="Times New Roman" w:hAnsi="Arial" w:cs="Arial"/>
                <w:b/>
                <w:bCs/>
                <w:color w:val="000000"/>
                <w:sz w:val="16"/>
                <w:szCs w:val="16"/>
                <w:lang w:val="es-MX" w:eastAsia="es-MX" w:bidi="ar-SA"/>
              </w:rPr>
            </w:pPr>
            <w:r w:rsidRPr="008C6A46">
              <w:rPr>
                <w:rFonts w:ascii="Arial" w:eastAsia="Times New Roman" w:hAnsi="Arial" w:cs="Arial"/>
                <w:b/>
                <w:bCs/>
                <w:color w:val="000000"/>
                <w:sz w:val="16"/>
                <w:szCs w:val="16"/>
                <w:lang w:val="es-MX" w:eastAsia="es-MX" w:bidi="ar-SA"/>
              </w:rPr>
              <w:t>'11220-0000-0-000-00-X-00-000-0-0000</w:t>
            </w:r>
          </w:p>
        </w:tc>
        <w:tc>
          <w:tcPr>
            <w:tcW w:w="2920" w:type="dxa"/>
            <w:tcBorders>
              <w:top w:val="single" w:sz="4" w:space="0" w:color="C0C0C0"/>
              <w:left w:val="nil"/>
              <w:bottom w:val="single" w:sz="4" w:space="0" w:color="C0C0C0"/>
              <w:right w:val="single" w:sz="4" w:space="0" w:color="C0C0C0"/>
            </w:tcBorders>
            <w:shd w:val="clear" w:color="000000" w:fill="FFFFFF"/>
            <w:noWrap/>
            <w:hideMark/>
          </w:tcPr>
          <w:p w14:paraId="13BB6E1C" w14:textId="77777777" w:rsidR="008C6A46" w:rsidRPr="008C6A46" w:rsidRDefault="008C6A46" w:rsidP="008C6A46">
            <w:pPr>
              <w:widowControl/>
              <w:autoSpaceDE/>
              <w:autoSpaceDN/>
              <w:rPr>
                <w:rFonts w:ascii="Arial" w:eastAsia="Times New Roman" w:hAnsi="Arial" w:cs="Arial"/>
                <w:b/>
                <w:bCs/>
                <w:color w:val="000000"/>
                <w:sz w:val="16"/>
                <w:szCs w:val="16"/>
                <w:lang w:val="es-MX" w:eastAsia="es-MX" w:bidi="ar-SA"/>
              </w:rPr>
            </w:pPr>
            <w:r w:rsidRPr="008C6A46">
              <w:rPr>
                <w:rFonts w:ascii="Arial" w:eastAsia="Times New Roman" w:hAnsi="Arial" w:cs="Arial"/>
                <w:b/>
                <w:bCs/>
                <w:color w:val="000000"/>
                <w:sz w:val="16"/>
                <w:szCs w:val="16"/>
                <w:lang w:val="es-MX" w:eastAsia="es-MX" w:bidi="ar-SA"/>
              </w:rPr>
              <w:t>Cuentas por Cobrar a Corto Plazo</w:t>
            </w:r>
          </w:p>
        </w:tc>
        <w:tc>
          <w:tcPr>
            <w:tcW w:w="1060" w:type="dxa"/>
            <w:tcBorders>
              <w:top w:val="single" w:sz="4" w:space="0" w:color="C0C0C0"/>
              <w:left w:val="nil"/>
              <w:bottom w:val="single" w:sz="4" w:space="0" w:color="C0C0C0"/>
              <w:right w:val="single" w:sz="4" w:space="0" w:color="C0C0C0"/>
            </w:tcBorders>
            <w:shd w:val="clear" w:color="000000" w:fill="FFFFFF"/>
            <w:noWrap/>
            <w:hideMark/>
          </w:tcPr>
          <w:p w14:paraId="187BEAB6" w14:textId="77777777" w:rsidR="008C6A46" w:rsidRPr="008C6A46" w:rsidRDefault="008C6A46" w:rsidP="008C6A46">
            <w:pPr>
              <w:widowControl/>
              <w:autoSpaceDE/>
              <w:autoSpaceDN/>
              <w:jc w:val="right"/>
              <w:rPr>
                <w:rFonts w:ascii="Arial" w:eastAsia="Times New Roman" w:hAnsi="Arial" w:cs="Arial"/>
                <w:b/>
                <w:bCs/>
                <w:color w:val="000000"/>
                <w:sz w:val="16"/>
                <w:szCs w:val="16"/>
                <w:lang w:val="es-MX" w:eastAsia="es-MX" w:bidi="ar-SA"/>
              </w:rPr>
            </w:pPr>
            <w:r w:rsidRPr="008C6A46">
              <w:rPr>
                <w:rFonts w:ascii="Arial" w:eastAsia="Times New Roman" w:hAnsi="Arial" w:cs="Arial"/>
                <w:b/>
                <w:bCs/>
                <w:color w:val="000000"/>
                <w:sz w:val="16"/>
                <w:szCs w:val="16"/>
                <w:lang w:val="es-MX" w:eastAsia="es-MX" w:bidi="ar-SA"/>
              </w:rPr>
              <w:t>4,687,646.64</w:t>
            </w:r>
          </w:p>
        </w:tc>
      </w:tr>
      <w:tr w:rsidR="008C6A46" w:rsidRPr="008C6A46" w14:paraId="4672BDE1" w14:textId="77777777" w:rsidTr="008C6A46">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3460B43C"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'11220-0000-0-000-00-X-00-000-0-0002</w:t>
            </w:r>
          </w:p>
        </w:tc>
        <w:tc>
          <w:tcPr>
            <w:tcW w:w="2920" w:type="dxa"/>
            <w:tcBorders>
              <w:top w:val="nil"/>
              <w:left w:val="nil"/>
              <w:bottom w:val="single" w:sz="4" w:space="0" w:color="C0C0C0"/>
              <w:right w:val="single" w:sz="4" w:space="0" w:color="C0C0C0"/>
            </w:tcBorders>
            <w:shd w:val="clear" w:color="000000" w:fill="FFFFFF"/>
            <w:noWrap/>
            <w:hideMark/>
          </w:tcPr>
          <w:p w14:paraId="7CEF2E98"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MEDIMARCAS SA DE CV</w:t>
            </w:r>
          </w:p>
        </w:tc>
        <w:tc>
          <w:tcPr>
            <w:tcW w:w="1060" w:type="dxa"/>
            <w:tcBorders>
              <w:top w:val="nil"/>
              <w:left w:val="nil"/>
              <w:bottom w:val="single" w:sz="4" w:space="0" w:color="C0C0C0"/>
              <w:right w:val="single" w:sz="4" w:space="0" w:color="C0C0C0"/>
            </w:tcBorders>
            <w:shd w:val="clear" w:color="000000" w:fill="FFFFFF"/>
            <w:noWrap/>
            <w:hideMark/>
          </w:tcPr>
          <w:p w14:paraId="7EDB8463" w14:textId="77777777" w:rsidR="008C6A46" w:rsidRPr="008C6A46" w:rsidRDefault="008C6A46" w:rsidP="008C6A46">
            <w:pPr>
              <w:widowControl/>
              <w:autoSpaceDE/>
              <w:autoSpaceDN/>
              <w:jc w:val="right"/>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2,471.48</w:t>
            </w:r>
          </w:p>
        </w:tc>
      </w:tr>
      <w:tr w:rsidR="008C6A46" w:rsidRPr="008C6A46" w14:paraId="7A850090" w14:textId="77777777" w:rsidTr="008C6A46">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3AEB3A94"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'11220-0000-0-000-00-X-00-000-0-0007</w:t>
            </w:r>
          </w:p>
        </w:tc>
        <w:tc>
          <w:tcPr>
            <w:tcW w:w="2920" w:type="dxa"/>
            <w:tcBorders>
              <w:top w:val="nil"/>
              <w:left w:val="nil"/>
              <w:bottom w:val="single" w:sz="4" w:space="0" w:color="C0C0C0"/>
              <w:right w:val="single" w:sz="4" w:space="0" w:color="C0C0C0"/>
            </w:tcBorders>
            <w:shd w:val="clear" w:color="000000" w:fill="FFFFFF"/>
            <w:noWrap/>
            <w:hideMark/>
          </w:tcPr>
          <w:p w14:paraId="6D33116F"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Secretaria de la Hacienda Publica</w:t>
            </w:r>
          </w:p>
        </w:tc>
        <w:tc>
          <w:tcPr>
            <w:tcW w:w="1060" w:type="dxa"/>
            <w:tcBorders>
              <w:top w:val="nil"/>
              <w:left w:val="nil"/>
              <w:bottom w:val="single" w:sz="4" w:space="0" w:color="C0C0C0"/>
              <w:right w:val="single" w:sz="4" w:space="0" w:color="C0C0C0"/>
            </w:tcBorders>
            <w:shd w:val="clear" w:color="000000" w:fill="FFFFFF"/>
            <w:noWrap/>
            <w:hideMark/>
          </w:tcPr>
          <w:p w14:paraId="5B30CF13" w14:textId="77777777" w:rsidR="008C6A46" w:rsidRPr="008C6A46" w:rsidRDefault="008C6A46" w:rsidP="008C6A46">
            <w:pPr>
              <w:widowControl/>
              <w:autoSpaceDE/>
              <w:autoSpaceDN/>
              <w:jc w:val="right"/>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4,685,112.16</w:t>
            </w:r>
          </w:p>
        </w:tc>
      </w:tr>
      <w:tr w:rsidR="008C6A46" w:rsidRPr="008C6A46" w14:paraId="4AF07F11" w14:textId="77777777" w:rsidTr="008C6A46">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B738D65"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'11220-0000-0-000-00-X-00-000-0-0017</w:t>
            </w:r>
          </w:p>
        </w:tc>
        <w:tc>
          <w:tcPr>
            <w:tcW w:w="2920" w:type="dxa"/>
            <w:tcBorders>
              <w:top w:val="nil"/>
              <w:left w:val="nil"/>
              <w:bottom w:val="single" w:sz="4" w:space="0" w:color="C0C0C0"/>
              <w:right w:val="single" w:sz="4" w:space="0" w:color="C0C0C0"/>
            </w:tcBorders>
            <w:shd w:val="clear" w:color="000000" w:fill="FFFFFF"/>
            <w:noWrap/>
            <w:hideMark/>
          </w:tcPr>
          <w:p w14:paraId="7B0449E8" w14:textId="77777777" w:rsidR="008C6A46" w:rsidRPr="008C6A46" w:rsidRDefault="008C6A46" w:rsidP="008C6A46">
            <w:pPr>
              <w:widowControl/>
              <w:autoSpaceDE/>
              <w:autoSpaceDN/>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LUIS ALBERTO RAMOS RAMIREZ</w:t>
            </w:r>
          </w:p>
        </w:tc>
        <w:tc>
          <w:tcPr>
            <w:tcW w:w="1060" w:type="dxa"/>
            <w:tcBorders>
              <w:top w:val="nil"/>
              <w:left w:val="nil"/>
              <w:bottom w:val="single" w:sz="4" w:space="0" w:color="C0C0C0"/>
              <w:right w:val="single" w:sz="4" w:space="0" w:color="C0C0C0"/>
            </w:tcBorders>
            <w:shd w:val="clear" w:color="000000" w:fill="FFFFFF"/>
            <w:noWrap/>
            <w:hideMark/>
          </w:tcPr>
          <w:p w14:paraId="6E9450E6" w14:textId="77777777" w:rsidR="008C6A46" w:rsidRPr="008C6A46" w:rsidRDefault="008C6A46" w:rsidP="008C6A46">
            <w:pPr>
              <w:widowControl/>
              <w:autoSpaceDE/>
              <w:autoSpaceDN/>
              <w:jc w:val="right"/>
              <w:rPr>
                <w:rFonts w:ascii="Arial" w:eastAsia="Times New Roman" w:hAnsi="Arial" w:cs="Arial"/>
                <w:color w:val="000000"/>
                <w:sz w:val="16"/>
                <w:szCs w:val="16"/>
                <w:lang w:val="es-MX" w:eastAsia="es-MX" w:bidi="ar-SA"/>
              </w:rPr>
            </w:pPr>
            <w:r w:rsidRPr="008C6A46">
              <w:rPr>
                <w:rFonts w:ascii="Arial" w:eastAsia="Times New Roman" w:hAnsi="Arial" w:cs="Arial"/>
                <w:color w:val="000000"/>
                <w:sz w:val="16"/>
                <w:szCs w:val="16"/>
                <w:lang w:val="es-MX" w:eastAsia="es-MX" w:bidi="ar-SA"/>
              </w:rPr>
              <w:t>63.00</w:t>
            </w:r>
          </w:p>
        </w:tc>
      </w:tr>
    </w:tbl>
    <w:p w14:paraId="2CF2473A" w14:textId="65A338D6" w:rsidR="008C6A46" w:rsidRDefault="008C6A46" w:rsidP="00987FEA">
      <w:pPr>
        <w:pStyle w:val="Textoindependiente"/>
        <w:spacing w:line="273" w:lineRule="auto"/>
        <w:ind w:left="225" w:right="117"/>
        <w:jc w:val="both"/>
        <w:rPr>
          <w:w w:val="110"/>
        </w:rPr>
      </w:pPr>
    </w:p>
    <w:p w14:paraId="78EAE16C" w14:textId="77777777" w:rsidR="009C0CEE" w:rsidRDefault="009C0CEE" w:rsidP="00987FEA">
      <w:pPr>
        <w:pStyle w:val="Textoindependiente"/>
        <w:spacing w:line="273" w:lineRule="auto"/>
        <w:ind w:left="225" w:right="117"/>
        <w:jc w:val="both"/>
        <w:rPr>
          <w:w w:val="110"/>
        </w:rPr>
      </w:pPr>
    </w:p>
    <w:p w14:paraId="65D6E95D" w14:textId="77777777" w:rsidR="00912D65" w:rsidRDefault="00B2528B">
      <w:pPr>
        <w:pStyle w:val="Ttulo3"/>
        <w:numPr>
          <w:ilvl w:val="0"/>
          <w:numId w:val="5"/>
        </w:numPr>
        <w:tabs>
          <w:tab w:val="left" w:pos="653"/>
        </w:tabs>
        <w:ind w:hanging="361"/>
        <w:jc w:val="left"/>
      </w:pPr>
      <w:r>
        <w:rPr>
          <w:w w:val="105"/>
        </w:rPr>
        <w:t>Deudores Diversos por Cobrar a Corto</w:t>
      </w:r>
      <w:r>
        <w:rPr>
          <w:spacing w:val="-1"/>
          <w:w w:val="105"/>
        </w:rPr>
        <w:t xml:space="preserve"> </w:t>
      </w:r>
      <w:r>
        <w:rPr>
          <w:w w:val="105"/>
        </w:rPr>
        <w:t>Plazo</w:t>
      </w:r>
    </w:p>
    <w:p w14:paraId="00C37BD1" w14:textId="77777777" w:rsidR="00912D65" w:rsidRDefault="00912D65">
      <w:pPr>
        <w:pStyle w:val="Textoindependiente"/>
        <w:rPr>
          <w:b/>
          <w:sz w:val="22"/>
        </w:rPr>
      </w:pPr>
    </w:p>
    <w:p w14:paraId="6671AB09" w14:textId="72C6A52D" w:rsidR="00912D65" w:rsidRDefault="00B2528B">
      <w:pPr>
        <w:pStyle w:val="Textoindependiente"/>
        <w:spacing w:line="252" w:lineRule="auto"/>
        <w:ind w:left="123" w:right="117"/>
        <w:jc w:val="both"/>
        <w:rPr>
          <w:w w:val="110"/>
        </w:rPr>
      </w:pPr>
      <w:r>
        <w:rPr>
          <w:w w:val="110"/>
        </w:rPr>
        <w:t xml:space="preserve">El </w:t>
      </w:r>
      <w:r w:rsidR="002B7E64">
        <w:rPr>
          <w:w w:val="110"/>
        </w:rPr>
        <w:t xml:space="preserve">saldo </w:t>
      </w:r>
      <w:r>
        <w:rPr>
          <w:w w:val="110"/>
        </w:rPr>
        <w:t>está representado en su mayoría por las cuentas de gastos por comprobar concedidos a funcionarios y empleados, principalmente para efectos de gastos por concepto de viáticos y otros más de la misma naturaleza, siendo un importe de $</w:t>
      </w:r>
      <w:r w:rsidR="008C0CF1">
        <w:rPr>
          <w:w w:val="110"/>
        </w:rPr>
        <w:t>1</w:t>
      </w:r>
      <w:r w:rsidR="008C6A46">
        <w:rPr>
          <w:w w:val="110"/>
        </w:rPr>
        <w:t>9</w:t>
      </w:r>
      <w:r>
        <w:rPr>
          <w:w w:val="110"/>
        </w:rPr>
        <w:t>,</w:t>
      </w:r>
      <w:r w:rsidR="004A0912">
        <w:rPr>
          <w:w w:val="110"/>
        </w:rPr>
        <w:t>8</w:t>
      </w:r>
      <w:r w:rsidR="008C6A46">
        <w:rPr>
          <w:w w:val="110"/>
        </w:rPr>
        <w:t>25</w:t>
      </w:r>
      <w:r>
        <w:rPr>
          <w:w w:val="110"/>
        </w:rPr>
        <w:t>.</w:t>
      </w:r>
      <w:r w:rsidR="008C6A46">
        <w:rPr>
          <w:w w:val="110"/>
        </w:rPr>
        <w:t>59</w:t>
      </w:r>
      <w:r>
        <w:rPr>
          <w:w w:val="110"/>
        </w:rPr>
        <w:t xml:space="preserve"> (</w:t>
      </w:r>
      <w:r w:rsidR="004A0912">
        <w:rPr>
          <w:w w:val="110"/>
        </w:rPr>
        <w:t>Dieci</w:t>
      </w:r>
      <w:r w:rsidR="008C6A46">
        <w:rPr>
          <w:w w:val="110"/>
        </w:rPr>
        <w:t xml:space="preserve">nueve </w:t>
      </w:r>
      <w:r>
        <w:rPr>
          <w:w w:val="110"/>
        </w:rPr>
        <w:t xml:space="preserve">mil, </w:t>
      </w:r>
      <w:r w:rsidR="00D75024">
        <w:rPr>
          <w:w w:val="110"/>
        </w:rPr>
        <w:t xml:space="preserve">ochocientos veinticinco </w:t>
      </w:r>
      <w:r>
        <w:rPr>
          <w:w w:val="110"/>
        </w:rPr>
        <w:t xml:space="preserve">pesos </w:t>
      </w:r>
      <w:r w:rsidR="00D75024">
        <w:rPr>
          <w:w w:val="110"/>
        </w:rPr>
        <w:t>59</w:t>
      </w:r>
      <w:r>
        <w:rPr>
          <w:w w:val="110"/>
        </w:rPr>
        <w:t>/100 m.n.).</w:t>
      </w:r>
    </w:p>
    <w:p w14:paraId="31BB5542" w14:textId="77777777" w:rsidR="00912D65" w:rsidRDefault="00B2528B">
      <w:pPr>
        <w:pStyle w:val="Ttulo3"/>
        <w:numPr>
          <w:ilvl w:val="0"/>
          <w:numId w:val="5"/>
        </w:numPr>
        <w:tabs>
          <w:tab w:val="left" w:pos="653"/>
        </w:tabs>
        <w:spacing w:before="240"/>
        <w:ind w:hanging="361"/>
        <w:jc w:val="left"/>
      </w:pPr>
      <w:r>
        <w:rPr>
          <w:w w:val="105"/>
        </w:rPr>
        <w:t>Clasificación de los Derechos a Recibir Efectivo o</w:t>
      </w:r>
      <w:r>
        <w:rPr>
          <w:spacing w:val="3"/>
          <w:w w:val="105"/>
        </w:rPr>
        <w:t xml:space="preserve"> </w:t>
      </w:r>
      <w:r>
        <w:rPr>
          <w:w w:val="105"/>
        </w:rPr>
        <w:t>Equivalentes</w:t>
      </w:r>
    </w:p>
    <w:p w14:paraId="7AC293DF" w14:textId="77777777" w:rsidR="00912D65" w:rsidRDefault="00912D65">
      <w:pPr>
        <w:pStyle w:val="Textoindependiente"/>
        <w:rPr>
          <w:b/>
          <w:sz w:val="22"/>
        </w:rPr>
      </w:pPr>
    </w:p>
    <w:p w14:paraId="15AFDC7B" w14:textId="77777777" w:rsidR="00912D65" w:rsidRDefault="00B2528B">
      <w:pPr>
        <w:pStyle w:val="Textoindependiente"/>
        <w:spacing w:before="1" w:line="252" w:lineRule="auto"/>
        <w:ind w:left="123" w:right="118"/>
        <w:jc w:val="both"/>
      </w:pPr>
      <w:r>
        <w:rPr>
          <w:w w:val="110"/>
        </w:rPr>
        <w:t>La totalidad del saldo que se refleja en las cuentas de este rubro serán recuperadas en un lapso no mayor de 180 días siguientes al cierre del actual trimestre.</w:t>
      </w:r>
    </w:p>
    <w:p w14:paraId="16AA27F0" w14:textId="77777777" w:rsidR="00912D65" w:rsidRDefault="00912D65">
      <w:pPr>
        <w:pStyle w:val="Textoindependiente"/>
        <w:spacing w:before="8"/>
        <w:rPr>
          <w:sz w:val="38"/>
        </w:rPr>
      </w:pPr>
    </w:p>
    <w:p w14:paraId="18CAE015" w14:textId="77777777" w:rsidR="00912D65" w:rsidRDefault="00B2528B">
      <w:pPr>
        <w:pStyle w:val="Ttulo3"/>
        <w:numPr>
          <w:ilvl w:val="0"/>
          <w:numId w:val="5"/>
        </w:numPr>
        <w:tabs>
          <w:tab w:val="left" w:pos="652"/>
          <w:tab w:val="left" w:pos="653"/>
        </w:tabs>
        <w:ind w:hanging="361"/>
        <w:jc w:val="left"/>
      </w:pPr>
      <w:r>
        <w:rPr>
          <w:w w:val="105"/>
        </w:rPr>
        <w:t>Bienes disponibles para su transformación y</w:t>
      </w:r>
      <w:r>
        <w:rPr>
          <w:spacing w:val="4"/>
          <w:w w:val="105"/>
        </w:rPr>
        <w:t xml:space="preserve"> </w:t>
      </w:r>
      <w:r>
        <w:rPr>
          <w:w w:val="105"/>
        </w:rPr>
        <w:t>consumo</w:t>
      </w:r>
    </w:p>
    <w:p w14:paraId="3A033A74" w14:textId="77777777" w:rsidR="00912D65" w:rsidRDefault="00B2528B">
      <w:pPr>
        <w:pStyle w:val="Textoindependiente"/>
        <w:spacing w:before="118" w:line="252" w:lineRule="auto"/>
        <w:ind w:left="123" w:right="118"/>
        <w:jc w:val="both"/>
      </w:pPr>
      <w:r>
        <w:rPr>
          <w:w w:val="110"/>
        </w:rPr>
        <w:t>No aplica, no se cuenta con almacenes de materias primas para su transformación y por ende no se realizan actividades de producción en</w:t>
      </w:r>
      <w:r>
        <w:rPr>
          <w:spacing w:val="26"/>
          <w:w w:val="110"/>
        </w:rPr>
        <w:t xml:space="preserve"> </w:t>
      </w:r>
      <w:r>
        <w:rPr>
          <w:w w:val="110"/>
        </w:rPr>
        <w:t>proceso.</w:t>
      </w:r>
    </w:p>
    <w:p w14:paraId="28E65028" w14:textId="77777777" w:rsidR="00912D65" w:rsidRDefault="00912D65">
      <w:pPr>
        <w:pStyle w:val="Textoindependiente"/>
        <w:spacing w:before="3"/>
        <w:rPr>
          <w:sz w:val="25"/>
        </w:rPr>
      </w:pPr>
    </w:p>
    <w:p w14:paraId="269DC41B" w14:textId="77777777" w:rsidR="00912D65" w:rsidRDefault="00B2528B">
      <w:pPr>
        <w:pStyle w:val="Ttulo3"/>
        <w:numPr>
          <w:ilvl w:val="0"/>
          <w:numId w:val="5"/>
        </w:numPr>
        <w:tabs>
          <w:tab w:val="left" w:pos="653"/>
        </w:tabs>
        <w:spacing w:before="1"/>
        <w:ind w:hanging="361"/>
        <w:jc w:val="left"/>
      </w:pPr>
      <w:r>
        <w:rPr>
          <w:w w:val="105"/>
        </w:rPr>
        <w:t>Métodos de valuación de</w:t>
      </w:r>
      <w:r>
        <w:rPr>
          <w:spacing w:val="-2"/>
          <w:w w:val="105"/>
        </w:rPr>
        <w:t xml:space="preserve"> </w:t>
      </w:r>
      <w:r>
        <w:rPr>
          <w:w w:val="105"/>
        </w:rPr>
        <w:t>almacenes</w:t>
      </w:r>
    </w:p>
    <w:p w14:paraId="0D7914C8" w14:textId="77777777" w:rsidR="00912D65" w:rsidRDefault="00B2528B">
      <w:pPr>
        <w:pStyle w:val="Textoindependiente"/>
        <w:spacing w:before="12"/>
        <w:ind w:left="123"/>
        <w:jc w:val="both"/>
      </w:pPr>
      <w:r>
        <w:rPr>
          <w:w w:val="110"/>
        </w:rPr>
        <w:lastRenderedPageBreak/>
        <w:t>No aplica, no se cuenta con almacenes</w:t>
      </w:r>
    </w:p>
    <w:p w14:paraId="791EEF61" w14:textId="77777777" w:rsidR="00912D65" w:rsidRDefault="00912D65">
      <w:pPr>
        <w:pStyle w:val="Textoindependiente"/>
        <w:spacing w:before="1"/>
        <w:rPr>
          <w:sz w:val="33"/>
        </w:rPr>
      </w:pPr>
    </w:p>
    <w:p w14:paraId="32D25B51" w14:textId="77777777" w:rsidR="00FA1ABB" w:rsidRDefault="00FA1ABB" w:rsidP="00FA1ABB">
      <w:pPr>
        <w:pStyle w:val="Ttulo3"/>
        <w:spacing w:before="110"/>
        <w:ind w:left="225"/>
        <w:jc w:val="both"/>
        <w:rPr>
          <w:w w:val="105"/>
          <w:u w:val="thick"/>
        </w:rPr>
      </w:pPr>
      <w:r>
        <w:rPr>
          <w:w w:val="105"/>
          <w:u w:val="thick"/>
        </w:rPr>
        <w:t xml:space="preserve">Derechos a Recibir Bienes o </w:t>
      </w:r>
      <w:r w:rsidR="00751291">
        <w:rPr>
          <w:w w:val="105"/>
          <w:u w:val="thick"/>
        </w:rPr>
        <w:t xml:space="preserve">Servicios </w:t>
      </w:r>
    </w:p>
    <w:p w14:paraId="4B060EAA" w14:textId="77777777" w:rsidR="001B1F1B" w:rsidRDefault="001B1F1B" w:rsidP="001B1F1B">
      <w:pPr>
        <w:pStyle w:val="Textoindependiente"/>
        <w:spacing w:before="12"/>
        <w:ind w:left="123"/>
        <w:jc w:val="both"/>
        <w:rPr>
          <w:w w:val="110"/>
        </w:rPr>
      </w:pPr>
    </w:p>
    <w:p w14:paraId="426D5A3D" w14:textId="77777777" w:rsidR="001B1F1B" w:rsidRDefault="001B1F1B" w:rsidP="001B1F1B">
      <w:pPr>
        <w:pStyle w:val="Textoindependiente"/>
        <w:spacing w:before="12"/>
        <w:ind w:left="123"/>
        <w:jc w:val="both"/>
      </w:pPr>
      <w:r>
        <w:rPr>
          <w:w w:val="110"/>
        </w:rPr>
        <w:t>No aplica, no se cuenta con derechos a recibir bienes o servicios</w:t>
      </w:r>
    </w:p>
    <w:p w14:paraId="782B9EC3" w14:textId="77777777" w:rsidR="00751291" w:rsidRDefault="00751291" w:rsidP="00751291">
      <w:pPr>
        <w:widowControl/>
        <w:autoSpaceDE/>
        <w:autoSpaceDN/>
        <w:ind w:left="225"/>
        <w:rPr>
          <w:w w:val="110"/>
          <w:sz w:val="24"/>
          <w:szCs w:val="24"/>
        </w:rPr>
      </w:pPr>
    </w:p>
    <w:p w14:paraId="3C769F6B" w14:textId="77777777" w:rsidR="002C70D6" w:rsidRDefault="002C70D6" w:rsidP="00751291">
      <w:pPr>
        <w:widowControl/>
        <w:autoSpaceDE/>
        <w:autoSpaceDN/>
        <w:ind w:left="225"/>
        <w:rPr>
          <w:w w:val="110"/>
          <w:sz w:val="24"/>
          <w:szCs w:val="24"/>
        </w:rPr>
      </w:pPr>
    </w:p>
    <w:p w14:paraId="2DCE9A06" w14:textId="77777777" w:rsidR="00751291" w:rsidRPr="002C70D6" w:rsidRDefault="00751291" w:rsidP="00751291">
      <w:pPr>
        <w:pStyle w:val="Ttulo3"/>
        <w:numPr>
          <w:ilvl w:val="0"/>
          <w:numId w:val="5"/>
        </w:numPr>
        <w:tabs>
          <w:tab w:val="left" w:pos="653"/>
        </w:tabs>
        <w:spacing w:before="1"/>
        <w:jc w:val="left"/>
      </w:pPr>
      <w:r>
        <w:rPr>
          <w:w w:val="105"/>
        </w:rPr>
        <w:t>Anticip</w:t>
      </w:r>
      <w:r w:rsidR="00E94F17">
        <w:rPr>
          <w:w w:val="105"/>
        </w:rPr>
        <w:t>o a proveedores por adquisición de bienes y Prestación de Servicios o Corto Plazo</w:t>
      </w:r>
    </w:p>
    <w:p w14:paraId="69F79CF6" w14:textId="77777777" w:rsidR="002C70D6" w:rsidRPr="002C70D6" w:rsidRDefault="002E3D43" w:rsidP="002C70D6">
      <w:pPr>
        <w:pStyle w:val="Ttulo3"/>
        <w:tabs>
          <w:tab w:val="left" w:pos="653"/>
        </w:tabs>
        <w:spacing w:before="1"/>
        <w:jc w:val="right"/>
      </w:pPr>
      <w:r>
        <w:t xml:space="preserve"> </w:t>
      </w:r>
    </w:p>
    <w:p w14:paraId="5B4D7FD4" w14:textId="77777777" w:rsidR="009B0222" w:rsidRDefault="009E37EF" w:rsidP="005A4E25">
      <w:pPr>
        <w:pStyle w:val="Textoindependiente"/>
        <w:spacing w:before="1"/>
        <w:ind w:left="225"/>
        <w:jc w:val="both"/>
        <w:rPr>
          <w:w w:val="110"/>
        </w:rPr>
      </w:pPr>
      <w:r>
        <w:rPr>
          <w:w w:val="110"/>
        </w:rPr>
        <w:t>No aplica, no se cuenta con anticipo a proveedores</w:t>
      </w:r>
      <w:r w:rsidR="002E3D43">
        <w:rPr>
          <w:w w:val="110"/>
        </w:rPr>
        <w:t xml:space="preserve"> por adq</w:t>
      </w:r>
      <w:r w:rsidR="00073758">
        <w:rPr>
          <w:w w:val="110"/>
        </w:rPr>
        <w:t xml:space="preserve">uisición </w:t>
      </w:r>
      <w:r w:rsidR="002E3D43">
        <w:rPr>
          <w:w w:val="110"/>
        </w:rPr>
        <w:t>De Bienes y P</w:t>
      </w:r>
      <w:r>
        <w:rPr>
          <w:w w:val="110"/>
        </w:rPr>
        <w:t>.</w:t>
      </w:r>
      <w:r w:rsidR="002E3D43">
        <w:rPr>
          <w:w w:val="110"/>
        </w:rPr>
        <w:t xml:space="preserve"> de servicios</w:t>
      </w:r>
    </w:p>
    <w:p w14:paraId="472DC886" w14:textId="77777777" w:rsidR="00CB2846" w:rsidRDefault="00CB2846">
      <w:pPr>
        <w:pStyle w:val="Ttulo3"/>
        <w:ind w:left="225"/>
        <w:jc w:val="both"/>
      </w:pPr>
    </w:p>
    <w:p w14:paraId="427294B8" w14:textId="77777777" w:rsidR="00912D65" w:rsidRDefault="00B2528B">
      <w:pPr>
        <w:pStyle w:val="Ttulo3"/>
        <w:ind w:left="225"/>
        <w:jc w:val="both"/>
      </w:pPr>
      <w:r>
        <w:t>ACTIVO NO CIRCULANTE.</w:t>
      </w:r>
    </w:p>
    <w:p w14:paraId="40C04118" w14:textId="77777777" w:rsidR="00912D65" w:rsidRDefault="00B2528B">
      <w:pPr>
        <w:spacing w:before="111"/>
        <w:ind w:left="225"/>
        <w:rPr>
          <w:b/>
          <w:sz w:val="24"/>
        </w:rPr>
      </w:pPr>
      <w:r>
        <w:rPr>
          <w:b/>
          <w:w w:val="105"/>
          <w:sz w:val="24"/>
          <w:u w:val="thick"/>
        </w:rPr>
        <w:t>Inversiones Financieras a Largo Plazo.</w:t>
      </w:r>
    </w:p>
    <w:p w14:paraId="2A8DFEED" w14:textId="77777777" w:rsidR="00912D65" w:rsidRDefault="00912D65">
      <w:pPr>
        <w:pStyle w:val="Textoindependiente"/>
        <w:spacing w:before="11"/>
        <w:rPr>
          <w:b/>
          <w:sz w:val="16"/>
        </w:rPr>
      </w:pPr>
    </w:p>
    <w:p w14:paraId="24798F55" w14:textId="77777777" w:rsidR="00912D65" w:rsidRDefault="00B2528B">
      <w:pPr>
        <w:pStyle w:val="Textoindependiente"/>
        <w:spacing w:before="111"/>
        <w:ind w:left="123"/>
        <w:jc w:val="both"/>
        <w:rPr>
          <w:w w:val="110"/>
        </w:rPr>
      </w:pPr>
      <w:r>
        <w:rPr>
          <w:w w:val="110"/>
        </w:rPr>
        <w:t>No aplica, no se cuenta con inversiones financieras.</w:t>
      </w:r>
    </w:p>
    <w:p w14:paraId="667C836C" w14:textId="77777777" w:rsidR="001D1602" w:rsidRDefault="001D1602">
      <w:pPr>
        <w:pStyle w:val="Textoindependiente"/>
        <w:spacing w:before="111"/>
        <w:ind w:left="123"/>
        <w:jc w:val="both"/>
      </w:pPr>
    </w:p>
    <w:p w14:paraId="51CAB461" w14:textId="77777777" w:rsidR="00912D65" w:rsidRDefault="00912D65">
      <w:pPr>
        <w:pStyle w:val="Textoindependiente"/>
        <w:spacing w:before="8"/>
        <w:rPr>
          <w:sz w:val="23"/>
        </w:rPr>
      </w:pPr>
    </w:p>
    <w:p w14:paraId="6876C786" w14:textId="77777777" w:rsidR="00912D65" w:rsidRDefault="00B2528B" w:rsidP="00751291">
      <w:pPr>
        <w:pStyle w:val="Ttulo3"/>
        <w:numPr>
          <w:ilvl w:val="0"/>
          <w:numId w:val="5"/>
        </w:numPr>
        <w:tabs>
          <w:tab w:val="left" w:pos="652"/>
          <w:tab w:val="left" w:pos="653"/>
        </w:tabs>
        <w:jc w:val="left"/>
      </w:pPr>
      <w:r>
        <w:rPr>
          <w:w w:val="105"/>
        </w:rPr>
        <w:t>Bienes</w:t>
      </w:r>
      <w:r>
        <w:rPr>
          <w:spacing w:val="2"/>
          <w:w w:val="105"/>
        </w:rPr>
        <w:t xml:space="preserve"> </w:t>
      </w:r>
      <w:r>
        <w:rPr>
          <w:w w:val="105"/>
        </w:rPr>
        <w:t>Muebles</w:t>
      </w:r>
    </w:p>
    <w:p w14:paraId="2FD15B2A" w14:textId="77777777" w:rsidR="00912D65" w:rsidRDefault="00912D65">
      <w:pPr>
        <w:pStyle w:val="Textoindependiente"/>
        <w:spacing w:before="7"/>
        <w:rPr>
          <w:b/>
          <w:sz w:val="26"/>
        </w:rPr>
      </w:pPr>
    </w:p>
    <w:p w14:paraId="0DA31AED" w14:textId="77777777" w:rsidR="00912D65" w:rsidRDefault="00B2528B">
      <w:pPr>
        <w:pStyle w:val="Textoindependiente"/>
        <w:spacing w:line="252" w:lineRule="auto"/>
        <w:ind w:left="123" w:right="118"/>
        <w:jc w:val="both"/>
        <w:rPr>
          <w:w w:val="110"/>
        </w:rPr>
      </w:pPr>
      <w:r>
        <w:rPr>
          <w:w w:val="110"/>
        </w:rPr>
        <w:t xml:space="preserve">Como parte de la desincorporación del Organismo de la Secretaría de Cultura y constitución como OPD, se realizó la entrega de bienes muebles al Organismo, cuyo acto quedo soportado mediante Acta de Entrega Recepción de Bienes Muebles al Organismo, firmada el 1° de Julio </w:t>
      </w:r>
      <w:r>
        <w:rPr>
          <w:spacing w:val="-6"/>
          <w:w w:val="110"/>
        </w:rPr>
        <w:t xml:space="preserve">de </w:t>
      </w:r>
      <w:r>
        <w:rPr>
          <w:w w:val="110"/>
        </w:rPr>
        <w:t>2014</w:t>
      </w:r>
      <w:r>
        <w:rPr>
          <w:spacing w:val="-10"/>
          <w:w w:val="110"/>
        </w:rPr>
        <w:t xml:space="preserve"> </w:t>
      </w:r>
      <w:r>
        <w:rPr>
          <w:w w:val="110"/>
        </w:rPr>
        <w:t>entre</w:t>
      </w:r>
      <w:r>
        <w:rPr>
          <w:spacing w:val="-9"/>
          <w:w w:val="110"/>
        </w:rPr>
        <w:t xml:space="preserve"> </w:t>
      </w:r>
      <w:r>
        <w:rPr>
          <w:w w:val="110"/>
        </w:rPr>
        <w:t>los</w:t>
      </w:r>
      <w:r>
        <w:rPr>
          <w:spacing w:val="-10"/>
          <w:w w:val="110"/>
        </w:rPr>
        <w:t xml:space="preserve"> </w:t>
      </w:r>
      <w:r>
        <w:rPr>
          <w:w w:val="110"/>
        </w:rPr>
        <w:t>representantes</w:t>
      </w:r>
      <w:r>
        <w:rPr>
          <w:spacing w:val="-9"/>
          <w:w w:val="110"/>
        </w:rPr>
        <w:t xml:space="preserve"> </w:t>
      </w:r>
      <w:r>
        <w:rPr>
          <w:w w:val="110"/>
        </w:rPr>
        <w:t>de</w:t>
      </w:r>
      <w:r>
        <w:rPr>
          <w:spacing w:val="-9"/>
          <w:w w:val="110"/>
        </w:rPr>
        <w:t xml:space="preserve"> </w:t>
      </w:r>
      <w:r>
        <w:rPr>
          <w:w w:val="110"/>
        </w:rPr>
        <w:t>la</w:t>
      </w:r>
      <w:r>
        <w:rPr>
          <w:spacing w:val="-10"/>
          <w:w w:val="110"/>
        </w:rPr>
        <w:t xml:space="preserve"> </w:t>
      </w:r>
      <w:r>
        <w:rPr>
          <w:w w:val="110"/>
        </w:rPr>
        <w:t>Secretaría</w:t>
      </w:r>
      <w:r>
        <w:rPr>
          <w:spacing w:val="-9"/>
          <w:w w:val="110"/>
        </w:rPr>
        <w:t xml:space="preserve"> </w:t>
      </w:r>
      <w:r>
        <w:rPr>
          <w:w w:val="110"/>
        </w:rPr>
        <w:t>de</w:t>
      </w:r>
      <w:r>
        <w:rPr>
          <w:spacing w:val="-9"/>
          <w:w w:val="110"/>
        </w:rPr>
        <w:t xml:space="preserve"> </w:t>
      </w:r>
      <w:r>
        <w:rPr>
          <w:w w:val="110"/>
        </w:rPr>
        <w:t>Planeación,</w:t>
      </w:r>
      <w:r>
        <w:rPr>
          <w:spacing w:val="-10"/>
          <w:w w:val="110"/>
        </w:rPr>
        <w:t xml:space="preserve"> </w:t>
      </w:r>
      <w:r>
        <w:rPr>
          <w:w w:val="110"/>
        </w:rPr>
        <w:t>Administración</w:t>
      </w:r>
      <w:r>
        <w:rPr>
          <w:spacing w:val="-9"/>
          <w:w w:val="110"/>
        </w:rPr>
        <w:t xml:space="preserve"> </w:t>
      </w:r>
      <w:r>
        <w:rPr>
          <w:w w:val="110"/>
        </w:rPr>
        <w:t>y</w:t>
      </w:r>
      <w:r>
        <w:rPr>
          <w:spacing w:val="-9"/>
          <w:w w:val="110"/>
        </w:rPr>
        <w:t xml:space="preserve"> </w:t>
      </w:r>
      <w:r>
        <w:rPr>
          <w:w w:val="110"/>
        </w:rPr>
        <w:t>Finanzas</w:t>
      </w:r>
      <w:r>
        <w:rPr>
          <w:spacing w:val="-10"/>
          <w:w w:val="110"/>
        </w:rPr>
        <w:t xml:space="preserve"> </w:t>
      </w:r>
      <w:r>
        <w:rPr>
          <w:w w:val="110"/>
        </w:rPr>
        <w:t>(SEPAF) y la Dirección general del Organismo con las atribuciones</w:t>
      </w:r>
      <w:r>
        <w:rPr>
          <w:spacing w:val="30"/>
          <w:w w:val="110"/>
        </w:rPr>
        <w:t xml:space="preserve"> </w:t>
      </w:r>
      <w:r>
        <w:rPr>
          <w:w w:val="110"/>
        </w:rPr>
        <w:t>correspondientes.</w:t>
      </w:r>
    </w:p>
    <w:p w14:paraId="454CA035" w14:textId="77777777" w:rsidR="009942BC" w:rsidRDefault="009942BC">
      <w:pPr>
        <w:pStyle w:val="Textoindependiente"/>
        <w:spacing w:line="252" w:lineRule="auto"/>
        <w:ind w:left="123" w:right="117"/>
        <w:jc w:val="both"/>
        <w:rPr>
          <w:w w:val="110"/>
        </w:rPr>
      </w:pPr>
    </w:p>
    <w:p w14:paraId="27AAEE3E" w14:textId="3D39C95A" w:rsidR="00912D65" w:rsidRDefault="00CD1125">
      <w:pPr>
        <w:pStyle w:val="Textoindependiente"/>
        <w:spacing w:line="252" w:lineRule="auto"/>
        <w:ind w:left="123" w:right="117"/>
        <w:jc w:val="both"/>
      </w:pPr>
      <w:r>
        <w:rPr>
          <w:w w:val="110"/>
        </w:rPr>
        <w:t xml:space="preserve">A </w:t>
      </w:r>
      <w:r w:rsidR="00B2528B">
        <w:rPr>
          <w:w w:val="110"/>
        </w:rPr>
        <w:t xml:space="preserve">Los bienes de referencia corresponden al inventario de bienes existentes al momento de </w:t>
      </w:r>
      <w:r w:rsidR="00B2528B">
        <w:rPr>
          <w:spacing w:val="-7"/>
          <w:w w:val="110"/>
        </w:rPr>
        <w:t xml:space="preserve">la </w:t>
      </w:r>
      <w:r w:rsidR="00B2528B">
        <w:rPr>
          <w:w w:val="110"/>
        </w:rPr>
        <w:t>desincorporación, que fueron adquiridos del año 2013 hacia atrás, a los cuales no se les había dado un valor contable ya que al cierre de 2014 no se contaba con el Dictamen pericial del Instituto de Ciencias Forenses, quien brind</w:t>
      </w:r>
      <w:r w:rsidR="009942BC">
        <w:rPr>
          <w:w w:val="110"/>
        </w:rPr>
        <w:t>ó</w:t>
      </w:r>
      <w:r w:rsidR="00B2528B">
        <w:rPr>
          <w:w w:val="110"/>
        </w:rPr>
        <w:t xml:space="preserve"> apoyo en la valuación de </w:t>
      </w:r>
      <w:r w:rsidR="00D75024">
        <w:rPr>
          <w:w w:val="110"/>
        </w:rPr>
        <w:t>estos</w:t>
      </w:r>
      <w:r w:rsidR="00B2528B">
        <w:rPr>
          <w:w w:val="110"/>
        </w:rPr>
        <w:t>. En 2015 se recibió el dictamen correspondiente por parte de dicho Instituto, sin embargo este organismo pretende someter a reconsideración la validación del dictamen de referencia, dado las inconsistencias que se aprecian, al no haber recibido la integración del listado con la plena identificación con que le fue entregada por el Organismo al Instituto, por lo que no resulta del todo confiable para el Organismo la integración patrimonial de los bienes recibidos en donación como parte del proceso de desincorporación mencionado, así como el estado que</w:t>
      </w:r>
      <w:r w:rsidR="00B2528B">
        <w:rPr>
          <w:spacing w:val="6"/>
          <w:w w:val="110"/>
        </w:rPr>
        <w:t xml:space="preserve"> </w:t>
      </w:r>
      <w:r w:rsidR="00B2528B">
        <w:rPr>
          <w:w w:val="110"/>
        </w:rPr>
        <w:t>guardan.</w:t>
      </w:r>
    </w:p>
    <w:p w14:paraId="638283F5" w14:textId="77777777" w:rsidR="00912D65" w:rsidRDefault="00912D65">
      <w:pPr>
        <w:pStyle w:val="Textoindependiente"/>
        <w:rPr>
          <w:sz w:val="27"/>
        </w:rPr>
      </w:pPr>
    </w:p>
    <w:p w14:paraId="210D3A21" w14:textId="3DD518CC" w:rsidR="00912D65" w:rsidRDefault="00CD1125">
      <w:pPr>
        <w:pStyle w:val="Textoindependiente"/>
        <w:spacing w:line="252" w:lineRule="auto"/>
        <w:ind w:left="123" w:right="118"/>
        <w:jc w:val="both"/>
        <w:rPr>
          <w:w w:val="105"/>
        </w:rPr>
      </w:pPr>
      <w:r>
        <w:rPr>
          <w:w w:val="105"/>
        </w:rPr>
        <w:t xml:space="preserve">A </w:t>
      </w:r>
      <w:r w:rsidR="00B05CBA">
        <w:rPr>
          <w:w w:val="105"/>
        </w:rPr>
        <w:t>continuación,</w:t>
      </w:r>
      <w:r>
        <w:rPr>
          <w:w w:val="105"/>
        </w:rPr>
        <w:t xml:space="preserve"> se muestra un resumen del rubro de los Bienes Muebles que forman parte del Estado de Situación Financiera, por el presente Ejercicio 202</w:t>
      </w:r>
      <w:r w:rsidR="00D75024">
        <w:rPr>
          <w:w w:val="105"/>
        </w:rPr>
        <w:t>1</w:t>
      </w:r>
      <w:r>
        <w:rPr>
          <w:w w:val="105"/>
        </w:rPr>
        <w:t xml:space="preserve"> en el que se puede observar los saldos en cada una de las cuentas de los bienes Muebles al inicio del Ejercicio es decir al cierre del año 20</w:t>
      </w:r>
      <w:r w:rsidR="00D75024">
        <w:rPr>
          <w:w w:val="105"/>
        </w:rPr>
        <w:t>20</w:t>
      </w:r>
      <w:r>
        <w:rPr>
          <w:w w:val="105"/>
        </w:rPr>
        <w:t xml:space="preserve"> y e</w:t>
      </w:r>
      <w:r w:rsidR="00D75024">
        <w:rPr>
          <w:w w:val="105"/>
        </w:rPr>
        <w:t xml:space="preserve">n el presente periodo Enero a </w:t>
      </w:r>
      <w:r w:rsidR="00AD2B64">
        <w:rPr>
          <w:w w:val="105"/>
        </w:rPr>
        <w:t>marzo</w:t>
      </w:r>
      <w:r w:rsidR="00D75024">
        <w:rPr>
          <w:w w:val="105"/>
        </w:rPr>
        <w:t xml:space="preserve"> 2021 no se realizaron </w:t>
      </w:r>
      <w:r>
        <w:rPr>
          <w:w w:val="105"/>
        </w:rPr>
        <w:t>adquisiciones</w:t>
      </w:r>
    </w:p>
    <w:p w14:paraId="137BBB97" w14:textId="77777777" w:rsidR="00912D65" w:rsidRDefault="00912D65">
      <w:pPr>
        <w:pStyle w:val="Textoindependiente"/>
        <w:spacing w:before="6"/>
        <w:rPr>
          <w:sz w:val="26"/>
        </w:rPr>
      </w:pPr>
    </w:p>
    <w:p w14:paraId="0CD83ACB" w14:textId="111D4DBF" w:rsidR="00DE3642" w:rsidRDefault="00DE3642">
      <w:pPr>
        <w:pStyle w:val="Textoindependiente"/>
        <w:spacing w:before="6"/>
        <w:rPr>
          <w:sz w:val="26"/>
        </w:rPr>
      </w:pPr>
    </w:p>
    <w:tbl>
      <w:tblPr>
        <w:tblW w:w="9060" w:type="dxa"/>
        <w:tblCellMar>
          <w:left w:w="70" w:type="dxa"/>
          <w:right w:w="70" w:type="dxa"/>
        </w:tblCellMar>
        <w:tblLook w:val="04A0" w:firstRow="1" w:lastRow="0" w:firstColumn="1" w:lastColumn="0" w:noHBand="0" w:noVBand="1"/>
      </w:tblPr>
      <w:tblGrid>
        <w:gridCol w:w="3100"/>
        <w:gridCol w:w="4600"/>
        <w:gridCol w:w="1360"/>
      </w:tblGrid>
      <w:tr w:rsidR="00D75024" w:rsidRPr="00D75024" w14:paraId="1FDBF639" w14:textId="77777777" w:rsidTr="00D75024">
        <w:trPr>
          <w:trHeight w:val="319"/>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34ADA59A"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'12400-0000-0-000-00-X-00-000-0-0000</w:t>
            </w:r>
          </w:p>
        </w:tc>
        <w:tc>
          <w:tcPr>
            <w:tcW w:w="4600" w:type="dxa"/>
            <w:tcBorders>
              <w:top w:val="single" w:sz="4" w:space="0" w:color="C0C0C0"/>
              <w:left w:val="nil"/>
              <w:bottom w:val="single" w:sz="4" w:space="0" w:color="C0C0C0"/>
              <w:right w:val="single" w:sz="4" w:space="0" w:color="C0C0C0"/>
            </w:tcBorders>
            <w:shd w:val="clear" w:color="000000" w:fill="FFFFFF"/>
            <w:noWrap/>
            <w:hideMark/>
          </w:tcPr>
          <w:p w14:paraId="04B6C1A4"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BIENES MUEBLES</w:t>
            </w:r>
          </w:p>
        </w:tc>
        <w:tc>
          <w:tcPr>
            <w:tcW w:w="1360" w:type="dxa"/>
            <w:tcBorders>
              <w:top w:val="single" w:sz="4" w:space="0" w:color="C0C0C0"/>
              <w:left w:val="nil"/>
              <w:bottom w:val="single" w:sz="4" w:space="0" w:color="C0C0C0"/>
              <w:right w:val="single" w:sz="4" w:space="0" w:color="C0C0C0"/>
            </w:tcBorders>
            <w:shd w:val="clear" w:color="000000" w:fill="FFFFFF"/>
            <w:noWrap/>
            <w:hideMark/>
          </w:tcPr>
          <w:p w14:paraId="722F68FF"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 xml:space="preserve"> $ 69,153,893.61 </w:t>
            </w:r>
          </w:p>
        </w:tc>
      </w:tr>
      <w:tr w:rsidR="00D75024" w:rsidRPr="00D75024" w14:paraId="1A971DCB"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5481BEA6"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'12410-0000-0-000-00-X-00-000-0-0000</w:t>
            </w:r>
          </w:p>
        </w:tc>
        <w:tc>
          <w:tcPr>
            <w:tcW w:w="4600" w:type="dxa"/>
            <w:tcBorders>
              <w:top w:val="nil"/>
              <w:left w:val="nil"/>
              <w:bottom w:val="single" w:sz="4" w:space="0" w:color="C0C0C0"/>
              <w:right w:val="single" w:sz="4" w:space="0" w:color="C0C0C0"/>
            </w:tcBorders>
            <w:shd w:val="clear" w:color="000000" w:fill="FFFFFF"/>
            <w:noWrap/>
            <w:hideMark/>
          </w:tcPr>
          <w:p w14:paraId="107BCD42" w14:textId="4134D64C"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 xml:space="preserve">Mobiliario y Equipo de </w:t>
            </w:r>
            <w:r w:rsidR="009918B7" w:rsidRPr="00D75024">
              <w:rPr>
                <w:rFonts w:ascii="Arial" w:eastAsia="Times New Roman" w:hAnsi="Arial" w:cs="Arial"/>
                <w:b/>
                <w:bCs/>
                <w:color w:val="000000"/>
                <w:sz w:val="16"/>
                <w:szCs w:val="16"/>
                <w:lang w:val="es-MX" w:eastAsia="es-MX" w:bidi="ar-SA"/>
              </w:rPr>
              <w:t>Administración</w:t>
            </w:r>
          </w:p>
        </w:tc>
        <w:tc>
          <w:tcPr>
            <w:tcW w:w="1360" w:type="dxa"/>
            <w:tcBorders>
              <w:top w:val="nil"/>
              <w:left w:val="nil"/>
              <w:bottom w:val="single" w:sz="4" w:space="0" w:color="C0C0C0"/>
              <w:right w:val="single" w:sz="4" w:space="0" w:color="C0C0C0"/>
            </w:tcBorders>
            <w:shd w:val="clear" w:color="000000" w:fill="FFFFFF"/>
            <w:noWrap/>
            <w:hideMark/>
          </w:tcPr>
          <w:p w14:paraId="787E267A" w14:textId="77777777" w:rsidR="00D75024" w:rsidRPr="00D75024" w:rsidRDefault="00D75024" w:rsidP="00D75024">
            <w:pPr>
              <w:widowControl/>
              <w:autoSpaceDE/>
              <w:autoSpaceDN/>
              <w:jc w:val="right"/>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13,413,190.84</w:t>
            </w:r>
          </w:p>
        </w:tc>
      </w:tr>
      <w:tr w:rsidR="00D75024" w:rsidRPr="00D75024" w14:paraId="75C738A8"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339C70EE"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'12411-5110-0-000-00-X-00-000-0-0000</w:t>
            </w:r>
          </w:p>
        </w:tc>
        <w:tc>
          <w:tcPr>
            <w:tcW w:w="4600" w:type="dxa"/>
            <w:tcBorders>
              <w:top w:val="nil"/>
              <w:left w:val="nil"/>
              <w:bottom w:val="single" w:sz="4" w:space="0" w:color="C0C0C0"/>
              <w:right w:val="single" w:sz="4" w:space="0" w:color="C0C0C0"/>
            </w:tcBorders>
            <w:shd w:val="clear" w:color="000000" w:fill="FFFFFF"/>
            <w:noWrap/>
            <w:hideMark/>
          </w:tcPr>
          <w:p w14:paraId="13A53414"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Muebles de Oficina y Estantería</w:t>
            </w:r>
          </w:p>
        </w:tc>
        <w:tc>
          <w:tcPr>
            <w:tcW w:w="1360" w:type="dxa"/>
            <w:tcBorders>
              <w:top w:val="nil"/>
              <w:left w:val="nil"/>
              <w:bottom w:val="single" w:sz="4" w:space="0" w:color="C0C0C0"/>
              <w:right w:val="single" w:sz="4" w:space="0" w:color="C0C0C0"/>
            </w:tcBorders>
            <w:shd w:val="clear" w:color="000000" w:fill="FFFFFF"/>
            <w:noWrap/>
            <w:hideMark/>
          </w:tcPr>
          <w:p w14:paraId="43CBA008"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1,934,572.58</w:t>
            </w:r>
          </w:p>
        </w:tc>
      </w:tr>
      <w:tr w:rsidR="00D75024" w:rsidRPr="00D75024" w14:paraId="294784B4"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7D87CDEA"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'12412-5120-0-000-00-X-00-000-0-0000</w:t>
            </w:r>
          </w:p>
        </w:tc>
        <w:tc>
          <w:tcPr>
            <w:tcW w:w="4600" w:type="dxa"/>
            <w:tcBorders>
              <w:top w:val="nil"/>
              <w:left w:val="nil"/>
              <w:bottom w:val="single" w:sz="4" w:space="0" w:color="C0C0C0"/>
              <w:right w:val="single" w:sz="4" w:space="0" w:color="C0C0C0"/>
            </w:tcBorders>
            <w:shd w:val="clear" w:color="000000" w:fill="FFFFFF"/>
            <w:noWrap/>
            <w:hideMark/>
          </w:tcPr>
          <w:p w14:paraId="5DF380EB"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Muebles, Excepto de Oficina y Estantería</w:t>
            </w:r>
          </w:p>
        </w:tc>
        <w:tc>
          <w:tcPr>
            <w:tcW w:w="1360" w:type="dxa"/>
            <w:tcBorders>
              <w:top w:val="nil"/>
              <w:left w:val="nil"/>
              <w:bottom w:val="single" w:sz="4" w:space="0" w:color="C0C0C0"/>
              <w:right w:val="single" w:sz="4" w:space="0" w:color="C0C0C0"/>
            </w:tcBorders>
            <w:shd w:val="clear" w:color="000000" w:fill="FFFFFF"/>
            <w:noWrap/>
            <w:hideMark/>
          </w:tcPr>
          <w:p w14:paraId="61A59B66"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94,607.20</w:t>
            </w:r>
          </w:p>
        </w:tc>
      </w:tr>
      <w:tr w:rsidR="00D75024" w:rsidRPr="00D75024" w14:paraId="62C4ECB2"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170E2B87"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'12413-5150-0-000-00-X-00-000-0-0000</w:t>
            </w:r>
          </w:p>
        </w:tc>
        <w:tc>
          <w:tcPr>
            <w:tcW w:w="4600" w:type="dxa"/>
            <w:tcBorders>
              <w:top w:val="nil"/>
              <w:left w:val="nil"/>
              <w:bottom w:val="single" w:sz="4" w:space="0" w:color="C0C0C0"/>
              <w:right w:val="single" w:sz="4" w:space="0" w:color="C0C0C0"/>
            </w:tcBorders>
            <w:shd w:val="clear" w:color="000000" w:fill="FFFFFF"/>
            <w:noWrap/>
            <w:hideMark/>
          </w:tcPr>
          <w:p w14:paraId="15A89E61"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 xml:space="preserve">Equipo de Cómputo y de Tecnologías de la </w:t>
            </w:r>
            <w:proofErr w:type="spellStart"/>
            <w:r w:rsidRPr="00D75024">
              <w:rPr>
                <w:rFonts w:ascii="Arial" w:eastAsia="Times New Roman" w:hAnsi="Arial" w:cs="Arial"/>
                <w:color w:val="000000"/>
                <w:sz w:val="16"/>
                <w:szCs w:val="16"/>
                <w:lang w:val="es-MX" w:eastAsia="es-MX" w:bidi="ar-SA"/>
              </w:rPr>
              <w:t>Inf</w:t>
            </w:r>
            <w:proofErr w:type="spellEnd"/>
            <w:r w:rsidRPr="00D75024">
              <w:rPr>
                <w:rFonts w:ascii="Arial" w:eastAsia="Times New Roman" w:hAnsi="Arial" w:cs="Arial"/>
                <w:color w:val="000000"/>
                <w:sz w:val="16"/>
                <w:szCs w:val="16"/>
                <w:lang w:val="es-MX" w:eastAsia="es-MX" w:bidi="ar-SA"/>
              </w:rPr>
              <w:t>.</w:t>
            </w:r>
          </w:p>
        </w:tc>
        <w:tc>
          <w:tcPr>
            <w:tcW w:w="1360" w:type="dxa"/>
            <w:tcBorders>
              <w:top w:val="nil"/>
              <w:left w:val="nil"/>
              <w:bottom w:val="single" w:sz="4" w:space="0" w:color="C0C0C0"/>
              <w:right w:val="single" w:sz="4" w:space="0" w:color="C0C0C0"/>
            </w:tcBorders>
            <w:shd w:val="clear" w:color="000000" w:fill="FFFFFF"/>
            <w:noWrap/>
            <w:hideMark/>
          </w:tcPr>
          <w:p w14:paraId="00D0BBE5"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10,470,435.23</w:t>
            </w:r>
          </w:p>
        </w:tc>
      </w:tr>
      <w:tr w:rsidR="00D75024" w:rsidRPr="00D75024" w14:paraId="5A9AA766"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2552BF0A"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'12419-5190-0-000-00-X-00-000-0-0000</w:t>
            </w:r>
          </w:p>
        </w:tc>
        <w:tc>
          <w:tcPr>
            <w:tcW w:w="4600" w:type="dxa"/>
            <w:tcBorders>
              <w:top w:val="nil"/>
              <w:left w:val="nil"/>
              <w:bottom w:val="single" w:sz="4" w:space="0" w:color="C0C0C0"/>
              <w:right w:val="single" w:sz="4" w:space="0" w:color="C0C0C0"/>
            </w:tcBorders>
            <w:shd w:val="clear" w:color="000000" w:fill="FFFFFF"/>
            <w:noWrap/>
            <w:hideMark/>
          </w:tcPr>
          <w:p w14:paraId="7277AD09"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Otros Mobiliarios y Equipos de Administración</w:t>
            </w:r>
          </w:p>
        </w:tc>
        <w:tc>
          <w:tcPr>
            <w:tcW w:w="1360" w:type="dxa"/>
            <w:tcBorders>
              <w:top w:val="nil"/>
              <w:left w:val="nil"/>
              <w:bottom w:val="single" w:sz="4" w:space="0" w:color="C0C0C0"/>
              <w:right w:val="single" w:sz="4" w:space="0" w:color="C0C0C0"/>
            </w:tcBorders>
            <w:shd w:val="clear" w:color="000000" w:fill="FFFFFF"/>
            <w:noWrap/>
            <w:hideMark/>
          </w:tcPr>
          <w:p w14:paraId="74361A44"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913,575.83</w:t>
            </w:r>
          </w:p>
        </w:tc>
      </w:tr>
      <w:tr w:rsidR="00D75024" w:rsidRPr="00D75024" w14:paraId="1D4F70D4"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AFC7F53"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'12420-5200-0-000-00-X-00-000-0-0000</w:t>
            </w:r>
          </w:p>
        </w:tc>
        <w:tc>
          <w:tcPr>
            <w:tcW w:w="4600" w:type="dxa"/>
            <w:tcBorders>
              <w:top w:val="nil"/>
              <w:left w:val="nil"/>
              <w:bottom w:val="single" w:sz="4" w:space="0" w:color="C0C0C0"/>
              <w:right w:val="single" w:sz="4" w:space="0" w:color="C0C0C0"/>
            </w:tcBorders>
            <w:shd w:val="clear" w:color="000000" w:fill="FFFFFF"/>
            <w:noWrap/>
            <w:hideMark/>
          </w:tcPr>
          <w:p w14:paraId="53AD5D8E"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Mobiliario y Equipo Educacional y Recreativo</w:t>
            </w:r>
          </w:p>
        </w:tc>
        <w:tc>
          <w:tcPr>
            <w:tcW w:w="1360" w:type="dxa"/>
            <w:tcBorders>
              <w:top w:val="nil"/>
              <w:left w:val="nil"/>
              <w:bottom w:val="single" w:sz="4" w:space="0" w:color="C0C0C0"/>
              <w:right w:val="single" w:sz="4" w:space="0" w:color="C0C0C0"/>
            </w:tcBorders>
            <w:shd w:val="clear" w:color="000000" w:fill="FFFFFF"/>
            <w:noWrap/>
            <w:hideMark/>
          </w:tcPr>
          <w:p w14:paraId="3CEAF896" w14:textId="77777777" w:rsidR="00D75024" w:rsidRPr="00D75024" w:rsidRDefault="00D75024" w:rsidP="00D75024">
            <w:pPr>
              <w:widowControl/>
              <w:autoSpaceDE/>
              <w:autoSpaceDN/>
              <w:jc w:val="right"/>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19,587,640.10</w:t>
            </w:r>
          </w:p>
        </w:tc>
      </w:tr>
      <w:tr w:rsidR="00D75024" w:rsidRPr="00D75024" w14:paraId="72CDDA06"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22F5A16"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'12421-5210-0-000-00-X-00-000-0-0000</w:t>
            </w:r>
          </w:p>
        </w:tc>
        <w:tc>
          <w:tcPr>
            <w:tcW w:w="4600" w:type="dxa"/>
            <w:tcBorders>
              <w:top w:val="nil"/>
              <w:left w:val="nil"/>
              <w:bottom w:val="single" w:sz="4" w:space="0" w:color="C0C0C0"/>
              <w:right w:val="single" w:sz="4" w:space="0" w:color="C0C0C0"/>
            </w:tcBorders>
            <w:shd w:val="clear" w:color="000000" w:fill="FFFFFF"/>
            <w:noWrap/>
            <w:hideMark/>
          </w:tcPr>
          <w:p w14:paraId="6D9FC146"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Equipos y Aparatos Audiovisuales</w:t>
            </w:r>
          </w:p>
        </w:tc>
        <w:tc>
          <w:tcPr>
            <w:tcW w:w="1360" w:type="dxa"/>
            <w:tcBorders>
              <w:top w:val="nil"/>
              <w:left w:val="nil"/>
              <w:bottom w:val="single" w:sz="4" w:space="0" w:color="C0C0C0"/>
              <w:right w:val="single" w:sz="4" w:space="0" w:color="C0C0C0"/>
            </w:tcBorders>
            <w:shd w:val="clear" w:color="000000" w:fill="FFFFFF"/>
            <w:noWrap/>
            <w:hideMark/>
          </w:tcPr>
          <w:p w14:paraId="24C69EFB"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10,341,303.72</w:t>
            </w:r>
          </w:p>
        </w:tc>
      </w:tr>
      <w:tr w:rsidR="00D75024" w:rsidRPr="00D75024" w14:paraId="0CBB6D99"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AF427B5"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'12423-5230-0-000-00-X-00-000-0-0000</w:t>
            </w:r>
          </w:p>
        </w:tc>
        <w:tc>
          <w:tcPr>
            <w:tcW w:w="4600" w:type="dxa"/>
            <w:tcBorders>
              <w:top w:val="nil"/>
              <w:left w:val="nil"/>
              <w:bottom w:val="single" w:sz="4" w:space="0" w:color="C0C0C0"/>
              <w:right w:val="single" w:sz="4" w:space="0" w:color="C0C0C0"/>
            </w:tcBorders>
            <w:shd w:val="clear" w:color="000000" w:fill="FFFFFF"/>
            <w:noWrap/>
            <w:hideMark/>
          </w:tcPr>
          <w:p w14:paraId="13A42665"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Cámaras Fotográficas y de Video</w:t>
            </w:r>
          </w:p>
        </w:tc>
        <w:tc>
          <w:tcPr>
            <w:tcW w:w="1360" w:type="dxa"/>
            <w:tcBorders>
              <w:top w:val="nil"/>
              <w:left w:val="nil"/>
              <w:bottom w:val="single" w:sz="4" w:space="0" w:color="C0C0C0"/>
              <w:right w:val="single" w:sz="4" w:space="0" w:color="C0C0C0"/>
            </w:tcBorders>
            <w:shd w:val="clear" w:color="000000" w:fill="FFFFFF"/>
            <w:noWrap/>
            <w:hideMark/>
          </w:tcPr>
          <w:p w14:paraId="1B61A9CA"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9,221,899.08</w:t>
            </w:r>
          </w:p>
        </w:tc>
      </w:tr>
      <w:tr w:rsidR="00D75024" w:rsidRPr="00D75024" w14:paraId="56049C11"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B300BC5"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'12424-5290-0-000-00-X-00-000-0-0000</w:t>
            </w:r>
          </w:p>
        </w:tc>
        <w:tc>
          <w:tcPr>
            <w:tcW w:w="4600" w:type="dxa"/>
            <w:tcBorders>
              <w:top w:val="nil"/>
              <w:left w:val="nil"/>
              <w:bottom w:val="single" w:sz="4" w:space="0" w:color="C0C0C0"/>
              <w:right w:val="single" w:sz="4" w:space="0" w:color="C0C0C0"/>
            </w:tcBorders>
            <w:shd w:val="clear" w:color="000000" w:fill="FFFFFF"/>
            <w:noWrap/>
            <w:hideMark/>
          </w:tcPr>
          <w:p w14:paraId="0D4066F3"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Otro Mobiliario equipo Educacional y Recreativo</w:t>
            </w:r>
          </w:p>
        </w:tc>
        <w:tc>
          <w:tcPr>
            <w:tcW w:w="1360" w:type="dxa"/>
            <w:tcBorders>
              <w:top w:val="nil"/>
              <w:left w:val="nil"/>
              <w:bottom w:val="single" w:sz="4" w:space="0" w:color="C0C0C0"/>
              <w:right w:val="single" w:sz="4" w:space="0" w:color="C0C0C0"/>
            </w:tcBorders>
            <w:shd w:val="clear" w:color="000000" w:fill="FFFFFF"/>
            <w:noWrap/>
            <w:hideMark/>
          </w:tcPr>
          <w:p w14:paraId="7ABA3EB5"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24,437.30</w:t>
            </w:r>
          </w:p>
        </w:tc>
      </w:tr>
      <w:tr w:rsidR="00D75024" w:rsidRPr="00D75024" w14:paraId="0EC6836B"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1CF5DC8B"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'12440-5400-0-000-00-X-00-000-0-0000</w:t>
            </w:r>
          </w:p>
        </w:tc>
        <w:tc>
          <w:tcPr>
            <w:tcW w:w="4600" w:type="dxa"/>
            <w:tcBorders>
              <w:top w:val="nil"/>
              <w:left w:val="nil"/>
              <w:bottom w:val="single" w:sz="4" w:space="0" w:color="C0C0C0"/>
              <w:right w:val="single" w:sz="4" w:space="0" w:color="C0C0C0"/>
            </w:tcBorders>
            <w:shd w:val="clear" w:color="000000" w:fill="FFFFFF"/>
            <w:noWrap/>
            <w:hideMark/>
          </w:tcPr>
          <w:p w14:paraId="1F1A7BB2"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Equipo de Transporte</w:t>
            </w:r>
          </w:p>
        </w:tc>
        <w:tc>
          <w:tcPr>
            <w:tcW w:w="1360" w:type="dxa"/>
            <w:tcBorders>
              <w:top w:val="nil"/>
              <w:left w:val="nil"/>
              <w:bottom w:val="single" w:sz="4" w:space="0" w:color="C0C0C0"/>
              <w:right w:val="single" w:sz="4" w:space="0" w:color="C0C0C0"/>
            </w:tcBorders>
            <w:shd w:val="clear" w:color="000000" w:fill="FFFFFF"/>
            <w:noWrap/>
            <w:hideMark/>
          </w:tcPr>
          <w:p w14:paraId="560812CF" w14:textId="77777777" w:rsidR="00D75024" w:rsidRPr="00D75024" w:rsidRDefault="00D75024" w:rsidP="00D75024">
            <w:pPr>
              <w:widowControl/>
              <w:autoSpaceDE/>
              <w:autoSpaceDN/>
              <w:jc w:val="right"/>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696,128.00</w:t>
            </w:r>
          </w:p>
        </w:tc>
      </w:tr>
      <w:tr w:rsidR="00D75024" w:rsidRPr="00D75024" w14:paraId="37FE179F"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70AC48C8"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'12440-5400-0-000-00-X-00-000-0-0000</w:t>
            </w:r>
          </w:p>
        </w:tc>
        <w:tc>
          <w:tcPr>
            <w:tcW w:w="4600" w:type="dxa"/>
            <w:tcBorders>
              <w:top w:val="nil"/>
              <w:left w:val="nil"/>
              <w:bottom w:val="single" w:sz="4" w:space="0" w:color="C0C0C0"/>
              <w:right w:val="single" w:sz="4" w:space="0" w:color="C0C0C0"/>
            </w:tcBorders>
            <w:shd w:val="clear" w:color="000000" w:fill="FFFFFF"/>
            <w:noWrap/>
            <w:hideMark/>
          </w:tcPr>
          <w:p w14:paraId="1C71013E"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Equipo de Transporte</w:t>
            </w:r>
          </w:p>
        </w:tc>
        <w:tc>
          <w:tcPr>
            <w:tcW w:w="1360" w:type="dxa"/>
            <w:tcBorders>
              <w:top w:val="nil"/>
              <w:left w:val="nil"/>
              <w:bottom w:val="single" w:sz="4" w:space="0" w:color="C0C0C0"/>
              <w:right w:val="single" w:sz="4" w:space="0" w:color="C0C0C0"/>
            </w:tcBorders>
            <w:shd w:val="clear" w:color="000000" w:fill="FFFFFF"/>
            <w:noWrap/>
            <w:hideMark/>
          </w:tcPr>
          <w:p w14:paraId="3649603F"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696,128.00</w:t>
            </w:r>
          </w:p>
        </w:tc>
      </w:tr>
      <w:tr w:rsidR="00D75024" w:rsidRPr="00D75024" w14:paraId="3511B892"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1997610"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'12460-5600-0-000-00-X-00-000-0-0000</w:t>
            </w:r>
          </w:p>
        </w:tc>
        <w:tc>
          <w:tcPr>
            <w:tcW w:w="4600" w:type="dxa"/>
            <w:tcBorders>
              <w:top w:val="nil"/>
              <w:left w:val="nil"/>
              <w:bottom w:val="single" w:sz="4" w:space="0" w:color="C0C0C0"/>
              <w:right w:val="single" w:sz="4" w:space="0" w:color="C0C0C0"/>
            </w:tcBorders>
            <w:shd w:val="clear" w:color="000000" w:fill="FFFFFF"/>
            <w:noWrap/>
            <w:hideMark/>
          </w:tcPr>
          <w:p w14:paraId="7752ED05" w14:textId="77777777" w:rsidR="00D75024" w:rsidRPr="00D75024" w:rsidRDefault="00D75024" w:rsidP="00D75024">
            <w:pPr>
              <w:widowControl/>
              <w:autoSpaceDE/>
              <w:autoSpaceDN/>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Maquinaria, Otros Equipos y Herramientas</w:t>
            </w:r>
          </w:p>
        </w:tc>
        <w:tc>
          <w:tcPr>
            <w:tcW w:w="1360" w:type="dxa"/>
            <w:tcBorders>
              <w:top w:val="nil"/>
              <w:left w:val="nil"/>
              <w:bottom w:val="single" w:sz="4" w:space="0" w:color="C0C0C0"/>
              <w:right w:val="single" w:sz="4" w:space="0" w:color="C0C0C0"/>
            </w:tcBorders>
            <w:shd w:val="clear" w:color="000000" w:fill="FFFFFF"/>
            <w:noWrap/>
            <w:hideMark/>
          </w:tcPr>
          <w:p w14:paraId="435BD546" w14:textId="77777777" w:rsidR="00D75024" w:rsidRPr="00D75024" w:rsidRDefault="00D75024" w:rsidP="00D75024">
            <w:pPr>
              <w:widowControl/>
              <w:autoSpaceDE/>
              <w:autoSpaceDN/>
              <w:jc w:val="right"/>
              <w:rPr>
                <w:rFonts w:ascii="Arial" w:eastAsia="Times New Roman" w:hAnsi="Arial" w:cs="Arial"/>
                <w:b/>
                <w:bCs/>
                <w:color w:val="000000"/>
                <w:sz w:val="16"/>
                <w:szCs w:val="16"/>
                <w:lang w:val="es-MX" w:eastAsia="es-MX" w:bidi="ar-SA"/>
              </w:rPr>
            </w:pPr>
            <w:r w:rsidRPr="00D75024">
              <w:rPr>
                <w:rFonts w:ascii="Arial" w:eastAsia="Times New Roman" w:hAnsi="Arial" w:cs="Arial"/>
                <w:b/>
                <w:bCs/>
                <w:color w:val="000000"/>
                <w:sz w:val="16"/>
                <w:szCs w:val="16"/>
                <w:lang w:val="es-MX" w:eastAsia="es-MX" w:bidi="ar-SA"/>
              </w:rPr>
              <w:t>35,456,934.67</w:t>
            </w:r>
          </w:p>
        </w:tc>
      </w:tr>
      <w:tr w:rsidR="00D75024" w:rsidRPr="00D75024" w14:paraId="0E1A7703"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67954482"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'12464-5640-0-000-00-X-00-000-0-0000</w:t>
            </w:r>
          </w:p>
        </w:tc>
        <w:tc>
          <w:tcPr>
            <w:tcW w:w="4600" w:type="dxa"/>
            <w:tcBorders>
              <w:top w:val="nil"/>
              <w:left w:val="nil"/>
              <w:bottom w:val="single" w:sz="4" w:space="0" w:color="C0C0C0"/>
              <w:right w:val="single" w:sz="4" w:space="0" w:color="C0C0C0"/>
            </w:tcBorders>
            <w:shd w:val="clear" w:color="000000" w:fill="FFFFFF"/>
            <w:noWrap/>
            <w:hideMark/>
          </w:tcPr>
          <w:p w14:paraId="6472179A" w14:textId="69FB81E1" w:rsidR="00D75024" w:rsidRPr="00D75024" w:rsidRDefault="00D75024" w:rsidP="00D75024">
            <w:pPr>
              <w:widowControl/>
              <w:autoSpaceDE/>
              <w:autoSpaceDN/>
              <w:rPr>
                <w:rFonts w:ascii="Arial" w:eastAsia="Times New Roman" w:hAnsi="Arial" w:cs="Arial"/>
                <w:color w:val="000000"/>
                <w:sz w:val="16"/>
                <w:szCs w:val="16"/>
                <w:lang w:val="es-MX" w:eastAsia="es-MX" w:bidi="ar-SA"/>
              </w:rPr>
            </w:pPr>
            <w:proofErr w:type="spellStart"/>
            <w:r w:rsidRPr="00D75024">
              <w:rPr>
                <w:rFonts w:ascii="Arial" w:eastAsia="Times New Roman" w:hAnsi="Arial" w:cs="Arial"/>
                <w:color w:val="000000"/>
                <w:sz w:val="16"/>
                <w:szCs w:val="16"/>
                <w:lang w:val="es-MX" w:eastAsia="es-MX" w:bidi="ar-SA"/>
              </w:rPr>
              <w:t>Sist</w:t>
            </w:r>
            <w:proofErr w:type="spellEnd"/>
            <w:r w:rsidRPr="00D75024">
              <w:rPr>
                <w:rFonts w:ascii="Arial" w:eastAsia="Times New Roman" w:hAnsi="Arial" w:cs="Arial"/>
                <w:color w:val="000000"/>
                <w:sz w:val="16"/>
                <w:szCs w:val="16"/>
                <w:lang w:val="es-MX" w:eastAsia="es-MX" w:bidi="ar-SA"/>
              </w:rPr>
              <w:t xml:space="preserve">. de aire acondicionado, </w:t>
            </w:r>
            <w:r w:rsidR="009918B7" w:rsidRPr="00D75024">
              <w:rPr>
                <w:rFonts w:ascii="Arial" w:eastAsia="Times New Roman" w:hAnsi="Arial" w:cs="Arial"/>
                <w:color w:val="000000"/>
                <w:sz w:val="16"/>
                <w:szCs w:val="16"/>
                <w:lang w:val="es-MX" w:eastAsia="es-MX" w:bidi="ar-SA"/>
              </w:rPr>
              <w:t>calefacción</w:t>
            </w:r>
            <w:r w:rsidRPr="00D75024">
              <w:rPr>
                <w:rFonts w:ascii="Arial" w:eastAsia="Times New Roman" w:hAnsi="Arial" w:cs="Arial"/>
                <w:color w:val="000000"/>
                <w:sz w:val="16"/>
                <w:szCs w:val="16"/>
                <w:lang w:val="es-MX" w:eastAsia="es-MX" w:bidi="ar-SA"/>
              </w:rPr>
              <w:t xml:space="preserve"> y </w:t>
            </w:r>
            <w:proofErr w:type="spellStart"/>
            <w:r w:rsidRPr="00D75024">
              <w:rPr>
                <w:rFonts w:ascii="Arial" w:eastAsia="Times New Roman" w:hAnsi="Arial" w:cs="Arial"/>
                <w:color w:val="000000"/>
                <w:sz w:val="16"/>
                <w:szCs w:val="16"/>
                <w:lang w:val="es-MX" w:eastAsia="es-MX" w:bidi="ar-SA"/>
              </w:rPr>
              <w:t>refrig</w:t>
            </w:r>
            <w:proofErr w:type="spellEnd"/>
            <w:r w:rsidRPr="00D75024">
              <w:rPr>
                <w:rFonts w:ascii="Arial" w:eastAsia="Times New Roman" w:hAnsi="Arial" w:cs="Arial"/>
                <w:color w:val="000000"/>
                <w:sz w:val="16"/>
                <w:szCs w:val="16"/>
                <w:lang w:val="es-MX" w:eastAsia="es-MX" w:bidi="ar-SA"/>
              </w:rPr>
              <w:t>.</w:t>
            </w:r>
          </w:p>
        </w:tc>
        <w:tc>
          <w:tcPr>
            <w:tcW w:w="1360" w:type="dxa"/>
            <w:tcBorders>
              <w:top w:val="nil"/>
              <w:left w:val="nil"/>
              <w:bottom w:val="single" w:sz="4" w:space="0" w:color="C0C0C0"/>
              <w:right w:val="single" w:sz="4" w:space="0" w:color="C0C0C0"/>
            </w:tcBorders>
            <w:shd w:val="clear" w:color="000000" w:fill="FFFFFF"/>
            <w:noWrap/>
            <w:hideMark/>
          </w:tcPr>
          <w:p w14:paraId="080049C3"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2,221,933.83</w:t>
            </w:r>
          </w:p>
        </w:tc>
      </w:tr>
      <w:tr w:rsidR="00D75024" w:rsidRPr="00D75024" w14:paraId="0F57A906"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6B7835F4"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'12465-5650-0-000-00-X-00-000-0-0000</w:t>
            </w:r>
          </w:p>
        </w:tc>
        <w:tc>
          <w:tcPr>
            <w:tcW w:w="4600" w:type="dxa"/>
            <w:tcBorders>
              <w:top w:val="nil"/>
              <w:left w:val="nil"/>
              <w:bottom w:val="single" w:sz="4" w:space="0" w:color="C0C0C0"/>
              <w:right w:val="single" w:sz="4" w:space="0" w:color="C0C0C0"/>
            </w:tcBorders>
            <w:shd w:val="clear" w:color="000000" w:fill="FFFFFF"/>
            <w:noWrap/>
            <w:hideMark/>
          </w:tcPr>
          <w:p w14:paraId="7DBAD4C3"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Equipo de Comunicación y Telecomunicación</w:t>
            </w:r>
          </w:p>
        </w:tc>
        <w:tc>
          <w:tcPr>
            <w:tcW w:w="1360" w:type="dxa"/>
            <w:tcBorders>
              <w:top w:val="nil"/>
              <w:left w:val="nil"/>
              <w:bottom w:val="single" w:sz="4" w:space="0" w:color="C0C0C0"/>
              <w:right w:val="single" w:sz="4" w:space="0" w:color="C0C0C0"/>
            </w:tcBorders>
            <w:shd w:val="clear" w:color="000000" w:fill="FFFFFF"/>
            <w:noWrap/>
            <w:hideMark/>
          </w:tcPr>
          <w:p w14:paraId="03813840"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28,204,493.21</w:t>
            </w:r>
          </w:p>
        </w:tc>
      </w:tr>
      <w:tr w:rsidR="00D75024" w:rsidRPr="00D75024" w14:paraId="1C9A896A"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02F82758"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'12466-5660-0-000-00-X-00-000-0-0000</w:t>
            </w:r>
          </w:p>
        </w:tc>
        <w:tc>
          <w:tcPr>
            <w:tcW w:w="4600" w:type="dxa"/>
            <w:tcBorders>
              <w:top w:val="nil"/>
              <w:left w:val="nil"/>
              <w:bottom w:val="single" w:sz="4" w:space="0" w:color="C0C0C0"/>
              <w:right w:val="single" w:sz="4" w:space="0" w:color="C0C0C0"/>
            </w:tcBorders>
            <w:shd w:val="clear" w:color="000000" w:fill="FFFFFF"/>
            <w:noWrap/>
            <w:hideMark/>
          </w:tcPr>
          <w:p w14:paraId="050A1963" w14:textId="505EF824"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 xml:space="preserve">Equipo de </w:t>
            </w:r>
            <w:r w:rsidR="009918B7" w:rsidRPr="00D75024">
              <w:rPr>
                <w:rFonts w:ascii="Arial" w:eastAsia="Times New Roman" w:hAnsi="Arial" w:cs="Arial"/>
                <w:color w:val="000000"/>
                <w:sz w:val="16"/>
                <w:szCs w:val="16"/>
                <w:lang w:val="es-MX" w:eastAsia="es-MX" w:bidi="ar-SA"/>
              </w:rPr>
              <w:t>generación</w:t>
            </w:r>
            <w:r w:rsidRPr="00D75024">
              <w:rPr>
                <w:rFonts w:ascii="Arial" w:eastAsia="Times New Roman" w:hAnsi="Arial" w:cs="Arial"/>
                <w:color w:val="000000"/>
                <w:sz w:val="16"/>
                <w:szCs w:val="16"/>
                <w:lang w:val="es-MX" w:eastAsia="es-MX" w:bidi="ar-SA"/>
              </w:rPr>
              <w:t xml:space="preserve"> </w:t>
            </w:r>
            <w:r w:rsidR="009918B7" w:rsidRPr="00D75024">
              <w:rPr>
                <w:rFonts w:ascii="Arial" w:eastAsia="Times New Roman" w:hAnsi="Arial" w:cs="Arial"/>
                <w:color w:val="000000"/>
                <w:sz w:val="16"/>
                <w:szCs w:val="16"/>
                <w:lang w:val="es-MX" w:eastAsia="es-MX" w:bidi="ar-SA"/>
              </w:rPr>
              <w:t>eléctrica</w:t>
            </w:r>
            <w:r w:rsidRPr="00D75024">
              <w:rPr>
                <w:rFonts w:ascii="Arial" w:eastAsia="Times New Roman" w:hAnsi="Arial" w:cs="Arial"/>
                <w:color w:val="000000"/>
                <w:sz w:val="16"/>
                <w:szCs w:val="16"/>
                <w:lang w:val="es-MX" w:eastAsia="es-MX" w:bidi="ar-SA"/>
              </w:rPr>
              <w:t xml:space="preserve">, aparatos y </w:t>
            </w:r>
            <w:proofErr w:type="spellStart"/>
            <w:r w:rsidRPr="00D75024">
              <w:rPr>
                <w:rFonts w:ascii="Arial" w:eastAsia="Times New Roman" w:hAnsi="Arial" w:cs="Arial"/>
                <w:color w:val="000000"/>
                <w:sz w:val="16"/>
                <w:szCs w:val="16"/>
                <w:lang w:val="es-MX" w:eastAsia="es-MX" w:bidi="ar-SA"/>
              </w:rPr>
              <w:t>acc</w:t>
            </w:r>
            <w:proofErr w:type="spellEnd"/>
            <w:r w:rsidRPr="00D75024">
              <w:rPr>
                <w:rFonts w:ascii="Arial" w:eastAsia="Times New Roman" w:hAnsi="Arial" w:cs="Arial"/>
                <w:color w:val="000000"/>
                <w:sz w:val="16"/>
                <w:szCs w:val="16"/>
                <w:lang w:val="es-MX" w:eastAsia="es-MX" w:bidi="ar-SA"/>
              </w:rPr>
              <w:t>. el</w:t>
            </w:r>
          </w:p>
        </w:tc>
        <w:tc>
          <w:tcPr>
            <w:tcW w:w="1360" w:type="dxa"/>
            <w:tcBorders>
              <w:top w:val="nil"/>
              <w:left w:val="nil"/>
              <w:bottom w:val="single" w:sz="4" w:space="0" w:color="C0C0C0"/>
              <w:right w:val="single" w:sz="4" w:space="0" w:color="C0C0C0"/>
            </w:tcBorders>
            <w:shd w:val="clear" w:color="000000" w:fill="FFFFFF"/>
            <w:noWrap/>
            <w:hideMark/>
          </w:tcPr>
          <w:p w14:paraId="6F7CAA34"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578,920.12</w:t>
            </w:r>
          </w:p>
        </w:tc>
      </w:tr>
      <w:tr w:rsidR="00D75024" w:rsidRPr="00D75024" w14:paraId="3C34FDE2"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1913AF13"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'12467-5670-0-000-00-X-00-000-0-0000</w:t>
            </w:r>
          </w:p>
        </w:tc>
        <w:tc>
          <w:tcPr>
            <w:tcW w:w="4600" w:type="dxa"/>
            <w:tcBorders>
              <w:top w:val="nil"/>
              <w:left w:val="nil"/>
              <w:bottom w:val="single" w:sz="4" w:space="0" w:color="C0C0C0"/>
              <w:right w:val="single" w:sz="4" w:space="0" w:color="C0C0C0"/>
            </w:tcBorders>
            <w:shd w:val="clear" w:color="000000" w:fill="FFFFFF"/>
            <w:noWrap/>
            <w:hideMark/>
          </w:tcPr>
          <w:p w14:paraId="23302706"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Herramientas y Máquinas - Herramientas</w:t>
            </w:r>
          </w:p>
        </w:tc>
        <w:tc>
          <w:tcPr>
            <w:tcW w:w="1360" w:type="dxa"/>
            <w:tcBorders>
              <w:top w:val="nil"/>
              <w:left w:val="nil"/>
              <w:bottom w:val="single" w:sz="4" w:space="0" w:color="C0C0C0"/>
              <w:right w:val="single" w:sz="4" w:space="0" w:color="C0C0C0"/>
            </w:tcBorders>
            <w:shd w:val="clear" w:color="000000" w:fill="FFFFFF"/>
            <w:noWrap/>
            <w:hideMark/>
          </w:tcPr>
          <w:p w14:paraId="0955D0B9"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1,477,979.15</w:t>
            </w:r>
          </w:p>
        </w:tc>
      </w:tr>
      <w:tr w:rsidR="00D75024" w:rsidRPr="00D75024" w14:paraId="1036B340" w14:textId="77777777" w:rsidTr="00D75024">
        <w:trPr>
          <w:trHeight w:val="319"/>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38509585"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'12469-5690-0-000-00-X-00-000-0-0000</w:t>
            </w:r>
          </w:p>
        </w:tc>
        <w:tc>
          <w:tcPr>
            <w:tcW w:w="4600" w:type="dxa"/>
            <w:tcBorders>
              <w:top w:val="nil"/>
              <w:left w:val="nil"/>
              <w:bottom w:val="single" w:sz="4" w:space="0" w:color="C0C0C0"/>
              <w:right w:val="single" w:sz="4" w:space="0" w:color="C0C0C0"/>
            </w:tcBorders>
            <w:shd w:val="clear" w:color="000000" w:fill="FFFFFF"/>
            <w:noWrap/>
            <w:hideMark/>
          </w:tcPr>
          <w:p w14:paraId="0684E7D0" w14:textId="77777777" w:rsidR="00D75024" w:rsidRPr="00D75024" w:rsidRDefault="00D75024" w:rsidP="00D75024">
            <w:pPr>
              <w:widowControl/>
              <w:autoSpaceDE/>
              <w:autoSpaceDN/>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Otros Equipos</w:t>
            </w:r>
          </w:p>
        </w:tc>
        <w:tc>
          <w:tcPr>
            <w:tcW w:w="1360" w:type="dxa"/>
            <w:tcBorders>
              <w:top w:val="nil"/>
              <w:left w:val="nil"/>
              <w:bottom w:val="single" w:sz="4" w:space="0" w:color="C0C0C0"/>
              <w:right w:val="single" w:sz="4" w:space="0" w:color="C0C0C0"/>
            </w:tcBorders>
            <w:shd w:val="clear" w:color="000000" w:fill="FFFFFF"/>
            <w:noWrap/>
            <w:hideMark/>
          </w:tcPr>
          <w:p w14:paraId="33BDB788" w14:textId="77777777" w:rsidR="00D75024" w:rsidRPr="00D75024" w:rsidRDefault="00D75024" w:rsidP="00D75024">
            <w:pPr>
              <w:widowControl/>
              <w:autoSpaceDE/>
              <w:autoSpaceDN/>
              <w:jc w:val="right"/>
              <w:rPr>
                <w:rFonts w:ascii="Arial" w:eastAsia="Times New Roman" w:hAnsi="Arial" w:cs="Arial"/>
                <w:color w:val="000000"/>
                <w:sz w:val="16"/>
                <w:szCs w:val="16"/>
                <w:lang w:val="es-MX" w:eastAsia="es-MX" w:bidi="ar-SA"/>
              </w:rPr>
            </w:pPr>
            <w:r w:rsidRPr="00D75024">
              <w:rPr>
                <w:rFonts w:ascii="Arial" w:eastAsia="Times New Roman" w:hAnsi="Arial" w:cs="Arial"/>
                <w:color w:val="000000"/>
                <w:sz w:val="16"/>
                <w:szCs w:val="16"/>
                <w:lang w:val="es-MX" w:eastAsia="es-MX" w:bidi="ar-SA"/>
              </w:rPr>
              <w:t>2,973,608.36</w:t>
            </w:r>
          </w:p>
        </w:tc>
      </w:tr>
    </w:tbl>
    <w:p w14:paraId="2C3C463F" w14:textId="1F5F98A9" w:rsidR="00D75024" w:rsidRDefault="00D75024">
      <w:pPr>
        <w:pStyle w:val="Textoindependiente"/>
        <w:spacing w:before="6"/>
        <w:rPr>
          <w:sz w:val="26"/>
        </w:rPr>
      </w:pPr>
    </w:p>
    <w:p w14:paraId="31704098" w14:textId="3A6ADFB6" w:rsidR="00D75024" w:rsidRDefault="00D75024">
      <w:pPr>
        <w:pStyle w:val="Textoindependiente"/>
        <w:spacing w:before="6"/>
        <w:rPr>
          <w:sz w:val="26"/>
        </w:rPr>
      </w:pPr>
    </w:p>
    <w:p w14:paraId="47803A63" w14:textId="77777777" w:rsidR="00912D65" w:rsidRDefault="00B2528B" w:rsidP="00D058CC">
      <w:pPr>
        <w:pStyle w:val="Ttulo3"/>
        <w:numPr>
          <w:ilvl w:val="0"/>
          <w:numId w:val="5"/>
        </w:numPr>
        <w:tabs>
          <w:tab w:val="left" w:pos="652"/>
          <w:tab w:val="left" w:pos="653"/>
        </w:tabs>
        <w:spacing w:before="111"/>
        <w:ind w:hanging="431"/>
        <w:jc w:val="left"/>
      </w:pPr>
      <w:r>
        <w:rPr>
          <w:w w:val="105"/>
        </w:rPr>
        <w:t>Activos</w:t>
      </w:r>
      <w:r>
        <w:rPr>
          <w:spacing w:val="2"/>
          <w:w w:val="105"/>
        </w:rPr>
        <w:t xml:space="preserve"> </w:t>
      </w:r>
      <w:r>
        <w:rPr>
          <w:w w:val="105"/>
        </w:rPr>
        <w:t>Intangibles</w:t>
      </w:r>
    </w:p>
    <w:p w14:paraId="1D4CC0FB" w14:textId="77777777" w:rsidR="00912D65" w:rsidRDefault="00912D65">
      <w:pPr>
        <w:pStyle w:val="Textoindependiente"/>
        <w:spacing w:before="4"/>
        <w:rPr>
          <w:b/>
          <w:sz w:val="22"/>
        </w:rPr>
      </w:pPr>
    </w:p>
    <w:p w14:paraId="24942EEF" w14:textId="77777777" w:rsidR="00912D65" w:rsidRDefault="00B2528B" w:rsidP="00FD7AE3">
      <w:pPr>
        <w:pStyle w:val="Textoindependiente"/>
        <w:spacing w:line="271" w:lineRule="auto"/>
        <w:ind w:left="123" w:right="102"/>
        <w:jc w:val="both"/>
      </w:pPr>
      <w:r>
        <w:rPr>
          <w:w w:val="110"/>
        </w:rPr>
        <w:t xml:space="preserve">El Software representa el monto de paquetes y programas de informática, para ser </w:t>
      </w:r>
      <w:r w:rsidR="00FD7AE3">
        <w:rPr>
          <w:w w:val="110"/>
        </w:rPr>
        <w:t>a</w:t>
      </w:r>
      <w:r>
        <w:rPr>
          <w:w w:val="110"/>
        </w:rPr>
        <w:t>plicados en los sistemas administrativos y operativos computarizados del Organismo.</w:t>
      </w:r>
    </w:p>
    <w:p w14:paraId="63D940D1" w14:textId="77777777" w:rsidR="00912D65" w:rsidRDefault="00912D65" w:rsidP="0019073B">
      <w:pPr>
        <w:pStyle w:val="Textoindependiente"/>
        <w:spacing w:before="9"/>
        <w:jc w:val="both"/>
        <w:rPr>
          <w:sz w:val="27"/>
        </w:rPr>
      </w:pPr>
    </w:p>
    <w:p w14:paraId="20988265" w14:textId="77777777" w:rsidR="00912D65" w:rsidRDefault="00B2528B" w:rsidP="00FD7AE3">
      <w:pPr>
        <w:pStyle w:val="Textoindependiente"/>
        <w:spacing w:line="271" w:lineRule="auto"/>
        <w:ind w:left="123" w:right="102"/>
        <w:jc w:val="both"/>
      </w:pPr>
      <w:r>
        <w:rPr>
          <w:w w:val="110"/>
        </w:rPr>
        <w:t>Los Derechos representan el monto del pago de derechos de transmisión de contenido y diversas obras propiedad de terceros.</w:t>
      </w:r>
    </w:p>
    <w:p w14:paraId="15CF28D2" w14:textId="77777777" w:rsidR="00912D65" w:rsidRDefault="00912D65" w:rsidP="0019073B">
      <w:pPr>
        <w:pStyle w:val="Textoindependiente"/>
        <w:spacing w:before="8"/>
        <w:jc w:val="both"/>
        <w:rPr>
          <w:sz w:val="27"/>
        </w:rPr>
      </w:pPr>
    </w:p>
    <w:p w14:paraId="475DC8BF" w14:textId="77777777" w:rsidR="00912D65" w:rsidRDefault="00B2528B" w:rsidP="00FD7AE3">
      <w:pPr>
        <w:pStyle w:val="Textoindependiente"/>
        <w:spacing w:before="1" w:line="271" w:lineRule="auto"/>
        <w:ind w:left="123" w:right="102"/>
        <w:jc w:val="both"/>
      </w:pPr>
      <w:r>
        <w:rPr>
          <w:w w:val="110"/>
        </w:rPr>
        <w:t>Las Licencias Informáticas e intelectuales representa el monto del pago de programas profesionales para edición de video y audio.</w:t>
      </w:r>
    </w:p>
    <w:p w14:paraId="73EB13A9" w14:textId="77777777" w:rsidR="00912D65" w:rsidRDefault="00912D65" w:rsidP="0019073B">
      <w:pPr>
        <w:pStyle w:val="Textoindependiente"/>
        <w:jc w:val="both"/>
        <w:rPr>
          <w:sz w:val="28"/>
        </w:rPr>
      </w:pPr>
    </w:p>
    <w:p w14:paraId="1C5E3727" w14:textId="77777777" w:rsidR="00912D65" w:rsidRDefault="00912D65">
      <w:pPr>
        <w:pStyle w:val="Textoindependiente"/>
        <w:spacing w:before="8"/>
        <w:rPr>
          <w:sz w:val="22"/>
        </w:rPr>
      </w:pPr>
    </w:p>
    <w:p w14:paraId="65769747" w14:textId="77777777" w:rsidR="00912D65" w:rsidRDefault="00B2528B">
      <w:pPr>
        <w:pStyle w:val="Textoindependiente"/>
        <w:ind w:left="123"/>
        <w:rPr>
          <w:w w:val="110"/>
        </w:rPr>
      </w:pPr>
      <w:r>
        <w:rPr>
          <w:w w:val="110"/>
        </w:rPr>
        <w:t>Los Activos Intangibles se integran de la siguiente manera:</w:t>
      </w:r>
    </w:p>
    <w:p w14:paraId="11965CE8" w14:textId="666253C5" w:rsidR="005307F8" w:rsidRDefault="005307F8">
      <w:pPr>
        <w:pStyle w:val="Textoindependiente"/>
        <w:ind w:left="123"/>
        <w:rPr>
          <w:w w:val="110"/>
        </w:rPr>
      </w:pPr>
    </w:p>
    <w:tbl>
      <w:tblPr>
        <w:tblW w:w="6440" w:type="dxa"/>
        <w:tblCellMar>
          <w:left w:w="70" w:type="dxa"/>
          <w:right w:w="70" w:type="dxa"/>
        </w:tblCellMar>
        <w:tblLook w:val="04A0" w:firstRow="1" w:lastRow="0" w:firstColumn="1" w:lastColumn="0" w:noHBand="0" w:noVBand="1"/>
      </w:tblPr>
      <w:tblGrid>
        <w:gridCol w:w="3100"/>
        <w:gridCol w:w="1980"/>
        <w:gridCol w:w="1360"/>
      </w:tblGrid>
      <w:tr w:rsidR="009918B7" w:rsidRPr="009918B7" w14:paraId="6D8923F4" w14:textId="77777777" w:rsidTr="009918B7">
        <w:trPr>
          <w:trHeight w:val="255"/>
        </w:trPr>
        <w:tc>
          <w:tcPr>
            <w:tcW w:w="3100" w:type="dxa"/>
            <w:tcBorders>
              <w:top w:val="single" w:sz="4" w:space="0" w:color="C0C0C0"/>
              <w:left w:val="single" w:sz="4" w:space="0" w:color="C0C0C0"/>
              <w:bottom w:val="single" w:sz="4" w:space="0" w:color="C0C0C0"/>
              <w:right w:val="single" w:sz="4" w:space="0" w:color="C0C0C0"/>
            </w:tcBorders>
            <w:shd w:val="clear" w:color="000000" w:fill="FFFFFF"/>
            <w:noWrap/>
            <w:hideMark/>
          </w:tcPr>
          <w:p w14:paraId="0F07596D" w14:textId="77777777" w:rsidR="009918B7" w:rsidRPr="009918B7" w:rsidRDefault="009918B7" w:rsidP="009918B7">
            <w:pPr>
              <w:widowControl/>
              <w:autoSpaceDE/>
              <w:autoSpaceDN/>
              <w:rPr>
                <w:rFonts w:ascii="Arial" w:eastAsia="Times New Roman" w:hAnsi="Arial" w:cs="Arial"/>
                <w:b/>
                <w:bCs/>
                <w:color w:val="000000"/>
                <w:sz w:val="16"/>
                <w:szCs w:val="16"/>
                <w:lang w:val="es-MX" w:eastAsia="es-MX" w:bidi="ar-SA"/>
              </w:rPr>
            </w:pPr>
            <w:r w:rsidRPr="009918B7">
              <w:rPr>
                <w:rFonts w:ascii="Arial" w:eastAsia="Times New Roman" w:hAnsi="Arial" w:cs="Arial"/>
                <w:b/>
                <w:bCs/>
                <w:color w:val="000000"/>
                <w:sz w:val="16"/>
                <w:szCs w:val="16"/>
                <w:lang w:val="es-MX" w:eastAsia="es-MX" w:bidi="ar-SA"/>
              </w:rPr>
              <w:t>'12500-5900-0-000-00-X-00-000-0-0000</w:t>
            </w:r>
          </w:p>
        </w:tc>
        <w:tc>
          <w:tcPr>
            <w:tcW w:w="1980" w:type="dxa"/>
            <w:tcBorders>
              <w:top w:val="single" w:sz="4" w:space="0" w:color="C0C0C0"/>
              <w:left w:val="nil"/>
              <w:bottom w:val="single" w:sz="4" w:space="0" w:color="C0C0C0"/>
              <w:right w:val="single" w:sz="4" w:space="0" w:color="C0C0C0"/>
            </w:tcBorders>
            <w:shd w:val="clear" w:color="000000" w:fill="FFFFFF"/>
            <w:noWrap/>
            <w:hideMark/>
          </w:tcPr>
          <w:p w14:paraId="27FE699D" w14:textId="77777777" w:rsidR="009918B7" w:rsidRPr="009918B7" w:rsidRDefault="009918B7" w:rsidP="009918B7">
            <w:pPr>
              <w:widowControl/>
              <w:autoSpaceDE/>
              <w:autoSpaceDN/>
              <w:rPr>
                <w:rFonts w:ascii="Arial" w:eastAsia="Times New Roman" w:hAnsi="Arial" w:cs="Arial"/>
                <w:b/>
                <w:bCs/>
                <w:color w:val="000000"/>
                <w:sz w:val="16"/>
                <w:szCs w:val="16"/>
                <w:lang w:val="es-MX" w:eastAsia="es-MX" w:bidi="ar-SA"/>
              </w:rPr>
            </w:pPr>
            <w:r w:rsidRPr="009918B7">
              <w:rPr>
                <w:rFonts w:ascii="Arial" w:eastAsia="Times New Roman" w:hAnsi="Arial" w:cs="Arial"/>
                <w:b/>
                <w:bCs/>
                <w:color w:val="000000"/>
                <w:sz w:val="16"/>
                <w:szCs w:val="16"/>
                <w:lang w:val="es-MX" w:eastAsia="es-MX" w:bidi="ar-SA"/>
              </w:rPr>
              <w:t>ACTIVOS INTANGIBLES</w:t>
            </w:r>
          </w:p>
        </w:tc>
        <w:tc>
          <w:tcPr>
            <w:tcW w:w="1360" w:type="dxa"/>
            <w:tcBorders>
              <w:top w:val="single" w:sz="4" w:space="0" w:color="C0C0C0"/>
              <w:left w:val="nil"/>
              <w:bottom w:val="single" w:sz="4" w:space="0" w:color="C0C0C0"/>
              <w:right w:val="single" w:sz="4" w:space="0" w:color="C0C0C0"/>
            </w:tcBorders>
            <w:shd w:val="clear" w:color="000000" w:fill="FFFFFF"/>
            <w:noWrap/>
            <w:hideMark/>
          </w:tcPr>
          <w:p w14:paraId="66267CA8" w14:textId="77777777" w:rsidR="009918B7" w:rsidRPr="009918B7" w:rsidRDefault="009918B7" w:rsidP="009918B7">
            <w:pPr>
              <w:widowControl/>
              <w:autoSpaceDE/>
              <w:autoSpaceDN/>
              <w:jc w:val="right"/>
              <w:rPr>
                <w:rFonts w:ascii="Arial" w:eastAsia="Times New Roman" w:hAnsi="Arial" w:cs="Arial"/>
                <w:b/>
                <w:bCs/>
                <w:color w:val="000000"/>
                <w:sz w:val="16"/>
                <w:szCs w:val="16"/>
                <w:lang w:val="es-MX" w:eastAsia="es-MX" w:bidi="ar-SA"/>
              </w:rPr>
            </w:pPr>
            <w:r w:rsidRPr="009918B7">
              <w:rPr>
                <w:rFonts w:ascii="Arial" w:eastAsia="Times New Roman" w:hAnsi="Arial" w:cs="Arial"/>
                <w:b/>
                <w:bCs/>
                <w:color w:val="000000"/>
                <w:sz w:val="16"/>
                <w:szCs w:val="16"/>
                <w:lang w:val="es-MX" w:eastAsia="es-MX" w:bidi="ar-SA"/>
              </w:rPr>
              <w:t>6,568,599.01</w:t>
            </w:r>
          </w:p>
        </w:tc>
      </w:tr>
      <w:tr w:rsidR="009918B7" w:rsidRPr="009918B7" w14:paraId="2B0113AC" w14:textId="77777777" w:rsidTr="009918B7">
        <w:trPr>
          <w:trHeight w:val="255"/>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41352933"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'12510-5910-0-000-00-X-00-000-0-0000</w:t>
            </w:r>
          </w:p>
        </w:tc>
        <w:tc>
          <w:tcPr>
            <w:tcW w:w="1980" w:type="dxa"/>
            <w:tcBorders>
              <w:top w:val="nil"/>
              <w:left w:val="nil"/>
              <w:bottom w:val="single" w:sz="4" w:space="0" w:color="C0C0C0"/>
              <w:right w:val="single" w:sz="4" w:space="0" w:color="C0C0C0"/>
            </w:tcBorders>
            <w:shd w:val="clear" w:color="000000" w:fill="FFFFFF"/>
            <w:noWrap/>
            <w:hideMark/>
          </w:tcPr>
          <w:p w14:paraId="2F7A5030"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Software</w:t>
            </w:r>
          </w:p>
        </w:tc>
        <w:tc>
          <w:tcPr>
            <w:tcW w:w="1360" w:type="dxa"/>
            <w:tcBorders>
              <w:top w:val="nil"/>
              <w:left w:val="nil"/>
              <w:bottom w:val="single" w:sz="4" w:space="0" w:color="C0C0C0"/>
              <w:right w:val="single" w:sz="4" w:space="0" w:color="C0C0C0"/>
            </w:tcBorders>
            <w:shd w:val="clear" w:color="000000" w:fill="FFFFFF"/>
            <w:noWrap/>
            <w:hideMark/>
          </w:tcPr>
          <w:p w14:paraId="0262FFEF" w14:textId="77777777" w:rsidR="009918B7" w:rsidRPr="009918B7" w:rsidRDefault="009918B7" w:rsidP="009918B7">
            <w:pPr>
              <w:widowControl/>
              <w:autoSpaceDE/>
              <w:autoSpaceDN/>
              <w:jc w:val="right"/>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1,458,693.64</w:t>
            </w:r>
          </w:p>
        </w:tc>
      </w:tr>
      <w:tr w:rsidR="009918B7" w:rsidRPr="009918B7" w14:paraId="7109F164" w14:textId="77777777" w:rsidTr="009918B7">
        <w:trPr>
          <w:trHeight w:val="255"/>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635C6887"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'12523-5940-0-000-00-X-00-000-0-0000</w:t>
            </w:r>
          </w:p>
        </w:tc>
        <w:tc>
          <w:tcPr>
            <w:tcW w:w="1980" w:type="dxa"/>
            <w:tcBorders>
              <w:top w:val="nil"/>
              <w:left w:val="nil"/>
              <w:bottom w:val="single" w:sz="4" w:space="0" w:color="C0C0C0"/>
              <w:right w:val="single" w:sz="4" w:space="0" w:color="C0C0C0"/>
            </w:tcBorders>
            <w:shd w:val="clear" w:color="000000" w:fill="FFFFFF"/>
            <w:noWrap/>
            <w:hideMark/>
          </w:tcPr>
          <w:p w14:paraId="6B22F8FA"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Derechos</w:t>
            </w:r>
          </w:p>
        </w:tc>
        <w:tc>
          <w:tcPr>
            <w:tcW w:w="1360" w:type="dxa"/>
            <w:tcBorders>
              <w:top w:val="nil"/>
              <w:left w:val="nil"/>
              <w:bottom w:val="single" w:sz="4" w:space="0" w:color="C0C0C0"/>
              <w:right w:val="single" w:sz="4" w:space="0" w:color="C0C0C0"/>
            </w:tcBorders>
            <w:shd w:val="clear" w:color="000000" w:fill="FFFFFF"/>
            <w:noWrap/>
            <w:hideMark/>
          </w:tcPr>
          <w:p w14:paraId="37B68B47" w14:textId="77777777" w:rsidR="009918B7" w:rsidRPr="009918B7" w:rsidRDefault="009918B7" w:rsidP="009918B7">
            <w:pPr>
              <w:widowControl/>
              <w:autoSpaceDE/>
              <w:autoSpaceDN/>
              <w:jc w:val="right"/>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4,956,228.57</w:t>
            </w:r>
          </w:p>
        </w:tc>
      </w:tr>
      <w:tr w:rsidR="009918B7" w:rsidRPr="009918B7" w14:paraId="21228BC2" w14:textId="77777777" w:rsidTr="009918B7">
        <w:trPr>
          <w:trHeight w:val="255"/>
        </w:trPr>
        <w:tc>
          <w:tcPr>
            <w:tcW w:w="3100" w:type="dxa"/>
            <w:tcBorders>
              <w:top w:val="nil"/>
              <w:left w:val="single" w:sz="4" w:space="0" w:color="C0C0C0"/>
              <w:bottom w:val="single" w:sz="4" w:space="0" w:color="C0C0C0"/>
              <w:right w:val="single" w:sz="4" w:space="0" w:color="C0C0C0"/>
            </w:tcBorders>
            <w:shd w:val="clear" w:color="000000" w:fill="FFFFFF"/>
            <w:noWrap/>
            <w:hideMark/>
          </w:tcPr>
          <w:p w14:paraId="257E77ED"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'12540-5970-0-000-00-X-00-000-0-0000</w:t>
            </w:r>
          </w:p>
        </w:tc>
        <w:tc>
          <w:tcPr>
            <w:tcW w:w="1980" w:type="dxa"/>
            <w:tcBorders>
              <w:top w:val="nil"/>
              <w:left w:val="nil"/>
              <w:bottom w:val="single" w:sz="4" w:space="0" w:color="C0C0C0"/>
              <w:right w:val="single" w:sz="4" w:space="0" w:color="C0C0C0"/>
            </w:tcBorders>
            <w:shd w:val="clear" w:color="000000" w:fill="FFFFFF"/>
            <w:noWrap/>
            <w:hideMark/>
          </w:tcPr>
          <w:p w14:paraId="7FCB7677" w14:textId="77777777" w:rsidR="009918B7" w:rsidRPr="009918B7" w:rsidRDefault="009918B7" w:rsidP="009918B7">
            <w:pPr>
              <w:widowControl/>
              <w:autoSpaceDE/>
              <w:autoSpaceDN/>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Licencias</w:t>
            </w:r>
          </w:p>
        </w:tc>
        <w:tc>
          <w:tcPr>
            <w:tcW w:w="1360" w:type="dxa"/>
            <w:tcBorders>
              <w:top w:val="nil"/>
              <w:left w:val="nil"/>
              <w:bottom w:val="single" w:sz="4" w:space="0" w:color="C0C0C0"/>
              <w:right w:val="single" w:sz="4" w:space="0" w:color="C0C0C0"/>
            </w:tcBorders>
            <w:shd w:val="clear" w:color="000000" w:fill="FFFFFF"/>
            <w:noWrap/>
            <w:hideMark/>
          </w:tcPr>
          <w:p w14:paraId="3B8CBC5A" w14:textId="77777777" w:rsidR="009918B7" w:rsidRPr="009918B7" w:rsidRDefault="009918B7" w:rsidP="009918B7">
            <w:pPr>
              <w:widowControl/>
              <w:autoSpaceDE/>
              <w:autoSpaceDN/>
              <w:jc w:val="right"/>
              <w:rPr>
                <w:rFonts w:ascii="Arial" w:eastAsia="Times New Roman" w:hAnsi="Arial" w:cs="Arial"/>
                <w:color w:val="000000"/>
                <w:sz w:val="16"/>
                <w:szCs w:val="16"/>
                <w:lang w:val="es-MX" w:eastAsia="es-MX" w:bidi="ar-SA"/>
              </w:rPr>
            </w:pPr>
            <w:r w:rsidRPr="009918B7">
              <w:rPr>
                <w:rFonts w:ascii="Arial" w:eastAsia="Times New Roman" w:hAnsi="Arial" w:cs="Arial"/>
                <w:color w:val="000000"/>
                <w:sz w:val="16"/>
                <w:szCs w:val="16"/>
                <w:lang w:val="es-MX" w:eastAsia="es-MX" w:bidi="ar-SA"/>
              </w:rPr>
              <w:t>153,676.80</w:t>
            </w:r>
          </w:p>
        </w:tc>
      </w:tr>
    </w:tbl>
    <w:p w14:paraId="472C5DAC" w14:textId="0C127C0F" w:rsidR="009918B7" w:rsidRDefault="009918B7">
      <w:pPr>
        <w:pStyle w:val="Textoindependiente"/>
        <w:ind w:left="123"/>
        <w:rPr>
          <w:w w:val="110"/>
        </w:rPr>
      </w:pPr>
    </w:p>
    <w:p w14:paraId="7B5CFC3B" w14:textId="77777777" w:rsidR="00912D65" w:rsidRDefault="00B2528B">
      <w:pPr>
        <w:pStyle w:val="Ttulo3"/>
        <w:spacing w:before="111"/>
        <w:ind w:left="225"/>
      </w:pPr>
      <w:r>
        <w:rPr>
          <w:w w:val="105"/>
          <w:u w:val="thick"/>
        </w:rPr>
        <w:t>Depreciación, Deterioro y Amortización Acumulada de Bienes.</w:t>
      </w:r>
    </w:p>
    <w:p w14:paraId="39455939" w14:textId="77777777" w:rsidR="00912D65" w:rsidRDefault="00912D65">
      <w:pPr>
        <w:pStyle w:val="Textoindependiente"/>
        <w:spacing w:before="1"/>
        <w:rPr>
          <w:b/>
          <w:sz w:val="21"/>
        </w:rPr>
      </w:pPr>
    </w:p>
    <w:p w14:paraId="347CA7DD" w14:textId="77777777" w:rsidR="00912D65" w:rsidRDefault="00B2528B" w:rsidP="00D058CC">
      <w:pPr>
        <w:pStyle w:val="Prrafodelista"/>
        <w:numPr>
          <w:ilvl w:val="0"/>
          <w:numId w:val="5"/>
        </w:numPr>
        <w:tabs>
          <w:tab w:val="left" w:pos="652"/>
          <w:tab w:val="left" w:pos="653"/>
        </w:tabs>
        <w:spacing w:before="111"/>
        <w:ind w:hanging="431"/>
        <w:jc w:val="left"/>
        <w:rPr>
          <w:b/>
          <w:sz w:val="24"/>
        </w:rPr>
      </w:pPr>
      <w:r>
        <w:rPr>
          <w:b/>
          <w:w w:val="105"/>
          <w:sz w:val="24"/>
        </w:rPr>
        <w:t>Depreciación Acumulada de Bienes</w:t>
      </w:r>
      <w:r>
        <w:rPr>
          <w:b/>
          <w:spacing w:val="-4"/>
          <w:w w:val="105"/>
          <w:sz w:val="24"/>
        </w:rPr>
        <w:t xml:space="preserve"> </w:t>
      </w:r>
      <w:r>
        <w:rPr>
          <w:b/>
          <w:w w:val="105"/>
          <w:sz w:val="24"/>
        </w:rPr>
        <w:t>Muebles</w:t>
      </w:r>
    </w:p>
    <w:p w14:paraId="2D40A00E" w14:textId="77777777" w:rsidR="00912D65" w:rsidRDefault="00912D65">
      <w:pPr>
        <w:pStyle w:val="Textoindependiente"/>
        <w:spacing w:before="3"/>
        <w:rPr>
          <w:b/>
          <w:sz w:val="28"/>
        </w:rPr>
      </w:pPr>
    </w:p>
    <w:p w14:paraId="2348F99A" w14:textId="77777777" w:rsidR="00912D65" w:rsidRDefault="00B2528B" w:rsidP="00955C5A">
      <w:pPr>
        <w:pStyle w:val="Textoindependiente"/>
        <w:spacing w:line="252" w:lineRule="auto"/>
        <w:ind w:left="123" w:right="102"/>
        <w:jc w:val="both"/>
      </w:pPr>
      <w:r>
        <w:rPr>
          <w:w w:val="110"/>
        </w:rPr>
        <w:t>La</w:t>
      </w:r>
      <w:r>
        <w:rPr>
          <w:spacing w:val="-7"/>
          <w:w w:val="110"/>
        </w:rPr>
        <w:t xml:space="preserve"> </w:t>
      </w:r>
      <w:r>
        <w:rPr>
          <w:w w:val="110"/>
        </w:rPr>
        <w:t>depreciación</w:t>
      </w:r>
      <w:r>
        <w:rPr>
          <w:spacing w:val="-6"/>
          <w:w w:val="110"/>
        </w:rPr>
        <w:t xml:space="preserve"> </w:t>
      </w:r>
      <w:r>
        <w:rPr>
          <w:w w:val="110"/>
        </w:rPr>
        <w:t>se</w:t>
      </w:r>
      <w:r>
        <w:rPr>
          <w:spacing w:val="-7"/>
          <w:w w:val="110"/>
        </w:rPr>
        <w:t xml:space="preserve"> </w:t>
      </w:r>
      <w:r>
        <w:rPr>
          <w:w w:val="110"/>
        </w:rPr>
        <w:t>calcula</w:t>
      </w:r>
      <w:r>
        <w:rPr>
          <w:spacing w:val="-6"/>
          <w:w w:val="110"/>
        </w:rPr>
        <w:t xml:space="preserve"> </w:t>
      </w:r>
      <w:r>
        <w:rPr>
          <w:w w:val="110"/>
        </w:rPr>
        <w:t>basada</w:t>
      </w:r>
      <w:r>
        <w:rPr>
          <w:spacing w:val="-7"/>
          <w:w w:val="110"/>
        </w:rPr>
        <w:t xml:space="preserve"> </w:t>
      </w:r>
      <w:r>
        <w:rPr>
          <w:w w:val="110"/>
        </w:rPr>
        <w:t>en</w:t>
      </w:r>
      <w:r>
        <w:rPr>
          <w:spacing w:val="-6"/>
          <w:w w:val="110"/>
        </w:rPr>
        <w:t xml:space="preserve"> </w:t>
      </w:r>
      <w:r>
        <w:rPr>
          <w:w w:val="110"/>
        </w:rPr>
        <w:t>los</w:t>
      </w:r>
      <w:r>
        <w:rPr>
          <w:spacing w:val="-6"/>
          <w:w w:val="110"/>
        </w:rPr>
        <w:t xml:space="preserve"> </w:t>
      </w:r>
      <w:r>
        <w:rPr>
          <w:w w:val="110"/>
        </w:rPr>
        <w:t>parámetros</w:t>
      </w:r>
      <w:r>
        <w:rPr>
          <w:spacing w:val="-7"/>
          <w:w w:val="110"/>
        </w:rPr>
        <w:t xml:space="preserve"> </w:t>
      </w:r>
      <w:r>
        <w:rPr>
          <w:w w:val="110"/>
        </w:rPr>
        <w:t>de</w:t>
      </w:r>
      <w:r>
        <w:rPr>
          <w:spacing w:val="-6"/>
          <w:w w:val="110"/>
        </w:rPr>
        <w:t xml:space="preserve"> </w:t>
      </w:r>
      <w:r>
        <w:rPr>
          <w:w w:val="110"/>
        </w:rPr>
        <w:t>estimación</w:t>
      </w:r>
      <w:r>
        <w:rPr>
          <w:spacing w:val="-7"/>
          <w:w w:val="110"/>
        </w:rPr>
        <w:t xml:space="preserve"> </w:t>
      </w:r>
      <w:r>
        <w:rPr>
          <w:w w:val="110"/>
        </w:rPr>
        <w:t>de</w:t>
      </w:r>
      <w:r>
        <w:rPr>
          <w:spacing w:val="-6"/>
          <w:w w:val="110"/>
        </w:rPr>
        <w:t xml:space="preserve"> </w:t>
      </w:r>
      <w:r>
        <w:rPr>
          <w:w w:val="110"/>
        </w:rPr>
        <w:t>vida</w:t>
      </w:r>
      <w:r>
        <w:rPr>
          <w:spacing w:val="-7"/>
          <w:w w:val="110"/>
        </w:rPr>
        <w:t xml:space="preserve"> </w:t>
      </w:r>
      <w:r>
        <w:rPr>
          <w:w w:val="110"/>
        </w:rPr>
        <w:t>útil,</w:t>
      </w:r>
      <w:r>
        <w:rPr>
          <w:spacing w:val="-6"/>
          <w:w w:val="110"/>
        </w:rPr>
        <w:t xml:space="preserve"> </w:t>
      </w:r>
      <w:r>
        <w:rPr>
          <w:w w:val="110"/>
        </w:rPr>
        <w:t>emitida</w:t>
      </w:r>
      <w:r>
        <w:rPr>
          <w:spacing w:val="-6"/>
          <w:w w:val="110"/>
        </w:rPr>
        <w:t xml:space="preserve"> </w:t>
      </w:r>
      <w:r>
        <w:rPr>
          <w:w w:val="110"/>
        </w:rPr>
        <w:t>a</w:t>
      </w:r>
      <w:r>
        <w:rPr>
          <w:spacing w:val="-7"/>
          <w:w w:val="110"/>
        </w:rPr>
        <w:t xml:space="preserve"> </w:t>
      </w:r>
      <w:r>
        <w:rPr>
          <w:w w:val="110"/>
        </w:rPr>
        <w:t>manera de recomendación por parte del CONAC y publicada en el DOF el 15 de agosto de 2012,</w:t>
      </w:r>
      <w:r w:rsidR="002C6D43">
        <w:rPr>
          <w:w w:val="110"/>
        </w:rPr>
        <w:t xml:space="preserve"> </w:t>
      </w:r>
      <w:r>
        <w:rPr>
          <w:w w:val="110"/>
        </w:rPr>
        <w:t>utilizando las siguientes</w:t>
      </w:r>
      <w:r>
        <w:rPr>
          <w:spacing w:val="14"/>
          <w:w w:val="110"/>
        </w:rPr>
        <w:t xml:space="preserve"> </w:t>
      </w:r>
      <w:r>
        <w:rPr>
          <w:w w:val="110"/>
        </w:rPr>
        <w:t>tasas:</w:t>
      </w:r>
    </w:p>
    <w:p w14:paraId="419C4B7B" w14:textId="77777777" w:rsidR="00912D65" w:rsidRDefault="00912D65" w:rsidP="00955C5A">
      <w:pPr>
        <w:pStyle w:val="Textoindependiente"/>
        <w:spacing w:before="8"/>
        <w:jc w:val="both"/>
      </w:pPr>
    </w:p>
    <w:tbl>
      <w:tblPr>
        <w:tblStyle w:val="TableNormal"/>
        <w:tblW w:w="0" w:type="auto"/>
        <w:tblInd w:w="152" w:type="dxa"/>
        <w:tblLayout w:type="fixed"/>
        <w:tblLook w:val="01E0" w:firstRow="1" w:lastRow="1" w:firstColumn="1" w:lastColumn="1" w:noHBand="0" w:noVBand="0"/>
      </w:tblPr>
      <w:tblGrid>
        <w:gridCol w:w="5462"/>
        <w:gridCol w:w="1937"/>
      </w:tblGrid>
      <w:tr w:rsidR="00912D65" w14:paraId="215DC278" w14:textId="77777777">
        <w:trPr>
          <w:trHeight w:val="289"/>
        </w:trPr>
        <w:tc>
          <w:tcPr>
            <w:tcW w:w="5462" w:type="dxa"/>
          </w:tcPr>
          <w:p w14:paraId="240892EA" w14:textId="77777777" w:rsidR="00912D65" w:rsidRDefault="00B2528B">
            <w:pPr>
              <w:pStyle w:val="TableParagraph"/>
              <w:spacing w:before="10" w:line="258" w:lineRule="exact"/>
              <w:ind w:left="50"/>
              <w:rPr>
                <w:sz w:val="24"/>
              </w:rPr>
            </w:pPr>
            <w:r>
              <w:rPr>
                <w:w w:val="110"/>
                <w:sz w:val="24"/>
              </w:rPr>
              <w:t>Mobiliario y equipo de oficina</w:t>
            </w:r>
          </w:p>
        </w:tc>
        <w:tc>
          <w:tcPr>
            <w:tcW w:w="1937" w:type="dxa"/>
          </w:tcPr>
          <w:p w14:paraId="77F8DDB1" w14:textId="77777777" w:rsidR="00912D65" w:rsidRDefault="00B2528B">
            <w:pPr>
              <w:pStyle w:val="TableParagraph"/>
              <w:spacing w:before="10" w:line="258" w:lineRule="exact"/>
              <w:ind w:right="48"/>
              <w:jc w:val="right"/>
              <w:rPr>
                <w:sz w:val="24"/>
              </w:rPr>
            </w:pPr>
            <w:r>
              <w:rPr>
                <w:sz w:val="24"/>
              </w:rPr>
              <w:t>10</w:t>
            </w:r>
            <w:r w:rsidR="00886DCB">
              <w:rPr>
                <w:sz w:val="24"/>
              </w:rPr>
              <w:t>.00</w:t>
            </w:r>
            <w:r>
              <w:rPr>
                <w:sz w:val="24"/>
              </w:rPr>
              <w:t>%</w:t>
            </w:r>
          </w:p>
        </w:tc>
      </w:tr>
      <w:tr w:rsidR="00912D65" w14:paraId="0AD9F7BC" w14:textId="77777777">
        <w:trPr>
          <w:trHeight w:val="287"/>
        </w:trPr>
        <w:tc>
          <w:tcPr>
            <w:tcW w:w="5462" w:type="dxa"/>
          </w:tcPr>
          <w:p w14:paraId="24FA301D" w14:textId="77777777" w:rsidR="00912D65" w:rsidRDefault="00B2528B">
            <w:pPr>
              <w:pStyle w:val="TableParagraph"/>
              <w:spacing w:before="9" w:line="258" w:lineRule="exact"/>
              <w:ind w:left="50"/>
              <w:rPr>
                <w:sz w:val="24"/>
              </w:rPr>
            </w:pPr>
            <w:r>
              <w:rPr>
                <w:w w:val="110"/>
                <w:sz w:val="24"/>
              </w:rPr>
              <w:t>Equipo de cómputo y cámaras</w:t>
            </w:r>
          </w:p>
        </w:tc>
        <w:tc>
          <w:tcPr>
            <w:tcW w:w="1937" w:type="dxa"/>
          </w:tcPr>
          <w:p w14:paraId="2D149D0E" w14:textId="77777777" w:rsidR="00912D65" w:rsidRDefault="00B2528B">
            <w:pPr>
              <w:pStyle w:val="TableParagraph"/>
              <w:spacing w:before="9" w:line="258" w:lineRule="exact"/>
              <w:ind w:right="48"/>
              <w:jc w:val="right"/>
              <w:rPr>
                <w:sz w:val="24"/>
              </w:rPr>
            </w:pPr>
            <w:r>
              <w:rPr>
                <w:w w:val="105"/>
                <w:sz w:val="24"/>
              </w:rPr>
              <w:t>33.30%</w:t>
            </w:r>
          </w:p>
        </w:tc>
      </w:tr>
      <w:tr w:rsidR="00912D65" w14:paraId="60E5C3DF" w14:textId="77777777">
        <w:trPr>
          <w:trHeight w:val="290"/>
        </w:trPr>
        <w:tc>
          <w:tcPr>
            <w:tcW w:w="5462" w:type="dxa"/>
          </w:tcPr>
          <w:p w14:paraId="67018C02" w14:textId="77777777" w:rsidR="00912D65" w:rsidRDefault="00B2528B">
            <w:pPr>
              <w:pStyle w:val="TableParagraph"/>
              <w:spacing w:before="9" w:line="261" w:lineRule="exact"/>
              <w:ind w:left="50"/>
              <w:rPr>
                <w:sz w:val="24"/>
              </w:rPr>
            </w:pPr>
            <w:r>
              <w:rPr>
                <w:w w:val="110"/>
                <w:sz w:val="24"/>
              </w:rPr>
              <w:t>Equipo de Transporte</w:t>
            </w:r>
          </w:p>
        </w:tc>
        <w:tc>
          <w:tcPr>
            <w:tcW w:w="1937" w:type="dxa"/>
          </w:tcPr>
          <w:p w14:paraId="41652914" w14:textId="77777777" w:rsidR="00912D65" w:rsidRDefault="00B2528B">
            <w:pPr>
              <w:pStyle w:val="TableParagraph"/>
              <w:spacing w:before="9" w:line="261" w:lineRule="exact"/>
              <w:ind w:right="48"/>
              <w:jc w:val="right"/>
              <w:rPr>
                <w:sz w:val="24"/>
              </w:rPr>
            </w:pPr>
            <w:r>
              <w:rPr>
                <w:sz w:val="24"/>
              </w:rPr>
              <w:t>20</w:t>
            </w:r>
            <w:r w:rsidR="00886DCB">
              <w:rPr>
                <w:sz w:val="24"/>
              </w:rPr>
              <w:t>.00</w:t>
            </w:r>
            <w:r>
              <w:rPr>
                <w:sz w:val="24"/>
              </w:rPr>
              <w:t>%</w:t>
            </w:r>
          </w:p>
        </w:tc>
      </w:tr>
      <w:tr w:rsidR="00912D65" w14:paraId="296429BE" w14:textId="77777777">
        <w:trPr>
          <w:trHeight w:val="290"/>
        </w:trPr>
        <w:tc>
          <w:tcPr>
            <w:tcW w:w="5462" w:type="dxa"/>
          </w:tcPr>
          <w:p w14:paraId="69983985" w14:textId="77777777" w:rsidR="00912D65" w:rsidRDefault="00B2528B">
            <w:pPr>
              <w:pStyle w:val="TableParagraph"/>
              <w:spacing w:before="12" w:line="258" w:lineRule="exact"/>
              <w:ind w:left="50"/>
              <w:rPr>
                <w:sz w:val="24"/>
              </w:rPr>
            </w:pPr>
            <w:r>
              <w:rPr>
                <w:w w:val="110"/>
                <w:sz w:val="24"/>
              </w:rPr>
              <w:t>Equipo de comunicación y telecomunicación</w:t>
            </w:r>
          </w:p>
        </w:tc>
        <w:tc>
          <w:tcPr>
            <w:tcW w:w="1937" w:type="dxa"/>
          </w:tcPr>
          <w:p w14:paraId="0FE398A8" w14:textId="77777777" w:rsidR="00912D65" w:rsidRDefault="00B2528B">
            <w:pPr>
              <w:pStyle w:val="TableParagraph"/>
              <w:spacing w:before="12" w:line="258" w:lineRule="exact"/>
              <w:ind w:right="48"/>
              <w:jc w:val="right"/>
              <w:rPr>
                <w:sz w:val="24"/>
              </w:rPr>
            </w:pPr>
            <w:r>
              <w:rPr>
                <w:sz w:val="24"/>
              </w:rPr>
              <w:t>10</w:t>
            </w:r>
            <w:r w:rsidR="00886DCB">
              <w:rPr>
                <w:sz w:val="24"/>
              </w:rPr>
              <w:t>.00</w:t>
            </w:r>
            <w:r>
              <w:rPr>
                <w:sz w:val="24"/>
              </w:rPr>
              <w:t>%</w:t>
            </w:r>
          </w:p>
        </w:tc>
      </w:tr>
      <w:tr w:rsidR="00912D65" w14:paraId="19FD54C8" w14:textId="77777777">
        <w:trPr>
          <w:trHeight w:val="289"/>
        </w:trPr>
        <w:tc>
          <w:tcPr>
            <w:tcW w:w="5462" w:type="dxa"/>
          </w:tcPr>
          <w:p w14:paraId="02A22728" w14:textId="77777777" w:rsidR="00912D65" w:rsidRDefault="00B2528B">
            <w:pPr>
              <w:pStyle w:val="TableParagraph"/>
              <w:spacing w:before="9" w:line="259" w:lineRule="exact"/>
              <w:ind w:left="50"/>
              <w:rPr>
                <w:sz w:val="24"/>
              </w:rPr>
            </w:pPr>
            <w:r>
              <w:rPr>
                <w:w w:val="110"/>
                <w:sz w:val="24"/>
              </w:rPr>
              <w:t>Refacciones y Otros Equipos</w:t>
            </w:r>
          </w:p>
        </w:tc>
        <w:tc>
          <w:tcPr>
            <w:tcW w:w="1937" w:type="dxa"/>
          </w:tcPr>
          <w:p w14:paraId="21C4E7CD" w14:textId="77777777" w:rsidR="00912D65" w:rsidRDefault="00B2528B">
            <w:pPr>
              <w:pStyle w:val="TableParagraph"/>
              <w:spacing w:before="9" w:line="259" w:lineRule="exact"/>
              <w:ind w:right="48"/>
              <w:jc w:val="right"/>
              <w:rPr>
                <w:sz w:val="24"/>
              </w:rPr>
            </w:pPr>
            <w:r>
              <w:rPr>
                <w:sz w:val="24"/>
              </w:rPr>
              <w:t>10</w:t>
            </w:r>
            <w:r w:rsidR="00886DCB">
              <w:rPr>
                <w:sz w:val="24"/>
              </w:rPr>
              <w:t>.00</w:t>
            </w:r>
            <w:r>
              <w:rPr>
                <w:sz w:val="24"/>
              </w:rPr>
              <w:t>%</w:t>
            </w:r>
          </w:p>
        </w:tc>
      </w:tr>
    </w:tbl>
    <w:p w14:paraId="26AA34B4" w14:textId="77777777" w:rsidR="00912D65" w:rsidRDefault="00912D65">
      <w:pPr>
        <w:pStyle w:val="Textoindependiente"/>
        <w:spacing w:before="2"/>
        <w:rPr>
          <w:sz w:val="26"/>
        </w:rPr>
      </w:pPr>
    </w:p>
    <w:p w14:paraId="6AB4B222" w14:textId="49C5D39C" w:rsidR="00912D65" w:rsidRDefault="00B2528B" w:rsidP="00FC758C">
      <w:pPr>
        <w:pStyle w:val="Textoindependiente"/>
        <w:spacing w:before="1" w:line="252" w:lineRule="auto"/>
        <w:ind w:left="123" w:right="159"/>
        <w:jc w:val="both"/>
        <w:rPr>
          <w:sz w:val="20"/>
        </w:rPr>
      </w:pPr>
      <w:r>
        <w:rPr>
          <w:w w:val="110"/>
        </w:rPr>
        <w:t>El avance de la depreciación acumulada al 3</w:t>
      </w:r>
      <w:r w:rsidR="005307F8">
        <w:rPr>
          <w:w w:val="110"/>
        </w:rPr>
        <w:t>1</w:t>
      </w:r>
      <w:r>
        <w:rPr>
          <w:w w:val="110"/>
        </w:rPr>
        <w:t xml:space="preserve"> de </w:t>
      </w:r>
      <w:r w:rsidR="009918B7">
        <w:rPr>
          <w:w w:val="110"/>
        </w:rPr>
        <w:t>marzo</w:t>
      </w:r>
      <w:r w:rsidR="00FA5138">
        <w:rPr>
          <w:w w:val="110"/>
        </w:rPr>
        <w:t xml:space="preserve"> </w:t>
      </w:r>
      <w:r>
        <w:rPr>
          <w:w w:val="110"/>
        </w:rPr>
        <w:t>del presente ejercicio es por un total de $</w:t>
      </w:r>
      <w:r w:rsidR="009918B7">
        <w:rPr>
          <w:w w:val="110"/>
        </w:rPr>
        <w:t>30</w:t>
      </w:r>
      <w:r>
        <w:rPr>
          <w:w w:val="110"/>
        </w:rPr>
        <w:t>,</w:t>
      </w:r>
      <w:r w:rsidR="009918B7">
        <w:rPr>
          <w:w w:val="110"/>
        </w:rPr>
        <w:t>740</w:t>
      </w:r>
      <w:r>
        <w:rPr>
          <w:w w:val="110"/>
        </w:rPr>
        <w:t>,</w:t>
      </w:r>
      <w:r w:rsidR="009918B7">
        <w:rPr>
          <w:w w:val="110"/>
        </w:rPr>
        <w:t>244</w:t>
      </w:r>
      <w:r w:rsidR="00F13FF9">
        <w:rPr>
          <w:w w:val="110"/>
        </w:rPr>
        <w:t>.</w:t>
      </w:r>
      <w:r w:rsidR="009918B7">
        <w:rPr>
          <w:w w:val="110"/>
        </w:rPr>
        <w:t>61</w:t>
      </w:r>
      <w:r>
        <w:rPr>
          <w:w w:val="110"/>
        </w:rPr>
        <w:t xml:space="preserve"> (</w:t>
      </w:r>
      <w:r w:rsidR="009918B7">
        <w:rPr>
          <w:w w:val="110"/>
        </w:rPr>
        <w:t xml:space="preserve">Treinta </w:t>
      </w:r>
      <w:r>
        <w:rPr>
          <w:w w:val="110"/>
        </w:rPr>
        <w:t xml:space="preserve">millones, </w:t>
      </w:r>
      <w:r w:rsidR="005307F8">
        <w:rPr>
          <w:w w:val="110"/>
        </w:rPr>
        <w:t>se</w:t>
      </w:r>
      <w:r w:rsidR="009918B7">
        <w:rPr>
          <w:w w:val="110"/>
        </w:rPr>
        <w:t>te</w:t>
      </w:r>
      <w:r w:rsidR="005307F8">
        <w:rPr>
          <w:w w:val="110"/>
        </w:rPr>
        <w:t>c</w:t>
      </w:r>
      <w:r w:rsidR="000E3DE2">
        <w:rPr>
          <w:w w:val="110"/>
        </w:rPr>
        <w:t>i</w:t>
      </w:r>
      <w:r>
        <w:rPr>
          <w:w w:val="110"/>
        </w:rPr>
        <w:t xml:space="preserve">entos </w:t>
      </w:r>
      <w:r w:rsidR="009918B7">
        <w:rPr>
          <w:w w:val="110"/>
        </w:rPr>
        <w:t>cuarenta m</w:t>
      </w:r>
      <w:r>
        <w:rPr>
          <w:w w:val="110"/>
        </w:rPr>
        <w:t xml:space="preserve">il, </w:t>
      </w:r>
      <w:r w:rsidR="009918B7">
        <w:rPr>
          <w:w w:val="110"/>
        </w:rPr>
        <w:t>dos</w:t>
      </w:r>
      <w:r w:rsidR="00A25D7D">
        <w:rPr>
          <w:w w:val="110"/>
        </w:rPr>
        <w:t xml:space="preserve">cientos </w:t>
      </w:r>
      <w:r w:rsidR="009918B7">
        <w:rPr>
          <w:w w:val="110"/>
        </w:rPr>
        <w:t xml:space="preserve">cuarenta y cuatro </w:t>
      </w:r>
      <w:r>
        <w:rPr>
          <w:w w:val="110"/>
        </w:rPr>
        <w:t xml:space="preserve">pesos </w:t>
      </w:r>
      <w:r w:rsidR="009918B7">
        <w:rPr>
          <w:w w:val="110"/>
        </w:rPr>
        <w:t>61</w:t>
      </w:r>
      <w:r>
        <w:rPr>
          <w:w w:val="110"/>
        </w:rPr>
        <w:t>/100 m.n.)</w:t>
      </w:r>
      <w:r w:rsidR="00FC758C">
        <w:rPr>
          <w:sz w:val="20"/>
        </w:rPr>
        <w:t xml:space="preserve"> </w:t>
      </w:r>
    </w:p>
    <w:p w14:paraId="3122ACE7" w14:textId="77777777" w:rsidR="00912D65" w:rsidRDefault="00912D65">
      <w:pPr>
        <w:pStyle w:val="Textoindependiente"/>
        <w:spacing w:before="9"/>
        <w:rPr>
          <w:sz w:val="20"/>
        </w:rPr>
      </w:pPr>
    </w:p>
    <w:p w14:paraId="1A4FD8A3" w14:textId="77777777" w:rsidR="00912D65" w:rsidRDefault="00CD3992" w:rsidP="00D058CC">
      <w:pPr>
        <w:pStyle w:val="Ttulo3"/>
        <w:numPr>
          <w:ilvl w:val="0"/>
          <w:numId w:val="5"/>
        </w:numPr>
        <w:tabs>
          <w:tab w:val="left" w:pos="652"/>
          <w:tab w:val="left" w:pos="653"/>
        </w:tabs>
        <w:spacing w:before="111"/>
        <w:ind w:hanging="431"/>
        <w:jc w:val="left"/>
      </w:pPr>
      <w:r>
        <w:rPr>
          <w:w w:val="105"/>
        </w:rPr>
        <w:t>Amortización</w:t>
      </w:r>
      <w:r w:rsidR="00B2528B">
        <w:rPr>
          <w:w w:val="105"/>
        </w:rPr>
        <w:t xml:space="preserve"> Acumulada de Activos</w:t>
      </w:r>
      <w:r w:rsidR="00B2528B">
        <w:rPr>
          <w:spacing w:val="2"/>
          <w:w w:val="105"/>
        </w:rPr>
        <w:t xml:space="preserve"> </w:t>
      </w:r>
      <w:r w:rsidR="00B2528B">
        <w:rPr>
          <w:w w:val="105"/>
        </w:rPr>
        <w:t>Intangibles</w:t>
      </w:r>
    </w:p>
    <w:p w14:paraId="043699F8" w14:textId="77777777" w:rsidR="00912D65" w:rsidRDefault="00912D65">
      <w:pPr>
        <w:pStyle w:val="Textoindependiente"/>
        <w:spacing w:before="6"/>
        <w:rPr>
          <w:b/>
          <w:sz w:val="26"/>
        </w:rPr>
      </w:pPr>
    </w:p>
    <w:p w14:paraId="3DBD6DC6" w14:textId="77777777" w:rsidR="00912D65" w:rsidRDefault="00B2528B">
      <w:pPr>
        <w:pStyle w:val="Textoindependiente"/>
        <w:spacing w:before="1" w:line="254" w:lineRule="auto"/>
        <w:ind w:left="123" w:right="159"/>
        <w:jc w:val="both"/>
      </w:pPr>
      <w:r>
        <w:rPr>
          <w:w w:val="110"/>
        </w:rPr>
        <w:t>Se aplican las amortizaciones en los términos establecidos en el Acuerdo por el que se emiten las principales Reglas de Valoración del Patrimonio, Publicado en el Diario Oficial de la Federación el 27 de marzo de 2010 y de manera particular al inserto realizado al mismo, el 8 de agosto del 2013.</w:t>
      </w:r>
    </w:p>
    <w:p w14:paraId="272924FD" w14:textId="77777777" w:rsidR="00912D65" w:rsidRDefault="00912D65">
      <w:pPr>
        <w:pStyle w:val="Textoindependiente"/>
        <w:spacing w:before="11"/>
      </w:pPr>
    </w:p>
    <w:p w14:paraId="707CD280" w14:textId="67123D8D" w:rsidR="00886591" w:rsidRDefault="00B2528B">
      <w:pPr>
        <w:pStyle w:val="Textoindependiente"/>
        <w:spacing w:line="252" w:lineRule="auto"/>
        <w:ind w:left="123" w:right="159"/>
        <w:jc w:val="both"/>
        <w:rPr>
          <w:w w:val="110"/>
        </w:rPr>
      </w:pPr>
      <w:r>
        <w:rPr>
          <w:w w:val="110"/>
        </w:rPr>
        <w:t>El avance de las amortizaciones acumuladas al 3</w:t>
      </w:r>
      <w:r w:rsidR="00A25D7D">
        <w:rPr>
          <w:w w:val="110"/>
        </w:rPr>
        <w:t>1</w:t>
      </w:r>
      <w:r>
        <w:rPr>
          <w:w w:val="110"/>
        </w:rPr>
        <w:t xml:space="preserve"> de </w:t>
      </w:r>
      <w:r w:rsidR="009918B7">
        <w:rPr>
          <w:w w:val="110"/>
        </w:rPr>
        <w:t>marzo</w:t>
      </w:r>
      <w:r>
        <w:rPr>
          <w:w w:val="110"/>
        </w:rPr>
        <w:t xml:space="preserve"> del presente ejercicio es por un total de $</w:t>
      </w:r>
      <w:r w:rsidR="00D36EB4">
        <w:rPr>
          <w:w w:val="110"/>
        </w:rPr>
        <w:t>6</w:t>
      </w:r>
      <w:r>
        <w:rPr>
          <w:w w:val="110"/>
        </w:rPr>
        <w:t>,</w:t>
      </w:r>
      <w:r w:rsidR="00D36EB4">
        <w:rPr>
          <w:w w:val="110"/>
        </w:rPr>
        <w:t>0</w:t>
      </w:r>
      <w:r w:rsidR="009918B7">
        <w:rPr>
          <w:w w:val="110"/>
        </w:rPr>
        <w:t>52</w:t>
      </w:r>
      <w:r>
        <w:rPr>
          <w:w w:val="110"/>
        </w:rPr>
        <w:t>,</w:t>
      </w:r>
      <w:r w:rsidR="009918B7">
        <w:rPr>
          <w:w w:val="110"/>
        </w:rPr>
        <w:t>626</w:t>
      </w:r>
      <w:r>
        <w:rPr>
          <w:w w:val="110"/>
        </w:rPr>
        <w:t>.</w:t>
      </w:r>
      <w:r w:rsidR="009918B7">
        <w:rPr>
          <w:w w:val="110"/>
        </w:rPr>
        <w:t>40</w:t>
      </w:r>
      <w:r>
        <w:rPr>
          <w:w w:val="110"/>
        </w:rPr>
        <w:t xml:space="preserve"> (</w:t>
      </w:r>
      <w:r w:rsidR="00D36EB4">
        <w:rPr>
          <w:w w:val="110"/>
        </w:rPr>
        <w:t xml:space="preserve">Seis </w:t>
      </w:r>
      <w:r>
        <w:rPr>
          <w:w w:val="110"/>
        </w:rPr>
        <w:t xml:space="preserve">millones, </w:t>
      </w:r>
      <w:r w:rsidR="00AD2B64">
        <w:rPr>
          <w:w w:val="110"/>
        </w:rPr>
        <w:t xml:space="preserve">cincuenta y dos </w:t>
      </w:r>
      <w:r>
        <w:rPr>
          <w:w w:val="110"/>
        </w:rPr>
        <w:t xml:space="preserve">mil, </w:t>
      </w:r>
      <w:r w:rsidR="00AD2B64">
        <w:rPr>
          <w:w w:val="110"/>
        </w:rPr>
        <w:t xml:space="preserve">seis cientos veintiséis </w:t>
      </w:r>
      <w:r w:rsidR="001E615E">
        <w:rPr>
          <w:w w:val="110"/>
        </w:rPr>
        <w:t>p</w:t>
      </w:r>
      <w:r>
        <w:rPr>
          <w:w w:val="110"/>
        </w:rPr>
        <w:t xml:space="preserve">esos </w:t>
      </w:r>
      <w:r w:rsidR="00AD2B64">
        <w:rPr>
          <w:w w:val="110"/>
        </w:rPr>
        <w:t>40</w:t>
      </w:r>
      <w:r>
        <w:rPr>
          <w:w w:val="110"/>
        </w:rPr>
        <w:t>/100 m.n.)</w:t>
      </w:r>
    </w:p>
    <w:p w14:paraId="7FA47B79" w14:textId="77777777" w:rsidR="00886591" w:rsidRDefault="00886591">
      <w:pPr>
        <w:pStyle w:val="Textoindependiente"/>
        <w:spacing w:line="252" w:lineRule="auto"/>
        <w:ind w:left="123" w:right="159"/>
        <w:jc w:val="both"/>
        <w:rPr>
          <w:w w:val="110"/>
        </w:rPr>
      </w:pPr>
    </w:p>
    <w:p w14:paraId="6421BE47" w14:textId="77777777" w:rsidR="00886591" w:rsidRDefault="00886591" w:rsidP="00886591">
      <w:pPr>
        <w:pStyle w:val="Textoindependiente"/>
        <w:numPr>
          <w:ilvl w:val="0"/>
          <w:numId w:val="5"/>
        </w:numPr>
        <w:spacing w:line="252" w:lineRule="auto"/>
        <w:ind w:right="159"/>
        <w:jc w:val="left"/>
        <w:rPr>
          <w:b/>
          <w:w w:val="110"/>
        </w:rPr>
      </w:pPr>
      <w:r w:rsidRPr="00886591">
        <w:rPr>
          <w:b/>
          <w:w w:val="110"/>
        </w:rPr>
        <w:t>Activos Diferidos</w:t>
      </w:r>
    </w:p>
    <w:p w14:paraId="7D8D843A" w14:textId="79BF0319" w:rsidR="00886591" w:rsidRPr="00886591" w:rsidRDefault="00886591" w:rsidP="00886591">
      <w:pPr>
        <w:pStyle w:val="Textoindependiente"/>
        <w:spacing w:line="252" w:lineRule="auto"/>
        <w:ind w:right="159"/>
        <w:jc w:val="both"/>
        <w:rPr>
          <w:w w:val="110"/>
        </w:rPr>
      </w:pPr>
      <w:r w:rsidRPr="00886591">
        <w:rPr>
          <w:w w:val="110"/>
        </w:rPr>
        <w:t xml:space="preserve">Tenemos </w:t>
      </w:r>
      <w:r>
        <w:rPr>
          <w:w w:val="110"/>
        </w:rPr>
        <w:t>dos depósitos en Garantía uno a la comisión federal de electricidad por $18,254.00 y otro al despacho de abogados externos representado por David Antonio Avilés Wong por deposito en garantía de laudo</w:t>
      </w:r>
      <w:r w:rsidR="007A3F95">
        <w:rPr>
          <w:w w:val="110"/>
        </w:rPr>
        <w:t xml:space="preserve"> por $35,000.00</w:t>
      </w:r>
      <w:r w:rsidR="00AD2B64">
        <w:rPr>
          <w:w w:val="110"/>
        </w:rPr>
        <w:t xml:space="preserve"> haciendo un total de $53,254.00(cincuenta y tres mil doscientos cincuenta y cuatro pesos 00/100)</w:t>
      </w:r>
    </w:p>
    <w:p w14:paraId="3916AE7D" w14:textId="77777777" w:rsidR="00886591" w:rsidRDefault="00886591">
      <w:pPr>
        <w:pStyle w:val="Textoindependiente"/>
        <w:rPr>
          <w:sz w:val="28"/>
        </w:rPr>
      </w:pPr>
    </w:p>
    <w:p w14:paraId="3630D058" w14:textId="77777777" w:rsidR="00912D65" w:rsidRDefault="00B2528B">
      <w:pPr>
        <w:pStyle w:val="Ttulo3"/>
        <w:ind w:left="225"/>
        <w:jc w:val="both"/>
      </w:pPr>
      <w:r>
        <w:rPr>
          <w:w w:val="105"/>
        </w:rPr>
        <w:t>PASIVO CIRCULANTE.</w:t>
      </w:r>
    </w:p>
    <w:p w14:paraId="09B59F22" w14:textId="77777777" w:rsidR="00912D65" w:rsidRDefault="00912D65">
      <w:pPr>
        <w:pStyle w:val="Textoindependiente"/>
        <w:spacing w:before="5"/>
        <w:rPr>
          <w:b/>
          <w:sz w:val="30"/>
        </w:rPr>
      </w:pPr>
    </w:p>
    <w:p w14:paraId="17A682B1" w14:textId="77777777" w:rsidR="00912D65" w:rsidRDefault="00B2528B">
      <w:pPr>
        <w:ind w:left="225"/>
        <w:jc w:val="both"/>
        <w:rPr>
          <w:b/>
          <w:sz w:val="24"/>
        </w:rPr>
      </w:pPr>
      <w:r>
        <w:rPr>
          <w:b/>
          <w:w w:val="105"/>
          <w:sz w:val="24"/>
          <w:u w:val="thick"/>
        </w:rPr>
        <w:t>Cuentas por Pagar a Corto Plazo.</w:t>
      </w:r>
    </w:p>
    <w:p w14:paraId="69F081A3" w14:textId="77777777" w:rsidR="00912D65" w:rsidRDefault="00912D65">
      <w:pPr>
        <w:pStyle w:val="Textoindependiente"/>
        <w:spacing w:before="11"/>
        <w:rPr>
          <w:b/>
          <w:sz w:val="16"/>
        </w:rPr>
      </w:pPr>
    </w:p>
    <w:p w14:paraId="4AAA330A" w14:textId="03BC02CC" w:rsidR="00912D65" w:rsidRDefault="00B2528B" w:rsidP="00AF461B">
      <w:pPr>
        <w:pStyle w:val="Textoindependiente"/>
        <w:spacing w:before="111" w:line="252" w:lineRule="auto"/>
        <w:ind w:left="225"/>
        <w:jc w:val="both"/>
      </w:pPr>
      <w:r>
        <w:rPr>
          <w:w w:val="110"/>
        </w:rPr>
        <w:t>El monto total al 3</w:t>
      </w:r>
      <w:r w:rsidR="00073758">
        <w:rPr>
          <w:w w:val="110"/>
        </w:rPr>
        <w:t>1</w:t>
      </w:r>
      <w:r>
        <w:rPr>
          <w:w w:val="110"/>
        </w:rPr>
        <w:t xml:space="preserve"> de </w:t>
      </w:r>
      <w:r w:rsidR="009918B7">
        <w:rPr>
          <w:w w:val="110"/>
        </w:rPr>
        <w:t>marzo</w:t>
      </w:r>
      <w:r>
        <w:rPr>
          <w:w w:val="110"/>
        </w:rPr>
        <w:t xml:space="preserve"> del 20</w:t>
      </w:r>
      <w:r w:rsidR="00AF490E">
        <w:rPr>
          <w:w w:val="110"/>
        </w:rPr>
        <w:t>2</w:t>
      </w:r>
      <w:r w:rsidR="009918B7">
        <w:rPr>
          <w:w w:val="110"/>
        </w:rPr>
        <w:t>1</w:t>
      </w:r>
      <w:r>
        <w:rPr>
          <w:w w:val="110"/>
        </w:rPr>
        <w:t xml:space="preserve"> es por </w:t>
      </w:r>
      <w:r w:rsidR="009918B7">
        <w:rPr>
          <w:w w:val="110"/>
        </w:rPr>
        <w:t>$1</w:t>
      </w:r>
      <w:r w:rsidR="001E615E">
        <w:rPr>
          <w:w w:val="110"/>
        </w:rPr>
        <w:t>,</w:t>
      </w:r>
      <w:r w:rsidR="009918B7">
        <w:rPr>
          <w:w w:val="110"/>
        </w:rPr>
        <w:t>029</w:t>
      </w:r>
      <w:r>
        <w:rPr>
          <w:w w:val="110"/>
        </w:rPr>
        <w:t>,</w:t>
      </w:r>
      <w:r w:rsidR="00073758">
        <w:rPr>
          <w:w w:val="110"/>
        </w:rPr>
        <w:t>3</w:t>
      </w:r>
      <w:r w:rsidR="009918B7">
        <w:rPr>
          <w:w w:val="110"/>
        </w:rPr>
        <w:t>5</w:t>
      </w:r>
      <w:r w:rsidR="00073758">
        <w:rPr>
          <w:w w:val="110"/>
        </w:rPr>
        <w:t>1</w:t>
      </w:r>
      <w:r>
        <w:rPr>
          <w:w w:val="110"/>
        </w:rPr>
        <w:t>.</w:t>
      </w:r>
      <w:r w:rsidR="009918B7">
        <w:rPr>
          <w:w w:val="110"/>
        </w:rPr>
        <w:t>51</w:t>
      </w:r>
      <w:r>
        <w:rPr>
          <w:w w:val="110"/>
        </w:rPr>
        <w:t xml:space="preserve"> (</w:t>
      </w:r>
      <w:r w:rsidR="00441248">
        <w:rPr>
          <w:w w:val="110"/>
        </w:rPr>
        <w:t>Un millón</w:t>
      </w:r>
      <w:r w:rsidR="002B7E64">
        <w:rPr>
          <w:w w:val="110"/>
        </w:rPr>
        <w:t>,</w:t>
      </w:r>
      <w:r w:rsidR="00073758">
        <w:rPr>
          <w:w w:val="110"/>
        </w:rPr>
        <w:t xml:space="preserve"> </w:t>
      </w:r>
      <w:r w:rsidR="00441248">
        <w:rPr>
          <w:w w:val="110"/>
        </w:rPr>
        <w:t>veintinueve</w:t>
      </w:r>
      <w:r w:rsidR="00073758">
        <w:rPr>
          <w:w w:val="110"/>
        </w:rPr>
        <w:t xml:space="preserve"> m</w:t>
      </w:r>
      <w:r w:rsidR="001E615E">
        <w:rPr>
          <w:w w:val="110"/>
        </w:rPr>
        <w:t>il</w:t>
      </w:r>
      <w:r>
        <w:rPr>
          <w:w w:val="110"/>
        </w:rPr>
        <w:t xml:space="preserve">, </w:t>
      </w:r>
      <w:r w:rsidR="00441248">
        <w:rPr>
          <w:w w:val="110"/>
        </w:rPr>
        <w:t>tres</w:t>
      </w:r>
      <w:r w:rsidR="00073758">
        <w:rPr>
          <w:w w:val="110"/>
        </w:rPr>
        <w:t>ci</w:t>
      </w:r>
      <w:r w:rsidR="001E615E">
        <w:rPr>
          <w:w w:val="110"/>
        </w:rPr>
        <w:t xml:space="preserve">entos </w:t>
      </w:r>
      <w:r w:rsidR="00441248">
        <w:rPr>
          <w:w w:val="110"/>
        </w:rPr>
        <w:t xml:space="preserve">cincuenta y un </w:t>
      </w:r>
      <w:r>
        <w:rPr>
          <w:w w:val="110"/>
        </w:rPr>
        <w:t xml:space="preserve">pesos </w:t>
      </w:r>
      <w:r w:rsidR="009918B7">
        <w:rPr>
          <w:w w:val="110"/>
        </w:rPr>
        <w:t>51</w:t>
      </w:r>
      <w:r>
        <w:rPr>
          <w:w w:val="110"/>
        </w:rPr>
        <w:t>/100 m.n.) y se integran de la siguiente manera:</w:t>
      </w:r>
    </w:p>
    <w:p w14:paraId="7E74E4E4" w14:textId="77777777" w:rsidR="00912D65" w:rsidRDefault="00912D65">
      <w:pPr>
        <w:pStyle w:val="Textoindependiente"/>
        <w:spacing w:before="9"/>
        <w:rPr>
          <w:sz w:val="29"/>
        </w:rPr>
      </w:pPr>
    </w:p>
    <w:p w14:paraId="657DEBFF" w14:textId="77777777" w:rsidR="00912D65" w:rsidRDefault="00B2528B" w:rsidP="00D058CC">
      <w:pPr>
        <w:pStyle w:val="Ttulo3"/>
        <w:numPr>
          <w:ilvl w:val="0"/>
          <w:numId w:val="5"/>
        </w:numPr>
        <w:tabs>
          <w:tab w:val="left" w:pos="652"/>
          <w:tab w:val="left" w:pos="653"/>
        </w:tabs>
        <w:ind w:hanging="431"/>
        <w:jc w:val="left"/>
      </w:pPr>
      <w:r>
        <w:rPr>
          <w:w w:val="105"/>
        </w:rPr>
        <w:lastRenderedPageBreak/>
        <w:t>Proveedores por Pagar a Corto</w:t>
      </w:r>
      <w:r>
        <w:rPr>
          <w:spacing w:val="-4"/>
          <w:w w:val="105"/>
        </w:rPr>
        <w:t xml:space="preserve"> </w:t>
      </w:r>
      <w:r>
        <w:rPr>
          <w:w w:val="105"/>
        </w:rPr>
        <w:t>Plazo</w:t>
      </w:r>
    </w:p>
    <w:p w14:paraId="2AD38881" w14:textId="0FAD61D1" w:rsidR="00912D65" w:rsidRPr="00A8250E" w:rsidRDefault="00B2528B" w:rsidP="00C50F16">
      <w:pPr>
        <w:spacing w:before="113"/>
        <w:ind w:left="123"/>
        <w:jc w:val="both"/>
        <w:rPr>
          <w:sz w:val="24"/>
          <w:szCs w:val="24"/>
        </w:rPr>
      </w:pPr>
      <w:r w:rsidRPr="00A8250E">
        <w:rPr>
          <w:w w:val="110"/>
          <w:sz w:val="24"/>
          <w:szCs w:val="24"/>
        </w:rPr>
        <w:t>El saldo al 3</w:t>
      </w:r>
      <w:r w:rsidR="002B7E64">
        <w:rPr>
          <w:w w:val="110"/>
          <w:sz w:val="24"/>
          <w:szCs w:val="24"/>
        </w:rPr>
        <w:t>1</w:t>
      </w:r>
      <w:r w:rsidRPr="00A8250E">
        <w:rPr>
          <w:w w:val="110"/>
          <w:sz w:val="24"/>
          <w:szCs w:val="24"/>
        </w:rPr>
        <w:t xml:space="preserve"> de </w:t>
      </w:r>
      <w:r w:rsidR="00441248">
        <w:rPr>
          <w:w w:val="110"/>
          <w:sz w:val="24"/>
          <w:szCs w:val="24"/>
        </w:rPr>
        <w:t>marzo</w:t>
      </w:r>
      <w:r w:rsidRPr="00A8250E">
        <w:rPr>
          <w:w w:val="110"/>
          <w:sz w:val="24"/>
          <w:szCs w:val="24"/>
        </w:rPr>
        <w:t xml:space="preserve"> del presente ejercicio es de $</w:t>
      </w:r>
      <w:r w:rsidR="00441248">
        <w:rPr>
          <w:w w:val="110"/>
          <w:sz w:val="24"/>
          <w:szCs w:val="24"/>
        </w:rPr>
        <w:t>227</w:t>
      </w:r>
      <w:r w:rsidR="002B7E64">
        <w:rPr>
          <w:w w:val="110"/>
          <w:sz w:val="24"/>
          <w:szCs w:val="24"/>
        </w:rPr>
        <w:t>,</w:t>
      </w:r>
      <w:r w:rsidR="00441248">
        <w:rPr>
          <w:w w:val="110"/>
          <w:sz w:val="24"/>
          <w:szCs w:val="24"/>
        </w:rPr>
        <w:t>783</w:t>
      </w:r>
      <w:r w:rsidRPr="00A8250E">
        <w:rPr>
          <w:w w:val="110"/>
          <w:sz w:val="24"/>
          <w:szCs w:val="24"/>
        </w:rPr>
        <w:t>.</w:t>
      </w:r>
      <w:r w:rsidR="00441248">
        <w:rPr>
          <w:w w:val="110"/>
          <w:sz w:val="24"/>
          <w:szCs w:val="24"/>
        </w:rPr>
        <w:t>00</w:t>
      </w:r>
      <w:r w:rsidR="00A8250E" w:rsidRPr="00A8250E">
        <w:rPr>
          <w:w w:val="110"/>
          <w:sz w:val="24"/>
          <w:szCs w:val="24"/>
        </w:rPr>
        <w:t xml:space="preserve"> (</w:t>
      </w:r>
      <w:r w:rsidR="00441248">
        <w:rPr>
          <w:w w:val="110"/>
          <w:sz w:val="24"/>
          <w:szCs w:val="24"/>
        </w:rPr>
        <w:t xml:space="preserve">Doscientos veintisiete </w:t>
      </w:r>
      <w:r w:rsidR="002B7E64">
        <w:rPr>
          <w:w w:val="110"/>
          <w:sz w:val="24"/>
          <w:szCs w:val="24"/>
        </w:rPr>
        <w:t xml:space="preserve">mil, </w:t>
      </w:r>
      <w:r w:rsidR="00441248">
        <w:rPr>
          <w:w w:val="110"/>
          <w:sz w:val="24"/>
          <w:szCs w:val="24"/>
        </w:rPr>
        <w:t>setec</w:t>
      </w:r>
      <w:r w:rsidR="002B7E64">
        <w:rPr>
          <w:w w:val="110"/>
          <w:sz w:val="24"/>
          <w:szCs w:val="24"/>
        </w:rPr>
        <w:t xml:space="preserve">ientos </w:t>
      </w:r>
      <w:r w:rsidR="00441248">
        <w:rPr>
          <w:w w:val="110"/>
          <w:sz w:val="24"/>
          <w:szCs w:val="24"/>
        </w:rPr>
        <w:t xml:space="preserve">ochenta y tres </w:t>
      </w:r>
      <w:r w:rsidR="00A8250E" w:rsidRPr="00A8250E">
        <w:rPr>
          <w:w w:val="110"/>
          <w:sz w:val="24"/>
          <w:szCs w:val="24"/>
        </w:rPr>
        <w:t xml:space="preserve">pesos </w:t>
      </w:r>
      <w:r w:rsidR="00441248">
        <w:rPr>
          <w:w w:val="110"/>
          <w:sz w:val="24"/>
          <w:szCs w:val="24"/>
        </w:rPr>
        <w:t>00</w:t>
      </w:r>
      <w:r w:rsidR="00A8250E" w:rsidRPr="00A8250E">
        <w:rPr>
          <w:w w:val="110"/>
          <w:sz w:val="24"/>
          <w:szCs w:val="24"/>
        </w:rPr>
        <w:t>/100 m.n.)</w:t>
      </w:r>
    </w:p>
    <w:p w14:paraId="102881CD" w14:textId="77777777" w:rsidR="00912D65" w:rsidRDefault="00912D65">
      <w:pPr>
        <w:pStyle w:val="Textoindependiente"/>
        <w:rPr>
          <w:sz w:val="26"/>
        </w:rPr>
      </w:pPr>
    </w:p>
    <w:p w14:paraId="7D084D24" w14:textId="77777777" w:rsidR="00912D65" w:rsidRDefault="00B2528B" w:rsidP="00D058CC">
      <w:pPr>
        <w:pStyle w:val="Ttulo3"/>
        <w:numPr>
          <w:ilvl w:val="0"/>
          <w:numId w:val="5"/>
        </w:numPr>
        <w:tabs>
          <w:tab w:val="left" w:pos="653"/>
        </w:tabs>
        <w:ind w:hanging="431"/>
        <w:jc w:val="left"/>
      </w:pPr>
      <w:r>
        <w:rPr>
          <w:w w:val="105"/>
        </w:rPr>
        <w:t>Retenciones y Contribuciones por Pagar a Corto</w:t>
      </w:r>
      <w:r>
        <w:rPr>
          <w:spacing w:val="4"/>
          <w:w w:val="105"/>
        </w:rPr>
        <w:t xml:space="preserve"> </w:t>
      </w:r>
      <w:r>
        <w:rPr>
          <w:w w:val="105"/>
        </w:rPr>
        <w:t>Plazo</w:t>
      </w:r>
    </w:p>
    <w:p w14:paraId="42845CB5" w14:textId="77777777" w:rsidR="00912D65" w:rsidRDefault="00912D65">
      <w:pPr>
        <w:pStyle w:val="Textoindependiente"/>
        <w:spacing w:before="8"/>
        <w:rPr>
          <w:b/>
          <w:sz w:val="28"/>
        </w:rPr>
      </w:pPr>
    </w:p>
    <w:p w14:paraId="6AE564B1" w14:textId="77777777" w:rsidR="00912D65" w:rsidRDefault="00B2528B">
      <w:pPr>
        <w:pStyle w:val="Textoindependiente"/>
        <w:spacing w:line="273" w:lineRule="auto"/>
        <w:ind w:left="123" w:right="118"/>
        <w:jc w:val="both"/>
      </w:pPr>
      <w:r>
        <w:rPr>
          <w:w w:val="110"/>
        </w:rPr>
        <w:t>Corresponde principalmente a las retenciones de Impuesto sobre la Renta por Salarios y Honorarios por Servicios Profesionales. Así como también aquellas retenciones derivadas de la relación contractual con los empleados y las cuales deben de pagarse al Instituto de Pensiones del Estado de Jalisco</w:t>
      </w:r>
      <w:r w:rsidR="0081225C">
        <w:rPr>
          <w:w w:val="110"/>
        </w:rPr>
        <w:t>, y al Instituto Mexicano del Seguro Social</w:t>
      </w:r>
      <w:r>
        <w:rPr>
          <w:w w:val="110"/>
        </w:rPr>
        <w:t>.</w:t>
      </w:r>
    </w:p>
    <w:p w14:paraId="7D54CB70" w14:textId="77777777" w:rsidR="00912D65" w:rsidRDefault="00912D65">
      <w:pPr>
        <w:pStyle w:val="Textoindependiente"/>
        <w:spacing w:before="10"/>
        <w:rPr>
          <w:sz w:val="26"/>
        </w:rPr>
      </w:pPr>
    </w:p>
    <w:p w14:paraId="390D92AE" w14:textId="77777777" w:rsidR="00912D65" w:rsidRDefault="00B2528B" w:rsidP="00FC758C">
      <w:pPr>
        <w:pStyle w:val="Textoindependiente"/>
        <w:spacing w:before="1" w:line="273" w:lineRule="auto"/>
        <w:ind w:left="123" w:right="118"/>
        <w:jc w:val="both"/>
        <w:rPr>
          <w:sz w:val="20"/>
        </w:rPr>
      </w:pPr>
      <w:r>
        <w:rPr>
          <w:w w:val="110"/>
        </w:rPr>
        <w:t>Como Organismo Público Descentralizado, estar inscrito bajo el Régimen de Personas Morales con Fines No Lucrativos, no está sujeto al Impuesto sobre la Renta, teniendo únicamente la obligación de retenciones del Impuesto Sobre la Renta a su personal y a terceros que presten servicios.</w:t>
      </w:r>
      <w:r w:rsidR="00FC758C">
        <w:rPr>
          <w:sz w:val="20"/>
        </w:rPr>
        <w:t xml:space="preserve"> </w:t>
      </w:r>
    </w:p>
    <w:p w14:paraId="58C0F4F3" w14:textId="77777777" w:rsidR="00FC758C" w:rsidRDefault="00FC758C">
      <w:pPr>
        <w:pStyle w:val="Textoindependiente"/>
        <w:spacing w:before="8"/>
        <w:rPr>
          <w:sz w:val="23"/>
        </w:rPr>
      </w:pPr>
    </w:p>
    <w:p w14:paraId="7D820303" w14:textId="1C39C476" w:rsidR="00912D65" w:rsidRDefault="00B2528B">
      <w:pPr>
        <w:pStyle w:val="Textoindependiente"/>
        <w:spacing w:before="111" w:line="273" w:lineRule="auto"/>
        <w:ind w:left="123" w:right="118"/>
        <w:jc w:val="both"/>
      </w:pPr>
      <w:r>
        <w:rPr>
          <w:w w:val="110"/>
        </w:rPr>
        <w:t xml:space="preserve">En lo referente al Impuesto al Valor Agregado como sujeto directo, el Sistema Jalisciense de Radio y Televisión, se encuentra exento de este impuesto </w:t>
      </w:r>
      <w:r w:rsidR="00441248">
        <w:rPr>
          <w:w w:val="110"/>
        </w:rPr>
        <w:t>de acuerdo con el</w:t>
      </w:r>
      <w:r>
        <w:rPr>
          <w:w w:val="110"/>
        </w:rPr>
        <w:t xml:space="preserve"> artículo 3 de la Ley del Impuesto al Valor Agregado (LIVA) por lo que se refiere a su actividad principal; sin embargo, como sujeto directo el Organismo tiene otros ingresos gravados para este impuesto, en caso del traslado el Organismo está obligado a enterarlo a la Autoridad correspondiente.</w:t>
      </w:r>
    </w:p>
    <w:p w14:paraId="7FBA8A24" w14:textId="77777777" w:rsidR="00912D65" w:rsidRDefault="00912D65">
      <w:pPr>
        <w:pStyle w:val="Textoindependiente"/>
        <w:spacing w:before="6"/>
        <w:rPr>
          <w:sz w:val="27"/>
        </w:rPr>
      </w:pPr>
    </w:p>
    <w:p w14:paraId="32527141" w14:textId="04E330CA" w:rsidR="00912D65" w:rsidRDefault="00B2528B">
      <w:pPr>
        <w:pStyle w:val="Textoindependiente"/>
        <w:spacing w:before="1"/>
        <w:ind w:left="123"/>
      </w:pPr>
      <w:r>
        <w:rPr>
          <w:w w:val="110"/>
        </w:rPr>
        <w:t>El saldo al 3</w:t>
      </w:r>
      <w:r w:rsidR="002B7E64">
        <w:rPr>
          <w:w w:val="110"/>
        </w:rPr>
        <w:t>1</w:t>
      </w:r>
      <w:r>
        <w:rPr>
          <w:w w:val="110"/>
        </w:rPr>
        <w:t xml:space="preserve"> de </w:t>
      </w:r>
      <w:r w:rsidR="00441248">
        <w:rPr>
          <w:w w:val="110"/>
        </w:rPr>
        <w:t>marzo</w:t>
      </w:r>
      <w:r>
        <w:rPr>
          <w:w w:val="110"/>
        </w:rPr>
        <w:t xml:space="preserve"> del presente ejercicio es de $</w:t>
      </w:r>
      <w:r w:rsidR="00441248">
        <w:rPr>
          <w:w w:val="110"/>
        </w:rPr>
        <w:t>752</w:t>
      </w:r>
      <w:r>
        <w:rPr>
          <w:w w:val="110"/>
        </w:rPr>
        <w:t>,</w:t>
      </w:r>
      <w:r w:rsidR="00441248">
        <w:rPr>
          <w:w w:val="110"/>
        </w:rPr>
        <w:t>8</w:t>
      </w:r>
      <w:r w:rsidR="002B7E64">
        <w:rPr>
          <w:w w:val="110"/>
        </w:rPr>
        <w:t>5</w:t>
      </w:r>
      <w:r w:rsidR="00441248">
        <w:rPr>
          <w:w w:val="110"/>
        </w:rPr>
        <w:t>6</w:t>
      </w:r>
      <w:r>
        <w:rPr>
          <w:w w:val="110"/>
        </w:rPr>
        <w:t>.</w:t>
      </w:r>
      <w:r w:rsidR="00441248">
        <w:rPr>
          <w:w w:val="110"/>
        </w:rPr>
        <w:t>20</w:t>
      </w:r>
      <w:r w:rsidR="007D208B">
        <w:rPr>
          <w:w w:val="110"/>
        </w:rPr>
        <w:t xml:space="preserve"> (</w:t>
      </w:r>
      <w:r w:rsidR="00441248">
        <w:rPr>
          <w:w w:val="110"/>
        </w:rPr>
        <w:t>Sete</w:t>
      </w:r>
      <w:r w:rsidR="002B7E64">
        <w:rPr>
          <w:w w:val="110"/>
        </w:rPr>
        <w:t xml:space="preserve">cientos </w:t>
      </w:r>
      <w:r w:rsidR="00441248">
        <w:rPr>
          <w:w w:val="110"/>
        </w:rPr>
        <w:t>cincu</w:t>
      </w:r>
      <w:r w:rsidR="007D0795">
        <w:rPr>
          <w:w w:val="110"/>
        </w:rPr>
        <w:t xml:space="preserve">enta y </w:t>
      </w:r>
      <w:r w:rsidR="00441248">
        <w:rPr>
          <w:w w:val="110"/>
        </w:rPr>
        <w:t>dos</w:t>
      </w:r>
      <w:r w:rsidR="007D0795">
        <w:rPr>
          <w:w w:val="110"/>
        </w:rPr>
        <w:t xml:space="preserve"> </w:t>
      </w:r>
      <w:r w:rsidR="007D208B">
        <w:rPr>
          <w:w w:val="110"/>
        </w:rPr>
        <w:t xml:space="preserve">mil, </w:t>
      </w:r>
      <w:r w:rsidR="00441248">
        <w:rPr>
          <w:w w:val="110"/>
        </w:rPr>
        <w:t>ochoci</w:t>
      </w:r>
      <w:r w:rsidR="007D208B">
        <w:rPr>
          <w:w w:val="110"/>
        </w:rPr>
        <w:t xml:space="preserve">entos </w:t>
      </w:r>
      <w:r w:rsidR="00441248">
        <w:rPr>
          <w:w w:val="110"/>
        </w:rPr>
        <w:t xml:space="preserve">cincuenta y seis </w:t>
      </w:r>
      <w:r w:rsidR="007D208B">
        <w:rPr>
          <w:w w:val="110"/>
        </w:rPr>
        <w:t xml:space="preserve">pesos </w:t>
      </w:r>
      <w:r w:rsidR="00441248">
        <w:rPr>
          <w:w w:val="110"/>
        </w:rPr>
        <w:t>20</w:t>
      </w:r>
      <w:r w:rsidR="007D208B">
        <w:rPr>
          <w:w w:val="110"/>
        </w:rPr>
        <w:t>/100 m.n.)</w:t>
      </w:r>
    </w:p>
    <w:p w14:paraId="1FCF8CED" w14:textId="77777777" w:rsidR="00912D65" w:rsidRDefault="00912D65">
      <w:pPr>
        <w:pStyle w:val="Textoindependiente"/>
        <w:rPr>
          <w:sz w:val="28"/>
        </w:rPr>
      </w:pPr>
    </w:p>
    <w:p w14:paraId="785E306B" w14:textId="77777777" w:rsidR="00912D65" w:rsidRDefault="00B2528B" w:rsidP="00D058CC">
      <w:pPr>
        <w:pStyle w:val="Prrafodelista"/>
        <w:numPr>
          <w:ilvl w:val="0"/>
          <w:numId w:val="5"/>
        </w:numPr>
        <w:tabs>
          <w:tab w:val="left" w:pos="652"/>
          <w:tab w:val="left" w:pos="653"/>
        </w:tabs>
        <w:ind w:hanging="431"/>
        <w:jc w:val="left"/>
        <w:rPr>
          <w:b/>
        </w:rPr>
      </w:pPr>
      <w:r>
        <w:rPr>
          <w:b/>
          <w:w w:val="105"/>
        </w:rPr>
        <w:t>Otras Cuentas por Pagar a Corto</w:t>
      </w:r>
      <w:r>
        <w:rPr>
          <w:b/>
          <w:spacing w:val="-4"/>
          <w:w w:val="105"/>
        </w:rPr>
        <w:t xml:space="preserve"> </w:t>
      </w:r>
      <w:r>
        <w:rPr>
          <w:b/>
          <w:w w:val="105"/>
        </w:rPr>
        <w:t>Plazo</w:t>
      </w:r>
    </w:p>
    <w:p w14:paraId="50746E48" w14:textId="77777777" w:rsidR="00912D65" w:rsidRDefault="00912D65">
      <w:pPr>
        <w:pStyle w:val="Textoindependiente"/>
        <w:spacing w:before="2"/>
        <w:rPr>
          <w:b/>
          <w:sz w:val="28"/>
        </w:rPr>
      </w:pPr>
    </w:p>
    <w:p w14:paraId="1DB7B246" w14:textId="77777777" w:rsidR="00912D65" w:rsidRDefault="00B2528B">
      <w:pPr>
        <w:pStyle w:val="Textoindependiente"/>
        <w:spacing w:before="1" w:line="271" w:lineRule="auto"/>
        <w:ind w:left="225" w:right="118"/>
        <w:jc w:val="both"/>
      </w:pPr>
      <w:r>
        <w:rPr>
          <w:w w:val="110"/>
        </w:rPr>
        <w:t xml:space="preserve">Corresponde a los </w:t>
      </w:r>
      <w:r w:rsidR="00CD3992">
        <w:rPr>
          <w:w w:val="110"/>
        </w:rPr>
        <w:t>préstamos</w:t>
      </w:r>
      <w:r>
        <w:rPr>
          <w:w w:val="110"/>
        </w:rPr>
        <w:t xml:space="preserve"> que tienen los trabajadores con el Instituto de Pensiones del Estado de Jalisco y que este Organismo debe retener y pagar a dicho Instituto.</w:t>
      </w:r>
    </w:p>
    <w:p w14:paraId="2B3EF369" w14:textId="77777777" w:rsidR="00912D65" w:rsidRDefault="00912D65">
      <w:pPr>
        <w:pStyle w:val="Textoindependiente"/>
        <w:spacing w:before="8"/>
        <w:rPr>
          <w:sz w:val="27"/>
        </w:rPr>
      </w:pPr>
    </w:p>
    <w:p w14:paraId="290CBDAA" w14:textId="475E0D55" w:rsidR="00912D65" w:rsidRDefault="00B2528B" w:rsidP="00682E8E">
      <w:pPr>
        <w:pStyle w:val="Textoindependiente"/>
        <w:ind w:left="225"/>
        <w:jc w:val="both"/>
      </w:pPr>
      <w:r>
        <w:rPr>
          <w:w w:val="110"/>
        </w:rPr>
        <w:t>El saldo al 3</w:t>
      </w:r>
      <w:r w:rsidR="002B7E64">
        <w:rPr>
          <w:w w:val="110"/>
        </w:rPr>
        <w:t>1</w:t>
      </w:r>
      <w:r>
        <w:rPr>
          <w:w w:val="110"/>
        </w:rPr>
        <w:t xml:space="preserve"> de </w:t>
      </w:r>
      <w:r w:rsidR="00682E8E">
        <w:rPr>
          <w:w w:val="110"/>
        </w:rPr>
        <w:t>marzo</w:t>
      </w:r>
      <w:r>
        <w:rPr>
          <w:w w:val="110"/>
        </w:rPr>
        <w:t xml:space="preserve"> del presente ejercicio es de $</w:t>
      </w:r>
      <w:r w:rsidR="00682E8E">
        <w:rPr>
          <w:w w:val="110"/>
        </w:rPr>
        <w:t>4</w:t>
      </w:r>
      <w:r w:rsidR="00306988">
        <w:rPr>
          <w:w w:val="110"/>
        </w:rPr>
        <w:t>8,</w:t>
      </w:r>
      <w:r w:rsidR="00682E8E">
        <w:rPr>
          <w:w w:val="110"/>
        </w:rPr>
        <w:t>7</w:t>
      </w:r>
      <w:r w:rsidR="007D0795">
        <w:rPr>
          <w:w w:val="110"/>
        </w:rPr>
        <w:t>1</w:t>
      </w:r>
      <w:r w:rsidR="00682E8E">
        <w:rPr>
          <w:w w:val="110"/>
        </w:rPr>
        <w:t>2</w:t>
      </w:r>
      <w:r>
        <w:rPr>
          <w:w w:val="110"/>
        </w:rPr>
        <w:t>.</w:t>
      </w:r>
      <w:r w:rsidR="00682E8E">
        <w:rPr>
          <w:w w:val="110"/>
        </w:rPr>
        <w:t>3</w:t>
      </w:r>
      <w:r w:rsidR="002B7E64">
        <w:rPr>
          <w:w w:val="110"/>
        </w:rPr>
        <w:t>1</w:t>
      </w:r>
      <w:r w:rsidR="007D208B">
        <w:rPr>
          <w:w w:val="110"/>
        </w:rPr>
        <w:t xml:space="preserve"> (</w:t>
      </w:r>
      <w:r w:rsidR="00682E8E">
        <w:rPr>
          <w:w w:val="110"/>
        </w:rPr>
        <w:t xml:space="preserve">Cuarenta y ocho </w:t>
      </w:r>
      <w:r w:rsidR="007D0795">
        <w:rPr>
          <w:w w:val="110"/>
        </w:rPr>
        <w:t>m</w:t>
      </w:r>
      <w:r w:rsidR="007D208B">
        <w:rPr>
          <w:w w:val="110"/>
        </w:rPr>
        <w:t xml:space="preserve">il, </w:t>
      </w:r>
      <w:r w:rsidR="00682E8E">
        <w:rPr>
          <w:w w:val="110"/>
        </w:rPr>
        <w:t>sete</w:t>
      </w:r>
      <w:r w:rsidR="007D0795">
        <w:rPr>
          <w:w w:val="110"/>
        </w:rPr>
        <w:t>cient</w:t>
      </w:r>
      <w:r w:rsidR="007D208B">
        <w:rPr>
          <w:w w:val="110"/>
        </w:rPr>
        <w:t>o</w:t>
      </w:r>
      <w:r w:rsidR="00682E8E">
        <w:rPr>
          <w:w w:val="110"/>
        </w:rPr>
        <w:t>s</w:t>
      </w:r>
      <w:r w:rsidR="002B7E64">
        <w:rPr>
          <w:w w:val="110"/>
        </w:rPr>
        <w:t xml:space="preserve"> </w:t>
      </w:r>
      <w:r w:rsidR="00682E8E">
        <w:rPr>
          <w:w w:val="110"/>
        </w:rPr>
        <w:t>doce</w:t>
      </w:r>
      <w:r w:rsidR="002B7E64">
        <w:rPr>
          <w:w w:val="110"/>
        </w:rPr>
        <w:t xml:space="preserve"> </w:t>
      </w:r>
      <w:r w:rsidR="007D208B">
        <w:rPr>
          <w:w w:val="110"/>
        </w:rPr>
        <w:t xml:space="preserve">pesos </w:t>
      </w:r>
      <w:r w:rsidR="00AD2B64">
        <w:rPr>
          <w:w w:val="110"/>
        </w:rPr>
        <w:t>3</w:t>
      </w:r>
      <w:r w:rsidR="002B7E64">
        <w:rPr>
          <w:w w:val="110"/>
        </w:rPr>
        <w:t>1</w:t>
      </w:r>
      <w:r w:rsidR="007D208B">
        <w:rPr>
          <w:w w:val="110"/>
        </w:rPr>
        <w:t>/100 m.n.)</w:t>
      </w:r>
    </w:p>
    <w:p w14:paraId="68D4F746" w14:textId="77777777" w:rsidR="00912D65" w:rsidRDefault="00912D65">
      <w:pPr>
        <w:pStyle w:val="Textoindependiente"/>
        <w:spacing w:before="9"/>
        <w:rPr>
          <w:sz w:val="30"/>
        </w:rPr>
      </w:pPr>
    </w:p>
    <w:p w14:paraId="4D1F346F" w14:textId="77777777" w:rsidR="00912D65" w:rsidRDefault="00B2528B">
      <w:pPr>
        <w:pStyle w:val="Ttulo3"/>
        <w:ind w:left="225"/>
      </w:pPr>
      <w:r>
        <w:rPr>
          <w:w w:val="105"/>
        </w:rPr>
        <w:t>PASIVO NO CIRCULANTE.</w:t>
      </w:r>
    </w:p>
    <w:p w14:paraId="412B77C4" w14:textId="77777777" w:rsidR="00912D65" w:rsidRDefault="00912D65">
      <w:pPr>
        <w:pStyle w:val="Textoindependiente"/>
        <w:spacing w:before="9"/>
        <w:rPr>
          <w:b/>
          <w:sz w:val="30"/>
        </w:rPr>
      </w:pPr>
    </w:p>
    <w:p w14:paraId="3B9E7431" w14:textId="77777777" w:rsidR="00912D65" w:rsidRDefault="00B2528B">
      <w:pPr>
        <w:spacing w:before="1"/>
        <w:ind w:left="225"/>
        <w:rPr>
          <w:b/>
          <w:sz w:val="24"/>
        </w:rPr>
      </w:pPr>
      <w:r>
        <w:rPr>
          <w:b/>
          <w:w w:val="105"/>
          <w:sz w:val="24"/>
          <w:u w:val="thick"/>
        </w:rPr>
        <w:t>Provisiones a Largo Plazo.</w:t>
      </w:r>
    </w:p>
    <w:p w14:paraId="48DC5B69" w14:textId="77777777" w:rsidR="00912D65" w:rsidRDefault="00912D65">
      <w:pPr>
        <w:pStyle w:val="Textoindependiente"/>
        <w:spacing w:before="3"/>
        <w:rPr>
          <w:b/>
          <w:sz w:val="20"/>
        </w:rPr>
      </w:pPr>
    </w:p>
    <w:p w14:paraId="48AB9C4B" w14:textId="77777777" w:rsidR="00912D65" w:rsidRDefault="00B2528B" w:rsidP="00D058CC">
      <w:pPr>
        <w:pStyle w:val="Prrafodelista"/>
        <w:numPr>
          <w:ilvl w:val="0"/>
          <w:numId w:val="5"/>
        </w:numPr>
        <w:tabs>
          <w:tab w:val="left" w:pos="652"/>
          <w:tab w:val="left" w:pos="653"/>
        </w:tabs>
        <w:spacing w:before="111"/>
        <w:ind w:hanging="431"/>
        <w:jc w:val="left"/>
        <w:rPr>
          <w:b/>
          <w:sz w:val="24"/>
        </w:rPr>
      </w:pPr>
      <w:r>
        <w:rPr>
          <w:b/>
          <w:w w:val="105"/>
          <w:sz w:val="24"/>
        </w:rPr>
        <w:t>Provisión para Demandas y Juicios a Largo</w:t>
      </w:r>
      <w:r>
        <w:rPr>
          <w:b/>
          <w:spacing w:val="1"/>
          <w:w w:val="105"/>
          <w:sz w:val="24"/>
        </w:rPr>
        <w:t xml:space="preserve"> </w:t>
      </w:r>
      <w:r>
        <w:rPr>
          <w:b/>
          <w:w w:val="105"/>
          <w:sz w:val="24"/>
        </w:rPr>
        <w:t>Plazo</w:t>
      </w:r>
    </w:p>
    <w:p w14:paraId="7A97B838" w14:textId="77777777" w:rsidR="00912D65" w:rsidRDefault="00912D65">
      <w:pPr>
        <w:pStyle w:val="Textoindependiente"/>
        <w:spacing w:before="4"/>
        <w:rPr>
          <w:b/>
          <w:sz w:val="30"/>
        </w:rPr>
      </w:pPr>
    </w:p>
    <w:p w14:paraId="2983276B" w14:textId="43387854" w:rsidR="00912D65" w:rsidRDefault="00B2528B" w:rsidP="008320B3">
      <w:pPr>
        <w:pStyle w:val="Textoindependiente"/>
        <w:spacing w:line="273" w:lineRule="auto"/>
        <w:ind w:left="123" w:right="200"/>
        <w:jc w:val="both"/>
        <w:rPr>
          <w:w w:val="110"/>
        </w:rPr>
      </w:pPr>
      <w:r>
        <w:rPr>
          <w:w w:val="110"/>
        </w:rPr>
        <w:t>El monto total al 3</w:t>
      </w:r>
      <w:r w:rsidR="002B7E64">
        <w:rPr>
          <w:w w:val="110"/>
        </w:rPr>
        <w:t>1</w:t>
      </w:r>
      <w:r>
        <w:rPr>
          <w:w w:val="110"/>
        </w:rPr>
        <w:t xml:space="preserve"> de </w:t>
      </w:r>
      <w:r w:rsidR="002F61B4">
        <w:rPr>
          <w:w w:val="110"/>
        </w:rPr>
        <w:t>marzo</w:t>
      </w:r>
      <w:r>
        <w:rPr>
          <w:w w:val="110"/>
        </w:rPr>
        <w:t xml:space="preserve"> es por $1'978,000.00 (Un millón, novecientos setenta y ocho mil </w:t>
      </w:r>
      <w:r>
        <w:rPr>
          <w:w w:val="110"/>
        </w:rPr>
        <w:lastRenderedPageBreak/>
        <w:t xml:space="preserve">pesos 00/100 m.n.), corresponde a </w:t>
      </w:r>
      <w:r w:rsidR="008320B3">
        <w:rPr>
          <w:w w:val="110"/>
        </w:rPr>
        <w:t>nueve</w:t>
      </w:r>
      <w:r>
        <w:rPr>
          <w:w w:val="110"/>
        </w:rPr>
        <w:t xml:space="preserve"> procesos en litigios laborales </w:t>
      </w:r>
      <w:r w:rsidR="00FA1ABB">
        <w:rPr>
          <w:w w:val="110"/>
        </w:rPr>
        <w:t xml:space="preserve">como se </w:t>
      </w:r>
      <w:r>
        <w:rPr>
          <w:w w:val="110"/>
        </w:rPr>
        <w:t>detall</w:t>
      </w:r>
      <w:r w:rsidR="00FA1ABB">
        <w:rPr>
          <w:w w:val="110"/>
        </w:rPr>
        <w:t>a</w:t>
      </w:r>
      <w:r>
        <w:rPr>
          <w:w w:val="110"/>
        </w:rPr>
        <w:t xml:space="preserve"> en el anexo de pasivos contingentes.</w:t>
      </w:r>
    </w:p>
    <w:p w14:paraId="278BFD14" w14:textId="77777777" w:rsidR="00B731EF" w:rsidRDefault="00B731EF" w:rsidP="008320B3">
      <w:pPr>
        <w:pStyle w:val="Textoindependiente"/>
        <w:spacing w:line="273" w:lineRule="auto"/>
        <w:ind w:left="123" w:right="200"/>
        <w:jc w:val="both"/>
      </w:pPr>
    </w:p>
    <w:p w14:paraId="4078AD80" w14:textId="77777777" w:rsidR="00912D65" w:rsidRDefault="00B2528B" w:rsidP="00D058CC">
      <w:pPr>
        <w:pStyle w:val="Ttulo3"/>
        <w:numPr>
          <w:ilvl w:val="0"/>
          <w:numId w:val="5"/>
        </w:numPr>
        <w:tabs>
          <w:tab w:val="left" w:pos="652"/>
          <w:tab w:val="left" w:pos="653"/>
        </w:tabs>
        <w:spacing w:before="100"/>
        <w:ind w:hanging="431"/>
        <w:jc w:val="left"/>
      </w:pPr>
      <w:r>
        <w:rPr>
          <w:w w:val="105"/>
        </w:rPr>
        <w:t>Fondos y Bienes de Terceros en Garantía y/o Administración a Largo</w:t>
      </w:r>
      <w:r>
        <w:rPr>
          <w:spacing w:val="-13"/>
          <w:w w:val="105"/>
        </w:rPr>
        <w:t xml:space="preserve"> </w:t>
      </w:r>
      <w:r>
        <w:rPr>
          <w:w w:val="105"/>
        </w:rPr>
        <w:t>Plazo</w:t>
      </w:r>
    </w:p>
    <w:p w14:paraId="70A4DB0B" w14:textId="77777777" w:rsidR="00912D65" w:rsidRDefault="00912D65">
      <w:pPr>
        <w:pStyle w:val="Textoindependiente"/>
        <w:spacing w:before="3"/>
        <w:rPr>
          <w:b/>
          <w:sz w:val="28"/>
        </w:rPr>
      </w:pPr>
    </w:p>
    <w:p w14:paraId="7F742323" w14:textId="77777777" w:rsidR="00912D65" w:rsidRDefault="00B2528B">
      <w:pPr>
        <w:pStyle w:val="Textoindependiente"/>
        <w:ind w:left="123"/>
      </w:pPr>
      <w:r>
        <w:rPr>
          <w:w w:val="105"/>
        </w:rPr>
        <w:t>No aplica.</w:t>
      </w:r>
    </w:p>
    <w:p w14:paraId="2574F685" w14:textId="77777777" w:rsidR="00912D65" w:rsidRDefault="00B2528B">
      <w:pPr>
        <w:pStyle w:val="Ttulo1"/>
        <w:numPr>
          <w:ilvl w:val="0"/>
          <w:numId w:val="6"/>
        </w:numPr>
        <w:tabs>
          <w:tab w:val="left" w:pos="869"/>
        </w:tabs>
        <w:spacing w:before="111"/>
        <w:ind w:left="868" w:hanging="361"/>
        <w:jc w:val="left"/>
      </w:pPr>
      <w:r>
        <w:t>NOTAS AL ESTADO DE</w:t>
      </w:r>
      <w:r>
        <w:rPr>
          <w:spacing w:val="16"/>
        </w:rPr>
        <w:t xml:space="preserve"> </w:t>
      </w:r>
      <w:r>
        <w:t>ACTIVIDADES.</w:t>
      </w:r>
    </w:p>
    <w:p w14:paraId="13220916" w14:textId="77777777" w:rsidR="00912D65" w:rsidRDefault="00912D65">
      <w:pPr>
        <w:pStyle w:val="Textoindependiente"/>
        <w:spacing w:before="4"/>
        <w:rPr>
          <w:b/>
          <w:sz w:val="28"/>
        </w:rPr>
      </w:pPr>
    </w:p>
    <w:p w14:paraId="1BC35062" w14:textId="77777777" w:rsidR="00431C68" w:rsidRDefault="004B554A">
      <w:pPr>
        <w:pStyle w:val="Ttulo3"/>
        <w:spacing w:before="1"/>
        <w:ind w:left="225"/>
        <w:jc w:val="both"/>
      </w:pPr>
      <w:r>
        <w:t xml:space="preserve">INGRESOS Y OTROS BENEFICIOS </w:t>
      </w:r>
    </w:p>
    <w:p w14:paraId="2EEF8CB4" w14:textId="03B5E701" w:rsidR="004B554A" w:rsidRPr="00FC758C" w:rsidRDefault="00431C68" w:rsidP="00FC758C">
      <w:pPr>
        <w:pStyle w:val="Textoindependiente"/>
        <w:jc w:val="both"/>
        <w:rPr>
          <w:w w:val="110"/>
        </w:rPr>
      </w:pPr>
      <w:r w:rsidRPr="00431C68">
        <w:rPr>
          <w:w w:val="110"/>
        </w:rPr>
        <w:t>Representa el importe de los ingresos y otros beneficios del ente público provenientes de los ingresos de gestión, participaciones, aportaciones, transferencias, asignaciones, subsidios y otras ayudas y otros ingresos</w:t>
      </w:r>
      <w:r>
        <w:rPr>
          <w:w w:val="110"/>
        </w:rPr>
        <w:t xml:space="preserve"> que al mes de </w:t>
      </w:r>
      <w:r w:rsidR="002F61B4">
        <w:rPr>
          <w:w w:val="110"/>
        </w:rPr>
        <w:t>marzo</w:t>
      </w:r>
      <w:r>
        <w:rPr>
          <w:w w:val="110"/>
        </w:rPr>
        <w:t xml:space="preserve"> son $</w:t>
      </w:r>
      <w:r w:rsidR="002F61B4">
        <w:rPr>
          <w:w w:val="110"/>
        </w:rPr>
        <w:t>20</w:t>
      </w:r>
      <w:r>
        <w:rPr>
          <w:w w:val="110"/>
        </w:rPr>
        <w:t>,</w:t>
      </w:r>
      <w:r w:rsidR="007C2DF3">
        <w:rPr>
          <w:w w:val="110"/>
        </w:rPr>
        <w:t>598</w:t>
      </w:r>
      <w:r>
        <w:rPr>
          <w:w w:val="110"/>
        </w:rPr>
        <w:t>,</w:t>
      </w:r>
      <w:r w:rsidR="002F61B4">
        <w:rPr>
          <w:w w:val="110"/>
        </w:rPr>
        <w:t>1</w:t>
      </w:r>
      <w:r w:rsidR="007C2DF3">
        <w:rPr>
          <w:w w:val="110"/>
        </w:rPr>
        <w:t>07</w:t>
      </w:r>
      <w:r>
        <w:rPr>
          <w:w w:val="110"/>
        </w:rPr>
        <w:t>.</w:t>
      </w:r>
      <w:r w:rsidR="007C2DF3">
        <w:rPr>
          <w:w w:val="110"/>
        </w:rPr>
        <w:t>78</w:t>
      </w:r>
      <w:r>
        <w:rPr>
          <w:w w:val="110"/>
        </w:rPr>
        <w:t xml:space="preserve"> (</w:t>
      </w:r>
      <w:r w:rsidR="002F61B4">
        <w:rPr>
          <w:w w:val="110"/>
        </w:rPr>
        <w:t xml:space="preserve">Veinte </w:t>
      </w:r>
      <w:r>
        <w:rPr>
          <w:w w:val="110"/>
        </w:rPr>
        <w:t xml:space="preserve">millones, </w:t>
      </w:r>
      <w:r w:rsidR="007C2DF3">
        <w:rPr>
          <w:w w:val="110"/>
        </w:rPr>
        <w:t>quini</w:t>
      </w:r>
      <w:r>
        <w:rPr>
          <w:w w:val="110"/>
        </w:rPr>
        <w:t>ento</w:t>
      </w:r>
      <w:r w:rsidR="00237825">
        <w:rPr>
          <w:w w:val="110"/>
        </w:rPr>
        <w:t xml:space="preserve">s </w:t>
      </w:r>
      <w:r w:rsidR="007C2DF3">
        <w:rPr>
          <w:w w:val="110"/>
        </w:rPr>
        <w:t>nove</w:t>
      </w:r>
      <w:r w:rsidR="002F61B4">
        <w:rPr>
          <w:w w:val="110"/>
        </w:rPr>
        <w:t xml:space="preserve">nta </w:t>
      </w:r>
      <w:r w:rsidR="00C0026B">
        <w:rPr>
          <w:w w:val="110"/>
        </w:rPr>
        <w:t xml:space="preserve">y </w:t>
      </w:r>
      <w:r w:rsidR="007C2DF3">
        <w:rPr>
          <w:w w:val="110"/>
        </w:rPr>
        <w:t xml:space="preserve">ocho </w:t>
      </w:r>
      <w:r>
        <w:rPr>
          <w:w w:val="110"/>
        </w:rPr>
        <w:t xml:space="preserve">mil, </w:t>
      </w:r>
      <w:r w:rsidR="007C2DF3">
        <w:rPr>
          <w:w w:val="110"/>
        </w:rPr>
        <w:t xml:space="preserve">ciento siente </w:t>
      </w:r>
      <w:r>
        <w:rPr>
          <w:w w:val="110"/>
        </w:rPr>
        <w:t xml:space="preserve">pesos </w:t>
      </w:r>
      <w:r w:rsidR="007C2DF3">
        <w:rPr>
          <w:w w:val="110"/>
        </w:rPr>
        <w:t>78</w:t>
      </w:r>
      <w:r w:rsidR="00914675">
        <w:rPr>
          <w:w w:val="110"/>
        </w:rPr>
        <w:t>/100 M</w:t>
      </w:r>
      <w:r>
        <w:rPr>
          <w:w w:val="110"/>
        </w:rPr>
        <w:t xml:space="preserve">. </w:t>
      </w:r>
      <w:r w:rsidR="00914675">
        <w:rPr>
          <w:w w:val="110"/>
        </w:rPr>
        <w:t>N</w:t>
      </w:r>
      <w:r>
        <w:rPr>
          <w:w w:val="110"/>
        </w:rPr>
        <w:t>.)</w:t>
      </w:r>
    </w:p>
    <w:p w14:paraId="36F5ABB5" w14:textId="77777777" w:rsidR="00431C68" w:rsidRPr="00431C68" w:rsidRDefault="00431C68">
      <w:pPr>
        <w:pStyle w:val="Ttulo3"/>
        <w:spacing w:before="1"/>
        <w:ind w:left="225"/>
        <w:jc w:val="both"/>
        <w:rPr>
          <w:b w:val="0"/>
          <w:bCs w:val="0"/>
          <w:w w:val="110"/>
        </w:rPr>
      </w:pPr>
    </w:p>
    <w:p w14:paraId="09C92230" w14:textId="77777777" w:rsidR="00912D65" w:rsidRDefault="00431C68">
      <w:pPr>
        <w:pStyle w:val="Ttulo3"/>
        <w:spacing w:before="1"/>
        <w:ind w:left="225"/>
        <w:jc w:val="both"/>
      </w:pPr>
      <w:r>
        <w:t>Ingresos de gestión</w:t>
      </w:r>
      <w:r w:rsidR="00B2528B">
        <w:t>.</w:t>
      </w:r>
    </w:p>
    <w:p w14:paraId="04314057" w14:textId="77777777" w:rsidR="00912D65" w:rsidRDefault="00B2528B">
      <w:pPr>
        <w:pStyle w:val="Textoindependiente"/>
        <w:spacing w:before="60"/>
        <w:ind w:left="225"/>
        <w:jc w:val="both"/>
      </w:pPr>
      <w:r>
        <w:rPr>
          <w:w w:val="110"/>
        </w:rPr>
        <w:t>El Organismo obtuvo los siguientes Ingresos de Gestión:</w:t>
      </w:r>
    </w:p>
    <w:p w14:paraId="707E0638" w14:textId="77777777" w:rsidR="00912D65" w:rsidRDefault="00B2528B">
      <w:pPr>
        <w:pStyle w:val="Ttulo3"/>
        <w:numPr>
          <w:ilvl w:val="1"/>
          <w:numId w:val="6"/>
        </w:numPr>
        <w:tabs>
          <w:tab w:val="left" w:pos="1012"/>
          <w:tab w:val="left" w:pos="1013"/>
        </w:tabs>
        <w:ind w:hanging="361"/>
      </w:pPr>
      <w:r>
        <w:rPr>
          <w:w w:val="105"/>
        </w:rPr>
        <w:t>Ingresos</w:t>
      </w:r>
      <w:r>
        <w:rPr>
          <w:spacing w:val="2"/>
          <w:w w:val="105"/>
        </w:rPr>
        <w:t xml:space="preserve"> </w:t>
      </w:r>
      <w:r>
        <w:rPr>
          <w:w w:val="105"/>
        </w:rPr>
        <w:t>Financieros.</w:t>
      </w:r>
    </w:p>
    <w:p w14:paraId="2DC19086" w14:textId="77777777" w:rsidR="00912D65" w:rsidRDefault="00912D65">
      <w:pPr>
        <w:pStyle w:val="Textoindependiente"/>
        <w:spacing w:before="6"/>
        <w:rPr>
          <w:b/>
          <w:sz w:val="33"/>
        </w:rPr>
      </w:pPr>
    </w:p>
    <w:p w14:paraId="75D23A05" w14:textId="2F2F16FC" w:rsidR="00912D65" w:rsidRDefault="00B2528B">
      <w:pPr>
        <w:pStyle w:val="Textoindependiente"/>
        <w:spacing w:line="271" w:lineRule="auto"/>
        <w:ind w:left="225" w:right="118"/>
        <w:jc w:val="both"/>
      </w:pPr>
      <w:r w:rsidRPr="007C2DF3">
        <w:rPr>
          <w:b/>
          <w:w w:val="110"/>
        </w:rPr>
        <w:t xml:space="preserve">Productos de Capital: </w:t>
      </w:r>
      <w:r w:rsidRPr="007C2DF3">
        <w:rPr>
          <w:w w:val="110"/>
        </w:rPr>
        <w:t>Importe por un total de $</w:t>
      </w:r>
      <w:r w:rsidR="00914675" w:rsidRPr="007C2DF3">
        <w:rPr>
          <w:w w:val="110"/>
        </w:rPr>
        <w:t>8</w:t>
      </w:r>
      <w:r w:rsidRPr="007C2DF3">
        <w:rPr>
          <w:w w:val="110"/>
        </w:rPr>
        <w:t>,</w:t>
      </w:r>
      <w:r w:rsidR="007C2DF3">
        <w:rPr>
          <w:w w:val="110"/>
        </w:rPr>
        <w:t>587</w:t>
      </w:r>
      <w:r w:rsidRPr="007C2DF3">
        <w:rPr>
          <w:w w:val="110"/>
        </w:rPr>
        <w:t>.</w:t>
      </w:r>
      <w:r w:rsidR="007C2DF3">
        <w:rPr>
          <w:w w:val="110"/>
        </w:rPr>
        <w:t>18</w:t>
      </w:r>
      <w:r w:rsidRPr="007C2DF3">
        <w:rPr>
          <w:w w:val="110"/>
        </w:rPr>
        <w:t xml:space="preserve"> (</w:t>
      </w:r>
      <w:r w:rsidR="007C2DF3">
        <w:rPr>
          <w:w w:val="110"/>
        </w:rPr>
        <w:t xml:space="preserve">Ocho </w:t>
      </w:r>
      <w:r w:rsidR="00397F9E" w:rsidRPr="007C2DF3">
        <w:rPr>
          <w:w w:val="110"/>
        </w:rPr>
        <w:t>mi</w:t>
      </w:r>
      <w:r w:rsidRPr="007C2DF3">
        <w:rPr>
          <w:w w:val="110"/>
        </w:rPr>
        <w:t xml:space="preserve">l, </w:t>
      </w:r>
      <w:r w:rsidR="007C2DF3">
        <w:rPr>
          <w:w w:val="110"/>
        </w:rPr>
        <w:t xml:space="preserve">quinientos ochenta y siete </w:t>
      </w:r>
      <w:r w:rsidRPr="007C2DF3">
        <w:rPr>
          <w:w w:val="110"/>
        </w:rPr>
        <w:t xml:space="preserve">pesos </w:t>
      </w:r>
      <w:r w:rsidR="007C2DF3">
        <w:rPr>
          <w:w w:val="110"/>
        </w:rPr>
        <w:t>18</w:t>
      </w:r>
      <w:r w:rsidRPr="007C2DF3">
        <w:rPr>
          <w:w w:val="110"/>
        </w:rPr>
        <w:t xml:space="preserve">/100 m.n.) acumulados de enero a </w:t>
      </w:r>
      <w:r w:rsidR="007C2DF3">
        <w:rPr>
          <w:w w:val="110"/>
        </w:rPr>
        <w:t xml:space="preserve">marzo </w:t>
      </w:r>
      <w:r w:rsidRPr="007C2DF3">
        <w:rPr>
          <w:w w:val="110"/>
        </w:rPr>
        <w:t>20</w:t>
      </w:r>
      <w:r w:rsidR="00397F9E" w:rsidRPr="007C2DF3">
        <w:rPr>
          <w:w w:val="110"/>
        </w:rPr>
        <w:t>2</w:t>
      </w:r>
      <w:r w:rsidR="007C2DF3">
        <w:rPr>
          <w:w w:val="110"/>
        </w:rPr>
        <w:t>1</w:t>
      </w:r>
    </w:p>
    <w:p w14:paraId="1D08CDC0" w14:textId="77777777" w:rsidR="00912D65" w:rsidRDefault="00912D65">
      <w:pPr>
        <w:pStyle w:val="Textoindependiente"/>
        <w:rPr>
          <w:sz w:val="28"/>
        </w:rPr>
      </w:pPr>
    </w:p>
    <w:p w14:paraId="75CA0302" w14:textId="77777777" w:rsidR="00912D65" w:rsidRDefault="00B2528B">
      <w:pPr>
        <w:pStyle w:val="Ttulo3"/>
        <w:numPr>
          <w:ilvl w:val="1"/>
          <w:numId w:val="6"/>
        </w:numPr>
        <w:tabs>
          <w:tab w:val="left" w:pos="1012"/>
          <w:tab w:val="left" w:pos="1013"/>
        </w:tabs>
        <w:ind w:hanging="361"/>
      </w:pPr>
      <w:r>
        <w:rPr>
          <w:w w:val="105"/>
        </w:rPr>
        <w:t>Transferencias, Asignaciones, Subsidios y Otras</w:t>
      </w:r>
      <w:r>
        <w:rPr>
          <w:spacing w:val="-1"/>
          <w:w w:val="105"/>
        </w:rPr>
        <w:t xml:space="preserve"> </w:t>
      </w:r>
      <w:r>
        <w:rPr>
          <w:w w:val="105"/>
        </w:rPr>
        <w:t>Ayudas.</w:t>
      </w:r>
    </w:p>
    <w:p w14:paraId="61E24FC5" w14:textId="77777777" w:rsidR="00912D65" w:rsidRDefault="00912D65">
      <w:pPr>
        <w:pStyle w:val="Textoindependiente"/>
        <w:spacing w:before="9"/>
        <w:rPr>
          <w:b/>
          <w:sz w:val="31"/>
        </w:rPr>
      </w:pPr>
    </w:p>
    <w:p w14:paraId="421B3612" w14:textId="2B82631D" w:rsidR="00912D65" w:rsidRDefault="00B2528B" w:rsidP="007C2DF3">
      <w:pPr>
        <w:pStyle w:val="Textoindependiente"/>
        <w:jc w:val="both"/>
      </w:pPr>
      <w:r>
        <w:rPr>
          <w:b/>
          <w:w w:val="110"/>
        </w:rPr>
        <w:t>Subsidios</w:t>
      </w:r>
      <w:r>
        <w:rPr>
          <w:b/>
          <w:spacing w:val="-15"/>
          <w:w w:val="110"/>
        </w:rPr>
        <w:t xml:space="preserve"> </w:t>
      </w:r>
      <w:r>
        <w:rPr>
          <w:b/>
          <w:w w:val="110"/>
        </w:rPr>
        <w:t>y</w:t>
      </w:r>
      <w:r>
        <w:rPr>
          <w:b/>
          <w:spacing w:val="-14"/>
          <w:w w:val="110"/>
        </w:rPr>
        <w:t xml:space="preserve"> </w:t>
      </w:r>
      <w:r>
        <w:rPr>
          <w:b/>
          <w:w w:val="110"/>
        </w:rPr>
        <w:t>Subvenciones</w:t>
      </w:r>
      <w:r>
        <w:rPr>
          <w:w w:val="110"/>
        </w:rPr>
        <w:t>:</w:t>
      </w:r>
      <w:r>
        <w:rPr>
          <w:spacing w:val="-10"/>
          <w:w w:val="110"/>
        </w:rPr>
        <w:t xml:space="preserve"> </w:t>
      </w:r>
      <w:r>
        <w:rPr>
          <w:w w:val="110"/>
        </w:rPr>
        <w:t>Importe</w:t>
      </w:r>
      <w:r>
        <w:rPr>
          <w:spacing w:val="-9"/>
          <w:w w:val="110"/>
        </w:rPr>
        <w:t xml:space="preserve"> </w:t>
      </w:r>
      <w:r>
        <w:rPr>
          <w:w w:val="110"/>
        </w:rPr>
        <w:t>de</w:t>
      </w:r>
      <w:r>
        <w:rPr>
          <w:spacing w:val="-11"/>
          <w:w w:val="110"/>
        </w:rPr>
        <w:t xml:space="preserve"> </w:t>
      </w:r>
      <w:r>
        <w:rPr>
          <w:w w:val="110"/>
        </w:rPr>
        <w:t>los</w:t>
      </w:r>
      <w:r>
        <w:rPr>
          <w:spacing w:val="-9"/>
          <w:w w:val="110"/>
        </w:rPr>
        <w:t xml:space="preserve"> </w:t>
      </w:r>
      <w:r>
        <w:rPr>
          <w:w w:val="110"/>
        </w:rPr>
        <w:t>ingresos</w:t>
      </w:r>
      <w:r>
        <w:rPr>
          <w:spacing w:val="-10"/>
          <w:w w:val="110"/>
        </w:rPr>
        <w:t xml:space="preserve"> </w:t>
      </w:r>
      <w:r>
        <w:rPr>
          <w:w w:val="110"/>
        </w:rPr>
        <w:t>para</w:t>
      </w:r>
      <w:r>
        <w:rPr>
          <w:spacing w:val="-11"/>
          <w:w w:val="110"/>
        </w:rPr>
        <w:t xml:space="preserve"> </w:t>
      </w:r>
      <w:r>
        <w:rPr>
          <w:w w:val="110"/>
        </w:rPr>
        <w:t>el</w:t>
      </w:r>
      <w:r>
        <w:rPr>
          <w:spacing w:val="-11"/>
          <w:w w:val="110"/>
        </w:rPr>
        <w:t xml:space="preserve"> </w:t>
      </w:r>
      <w:r>
        <w:rPr>
          <w:w w:val="110"/>
        </w:rPr>
        <w:t>desarrollo</w:t>
      </w:r>
      <w:r>
        <w:rPr>
          <w:spacing w:val="-11"/>
          <w:w w:val="110"/>
        </w:rPr>
        <w:t xml:space="preserve"> </w:t>
      </w:r>
      <w:r>
        <w:rPr>
          <w:w w:val="110"/>
        </w:rPr>
        <w:t>de</w:t>
      </w:r>
      <w:r>
        <w:rPr>
          <w:spacing w:val="-10"/>
          <w:w w:val="110"/>
        </w:rPr>
        <w:t xml:space="preserve"> </w:t>
      </w:r>
      <w:r>
        <w:rPr>
          <w:w w:val="110"/>
        </w:rPr>
        <w:t xml:space="preserve">actividades prioritarias de interés cultural a través del Organismo a los diferentes sectores de la sociedad. Aportación del Gobierno del Estado de Jalisco por un importe de </w:t>
      </w:r>
      <w:r w:rsidR="00BF1E9D">
        <w:rPr>
          <w:w w:val="110"/>
        </w:rPr>
        <w:t>$</w:t>
      </w:r>
      <w:r w:rsidR="007C2DF3">
        <w:rPr>
          <w:w w:val="110"/>
        </w:rPr>
        <w:t xml:space="preserve">20,467,013.40 (Veinte millones, cuatrocientos sesenta y siete mil, trece pesos 40/100 M. N.) </w:t>
      </w:r>
      <w:r>
        <w:rPr>
          <w:w w:val="110"/>
        </w:rPr>
        <w:t xml:space="preserve">correspondientes a la ministración mensual de enero a </w:t>
      </w:r>
      <w:r w:rsidR="007C2DF3">
        <w:rPr>
          <w:w w:val="110"/>
        </w:rPr>
        <w:t xml:space="preserve">marzo </w:t>
      </w:r>
      <w:r>
        <w:rPr>
          <w:w w:val="110"/>
        </w:rPr>
        <w:t>del presente</w:t>
      </w:r>
      <w:r>
        <w:rPr>
          <w:spacing w:val="36"/>
          <w:w w:val="110"/>
        </w:rPr>
        <w:t xml:space="preserve"> </w:t>
      </w:r>
      <w:r>
        <w:rPr>
          <w:w w:val="110"/>
        </w:rPr>
        <w:t>ejercicio.</w:t>
      </w:r>
    </w:p>
    <w:p w14:paraId="28F633E5" w14:textId="77777777" w:rsidR="00912D65" w:rsidRDefault="00912D65">
      <w:pPr>
        <w:pStyle w:val="Textoindependiente"/>
        <w:spacing w:before="6"/>
        <w:rPr>
          <w:sz w:val="25"/>
        </w:rPr>
      </w:pPr>
    </w:p>
    <w:p w14:paraId="0831AC7D" w14:textId="77777777" w:rsidR="00912D65" w:rsidRDefault="00B2528B">
      <w:pPr>
        <w:pStyle w:val="Ttulo3"/>
        <w:numPr>
          <w:ilvl w:val="0"/>
          <w:numId w:val="4"/>
        </w:numPr>
        <w:tabs>
          <w:tab w:val="left" w:pos="945"/>
          <w:tab w:val="left" w:pos="946"/>
        </w:tabs>
        <w:ind w:hanging="361"/>
      </w:pPr>
      <w:r>
        <w:rPr>
          <w:w w:val="105"/>
        </w:rPr>
        <w:t>Ingresos por Venta de Bienes y</w:t>
      </w:r>
      <w:r>
        <w:rPr>
          <w:spacing w:val="9"/>
          <w:w w:val="105"/>
        </w:rPr>
        <w:t xml:space="preserve"> </w:t>
      </w:r>
      <w:r>
        <w:rPr>
          <w:w w:val="105"/>
        </w:rPr>
        <w:t>Servicios</w:t>
      </w:r>
    </w:p>
    <w:p w14:paraId="74B2F825" w14:textId="77777777" w:rsidR="00912D65" w:rsidRDefault="00912D65">
      <w:pPr>
        <w:pStyle w:val="Textoindependiente"/>
        <w:spacing w:before="6"/>
        <w:rPr>
          <w:b/>
          <w:sz w:val="28"/>
        </w:rPr>
      </w:pPr>
    </w:p>
    <w:p w14:paraId="10E6A140" w14:textId="3AE7009F" w:rsidR="00912D65" w:rsidRDefault="00B2528B">
      <w:pPr>
        <w:pStyle w:val="Textoindependiente"/>
        <w:spacing w:line="266" w:lineRule="auto"/>
        <w:ind w:left="265" w:right="118"/>
        <w:jc w:val="both"/>
        <w:rPr>
          <w:w w:val="105"/>
        </w:rPr>
      </w:pPr>
      <w:r>
        <w:rPr>
          <w:b/>
          <w:w w:val="105"/>
        </w:rPr>
        <w:t xml:space="preserve">Ingresos por Venta de Bienes y Servicios de Organismos Descentralizados: </w:t>
      </w:r>
      <w:r>
        <w:rPr>
          <w:w w:val="105"/>
        </w:rPr>
        <w:t xml:space="preserve">Importe de los ingresos correspondientes a la venta de servicios </w:t>
      </w:r>
      <w:r w:rsidR="00C0026B">
        <w:rPr>
          <w:w w:val="105"/>
        </w:rPr>
        <w:t xml:space="preserve">por publicidad en </w:t>
      </w:r>
      <w:r>
        <w:rPr>
          <w:w w:val="105"/>
        </w:rPr>
        <w:t xml:space="preserve">la transmisión de los programas “C7 Noticias Jalisco” y “Club C7” </w:t>
      </w:r>
      <w:r w:rsidR="00C0026B">
        <w:rPr>
          <w:w w:val="105"/>
        </w:rPr>
        <w:t xml:space="preserve">“Duro de Marcar” </w:t>
      </w:r>
      <w:r>
        <w:rPr>
          <w:w w:val="105"/>
        </w:rPr>
        <w:t xml:space="preserve">a través de </w:t>
      </w:r>
      <w:r w:rsidR="00C0026B">
        <w:rPr>
          <w:w w:val="105"/>
        </w:rPr>
        <w:t xml:space="preserve">diversos clientes entre los que se encuentra el principal </w:t>
      </w:r>
      <w:r w:rsidR="00BF3D0E">
        <w:rPr>
          <w:w w:val="105"/>
        </w:rPr>
        <w:t xml:space="preserve">que es </w:t>
      </w:r>
      <w:r>
        <w:rPr>
          <w:w w:val="105"/>
        </w:rPr>
        <w:t xml:space="preserve">la empresa denominada </w:t>
      </w:r>
      <w:r>
        <w:rPr>
          <w:spacing w:val="-3"/>
          <w:w w:val="105"/>
        </w:rPr>
        <w:t xml:space="preserve">“Mexicanal </w:t>
      </w:r>
      <w:r>
        <w:rPr>
          <w:w w:val="105"/>
        </w:rPr>
        <w:t xml:space="preserve">Producciones SA de CV” </w:t>
      </w:r>
      <w:r w:rsidR="00BF3D0E">
        <w:rPr>
          <w:w w:val="105"/>
        </w:rPr>
        <w:t xml:space="preserve">al mes de </w:t>
      </w:r>
      <w:r w:rsidR="00EE7902">
        <w:rPr>
          <w:w w:val="105"/>
        </w:rPr>
        <w:t>marzo</w:t>
      </w:r>
      <w:r w:rsidR="00BF3D0E">
        <w:rPr>
          <w:w w:val="105"/>
        </w:rPr>
        <w:t xml:space="preserve"> </w:t>
      </w:r>
      <w:r>
        <w:rPr>
          <w:w w:val="105"/>
        </w:rPr>
        <w:t>por un monto acumulado de $</w:t>
      </w:r>
      <w:r w:rsidR="00EE7902">
        <w:rPr>
          <w:w w:val="105"/>
        </w:rPr>
        <w:t>122</w:t>
      </w:r>
      <w:r>
        <w:rPr>
          <w:w w:val="105"/>
        </w:rPr>
        <w:t>,</w:t>
      </w:r>
      <w:r w:rsidR="00BF3D0E">
        <w:rPr>
          <w:w w:val="105"/>
        </w:rPr>
        <w:t>5</w:t>
      </w:r>
      <w:r w:rsidR="00EE7902">
        <w:rPr>
          <w:w w:val="105"/>
        </w:rPr>
        <w:t>07</w:t>
      </w:r>
      <w:r>
        <w:rPr>
          <w:w w:val="105"/>
        </w:rPr>
        <w:t>.</w:t>
      </w:r>
      <w:r w:rsidR="00EE7902">
        <w:rPr>
          <w:w w:val="105"/>
        </w:rPr>
        <w:t>20</w:t>
      </w:r>
      <w:r>
        <w:rPr>
          <w:w w:val="105"/>
        </w:rPr>
        <w:t xml:space="preserve"> (</w:t>
      </w:r>
      <w:r w:rsidR="00EE7902">
        <w:rPr>
          <w:w w:val="105"/>
        </w:rPr>
        <w:t>C</w:t>
      </w:r>
      <w:r w:rsidR="00E23689">
        <w:rPr>
          <w:w w:val="105"/>
        </w:rPr>
        <w:t>iento</w:t>
      </w:r>
      <w:r w:rsidR="00EE7902">
        <w:rPr>
          <w:w w:val="105"/>
        </w:rPr>
        <w:t xml:space="preserve"> veintidós </w:t>
      </w:r>
      <w:r w:rsidR="00E23689">
        <w:rPr>
          <w:w w:val="105"/>
        </w:rPr>
        <w:t>mil</w:t>
      </w:r>
      <w:r>
        <w:rPr>
          <w:w w:val="105"/>
        </w:rPr>
        <w:t xml:space="preserve">, </w:t>
      </w:r>
      <w:r w:rsidR="00EE7902">
        <w:rPr>
          <w:w w:val="105"/>
        </w:rPr>
        <w:t>quinie</w:t>
      </w:r>
      <w:r w:rsidR="00E23689">
        <w:rPr>
          <w:w w:val="105"/>
        </w:rPr>
        <w:t>ntos s</w:t>
      </w:r>
      <w:r w:rsidR="00BF3D0E">
        <w:rPr>
          <w:w w:val="105"/>
        </w:rPr>
        <w:t>i</w:t>
      </w:r>
      <w:r w:rsidR="00EE7902">
        <w:rPr>
          <w:w w:val="105"/>
        </w:rPr>
        <w:t>ete</w:t>
      </w:r>
      <w:r w:rsidR="00E23689">
        <w:rPr>
          <w:w w:val="105"/>
        </w:rPr>
        <w:t xml:space="preserve"> </w:t>
      </w:r>
      <w:r>
        <w:rPr>
          <w:w w:val="105"/>
        </w:rPr>
        <w:t xml:space="preserve">pesos </w:t>
      </w:r>
      <w:r w:rsidR="00EE7902">
        <w:rPr>
          <w:w w:val="105"/>
        </w:rPr>
        <w:t>20</w:t>
      </w:r>
      <w:r>
        <w:rPr>
          <w:w w:val="105"/>
        </w:rPr>
        <w:t>/100 m.n.), canalizado al concepto presupuestal de Ingresos Propios</w:t>
      </w:r>
      <w:r w:rsidR="00FD2683">
        <w:rPr>
          <w:w w:val="105"/>
        </w:rPr>
        <w:t xml:space="preserve">. </w:t>
      </w:r>
      <w:r w:rsidR="00CB6770">
        <w:rPr>
          <w:w w:val="105"/>
        </w:rPr>
        <w:t>El</w:t>
      </w:r>
      <w:r w:rsidR="00250E03">
        <w:rPr>
          <w:w w:val="105"/>
        </w:rPr>
        <w:t xml:space="preserve"> rubro de I</w:t>
      </w:r>
      <w:r w:rsidR="00C64368">
        <w:rPr>
          <w:w w:val="105"/>
        </w:rPr>
        <w:t xml:space="preserve">ngresos </w:t>
      </w:r>
      <w:r w:rsidR="00250E03">
        <w:rPr>
          <w:w w:val="105"/>
        </w:rPr>
        <w:t xml:space="preserve">propios </w:t>
      </w:r>
      <w:r w:rsidR="00C64368">
        <w:rPr>
          <w:w w:val="105"/>
        </w:rPr>
        <w:t xml:space="preserve">se </w:t>
      </w:r>
      <w:r w:rsidR="00FD2683">
        <w:rPr>
          <w:w w:val="105"/>
        </w:rPr>
        <w:t xml:space="preserve">vio </w:t>
      </w:r>
      <w:r w:rsidR="00C64368">
        <w:rPr>
          <w:w w:val="105"/>
        </w:rPr>
        <w:t>afectado con una disminución ocasionada por la pandemia del Covid-19 que está afectando severamente a todo el país.</w:t>
      </w:r>
    </w:p>
    <w:p w14:paraId="7AC4C6D3" w14:textId="77777777" w:rsidR="00912D65" w:rsidRDefault="00912D65">
      <w:pPr>
        <w:spacing w:line="266" w:lineRule="auto"/>
        <w:jc w:val="both"/>
      </w:pPr>
    </w:p>
    <w:p w14:paraId="6A0C7DCB" w14:textId="77777777" w:rsidR="00912D65" w:rsidRDefault="00912D65">
      <w:pPr>
        <w:pStyle w:val="Textoindependiente"/>
        <w:rPr>
          <w:sz w:val="20"/>
        </w:rPr>
      </w:pPr>
    </w:p>
    <w:p w14:paraId="7C42B95F" w14:textId="77777777" w:rsidR="00912D65" w:rsidRDefault="00B2528B">
      <w:pPr>
        <w:pStyle w:val="Ttulo3"/>
        <w:spacing w:before="111"/>
        <w:ind w:left="225"/>
        <w:jc w:val="both"/>
      </w:pPr>
      <w:r>
        <w:rPr>
          <w:w w:val="105"/>
        </w:rPr>
        <w:t>GASTOS Y OTRAS PÉRDIDAS.</w:t>
      </w:r>
    </w:p>
    <w:p w14:paraId="26CE6F8B" w14:textId="77777777" w:rsidR="00912D65" w:rsidRDefault="00912D65">
      <w:pPr>
        <w:pStyle w:val="Textoindependiente"/>
        <w:spacing w:before="10"/>
        <w:rPr>
          <w:b/>
          <w:sz w:val="32"/>
        </w:rPr>
      </w:pPr>
    </w:p>
    <w:p w14:paraId="5899EF0D" w14:textId="32F09228" w:rsidR="00912D65" w:rsidRDefault="00B2528B">
      <w:pPr>
        <w:pStyle w:val="Textoindependiente"/>
        <w:spacing w:line="290" w:lineRule="auto"/>
        <w:ind w:left="225" w:right="118"/>
        <w:jc w:val="both"/>
      </w:pPr>
      <w:r>
        <w:rPr>
          <w:w w:val="110"/>
        </w:rPr>
        <w:t>Representa el importe de los gastos y otras pérdidas del Organismo, incurridos por gastos de funcionamiento, otros gastos y perdidas extraordinarias, entre otras. El importe total al 3</w:t>
      </w:r>
      <w:r w:rsidR="00BF3D0E">
        <w:rPr>
          <w:w w:val="110"/>
        </w:rPr>
        <w:t>1</w:t>
      </w:r>
      <w:r>
        <w:rPr>
          <w:w w:val="110"/>
        </w:rPr>
        <w:t xml:space="preserve"> de</w:t>
      </w:r>
      <w:r w:rsidR="00431C68">
        <w:rPr>
          <w:w w:val="110"/>
        </w:rPr>
        <w:t xml:space="preserve"> </w:t>
      </w:r>
      <w:r w:rsidR="00EE7902">
        <w:rPr>
          <w:w w:val="110"/>
        </w:rPr>
        <w:t>marzo</w:t>
      </w:r>
      <w:r>
        <w:rPr>
          <w:w w:val="110"/>
        </w:rPr>
        <w:t xml:space="preserve"> del presente ejercicio es de $</w:t>
      </w:r>
      <w:r w:rsidR="00EE7902">
        <w:rPr>
          <w:w w:val="110"/>
        </w:rPr>
        <w:t>17</w:t>
      </w:r>
      <w:r>
        <w:rPr>
          <w:w w:val="110"/>
        </w:rPr>
        <w:t>,</w:t>
      </w:r>
      <w:r w:rsidR="00EE7902">
        <w:rPr>
          <w:w w:val="110"/>
        </w:rPr>
        <w:t>96</w:t>
      </w:r>
      <w:r w:rsidR="00BF3D0E">
        <w:rPr>
          <w:w w:val="110"/>
        </w:rPr>
        <w:t>6</w:t>
      </w:r>
      <w:r>
        <w:rPr>
          <w:w w:val="110"/>
        </w:rPr>
        <w:t>,</w:t>
      </w:r>
      <w:r w:rsidR="00EE7902">
        <w:rPr>
          <w:w w:val="110"/>
        </w:rPr>
        <w:t>0</w:t>
      </w:r>
      <w:r w:rsidR="003D6C8C">
        <w:rPr>
          <w:w w:val="110"/>
        </w:rPr>
        <w:t>7</w:t>
      </w:r>
      <w:r w:rsidR="00EE7902">
        <w:rPr>
          <w:w w:val="110"/>
        </w:rPr>
        <w:t>0</w:t>
      </w:r>
      <w:r>
        <w:rPr>
          <w:w w:val="110"/>
        </w:rPr>
        <w:t>.</w:t>
      </w:r>
      <w:r w:rsidR="00EE7902">
        <w:rPr>
          <w:w w:val="110"/>
        </w:rPr>
        <w:t>8</w:t>
      </w:r>
      <w:r w:rsidR="00BF3D0E">
        <w:rPr>
          <w:w w:val="110"/>
        </w:rPr>
        <w:t>1</w:t>
      </w:r>
      <w:r>
        <w:rPr>
          <w:w w:val="110"/>
        </w:rPr>
        <w:t xml:space="preserve"> (</w:t>
      </w:r>
      <w:r w:rsidR="00EE7902">
        <w:rPr>
          <w:w w:val="110"/>
        </w:rPr>
        <w:t xml:space="preserve">Diez y siete </w:t>
      </w:r>
      <w:r>
        <w:rPr>
          <w:w w:val="110"/>
        </w:rPr>
        <w:t>millones,</w:t>
      </w:r>
      <w:r w:rsidR="00CF3D01">
        <w:rPr>
          <w:w w:val="110"/>
        </w:rPr>
        <w:t xml:space="preserve"> </w:t>
      </w:r>
      <w:r w:rsidR="00EE7902">
        <w:rPr>
          <w:w w:val="110"/>
        </w:rPr>
        <w:t>novec</w:t>
      </w:r>
      <w:r w:rsidR="003D6C8C">
        <w:rPr>
          <w:w w:val="110"/>
        </w:rPr>
        <w:t xml:space="preserve">ientos </w:t>
      </w:r>
      <w:r w:rsidR="00EE7902">
        <w:rPr>
          <w:w w:val="110"/>
        </w:rPr>
        <w:t>sesenta y seis</w:t>
      </w:r>
      <w:r w:rsidR="00BF3D0E">
        <w:rPr>
          <w:w w:val="110"/>
        </w:rPr>
        <w:t xml:space="preserve"> </w:t>
      </w:r>
      <w:r>
        <w:rPr>
          <w:w w:val="110"/>
        </w:rPr>
        <w:t xml:space="preserve">mil, </w:t>
      </w:r>
      <w:r w:rsidR="00BF3D0E">
        <w:rPr>
          <w:w w:val="110"/>
        </w:rPr>
        <w:t xml:space="preserve">setenta </w:t>
      </w:r>
      <w:r>
        <w:rPr>
          <w:w w:val="110"/>
        </w:rPr>
        <w:t xml:space="preserve">pesos </w:t>
      </w:r>
      <w:r w:rsidR="00BB390E">
        <w:rPr>
          <w:w w:val="110"/>
        </w:rPr>
        <w:t>8</w:t>
      </w:r>
      <w:r w:rsidR="00BF3D0E">
        <w:rPr>
          <w:w w:val="110"/>
        </w:rPr>
        <w:t>1</w:t>
      </w:r>
      <w:r>
        <w:rPr>
          <w:w w:val="110"/>
        </w:rPr>
        <w:t>/100 m.n.)</w:t>
      </w:r>
    </w:p>
    <w:p w14:paraId="2474B179" w14:textId="77777777" w:rsidR="00912D65" w:rsidRDefault="00912D65">
      <w:pPr>
        <w:pStyle w:val="Textoindependiente"/>
        <w:rPr>
          <w:sz w:val="28"/>
        </w:rPr>
      </w:pPr>
    </w:p>
    <w:p w14:paraId="2BC92A14" w14:textId="77777777" w:rsidR="006447CF" w:rsidRDefault="006447CF">
      <w:pPr>
        <w:pStyle w:val="Textoindependiente"/>
        <w:rPr>
          <w:sz w:val="28"/>
        </w:rPr>
      </w:pPr>
    </w:p>
    <w:p w14:paraId="010BB9E1" w14:textId="77777777" w:rsidR="00912D65" w:rsidRPr="009137E9" w:rsidRDefault="00B2528B" w:rsidP="00CF3D01">
      <w:pPr>
        <w:pStyle w:val="Ttulo3"/>
        <w:numPr>
          <w:ilvl w:val="0"/>
          <w:numId w:val="7"/>
        </w:numPr>
        <w:tabs>
          <w:tab w:val="left" w:pos="934"/>
        </w:tabs>
      </w:pPr>
      <w:r w:rsidRPr="009137E9">
        <w:rPr>
          <w:w w:val="105"/>
        </w:rPr>
        <w:t>Gastos de</w:t>
      </w:r>
      <w:r w:rsidRPr="009137E9">
        <w:rPr>
          <w:spacing w:val="-2"/>
          <w:w w:val="105"/>
        </w:rPr>
        <w:t xml:space="preserve"> </w:t>
      </w:r>
      <w:r w:rsidRPr="009137E9">
        <w:rPr>
          <w:w w:val="105"/>
        </w:rPr>
        <w:t>Funcionamiento.</w:t>
      </w:r>
    </w:p>
    <w:p w14:paraId="39E69473" w14:textId="77777777" w:rsidR="00912D65" w:rsidRPr="009137E9" w:rsidRDefault="00912D65">
      <w:pPr>
        <w:pStyle w:val="Textoindependiente"/>
        <w:spacing w:before="6"/>
        <w:rPr>
          <w:b/>
          <w:sz w:val="25"/>
        </w:rPr>
      </w:pPr>
    </w:p>
    <w:p w14:paraId="5DD9E3F5" w14:textId="388C406E" w:rsidR="00912D65" w:rsidRPr="009137E9" w:rsidRDefault="00B2528B" w:rsidP="00CF3D01">
      <w:pPr>
        <w:pStyle w:val="Prrafodelista"/>
        <w:numPr>
          <w:ilvl w:val="0"/>
          <w:numId w:val="8"/>
        </w:numPr>
        <w:tabs>
          <w:tab w:val="left" w:pos="934"/>
        </w:tabs>
        <w:spacing w:line="252" w:lineRule="auto"/>
        <w:ind w:right="158"/>
        <w:jc w:val="both"/>
        <w:rPr>
          <w:sz w:val="24"/>
        </w:rPr>
      </w:pPr>
      <w:r w:rsidRPr="009137E9">
        <w:rPr>
          <w:b/>
          <w:bCs/>
          <w:w w:val="110"/>
          <w:sz w:val="24"/>
        </w:rPr>
        <w:t>Servicios Personales</w:t>
      </w:r>
      <w:r w:rsidRPr="009137E9">
        <w:rPr>
          <w:w w:val="110"/>
          <w:sz w:val="24"/>
        </w:rPr>
        <w:t>: Importe por el gasto de las percepciones correspondientes al personal por $</w:t>
      </w:r>
      <w:r w:rsidR="00BB390E">
        <w:rPr>
          <w:w w:val="110"/>
          <w:sz w:val="24"/>
        </w:rPr>
        <w:t>9</w:t>
      </w:r>
      <w:r w:rsidRPr="009137E9">
        <w:rPr>
          <w:w w:val="110"/>
          <w:sz w:val="24"/>
        </w:rPr>
        <w:t>,</w:t>
      </w:r>
      <w:r w:rsidR="00BB390E">
        <w:rPr>
          <w:w w:val="110"/>
          <w:sz w:val="24"/>
        </w:rPr>
        <w:t>795</w:t>
      </w:r>
      <w:r w:rsidRPr="009137E9">
        <w:rPr>
          <w:w w:val="110"/>
          <w:sz w:val="24"/>
        </w:rPr>
        <w:t>,</w:t>
      </w:r>
      <w:r w:rsidR="00BB390E">
        <w:rPr>
          <w:w w:val="110"/>
          <w:sz w:val="24"/>
        </w:rPr>
        <w:t>535</w:t>
      </w:r>
      <w:r w:rsidRPr="009137E9">
        <w:rPr>
          <w:w w:val="110"/>
          <w:sz w:val="24"/>
        </w:rPr>
        <w:t>.</w:t>
      </w:r>
      <w:r w:rsidR="00BB390E">
        <w:rPr>
          <w:w w:val="110"/>
          <w:sz w:val="24"/>
        </w:rPr>
        <w:t>16</w:t>
      </w:r>
      <w:r w:rsidR="00BF3D0E" w:rsidRPr="009137E9">
        <w:rPr>
          <w:w w:val="110"/>
          <w:sz w:val="24"/>
        </w:rPr>
        <w:t xml:space="preserve"> </w:t>
      </w:r>
      <w:r w:rsidRPr="009137E9">
        <w:rPr>
          <w:w w:val="110"/>
          <w:sz w:val="24"/>
        </w:rPr>
        <w:t>(</w:t>
      </w:r>
      <w:r w:rsidR="00BB390E">
        <w:rPr>
          <w:w w:val="110"/>
          <w:sz w:val="24"/>
        </w:rPr>
        <w:t xml:space="preserve">Nueve </w:t>
      </w:r>
      <w:r w:rsidRPr="009137E9">
        <w:rPr>
          <w:w w:val="110"/>
          <w:sz w:val="24"/>
        </w:rPr>
        <w:t xml:space="preserve">millones, </w:t>
      </w:r>
      <w:r w:rsidR="00267715" w:rsidRPr="009137E9">
        <w:rPr>
          <w:w w:val="110"/>
          <w:sz w:val="24"/>
        </w:rPr>
        <w:t>se</w:t>
      </w:r>
      <w:r w:rsidR="00BB390E">
        <w:rPr>
          <w:w w:val="110"/>
          <w:sz w:val="24"/>
        </w:rPr>
        <w:t>tec</w:t>
      </w:r>
      <w:r w:rsidR="00267715" w:rsidRPr="009137E9">
        <w:rPr>
          <w:w w:val="110"/>
          <w:sz w:val="24"/>
        </w:rPr>
        <w:t xml:space="preserve">ientos </w:t>
      </w:r>
      <w:r w:rsidR="00BB390E">
        <w:rPr>
          <w:w w:val="110"/>
          <w:sz w:val="24"/>
        </w:rPr>
        <w:t>noven</w:t>
      </w:r>
      <w:r w:rsidR="00BF3D0E" w:rsidRPr="009137E9">
        <w:rPr>
          <w:w w:val="110"/>
          <w:sz w:val="24"/>
        </w:rPr>
        <w:t xml:space="preserve">ta y </w:t>
      </w:r>
      <w:r w:rsidR="00BB390E">
        <w:rPr>
          <w:w w:val="110"/>
          <w:sz w:val="24"/>
        </w:rPr>
        <w:t>cinco</w:t>
      </w:r>
      <w:r w:rsidR="00BF3D0E" w:rsidRPr="009137E9">
        <w:rPr>
          <w:w w:val="110"/>
          <w:sz w:val="24"/>
        </w:rPr>
        <w:t xml:space="preserve"> </w:t>
      </w:r>
      <w:r w:rsidR="00FC758C" w:rsidRPr="009137E9">
        <w:rPr>
          <w:w w:val="110"/>
          <w:sz w:val="24"/>
        </w:rPr>
        <w:t>m</w:t>
      </w:r>
      <w:r w:rsidRPr="009137E9">
        <w:rPr>
          <w:w w:val="110"/>
          <w:sz w:val="24"/>
        </w:rPr>
        <w:t xml:space="preserve">il, </w:t>
      </w:r>
      <w:r w:rsidR="00BB390E">
        <w:rPr>
          <w:w w:val="110"/>
          <w:sz w:val="24"/>
        </w:rPr>
        <w:t>quin</w:t>
      </w:r>
      <w:r w:rsidR="00BF3D0E" w:rsidRPr="009137E9">
        <w:rPr>
          <w:w w:val="110"/>
          <w:sz w:val="24"/>
        </w:rPr>
        <w:t xml:space="preserve">ientos </w:t>
      </w:r>
      <w:r w:rsidR="00BB390E">
        <w:rPr>
          <w:w w:val="110"/>
          <w:sz w:val="24"/>
        </w:rPr>
        <w:t>treinta y cinco p</w:t>
      </w:r>
      <w:r w:rsidRPr="009137E9">
        <w:rPr>
          <w:w w:val="110"/>
          <w:sz w:val="24"/>
        </w:rPr>
        <w:t xml:space="preserve">esos </w:t>
      </w:r>
      <w:r w:rsidR="00BB390E">
        <w:rPr>
          <w:w w:val="110"/>
          <w:sz w:val="24"/>
        </w:rPr>
        <w:t>16</w:t>
      </w:r>
      <w:r w:rsidRPr="009137E9">
        <w:rPr>
          <w:w w:val="110"/>
          <w:sz w:val="24"/>
        </w:rPr>
        <w:t>/100 m.n.) que representan el</w:t>
      </w:r>
      <w:r w:rsidR="00345B73" w:rsidRPr="009137E9">
        <w:rPr>
          <w:w w:val="110"/>
          <w:sz w:val="24"/>
        </w:rPr>
        <w:t xml:space="preserve"> </w:t>
      </w:r>
      <w:r w:rsidR="00CE4250" w:rsidRPr="009137E9">
        <w:rPr>
          <w:w w:val="110"/>
          <w:sz w:val="24"/>
        </w:rPr>
        <w:t>5</w:t>
      </w:r>
      <w:r w:rsidR="00BF1E9D">
        <w:rPr>
          <w:w w:val="110"/>
          <w:sz w:val="24"/>
        </w:rPr>
        <w:t>4</w:t>
      </w:r>
      <w:r w:rsidR="005279D6" w:rsidRPr="009137E9">
        <w:rPr>
          <w:w w:val="110"/>
          <w:sz w:val="24"/>
        </w:rPr>
        <w:t>.</w:t>
      </w:r>
      <w:r w:rsidR="00BF1E9D">
        <w:rPr>
          <w:w w:val="110"/>
          <w:sz w:val="24"/>
        </w:rPr>
        <w:t>52</w:t>
      </w:r>
      <w:r w:rsidRPr="009137E9">
        <w:rPr>
          <w:w w:val="110"/>
          <w:sz w:val="24"/>
        </w:rPr>
        <w:t>%.</w:t>
      </w:r>
    </w:p>
    <w:p w14:paraId="0B0B0DB1" w14:textId="77777777" w:rsidR="00C56591" w:rsidRPr="00C56591" w:rsidRDefault="00C56591" w:rsidP="00C56591">
      <w:pPr>
        <w:tabs>
          <w:tab w:val="left" w:pos="934"/>
        </w:tabs>
        <w:spacing w:line="252" w:lineRule="auto"/>
        <w:ind w:right="158"/>
        <w:jc w:val="both"/>
        <w:rPr>
          <w:sz w:val="24"/>
        </w:rPr>
      </w:pPr>
    </w:p>
    <w:p w14:paraId="4218F10E" w14:textId="05B02AC5" w:rsidR="00912D65" w:rsidRPr="00C56591" w:rsidRDefault="00B2528B" w:rsidP="00CF3D01">
      <w:pPr>
        <w:pStyle w:val="Prrafodelista"/>
        <w:numPr>
          <w:ilvl w:val="0"/>
          <w:numId w:val="8"/>
        </w:numPr>
        <w:tabs>
          <w:tab w:val="left" w:pos="934"/>
        </w:tabs>
        <w:spacing w:line="252" w:lineRule="auto"/>
        <w:ind w:right="159"/>
        <w:jc w:val="both"/>
        <w:rPr>
          <w:sz w:val="24"/>
        </w:rPr>
      </w:pPr>
      <w:r w:rsidRPr="00CF3D01">
        <w:rPr>
          <w:b/>
          <w:bCs/>
          <w:w w:val="110"/>
          <w:sz w:val="24"/>
        </w:rPr>
        <w:t>Materiales y Suministros:</w:t>
      </w:r>
      <w:r>
        <w:rPr>
          <w:w w:val="110"/>
          <w:sz w:val="24"/>
        </w:rPr>
        <w:t xml:space="preserve"> Importe por la adquisición de toda clase de insumos y suministros requeridos para la prestación de bienes y servicios, por $</w:t>
      </w:r>
      <w:r w:rsidR="00BB390E">
        <w:rPr>
          <w:w w:val="110"/>
          <w:sz w:val="24"/>
        </w:rPr>
        <w:t>1</w:t>
      </w:r>
      <w:r w:rsidR="00BF3D0E">
        <w:rPr>
          <w:w w:val="110"/>
          <w:sz w:val="24"/>
        </w:rPr>
        <w:t>3</w:t>
      </w:r>
      <w:r w:rsidR="00BB390E">
        <w:rPr>
          <w:w w:val="110"/>
          <w:sz w:val="24"/>
        </w:rPr>
        <w:t>6</w:t>
      </w:r>
      <w:r>
        <w:rPr>
          <w:w w:val="110"/>
          <w:sz w:val="24"/>
        </w:rPr>
        <w:t>,</w:t>
      </w:r>
      <w:r w:rsidR="00BB390E">
        <w:rPr>
          <w:w w:val="110"/>
          <w:sz w:val="24"/>
        </w:rPr>
        <w:t>716</w:t>
      </w:r>
      <w:r>
        <w:rPr>
          <w:w w:val="110"/>
          <w:sz w:val="24"/>
        </w:rPr>
        <w:t>.</w:t>
      </w:r>
      <w:r w:rsidR="00BB390E">
        <w:rPr>
          <w:w w:val="110"/>
          <w:sz w:val="24"/>
        </w:rPr>
        <w:t>4</w:t>
      </w:r>
      <w:r w:rsidR="00BF3D0E">
        <w:rPr>
          <w:w w:val="110"/>
          <w:sz w:val="24"/>
        </w:rPr>
        <w:t>8</w:t>
      </w:r>
      <w:r>
        <w:rPr>
          <w:spacing w:val="60"/>
          <w:w w:val="110"/>
          <w:sz w:val="24"/>
        </w:rPr>
        <w:t xml:space="preserve"> </w:t>
      </w:r>
      <w:r>
        <w:rPr>
          <w:w w:val="110"/>
          <w:sz w:val="24"/>
        </w:rPr>
        <w:t>(</w:t>
      </w:r>
      <w:r w:rsidR="00BB390E">
        <w:rPr>
          <w:w w:val="110"/>
          <w:sz w:val="24"/>
        </w:rPr>
        <w:t xml:space="preserve">Ciento treinta y seis </w:t>
      </w:r>
      <w:r>
        <w:rPr>
          <w:w w:val="110"/>
          <w:sz w:val="24"/>
        </w:rPr>
        <w:t xml:space="preserve">mil, </w:t>
      </w:r>
      <w:r w:rsidR="00BB390E">
        <w:rPr>
          <w:w w:val="110"/>
          <w:sz w:val="24"/>
        </w:rPr>
        <w:t xml:space="preserve">setecientos diez y seis </w:t>
      </w:r>
      <w:r>
        <w:rPr>
          <w:w w:val="110"/>
          <w:sz w:val="24"/>
        </w:rPr>
        <w:t xml:space="preserve">pesos </w:t>
      </w:r>
      <w:r w:rsidR="00BB390E">
        <w:rPr>
          <w:w w:val="110"/>
          <w:sz w:val="24"/>
        </w:rPr>
        <w:t>4</w:t>
      </w:r>
      <w:r w:rsidR="00BF3D0E">
        <w:rPr>
          <w:w w:val="110"/>
          <w:sz w:val="24"/>
        </w:rPr>
        <w:t>8</w:t>
      </w:r>
      <w:r>
        <w:rPr>
          <w:w w:val="110"/>
          <w:sz w:val="24"/>
        </w:rPr>
        <w:t xml:space="preserve">/100 m.n.) que representa </w:t>
      </w:r>
      <w:r w:rsidRPr="00CE4250">
        <w:rPr>
          <w:w w:val="110"/>
          <w:sz w:val="24"/>
        </w:rPr>
        <w:t>un</w:t>
      </w:r>
      <w:r w:rsidR="00BF1E9D">
        <w:rPr>
          <w:w w:val="110"/>
          <w:sz w:val="24"/>
        </w:rPr>
        <w:t xml:space="preserve"> 0</w:t>
      </w:r>
      <w:r w:rsidRPr="00CE4250">
        <w:rPr>
          <w:w w:val="110"/>
          <w:sz w:val="24"/>
        </w:rPr>
        <w:t>.</w:t>
      </w:r>
      <w:r w:rsidR="00BF1E9D">
        <w:rPr>
          <w:w w:val="110"/>
          <w:sz w:val="24"/>
        </w:rPr>
        <w:t>76</w:t>
      </w:r>
      <w:r w:rsidRPr="00CE4250">
        <w:rPr>
          <w:w w:val="110"/>
          <w:sz w:val="24"/>
        </w:rPr>
        <w:t>%.</w:t>
      </w:r>
    </w:p>
    <w:p w14:paraId="51E470F0" w14:textId="77777777" w:rsidR="00C56591" w:rsidRPr="00C56591" w:rsidRDefault="00C56591" w:rsidP="00C56591">
      <w:pPr>
        <w:tabs>
          <w:tab w:val="left" w:pos="934"/>
        </w:tabs>
        <w:spacing w:line="252" w:lineRule="auto"/>
        <w:ind w:right="159"/>
        <w:jc w:val="both"/>
        <w:rPr>
          <w:sz w:val="24"/>
        </w:rPr>
      </w:pPr>
    </w:p>
    <w:p w14:paraId="43CD92A2" w14:textId="4990100D" w:rsidR="00912D65" w:rsidRPr="00C56591" w:rsidRDefault="00B2528B" w:rsidP="00CF3D01">
      <w:pPr>
        <w:pStyle w:val="Prrafodelista"/>
        <w:numPr>
          <w:ilvl w:val="0"/>
          <w:numId w:val="8"/>
        </w:numPr>
        <w:tabs>
          <w:tab w:val="left" w:pos="934"/>
        </w:tabs>
        <w:spacing w:line="252" w:lineRule="auto"/>
        <w:ind w:right="159"/>
        <w:jc w:val="both"/>
        <w:rPr>
          <w:sz w:val="24"/>
        </w:rPr>
      </w:pPr>
      <w:r w:rsidRPr="00CF3D01">
        <w:rPr>
          <w:b/>
          <w:bCs/>
          <w:w w:val="110"/>
          <w:sz w:val="24"/>
        </w:rPr>
        <w:t>Servicios Generales</w:t>
      </w:r>
      <w:r>
        <w:rPr>
          <w:w w:val="110"/>
          <w:sz w:val="24"/>
        </w:rPr>
        <w:t xml:space="preserve">: Importe por el costo de todo tipo de servicios básicos necesarios para el funcionamiento del Organismo, los cuales participan </w:t>
      </w:r>
      <w:r w:rsidRPr="00CE4250">
        <w:rPr>
          <w:w w:val="110"/>
          <w:sz w:val="24"/>
        </w:rPr>
        <w:t xml:space="preserve">con un </w:t>
      </w:r>
      <w:r w:rsidR="00BF1E9D">
        <w:rPr>
          <w:w w:val="110"/>
          <w:sz w:val="24"/>
        </w:rPr>
        <w:t>16</w:t>
      </w:r>
      <w:r w:rsidRPr="00CE4250">
        <w:rPr>
          <w:w w:val="110"/>
          <w:sz w:val="24"/>
        </w:rPr>
        <w:t>.</w:t>
      </w:r>
      <w:r w:rsidR="00BF1E9D">
        <w:rPr>
          <w:w w:val="110"/>
          <w:sz w:val="24"/>
        </w:rPr>
        <w:t>40</w:t>
      </w:r>
      <w:r w:rsidRPr="00CE4250">
        <w:rPr>
          <w:w w:val="110"/>
          <w:sz w:val="24"/>
        </w:rPr>
        <w:t>%</w:t>
      </w:r>
      <w:r>
        <w:rPr>
          <w:w w:val="110"/>
          <w:sz w:val="24"/>
        </w:rPr>
        <w:t xml:space="preserve"> atendiendo a un gasto del orden de $</w:t>
      </w:r>
      <w:r w:rsidR="00FA2BFB">
        <w:rPr>
          <w:w w:val="110"/>
          <w:sz w:val="24"/>
        </w:rPr>
        <w:t>2</w:t>
      </w:r>
      <w:r>
        <w:rPr>
          <w:w w:val="110"/>
          <w:sz w:val="24"/>
        </w:rPr>
        <w:t>,</w:t>
      </w:r>
      <w:r w:rsidR="00BB390E">
        <w:rPr>
          <w:w w:val="110"/>
          <w:sz w:val="24"/>
        </w:rPr>
        <w:t>947</w:t>
      </w:r>
      <w:r>
        <w:rPr>
          <w:w w:val="110"/>
          <w:sz w:val="24"/>
        </w:rPr>
        <w:t>,</w:t>
      </w:r>
      <w:r w:rsidR="00BB390E">
        <w:rPr>
          <w:w w:val="110"/>
          <w:sz w:val="24"/>
        </w:rPr>
        <w:t>019</w:t>
      </w:r>
      <w:r>
        <w:rPr>
          <w:w w:val="110"/>
          <w:sz w:val="24"/>
        </w:rPr>
        <w:t>.</w:t>
      </w:r>
      <w:r w:rsidR="00BB390E">
        <w:rPr>
          <w:w w:val="110"/>
          <w:sz w:val="24"/>
        </w:rPr>
        <w:t>04</w:t>
      </w:r>
      <w:r>
        <w:rPr>
          <w:w w:val="110"/>
          <w:sz w:val="24"/>
        </w:rPr>
        <w:t xml:space="preserve"> (</w:t>
      </w:r>
      <w:r w:rsidR="00BB390E">
        <w:rPr>
          <w:w w:val="110"/>
          <w:sz w:val="24"/>
        </w:rPr>
        <w:t xml:space="preserve">Dos </w:t>
      </w:r>
      <w:r>
        <w:rPr>
          <w:w w:val="110"/>
          <w:sz w:val="24"/>
        </w:rPr>
        <w:t xml:space="preserve">millones, </w:t>
      </w:r>
      <w:r w:rsidR="00BB390E">
        <w:rPr>
          <w:w w:val="110"/>
          <w:sz w:val="24"/>
        </w:rPr>
        <w:t xml:space="preserve">novecientos cuarenta y siete </w:t>
      </w:r>
      <w:r>
        <w:rPr>
          <w:w w:val="110"/>
          <w:sz w:val="24"/>
        </w:rPr>
        <w:t xml:space="preserve">mil, </w:t>
      </w:r>
      <w:r w:rsidR="00BB390E">
        <w:rPr>
          <w:w w:val="110"/>
          <w:sz w:val="24"/>
        </w:rPr>
        <w:t xml:space="preserve">diez y nueve </w:t>
      </w:r>
      <w:r>
        <w:rPr>
          <w:w w:val="110"/>
          <w:sz w:val="24"/>
        </w:rPr>
        <w:t xml:space="preserve">pesos </w:t>
      </w:r>
      <w:r w:rsidR="00BB390E">
        <w:rPr>
          <w:w w:val="110"/>
          <w:sz w:val="24"/>
        </w:rPr>
        <w:t>04</w:t>
      </w:r>
      <w:r>
        <w:rPr>
          <w:w w:val="110"/>
          <w:sz w:val="24"/>
        </w:rPr>
        <w:t>/100</w:t>
      </w:r>
      <w:r>
        <w:rPr>
          <w:spacing w:val="22"/>
          <w:w w:val="110"/>
          <w:sz w:val="24"/>
        </w:rPr>
        <w:t xml:space="preserve"> </w:t>
      </w:r>
      <w:r>
        <w:rPr>
          <w:w w:val="110"/>
          <w:sz w:val="24"/>
        </w:rPr>
        <w:t>m.n.).</w:t>
      </w:r>
    </w:p>
    <w:p w14:paraId="0C0A2A34" w14:textId="77777777" w:rsidR="00912D65" w:rsidRDefault="00912D65">
      <w:pPr>
        <w:pStyle w:val="Textoindependiente"/>
        <w:spacing w:before="8"/>
        <w:rPr>
          <w:sz w:val="32"/>
        </w:rPr>
      </w:pPr>
    </w:p>
    <w:p w14:paraId="7D01D75E" w14:textId="77777777" w:rsidR="00912D65" w:rsidRDefault="00B2528B">
      <w:pPr>
        <w:pStyle w:val="Ttulo3"/>
        <w:numPr>
          <w:ilvl w:val="0"/>
          <w:numId w:val="4"/>
        </w:numPr>
        <w:tabs>
          <w:tab w:val="left" w:pos="1012"/>
          <w:tab w:val="left" w:pos="1013"/>
        </w:tabs>
        <w:spacing w:before="1"/>
        <w:ind w:left="1012" w:hanging="361"/>
      </w:pPr>
      <w:r>
        <w:rPr>
          <w:w w:val="105"/>
        </w:rPr>
        <w:t>Otros Gastos y Pérdidas</w:t>
      </w:r>
      <w:r>
        <w:rPr>
          <w:spacing w:val="-2"/>
          <w:w w:val="105"/>
        </w:rPr>
        <w:t xml:space="preserve"> </w:t>
      </w:r>
      <w:r>
        <w:rPr>
          <w:w w:val="105"/>
        </w:rPr>
        <w:t>Extraordinarias.</w:t>
      </w:r>
    </w:p>
    <w:p w14:paraId="4AB0201E" w14:textId="77777777" w:rsidR="00912D65" w:rsidRDefault="00912D65">
      <w:pPr>
        <w:pStyle w:val="Textoindependiente"/>
        <w:spacing w:before="7"/>
        <w:rPr>
          <w:b/>
          <w:sz w:val="32"/>
        </w:rPr>
      </w:pPr>
    </w:p>
    <w:p w14:paraId="61CCF92F" w14:textId="1D23564C" w:rsidR="00912D65" w:rsidRDefault="00B2528B">
      <w:pPr>
        <w:pStyle w:val="Prrafodelista"/>
        <w:numPr>
          <w:ilvl w:val="0"/>
          <w:numId w:val="2"/>
        </w:numPr>
        <w:tabs>
          <w:tab w:val="left" w:pos="510"/>
        </w:tabs>
        <w:spacing w:line="290" w:lineRule="auto"/>
        <w:ind w:right="115" w:hanging="360"/>
        <w:jc w:val="both"/>
        <w:rPr>
          <w:sz w:val="24"/>
        </w:rPr>
      </w:pPr>
      <w:r>
        <w:rPr>
          <w:w w:val="110"/>
          <w:sz w:val="24"/>
        </w:rPr>
        <w:t xml:space="preserve">Depreciación de Bienes Muebles: Monto del gasto por depreciación que corresponde aplicar, de conformidad con los lineamientos que emita el CONAC, por concepto de disminución </w:t>
      </w:r>
      <w:r>
        <w:rPr>
          <w:spacing w:val="-4"/>
          <w:w w:val="110"/>
          <w:sz w:val="24"/>
        </w:rPr>
        <w:t xml:space="preserve">del </w:t>
      </w:r>
      <w:r>
        <w:rPr>
          <w:w w:val="110"/>
          <w:sz w:val="24"/>
        </w:rPr>
        <w:t xml:space="preserve">valor derivado del uso u obsolescencia de bienes muebles del Organismo. </w:t>
      </w:r>
      <w:r>
        <w:rPr>
          <w:spacing w:val="-4"/>
          <w:w w:val="110"/>
          <w:sz w:val="24"/>
        </w:rPr>
        <w:t xml:space="preserve">Estos </w:t>
      </w:r>
      <w:r>
        <w:rPr>
          <w:spacing w:val="-3"/>
          <w:w w:val="110"/>
          <w:sz w:val="24"/>
        </w:rPr>
        <w:t xml:space="preserve">representan </w:t>
      </w:r>
      <w:r w:rsidRPr="00A17862">
        <w:rPr>
          <w:w w:val="110"/>
          <w:sz w:val="24"/>
        </w:rPr>
        <w:t xml:space="preserve">el </w:t>
      </w:r>
      <w:r w:rsidR="00BF1E9D">
        <w:rPr>
          <w:w w:val="110"/>
          <w:sz w:val="24"/>
        </w:rPr>
        <w:t>28</w:t>
      </w:r>
      <w:r w:rsidR="00B961DF" w:rsidRPr="00A17862">
        <w:rPr>
          <w:spacing w:val="-3"/>
          <w:w w:val="110"/>
          <w:sz w:val="24"/>
        </w:rPr>
        <w:t>.</w:t>
      </w:r>
      <w:r w:rsidR="00CE4250" w:rsidRPr="00A17862">
        <w:rPr>
          <w:spacing w:val="-3"/>
          <w:w w:val="110"/>
          <w:sz w:val="24"/>
        </w:rPr>
        <w:t>1</w:t>
      </w:r>
      <w:r w:rsidR="00BF1E9D">
        <w:rPr>
          <w:spacing w:val="-3"/>
          <w:w w:val="110"/>
          <w:sz w:val="24"/>
        </w:rPr>
        <w:t>1</w:t>
      </w:r>
      <w:r w:rsidRPr="00A17862">
        <w:rPr>
          <w:spacing w:val="-3"/>
          <w:w w:val="110"/>
          <w:sz w:val="24"/>
        </w:rPr>
        <w:t>%,</w:t>
      </w:r>
      <w:r>
        <w:rPr>
          <w:spacing w:val="-3"/>
          <w:w w:val="110"/>
          <w:sz w:val="24"/>
        </w:rPr>
        <w:t xml:space="preserve"> con </w:t>
      </w:r>
      <w:r>
        <w:rPr>
          <w:w w:val="110"/>
          <w:sz w:val="24"/>
        </w:rPr>
        <w:t xml:space="preserve">un </w:t>
      </w:r>
      <w:r>
        <w:rPr>
          <w:spacing w:val="-4"/>
          <w:w w:val="110"/>
          <w:sz w:val="24"/>
        </w:rPr>
        <w:t xml:space="preserve">importe </w:t>
      </w:r>
      <w:r>
        <w:rPr>
          <w:w w:val="110"/>
          <w:sz w:val="24"/>
        </w:rPr>
        <w:t xml:space="preserve">de </w:t>
      </w:r>
      <w:r>
        <w:rPr>
          <w:spacing w:val="-3"/>
          <w:w w:val="110"/>
          <w:sz w:val="24"/>
        </w:rPr>
        <w:t>$</w:t>
      </w:r>
      <w:r w:rsidR="00F806F1">
        <w:rPr>
          <w:spacing w:val="-3"/>
          <w:w w:val="110"/>
          <w:sz w:val="24"/>
        </w:rPr>
        <w:t>5</w:t>
      </w:r>
      <w:r>
        <w:rPr>
          <w:spacing w:val="-3"/>
          <w:w w:val="110"/>
          <w:sz w:val="24"/>
        </w:rPr>
        <w:t>,</w:t>
      </w:r>
      <w:r w:rsidR="00877EB2">
        <w:rPr>
          <w:spacing w:val="-3"/>
          <w:w w:val="110"/>
          <w:sz w:val="24"/>
        </w:rPr>
        <w:t>0</w:t>
      </w:r>
      <w:r w:rsidR="00F806F1">
        <w:rPr>
          <w:spacing w:val="-3"/>
          <w:w w:val="110"/>
          <w:sz w:val="24"/>
        </w:rPr>
        <w:t>5</w:t>
      </w:r>
      <w:r w:rsidR="00877EB2">
        <w:rPr>
          <w:spacing w:val="-3"/>
          <w:w w:val="110"/>
          <w:sz w:val="24"/>
        </w:rPr>
        <w:t>0</w:t>
      </w:r>
      <w:r>
        <w:rPr>
          <w:spacing w:val="-3"/>
          <w:w w:val="110"/>
          <w:sz w:val="24"/>
        </w:rPr>
        <w:t>,</w:t>
      </w:r>
      <w:r w:rsidR="00F806F1">
        <w:rPr>
          <w:spacing w:val="-3"/>
          <w:w w:val="110"/>
          <w:sz w:val="24"/>
        </w:rPr>
        <w:t>255</w:t>
      </w:r>
      <w:r>
        <w:rPr>
          <w:spacing w:val="-3"/>
          <w:w w:val="110"/>
          <w:sz w:val="24"/>
        </w:rPr>
        <w:t>.</w:t>
      </w:r>
      <w:r w:rsidR="00877EB2">
        <w:rPr>
          <w:spacing w:val="-3"/>
          <w:w w:val="110"/>
          <w:sz w:val="24"/>
        </w:rPr>
        <w:t>5</w:t>
      </w:r>
      <w:r w:rsidR="00F806F1">
        <w:rPr>
          <w:spacing w:val="-3"/>
          <w:w w:val="110"/>
          <w:sz w:val="24"/>
        </w:rPr>
        <w:t>6</w:t>
      </w:r>
      <w:r>
        <w:rPr>
          <w:spacing w:val="-3"/>
          <w:w w:val="110"/>
          <w:sz w:val="24"/>
        </w:rPr>
        <w:t xml:space="preserve"> (</w:t>
      </w:r>
      <w:r w:rsidR="004356AF">
        <w:rPr>
          <w:spacing w:val="-3"/>
          <w:w w:val="110"/>
          <w:sz w:val="24"/>
        </w:rPr>
        <w:t xml:space="preserve">Tres </w:t>
      </w:r>
      <w:r w:rsidR="00EF29C4">
        <w:rPr>
          <w:spacing w:val="-4"/>
          <w:w w:val="110"/>
          <w:sz w:val="24"/>
        </w:rPr>
        <w:t>millones</w:t>
      </w:r>
      <w:r>
        <w:rPr>
          <w:spacing w:val="-4"/>
          <w:w w:val="110"/>
          <w:sz w:val="24"/>
        </w:rPr>
        <w:t xml:space="preserve">, </w:t>
      </w:r>
      <w:r w:rsidR="00877EB2">
        <w:rPr>
          <w:spacing w:val="-4"/>
          <w:w w:val="110"/>
          <w:sz w:val="24"/>
        </w:rPr>
        <w:t>cuatroc</w:t>
      </w:r>
      <w:r w:rsidR="004356AF">
        <w:rPr>
          <w:spacing w:val="-4"/>
          <w:w w:val="110"/>
          <w:sz w:val="24"/>
        </w:rPr>
        <w:t xml:space="preserve">ientos </w:t>
      </w:r>
      <w:r w:rsidR="00B961DF">
        <w:rPr>
          <w:w w:val="110"/>
          <w:sz w:val="24"/>
        </w:rPr>
        <w:t xml:space="preserve">mil, </w:t>
      </w:r>
      <w:r w:rsidR="00877EB2">
        <w:rPr>
          <w:w w:val="110"/>
          <w:sz w:val="24"/>
        </w:rPr>
        <w:t>seis</w:t>
      </w:r>
      <w:r w:rsidR="004356AF">
        <w:rPr>
          <w:w w:val="110"/>
          <w:sz w:val="24"/>
        </w:rPr>
        <w:t>cientos tre</w:t>
      </w:r>
      <w:r w:rsidR="00877EB2">
        <w:rPr>
          <w:w w:val="110"/>
          <w:sz w:val="24"/>
        </w:rPr>
        <w:t xml:space="preserve">inta y tres </w:t>
      </w:r>
      <w:r>
        <w:rPr>
          <w:spacing w:val="-3"/>
          <w:w w:val="110"/>
          <w:sz w:val="24"/>
        </w:rPr>
        <w:t xml:space="preserve">pesos </w:t>
      </w:r>
      <w:r w:rsidR="00877EB2">
        <w:rPr>
          <w:spacing w:val="-3"/>
          <w:w w:val="110"/>
          <w:sz w:val="24"/>
        </w:rPr>
        <w:t>05</w:t>
      </w:r>
      <w:r>
        <w:rPr>
          <w:spacing w:val="-3"/>
          <w:w w:val="110"/>
          <w:sz w:val="24"/>
        </w:rPr>
        <w:t>/100</w:t>
      </w:r>
      <w:r>
        <w:rPr>
          <w:spacing w:val="6"/>
          <w:w w:val="110"/>
          <w:sz w:val="24"/>
        </w:rPr>
        <w:t xml:space="preserve"> </w:t>
      </w:r>
      <w:r>
        <w:rPr>
          <w:spacing w:val="-3"/>
          <w:w w:val="110"/>
          <w:sz w:val="24"/>
        </w:rPr>
        <w:t>m.n.)</w:t>
      </w:r>
    </w:p>
    <w:p w14:paraId="1E8F5485" w14:textId="62314EAD" w:rsidR="00F806F1" w:rsidRPr="00F63403" w:rsidRDefault="00B2528B" w:rsidP="00F806F1">
      <w:pPr>
        <w:pStyle w:val="Prrafodelista"/>
        <w:numPr>
          <w:ilvl w:val="0"/>
          <w:numId w:val="6"/>
        </w:numPr>
        <w:tabs>
          <w:tab w:val="left" w:pos="510"/>
          <w:tab w:val="left" w:pos="653"/>
          <w:tab w:val="left" w:pos="1850"/>
          <w:tab w:val="left" w:pos="2426"/>
          <w:tab w:val="left" w:pos="3793"/>
          <w:tab w:val="left" w:pos="4402"/>
          <w:tab w:val="left" w:pos="6640"/>
          <w:tab w:val="left" w:pos="7251"/>
        </w:tabs>
        <w:spacing w:before="7" w:line="295" w:lineRule="auto"/>
        <w:ind w:left="653" w:right="100" w:hanging="361"/>
        <w:jc w:val="both"/>
      </w:pPr>
      <w:r w:rsidRPr="00F806F1">
        <w:rPr>
          <w:w w:val="110"/>
          <w:sz w:val="24"/>
        </w:rPr>
        <w:t xml:space="preserve">Amortización de Activos Intangibles: Monto del gasto por depreciación que corresponde aplicar, de conformidad con los lineamientos que emita el CONAC, por concepto </w:t>
      </w:r>
      <w:r w:rsidRPr="00F806F1">
        <w:rPr>
          <w:spacing w:val="-7"/>
          <w:w w:val="110"/>
          <w:sz w:val="24"/>
        </w:rPr>
        <w:t xml:space="preserve">de </w:t>
      </w:r>
      <w:r w:rsidRPr="00F806F1">
        <w:rPr>
          <w:w w:val="110"/>
          <w:sz w:val="24"/>
        </w:rPr>
        <w:t xml:space="preserve">disminución del valor derivado del uso u obsolescencia de bienes muebles del Organismo. </w:t>
      </w:r>
      <w:r w:rsidRPr="00F806F1">
        <w:rPr>
          <w:spacing w:val="-4"/>
          <w:w w:val="110"/>
          <w:sz w:val="24"/>
        </w:rPr>
        <w:t>E</w:t>
      </w:r>
      <w:r w:rsidR="00877EB2" w:rsidRPr="00F806F1">
        <w:rPr>
          <w:spacing w:val="-4"/>
          <w:w w:val="110"/>
          <w:sz w:val="24"/>
        </w:rPr>
        <w:t xml:space="preserve">n el presente </w:t>
      </w:r>
      <w:r w:rsidR="00F806F1" w:rsidRPr="00F806F1">
        <w:rPr>
          <w:spacing w:val="-4"/>
          <w:w w:val="110"/>
          <w:sz w:val="24"/>
        </w:rPr>
        <w:t>periodo enero a marzo fue d</w:t>
      </w:r>
      <w:r w:rsidR="00877EB2" w:rsidRPr="00F806F1">
        <w:rPr>
          <w:spacing w:val="-4"/>
          <w:w w:val="110"/>
          <w:sz w:val="24"/>
        </w:rPr>
        <w:t xml:space="preserve">e </w:t>
      </w:r>
      <w:r w:rsidR="00F806F1" w:rsidRPr="00F806F1">
        <w:rPr>
          <w:spacing w:val="-4"/>
          <w:w w:val="110"/>
          <w:sz w:val="24"/>
        </w:rPr>
        <w:t xml:space="preserve">$36,544.57 </w:t>
      </w:r>
      <w:r w:rsidR="00877EB2" w:rsidRPr="00F806F1">
        <w:rPr>
          <w:spacing w:val="-4"/>
          <w:w w:val="110"/>
          <w:sz w:val="24"/>
        </w:rPr>
        <w:t>en la amortización</w:t>
      </w:r>
      <w:r w:rsidR="00BF1E9D">
        <w:rPr>
          <w:spacing w:val="-4"/>
          <w:w w:val="110"/>
          <w:sz w:val="24"/>
        </w:rPr>
        <w:t xml:space="preserve"> que representa el 0.20%</w:t>
      </w:r>
    </w:p>
    <w:p w14:paraId="705DF744" w14:textId="4D78F5F1" w:rsidR="00F63403" w:rsidRDefault="00F63403" w:rsidP="00F63403">
      <w:pPr>
        <w:tabs>
          <w:tab w:val="left" w:pos="510"/>
          <w:tab w:val="left" w:pos="653"/>
          <w:tab w:val="left" w:pos="1850"/>
          <w:tab w:val="left" w:pos="2426"/>
          <w:tab w:val="left" w:pos="3793"/>
          <w:tab w:val="left" w:pos="4402"/>
          <w:tab w:val="left" w:pos="6640"/>
          <w:tab w:val="left" w:pos="7251"/>
        </w:tabs>
        <w:spacing w:before="7" w:line="295" w:lineRule="auto"/>
        <w:ind w:right="100"/>
        <w:jc w:val="both"/>
      </w:pPr>
    </w:p>
    <w:p w14:paraId="347FEA3B" w14:textId="77777777" w:rsidR="00F63403" w:rsidRPr="00F806F1" w:rsidRDefault="00F63403" w:rsidP="00F63403">
      <w:pPr>
        <w:tabs>
          <w:tab w:val="left" w:pos="510"/>
          <w:tab w:val="left" w:pos="653"/>
          <w:tab w:val="left" w:pos="1850"/>
          <w:tab w:val="left" w:pos="2426"/>
          <w:tab w:val="left" w:pos="3793"/>
          <w:tab w:val="left" w:pos="4402"/>
          <w:tab w:val="left" w:pos="6640"/>
          <w:tab w:val="left" w:pos="7251"/>
        </w:tabs>
        <w:spacing w:before="7" w:line="295" w:lineRule="auto"/>
        <w:ind w:right="100"/>
        <w:jc w:val="both"/>
      </w:pPr>
    </w:p>
    <w:p w14:paraId="4F10DD9D" w14:textId="77777777" w:rsidR="00912D65" w:rsidRPr="00D101E0" w:rsidRDefault="00B2528B" w:rsidP="007310F5">
      <w:pPr>
        <w:pStyle w:val="Prrafodelista"/>
        <w:numPr>
          <w:ilvl w:val="0"/>
          <w:numId w:val="6"/>
        </w:numPr>
        <w:tabs>
          <w:tab w:val="left" w:pos="510"/>
          <w:tab w:val="left" w:pos="653"/>
          <w:tab w:val="left" w:pos="1850"/>
          <w:tab w:val="left" w:pos="2426"/>
          <w:tab w:val="left" w:pos="3793"/>
          <w:tab w:val="left" w:pos="4402"/>
          <w:tab w:val="left" w:pos="6640"/>
          <w:tab w:val="left" w:pos="7251"/>
        </w:tabs>
        <w:spacing w:before="7" w:line="295" w:lineRule="auto"/>
        <w:ind w:left="653" w:right="1520" w:hanging="361"/>
        <w:jc w:val="left"/>
        <w:rPr>
          <w:b/>
          <w:bCs/>
        </w:rPr>
      </w:pPr>
      <w:r w:rsidRPr="00D101E0">
        <w:rPr>
          <w:b/>
          <w:bCs/>
        </w:rPr>
        <w:lastRenderedPageBreak/>
        <w:t>NOTAS</w:t>
      </w:r>
      <w:r w:rsidRPr="00D101E0">
        <w:rPr>
          <w:b/>
          <w:bCs/>
        </w:rPr>
        <w:tab/>
        <w:t>AL</w:t>
      </w:r>
      <w:r w:rsidRPr="00D101E0">
        <w:rPr>
          <w:b/>
          <w:bCs/>
        </w:rPr>
        <w:tab/>
        <w:t>ESTADO</w:t>
      </w:r>
      <w:r w:rsidRPr="00D101E0">
        <w:rPr>
          <w:b/>
          <w:bCs/>
        </w:rPr>
        <w:tab/>
        <w:t>DE</w:t>
      </w:r>
      <w:r w:rsidRPr="00D101E0">
        <w:rPr>
          <w:b/>
          <w:bCs/>
        </w:rPr>
        <w:tab/>
        <w:t>VARIACIONES</w:t>
      </w:r>
      <w:r w:rsidR="00E14AB0" w:rsidRPr="00D101E0">
        <w:rPr>
          <w:b/>
          <w:bCs/>
        </w:rPr>
        <w:t xml:space="preserve">  </w:t>
      </w:r>
      <w:r w:rsidR="001F6DAA" w:rsidRPr="00D101E0">
        <w:rPr>
          <w:b/>
          <w:bCs/>
        </w:rPr>
        <w:t xml:space="preserve"> </w:t>
      </w:r>
      <w:r w:rsidRPr="00D101E0">
        <w:rPr>
          <w:b/>
          <w:bCs/>
        </w:rPr>
        <w:t>EN</w:t>
      </w:r>
      <w:r w:rsidR="00E14AB0" w:rsidRPr="00D101E0">
        <w:rPr>
          <w:b/>
          <w:bCs/>
        </w:rPr>
        <w:t xml:space="preserve">   </w:t>
      </w:r>
      <w:r w:rsidRPr="00D101E0">
        <w:rPr>
          <w:b/>
          <w:bCs/>
        </w:rPr>
        <w:tab/>
      </w:r>
      <w:r w:rsidRPr="00D101E0">
        <w:rPr>
          <w:b/>
          <w:bCs/>
          <w:spacing w:val="-8"/>
        </w:rPr>
        <w:t xml:space="preserve">LA </w:t>
      </w:r>
      <w:r w:rsidRPr="00D101E0">
        <w:rPr>
          <w:b/>
          <w:bCs/>
        </w:rPr>
        <w:t>HACIENDA</w:t>
      </w:r>
      <w:r w:rsidR="00E14AB0" w:rsidRPr="00D101E0">
        <w:rPr>
          <w:b/>
          <w:bCs/>
        </w:rPr>
        <w:t xml:space="preserve">  </w:t>
      </w:r>
      <w:r w:rsidRPr="00D101E0">
        <w:rPr>
          <w:b/>
          <w:bCs/>
          <w:spacing w:val="6"/>
        </w:rPr>
        <w:t xml:space="preserve"> </w:t>
      </w:r>
      <w:r w:rsidRPr="00D101E0">
        <w:rPr>
          <w:b/>
          <w:bCs/>
        </w:rPr>
        <w:t>PÚBLICA.</w:t>
      </w:r>
    </w:p>
    <w:p w14:paraId="5512A082" w14:textId="77777777" w:rsidR="00912D65" w:rsidRPr="00D101E0" w:rsidRDefault="00912D65">
      <w:pPr>
        <w:pStyle w:val="Textoindependiente"/>
        <w:rPr>
          <w:b/>
          <w:sz w:val="28"/>
        </w:rPr>
      </w:pPr>
    </w:p>
    <w:p w14:paraId="46A47836" w14:textId="77777777" w:rsidR="00912D65" w:rsidRPr="00D101E0" w:rsidRDefault="00B2528B">
      <w:pPr>
        <w:pStyle w:val="Textoindependiente"/>
        <w:spacing w:before="1"/>
        <w:ind w:left="652"/>
      </w:pPr>
      <w:r w:rsidRPr="00D101E0">
        <w:rPr>
          <w:w w:val="105"/>
        </w:rPr>
        <w:t xml:space="preserve">El patrimonio del SISTEMA JALISCIENSE DE RADIO Y </w:t>
      </w:r>
      <w:r w:rsidR="00CD3992" w:rsidRPr="00D101E0">
        <w:rPr>
          <w:w w:val="105"/>
        </w:rPr>
        <w:t>TELEVISIÓN</w:t>
      </w:r>
      <w:r w:rsidRPr="00D101E0">
        <w:rPr>
          <w:w w:val="105"/>
        </w:rPr>
        <w:t xml:space="preserve"> está integrado por:</w:t>
      </w:r>
    </w:p>
    <w:p w14:paraId="2EA4996B" w14:textId="77777777" w:rsidR="00912D65" w:rsidRPr="00D101E0" w:rsidRDefault="00B2528B">
      <w:pPr>
        <w:pStyle w:val="Prrafodelista"/>
        <w:numPr>
          <w:ilvl w:val="0"/>
          <w:numId w:val="1"/>
        </w:numPr>
        <w:tabs>
          <w:tab w:val="left" w:pos="652"/>
          <w:tab w:val="left" w:pos="653"/>
        </w:tabs>
        <w:spacing w:before="31"/>
        <w:ind w:hanging="428"/>
        <w:rPr>
          <w:sz w:val="24"/>
        </w:rPr>
      </w:pPr>
      <w:r w:rsidRPr="00D101E0">
        <w:rPr>
          <w:w w:val="110"/>
          <w:sz w:val="24"/>
        </w:rPr>
        <w:t>Los ingresos que obtengan por los servicios que</w:t>
      </w:r>
      <w:r w:rsidRPr="00D101E0">
        <w:rPr>
          <w:spacing w:val="37"/>
          <w:w w:val="110"/>
          <w:sz w:val="24"/>
        </w:rPr>
        <w:t xml:space="preserve"> </w:t>
      </w:r>
      <w:r w:rsidRPr="00D101E0">
        <w:rPr>
          <w:w w:val="110"/>
          <w:sz w:val="24"/>
        </w:rPr>
        <w:t>preste;</w:t>
      </w:r>
    </w:p>
    <w:p w14:paraId="7B9E63A0" w14:textId="77777777" w:rsidR="00912D65" w:rsidRPr="00D101E0" w:rsidRDefault="00B2528B">
      <w:pPr>
        <w:pStyle w:val="Prrafodelista"/>
        <w:numPr>
          <w:ilvl w:val="0"/>
          <w:numId w:val="1"/>
        </w:numPr>
        <w:tabs>
          <w:tab w:val="left" w:pos="653"/>
        </w:tabs>
        <w:spacing w:before="2" w:line="287" w:lineRule="exact"/>
        <w:ind w:hanging="428"/>
        <w:rPr>
          <w:sz w:val="24"/>
        </w:rPr>
      </w:pPr>
      <w:r w:rsidRPr="00D101E0">
        <w:rPr>
          <w:w w:val="110"/>
          <w:sz w:val="24"/>
        </w:rPr>
        <w:t>Las aportaciones que le otorguen el</w:t>
      </w:r>
      <w:r w:rsidRPr="00D101E0">
        <w:rPr>
          <w:spacing w:val="27"/>
          <w:w w:val="110"/>
          <w:sz w:val="24"/>
        </w:rPr>
        <w:t xml:space="preserve"> </w:t>
      </w:r>
      <w:r w:rsidRPr="00D101E0">
        <w:rPr>
          <w:w w:val="110"/>
          <w:sz w:val="24"/>
        </w:rPr>
        <w:t>Estado;</w:t>
      </w:r>
    </w:p>
    <w:p w14:paraId="0660F574" w14:textId="77777777" w:rsidR="00912D65" w:rsidRDefault="00B2528B">
      <w:pPr>
        <w:pStyle w:val="Prrafodelista"/>
        <w:numPr>
          <w:ilvl w:val="0"/>
          <w:numId w:val="1"/>
        </w:numPr>
        <w:tabs>
          <w:tab w:val="left" w:pos="653"/>
        </w:tabs>
        <w:spacing w:line="287" w:lineRule="exact"/>
        <w:ind w:hanging="428"/>
        <w:rPr>
          <w:sz w:val="24"/>
        </w:rPr>
      </w:pPr>
      <w:r w:rsidRPr="00D101E0">
        <w:rPr>
          <w:w w:val="105"/>
          <w:sz w:val="24"/>
        </w:rPr>
        <w:t>Los bienes y demás ingresos que adquieran</w:t>
      </w:r>
      <w:r w:rsidRPr="00D101E0">
        <w:rPr>
          <w:spacing w:val="19"/>
          <w:w w:val="105"/>
          <w:sz w:val="24"/>
        </w:rPr>
        <w:t xml:space="preserve"> </w:t>
      </w:r>
      <w:r w:rsidRPr="00D101E0">
        <w:rPr>
          <w:w w:val="105"/>
          <w:sz w:val="24"/>
        </w:rPr>
        <w:t>vía legal</w:t>
      </w:r>
      <w:r>
        <w:rPr>
          <w:w w:val="105"/>
          <w:sz w:val="24"/>
        </w:rPr>
        <w:t>.</w:t>
      </w:r>
    </w:p>
    <w:p w14:paraId="50B50E39" w14:textId="77777777" w:rsidR="00912D65" w:rsidRDefault="00912D65">
      <w:pPr>
        <w:pStyle w:val="Textoindependiente"/>
        <w:spacing w:before="6"/>
        <w:rPr>
          <w:sz w:val="29"/>
        </w:rPr>
      </w:pPr>
    </w:p>
    <w:p w14:paraId="4CEF8B8E" w14:textId="55309341" w:rsidR="00912D65" w:rsidRDefault="00B2528B">
      <w:pPr>
        <w:pStyle w:val="Textoindependiente"/>
        <w:spacing w:line="276" w:lineRule="auto"/>
        <w:ind w:left="225" w:right="154"/>
      </w:pPr>
      <w:r>
        <w:rPr>
          <w:w w:val="105"/>
        </w:rPr>
        <w:t>Al 3</w:t>
      </w:r>
      <w:r w:rsidR="003A340A">
        <w:rPr>
          <w:w w:val="105"/>
        </w:rPr>
        <w:t>1</w:t>
      </w:r>
      <w:r>
        <w:rPr>
          <w:w w:val="105"/>
        </w:rPr>
        <w:t xml:space="preserve"> de </w:t>
      </w:r>
      <w:r w:rsidR="00927560">
        <w:rPr>
          <w:w w:val="105"/>
        </w:rPr>
        <w:t>marzo</w:t>
      </w:r>
      <w:r>
        <w:rPr>
          <w:w w:val="105"/>
        </w:rPr>
        <w:t xml:space="preserve"> del 20</w:t>
      </w:r>
      <w:r w:rsidR="00FF575F">
        <w:rPr>
          <w:w w:val="105"/>
        </w:rPr>
        <w:t>2</w:t>
      </w:r>
      <w:r w:rsidR="00927560">
        <w:rPr>
          <w:w w:val="105"/>
        </w:rPr>
        <w:t>1</w:t>
      </w:r>
      <w:r>
        <w:rPr>
          <w:w w:val="105"/>
        </w:rPr>
        <w:t xml:space="preserve"> el resultado de Hacienda Pública del SISTEMA JALISCIENSE DE RADIO Y </w:t>
      </w:r>
      <w:r w:rsidR="00CD3992">
        <w:rPr>
          <w:w w:val="105"/>
        </w:rPr>
        <w:t>TELEVISIÓN</w:t>
      </w:r>
      <w:r>
        <w:rPr>
          <w:w w:val="105"/>
        </w:rPr>
        <w:t xml:space="preserve"> está integrado por:</w:t>
      </w:r>
    </w:p>
    <w:p w14:paraId="1CC9A12D" w14:textId="77777777" w:rsidR="00912D65" w:rsidRDefault="00912D65">
      <w:pPr>
        <w:pStyle w:val="Textoindependiente"/>
        <w:rPr>
          <w:sz w:val="28"/>
        </w:rPr>
      </w:pPr>
    </w:p>
    <w:p w14:paraId="7E3905F9" w14:textId="77777777" w:rsidR="00912D65" w:rsidRPr="00FF575F" w:rsidRDefault="00B2528B" w:rsidP="00FF575F">
      <w:pPr>
        <w:spacing w:line="252" w:lineRule="auto"/>
        <w:ind w:left="227" w:right="119"/>
        <w:jc w:val="both"/>
        <w:rPr>
          <w:sz w:val="24"/>
          <w:szCs w:val="24"/>
        </w:rPr>
      </w:pPr>
      <w:r>
        <w:rPr>
          <w:b/>
          <w:w w:val="105"/>
          <w:sz w:val="24"/>
        </w:rPr>
        <w:t xml:space="preserve">HACIENDA PUBLICA/PATRIMONIO CONTRIBUIDO: </w:t>
      </w:r>
      <w:r>
        <w:rPr>
          <w:w w:val="105"/>
          <w:sz w:val="24"/>
        </w:rPr>
        <w:t xml:space="preserve">Representa las </w:t>
      </w:r>
      <w:r w:rsidRPr="00FF575F">
        <w:rPr>
          <w:w w:val="105"/>
          <w:sz w:val="24"/>
          <w:szCs w:val="24"/>
        </w:rPr>
        <w:t xml:space="preserve">aportaciones, con fines permanentes, del sector público que incrementan la Hacienda Pública/Patrimonio del Organismo. Representa el monto de las transferencias de capital, en dinero o en especie, recibidas de unidades gubernamentales, con el fin de dotar al Organismo de activos necesarios para su funcionamiento. El Organismo mediante la publicación </w:t>
      </w:r>
      <w:r w:rsidRPr="00FF575F">
        <w:rPr>
          <w:spacing w:val="-9"/>
          <w:w w:val="105"/>
          <w:sz w:val="24"/>
          <w:szCs w:val="24"/>
        </w:rPr>
        <w:t xml:space="preserve">en el </w:t>
      </w:r>
      <w:r w:rsidRPr="00FF575F">
        <w:rPr>
          <w:spacing w:val="-15"/>
          <w:w w:val="105"/>
          <w:sz w:val="24"/>
          <w:szCs w:val="24"/>
        </w:rPr>
        <w:t xml:space="preserve">Diario </w:t>
      </w:r>
      <w:r w:rsidRPr="00FF575F">
        <w:rPr>
          <w:spacing w:val="-16"/>
          <w:w w:val="105"/>
          <w:sz w:val="24"/>
          <w:szCs w:val="24"/>
        </w:rPr>
        <w:t xml:space="preserve">Oficial </w:t>
      </w:r>
      <w:r w:rsidRPr="00FF575F">
        <w:rPr>
          <w:spacing w:val="-12"/>
          <w:w w:val="105"/>
          <w:sz w:val="24"/>
          <w:szCs w:val="24"/>
        </w:rPr>
        <w:t xml:space="preserve">“El </w:t>
      </w:r>
      <w:r w:rsidRPr="00FF575F">
        <w:rPr>
          <w:spacing w:val="-15"/>
          <w:w w:val="105"/>
          <w:sz w:val="24"/>
          <w:szCs w:val="24"/>
        </w:rPr>
        <w:t xml:space="preserve">Estado </w:t>
      </w:r>
      <w:r w:rsidRPr="00FF575F">
        <w:rPr>
          <w:spacing w:val="-9"/>
          <w:w w:val="105"/>
          <w:sz w:val="24"/>
          <w:szCs w:val="24"/>
        </w:rPr>
        <w:t xml:space="preserve">de </w:t>
      </w:r>
      <w:r w:rsidRPr="00FF575F">
        <w:rPr>
          <w:spacing w:val="-16"/>
          <w:w w:val="105"/>
          <w:sz w:val="24"/>
          <w:szCs w:val="24"/>
        </w:rPr>
        <w:t xml:space="preserve">Jalisco” </w:t>
      </w:r>
      <w:r w:rsidRPr="00FF575F">
        <w:rPr>
          <w:spacing w:val="-9"/>
          <w:w w:val="105"/>
          <w:sz w:val="24"/>
          <w:szCs w:val="24"/>
        </w:rPr>
        <w:t xml:space="preserve">el 28 de </w:t>
      </w:r>
      <w:r w:rsidRPr="00FF575F">
        <w:rPr>
          <w:spacing w:val="-16"/>
          <w:w w:val="105"/>
          <w:sz w:val="24"/>
          <w:szCs w:val="24"/>
        </w:rPr>
        <w:t xml:space="preserve">noviembre </w:t>
      </w:r>
      <w:r w:rsidRPr="00FF575F">
        <w:rPr>
          <w:spacing w:val="-12"/>
          <w:w w:val="105"/>
          <w:sz w:val="24"/>
          <w:szCs w:val="24"/>
        </w:rPr>
        <w:t xml:space="preserve">del </w:t>
      </w:r>
      <w:r w:rsidRPr="00FF575F">
        <w:rPr>
          <w:spacing w:val="-14"/>
          <w:w w:val="105"/>
          <w:sz w:val="24"/>
          <w:szCs w:val="24"/>
        </w:rPr>
        <w:t xml:space="preserve">2013 </w:t>
      </w:r>
      <w:r w:rsidRPr="00FF575F">
        <w:rPr>
          <w:spacing w:val="-12"/>
          <w:w w:val="105"/>
          <w:sz w:val="24"/>
          <w:szCs w:val="24"/>
        </w:rPr>
        <w:t xml:space="preserve">del </w:t>
      </w:r>
      <w:r w:rsidRPr="00FF575F">
        <w:rPr>
          <w:w w:val="105"/>
          <w:sz w:val="24"/>
          <w:szCs w:val="24"/>
        </w:rPr>
        <w:t>decreto número 24561/LX/13 obtuvo la autorización de la aportación de bienes muebles municipales</w:t>
      </w:r>
      <w:r w:rsidR="00CC0544" w:rsidRPr="00FF575F">
        <w:rPr>
          <w:w w:val="105"/>
          <w:sz w:val="24"/>
          <w:szCs w:val="24"/>
        </w:rPr>
        <w:t xml:space="preserve"> </w:t>
      </w:r>
      <w:r w:rsidRPr="00FF575F">
        <w:rPr>
          <w:w w:val="105"/>
          <w:sz w:val="24"/>
          <w:szCs w:val="24"/>
        </w:rPr>
        <w:t>que pertenecían a la Secretaria de Planeación, Administración y</w:t>
      </w:r>
      <w:r w:rsidRPr="00FF575F">
        <w:rPr>
          <w:spacing w:val="11"/>
          <w:w w:val="105"/>
          <w:sz w:val="24"/>
          <w:szCs w:val="24"/>
        </w:rPr>
        <w:t xml:space="preserve"> </w:t>
      </w:r>
      <w:r w:rsidRPr="00FF575F">
        <w:rPr>
          <w:w w:val="105"/>
          <w:sz w:val="24"/>
          <w:szCs w:val="24"/>
        </w:rPr>
        <w:t>Finanzas.</w:t>
      </w:r>
    </w:p>
    <w:p w14:paraId="6CA71E5C" w14:textId="77777777" w:rsidR="00912D65" w:rsidRPr="00FF575F" w:rsidRDefault="00912D65">
      <w:pPr>
        <w:pStyle w:val="Textoindependiente"/>
        <w:spacing w:before="4"/>
      </w:pPr>
    </w:p>
    <w:p w14:paraId="6244A7D4" w14:textId="77777777" w:rsidR="00912D65" w:rsidRDefault="00B2528B">
      <w:pPr>
        <w:pStyle w:val="Textoindependiente"/>
        <w:tabs>
          <w:tab w:val="left" w:pos="6077"/>
        </w:tabs>
        <w:ind w:left="1257"/>
      </w:pPr>
      <w:r>
        <w:rPr>
          <w:w w:val="110"/>
        </w:rPr>
        <w:t>Donaciones</w:t>
      </w:r>
      <w:r>
        <w:rPr>
          <w:spacing w:val="-17"/>
          <w:w w:val="110"/>
        </w:rPr>
        <w:t xml:space="preserve"> </w:t>
      </w:r>
      <w:r>
        <w:rPr>
          <w:w w:val="110"/>
        </w:rPr>
        <w:t>de</w:t>
      </w:r>
      <w:r>
        <w:rPr>
          <w:spacing w:val="-17"/>
          <w:w w:val="110"/>
        </w:rPr>
        <w:t xml:space="preserve"> </w:t>
      </w:r>
      <w:r>
        <w:rPr>
          <w:w w:val="110"/>
        </w:rPr>
        <w:t>Capital</w:t>
      </w:r>
      <w:r>
        <w:rPr>
          <w:w w:val="110"/>
        </w:rPr>
        <w:tab/>
        <w:t>$2’811,362.00</w:t>
      </w:r>
    </w:p>
    <w:p w14:paraId="7EE76C51" w14:textId="77777777" w:rsidR="00912D65" w:rsidRDefault="00912D65">
      <w:pPr>
        <w:pStyle w:val="Textoindependiente"/>
        <w:spacing w:before="6"/>
        <w:rPr>
          <w:sz w:val="34"/>
        </w:rPr>
      </w:pPr>
    </w:p>
    <w:p w14:paraId="42DF7EAE" w14:textId="37F4AA7F" w:rsidR="00912D65" w:rsidRPr="00927560" w:rsidRDefault="00B2528B" w:rsidP="00927560">
      <w:pPr>
        <w:pStyle w:val="Ttulo3"/>
        <w:ind w:left="225"/>
        <w:jc w:val="both"/>
        <w:rPr>
          <w:b w:val="0"/>
          <w:bCs w:val="0"/>
          <w:w w:val="110"/>
        </w:rPr>
      </w:pPr>
      <w:r>
        <w:rPr>
          <w:w w:val="105"/>
        </w:rPr>
        <w:t xml:space="preserve">HACIENDA PÚBLICA/PATRIMONIO GENERADO DE EJERCICIOS </w:t>
      </w:r>
      <w:r w:rsidRPr="00927560">
        <w:rPr>
          <w:w w:val="105"/>
        </w:rPr>
        <w:t xml:space="preserve">ANTERIORES: </w:t>
      </w:r>
      <w:r w:rsidRPr="00927560">
        <w:rPr>
          <w:b w:val="0"/>
          <w:bCs w:val="0"/>
          <w:w w:val="105"/>
        </w:rPr>
        <w:t>Representa la</w:t>
      </w:r>
      <w:r w:rsidR="00927560" w:rsidRPr="00927560">
        <w:rPr>
          <w:b w:val="0"/>
          <w:bCs w:val="0"/>
          <w:w w:val="105"/>
        </w:rPr>
        <w:t xml:space="preserve"> </w:t>
      </w:r>
      <w:r w:rsidRPr="00927560">
        <w:rPr>
          <w:b w:val="0"/>
          <w:bCs w:val="0"/>
          <w:w w:val="110"/>
        </w:rPr>
        <w:t>acumulación de resultados de la gestión de ejercicios anteriores, incluyendo las aplicadas a reservas,</w:t>
      </w:r>
      <w:r w:rsidRPr="00927560">
        <w:rPr>
          <w:b w:val="0"/>
          <w:bCs w:val="0"/>
          <w:spacing w:val="3"/>
          <w:w w:val="110"/>
        </w:rPr>
        <w:t xml:space="preserve"> </w:t>
      </w:r>
      <w:r w:rsidRPr="00927560">
        <w:rPr>
          <w:b w:val="0"/>
          <w:bCs w:val="0"/>
          <w:w w:val="110"/>
        </w:rPr>
        <w:t>resultados</w:t>
      </w:r>
      <w:r w:rsidRPr="00927560">
        <w:rPr>
          <w:b w:val="0"/>
          <w:bCs w:val="0"/>
          <w:spacing w:val="-4"/>
          <w:w w:val="110"/>
        </w:rPr>
        <w:t xml:space="preserve"> </w:t>
      </w:r>
      <w:r w:rsidRPr="00927560">
        <w:rPr>
          <w:b w:val="0"/>
          <w:bCs w:val="0"/>
          <w:w w:val="110"/>
        </w:rPr>
        <w:t>del</w:t>
      </w:r>
      <w:r w:rsidRPr="00927560">
        <w:rPr>
          <w:b w:val="0"/>
          <w:bCs w:val="0"/>
          <w:spacing w:val="-4"/>
          <w:w w:val="110"/>
        </w:rPr>
        <w:t xml:space="preserve"> </w:t>
      </w:r>
      <w:r w:rsidRPr="00927560">
        <w:rPr>
          <w:b w:val="0"/>
          <w:bCs w:val="0"/>
          <w:w w:val="110"/>
        </w:rPr>
        <w:t>ejercicio</w:t>
      </w:r>
      <w:r w:rsidRPr="00927560">
        <w:rPr>
          <w:b w:val="0"/>
          <w:bCs w:val="0"/>
          <w:spacing w:val="-5"/>
          <w:w w:val="110"/>
        </w:rPr>
        <w:t xml:space="preserve"> </w:t>
      </w:r>
      <w:r w:rsidRPr="00927560">
        <w:rPr>
          <w:b w:val="0"/>
          <w:bCs w:val="0"/>
          <w:w w:val="110"/>
        </w:rPr>
        <w:t>en</w:t>
      </w:r>
      <w:r w:rsidRPr="00927560">
        <w:rPr>
          <w:b w:val="0"/>
          <w:bCs w:val="0"/>
          <w:spacing w:val="-4"/>
          <w:w w:val="110"/>
        </w:rPr>
        <w:t xml:space="preserve"> </w:t>
      </w:r>
      <w:r w:rsidRPr="00927560">
        <w:rPr>
          <w:b w:val="0"/>
          <w:bCs w:val="0"/>
          <w:w w:val="110"/>
        </w:rPr>
        <w:t>operación</w:t>
      </w:r>
      <w:r w:rsidRPr="00927560">
        <w:rPr>
          <w:b w:val="0"/>
          <w:bCs w:val="0"/>
          <w:spacing w:val="-4"/>
          <w:w w:val="110"/>
        </w:rPr>
        <w:t xml:space="preserve"> </w:t>
      </w:r>
      <w:r w:rsidRPr="00927560">
        <w:rPr>
          <w:b w:val="0"/>
          <w:bCs w:val="0"/>
          <w:w w:val="110"/>
        </w:rPr>
        <w:t>y</w:t>
      </w:r>
      <w:r w:rsidRPr="00927560">
        <w:rPr>
          <w:b w:val="0"/>
          <w:bCs w:val="0"/>
          <w:spacing w:val="-4"/>
          <w:w w:val="110"/>
        </w:rPr>
        <w:t xml:space="preserve"> </w:t>
      </w:r>
      <w:r w:rsidRPr="00927560">
        <w:rPr>
          <w:b w:val="0"/>
          <w:bCs w:val="0"/>
          <w:w w:val="110"/>
        </w:rPr>
        <w:t>los</w:t>
      </w:r>
      <w:r w:rsidRPr="00927560">
        <w:rPr>
          <w:b w:val="0"/>
          <w:bCs w:val="0"/>
          <w:spacing w:val="-3"/>
          <w:w w:val="110"/>
        </w:rPr>
        <w:t xml:space="preserve"> </w:t>
      </w:r>
      <w:r w:rsidRPr="00927560">
        <w:rPr>
          <w:b w:val="0"/>
          <w:bCs w:val="0"/>
          <w:w w:val="110"/>
        </w:rPr>
        <w:t>eventos</w:t>
      </w:r>
      <w:r w:rsidRPr="00927560">
        <w:rPr>
          <w:b w:val="0"/>
          <w:bCs w:val="0"/>
          <w:spacing w:val="-5"/>
          <w:w w:val="110"/>
        </w:rPr>
        <w:t xml:space="preserve"> </w:t>
      </w:r>
      <w:r w:rsidRPr="00927560">
        <w:rPr>
          <w:b w:val="0"/>
          <w:bCs w:val="0"/>
          <w:w w:val="110"/>
        </w:rPr>
        <w:t>identificables</w:t>
      </w:r>
      <w:r w:rsidRPr="00927560">
        <w:rPr>
          <w:b w:val="0"/>
          <w:bCs w:val="0"/>
          <w:spacing w:val="-4"/>
          <w:w w:val="110"/>
        </w:rPr>
        <w:t xml:space="preserve"> </w:t>
      </w:r>
      <w:r w:rsidRPr="00927560">
        <w:rPr>
          <w:b w:val="0"/>
          <w:bCs w:val="0"/>
          <w:w w:val="110"/>
        </w:rPr>
        <w:t>y</w:t>
      </w:r>
      <w:r w:rsidRPr="00927560">
        <w:rPr>
          <w:b w:val="0"/>
          <w:bCs w:val="0"/>
          <w:spacing w:val="-3"/>
          <w:w w:val="110"/>
        </w:rPr>
        <w:t xml:space="preserve"> </w:t>
      </w:r>
      <w:r w:rsidRPr="00927560">
        <w:rPr>
          <w:b w:val="0"/>
          <w:bCs w:val="0"/>
          <w:w w:val="110"/>
        </w:rPr>
        <w:t>cuantificables</w:t>
      </w:r>
      <w:r w:rsidRPr="00927560">
        <w:rPr>
          <w:b w:val="0"/>
          <w:bCs w:val="0"/>
          <w:spacing w:val="-4"/>
          <w:w w:val="110"/>
        </w:rPr>
        <w:t xml:space="preserve"> </w:t>
      </w:r>
      <w:r w:rsidRPr="00927560">
        <w:rPr>
          <w:b w:val="0"/>
          <w:bCs w:val="0"/>
          <w:w w:val="110"/>
        </w:rPr>
        <w:t>que</w:t>
      </w:r>
      <w:r w:rsidRPr="00927560">
        <w:rPr>
          <w:b w:val="0"/>
          <w:bCs w:val="0"/>
          <w:spacing w:val="-4"/>
          <w:w w:val="110"/>
        </w:rPr>
        <w:t xml:space="preserve"> </w:t>
      </w:r>
      <w:r w:rsidRPr="00927560">
        <w:rPr>
          <w:b w:val="0"/>
          <w:bCs w:val="0"/>
          <w:w w:val="110"/>
        </w:rPr>
        <w:t>le afectan.</w:t>
      </w:r>
    </w:p>
    <w:p w14:paraId="1FEB021F" w14:textId="77777777" w:rsidR="002749AE" w:rsidRDefault="002749AE">
      <w:pPr>
        <w:pStyle w:val="Textoindependiente"/>
        <w:spacing w:before="10"/>
        <w:rPr>
          <w:sz w:val="28"/>
        </w:rPr>
      </w:pPr>
    </w:p>
    <w:p w14:paraId="15BD246C" w14:textId="354F8EF8" w:rsidR="00912D65" w:rsidRDefault="00B2528B">
      <w:pPr>
        <w:pStyle w:val="Textoindependiente"/>
        <w:tabs>
          <w:tab w:val="left" w:pos="6079"/>
        </w:tabs>
        <w:ind w:left="1216"/>
      </w:pPr>
      <w:r>
        <w:rPr>
          <w:w w:val="110"/>
        </w:rPr>
        <w:t>Resultados de</w:t>
      </w:r>
      <w:r>
        <w:rPr>
          <w:spacing w:val="-21"/>
          <w:w w:val="110"/>
        </w:rPr>
        <w:t xml:space="preserve"> </w:t>
      </w:r>
      <w:r>
        <w:rPr>
          <w:w w:val="110"/>
        </w:rPr>
        <w:t>Ejercicio</w:t>
      </w:r>
      <w:r>
        <w:rPr>
          <w:spacing w:val="-9"/>
          <w:w w:val="110"/>
        </w:rPr>
        <w:t xml:space="preserve"> </w:t>
      </w:r>
      <w:r>
        <w:rPr>
          <w:w w:val="110"/>
        </w:rPr>
        <w:t>Anteriores</w:t>
      </w:r>
      <w:r>
        <w:rPr>
          <w:w w:val="110"/>
        </w:rPr>
        <w:tab/>
        <w:t>$</w:t>
      </w:r>
      <w:r>
        <w:rPr>
          <w:spacing w:val="5"/>
          <w:w w:val="110"/>
        </w:rPr>
        <w:t xml:space="preserve"> </w:t>
      </w:r>
      <w:r w:rsidR="00927560">
        <w:rPr>
          <w:spacing w:val="5"/>
          <w:w w:val="110"/>
        </w:rPr>
        <w:t>40</w:t>
      </w:r>
      <w:r>
        <w:rPr>
          <w:w w:val="110"/>
        </w:rPr>
        <w:t>’</w:t>
      </w:r>
      <w:r w:rsidR="00927560">
        <w:rPr>
          <w:w w:val="110"/>
        </w:rPr>
        <w:t>695</w:t>
      </w:r>
      <w:r>
        <w:rPr>
          <w:w w:val="110"/>
        </w:rPr>
        <w:t>,</w:t>
      </w:r>
      <w:r w:rsidR="00927560">
        <w:rPr>
          <w:w w:val="110"/>
        </w:rPr>
        <w:t>3</w:t>
      </w:r>
      <w:r w:rsidR="006662F6">
        <w:rPr>
          <w:w w:val="110"/>
        </w:rPr>
        <w:t>1</w:t>
      </w:r>
      <w:r w:rsidR="00927560">
        <w:rPr>
          <w:w w:val="110"/>
        </w:rPr>
        <w:t>9</w:t>
      </w:r>
      <w:r>
        <w:rPr>
          <w:w w:val="110"/>
        </w:rPr>
        <w:t>.</w:t>
      </w:r>
      <w:r w:rsidR="00927560">
        <w:rPr>
          <w:w w:val="110"/>
        </w:rPr>
        <w:t>19</w:t>
      </w:r>
    </w:p>
    <w:p w14:paraId="142B0FD0" w14:textId="77777777" w:rsidR="002749AE" w:rsidRDefault="002749AE">
      <w:pPr>
        <w:pStyle w:val="Textoindependiente"/>
        <w:spacing w:before="2"/>
        <w:rPr>
          <w:sz w:val="34"/>
        </w:rPr>
      </w:pPr>
    </w:p>
    <w:p w14:paraId="530A6A77" w14:textId="77777777" w:rsidR="0083114A" w:rsidRDefault="0083114A">
      <w:pPr>
        <w:pStyle w:val="Textoindependiente"/>
        <w:spacing w:before="2"/>
        <w:rPr>
          <w:sz w:val="34"/>
        </w:rPr>
      </w:pPr>
    </w:p>
    <w:p w14:paraId="51A33125" w14:textId="77777777" w:rsidR="00912D65" w:rsidRDefault="00B2528B">
      <w:pPr>
        <w:pStyle w:val="Textoindependiente"/>
        <w:spacing w:line="290" w:lineRule="auto"/>
        <w:ind w:left="225" w:right="118"/>
        <w:jc w:val="both"/>
      </w:pPr>
      <w:r>
        <w:rPr>
          <w:b/>
          <w:w w:val="105"/>
        </w:rPr>
        <w:t>HACIENDA PÚBLICA/PATRIMONIO GENERADO DEL EJERCICIO</w:t>
      </w:r>
      <w:r>
        <w:rPr>
          <w:w w:val="105"/>
        </w:rPr>
        <w:t>: Representa la acumulación de resultados de la gestión del ejercicio en curso, incluyendo las aplicadas a reservas, resultados</w:t>
      </w:r>
      <w:r w:rsidR="00CC0544">
        <w:rPr>
          <w:w w:val="105"/>
        </w:rPr>
        <w:t xml:space="preserve"> </w:t>
      </w:r>
      <w:r>
        <w:rPr>
          <w:w w:val="105"/>
        </w:rPr>
        <w:t>del</w:t>
      </w:r>
      <w:r>
        <w:rPr>
          <w:spacing w:val="7"/>
          <w:w w:val="105"/>
        </w:rPr>
        <w:t xml:space="preserve"> </w:t>
      </w:r>
      <w:r>
        <w:rPr>
          <w:w w:val="105"/>
        </w:rPr>
        <w:t>ejercicio</w:t>
      </w:r>
      <w:r>
        <w:rPr>
          <w:spacing w:val="6"/>
          <w:w w:val="105"/>
        </w:rPr>
        <w:t xml:space="preserve"> </w:t>
      </w:r>
      <w:r>
        <w:rPr>
          <w:w w:val="105"/>
        </w:rPr>
        <w:t>en</w:t>
      </w:r>
      <w:r>
        <w:rPr>
          <w:spacing w:val="7"/>
          <w:w w:val="105"/>
        </w:rPr>
        <w:t xml:space="preserve"> </w:t>
      </w:r>
      <w:r>
        <w:rPr>
          <w:w w:val="105"/>
        </w:rPr>
        <w:t>operación</w:t>
      </w:r>
      <w:r>
        <w:rPr>
          <w:spacing w:val="7"/>
          <w:w w:val="105"/>
        </w:rPr>
        <w:t xml:space="preserve"> </w:t>
      </w:r>
      <w:r>
        <w:rPr>
          <w:w w:val="105"/>
        </w:rPr>
        <w:t>y</w:t>
      </w:r>
      <w:r>
        <w:rPr>
          <w:spacing w:val="7"/>
          <w:w w:val="105"/>
        </w:rPr>
        <w:t xml:space="preserve"> </w:t>
      </w:r>
      <w:r>
        <w:rPr>
          <w:w w:val="105"/>
        </w:rPr>
        <w:t>los</w:t>
      </w:r>
      <w:r>
        <w:rPr>
          <w:spacing w:val="9"/>
          <w:w w:val="105"/>
        </w:rPr>
        <w:t xml:space="preserve"> </w:t>
      </w:r>
      <w:r>
        <w:rPr>
          <w:w w:val="105"/>
        </w:rPr>
        <w:t>eventos</w:t>
      </w:r>
      <w:r>
        <w:rPr>
          <w:spacing w:val="7"/>
          <w:w w:val="105"/>
        </w:rPr>
        <w:t xml:space="preserve"> </w:t>
      </w:r>
      <w:r>
        <w:rPr>
          <w:w w:val="105"/>
        </w:rPr>
        <w:t>identificables</w:t>
      </w:r>
      <w:r>
        <w:rPr>
          <w:spacing w:val="7"/>
          <w:w w:val="105"/>
        </w:rPr>
        <w:t xml:space="preserve"> </w:t>
      </w:r>
      <w:r>
        <w:rPr>
          <w:w w:val="105"/>
        </w:rPr>
        <w:t>y</w:t>
      </w:r>
      <w:r>
        <w:rPr>
          <w:spacing w:val="8"/>
          <w:w w:val="105"/>
        </w:rPr>
        <w:t xml:space="preserve"> </w:t>
      </w:r>
      <w:r>
        <w:rPr>
          <w:w w:val="105"/>
        </w:rPr>
        <w:t>cuantificables</w:t>
      </w:r>
      <w:r>
        <w:rPr>
          <w:spacing w:val="8"/>
          <w:w w:val="105"/>
        </w:rPr>
        <w:t xml:space="preserve"> </w:t>
      </w:r>
      <w:r>
        <w:rPr>
          <w:w w:val="105"/>
        </w:rPr>
        <w:t>que</w:t>
      </w:r>
      <w:r>
        <w:rPr>
          <w:spacing w:val="7"/>
          <w:w w:val="105"/>
        </w:rPr>
        <w:t xml:space="preserve"> </w:t>
      </w:r>
      <w:r>
        <w:rPr>
          <w:w w:val="105"/>
        </w:rPr>
        <w:t>le</w:t>
      </w:r>
      <w:r>
        <w:rPr>
          <w:spacing w:val="16"/>
          <w:w w:val="105"/>
        </w:rPr>
        <w:t xml:space="preserve"> </w:t>
      </w:r>
      <w:r>
        <w:rPr>
          <w:w w:val="105"/>
        </w:rPr>
        <w:t>afectan.</w:t>
      </w:r>
    </w:p>
    <w:p w14:paraId="7CA13114" w14:textId="77777777" w:rsidR="00912D65" w:rsidRDefault="00912D65">
      <w:pPr>
        <w:pStyle w:val="Textoindependiente"/>
        <w:spacing w:before="7"/>
        <w:rPr>
          <w:sz w:val="29"/>
        </w:rPr>
      </w:pPr>
    </w:p>
    <w:p w14:paraId="4EE4C7E6" w14:textId="55E3E624" w:rsidR="00912D65" w:rsidRDefault="00B2528B" w:rsidP="002749AE">
      <w:pPr>
        <w:pStyle w:val="Textoindependiente"/>
        <w:tabs>
          <w:tab w:val="left" w:pos="6079"/>
        </w:tabs>
        <w:ind w:left="1216"/>
        <w:rPr>
          <w:w w:val="110"/>
        </w:rPr>
      </w:pPr>
      <w:r>
        <w:rPr>
          <w:w w:val="110"/>
        </w:rPr>
        <w:t>Resultados del</w:t>
      </w:r>
      <w:r>
        <w:rPr>
          <w:spacing w:val="-16"/>
          <w:w w:val="110"/>
        </w:rPr>
        <w:t xml:space="preserve"> </w:t>
      </w:r>
      <w:r>
        <w:rPr>
          <w:w w:val="110"/>
        </w:rPr>
        <w:t>Ejercicio</w:t>
      </w:r>
      <w:r>
        <w:rPr>
          <w:spacing w:val="-7"/>
          <w:w w:val="110"/>
        </w:rPr>
        <w:t xml:space="preserve"> </w:t>
      </w:r>
      <w:r>
        <w:rPr>
          <w:w w:val="110"/>
        </w:rPr>
        <w:t>(</w:t>
      </w:r>
      <w:r w:rsidR="00CC0544">
        <w:rPr>
          <w:w w:val="110"/>
        </w:rPr>
        <w:t>Ahorro</w:t>
      </w:r>
      <w:r>
        <w:rPr>
          <w:w w:val="110"/>
        </w:rPr>
        <w:t>)</w:t>
      </w:r>
      <w:r>
        <w:rPr>
          <w:w w:val="110"/>
        </w:rPr>
        <w:tab/>
        <w:t>$</w:t>
      </w:r>
      <w:r>
        <w:rPr>
          <w:spacing w:val="5"/>
          <w:w w:val="110"/>
        </w:rPr>
        <w:t xml:space="preserve"> </w:t>
      </w:r>
      <w:r w:rsidR="00BF1D28">
        <w:rPr>
          <w:spacing w:val="5"/>
          <w:w w:val="110"/>
        </w:rPr>
        <w:t>2</w:t>
      </w:r>
      <w:r>
        <w:rPr>
          <w:w w:val="110"/>
        </w:rPr>
        <w:t>,</w:t>
      </w:r>
      <w:r w:rsidR="00927560">
        <w:rPr>
          <w:w w:val="110"/>
        </w:rPr>
        <w:t>63</w:t>
      </w:r>
      <w:r w:rsidR="006662F6">
        <w:rPr>
          <w:w w:val="110"/>
        </w:rPr>
        <w:t>2</w:t>
      </w:r>
      <w:r>
        <w:rPr>
          <w:w w:val="110"/>
        </w:rPr>
        <w:t>,</w:t>
      </w:r>
      <w:r w:rsidR="00927560">
        <w:rPr>
          <w:w w:val="110"/>
        </w:rPr>
        <w:t>036</w:t>
      </w:r>
      <w:r>
        <w:rPr>
          <w:w w:val="110"/>
        </w:rPr>
        <w:t>.</w:t>
      </w:r>
      <w:r w:rsidR="00927560">
        <w:rPr>
          <w:w w:val="110"/>
        </w:rPr>
        <w:t>97</w:t>
      </w:r>
    </w:p>
    <w:p w14:paraId="39D5914E" w14:textId="77777777" w:rsidR="002749AE" w:rsidRDefault="002749AE" w:rsidP="002749AE">
      <w:pPr>
        <w:pStyle w:val="Textoindependiente"/>
        <w:tabs>
          <w:tab w:val="left" w:pos="6079"/>
        </w:tabs>
        <w:ind w:left="1216"/>
        <w:rPr>
          <w:w w:val="110"/>
        </w:rPr>
      </w:pPr>
    </w:p>
    <w:p w14:paraId="51343381" w14:textId="77777777" w:rsidR="002749AE" w:rsidRDefault="002749AE" w:rsidP="002749AE">
      <w:pPr>
        <w:pStyle w:val="Textoindependiente"/>
        <w:tabs>
          <w:tab w:val="left" w:pos="6079"/>
        </w:tabs>
        <w:ind w:left="1216"/>
        <w:rPr>
          <w:w w:val="110"/>
        </w:rPr>
      </w:pPr>
    </w:p>
    <w:p w14:paraId="5AA8B15B" w14:textId="77777777" w:rsidR="006447CF" w:rsidRDefault="006447CF" w:rsidP="002749AE">
      <w:pPr>
        <w:pStyle w:val="Textoindependiente"/>
        <w:tabs>
          <w:tab w:val="left" w:pos="6079"/>
        </w:tabs>
        <w:ind w:left="1216"/>
        <w:rPr>
          <w:w w:val="110"/>
        </w:rPr>
      </w:pPr>
    </w:p>
    <w:p w14:paraId="7E293411" w14:textId="77777777" w:rsidR="002749AE" w:rsidRDefault="002749AE" w:rsidP="002749AE">
      <w:pPr>
        <w:pStyle w:val="Textoindependiente"/>
        <w:tabs>
          <w:tab w:val="left" w:pos="6079"/>
        </w:tabs>
        <w:ind w:left="1216"/>
        <w:rPr>
          <w:sz w:val="19"/>
        </w:rPr>
      </w:pPr>
    </w:p>
    <w:p w14:paraId="0DBF7DDE" w14:textId="77777777" w:rsidR="00912D65" w:rsidRDefault="00B2528B">
      <w:pPr>
        <w:pStyle w:val="Ttulo1"/>
        <w:numPr>
          <w:ilvl w:val="0"/>
          <w:numId w:val="6"/>
        </w:numPr>
        <w:tabs>
          <w:tab w:val="left" w:pos="869"/>
        </w:tabs>
        <w:ind w:left="868" w:hanging="361"/>
        <w:jc w:val="left"/>
      </w:pPr>
      <w:r>
        <w:t>NOTAS AL ESTADO DE FLUJO DE</w:t>
      </w:r>
      <w:r>
        <w:rPr>
          <w:spacing w:val="27"/>
        </w:rPr>
        <w:t xml:space="preserve"> </w:t>
      </w:r>
      <w:r>
        <w:t>EFECTIVO.</w:t>
      </w:r>
    </w:p>
    <w:p w14:paraId="064C73B6" w14:textId="77777777" w:rsidR="00912D65" w:rsidRDefault="00912D65">
      <w:pPr>
        <w:pStyle w:val="Textoindependiente"/>
        <w:spacing w:before="7"/>
        <w:rPr>
          <w:b/>
          <w:sz w:val="38"/>
        </w:rPr>
      </w:pPr>
    </w:p>
    <w:p w14:paraId="3DFFBA39" w14:textId="77777777" w:rsidR="00912D65" w:rsidRDefault="00B2528B">
      <w:pPr>
        <w:pStyle w:val="Ttulo2"/>
        <w:spacing w:line="288" w:lineRule="auto"/>
        <w:ind w:left="652" w:right="1104" w:hanging="360"/>
      </w:pPr>
      <w:r>
        <w:rPr>
          <w:rFonts w:ascii="Tahoma" w:hAnsi="Tahoma"/>
          <w:b/>
          <w:w w:val="105"/>
        </w:rPr>
        <w:t xml:space="preserve">1. </w:t>
      </w:r>
      <w:r>
        <w:rPr>
          <w:w w:val="105"/>
        </w:rPr>
        <w:t>Análisis de los Saldos Inicial y Final de la Cuenta de Efectivo y Equivalentes es como sigue:</w:t>
      </w:r>
    </w:p>
    <w:p w14:paraId="169803E3" w14:textId="77777777" w:rsidR="00912D65" w:rsidRDefault="00912D65">
      <w:pPr>
        <w:pStyle w:val="Textoindependiente"/>
        <w:rPr>
          <w:sz w:val="20"/>
        </w:rPr>
      </w:pPr>
    </w:p>
    <w:p w14:paraId="60D9D382" w14:textId="77777777" w:rsidR="00912D65" w:rsidRDefault="00912D65">
      <w:pPr>
        <w:pStyle w:val="Textoindependiente"/>
        <w:spacing w:before="2"/>
        <w:rPr>
          <w:sz w:val="18"/>
        </w:rPr>
      </w:pPr>
    </w:p>
    <w:tbl>
      <w:tblPr>
        <w:tblStyle w:val="TableNormal"/>
        <w:tblW w:w="0" w:type="auto"/>
        <w:tblInd w:w="6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01"/>
        <w:gridCol w:w="2170"/>
        <w:gridCol w:w="2170"/>
      </w:tblGrid>
      <w:tr w:rsidR="00912D65" w14:paraId="575C89F6" w14:textId="77777777">
        <w:trPr>
          <w:trHeight w:val="315"/>
        </w:trPr>
        <w:tc>
          <w:tcPr>
            <w:tcW w:w="3701" w:type="dxa"/>
            <w:tcBorders>
              <w:right w:val="single" w:sz="4" w:space="0" w:color="000000"/>
            </w:tcBorders>
          </w:tcPr>
          <w:p w14:paraId="1F941D56" w14:textId="77777777" w:rsidR="00912D65" w:rsidRDefault="00912D65">
            <w:pPr>
              <w:pStyle w:val="TableParagraph"/>
              <w:spacing w:before="0"/>
              <w:rPr>
                <w:rFonts w:ascii="Times New Roman"/>
              </w:rPr>
            </w:pPr>
          </w:p>
        </w:tc>
        <w:tc>
          <w:tcPr>
            <w:tcW w:w="2170" w:type="dxa"/>
            <w:tcBorders>
              <w:left w:val="single" w:sz="4" w:space="0" w:color="000000"/>
              <w:right w:val="single" w:sz="4" w:space="0" w:color="000000"/>
            </w:tcBorders>
          </w:tcPr>
          <w:p w14:paraId="1036306E" w14:textId="75587EC2" w:rsidR="00912D65" w:rsidRDefault="00B2528B">
            <w:pPr>
              <w:pStyle w:val="TableParagraph"/>
              <w:spacing w:before="48" w:line="248" w:lineRule="exact"/>
              <w:ind w:left="1139"/>
              <w:rPr>
                <w:b/>
              </w:rPr>
            </w:pPr>
            <w:r>
              <w:rPr>
                <w:b/>
                <w:w w:val="110"/>
              </w:rPr>
              <w:t>20</w:t>
            </w:r>
            <w:r w:rsidR="00CA4440">
              <w:rPr>
                <w:b/>
                <w:w w:val="110"/>
              </w:rPr>
              <w:t>2</w:t>
            </w:r>
            <w:r w:rsidR="009B5483">
              <w:rPr>
                <w:b/>
                <w:w w:val="110"/>
              </w:rPr>
              <w:t>1</w:t>
            </w:r>
          </w:p>
        </w:tc>
        <w:tc>
          <w:tcPr>
            <w:tcW w:w="2170" w:type="dxa"/>
            <w:tcBorders>
              <w:left w:val="single" w:sz="4" w:space="0" w:color="000000"/>
              <w:right w:val="single" w:sz="4" w:space="0" w:color="000000"/>
            </w:tcBorders>
          </w:tcPr>
          <w:p w14:paraId="09ECAAAE" w14:textId="06BBC6E5" w:rsidR="00912D65" w:rsidRDefault="00B2528B">
            <w:pPr>
              <w:pStyle w:val="TableParagraph"/>
              <w:spacing w:before="48" w:line="248" w:lineRule="exact"/>
              <w:ind w:left="1133"/>
              <w:rPr>
                <w:b/>
              </w:rPr>
            </w:pPr>
            <w:r>
              <w:rPr>
                <w:b/>
                <w:w w:val="110"/>
              </w:rPr>
              <w:t>20</w:t>
            </w:r>
            <w:r w:rsidR="009B5483">
              <w:rPr>
                <w:b/>
                <w:w w:val="110"/>
              </w:rPr>
              <w:t>20</w:t>
            </w:r>
          </w:p>
        </w:tc>
      </w:tr>
      <w:tr w:rsidR="00912D65" w14:paraId="0C8D03BD" w14:textId="77777777">
        <w:trPr>
          <w:trHeight w:val="287"/>
        </w:trPr>
        <w:tc>
          <w:tcPr>
            <w:tcW w:w="3701" w:type="dxa"/>
            <w:tcBorders>
              <w:bottom w:val="single" w:sz="4" w:space="0" w:color="000000"/>
              <w:right w:val="single" w:sz="4" w:space="0" w:color="000000"/>
            </w:tcBorders>
          </w:tcPr>
          <w:p w14:paraId="1425776A" w14:textId="77777777" w:rsidR="00912D65" w:rsidRDefault="00912D65">
            <w:pPr>
              <w:pStyle w:val="TableParagraph"/>
              <w:spacing w:before="0"/>
              <w:rPr>
                <w:rFonts w:ascii="Times New Roman"/>
                <w:sz w:val="20"/>
              </w:rPr>
            </w:pPr>
          </w:p>
        </w:tc>
        <w:tc>
          <w:tcPr>
            <w:tcW w:w="2170" w:type="dxa"/>
            <w:tcBorders>
              <w:left w:val="single" w:sz="4" w:space="0" w:color="000000"/>
              <w:bottom w:val="single" w:sz="4" w:space="0" w:color="000000"/>
              <w:right w:val="single" w:sz="4" w:space="0" w:color="000000"/>
            </w:tcBorders>
          </w:tcPr>
          <w:p w14:paraId="7C62D733" w14:textId="77777777" w:rsidR="00912D65" w:rsidRDefault="00912D65">
            <w:pPr>
              <w:pStyle w:val="TableParagraph"/>
              <w:spacing w:before="0"/>
              <w:rPr>
                <w:rFonts w:ascii="Times New Roman"/>
                <w:sz w:val="20"/>
              </w:rPr>
            </w:pPr>
          </w:p>
        </w:tc>
        <w:tc>
          <w:tcPr>
            <w:tcW w:w="2170" w:type="dxa"/>
            <w:tcBorders>
              <w:left w:val="single" w:sz="4" w:space="0" w:color="000000"/>
              <w:bottom w:val="single" w:sz="4" w:space="0" w:color="000000"/>
            </w:tcBorders>
          </w:tcPr>
          <w:p w14:paraId="76E6BA7B" w14:textId="77777777" w:rsidR="00912D65" w:rsidRDefault="00912D65">
            <w:pPr>
              <w:pStyle w:val="TableParagraph"/>
              <w:spacing w:before="0"/>
              <w:rPr>
                <w:rFonts w:ascii="Times New Roman"/>
                <w:sz w:val="20"/>
              </w:rPr>
            </w:pPr>
          </w:p>
        </w:tc>
      </w:tr>
      <w:tr w:rsidR="0083114A" w14:paraId="6FD9A53E" w14:textId="77777777">
        <w:trPr>
          <w:trHeight w:val="397"/>
        </w:trPr>
        <w:tc>
          <w:tcPr>
            <w:tcW w:w="3701" w:type="dxa"/>
            <w:tcBorders>
              <w:top w:val="single" w:sz="4" w:space="0" w:color="000000"/>
              <w:bottom w:val="single" w:sz="4" w:space="0" w:color="000000"/>
              <w:right w:val="single" w:sz="4" w:space="0" w:color="000000"/>
            </w:tcBorders>
          </w:tcPr>
          <w:p w14:paraId="18D5114D" w14:textId="77777777" w:rsidR="0083114A" w:rsidRDefault="0083114A" w:rsidP="0083114A">
            <w:pPr>
              <w:pStyle w:val="TableParagraph"/>
              <w:ind w:left="13"/>
            </w:pPr>
            <w:r>
              <w:t>EFECTIVO EN BANCOS/TESORERÍA</w:t>
            </w:r>
          </w:p>
        </w:tc>
        <w:tc>
          <w:tcPr>
            <w:tcW w:w="2170" w:type="dxa"/>
            <w:tcBorders>
              <w:top w:val="single" w:sz="4" w:space="0" w:color="000000"/>
              <w:left w:val="single" w:sz="4" w:space="0" w:color="000000"/>
              <w:bottom w:val="single" w:sz="4" w:space="0" w:color="000000"/>
              <w:right w:val="single" w:sz="4" w:space="0" w:color="000000"/>
            </w:tcBorders>
          </w:tcPr>
          <w:p w14:paraId="41056DD2" w14:textId="26F46B4A" w:rsidR="0083114A" w:rsidRDefault="0083114A" w:rsidP="006662F6">
            <w:pPr>
              <w:pStyle w:val="TableParagraph"/>
              <w:spacing w:before="0"/>
              <w:ind w:right="-15"/>
              <w:jc w:val="right"/>
              <w:rPr>
                <w:rFonts w:ascii="Tahoma"/>
              </w:rPr>
            </w:pPr>
            <w:r>
              <w:rPr>
                <w:rFonts w:ascii="Tahoma"/>
              </w:rPr>
              <w:t>$</w:t>
            </w:r>
            <w:r w:rsidR="0041405B">
              <w:rPr>
                <w:rFonts w:ascii="Tahoma"/>
              </w:rPr>
              <w:t>5,455,721.83</w:t>
            </w:r>
          </w:p>
        </w:tc>
        <w:tc>
          <w:tcPr>
            <w:tcW w:w="2170" w:type="dxa"/>
            <w:tcBorders>
              <w:top w:val="single" w:sz="4" w:space="0" w:color="000000"/>
              <w:left w:val="single" w:sz="4" w:space="0" w:color="000000"/>
              <w:bottom w:val="single" w:sz="4" w:space="0" w:color="000000"/>
            </w:tcBorders>
          </w:tcPr>
          <w:p w14:paraId="0852E9A2" w14:textId="6FEEDEF3" w:rsidR="0083114A" w:rsidRDefault="0083114A" w:rsidP="0083114A">
            <w:pPr>
              <w:pStyle w:val="TableParagraph"/>
              <w:spacing w:before="0"/>
              <w:ind w:right="-15"/>
              <w:jc w:val="right"/>
              <w:rPr>
                <w:rFonts w:ascii="Tahoma"/>
              </w:rPr>
            </w:pPr>
            <w:r>
              <w:rPr>
                <w:rFonts w:ascii="Tahoma"/>
              </w:rPr>
              <w:t xml:space="preserve">$ </w:t>
            </w:r>
            <w:r w:rsidR="0041405B">
              <w:rPr>
                <w:rFonts w:ascii="Tahoma"/>
              </w:rPr>
              <w:t>7</w:t>
            </w:r>
            <w:r>
              <w:rPr>
                <w:rFonts w:ascii="Tahoma"/>
              </w:rPr>
              <w:t>,</w:t>
            </w:r>
            <w:r w:rsidR="0041405B">
              <w:rPr>
                <w:rFonts w:ascii="Tahoma"/>
              </w:rPr>
              <w:t>4</w:t>
            </w:r>
            <w:r>
              <w:rPr>
                <w:rFonts w:ascii="Tahoma"/>
              </w:rPr>
              <w:t>7</w:t>
            </w:r>
            <w:r w:rsidR="0041405B">
              <w:rPr>
                <w:rFonts w:ascii="Tahoma"/>
              </w:rPr>
              <w:t>9</w:t>
            </w:r>
            <w:r>
              <w:rPr>
                <w:rFonts w:ascii="Tahoma"/>
              </w:rPr>
              <w:t>,</w:t>
            </w:r>
            <w:r w:rsidR="0041405B">
              <w:rPr>
                <w:rFonts w:ascii="Tahoma"/>
              </w:rPr>
              <w:t>87</w:t>
            </w:r>
            <w:r>
              <w:rPr>
                <w:rFonts w:ascii="Tahoma"/>
              </w:rPr>
              <w:t>5.</w:t>
            </w:r>
            <w:r w:rsidR="0041405B">
              <w:rPr>
                <w:rFonts w:ascii="Tahoma"/>
              </w:rPr>
              <w:t>33</w:t>
            </w:r>
          </w:p>
        </w:tc>
      </w:tr>
      <w:tr w:rsidR="0083114A" w14:paraId="6E830E51" w14:textId="77777777">
        <w:trPr>
          <w:trHeight w:val="527"/>
        </w:trPr>
        <w:tc>
          <w:tcPr>
            <w:tcW w:w="3701" w:type="dxa"/>
            <w:tcBorders>
              <w:top w:val="single" w:sz="4" w:space="0" w:color="000000"/>
              <w:bottom w:val="single" w:sz="4" w:space="0" w:color="000000"/>
              <w:right w:val="single" w:sz="4" w:space="0" w:color="000000"/>
            </w:tcBorders>
          </w:tcPr>
          <w:p w14:paraId="0BA540F9" w14:textId="77777777" w:rsidR="0083114A" w:rsidRDefault="0083114A" w:rsidP="0083114A">
            <w:pPr>
              <w:pStyle w:val="TableParagraph"/>
              <w:spacing w:before="0" w:line="264" w:lineRule="exact"/>
              <w:ind w:left="13"/>
            </w:pPr>
            <w:r>
              <w:t>EFECTIVO EN BANCO-DEPENDENCIA Y OTROS</w:t>
            </w:r>
          </w:p>
        </w:tc>
        <w:tc>
          <w:tcPr>
            <w:tcW w:w="2170" w:type="dxa"/>
            <w:tcBorders>
              <w:top w:val="single" w:sz="4" w:space="0" w:color="000000"/>
              <w:left w:val="single" w:sz="4" w:space="0" w:color="000000"/>
              <w:bottom w:val="single" w:sz="4" w:space="0" w:color="000000"/>
              <w:right w:val="single" w:sz="4" w:space="0" w:color="000000"/>
            </w:tcBorders>
          </w:tcPr>
          <w:p w14:paraId="5DBA5743" w14:textId="77777777" w:rsidR="0083114A" w:rsidRPr="006662F6" w:rsidRDefault="006662F6" w:rsidP="006662F6">
            <w:pPr>
              <w:pStyle w:val="TableParagraph"/>
              <w:spacing w:before="0"/>
              <w:ind w:right="-15"/>
              <w:jc w:val="right"/>
              <w:rPr>
                <w:rFonts w:ascii="Tahoma"/>
              </w:rPr>
            </w:pPr>
            <w:r>
              <w:rPr>
                <w:rFonts w:ascii="Tahoma"/>
              </w:rPr>
              <w:t>$0</w:t>
            </w:r>
            <w:r w:rsidR="0083114A" w:rsidRPr="006662F6">
              <w:rPr>
                <w:rFonts w:ascii="Tahoma"/>
              </w:rPr>
              <w:t>.</w:t>
            </w:r>
            <w:r>
              <w:rPr>
                <w:rFonts w:ascii="Tahoma"/>
              </w:rPr>
              <w:t>0</w:t>
            </w:r>
            <w:r w:rsidR="00CA4440" w:rsidRPr="006662F6">
              <w:rPr>
                <w:rFonts w:ascii="Tahoma"/>
              </w:rPr>
              <w:t>0</w:t>
            </w:r>
          </w:p>
        </w:tc>
        <w:tc>
          <w:tcPr>
            <w:tcW w:w="2170" w:type="dxa"/>
            <w:tcBorders>
              <w:top w:val="single" w:sz="4" w:space="0" w:color="000000"/>
              <w:left w:val="single" w:sz="4" w:space="0" w:color="000000"/>
              <w:bottom w:val="single" w:sz="4" w:space="0" w:color="000000"/>
            </w:tcBorders>
          </w:tcPr>
          <w:p w14:paraId="50B29821" w14:textId="75280C89" w:rsidR="0083114A" w:rsidRPr="006662F6" w:rsidRDefault="0083114A" w:rsidP="0083114A">
            <w:pPr>
              <w:pStyle w:val="TableParagraph"/>
              <w:spacing w:before="0"/>
              <w:ind w:right="-15"/>
              <w:jc w:val="right"/>
              <w:rPr>
                <w:rFonts w:ascii="Tahoma"/>
              </w:rPr>
            </w:pPr>
            <w:r w:rsidRPr="006662F6">
              <w:rPr>
                <w:rFonts w:ascii="Tahoma"/>
              </w:rPr>
              <w:t>$-21,1</w:t>
            </w:r>
            <w:r w:rsidR="0041405B">
              <w:rPr>
                <w:rFonts w:ascii="Tahoma"/>
              </w:rPr>
              <w:t>9</w:t>
            </w:r>
            <w:r w:rsidRPr="006662F6">
              <w:rPr>
                <w:rFonts w:ascii="Tahoma"/>
              </w:rPr>
              <w:t>3.</w:t>
            </w:r>
            <w:r w:rsidR="0041405B">
              <w:rPr>
                <w:rFonts w:ascii="Tahoma"/>
              </w:rPr>
              <w:t>40</w:t>
            </w:r>
          </w:p>
        </w:tc>
      </w:tr>
      <w:tr w:rsidR="0083114A" w14:paraId="50D75637" w14:textId="77777777">
        <w:trPr>
          <w:trHeight w:val="575"/>
        </w:trPr>
        <w:tc>
          <w:tcPr>
            <w:tcW w:w="3701" w:type="dxa"/>
            <w:tcBorders>
              <w:top w:val="single" w:sz="4" w:space="0" w:color="000000"/>
              <w:bottom w:val="single" w:sz="4" w:space="0" w:color="000000"/>
              <w:right w:val="single" w:sz="4" w:space="0" w:color="000000"/>
            </w:tcBorders>
          </w:tcPr>
          <w:p w14:paraId="34C91B95" w14:textId="77777777" w:rsidR="0083114A" w:rsidRDefault="0083114A" w:rsidP="0083114A">
            <w:pPr>
              <w:pStyle w:val="TableParagraph"/>
              <w:spacing w:before="38"/>
              <w:ind w:left="13"/>
            </w:pPr>
            <w:r>
              <w:t>FONDOS CON AFECTACIÓN ESPECIFICA</w:t>
            </w:r>
          </w:p>
        </w:tc>
        <w:tc>
          <w:tcPr>
            <w:tcW w:w="2170" w:type="dxa"/>
            <w:tcBorders>
              <w:top w:val="single" w:sz="4" w:space="0" w:color="000000"/>
              <w:left w:val="single" w:sz="4" w:space="0" w:color="000000"/>
              <w:bottom w:val="single" w:sz="4" w:space="0" w:color="000000"/>
              <w:right w:val="single" w:sz="4" w:space="0" w:color="000000"/>
            </w:tcBorders>
          </w:tcPr>
          <w:p w14:paraId="2233FB2C" w14:textId="64E48056" w:rsidR="0083114A" w:rsidRDefault="0083114A" w:rsidP="006662F6">
            <w:pPr>
              <w:pStyle w:val="TableParagraph"/>
              <w:ind w:right="-15"/>
              <w:jc w:val="right"/>
              <w:rPr>
                <w:rFonts w:ascii="Tahoma"/>
              </w:rPr>
            </w:pPr>
            <w:r>
              <w:rPr>
                <w:rFonts w:ascii="Tahoma"/>
              </w:rPr>
              <w:t>$</w:t>
            </w:r>
            <w:r w:rsidR="0041405B">
              <w:rPr>
                <w:rFonts w:ascii="Tahoma"/>
              </w:rPr>
              <w:t>27</w:t>
            </w:r>
            <w:r>
              <w:rPr>
                <w:rFonts w:ascii="Tahoma"/>
              </w:rPr>
              <w:t>,</w:t>
            </w:r>
            <w:r w:rsidR="0041405B">
              <w:rPr>
                <w:rFonts w:ascii="Tahoma"/>
              </w:rPr>
              <w:t>722</w:t>
            </w:r>
            <w:r>
              <w:rPr>
                <w:rFonts w:ascii="Tahoma"/>
              </w:rPr>
              <w:t>.</w:t>
            </w:r>
            <w:r w:rsidR="0041405B">
              <w:rPr>
                <w:rFonts w:ascii="Tahoma"/>
              </w:rPr>
              <w:t>24</w:t>
            </w:r>
          </w:p>
        </w:tc>
        <w:tc>
          <w:tcPr>
            <w:tcW w:w="2170" w:type="dxa"/>
            <w:tcBorders>
              <w:top w:val="single" w:sz="4" w:space="0" w:color="000000"/>
              <w:left w:val="single" w:sz="4" w:space="0" w:color="000000"/>
              <w:bottom w:val="single" w:sz="4" w:space="0" w:color="000000"/>
            </w:tcBorders>
          </w:tcPr>
          <w:p w14:paraId="3F378ADF" w14:textId="2A5F78B9" w:rsidR="0083114A" w:rsidRDefault="0083114A" w:rsidP="0083114A">
            <w:pPr>
              <w:pStyle w:val="TableParagraph"/>
              <w:ind w:right="-15"/>
              <w:jc w:val="right"/>
              <w:rPr>
                <w:rFonts w:ascii="Tahoma"/>
              </w:rPr>
            </w:pPr>
            <w:r>
              <w:rPr>
                <w:rFonts w:ascii="Tahoma"/>
              </w:rPr>
              <w:t>$4</w:t>
            </w:r>
            <w:r w:rsidR="0041405B">
              <w:rPr>
                <w:rFonts w:ascii="Tahoma"/>
              </w:rPr>
              <w:t>3</w:t>
            </w:r>
            <w:r>
              <w:rPr>
                <w:rFonts w:ascii="Tahoma"/>
              </w:rPr>
              <w:t>,</w:t>
            </w:r>
            <w:r w:rsidR="0041405B">
              <w:rPr>
                <w:rFonts w:ascii="Tahoma"/>
              </w:rPr>
              <w:t>0</w:t>
            </w:r>
            <w:r>
              <w:rPr>
                <w:rFonts w:ascii="Tahoma"/>
              </w:rPr>
              <w:t>7</w:t>
            </w:r>
            <w:r w:rsidR="0041405B">
              <w:rPr>
                <w:rFonts w:ascii="Tahoma"/>
              </w:rPr>
              <w:t>3</w:t>
            </w:r>
            <w:r>
              <w:rPr>
                <w:rFonts w:ascii="Tahoma"/>
              </w:rPr>
              <w:t>.</w:t>
            </w:r>
            <w:r w:rsidR="0041405B">
              <w:rPr>
                <w:rFonts w:ascii="Tahoma"/>
              </w:rPr>
              <w:t>82</w:t>
            </w:r>
          </w:p>
        </w:tc>
      </w:tr>
      <w:tr w:rsidR="0083114A" w14:paraId="435918A1" w14:textId="77777777">
        <w:trPr>
          <w:trHeight w:val="402"/>
        </w:trPr>
        <w:tc>
          <w:tcPr>
            <w:tcW w:w="3701" w:type="dxa"/>
            <w:tcBorders>
              <w:top w:val="single" w:sz="4" w:space="0" w:color="000000"/>
              <w:right w:val="single" w:sz="4" w:space="0" w:color="000000"/>
            </w:tcBorders>
          </w:tcPr>
          <w:p w14:paraId="70136793" w14:textId="77777777" w:rsidR="0083114A" w:rsidRDefault="006662F6" w:rsidP="0083114A">
            <w:pPr>
              <w:pStyle w:val="TableParagraph"/>
              <w:spacing w:before="9"/>
              <w:ind w:left="13"/>
            </w:pPr>
            <w:r>
              <w:t>INVERSIONES TEMPORALES (Hasta 3 meses)</w:t>
            </w:r>
          </w:p>
        </w:tc>
        <w:tc>
          <w:tcPr>
            <w:tcW w:w="2170" w:type="dxa"/>
            <w:tcBorders>
              <w:top w:val="single" w:sz="4" w:space="0" w:color="000000"/>
              <w:left w:val="single" w:sz="4" w:space="0" w:color="000000"/>
              <w:right w:val="single" w:sz="4" w:space="0" w:color="000000"/>
            </w:tcBorders>
          </w:tcPr>
          <w:p w14:paraId="33796C50" w14:textId="64A1E27D" w:rsidR="0083114A" w:rsidRDefault="0083114A" w:rsidP="006662F6">
            <w:pPr>
              <w:pStyle w:val="TableParagraph"/>
              <w:spacing w:before="0"/>
              <w:ind w:right="-15"/>
              <w:jc w:val="right"/>
              <w:rPr>
                <w:rFonts w:ascii="Tahoma"/>
              </w:rPr>
            </w:pPr>
            <w:r>
              <w:rPr>
                <w:rFonts w:ascii="Tahoma"/>
              </w:rPr>
              <w:t>$</w:t>
            </w:r>
            <w:r w:rsidR="0041405B">
              <w:rPr>
                <w:rFonts w:ascii="Tahoma"/>
              </w:rPr>
              <w:t>0</w:t>
            </w:r>
            <w:r>
              <w:rPr>
                <w:rFonts w:ascii="Tahoma"/>
              </w:rPr>
              <w:t>.</w:t>
            </w:r>
            <w:r w:rsidR="0041405B">
              <w:rPr>
                <w:rFonts w:ascii="Tahoma"/>
              </w:rPr>
              <w:t>00</w:t>
            </w:r>
          </w:p>
        </w:tc>
        <w:tc>
          <w:tcPr>
            <w:tcW w:w="2170" w:type="dxa"/>
            <w:tcBorders>
              <w:top w:val="single" w:sz="4" w:space="0" w:color="000000"/>
              <w:left w:val="single" w:sz="4" w:space="0" w:color="000000"/>
            </w:tcBorders>
          </w:tcPr>
          <w:p w14:paraId="543D00EB" w14:textId="317ABEFC" w:rsidR="0083114A" w:rsidRDefault="0083114A" w:rsidP="0083114A">
            <w:pPr>
              <w:pStyle w:val="TableParagraph"/>
              <w:spacing w:before="0"/>
              <w:ind w:right="-15"/>
              <w:jc w:val="right"/>
              <w:rPr>
                <w:rFonts w:ascii="Tahoma"/>
              </w:rPr>
            </w:pPr>
            <w:r>
              <w:rPr>
                <w:rFonts w:ascii="Tahoma"/>
              </w:rPr>
              <w:t>$0.</w:t>
            </w:r>
            <w:r w:rsidR="0041405B">
              <w:rPr>
                <w:rFonts w:ascii="Tahoma"/>
              </w:rPr>
              <w:t>0</w:t>
            </w:r>
            <w:r>
              <w:rPr>
                <w:rFonts w:ascii="Tahoma"/>
              </w:rPr>
              <w:t>0</w:t>
            </w:r>
          </w:p>
        </w:tc>
      </w:tr>
      <w:tr w:rsidR="0083114A" w14:paraId="630F1CA8" w14:textId="77777777">
        <w:trPr>
          <w:trHeight w:val="570"/>
        </w:trPr>
        <w:tc>
          <w:tcPr>
            <w:tcW w:w="3701" w:type="dxa"/>
            <w:tcBorders>
              <w:right w:val="single" w:sz="4" w:space="0" w:color="000000"/>
            </w:tcBorders>
          </w:tcPr>
          <w:p w14:paraId="4C12A97C" w14:textId="77777777" w:rsidR="0083114A" w:rsidRDefault="00CE43D4" w:rsidP="0083114A">
            <w:pPr>
              <w:pStyle w:val="TableParagraph"/>
              <w:spacing w:before="4"/>
              <w:ind w:left="649"/>
              <w:rPr>
                <w:b/>
              </w:rPr>
            </w:pPr>
            <w:r>
              <w:rPr>
                <w:b/>
              </w:rPr>
              <w:t>TOTAL,</w:t>
            </w:r>
            <w:r w:rsidR="0083114A">
              <w:rPr>
                <w:b/>
              </w:rPr>
              <w:t xml:space="preserve"> DE EFECTIVO Y</w:t>
            </w:r>
          </w:p>
          <w:p w14:paraId="02FCE174" w14:textId="77777777" w:rsidR="0083114A" w:rsidRDefault="0083114A" w:rsidP="0083114A">
            <w:pPr>
              <w:pStyle w:val="TableParagraph"/>
              <w:spacing w:before="41"/>
              <w:ind w:left="649"/>
              <w:rPr>
                <w:b/>
              </w:rPr>
            </w:pPr>
            <w:r>
              <w:rPr>
                <w:b/>
              </w:rPr>
              <w:t>EQUIVALENTES</w:t>
            </w:r>
          </w:p>
        </w:tc>
        <w:tc>
          <w:tcPr>
            <w:tcW w:w="2170" w:type="dxa"/>
            <w:tcBorders>
              <w:left w:val="single" w:sz="4" w:space="0" w:color="000000"/>
              <w:right w:val="single" w:sz="4" w:space="0" w:color="000000"/>
            </w:tcBorders>
          </w:tcPr>
          <w:p w14:paraId="3A61C5BB" w14:textId="77777777" w:rsidR="0083114A" w:rsidRDefault="0083114A" w:rsidP="0083114A">
            <w:pPr>
              <w:pStyle w:val="TableParagraph"/>
              <w:spacing w:before="0"/>
              <w:rPr>
                <w:sz w:val="23"/>
              </w:rPr>
            </w:pPr>
          </w:p>
          <w:p w14:paraId="53EB5F51" w14:textId="5317F2F6" w:rsidR="0083114A" w:rsidRDefault="0083114A" w:rsidP="006662F6">
            <w:pPr>
              <w:pStyle w:val="TableParagraph"/>
              <w:spacing w:before="0"/>
              <w:ind w:right="-15"/>
              <w:jc w:val="right"/>
              <w:rPr>
                <w:rFonts w:ascii="Tahoma"/>
                <w:b/>
              </w:rPr>
            </w:pPr>
            <w:r>
              <w:rPr>
                <w:rFonts w:ascii="Tahoma"/>
                <w:b/>
              </w:rPr>
              <w:t xml:space="preserve">$ </w:t>
            </w:r>
            <w:r w:rsidR="0041405B">
              <w:rPr>
                <w:rFonts w:ascii="Tahoma"/>
                <w:b/>
              </w:rPr>
              <w:t>5</w:t>
            </w:r>
            <w:r>
              <w:rPr>
                <w:rFonts w:ascii="Tahoma"/>
                <w:b/>
              </w:rPr>
              <w:t>,</w:t>
            </w:r>
            <w:r w:rsidR="0041405B">
              <w:rPr>
                <w:rFonts w:ascii="Tahoma"/>
                <w:b/>
              </w:rPr>
              <w:t>483</w:t>
            </w:r>
            <w:r>
              <w:rPr>
                <w:rFonts w:ascii="Tahoma"/>
                <w:b/>
              </w:rPr>
              <w:t>,</w:t>
            </w:r>
            <w:r w:rsidR="0041405B">
              <w:rPr>
                <w:rFonts w:ascii="Tahoma"/>
                <w:b/>
              </w:rPr>
              <w:t>444</w:t>
            </w:r>
            <w:r>
              <w:rPr>
                <w:rFonts w:ascii="Tahoma"/>
                <w:b/>
              </w:rPr>
              <w:t>.</w:t>
            </w:r>
            <w:r w:rsidR="0041405B">
              <w:rPr>
                <w:rFonts w:ascii="Tahoma"/>
                <w:b/>
              </w:rPr>
              <w:t>07</w:t>
            </w:r>
          </w:p>
        </w:tc>
        <w:tc>
          <w:tcPr>
            <w:tcW w:w="2170" w:type="dxa"/>
            <w:tcBorders>
              <w:left w:val="single" w:sz="4" w:space="0" w:color="000000"/>
            </w:tcBorders>
          </w:tcPr>
          <w:p w14:paraId="07B482BE" w14:textId="77777777" w:rsidR="0083114A" w:rsidRDefault="0083114A" w:rsidP="0083114A">
            <w:pPr>
              <w:pStyle w:val="TableParagraph"/>
              <w:spacing w:before="0"/>
              <w:rPr>
                <w:sz w:val="23"/>
              </w:rPr>
            </w:pPr>
          </w:p>
          <w:p w14:paraId="33085E1C" w14:textId="2ECB6983" w:rsidR="0083114A" w:rsidRDefault="0083114A" w:rsidP="0083114A">
            <w:pPr>
              <w:pStyle w:val="TableParagraph"/>
              <w:spacing w:before="0"/>
              <w:ind w:right="-15"/>
              <w:jc w:val="right"/>
              <w:rPr>
                <w:rFonts w:ascii="Tahoma" w:hAnsi="Tahoma"/>
                <w:b/>
              </w:rPr>
            </w:pPr>
            <w:r>
              <w:rPr>
                <w:rFonts w:ascii="Tahoma"/>
                <w:b/>
              </w:rPr>
              <w:t xml:space="preserve">$ </w:t>
            </w:r>
            <w:r w:rsidR="0041405B">
              <w:rPr>
                <w:rFonts w:ascii="Tahoma"/>
                <w:b/>
              </w:rPr>
              <w:t>7</w:t>
            </w:r>
            <w:r>
              <w:rPr>
                <w:rFonts w:ascii="Tahoma"/>
                <w:b/>
              </w:rPr>
              <w:t>,</w:t>
            </w:r>
            <w:r w:rsidR="0041405B">
              <w:rPr>
                <w:rFonts w:ascii="Tahoma"/>
                <w:b/>
              </w:rPr>
              <w:t>501</w:t>
            </w:r>
            <w:r>
              <w:rPr>
                <w:rFonts w:ascii="Tahoma"/>
                <w:b/>
              </w:rPr>
              <w:t>,</w:t>
            </w:r>
            <w:r w:rsidR="0041405B">
              <w:rPr>
                <w:rFonts w:ascii="Tahoma"/>
                <w:b/>
              </w:rPr>
              <w:t>755</w:t>
            </w:r>
            <w:r>
              <w:rPr>
                <w:rFonts w:ascii="Tahoma"/>
                <w:b/>
              </w:rPr>
              <w:t>.7</w:t>
            </w:r>
            <w:r w:rsidR="0041405B">
              <w:rPr>
                <w:rFonts w:ascii="Tahoma"/>
                <w:b/>
              </w:rPr>
              <w:t>5</w:t>
            </w:r>
          </w:p>
        </w:tc>
      </w:tr>
    </w:tbl>
    <w:p w14:paraId="55CB339E" w14:textId="77777777" w:rsidR="00912D65" w:rsidRDefault="00912D65">
      <w:pPr>
        <w:pStyle w:val="Textoindependiente"/>
        <w:rPr>
          <w:sz w:val="20"/>
        </w:rPr>
      </w:pPr>
    </w:p>
    <w:p w14:paraId="6F882563" w14:textId="77777777" w:rsidR="00912D65" w:rsidRDefault="00912D65">
      <w:pPr>
        <w:pStyle w:val="Textoindependiente"/>
        <w:rPr>
          <w:sz w:val="20"/>
        </w:rPr>
      </w:pPr>
    </w:p>
    <w:p w14:paraId="550F43DF" w14:textId="77777777" w:rsidR="00912D65" w:rsidRDefault="00912D65">
      <w:pPr>
        <w:pStyle w:val="Textoindependiente"/>
        <w:rPr>
          <w:sz w:val="20"/>
        </w:rPr>
      </w:pPr>
    </w:p>
    <w:p w14:paraId="45AB940F" w14:textId="77777777" w:rsidR="00912D65" w:rsidRDefault="00912D65">
      <w:pPr>
        <w:pStyle w:val="Textoindependiente"/>
        <w:rPr>
          <w:sz w:val="20"/>
        </w:rPr>
      </w:pPr>
    </w:p>
    <w:p w14:paraId="625BD951" w14:textId="77777777" w:rsidR="00912D65" w:rsidRDefault="00912D65">
      <w:pPr>
        <w:pStyle w:val="Textoindependiente"/>
        <w:rPr>
          <w:sz w:val="20"/>
        </w:rPr>
      </w:pPr>
    </w:p>
    <w:p w14:paraId="78ACD868" w14:textId="77777777" w:rsidR="00912D65" w:rsidRDefault="00912D65">
      <w:pPr>
        <w:pStyle w:val="Textoindependiente"/>
        <w:rPr>
          <w:sz w:val="20"/>
        </w:rPr>
      </w:pPr>
    </w:p>
    <w:p w14:paraId="19F701C6" w14:textId="77777777" w:rsidR="00912D65" w:rsidRDefault="00912D65">
      <w:pPr>
        <w:pStyle w:val="Textoindependiente"/>
        <w:rPr>
          <w:sz w:val="20"/>
        </w:rPr>
      </w:pPr>
    </w:p>
    <w:p w14:paraId="340BC34D" w14:textId="77777777" w:rsidR="00912D65" w:rsidRDefault="00912D65">
      <w:pPr>
        <w:pStyle w:val="Textoindependiente"/>
        <w:rPr>
          <w:sz w:val="20"/>
        </w:rPr>
      </w:pPr>
    </w:p>
    <w:p w14:paraId="4250278E" w14:textId="77777777" w:rsidR="00912D65" w:rsidRDefault="000935D4">
      <w:pPr>
        <w:pStyle w:val="Textoindependiente"/>
        <w:spacing w:before="7"/>
        <w:rPr>
          <w:sz w:val="25"/>
        </w:rPr>
      </w:pPr>
      <w:r>
        <w:rPr>
          <w:noProof/>
          <w:lang w:val="es-MX" w:eastAsia="es-MX" w:bidi="ar-SA"/>
        </w:rPr>
        <mc:AlternateContent>
          <mc:Choice Requires="wps">
            <w:drawing>
              <wp:anchor distT="0" distB="0" distL="0" distR="0" simplePos="0" relativeHeight="251661312" behindDoc="1" locked="0" layoutInCell="1" allowOverlap="1" wp14:anchorId="421D0980" wp14:editId="6F02392E">
                <wp:simplePos x="0" y="0"/>
                <wp:positionH relativeFrom="page">
                  <wp:posOffset>4162425</wp:posOffset>
                </wp:positionH>
                <wp:positionV relativeFrom="paragraph">
                  <wp:posOffset>120304</wp:posOffset>
                </wp:positionV>
                <wp:extent cx="2730500" cy="0"/>
                <wp:effectExtent l="0" t="0" r="0" b="0"/>
                <wp:wrapTopAndBottom/>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0500" cy="0"/>
                        </a:xfrm>
                        <a:prstGeom prst="line">
                          <a:avLst/>
                        </a:prstGeom>
                        <a:noFill/>
                        <a:ln w="63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F1BA9" id="Line 2"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7.75pt,9.45pt" to="542.7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" strokeweight=".17708mm">
                <w10:wrap type="topAndBottom" anchorx="page"/>
              </v:line>
            </w:pict>
          </mc:Fallback>
        </mc:AlternateContent>
      </w:r>
      <w:r>
        <w:rPr>
          <w:noProof/>
          <w:lang w:val="es-MX" w:eastAsia="es-MX" w:bidi="ar-SA"/>
        </w:rPr>
        <mc:AlternateContent>
          <mc:Choice Requires="wps">
            <w:drawing>
              <wp:anchor distT="0" distB="0" distL="0" distR="0" simplePos="0" relativeHeight="251660288" behindDoc="1" locked="0" layoutInCell="1" allowOverlap="1" wp14:anchorId="43589711" wp14:editId="38A83CAB">
                <wp:simplePos x="0" y="0"/>
                <wp:positionH relativeFrom="page">
                  <wp:posOffset>1017905</wp:posOffset>
                </wp:positionH>
                <wp:positionV relativeFrom="paragraph">
                  <wp:posOffset>120304</wp:posOffset>
                </wp:positionV>
                <wp:extent cx="2794000" cy="0"/>
                <wp:effectExtent l="0" t="0" r="0" b="0"/>
                <wp:wrapTopAndBottom/>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4000" cy="0"/>
                        </a:xfrm>
                        <a:prstGeom prst="line">
                          <a:avLst/>
                        </a:prstGeom>
                        <a:noFill/>
                        <a:ln w="637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417F2" id="Line 3"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0.15pt,9.45pt" to="300.1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" strokeweight=".17708mm">
                <w10:wrap type="topAndBottom" anchorx="page"/>
              </v:line>
            </w:pict>
          </mc:Fallback>
        </mc:AlternateContent>
      </w:r>
    </w:p>
    <w:p w14:paraId="180A5079" w14:textId="77777777" w:rsidR="00912D65" w:rsidRDefault="00E1243D">
      <w:pPr>
        <w:tabs>
          <w:tab w:val="left" w:pos="6193"/>
        </w:tabs>
        <w:spacing w:line="227" w:lineRule="exact"/>
        <w:ind w:left="785"/>
        <w:rPr>
          <w:b/>
          <w:sz w:val="20"/>
        </w:rPr>
      </w:pPr>
      <w:r>
        <w:rPr>
          <w:b/>
          <w:w w:val="105"/>
          <w:sz w:val="20"/>
        </w:rPr>
        <w:t xml:space="preserve">C. </w:t>
      </w:r>
      <w:r w:rsidR="00B2528B">
        <w:rPr>
          <w:b/>
          <w:w w:val="105"/>
          <w:sz w:val="20"/>
        </w:rPr>
        <w:t>Alejandro</w:t>
      </w:r>
      <w:r w:rsidR="00B2528B">
        <w:rPr>
          <w:b/>
          <w:spacing w:val="-8"/>
          <w:w w:val="105"/>
          <w:sz w:val="20"/>
        </w:rPr>
        <w:t xml:space="preserve"> </w:t>
      </w:r>
      <w:r w:rsidR="00B2528B">
        <w:rPr>
          <w:b/>
          <w:w w:val="105"/>
          <w:sz w:val="20"/>
        </w:rPr>
        <w:t>Tavares</w:t>
      </w:r>
      <w:r w:rsidR="00B2528B">
        <w:rPr>
          <w:b/>
          <w:spacing w:val="-8"/>
          <w:w w:val="105"/>
          <w:sz w:val="20"/>
        </w:rPr>
        <w:t xml:space="preserve"> </w:t>
      </w:r>
      <w:r w:rsidR="00CD3992">
        <w:rPr>
          <w:b/>
          <w:w w:val="105"/>
          <w:sz w:val="20"/>
        </w:rPr>
        <w:t>López</w:t>
      </w:r>
      <w:r w:rsidR="00B2528B">
        <w:rPr>
          <w:b/>
          <w:w w:val="105"/>
          <w:sz w:val="20"/>
        </w:rPr>
        <w:tab/>
        <w:t>M</w:t>
      </w:r>
      <w:r>
        <w:rPr>
          <w:b/>
          <w:w w:val="105"/>
          <w:sz w:val="20"/>
        </w:rPr>
        <w:t xml:space="preserve">tra. Marisol </w:t>
      </w:r>
      <w:r w:rsidR="00BE0B88">
        <w:rPr>
          <w:b/>
          <w:w w:val="105"/>
          <w:sz w:val="20"/>
        </w:rPr>
        <w:t>Guzmán</w:t>
      </w:r>
      <w:r>
        <w:rPr>
          <w:b/>
          <w:w w:val="105"/>
          <w:sz w:val="20"/>
        </w:rPr>
        <w:t xml:space="preserve"> de Anda</w:t>
      </w:r>
    </w:p>
    <w:p w14:paraId="5EBDFC49" w14:textId="77777777" w:rsidR="00912D65" w:rsidRDefault="00B2528B">
      <w:pPr>
        <w:tabs>
          <w:tab w:val="left" w:pos="5729"/>
        </w:tabs>
        <w:spacing w:before="15"/>
        <w:ind w:left="1116"/>
        <w:rPr>
          <w:sz w:val="20"/>
        </w:rPr>
      </w:pPr>
      <w:r>
        <w:rPr>
          <w:w w:val="110"/>
          <w:sz w:val="20"/>
        </w:rPr>
        <w:t>Director</w:t>
      </w:r>
      <w:r>
        <w:rPr>
          <w:spacing w:val="-5"/>
          <w:w w:val="110"/>
          <w:sz w:val="20"/>
        </w:rPr>
        <w:t xml:space="preserve"> </w:t>
      </w:r>
      <w:r>
        <w:rPr>
          <w:w w:val="110"/>
          <w:sz w:val="20"/>
        </w:rPr>
        <w:t>General</w:t>
      </w:r>
      <w:r>
        <w:rPr>
          <w:w w:val="110"/>
          <w:sz w:val="20"/>
        </w:rPr>
        <w:tab/>
        <w:t>Director</w:t>
      </w:r>
      <w:r w:rsidR="00D15BB3">
        <w:rPr>
          <w:w w:val="110"/>
          <w:sz w:val="20"/>
        </w:rPr>
        <w:t>a</w:t>
      </w:r>
      <w:r>
        <w:rPr>
          <w:w w:val="110"/>
          <w:sz w:val="20"/>
        </w:rPr>
        <w:t xml:space="preserve"> de Administración y</w:t>
      </w:r>
      <w:r>
        <w:rPr>
          <w:spacing w:val="2"/>
          <w:w w:val="110"/>
          <w:sz w:val="20"/>
        </w:rPr>
        <w:t xml:space="preserve"> </w:t>
      </w:r>
      <w:r>
        <w:rPr>
          <w:w w:val="110"/>
          <w:sz w:val="20"/>
        </w:rPr>
        <w:t>Finanzas</w:t>
      </w:r>
    </w:p>
    <w:p w14:paraId="39845D8D" w14:textId="77777777" w:rsidR="00912D65" w:rsidRDefault="00912D65">
      <w:pPr>
        <w:pStyle w:val="Textoindependiente"/>
      </w:pPr>
    </w:p>
    <w:p w14:paraId="2605CCAE" w14:textId="77777777" w:rsidR="00912D65" w:rsidRDefault="00912D65">
      <w:pPr>
        <w:pStyle w:val="Textoindependiente"/>
      </w:pPr>
    </w:p>
    <w:p w14:paraId="4789FC9D" w14:textId="77777777" w:rsidR="00912D65" w:rsidRDefault="00912D65">
      <w:pPr>
        <w:pStyle w:val="Textoindependiente"/>
      </w:pPr>
    </w:p>
    <w:p w14:paraId="13ACDEDE" w14:textId="77777777" w:rsidR="00912D65" w:rsidRDefault="00912D65">
      <w:pPr>
        <w:pStyle w:val="Textoindependiente"/>
      </w:pPr>
    </w:p>
    <w:p w14:paraId="69EE973B" w14:textId="77777777" w:rsidR="00912D65" w:rsidRDefault="00912D65">
      <w:pPr>
        <w:pStyle w:val="Textoindependiente"/>
      </w:pPr>
    </w:p>
    <w:p w14:paraId="012C8F33" w14:textId="77777777" w:rsidR="00912D65" w:rsidRDefault="00912D65">
      <w:pPr>
        <w:pStyle w:val="Textoindependiente"/>
      </w:pPr>
    </w:p>
    <w:p w14:paraId="257E460F" w14:textId="77777777" w:rsidR="00912D65" w:rsidRDefault="00912D65">
      <w:pPr>
        <w:pStyle w:val="Textoindependiente"/>
      </w:pPr>
    </w:p>
    <w:p w14:paraId="78527F92" w14:textId="77777777" w:rsidR="00912D65" w:rsidRDefault="00912D65">
      <w:pPr>
        <w:pStyle w:val="Textoindependiente"/>
        <w:spacing w:before="9"/>
        <w:rPr>
          <w:sz w:val="18"/>
        </w:rPr>
      </w:pPr>
    </w:p>
    <w:p w14:paraId="0FF4EC61" w14:textId="69CE4983" w:rsidR="00912D65" w:rsidRDefault="00B2528B">
      <w:pPr>
        <w:pStyle w:val="Ttulo2"/>
        <w:ind w:left="2896"/>
      </w:pPr>
      <w:r>
        <w:rPr>
          <w:w w:val="105"/>
        </w:rPr>
        <w:t>Guadalajara, Jalisco México, a 3</w:t>
      </w:r>
      <w:r w:rsidR="006662F6">
        <w:rPr>
          <w:w w:val="105"/>
        </w:rPr>
        <w:t>1</w:t>
      </w:r>
      <w:r>
        <w:rPr>
          <w:w w:val="105"/>
        </w:rPr>
        <w:t xml:space="preserve"> de </w:t>
      </w:r>
      <w:r w:rsidR="009E3A14">
        <w:rPr>
          <w:w w:val="105"/>
        </w:rPr>
        <w:t>marzo</w:t>
      </w:r>
      <w:r>
        <w:rPr>
          <w:w w:val="105"/>
        </w:rPr>
        <w:t xml:space="preserve"> de 20</w:t>
      </w:r>
      <w:r w:rsidR="00E1243D">
        <w:rPr>
          <w:w w:val="105"/>
        </w:rPr>
        <w:t>2</w:t>
      </w:r>
      <w:r w:rsidR="009E3A14">
        <w:rPr>
          <w:w w:val="105"/>
        </w:rPr>
        <w:t>1</w:t>
      </w:r>
      <w:r>
        <w:rPr>
          <w:w w:val="105"/>
        </w:rPr>
        <w:t>.</w:t>
      </w:r>
    </w:p>
    <w:sectPr w:rsidR="00912D65" w:rsidSect="00BF73CA">
      <w:headerReference w:type="default" r:id="rId7"/>
      <w:footerReference w:type="default" r:id="rId8"/>
      <w:pgSz w:w="12240" w:h="15840"/>
      <w:pgMar w:top="2818" w:right="1162" w:bottom="641" w:left="1480" w:header="295" w:footer="4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B513C" w14:textId="77777777" w:rsidR="00051D83" w:rsidRDefault="00051D83">
      <w:r>
        <w:separator/>
      </w:r>
    </w:p>
  </w:endnote>
  <w:endnote w:type="continuationSeparator" w:id="0">
    <w:p w14:paraId="6B18690E" w14:textId="77777777" w:rsidR="00051D83" w:rsidRDefault="0005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1E054" w14:textId="77777777" w:rsidR="00D75024" w:rsidRDefault="00D75024">
    <w:pPr>
      <w:pStyle w:val="Textoindependiente"/>
      <w:spacing w:line="14" w:lineRule="auto"/>
      <w:rPr>
        <w:sz w:val="20"/>
      </w:rPr>
    </w:pPr>
    <w:r>
      <w:rPr>
        <w:noProof/>
        <w:lang w:val="es-MX" w:eastAsia="es-MX" w:bidi="ar-SA"/>
      </w:rPr>
      <mc:AlternateContent>
        <mc:Choice Requires="wps">
          <w:drawing>
            <wp:anchor distT="0" distB="0" distL="114300" distR="114300" simplePos="0" relativeHeight="251045888" behindDoc="1" locked="0" layoutInCell="1" allowOverlap="1" wp14:anchorId="25689BDA" wp14:editId="392FBFE1">
              <wp:simplePos x="0" y="0"/>
              <wp:positionH relativeFrom="page">
                <wp:posOffset>7234555</wp:posOffset>
              </wp:positionH>
              <wp:positionV relativeFrom="page">
                <wp:posOffset>9605645</wp:posOffset>
              </wp:positionV>
              <wp:extent cx="0" cy="63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5"/>
                      </a:xfrm>
                      <a:prstGeom prst="line">
                        <a:avLst/>
                      </a:prstGeom>
                      <a:noFill/>
                      <a:ln w="12700">
                        <a:solidFill>
                          <a:srgbClr val="666666"/>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5B35EE" id="Line 2" o:spid="_x0000_s1026" style="position:absolute;z-index:-25227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9.65pt,756.35pt" to="569.65pt,7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" strokecolor="#666" strokeweight="1pt">
              <w10:wrap anchorx="page" anchory="page"/>
            </v:line>
          </w:pict>
        </mc:Fallback>
      </mc:AlternateContent>
    </w:r>
    <w:r>
      <w:rPr>
        <w:noProof/>
        <w:lang w:val="es-MX" w:eastAsia="es-MX" w:bidi="ar-SA"/>
      </w:rPr>
      <mc:AlternateContent>
        <mc:Choice Requires="wps">
          <w:drawing>
            <wp:anchor distT="0" distB="0" distL="114300" distR="114300" simplePos="0" relativeHeight="251046912" behindDoc="1" locked="0" layoutInCell="1" allowOverlap="1" wp14:anchorId="77E0F1BA" wp14:editId="0BA6685B">
              <wp:simplePos x="0" y="0"/>
              <wp:positionH relativeFrom="page">
                <wp:posOffset>5922645</wp:posOffset>
              </wp:positionH>
              <wp:positionV relativeFrom="page">
                <wp:posOffset>9703435</wp:posOffset>
              </wp:positionV>
              <wp:extent cx="871220" cy="2101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20"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523A7" w14:textId="77777777" w:rsidR="00D75024" w:rsidRDefault="00D75024">
                          <w:pPr>
                            <w:pStyle w:val="Textoindependiente"/>
                            <w:spacing w:before="30"/>
                            <w:ind w:left="20"/>
                          </w:pPr>
                          <w:r>
                            <w:rPr>
                              <w:color w:val="808080"/>
                              <w:w w:val="105"/>
                            </w:rPr>
                            <w:t xml:space="preserve">P á g i n a </w:t>
                          </w:r>
                          <w:r>
                            <w:fldChar w:fldCharType="begin"/>
                          </w:r>
                          <w:r>
                            <w:rPr>
                              <w:color w:val="808080"/>
                              <w:w w:val="105"/>
                            </w:rPr>
                            <w:instrText xml:space="preserve"> PAGE </w:instrText>
                          </w:r>
                          <w:r>
                            <w:fldChar w:fldCharType="separate"/>
                          </w:r>
                          <w:r>
                            <w:rPr>
                              <w:noProof/>
                              <w:color w:val="808080"/>
                              <w:w w:val="105"/>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E0F1BA" id="_x0000_t202" coordsize="21600,21600" o:spt="202" path="m,l,21600r21600,l21600,xe">
              <v:stroke joinstyle="miter"/>
              <v:path gradientshapeok="t" o:connecttype="rect"/>
            </v:shapetype>
            <v:shape id="Text Box 1" o:spid="_x0000_s1027" type="#_x0000_t202" style="position:absolute;margin-left:466.35pt;margin-top:764.05pt;width:68.6pt;height:16.55pt;z-index:-25226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" filled="f" stroked="f">
              <v:textbox inset="0,0,0,0">
                <w:txbxContent>
                  <w:p w14:paraId="1DA523A7" w14:textId="77777777" w:rsidR="00D75024" w:rsidRDefault="00D75024">
                    <w:pPr>
                      <w:pStyle w:val="Textoindependiente"/>
                      <w:spacing w:before="30"/>
                      <w:ind w:left="20"/>
                    </w:pPr>
                    <w:r>
                      <w:rPr>
                        <w:color w:val="808080"/>
                        <w:w w:val="105"/>
                      </w:rPr>
                      <w:t xml:space="preserve">P á g i n a </w:t>
                    </w:r>
                    <w:r>
                      <w:fldChar w:fldCharType="begin"/>
                    </w:r>
                    <w:r>
                      <w:rPr>
                        <w:color w:val="808080"/>
                        <w:w w:val="105"/>
                      </w:rPr>
                      <w:instrText xml:space="preserve"> PAGE </w:instrText>
                    </w:r>
                    <w:r>
                      <w:fldChar w:fldCharType="separate"/>
                    </w:r>
                    <w:r>
                      <w:rPr>
                        <w:noProof/>
                        <w:color w:val="808080"/>
                        <w:w w:val="105"/>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38473" w14:textId="77777777" w:rsidR="00051D83" w:rsidRDefault="00051D83">
      <w:r>
        <w:separator/>
      </w:r>
    </w:p>
  </w:footnote>
  <w:footnote w:type="continuationSeparator" w:id="0">
    <w:p w14:paraId="3240B7B6" w14:textId="77777777" w:rsidR="00051D83" w:rsidRDefault="00051D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3D75F" w14:textId="77777777" w:rsidR="00D75024" w:rsidRDefault="00D75024" w:rsidP="000935D4">
    <w:pPr>
      <w:pStyle w:val="Textoindependiente"/>
      <w:spacing w:line="14" w:lineRule="auto"/>
      <w:jc w:val="right"/>
      <w:rPr>
        <w:sz w:val="20"/>
      </w:rPr>
    </w:pPr>
    <w:r>
      <w:rPr>
        <w:noProof/>
        <w:lang w:val="es-MX" w:eastAsia="es-MX" w:bidi="ar-SA"/>
      </w:rPr>
      <w:drawing>
        <wp:inline distT="0" distB="0" distL="0" distR="0" wp14:anchorId="5BA86F42" wp14:editId="67C11E27">
          <wp:extent cx="1571625" cy="974725"/>
          <wp:effectExtent l="0" t="0" r="9525" b="0"/>
          <wp:docPr id="8" name="Imagen 8"/>
          <wp:cNvGraphicFramePr/>
          <a:graphic xmlns:a="http://schemas.openxmlformats.org/drawingml/2006/main">
            <a:graphicData uri="http://schemas.openxmlformats.org/drawingml/2006/picture">
              <pic:pic xmlns:pic="http://schemas.openxmlformats.org/drawingml/2006/picture">
                <pic:nvPicPr>
                  <pic:cNvPr id="2071" name="Imagen 1"/>
                  <pic:cNvPicPr/>
                </pic:nvPicPr>
                <pic:blipFill>
                  <a:blip r:embed="rId1">
                    <a:extLst>
                      <a:ext uri="{28A0092B-C50C-407E-A947-70E740481C1C}">
                        <a14:useLocalDpi xmlns:a14="http://schemas.microsoft.com/office/drawing/2010/main" val="0"/>
                      </a:ext>
                    </a:extLst>
                  </a:blip>
                  <a:srcRect l="41412" t="22028" r="40936" b="64696"/>
                  <a:stretch>
                    <a:fillRect/>
                  </a:stretch>
                </pic:blipFill>
                <pic:spPr bwMode="auto">
                  <a:xfrm>
                    <a:off x="0" y="0"/>
                    <a:ext cx="1571625" cy="974725"/>
                  </a:xfrm>
                  <a:prstGeom prst="rect">
                    <a:avLst/>
                  </a:prstGeom>
                  <a:noFill/>
                  <a:ln>
                    <a:noFill/>
                  </a:ln>
                </pic:spPr>
              </pic:pic>
            </a:graphicData>
          </a:graphic>
        </wp:inline>
      </w:drawing>
    </w:r>
  </w:p>
  <w:p w14:paraId="1ACA23CB" w14:textId="77777777" w:rsidR="00D75024" w:rsidRDefault="00D75024">
    <w:pPr>
      <w:pStyle w:val="Textoindependiente"/>
      <w:spacing w:line="14" w:lineRule="auto"/>
      <w:rPr>
        <w:sz w:val="20"/>
      </w:rPr>
    </w:pPr>
    <w:r>
      <w:rPr>
        <w:noProof/>
        <w:lang w:val="es-MX" w:eastAsia="es-MX" w:bidi="ar-SA"/>
      </w:rPr>
      <mc:AlternateContent>
        <mc:Choice Requires="wps">
          <w:drawing>
            <wp:anchor distT="0" distB="0" distL="114300" distR="114300" simplePos="0" relativeHeight="251044864" behindDoc="1" locked="0" layoutInCell="1" allowOverlap="1" wp14:anchorId="76AE9C93" wp14:editId="23B9AE83">
              <wp:simplePos x="0" y="0"/>
              <wp:positionH relativeFrom="page">
                <wp:posOffset>2120900</wp:posOffset>
              </wp:positionH>
              <wp:positionV relativeFrom="page">
                <wp:posOffset>1225551</wp:posOffset>
              </wp:positionV>
              <wp:extent cx="3517900" cy="419100"/>
              <wp:effectExtent l="0" t="0" r="635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E213C" w14:textId="77777777" w:rsidR="00D75024" w:rsidRDefault="00D75024">
                          <w:pPr>
                            <w:spacing w:before="31"/>
                            <w:ind w:left="49" w:right="49"/>
                            <w:jc w:val="center"/>
                            <w:rPr>
                              <w:sz w:val="28"/>
                            </w:rPr>
                          </w:pPr>
                          <w:r>
                            <w:rPr>
                              <w:sz w:val="28"/>
                            </w:rPr>
                            <w:t>SISTEMA JALISCIENSE DE RADIO Y TELEVISIÓN</w:t>
                          </w:r>
                        </w:p>
                        <w:p w14:paraId="754DBAC8" w14:textId="77777777" w:rsidR="00D75024" w:rsidRDefault="00D75024">
                          <w:pPr>
                            <w:spacing w:before="17"/>
                            <w:ind w:left="49" w:right="48"/>
                            <w:jc w:val="center"/>
                            <w:rPr>
                              <w:b/>
                              <w:sz w:val="20"/>
                            </w:rPr>
                          </w:pPr>
                          <w:r>
                            <w:rPr>
                              <w:b/>
                              <w:sz w:val="20"/>
                            </w:rPr>
                            <w:t>NOTAS A LOS ESTADOS FINANCIEROS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E9C93" id="_x0000_t202" coordsize="21600,21600" o:spt="202" path="m,l,21600r21600,l21600,xe">
              <v:stroke joinstyle="miter"/>
              <v:path gradientshapeok="t" o:connecttype="rect"/>
            </v:shapetype>
            <v:shape id="Text Box 3" o:spid="_x0000_s1026" type="#_x0000_t202" style="position:absolute;margin-left:167pt;margin-top:96.5pt;width:277pt;height:33pt;z-index:-25227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" filled="f" stroked="f">
              <v:textbox inset="0,0,0,0">
                <w:txbxContent>
                  <w:p w14:paraId="09FE213C" w14:textId="77777777" w:rsidR="00D75024" w:rsidRDefault="00D75024">
                    <w:pPr>
                      <w:spacing w:before="31"/>
                      <w:ind w:left="49" w:right="49"/>
                      <w:jc w:val="center"/>
                      <w:rPr>
                        <w:sz w:val="28"/>
                      </w:rPr>
                    </w:pPr>
                    <w:r>
                      <w:rPr>
                        <w:sz w:val="28"/>
                      </w:rPr>
                      <w:t>SISTEMA JALISCIENSE DE RADIO Y TELEVISIÓN</w:t>
                    </w:r>
                  </w:p>
                  <w:p w14:paraId="754DBAC8" w14:textId="77777777" w:rsidR="00D75024" w:rsidRDefault="00D75024">
                    <w:pPr>
                      <w:spacing w:before="17"/>
                      <w:ind w:left="49" w:right="48"/>
                      <w:jc w:val="center"/>
                      <w:rPr>
                        <w:b/>
                        <w:sz w:val="20"/>
                      </w:rPr>
                    </w:pPr>
                    <w:r>
                      <w:rPr>
                        <w:b/>
                        <w:sz w:val="20"/>
                      </w:rPr>
                      <w:t>NOTAS A LOS ESTADOS FINANCIEROS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5016C"/>
    <w:multiLevelType w:val="hybridMultilevel"/>
    <w:tmpl w:val="88B2B620"/>
    <w:lvl w:ilvl="0" w:tplc="794CB638">
      <w:numFmt w:val="bullet"/>
      <w:lvlText w:val="-"/>
      <w:lvlJc w:val="left"/>
      <w:pPr>
        <w:ind w:left="652" w:hanging="217"/>
      </w:pPr>
      <w:rPr>
        <w:rFonts w:ascii="Tahoma" w:eastAsia="Tahoma" w:hAnsi="Tahoma" w:cs="Tahoma" w:hint="default"/>
        <w:spacing w:val="-26"/>
        <w:w w:val="94"/>
        <w:sz w:val="24"/>
        <w:szCs w:val="24"/>
        <w:lang w:val="es-ES" w:eastAsia="es-ES" w:bidi="es-ES"/>
      </w:rPr>
    </w:lvl>
    <w:lvl w:ilvl="1" w:tplc="1390F110">
      <w:numFmt w:val="bullet"/>
      <w:lvlText w:val="•"/>
      <w:lvlJc w:val="left"/>
      <w:pPr>
        <w:ind w:left="1554" w:hanging="217"/>
      </w:pPr>
      <w:rPr>
        <w:rFonts w:hint="default"/>
        <w:lang w:val="es-ES" w:eastAsia="es-ES" w:bidi="es-ES"/>
      </w:rPr>
    </w:lvl>
    <w:lvl w:ilvl="2" w:tplc="A74E0180">
      <w:numFmt w:val="bullet"/>
      <w:lvlText w:val="•"/>
      <w:lvlJc w:val="left"/>
      <w:pPr>
        <w:ind w:left="2448" w:hanging="217"/>
      </w:pPr>
      <w:rPr>
        <w:rFonts w:hint="default"/>
        <w:lang w:val="es-ES" w:eastAsia="es-ES" w:bidi="es-ES"/>
      </w:rPr>
    </w:lvl>
    <w:lvl w:ilvl="3" w:tplc="E35A8412">
      <w:numFmt w:val="bullet"/>
      <w:lvlText w:val="•"/>
      <w:lvlJc w:val="left"/>
      <w:pPr>
        <w:ind w:left="3342" w:hanging="217"/>
      </w:pPr>
      <w:rPr>
        <w:rFonts w:hint="default"/>
        <w:lang w:val="es-ES" w:eastAsia="es-ES" w:bidi="es-ES"/>
      </w:rPr>
    </w:lvl>
    <w:lvl w:ilvl="4" w:tplc="223E24C6">
      <w:numFmt w:val="bullet"/>
      <w:lvlText w:val="•"/>
      <w:lvlJc w:val="left"/>
      <w:pPr>
        <w:ind w:left="4236" w:hanging="217"/>
      </w:pPr>
      <w:rPr>
        <w:rFonts w:hint="default"/>
        <w:lang w:val="es-ES" w:eastAsia="es-ES" w:bidi="es-ES"/>
      </w:rPr>
    </w:lvl>
    <w:lvl w:ilvl="5" w:tplc="46C69CBC">
      <w:numFmt w:val="bullet"/>
      <w:lvlText w:val="•"/>
      <w:lvlJc w:val="left"/>
      <w:pPr>
        <w:ind w:left="5130" w:hanging="217"/>
      </w:pPr>
      <w:rPr>
        <w:rFonts w:hint="default"/>
        <w:lang w:val="es-ES" w:eastAsia="es-ES" w:bidi="es-ES"/>
      </w:rPr>
    </w:lvl>
    <w:lvl w:ilvl="6" w:tplc="7F9CE942">
      <w:numFmt w:val="bullet"/>
      <w:lvlText w:val="•"/>
      <w:lvlJc w:val="left"/>
      <w:pPr>
        <w:ind w:left="6024" w:hanging="217"/>
      </w:pPr>
      <w:rPr>
        <w:rFonts w:hint="default"/>
        <w:lang w:val="es-ES" w:eastAsia="es-ES" w:bidi="es-ES"/>
      </w:rPr>
    </w:lvl>
    <w:lvl w:ilvl="7" w:tplc="3D647234">
      <w:numFmt w:val="bullet"/>
      <w:lvlText w:val="•"/>
      <w:lvlJc w:val="left"/>
      <w:pPr>
        <w:ind w:left="6918" w:hanging="217"/>
      </w:pPr>
      <w:rPr>
        <w:rFonts w:hint="default"/>
        <w:lang w:val="es-ES" w:eastAsia="es-ES" w:bidi="es-ES"/>
      </w:rPr>
    </w:lvl>
    <w:lvl w:ilvl="8" w:tplc="8E2A7AB8">
      <w:numFmt w:val="bullet"/>
      <w:lvlText w:val="•"/>
      <w:lvlJc w:val="left"/>
      <w:pPr>
        <w:ind w:left="7812" w:hanging="217"/>
      </w:pPr>
      <w:rPr>
        <w:rFonts w:hint="default"/>
        <w:lang w:val="es-ES" w:eastAsia="es-ES" w:bidi="es-ES"/>
      </w:rPr>
    </w:lvl>
  </w:abstractNum>
  <w:abstractNum w:abstractNumId="1" w15:restartNumberingAfterBreak="0">
    <w:nsid w:val="17460E53"/>
    <w:multiLevelType w:val="hybridMultilevel"/>
    <w:tmpl w:val="67689598"/>
    <w:lvl w:ilvl="0" w:tplc="7F5E9A7A">
      <w:start w:val="1"/>
      <w:numFmt w:val="lowerLetter"/>
      <w:lvlText w:val="%1."/>
      <w:lvlJc w:val="left"/>
      <w:pPr>
        <w:ind w:left="652" w:hanging="360"/>
        <w:jc w:val="right"/>
      </w:pPr>
      <w:rPr>
        <w:rFonts w:hint="default"/>
        <w:b/>
        <w:bCs/>
        <w:spacing w:val="-2"/>
        <w:w w:val="119"/>
        <w:lang w:val="es-ES" w:eastAsia="es-ES" w:bidi="es-ES"/>
      </w:rPr>
    </w:lvl>
    <w:lvl w:ilvl="1" w:tplc="AFD4F7EE">
      <w:numFmt w:val="bullet"/>
      <w:lvlText w:val="•"/>
      <w:lvlJc w:val="left"/>
      <w:pPr>
        <w:ind w:left="1554" w:hanging="360"/>
      </w:pPr>
      <w:rPr>
        <w:rFonts w:hint="default"/>
        <w:lang w:val="es-ES" w:eastAsia="es-ES" w:bidi="es-ES"/>
      </w:rPr>
    </w:lvl>
    <w:lvl w:ilvl="2" w:tplc="FFA287FC">
      <w:numFmt w:val="bullet"/>
      <w:lvlText w:val="•"/>
      <w:lvlJc w:val="left"/>
      <w:pPr>
        <w:ind w:left="2448" w:hanging="360"/>
      </w:pPr>
      <w:rPr>
        <w:rFonts w:hint="default"/>
        <w:lang w:val="es-ES" w:eastAsia="es-ES" w:bidi="es-ES"/>
      </w:rPr>
    </w:lvl>
    <w:lvl w:ilvl="3" w:tplc="51466FFC">
      <w:numFmt w:val="bullet"/>
      <w:lvlText w:val="•"/>
      <w:lvlJc w:val="left"/>
      <w:pPr>
        <w:ind w:left="3342" w:hanging="360"/>
      </w:pPr>
      <w:rPr>
        <w:rFonts w:hint="default"/>
        <w:lang w:val="es-ES" w:eastAsia="es-ES" w:bidi="es-ES"/>
      </w:rPr>
    </w:lvl>
    <w:lvl w:ilvl="4" w:tplc="AD9224B4">
      <w:numFmt w:val="bullet"/>
      <w:lvlText w:val="•"/>
      <w:lvlJc w:val="left"/>
      <w:pPr>
        <w:ind w:left="4236" w:hanging="360"/>
      </w:pPr>
      <w:rPr>
        <w:rFonts w:hint="default"/>
        <w:lang w:val="es-ES" w:eastAsia="es-ES" w:bidi="es-ES"/>
      </w:rPr>
    </w:lvl>
    <w:lvl w:ilvl="5" w:tplc="6882ABDA">
      <w:numFmt w:val="bullet"/>
      <w:lvlText w:val="•"/>
      <w:lvlJc w:val="left"/>
      <w:pPr>
        <w:ind w:left="5130" w:hanging="360"/>
      </w:pPr>
      <w:rPr>
        <w:rFonts w:hint="default"/>
        <w:lang w:val="es-ES" w:eastAsia="es-ES" w:bidi="es-ES"/>
      </w:rPr>
    </w:lvl>
    <w:lvl w:ilvl="6" w:tplc="5D282E84">
      <w:numFmt w:val="bullet"/>
      <w:lvlText w:val="•"/>
      <w:lvlJc w:val="left"/>
      <w:pPr>
        <w:ind w:left="6024" w:hanging="360"/>
      </w:pPr>
      <w:rPr>
        <w:rFonts w:hint="default"/>
        <w:lang w:val="es-ES" w:eastAsia="es-ES" w:bidi="es-ES"/>
      </w:rPr>
    </w:lvl>
    <w:lvl w:ilvl="7" w:tplc="E0C43C98">
      <w:numFmt w:val="bullet"/>
      <w:lvlText w:val="•"/>
      <w:lvlJc w:val="left"/>
      <w:pPr>
        <w:ind w:left="6918" w:hanging="360"/>
      </w:pPr>
      <w:rPr>
        <w:rFonts w:hint="default"/>
        <w:lang w:val="es-ES" w:eastAsia="es-ES" w:bidi="es-ES"/>
      </w:rPr>
    </w:lvl>
    <w:lvl w:ilvl="8" w:tplc="209EAF06">
      <w:numFmt w:val="bullet"/>
      <w:lvlText w:val="•"/>
      <w:lvlJc w:val="left"/>
      <w:pPr>
        <w:ind w:left="7812" w:hanging="360"/>
      </w:pPr>
      <w:rPr>
        <w:rFonts w:hint="default"/>
        <w:lang w:val="es-ES" w:eastAsia="es-ES" w:bidi="es-ES"/>
      </w:rPr>
    </w:lvl>
  </w:abstractNum>
  <w:abstractNum w:abstractNumId="2" w15:restartNumberingAfterBreak="0">
    <w:nsid w:val="2117383C"/>
    <w:multiLevelType w:val="hybridMultilevel"/>
    <w:tmpl w:val="0B786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2705634"/>
    <w:multiLevelType w:val="hybridMultilevel"/>
    <w:tmpl w:val="67689598"/>
    <w:lvl w:ilvl="0" w:tplc="7F5E9A7A">
      <w:start w:val="1"/>
      <w:numFmt w:val="lowerLetter"/>
      <w:lvlText w:val="%1."/>
      <w:lvlJc w:val="left"/>
      <w:pPr>
        <w:ind w:left="652" w:hanging="360"/>
        <w:jc w:val="right"/>
      </w:pPr>
      <w:rPr>
        <w:rFonts w:hint="default"/>
        <w:b/>
        <w:bCs/>
        <w:spacing w:val="-2"/>
        <w:w w:val="119"/>
        <w:lang w:val="es-ES" w:eastAsia="es-ES" w:bidi="es-ES"/>
      </w:rPr>
    </w:lvl>
    <w:lvl w:ilvl="1" w:tplc="AFD4F7EE">
      <w:numFmt w:val="bullet"/>
      <w:lvlText w:val="•"/>
      <w:lvlJc w:val="left"/>
      <w:pPr>
        <w:ind w:left="1554" w:hanging="360"/>
      </w:pPr>
      <w:rPr>
        <w:rFonts w:hint="default"/>
        <w:lang w:val="es-ES" w:eastAsia="es-ES" w:bidi="es-ES"/>
      </w:rPr>
    </w:lvl>
    <w:lvl w:ilvl="2" w:tplc="FFA287FC">
      <w:numFmt w:val="bullet"/>
      <w:lvlText w:val="•"/>
      <w:lvlJc w:val="left"/>
      <w:pPr>
        <w:ind w:left="2448" w:hanging="360"/>
      </w:pPr>
      <w:rPr>
        <w:rFonts w:hint="default"/>
        <w:lang w:val="es-ES" w:eastAsia="es-ES" w:bidi="es-ES"/>
      </w:rPr>
    </w:lvl>
    <w:lvl w:ilvl="3" w:tplc="51466FFC">
      <w:numFmt w:val="bullet"/>
      <w:lvlText w:val="•"/>
      <w:lvlJc w:val="left"/>
      <w:pPr>
        <w:ind w:left="3342" w:hanging="360"/>
      </w:pPr>
      <w:rPr>
        <w:rFonts w:hint="default"/>
        <w:lang w:val="es-ES" w:eastAsia="es-ES" w:bidi="es-ES"/>
      </w:rPr>
    </w:lvl>
    <w:lvl w:ilvl="4" w:tplc="AD9224B4">
      <w:numFmt w:val="bullet"/>
      <w:lvlText w:val="•"/>
      <w:lvlJc w:val="left"/>
      <w:pPr>
        <w:ind w:left="4236" w:hanging="360"/>
      </w:pPr>
      <w:rPr>
        <w:rFonts w:hint="default"/>
        <w:lang w:val="es-ES" w:eastAsia="es-ES" w:bidi="es-ES"/>
      </w:rPr>
    </w:lvl>
    <w:lvl w:ilvl="5" w:tplc="6882ABDA">
      <w:numFmt w:val="bullet"/>
      <w:lvlText w:val="•"/>
      <w:lvlJc w:val="left"/>
      <w:pPr>
        <w:ind w:left="5130" w:hanging="360"/>
      </w:pPr>
      <w:rPr>
        <w:rFonts w:hint="default"/>
        <w:lang w:val="es-ES" w:eastAsia="es-ES" w:bidi="es-ES"/>
      </w:rPr>
    </w:lvl>
    <w:lvl w:ilvl="6" w:tplc="5D282E84">
      <w:numFmt w:val="bullet"/>
      <w:lvlText w:val="•"/>
      <w:lvlJc w:val="left"/>
      <w:pPr>
        <w:ind w:left="6024" w:hanging="360"/>
      </w:pPr>
      <w:rPr>
        <w:rFonts w:hint="default"/>
        <w:lang w:val="es-ES" w:eastAsia="es-ES" w:bidi="es-ES"/>
      </w:rPr>
    </w:lvl>
    <w:lvl w:ilvl="7" w:tplc="E0C43C98">
      <w:numFmt w:val="bullet"/>
      <w:lvlText w:val="•"/>
      <w:lvlJc w:val="left"/>
      <w:pPr>
        <w:ind w:left="6918" w:hanging="360"/>
      </w:pPr>
      <w:rPr>
        <w:rFonts w:hint="default"/>
        <w:lang w:val="es-ES" w:eastAsia="es-ES" w:bidi="es-ES"/>
      </w:rPr>
    </w:lvl>
    <w:lvl w:ilvl="8" w:tplc="209EAF06">
      <w:numFmt w:val="bullet"/>
      <w:lvlText w:val="•"/>
      <w:lvlJc w:val="left"/>
      <w:pPr>
        <w:ind w:left="7812" w:hanging="360"/>
      </w:pPr>
      <w:rPr>
        <w:rFonts w:hint="default"/>
        <w:lang w:val="es-ES" w:eastAsia="es-ES" w:bidi="es-ES"/>
      </w:rPr>
    </w:lvl>
  </w:abstractNum>
  <w:abstractNum w:abstractNumId="4" w15:restartNumberingAfterBreak="0">
    <w:nsid w:val="2B120913"/>
    <w:multiLevelType w:val="hybridMultilevel"/>
    <w:tmpl w:val="B15CA11A"/>
    <w:lvl w:ilvl="0" w:tplc="F2C64574">
      <w:start w:val="1"/>
      <w:numFmt w:val="upperRoman"/>
      <w:lvlText w:val="%1."/>
      <w:lvlJc w:val="left"/>
      <w:pPr>
        <w:ind w:left="652" w:hanging="427"/>
      </w:pPr>
      <w:rPr>
        <w:rFonts w:ascii="Tahoma" w:eastAsia="Tahoma" w:hAnsi="Tahoma" w:cs="Tahoma" w:hint="default"/>
        <w:spacing w:val="0"/>
        <w:w w:val="95"/>
        <w:sz w:val="24"/>
        <w:szCs w:val="24"/>
        <w:lang w:val="es-ES" w:eastAsia="es-ES" w:bidi="es-ES"/>
      </w:rPr>
    </w:lvl>
    <w:lvl w:ilvl="1" w:tplc="FE80293C">
      <w:numFmt w:val="bullet"/>
      <w:lvlText w:val="•"/>
      <w:lvlJc w:val="left"/>
      <w:pPr>
        <w:ind w:left="1554" w:hanging="427"/>
      </w:pPr>
      <w:rPr>
        <w:rFonts w:hint="default"/>
        <w:lang w:val="es-ES" w:eastAsia="es-ES" w:bidi="es-ES"/>
      </w:rPr>
    </w:lvl>
    <w:lvl w:ilvl="2" w:tplc="3D843ABE">
      <w:numFmt w:val="bullet"/>
      <w:lvlText w:val="•"/>
      <w:lvlJc w:val="left"/>
      <w:pPr>
        <w:ind w:left="2448" w:hanging="427"/>
      </w:pPr>
      <w:rPr>
        <w:rFonts w:hint="default"/>
        <w:lang w:val="es-ES" w:eastAsia="es-ES" w:bidi="es-ES"/>
      </w:rPr>
    </w:lvl>
    <w:lvl w:ilvl="3" w:tplc="E21A8152">
      <w:numFmt w:val="bullet"/>
      <w:lvlText w:val="•"/>
      <w:lvlJc w:val="left"/>
      <w:pPr>
        <w:ind w:left="3342" w:hanging="427"/>
      </w:pPr>
      <w:rPr>
        <w:rFonts w:hint="default"/>
        <w:lang w:val="es-ES" w:eastAsia="es-ES" w:bidi="es-ES"/>
      </w:rPr>
    </w:lvl>
    <w:lvl w:ilvl="4" w:tplc="BB66DC1A">
      <w:numFmt w:val="bullet"/>
      <w:lvlText w:val="•"/>
      <w:lvlJc w:val="left"/>
      <w:pPr>
        <w:ind w:left="4236" w:hanging="427"/>
      </w:pPr>
      <w:rPr>
        <w:rFonts w:hint="default"/>
        <w:lang w:val="es-ES" w:eastAsia="es-ES" w:bidi="es-ES"/>
      </w:rPr>
    </w:lvl>
    <w:lvl w:ilvl="5" w:tplc="694CED42">
      <w:numFmt w:val="bullet"/>
      <w:lvlText w:val="•"/>
      <w:lvlJc w:val="left"/>
      <w:pPr>
        <w:ind w:left="5130" w:hanging="427"/>
      </w:pPr>
      <w:rPr>
        <w:rFonts w:hint="default"/>
        <w:lang w:val="es-ES" w:eastAsia="es-ES" w:bidi="es-ES"/>
      </w:rPr>
    </w:lvl>
    <w:lvl w:ilvl="6" w:tplc="8C448608">
      <w:numFmt w:val="bullet"/>
      <w:lvlText w:val="•"/>
      <w:lvlJc w:val="left"/>
      <w:pPr>
        <w:ind w:left="6024" w:hanging="427"/>
      </w:pPr>
      <w:rPr>
        <w:rFonts w:hint="default"/>
        <w:lang w:val="es-ES" w:eastAsia="es-ES" w:bidi="es-ES"/>
      </w:rPr>
    </w:lvl>
    <w:lvl w:ilvl="7" w:tplc="8B12CC4E">
      <w:numFmt w:val="bullet"/>
      <w:lvlText w:val="•"/>
      <w:lvlJc w:val="left"/>
      <w:pPr>
        <w:ind w:left="6918" w:hanging="427"/>
      </w:pPr>
      <w:rPr>
        <w:rFonts w:hint="default"/>
        <w:lang w:val="es-ES" w:eastAsia="es-ES" w:bidi="es-ES"/>
      </w:rPr>
    </w:lvl>
    <w:lvl w:ilvl="8" w:tplc="55D2B89E">
      <w:numFmt w:val="bullet"/>
      <w:lvlText w:val="•"/>
      <w:lvlJc w:val="left"/>
      <w:pPr>
        <w:ind w:left="7812" w:hanging="427"/>
      </w:pPr>
      <w:rPr>
        <w:rFonts w:hint="default"/>
        <w:lang w:val="es-ES" w:eastAsia="es-ES" w:bidi="es-ES"/>
      </w:rPr>
    </w:lvl>
  </w:abstractNum>
  <w:abstractNum w:abstractNumId="5" w15:restartNumberingAfterBreak="0">
    <w:nsid w:val="2F3E0DB7"/>
    <w:multiLevelType w:val="hybridMultilevel"/>
    <w:tmpl w:val="CF6AD2E6"/>
    <w:lvl w:ilvl="0" w:tplc="52BED93C">
      <w:numFmt w:val="bullet"/>
      <w:lvlText w:val=""/>
      <w:lvlJc w:val="left"/>
      <w:pPr>
        <w:ind w:left="945" w:hanging="360"/>
      </w:pPr>
      <w:rPr>
        <w:rFonts w:ascii="Symbol" w:eastAsia="Symbol" w:hAnsi="Symbol" w:cs="Symbol" w:hint="default"/>
        <w:w w:val="100"/>
        <w:sz w:val="24"/>
        <w:szCs w:val="24"/>
        <w:lang w:val="es-ES" w:eastAsia="es-ES" w:bidi="es-ES"/>
      </w:rPr>
    </w:lvl>
    <w:lvl w:ilvl="1" w:tplc="77DA896C">
      <w:numFmt w:val="bullet"/>
      <w:lvlText w:val="•"/>
      <w:lvlJc w:val="left"/>
      <w:pPr>
        <w:ind w:left="1806" w:hanging="360"/>
      </w:pPr>
      <w:rPr>
        <w:rFonts w:hint="default"/>
        <w:lang w:val="es-ES" w:eastAsia="es-ES" w:bidi="es-ES"/>
      </w:rPr>
    </w:lvl>
    <w:lvl w:ilvl="2" w:tplc="5FE41A0E">
      <w:numFmt w:val="bullet"/>
      <w:lvlText w:val="•"/>
      <w:lvlJc w:val="left"/>
      <w:pPr>
        <w:ind w:left="2672" w:hanging="360"/>
      </w:pPr>
      <w:rPr>
        <w:rFonts w:hint="default"/>
        <w:lang w:val="es-ES" w:eastAsia="es-ES" w:bidi="es-ES"/>
      </w:rPr>
    </w:lvl>
    <w:lvl w:ilvl="3" w:tplc="D9EA7156">
      <w:numFmt w:val="bullet"/>
      <w:lvlText w:val="•"/>
      <w:lvlJc w:val="left"/>
      <w:pPr>
        <w:ind w:left="3538" w:hanging="360"/>
      </w:pPr>
      <w:rPr>
        <w:rFonts w:hint="default"/>
        <w:lang w:val="es-ES" w:eastAsia="es-ES" w:bidi="es-ES"/>
      </w:rPr>
    </w:lvl>
    <w:lvl w:ilvl="4" w:tplc="89B8DA40">
      <w:numFmt w:val="bullet"/>
      <w:lvlText w:val="•"/>
      <w:lvlJc w:val="left"/>
      <w:pPr>
        <w:ind w:left="4404" w:hanging="360"/>
      </w:pPr>
      <w:rPr>
        <w:rFonts w:hint="default"/>
        <w:lang w:val="es-ES" w:eastAsia="es-ES" w:bidi="es-ES"/>
      </w:rPr>
    </w:lvl>
    <w:lvl w:ilvl="5" w:tplc="5E28BF0A">
      <w:numFmt w:val="bullet"/>
      <w:lvlText w:val="•"/>
      <w:lvlJc w:val="left"/>
      <w:pPr>
        <w:ind w:left="5270" w:hanging="360"/>
      </w:pPr>
      <w:rPr>
        <w:rFonts w:hint="default"/>
        <w:lang w:val="es-ES" w:eastAsia="es-ES" w:bidi="es-ES"/>
      </w:rPr>
    </w:lvl>
    <w:lvl w:ilvl="6" w:tplc="710C79A8">
      <w:numFmt w:val="bullet"/>
      <w:lvlText w:val="•"/>
      <w:lvlJc w:val="left"/>
      <w:pPr>
        <w:ind w:left="6136" w:hanging="360"/>
      </w:pPr>
      <w:rPr>
        <w:rFonts w:hint="default"/>
        <w:lang w:val="es-ES" w:eastAsia="es-ES" w:bidi="es-ES"/>
      </w:rPr>
    </w:lvl>
    <w:lvl w:ilvl="7" w:tplc="C7327E9E">
      <w:numFmt w:val="bullet"/>
      <w:lvlText w:val="•"/>
      <w:lvlJc w:val="left"/>
      <w:pPr>
        <w:ind w:left="7002" w:hanging="360"/>
      </w:pPr>
      <w:rPr>
        <w:rFonts w:hint="default"/>
        <w:lang w:val="es-ES" w:eastAsia="es-ES" w:bidi="es-ES"/>
      </w:rPr>
    </w:lvl>
    <w:lvl w:ilvl="8" w:tplc="D9542E90">
      <w:numFmt w:val="bullet"/>
      <w:lvlText w:val="•"/>
      <w:lvlJc w:val="left"/>
      <w:pPr>
        <w:ind w:left="7868" w:hanging="360"/>
      </w:pPr>
      <w:rPr>
        <w:rFonts w:hint="default"/>
        <w:lang w:val="es-ES" w:eastAsia="es-ES" w:bidi="es-ES"/>
      </w:rPr>
    </w:lvl>
  </w:abstractNum>
  <w:abstractNum w:abstractNumId="6" w15:restartNumberingAfterBreak="0">
    <w:nsid w:val="402C0AF2"/>
    <w:multiLevelType w:val="hybridMultilevel"/>
    <w:tmpl w:val="4C42D2B8"/>
    <w:lvl w:ilvl="0" w:tplc="9734335A">
      <w:numFmt w:val="bullet"/>
      <w:lvlText w:val="-"/>
      <w:lvlJc w:val="left"/>
      <w:pPr>
        <w:ind w:left="1003" w:hanging="211"/>
      </w:pPr>
      <w:rPr>
        <w:rFonts w:ascii="Tahoma" w:eastAsia="Tahoma" w:hAnsi="Tahoma" w:cs="Tahoma" w:hint="default"/>
        <w:spacing w:val="-27"/>
        <w:w w:val="96"/>
        <w:sz w:val="24"/>
        <w:szCs w:val="24"/>
        <w:lang w:val="es-ES" w:eastAsia="es-ES" w:bidi="es-ES"/>
      </w:rPr>
    </w:lvl>
    <w:lvl w:ilvl="1" w:tplc="7EAE4798">
      <w:numFmt w:val="bullet"/>
      <w:lvlText w:val="•"/>
      <w:lvlJc w:val="left"/>
      <w:pPr>
        <w:ind w:left="1860" w:hanging="211"/>
      </w:pPr>
      <w:rPr>
        <w:rFonts w:hint="default"/>
        <w:lang w:val="es-ES" w:eastAsia="es-ES" w:bidi="es-ES"/>
      </w:rPr>
    </w:lvl>
    <w:lvl w:ilvl="2" w:tplc="F7F618F2">
      <w:numFmt w:val="bullet"/>
      <w:lvlText w:val="•"/>
      <w:lvlJc w:val="left"/>
      <w:pPr>
        <w:ind w:left="2720" w:hanging="211"/>
      </w:pPr>
      <w:rPr>
        <w:rFonts w:hint="default"/>
        <w:lang w:val="es-ES" w:eastAsia="es-ES" w:bidi="es-ES"/>
      </w:rPr>
    </w:lvl>
    <w:lvl w:ilvl="3" w:tplc="7A5A6A40">
      <w:numFmt w:val="bullet"/>
      <w:lvlText w:val="•"/>
      <w:lvlJc w:val="left"/>
      <w:pPr>
        <w:ind w:left="3580" w:hanging="211"/>
      </w:pPr>
      <w:rPr>
        <w:rFonts w:hint="default"/>
        <w:lang w:val="es-ES" w:eastAsia="es-ES" w:bidi="es-ES"/>
      </w:rPr>
    </w:lvl>
    <w:lvl w:ilvl="4" w:tplc="A2F653A2">
      <w:numFmt w:val="bullet"/>
      <w:lvlText w:val="•"/>
      <w:lvlJc w:val="left"/>
      <w:pPr>
        <w:ind w:left="4440" w:hanging="211"/>
      </w:pPr>
      <w:rPr>
        <w:rFonts w:hint="default"/>
        <w:lang w:val="es-ES" w:eastAsia="es-ES" w:bidi="es-ES"/>
      </w:rPr>
    </w:lvl>
    <w:lvl w:ilvl="5" w:tplc="00FC375A">
      <w:numFmt w:val="bullet"/>
      <w:lvlText w:val="•"/>
      <w:lvlJc w:val="left"/>
      <w:pPr>
        <w:ind w:left="5300" w:hanging="211"/>
      </w:pPr>
      <w:rPr>
        <w:rFonts w:hint="default"/>
        <w:lang w:val="es-ES" w:eastAsia="es-ES" w:bidi="es-ES"/>
      </w:rPr>
    </w:lvl>
    <w:lvl w:ilvl="6" w:tplc="C68A2080">
      <w:numFmt w:val="bullet"/>
      <w:lvlText w:val="•"/>
      <w:lvlJc w:val="left"/>
      <w:pPr>
        <w:ind w:left="6160" w:hanging="211"/>
      </w:pPr>
      <w:rPr>
        <w:rFonts w:hint="default"/>
        <w:lang w:val="es-ES" w:eastAsia="es-ES" w:bidi="es-ES"/>
      </w:rPr>
    </w:lvl>
    <w:lvl w:ilvl="7" w:tplc="3800AAB4">
      <w:numFmt w:val="bullet"/>
      <w:lvlText w:val="•"/>
      <w:lvlJc w:val="left"/>
      <w:pPr>
        <w:ind w:left="7020" w:hanging="211"/>
      </w:pPr>
      <w:rPr>
        <w:rFonts w:hint="default"/>
        <w:lang w:val="es-ES" w:eastAsia="es-ES" w:bidi="es-ES"/>
      </w:rPr>
    </w:lvl>
    <w:lvl w:ilvl="8" w:tplc="3FD64FCA">
      <w:numFmt w:val="bullet"/>
      <w:lvlText w:val="•"/>
      <w:lvlJc w:val="left"/>
      <w:pPr>
        <w:ind w:left="7880" w:hanging="211"/>
      </w:pPr>
      <w:rPr>
        <w:rFonts w:hint="default"/>
        <w:lang w:val="es-ES" w:eastAsia="es-ES" w:bidi="es-ES"/>
      </w:rPr>
    </w:lvl>
  </w:abstractNum>
  <w:abstractNum w:abstractNumId="7" w15:restartNumberingAfterBreak="0">
    <w:nsid w:val="4AB667F3"/>
    <w:multiLevelType w:val="hybridMultilevel"/>
    <w:tmpl w:val="67689598"/>
    <w:lvl w:ilvl="0" w:tplc="7F5E9A7A">
      <w:start w:val="1"/>
      <w:numFmt w:val="lowerLetter"/>
      <w:lvlText w:val="%1."/>
      <w:lvlJc w:val="left"/>
      <w:pPr>
        <w:ind w:left="643" w:hanging="360"/>
        <w:jc w:val="right"/>
      </w:pPr>
      <w:rPr>
        <w:rFonts w:hint="default"/>
        <w:b/>
        <w:bCs/>
        <w:spacing w:val="-2"/>
        <w:w w:val="119"/>
        <w:lang w:val="es-ES" w:eastAsia="es-ES" w:bidi="es-ES"/>
      </w:rPr>
    </w:lvl>
    <w:lvl w:ilvl="1" w:tplc="AFD4F7EE">
      <w:numFmt w:val="bullet"/>
      <w:lvlText w:val="•"/>
      <w:lvlJc w:val="left"/>
      <w:pPr>
        <w:ind w:left="1554" w:hanging="360"/>
      </w:pPr>
      <w:rPr>
        <w:rFonts w:hint="default"/>
        <w:lang w:val="es-ES" w:eastAsia="es-ES" w:bidi="es-ES"/>
      </w:rPr>
    </w:lvl>
    <w:lvl w:ilvl="2" w:tplc="FFA287FC">
      <w:numFmt w:val="bullet"/>
      <w:lvlText w:val="•"/>
      <w:lvlJc w:val="left"/>
      <w:pPr>
        <w:ind w:left="2448" w:hanging="360"/>
      </w:pPr>
      <w:rPr>
        <w:rFonts w:hint="default"/>
        <w:lang w:val="es-ES" w:eastAsia="es-ES" w:bidi="es-ES"/>
      </w:rPr>
    </w:lvl>
    <w:lvl w:ilvl="3" w:tplc="51466FFC">
      <w:numFmt w:val="bullet"/>
      <w:lvlText w:val="•"/>
      <w:lvlJc w:val="left"/>
      <w:pPr>
        <w:ind w:left="3342" w:hanging="360"/>
      </w:pPr>
      <w:rPr>
        <w:rFonts w:hint="default"/>
        <w:lang w:val="es-ES" w:eastAsia="es-ES" w:bidi="es-ES"/>
      </w:rPr>
    </w:lvl>
    <w:lvl w:ilvl="4" w:tplc="AD9224B4">
      <w:numFmt w:val="bullet"/>
      <w:lvlText w:val="•"/>
      <w:lvlJc w:val="left"/>
      <w:pPr>
        <w:ind w:left="4236" w:hanging="360"/>
      </w:pPr>
      <w:rPr>
        <w:rFonts w:hint="default"/>
        <w:lang w:val="es-ES" w:eastAsia="es-ES" w:bidi="es-ES"/>
      </w:rPr>
    </w:lvl>
    <w:lvl w:ilvl="5" w:tplc="6882ABDA">
      <w:numFmt w:val="bullet"/>
      <w:lvlText w:val="•"/>
      <w:lvlJc w:val="left"/>
      <w:pPr>
        <w:ind w:left="5130" w:hanging="360"/>
      </w:pPr>
      <w:rPr>
        <w:rFonts w:hint="default"/>
        <w:lang w:val="es-ES" w:eastAsia="es-ES" w:bidi="es-ES"/>
      </w:rPr>
    </w:lvl>
    <w:lvl w:ilvl="6" w:tplc="5D282E84">
      <w:numFmt w:val="bullet"/>
      <w:lvlText w:val="•"/>
      <w:lvlJc w:val="left"/>
      <w:pPr>
        <w:ind w:left="6024" w:hanging="360"/>
      </w:pPr>
      <w:rPr>
        <w:rFonts w:hint="default"/>
        <w:lang w:val="es-ES" w:eastAsia="es-ES" w:bidi="es-ES"/>
      </w:rPr>
    </w:lvl>
    <w:lvl w:ilvl="7" w:tplc="E0C43C98">
      <w:numFmt w:val="bullet"/>
      <w:lvlText w:val="•"/>
      <w:lvlJc w:val="left"/>
      <w:pPr>
        <w:ind w:left="6918" w:hanging="360"/>
      </w:pPr>
      <w:rPr>
        <w:rFonts w:hint="default"/>
        <w:lang w:val="es-ES" w:eastAsia="es-ES" w:bidi="es-ES"/>
      </w:rPr>
    </w:lvl>
    <w:lvl w:ilvl="8" w:tplc="209EAF06">
      <w:numFmt w:val="bullet"/>
      <w:lvlText w:val="•"/>
      <w:lvlJc w:val="left"/>
      <w:pPr>
        <w:ind w:left="7812" w:hanging="360"/>
      </w:pPr>
      <w:rPr>
        <w:rFonts w:hint="default"/>
        <w:lang w:val="es-ES" w:eastAsia="es-ES" w:bidi="es-ES"/>
      </w:rPr>
    </w:lvl>
  </w:abstractNum>
  <w:abstractNum w:abstractNumId="8" w15:restartNumberingAfterBreak="0">
    <w:nsid w:val="5F743BFD"/>
    <w:multiLevelType w:val="hybridMultilevel"/>
    <w:tmpl w:val="207A48F2"/>
    <w:lvl w:ilvl="0" w:tplc="080A000D">
      <w:start w:val="1"/>
      <w:numFmt w:val="bullet"/>
      <w:lvlText w:val=""/>
      <w:lvlJc w:val="left"/>
      <w:pPr>
        <w:ind w:left="1003" w:hanging="211"/>
      </w:pPr>
      <w:rPr>
        <w:rFonts w:ascii="Wingdings" w:hAnsi="Wingdings" w:hint="default"/>
        <w:spacing w:val="-27"/>
        <w:w w:val="96"/>
        <w:sz w:val="24"/>
        <w:szCs w:val="24"/>
        <w:lang w:val="es-ES" w:eastAsia="es-ES" w:bidi="es-ES"/>
      </w:rPr>
    </w:lvl>
    <w:lvl w:ilvl="1" w:tplc="7EAE4798">
      <w:numFmt w:val="bullet"/>
      <w:lvlText w:val="•"/>
      <w:lvlJc w:val="left"/>
      <w:pPr>
        <w:ind w:left="1860" w:hanging="211"/>
      </w:pPr>
      <w:rPr>
        <w:rFonts w:hint="default"/>
        <w:lang w:val="es-ES" w:eastAsia="es-ES" w:bidi="es-ES"/>
      </w:rPr>
    </w:lvl>
    <w:lvl w:ilvl="2" w:tplc="F7F618F2">
      <w:numFmt w:val="bullet"/>
      <w:lvlText w:val="•"/>
      <w:lvlJc w:val="left"/>
      <w:pPr>
        <w:ind w:left="2720" w:hanging="211"/>
      </w:pPr>
      <w:rPr>
        <w:rFonts w:hint="default"/>
        <w:lang w:val="es-ES" w:eastAsia="es-ES" w:bidi="es-ES"/>
      </w:rPr>
    </w:lvl>
    <w:lvl w:ilvl="3" w:tplc="7A5A6A40">
      <w:numFmt w:val="bullet"/>
      <w:lvlText w:val="•"/>
      <w:lvlJc w:val="left"/>
      <w:pPr>
        <w:ind w:left="3580" w:hanging="211"/>
      </w:pPr>
      <w:rPr>
        <w:rFonts w:hint="default"/>
        <w:lang w:val="es-ES" w:eastAsia="es-ES" w:bidi="es-ES"/>
      </w:rPr>
    </w:lvl>
    <w:lvl w:ilvl="4" w:tplc="A2F653A2">
      <w:numFmt w:val="bullet"/>
      <w:lvlText w:val="•"/>
      <w:lvlJc w:val="left"/>
      <w:pPr>
        <w:ind w:left="4440" w:hanging="211"/>
      </w:pPr>
      <w:rPr>
        <w:rFonts w:hint="default"/>
        <w:lang w:val="es-ES" w:eastAsia="es-ES" w:bidi="es-ES"/>
      </w:rPr>
    </w:lvl>
    <w:lvl w:ilvl="5" w:tplc="00FC375A">
      <w:numFmt w:val="bullet"/>
      <w:lvlText w:val="•"/>
      <w:lvlJc w:val="left"/>
      <w:pPr>
        <w:ind w:left="5300" w:hanging="211"/>
      </w:pPr>
      <w:rPr>
        <w:rFonts w:hint="default"/>
        <w:lang w:val="es-ES" w:eastAsia="es-ES" w:bidi="es-ES"/>
      </w:rPr>
    </w:lvl>
    <w:lvl w:ilvl="6" w:tplc="C68A2080">
      <w:numFmt w:val="bullet"/>
      <w:lvlText w:val="•"/>
      <w:lvlJc w:val="left"/>
      <w:pPr>
        <w:ind w:left="6160" w:hanging="211"/>
      </w:pPr>
      <w:rPr>
        <w:rFonts w:hint="default"/>
        <w:lang w:val="es-ES" w:eastAsia="es-ES" w:bidi="es-ES"/>
      </w:rPr>
    </w:lvl>
    <w:lvl w:ilvl="7" w:tplc="3800AAB4">
      <w:numFmt w:val="bullet"/>
      <w:lvlText w:val="•"/>
      <w:lvlJc w:val="left"/>
      <w:pPr>
        <w:ind w:left="7020" w:hanging="211"/>
      </w:pPr>
      <w:rPr>
        <w:rFonts w:hint="default"/>
        <w:lang w:val="es-ES" w:eastAsia="es-ES" w:bidi="es-ES"/>
      </w:rPr>
    </w:lvl>
    <w:lvl w:ilvl="8" w:tplc="3FD64FCA">
      <w:numFmt w:val="bullet"/>
      <w:lvlText w:val="•"/>
      <w:lvlJc w:val="left"/>
      <w:pPr>
        <w:ind w:left="7880" w:hanging="211"/>
      </w:pPr>
      <w:rPr>
        <w:rFonts w:hint="default"/>
        <w:lang w:val="es-ES" w:eastAsia="es-ES" w:bidi="es-ES"/>
      </w:rPr>
    </w:lvl>
  </w:abstractNum>
  <w:abstractNum w:abstractNumId="9" w15:restartNumberingAfterBreak="0">
    <w:nsid w:val="78B46ED0"/>
    <w:multiLevelType w:val="hybridMultilevel"/>
    <w:tmpl w:val="C9F42E5A"/>
    <w:lvl w:ilvl="0" w:tplc="9D5C7544">
      <w:start w:val="1"/>
      <w:numFmt w:val="lowerLetter"/>
      <w:lvlText w:val="%1)"/>
      <w:lvlJc w:val="left"/>
      <w:pPr>
        <w:ind w:left="652" w:hanging="360"/>
        <w:jc w:val="right"/>
      </w:pPr>
      <w:rPr>
        <w:rFonts w:ascii="Arial Narrow" w:eastAsia="Arial Narrow" w:hAnsi="Arial Narrow" w:cs="Arial Narrow" w:hint="default"/>
        <w:b/>
        <w:bCs/>
        <w:spacing w:val="-1"/>
        <w:w w:val="111"/>
        <w:sz w:val="28"/>
        <w:szCs w:val="28"/>
        <w:lang w:val="es-ES" w:eastAsia="es-ES" w:bidi="es-ES"/>
      </w:rPr>
    </w:lvl>
    <w:lvl w:ilvl="1" w:tplc="24CE44B2">
      <w:numFmt w:val="bullet"/>
      <w:lvlText w:val=""/>
      <w:lvlJc w:val="left"/>
      <w:pPr>
        <w:ind w:left="1012" w:hanging="360"/>
      </w:pPr>
      <w:rPr>
        <w:rFonts w:ascii="Symbol" w:eastAsia="Symbol" w:hAnsi="Symbol" w:cs="Symbol" w:hint="default"/>
        <w:w w:val="100"/>
        <w:sz w:val="24"/>
        <w:szCs w:val="24"/>
        <w:lang w:val="es-ES" w:eastAsia="es-ES" w:bidi="es-ES"/>
      </w:rPr>
    </w:lvl>
    <w:lvl w:ilvl="2" w:tplc="AD288C0A">
      <w:numFmt w:val="bullet"/>
      <w:lvlText w:val="•"/>
      <w:lvlJc w:val="left"/>
      <w:pPr>
        <w:ind w:left="1973" w:hanging="360"/>
      </w:pPr>
      <w:rPr>
        <w:rFonts w:hint="default"/>
        <w:lang w:val="es-ES" w:eastAsia="es-ES" w:bidi="es-ES"/>
      </w:rPr>
    </w:lvl>
    <w:lvl w:ilvl="3" w:tplc="C6CAE18C">
      <w:numFmt w:val="bullet"/>
      <w:lvlText w:val="•"/>
      <w:lvlJc w:val="left"/>
      <w:pPr>
        <w:ind w:left="2926" w:hanging="360"/>
      </w:pPr>
      <w:rPr>
        <w:rFonts w:hint="default"/>
        <w:lang w:val="es-ES" w:eastAsia="es-ES" w:bidi="es-ES"/>
      </w:rPr>
    </w:lvl>
    <w:lvl w:ilvl="4" w:tplc="3EB8AB02">
      <w:numFmt w:val="bullet"/>
      <w:lvlText w:val="•"/>
      <w:lvlJc w:val="left"/>
      <w:pPr>
        <w:ind w:left="3880" w:hanging="360"/>
      </w:pPr>
      <w:rPr>
        <w:rFonts w:hint="default"/>
        <w:lang w:val="es-ES" w:eastAsia="es-ES" w:bidi="es-ES"/>
      </w:rPr>
    </w:lvl>
    <w:lvl w:ilvl="5" w:tplc="F2AA19A2">
      <w:numFmt w:val="bullet"/>
      <w:lvlText w:val="•"/>
      <w:lvlJc w:val="left"/>
      <w:pPr>
        <w:ind w:left="4833" w:hanging="360"/>
      </w:pPr>
      <w:rPr>
        <w:rFonts w:hint="default"/>
        <w:lang w:val="es-ES" w:eastAsia="es-ES" w:bidi="es-ES"/>
      </w:rPr>
    </w:lvl>
    <w:lvl w:ilvl="6" w:tplc="B78AA186">
      <w:numFmt w:val="bullet"/>
      <w:lvlText w:val="•"/>
      <w:lvlJc w:val="left"/>
      <w:pPr>
        <w:ind w:left="5786" w:hanging="360"/>
      </w:pPr>
      <w:rPr>
        <w:rFonts w:hint="default"/>
        <w:lang w:val="es-ES" w:eastAsia="es-ES" w:bidi="es-ES"/>
      </w:rPr>
    </w:lvl>
    <w:lvl w:ilvl="7" w:tplc="4326702E">
      <w:numFmt w:val="bullet"/>
      <w:lvlText w:val="•"/>
      <w:lvlJc w:val="left"/>
      <w:pPr>
        <w:ind w:left="6740" w:hanging="360"/>
      </w:pPr>
      <w:rPr>
        <w:rFonts w:hint="default"/>
        <w:lang w:val="es-ES" w:eastAsia="es-ES" w:bidi="es-ES"/>
      </w:rPr>
    </w:lvl>
    <w:lvl w:ilvl="8" w:tplc="2F7C3420">
      <w:numFmt w:val="bullet"/>
      <w:lvlText w:val="•"/>
      <w:lvlJc w:val="left"/>
      <w:pPr>
        <w:ind w:left="7693" w:hanging="360"/>
      </w:pPr>
      <w:rPr>
        <w:rFonts w:hint="default"/>
        <w:lang w:val="es-ES" w:eastAsia="es-ES" w:bidi="es-ES"/>
      </w:rPr>
    </w:lvl>
  </w:abstractNum>
  <w:num w:numId="1">
    <w:abstractNumId w:val="4"/>
  </w:num>
  <w:num w:numId="2">
    <w:abstractNumId w:val="0"/>
  </w:num>
  <w:num w:numId="3">
    <w:abstractNumId w:val="6"/>
  </w:num>
  <w:num w:numId="4">
    <w:abstractNumId w:val="5"/>
  </w:num>
  <w:num w:numId="5">
    <w:abstractNumId w:val="7"/>
  </w:num>
  <w:num w:numId="6">
    <w:abstractNumId w:val="9"/>
  </w:num>
  <w:num w:numId="7">
    <w:abstractNumId w:val="2"/>
  </w:num>
  <w:num w:numId="8">
    <w:abstractNumId w:val="8"/>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D65"/>
    <w:rsid w:val="00001DA9"/>
    <w:rsid w:val="00010B3B"/>
    <w:rsid w:val="0002722F"/>
    <w:rsid w:val="0004199B"/>
    <w:rsid w:val="00051D83"/>
    <w:rsid w:val="00073758"/>
    <w:rsid w:val="000935D4"/>
    <w:rsid w:val="000A2616"/>
    <w:rsid w:val="000C03BD"/>
    <w:rsid w:val="000C352A"/>
    <w:rsid w:val="000D0EF0"/>
    <w:rsid w:val="000D53EB"/>
    <w:rsid w:val="000E3DE2"/>
    <w:rsid w:val="00103C92"/>
    <w:rsid w:val="00106D08"/>
    <w:rsid w:val="001345C1"/>
    <w:rsid w:val="00135F90"/>
    <w:rsid w:val="00142509"/>
    <w:rsid w:val="00182E68"/>
    <w:rsid w:val="00183E3F"/>
    <w:rsid w:val="0019073B"/>
    <w:rsid w:val="00191E01"/>
    <w:rsid w:val="00194858"/>
    <w:rsid w:val="001A248C"/>
    <w:rsid w:val="001A4B48"/>
    <w:rsid w:val="001B1F1B"/>
    <w:rsid w:val="001B5B47"/>
    <w:rsid w:val="001D1602"/>
    <w:rsid w:val="001D2A30"/>
    <w:rsid w:val="001D7A03"/>
    <w:rsid w:val="001E615E"/>
    <w:rsid w:val="001F6DAA"/>
    <w:rsid w:val="00203B96"/>
    <w:rsid w:val="0021035E"/>
    <w:rsid w:val="00215235"/>
    <w:rsid w:val="0022113B"/>
    <w:rsid w:val="002219A9"/>
    <w:rsid w:val="00237825"/>
    <w:rsid w:val="0024319B"/>
    <w:rsid w:val="00250E03"/>
    <w:rsid w:val="00262C9D"/>
    <w:rsid w:val="00262D72"/>
    <w:rsid w:val="00267715"/>
    <w:rsid w:val="00272CBE"/>
    <w:rsid w:val="00273AA1"/>
    <w:rsid w:val="002749AE"/>
    <w:rsid w:val="002971FB"/>
    <w:rsid w:val="00297F73"/>
    <w:rsid w:val="002A77D7"/>
    <w:rsid w:val="002B3B7B"/>
    <w:rsid w:val="002B7E64"/>
    <w:rsid w:val="002C6D43"/>
    <w:rsid w:val="002C70D6"/>
    <w:rsid w:val="002E3D43"/>
    <w:rsid w:val="002F216E"/>
    <w:rsid w:val="002F61B4"/>
    <w:rsid w:val="00306988"/>
    <w:rsid w:val="00313157"/>
    <w:rsid w:val="00314B5E"/>
    <w:rsid w:val="00323164"/>
    <w:rsid w:val="00333E31"/>
    <w:rsid w:val="00345B73"/>
    <w:rsid w:val="003466CD"/>
    <w:rsid w:val="003678BF"/>
    <w:rsid w:val="00371D73"/>
    <w:rsid w:val="00377662"/>
    <w:rsid w:val="00397F9E"/>
    <w:rsid w:val="003A340A"/>
    <w:rsid w:val="003D6C8C"/>
    <w:rsid w:val="003E001B"/>
    <w:rsid w:val="003E2C9D"/>
    <w:rsid w:val="003F34C3"/>
    <w:rsid w:val="003F56EE"/>
    <w:rsid w:val="0041405B"/>
    <w:rsid w:val="00415C36"/>
    <w:rsid w:val="00421A00"/>
    <w:rsid w:val="004240E8"/>
    <w:rsid w:val="004252A6"/>
    <w:rsid w:val="00431C68"/>
    <w:rsid w:val="004356AF"/>
    <w:rsid w:val="00441248"/>
    <w:rsid w:val="0045118A"/>
    <w:rsid w:val="00472696"/>
    <w:rsid w:val="004732DF"/>
    <w:rsid w:val="00473C65"/>
    <w:rsid w:val="00487378"/>
    <w:rsid w:val="004A0912"/>
    <w:rsid w:val="004B3F3F"/>
    <w:rsid w:val="004B554A"/>
    <w:rsid w:val="004C2233"/>
    <w:rsid w:val="004D3F33"/>
    <w:rsid w:val="004E6D45"/>
    <w:rsid w:val="004E7B54"/>
    <w:rsid w:val="004E7B57"/>
    <w:rsid w:val="004F3106"/>
    <w:rsid w:val="0051306C"/>
    <w:rsid w:val="005279D6"/>
    <w:rsid w:val="005307F8"/>
    <w:rsid w:val="00561B5A"/>
    <w:rsid w:val="00562A1D"/>
    <w:rsid w:val="00565A58"/>
    <w:rsid w:val="0057478E"/>
    <w:rsid w:val="0058200E"/>
    <w:rsid w:val="005A4E25"/>
    <w:rsid w:val="005C6452"/>
    <w:rsid w:val="005F467F"/>
    <w:rsid w:val="00622650"/>
    <w:rsid w:val="006319A8"/>
    <w:rsid w:val="006447CF"/>
    <w:rsid w:val="00645566"/>
    <w:rsid w:val="0066072A"/>
    <w:rsid w:val="00664DED"/>
    <w:rsid w:val="006662CC"/>
    <w:rsid w:val="006662F6"/>
    <w:rsid w:val="0067194C"/>
    <w:rsid w:val="00682E8E"/>
    <w:rsid w:val="006937A8"/>
    <w:rsid w:val="006D0731"/>
    <w:rsid w:val="006F4C3A"/>
    <w:rsid w:val="006F5070"/>
    <w:rsid w:val="00730581"/>
    <w:rsid w:val="00735BDE"/>
    <w:rsid w:val="00751291"/>
    <w:rsid w:val="007557E9"/>
    <w:rsid w:val="007621CE"/>
    <w:rsid w:val="00764478"/>
    <w:rsid w:val="007923C5"/>
    <w:rsid w:val="007A3F95"/>
    <w:rsid w:val="007A4AB3"/>
    <w:rsid w:val="007C2DF3"/>
    <w:rsid w:val="007C7EE9"/>
    <w:rsid w:val="007D0795"/>
    <w:rsid w:val="007D208B"/>
    <w:rsid w:val="007E58CA"/>
    <w:rsid w:val="008102AF"/>
    <w:rsid w:val="00810D91"/>
    <w:rsid w:val="0081225C"/>
    <w:rsid w:val="0083114A"/>
    <w:rsid w:val="008320B3"/>
    <w:rsid w:val="008359AF"/>
    <w:rsid w:val="00836201"/>
    <w:rsid w:val="008417DE"/>
    <w:rsid w:val="0084317F"/>
    <w:rsid w:val="008564F7"/>
    <w:rsid w:val="00863982"/>
    <w:rsid w:val="00863996"/>
    <w:rsid w:val="00873613"/>
    <w:rsid w:val="00877EB2"/>
    <w:rsid w:val="008833B1"/>
    <w:rsid w:val="00883D94"/>
    <w:rsid w:val="00886591"/>
    <w:rsid w:val="00886DCB"/>
    <w:rsid w:val="0088756E"/>
    <w:rsid w:val="008A0364"/>
    <w:rsid w:val="008A58A9"/>
    <w:rsid w:val="008B48D7"/>
    <w:rsid w:val="008C0CF1"/>
    <w:rsid w:val="008C6A46"/>
    <w:rsid w:val="008E09FD"/>
    <w:rsid w:val="00906ABD"/>
    <w:rsid w:val="00911519"/>
    <w:rsid w:val="00912D65"/>
    <w:rsid w:val="009137E9"/>
    <w:rsid w:val="00914675"/>
    <w:rsid w:val="009175E2"/>
    <w:rsid w:val="00927560"/>
    <w:rsid w:val="00930BC7"/>
    <w:rsid w:val="009329A3"/>
    <w:rsid w:val="00951130"/>
    <w:rsid w:val="0095381C"/>
    <w:rsid w:val="00955C5A"/>
    <w:rsid w:val="00980AD2"/>
    <w:rsid w:val="00987FEA"/>
    <w:rsid w:val="009918B7"/>
    <w:rsid w:val="009942BC"/>
    <w:rsid w:val="00996469"/>
    <w:rsid w:val="009B0222"/>
    <w:rsid w:val="009B031F"/>
    <w:rsid w:val="009B2964"/>
    <w:rsid w:val="009B35DE"/>
    <w:rsid w:val="009B5483"/>
    <w:rsid w:val="009C0CEE"/>
    <w:rsid w:val="009C711D"/>
    <w:rsid w:val="009D0165"/>
    <w:rsid w:val="009E37EF"/>
    <w:rsid w:val="009E3A14"/>
    <w:rsid w:val="00A079B7"/>
    <w:rsid w:val="00A17862"/>
    <w:rsid w:val="00A25D7D"/>
    <w:rsid w:val="00A51E5A"/>
    <w:rsid w:val="00A533FA"/>
    <w:rsid w:val="00A567A6"/>
    <w:rsid w:val="00A576AF"/>
    <w:rsid w:val="00A8250E"/>
    <w:rsid w:val="00AA155C"/>
    <w:rsid w:val="00AA46D3"/>
    <w:rsid w:val="00AB2024"/>
    <w:rsid w:val="00AC3D20"/>
    <w:rsid w:val="00AD2B64"/>
    <w:rsid w:val="00AF1DED"/>
    <w:rsid w:val="00AF461B"/>
    <w:rsid w:val="00AF490E"/>
    <w:rsid w:val="00B05CBA"/>
    <w:rsid w:val="00B15F7E"/>
    <w:rsid w:val="00B2528B"/>
    <w:rsid w:val="00B731EF"/>
    <w:rsid w:val="00B961DF"/>
    <w:rsid w:val="00BA466C"/>
    <w:rsid w:val="00BB390E"/>
    <w:rsid w:val="00BC19B9"/>
    <w:rsid w:val="00BE0B88"/>
    <w:rsid w:val="00BE215C"/>
    <w:rsid w:val="00BE2DFE"/>
    <w:rsid w:val="00BF1D28"/>
    <w:rsid w:val="00BF1E9D"/>
    <w:rsid w:val="00BF3D0E"/>
    <w:rsid w:val="00BF73CA"/>
    <w:rsid w:val="00C0026B"/>
    <w:rsid w:val="00C349B4"/>
    <w:rsid w:val="00C366D6"/>
    <w:rsid w:val="00C44001"/>
    <w:rsid w:val="00C50F16"/>
    <w:rsid w:val="00C56591"/>
    <w:rsid w:val="00C64368"/>
    <w:rsid w:val="00C67DE4"/>
    <w:rsid w:val="00C92B37"/>
    <w:rsid w:val="00CA4440"/>
    <w:rsid w:val="00CB1511"/>
    <w:rsid w:val="00CB2846"/>
    <w:rsid w:val="00CB535E"/>
    <w:rsid w:val="00CB6770"/>
    <w:rsid w:val="00CC0544"/>
    <w:rsid w:val="00CD1125"/>
    <w:rsid w:val="00CD3992"/>
    <w:rsid w:val="00CE4250"/>
    <w:rsid w:val="00CE43D4"/>
    <w:rsid w:val="00CE49F6"/>
    <w:rsid w:val="00CF3D01"/>
    <w:rsid w:val="00D058CC"/>
    <w:rsid w:val="00D101E0"/>
    <w:rsid w:val="00D14957"/>
    <w:rsid w:val="00D14DD6"/>
    <w:rsid w:val="00D15BB3"/>
    <w:rsid w:val="00D214E5"/>
    <w:rsid w:val="00D3691A"/>
    <w:rsid w:val="00D36EB4"/>
    <w:rsid w:val="00D61910"/>
    <w:rsid w:val="00D75024"/>
    <w:rsid w:val="00D86E4F"/>
    <w:rsid w:val="00D876ED"/>
    <w:rsid w:val="00D90385"/>
    <w:rsid w:val="00D96DBF"/>
    <w:rsid w:val="00DA1A79"/>
    <w:rsid w:val="00DC5E0C"/>
    <w:rsid w:val="00DD4380"/>
    <w:rsid w:val="00DE3642"/>
    <w:rsid w:val="00DF29A0"/>
    <w:rsid w:val="00E1243D"/>
    <w:rsid w:val="00E14AB0"/>
    <w:rsid w:val="00E14E9A"/>
    <w:rsid w:val="00E23689"/>
    <w:rsid w:val="00E2721E"/>
    <w:rsid w:val="00E45B74"/>
    <w:rsid w:val="00E51BFF"/>
    <w:rsid w:val="00E55CBE"/>
    <w:rsid w:val="00E66677"/>
    <w:rsid w:val="00E7078D"/>
    <w:rsid w:val="00E93D6F"/>
    <w:rsid w:val="00E94F17"/>
    <w:rsid w:val="00E955D8"/>
    <w:rsid w:val="00EA0EF0"/>
    <w:rsid w:val="00EB4D72"/>
    <w:rsid w:val="00ED749A"/>
    <w:rsid w:val="00EE7902"/>
    <w:rsid w:val="00EF29C4"/>
    <w:rsid w:val="00F0082C"/>
    <w:rsid w:val="00F13FF9"/>
    <w:rsid w:val="00F168F7"/>
    <w:rsid w:val="00F46485"/>
    <w:rsid w:val="00F63403"/>
    <w:rsid w:val="00F709E8"/>
    <w:rsid w:val="00F806F1"/>
    <w:rsid w:val="00FA1ABB"/>
    <w:rsid w:val="00FA26BF"/>
    <w:rsid w:val="00FA2BFB"/>
    <w:rsid w:val="00FA5138"/>
    <w:rsid w:val="00FB21E0"/>
    <w:rsid w:val="00FB6FD2"/>
    <w:rsid w:val="00FC5FBE"/>
    <w:rsid w:val="00FC758C"/>
    <w:rsid w:val="00FD2683"/>
    <w:rsid w:val="00FD3D04"/>
    <w:rsid w:val="00FD7AE3"/>
    <w:rsid w:val="00FF126E"/>
    <w:rsid w:val="00FF575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8A1E3E"/>
  <w15:docId w15:val="{3FBAC00E-D10B-41FB-BCF9-FBA81CDF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485"/>
    <w:rPr>
      <w:rFonts w:ascii="Arial Narrow" w:eastAsia="Arial Narrow" w:hAnsi="Arial Narrow" w:cs="Arial Narrow"/>
      <w:lang w:val="es-ES" w:eastAsia="es-ES" w:bidi="es-ES"/>
    </w:rPr>
  </w:style>
  <w:style w:type="paragraph" w:styleId="Ttulo1">
    <w:name w:val="heading 1"/>
    <w:basedOn w:val="Normal"/>
    <w:uiPriority w:val="9"/>
    <w:qFormat/>
    <w:pPr>
      <w:spacing w:before="112"/>
      <w:ind w:left="868" w:hanging="361"/>
      <w:outlineLvl w:val="0"/>
    </w:pPr>
    <w:rPr>
      <w:b/>
      <w:bCs/>
      <w:sz w:val="28"/>
      <w:szCs w:val="28"/>
    </w:rPr>
  </w:style>
  <w:style w:type="paragraph" w:styleId="Ttulo2">
    <w:name w:val="heading 2"/>
    <w:basedOn w:val="Normal"/>
    <w:uiPriority w:val="9"/>
    <w:unhideWhenUsed/>
    <w:qFormat/>
    <w:pPr>
      <w:ind w:left="49"/>
      <w:outlineLvl w:val="1"/>
    </w:pPr>
    <w:rPr>
      <w:sz w:val="28"/>
      <w:szCs w:val="28"/>
    </w:rPr>
  </w:style>
  <w:style w:type="paragraph" w:styleId="Ttulo3">
    <w:name w:val="heading 3"/>
    <w:basedOn w:val="Normal"/>
    <w:uiPriority w:val="9"/>
    <w:unhideWhenUsed/>
    <w:qFormat/>
    <w:pPr>
      <w:ind w:left="652"/>
      <w:outlineLvl w:val="2"/>
    </w:pPr>
    <w:rPr>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652" w:hanging="361"/>
    </w:pPr>
  </w:style>
  <w:style w:type="paragraph" w:customStyle="1" w:styleId="TableParagraph">
    <w:name w:val="Table Paragraph"/>
    <w:basedOn w:val="Normal"/>
    <w:uiPriority w:val="1"/>
    <w:qFormat/>
    <w:pPr>
      <w:spacing w:before="5"/>
    </w:pPr>
  </w:style>
  <w:style w:type="paragraph" w:styleId="Encabezado">
    <w:name w:val="header"/>
    <w:basedOn w:val="Normal"/>
    <w:link w:val="EncabezadoCar"/>
    <w:uiPriority w:val="99"/>
    <w:unhideWhenUsed/>
    <w:rsid w:val="00FB21E0"/>
    <w:pPr>
      <w:tabs>
        <w:tab w:val="center" w:pos="4419"/>
        <w:tab w:val="right" w:pos="8838"/>
      </w:tabs>
    </w:pPr>
  </w:style>
  <w:style w:type="character" w:customStyle="1" w:styleId="EncabezadoCar">
    <w:name w:val="Encabezado Car"/>
    <w:basedOn w:val="Fuentedeprrafopredeter"/>
    <w:link w:val="Encabezado"/>
    <w:uiPriority w:val="99"/>
    <w:rsid w:val="00FB21E0"/>
    <w:rPr>
      <w:rFonts w:ascii="Arial Narrow" w:eastAsia="Arial Narrow" w:hAnsi="Arial Narrow" w:cs="Arial Narrow"/>
      <w:lang w:val="es-ES" w:eastAsia="es-ES" w:bidi="es-ES"/>
    </w:rPr>
  </w:style>
  <w:style w:type="paragraph" w:styleId="Piedepgina">
    <w:name w:val="footer"/>
    <w:basedOn w:val="Normal"/>
    <w:link w:val="PiedepginaCar"/>
    <w:uiPriority w:val="99"/>
    <w:unhideWhenUsed/>
    <w:rsid w:val="00FB21E0"/>
    <w:pPr>
      <w:tabs>
        <w:tab w:val="center" w:pos="4419"/>
        <w:tab w:val="right" w:pos="8838"/>
      </w:tabs>
    </w:pPr>
  </w:style>
  <w:style w:type="character" w:customStyle="1" w:styleId="PiedepginaCar">
    <w:name w:val="Pie de página Car"/>
    <w:basedOn w:val="Fuentedeprrafopredeter"/>
    <w:link w:val="Piedepgina"/>
    <w:uiPriority w:val="99"/>
    <w:rsid w:val="00FB21E0"/>
    <w:rPr>
      <w:rFonts w:ascii="Arial Narrow" w:eastAsia="Arial Narrow" w:hAnsi="Arial Narrow" w:cs="Arial Narrow"/>
      <w:lang w:val="es-ES" w:eastAsia="es-ES" w:bidi="es-ES"/>
    </w:rPr>
  </w:style>
  <w:style w:type="character" w:customStyle="1" w:styleId="TextoindependienteCar">
    <w:name w:val="Texto independiente Car"/>
    <w:basedOn w:val="Fuentedeprrafopredeter"/>
    <w:link w:val="Textoindependiente"/>
    <w:uiPriority w:val="1"/>
    <w:rsid w:val="009B2964"/>
    <w:rPr>
      <w:rFonts w:ascii="Arial Narrow" w:eastAsia="Arial Narrow" w:hAnsi="Arial Narrow" w:cs="Arial Narrow"/>
      <w:sz w:val="24"/>
      <w:szCs w:val="24"/>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5588">
      <w:bodyDiv w:val="1"/>
      <w:marLeft w:val="0"/>
      <w:marRight w:val="0"/>
      <w:marTop w:val="0"/>
      <w:marBottom w:val="0"/>
      <w:divBdr>
        <w:top w:val="none" w:sz="0" w:space="0" w:color="auto"/>
        <w:left w:val="none" w:sz="0" w:space="0" w:color="auto"/>
        <w:bottom w:val="none" w:sz="0" w:space="0" w:color="auto"/>
        <w:right w:val="none" w:sz="0" w:space="0" w:color="auto"/>
      </w:divBdr>
      <w:divsChild>
        <w:div w:id="916207566">
          <w:marLeft w:val="0"/>
          <w:marRight w:val="0"/>
          <w:marTop w:val="0"/>
          <w:marBottom w:val="0"/>
          <w:divBdr>
            <w:top w:val="none" w:sz="0" w:space="0" w:color="auto"/>
            <w:left w:val="none" w:sz="0" w:space="0" w:color="auto"/>
            <w:bottom w:val="none" w:sz="0" w:space="0" w:color="auto"/>
            <w:right w:val="none" w:sz="0" w:space="0" w:color="auto"/>
          </w:divBdr>
        </w:div>
        <w:div w:id="1850413613">
          <w:marLeft w:val="0"/>
          <w:marRight w:val="0"/>
          <w:marTop w:val="0"/>
          <w:marBottom w:val="0"/>
          <w:divBdr>
            <w:top w:val="none" w:sz="0" w:space="0" w:color="auto"/>
            <w:left w:val="none" w:sz="0" w:space="0" w:color="auto"/>
            <w:bottom w:val="none" w:sz="0" w:space="0" w:color="auto"/>
            <w:right w:val="none" w:sz="0" w:space="0" w:color="auto"/>
          </w:divBdr>
        </w:div>
        <w:div w:id="1290479644">
          <w:marLeft w:val="0"/>
          <w:marRight w:val="0"/>
          <w:marTop w:val="0"/>
          <w:marBottom w:val="0"/>
          <w:divBdr>
            <w:top w:val="none" w:sz="0" w:space="0" w:color="auto"/>
            <w:left w:val="none" w:sz="0" w:space="0" w:color="auto"/>
            <w:bottom w:val="none" w:sz="0" w:space="0" w:color="auto"/>
            <w:right w:val="none" w:sz="0" w:space="0" w:color="auto"/>
          </w:divBdr>
        </w:div>
        <w:div w:id="1507287780">
          <w:marLeft w:val="0"/>
          <w:marRight w:val="0"/>
          <w:marTop w:val="0"/>
          <w:marBottom w:val="0"/>
          <w:divBdr>
            <w:top w:val="none" w:sz="0" w:space="0" w:color="auto"/>
            <w:left w:val="none" w:sz="0" w:space="0" w:color="auto"/>
            <w:bottom w:val="none" w:sz="0" w:space="0" w:color="auto"/>
            <w:right w:val="none" w:sz="0" w:space="0" w:color="auto"/>
          </w:divBdr>
        </w:div>
        <w:div w:id="1990674562">
          <w:marLeft w:val="0"/>
          <w:marRight w:val="0"/>
          <w:marTop w:val="0"/>
          <w:marBottom w:val="0"/>
          <w:divBdr>
            <w:top w:val="none" w:sz="0" w:space="0" w:color="auto"/>
            <w:left w:val="none" w:sz="0" w:space="0" w:color="auto"/>
            <w:bottom w:val="none" w:sz="0" w:space="0" w:color="auto"/>
            <w:right w:val="none" w:sz="0" w:space="0" w:color="auto"/>
          </w:divBdr>
        </w:div>
        <w:div w:id="1228418214">
          <w:marLeft w:val="0"/>
          <w:marRight w:val="0"/>
          <w:marTop w:val="0"/>
          <w:marBottom w:val="0"/>
          <w:divBdr>
            <w:top w:val="none" w:sz="0" w:space="0" w:color="auto"/>
            <w:left w:val="none" w:sz="0" w:space="0" w:color="auto"/>
            <w:bottom w:val="none" w:sz="0" w:space="0" w:color="auto"/>
            <w:right w:val="none" w:sz="0" w:space="0" w:color="auto"/>
          </w:divBdr>
        </w:div>
      </w:divsChild>
    </w:div>
    <w:div w:id="223294824">
      <w:bodyDiv w:val="1"/>
      <w:marLeft w:val="0"/>
      <w:marRight w:val="0"/>
      <w:marTop w:val="0"/>
      <w:marBottom w:val="0"/>
      <w:divBdr>
        <w:top w:val="none" w:sz="0" w:space="0" w:color="auto"/>
        <w:left w:val="none" w:sz="0" w:space="0" w:color="auto"/>
        <w:bottom w:val="none" w:sz="0" w:space="0" w:color="auto"/>
        <w:right w:val="none" w:sz="0" w:space="0" w:color="auto"/>
      </w:divBdr>
    </w:div>
    <w:div w:id="282225106">
      <w:bodyDiv w:val="1"/>
      <w:marLeft w:val="0"/>
      <w:marRight w:val="0"/>
      <w:marTop w:val="0"/>
      <w:marBottom w:val="0"/>
      <w:divBdr>
        <w:top w:val="none" w:sz="0" w:space="0" w:color="auto"/>
        <w:left w:val="none" w:sz="0" w:space="0" w:color="auto"/>
        <w:bottom w:val="none" w:sz="0" w:space="0" w:color="auto"/>
        <w:right w:val="none" w:sz="0" w:space="0" w:color="auto"/>
      </w:divBdr>
    </w:div>
    <w:div w:id="287859187">
      <w:bodyDiv w:val="1"/>
      <w:marLeft w:val="0"/>
      <w:marRight w:val="0"/>
      <w:marTop w:val="0"/>
      <w:marBottom w:val="0"/>
      <w:divBdr>
        <w:top w:val="none" w:sz="0" w:space="0" w:color="auto"/>
        <w:left w:val="none" w:sz="0" w:space="0" w:color="auto"/>
        <w:bottom w:val="none" w:sz="0" w:space="0" w:color="auto"/>
        <w:right w:val="none" w:sz="0" w:space="0" w:color="auto"/>
      </w:divBdr>
    </w:div>
    <w:div w:id="293684177">
      <w:bodyDiv w:val="1"/>
      <w:marLeft w:val="0"/>
      <w:marRight w:val="0"/>
      <w:marTop w:val="0"/>
      <w:marBottom w:val="0"/>
      <w:divBdr>
        <w:top w:val="none" w:sz="0" w:space="0" w:color="auto"/>
        <w:left w:val="none" w:sz="0" w:space="0" w:color="auto"/>
        <w:bottom w:val="none" w:sz="0" w:space="0" w:color="auto"/>
        <w:right w:val="none" w:sz="0" w:space="0" w:color="auto"/>
      </w:divBdr>
    </w:div>
    <w:div w:id="370962988">
      <w:bodyDiv w:val="1"/>
      <w:marLeft w:val="0"/>
      <w:marRight w:val="0"/>
      <w:marTop w:val="0"/>
      <w:marBottom w:val="0"/>
      <w:divBdr>
        <w:top w:val="none" w:sz="0" w:space="0" w:color="auto"/>
        <w:left w:val="none" w:sz="0" w:space="0" w:color="auto"/>
        <w:bottom w:val="none" w:sz="0" w:space="0" w:color="auto"/>
        <w:right w:val="none" w:sz="0" w:space="0" w:color="auto"/>
      </w:divBdr>
    </w:div>
    <w:div w:id="378171858">
      <w:bodyDiv w:val="1"/>
      <w:marLeft w:val="0"/>
      <w:marRight w:val="0"/>
      <w:marTop w:val="0"/>
      <w:marBottom w:val="0"/>
      <w:divBdr>
        <w:top w:val="none" w:sz="0" w:space="0" w:color="auto"/>
        <w:left w:val="none" w:sz="0" w:space="0" w:color="auto"/>
        <w:bottom w:val="none" w:sz="0" w:space="0" w:color="auto"/>
        <w:right w:val="none" w:sz="0" w:space="0" w:color="auto"/>
      </w:divBdr>
    </w:div>
    <w:div w:id="428893682">
      <w:bodyDiv w:val="1"/>
      <w:marLeft w:val="0"/>
      <w:marRight w:val="0"/>
      <w:marTop w:val="0"/>
      <w:marBottom w:val="0"/>
      <w:divBdr>
        <w:top w:val="none" w:sz="0" w:space="0" w:color="auto"/>
        <w:left w:val="none" w:sz="0" w:space="0" w:color="auto"/>
        <w:bottom w:val="none" w:sz="0" w:space="0" w:color="auto"/>
        <w:right w:val="none" w:sz="0" w:space="0" w:color="auto"/>
      </w:divBdr>
    </w:div>
    <w:div w:id="612447217">
      <w:bodyDiv w:val="1"/>
      <w:marLeft w:val="0"/>
      <w:marRight w:val="0"/>
      <w:marTop w:val="0"/>
      <w:marBottom w:val="0"/>
      <w:divBdr>
        <w:top w:val="none" w:sz="0" w:space="0" w:color="auto"/>
        <w:left w:val="none" w:sz="0" w:space="0" w:color="auto"/>
        <w:bottom w:val="none" w:sz="0" w:space="0" w:color="auto"/>
        <w:right w:val="none" w:sz="0" w:space="0" w:color="auto"/>
      </w:divBdr>
    </w:div>
    <w:div w:id="633676865">
      <w:bodyDiv w:val="1"/>
      <w:marLeft w:val="0"/>
      <w:marRight w:val="0"/>
      <w:marTop w:val="0"/>
      <w:marBottom w:val="0"/>
      <w:divBdr>
        <w:top w:val="none" w:sz="0" w:space="0" w:color="auto"/>
        <w:left w:val="none" w:sz="0" w:space="0" w:color="auto"/>
        <w:bottom w:val="none" w:sz="0" w:space="0" w:color="auto"/>
        <w:right w:val="none" w:sz="0" w:space="0" w:color="auto"/>
      </w:divBdr>
    </w:div>
    <w:div w:id="820777408">
      <w:bodyDiv w:val="1"/>
      <w:marLeft w:val="0"/>
      <w:marRight w:val="0"/>
      <w:marTop w:val="0"/>
      <w:marBottom w:val="0"/>
      <w:divBdr>
        <w:top w:val="none" w:sz="0" w:space="0" w:color="auto"/>
        <w:left w:val="none" w:sz="0" w:space="0" w:color="auto"/>
        <w:bottom w:val="none" w:sz="0" w:space="0" w:color="auto"/>
        <w:right w:val="none" w:sz="0" w:space="0" w:color="auto"/>
      </w:divBdr>
    </w:div>
    <w:div w:id="909658738">
      <w:bodyDiv w:val="1"/>
      <w:marLeft w:val="0"/>
      <w:marRight w:val="0"/>
      <w:marTop w:val="0"/>
      <w:marBottom w:val="0"/>
      <w:divBdr>
        <w:top w:val="none" w:sz="0" w:space="0" w:color="auto"/>
        <w:left w:val="none" w:sz="0" w:space="0" w:color="auto"/>
        <w:bottom w:val="none" w:sz="0" w:space="0" w:color="auto"/>
        <w:right w:val="none" w:sz="0" w:space="0" w:color="auto"/>
      </w:divBdr>
    </w:div>
    <w:div w:id="927079046">
      <w:bodyDiv w:val="1"/>
      <w:marLeft w:val="0"/>
      <w:marRight w:val="0"/>
      <w:marTop w:val="0"/>
      <w:marBottom w:val="0"/>
      <w:divBdr>
        <w:top w:val="none" w:sz="0" w:space="0" w:color="auto"/>
        <w:left w:val="none" w:sz="0" w:space="0" w:color="auto"/>
        <w:bottom w:val="none" w:sz="0" w:space="0" w:color="auto"/>
        <w:right w:val="none" w:sz="0" w:space="0" w:color="auto"/>
      </w:divBdr>
    </w:div>
    <w:div w:id="951520955">
      <w:bodyDiv w:val="1"/>
      <w:marLeft w:val="0"/>
      <w:marRight w:val="0"/>
      <w:marTop w:val="0"/>
      <w:marBottom w:val="0"/>
      <w:divBdr>
        <w:top w:val="none" w:sz="0" w:space="0" w:color="auto"/>
        <w:left w:val="none" w:sz="0" w:space="0" w:color="auto"/>
        <w:bottom w:val="none" w:sz="0" w:space="0" w:color="auto"/>
        <w:right w:val="none" w:sz="0" w:space="0" w:color="auto"/>
      </w:divBdr>
    </w:div>
    <w:div w:id="1100415211">
      <w:bodyDiv w:val="1"/>
      <w:marLeft w:val="0"/>
      <w:marRight w:val="0"/>
      <w:marTop w:val="0"/>
      <w:marBottom w:val="0"/>
      <w:divBdr>
        <w:top w:val="none" w:sz="0" w:space="0" w:color="auto"/>
        <w:left w:val="none" w:sz="0" w:space="0" w:color="auto"/>
        <w:bottom w:val="none" w:sz="0" w:space="0" w:color="auto"/>
        <w:right w:val="none" w:sz="0" w:space="0" w:color="auto"/>
      </w:divBdr>
    </w:div>
    <w:div w:id="1127577517">
      <w:bodyDiv w:val="1"/>
      <w:marLeft w:val="0"/>
      <w:marRight w:val="0"/>
      <w:marTop w:val="0"/>
      <w:marBottom w:val="0"/>
      <w:divBdr>
        <w:top w:val="none" w:sz="0" w:space="0" w:color="auto"/>
        <w:left w:val="none" w:sz="0" w:space="0" w:color="auto"/>
        <w:bottom w:val="none" w:sz="0" w:space="0" w:color="auto"/>
        <w:right w:val="none" w:sz="0" w:space="0" w:color="auto"/>
      </w:divBdr>
    </w:div>
    <w:div w:id="1331981506">
      <w:bodyDiv w:val="1"/>
      <w:marLeft w:val="0"/>
      <w:marRight w:val="0"/>
      <w:marTop w:val="0"/>
      <w:marBottom w:val="0"/>
      <w:divBdr>
        <w:top w:val="none" w:sz="0" w:space="0" w:color="auto"/>
        <w:left w:val="none" w:sz="0" w:space="0" w:color="auto"/>
        <w:bottom w:val="none" w:sz="0" w:space="0" w:color="auto"/>
        <w:right w:val="none" w:sz="0" w:space="0" w:color="auto"/>
      </w:divBdr>
    </w:div>
    <w:div w:id="1359045602">
      <w:bodyDiv w:val="1"/>
      <w:marLeft w:val="0"/>
      <w:marRight w:val="0"/>
      <w:marTop w:val="0"/>
      <w:marBottom w:val="0"/>
      <w:divBdr>
        <w:top w:val="none" w:sz="0" w:space="0" w:color="auto"/>
        <w:left w:val="none" w:sz="0" w:space="0" w:color="auto"/>
        <w:bottom w:val="none" w:sz="0" w:space="0" w:color="auto"/>
        <w:right w:val="none" w:sz="0" w:space="0" w:color="auto"/>
      </w:divBdr>
    </w:div>
    <w:div w:id="1359116435">
      <w:bodyDiv w:val="1"/>
      <w:marLeft w:val="0"/>
      <w:marRight w:val="0"/>
      <w:marTop w:val="0"/>
      <w:marBottom w:val="0"/>
      <w:divBdr>
        <w:top w:val="none" w:sz="0" w:space="0" w:color="auto"/>
        <w:left w:val="none" w:sz="0" w:space="0" w:color="auto"/>
        <w:bottom w:val="none" w:sz="0" w:space="0" w:color="auto"/>
        <w:right w:val="none" w:sz="0" w:space="0" w:color="auto"/>
      </w:divBdr>
    </w:div>
    <w:div w:id="1367834058">
      <w:bodyDiv w:val="1"/>
      <w:marLeft w:val="0"/>
      <w:marRight w:val="0"/>
      <w:marTop w:val="0"/>
      <w:marBottom w:val="0"/>
      <w:divBdr>
        <w:top w:val="none" w:sz="0" w:space="0" w:color="auto"/>
        <w:left w:val="none" w:sz="0" w:space="0" w:color="auto"/>
        <w:bottom w:val="none" w:sz="0" w:space="0" w:color="auto"/>
        <w:right w:val="none" w:sz="0" w:space="0" w:color="auto"/>
      </w:divBdr>
    </w:div>
    <w:div w:id="1578436874">
      <w:bodyDiv w:val="1"/>
      <w:marLeft w:val="0"/>
      <w:marRight w:val="0"/>
      <w:marTop w:val="0"/>
      <w:marBottom w:val="0"/>
      <w:divBdr>
        <w:top w:val="none" w:sz="0" w:space="0" w:color="auto"/>
        <w:left w:val="none" w:sz="0" w:space="0" w:color="auto"/>
        <w:bottom w:val="none" w:sz="0" w:space="0" w:color="auto"/>
        <w:right w:val="none" w:sz="0" w:space="0" w:color="auto"/>
      </w:divBdr>
    </w:div>
    <w:div w:id="1585188044">
      <w:bodyDiv w:val="1"/>
      <w:marLeft w:val="0"/>
      <w:marRight w:val="0"/>
      <w:marTop w:val="0"/>
      <w:marBottom w:val="0"/>
      <w:divBdr>
        <w:top w:val="none" w:sz="0" w:space="0" w:color="auto"/>
        <w:left w:val="none" w:sz="0" w:space="0" w:color="auto"/>
        <w:bottom w:val="none" w:sz="0" w:space="0" w:color="auto"/>
        <w:right w:val="none" w:sz="0" w:space="0" w:color="auto"/>
      </w:divBdr>
    </w:div>
    <w:div w:id="1605841458">
      <w:bodyDiv w:val="1"/>
      <w:marLeft w:val="0"/>
      <w:marRight w:val="0"/>
      <w:marTop w:val="0"/>
      <w:marBottom w:val="0"/>
      <w:divBdr>
        <w:top w:val="none" w:sz="0" w:space="0" w:color="auto"/>
        <w:left w:val="none" w:sz="0" w:space="0" w:color="auto"/>
        <w:bottom w:val="none" w:sz="0" w:space="0" w:color="auto"/>
        <w:right w:val="none" w:sz="0" w:space="0" w:color="auto"/>
      </w:divBdr>
    </w:div>
    <w:div w:id="1635521671">
      <w:bodyDiv w:val="1"/>
      <w:marLeft w:val="0"/>
      <w:marRight w:val="0"/>
      <w:marTop w:val="0"/>
      <w:marBottom w:val="0"/>
      <w:divBdr>
        <w:top w:val="none" w:sz="0" w:space="0" w:color="auto"/>
        <w:left w:val="none" w:sz="0" w:space="0" w:color="auto"/>
        <w:bottom w:val="none" w:sz="0" w:space="0" w:color="auto"/>
        <w:right w:val="none" w:sz="0" w:space="0" w:color="auto"/>
      </w:divBdr>
    </w:div>
    <w:div w:id="1668289310">
      <w:bodyDiv w:val="1"/>
      <w:marLeft w:val="0"/>
      <w:marRight w:val="0"/>
      <w:marTop w:val="0"/>
      <w:marBottom w:val="0"/>
      <w:divBdr>
        <w:top w:val="none" w:sz="0" w:space="0" w:color="auto"/>
        <w:left w:val="none" w:sz="0" w:space="0" w:color="auto"/>
        <w:bottom w:val="none" w:sz="0" w:space="0" w:color="auto"/>
        <w:right w:val="none" w:sz="0" w:space="0" w:color="auto"/>
      </w:divBdr>
    </w:div>
    <w:div w:id="1744987510">
      <w:bodyDiv w:val="1"/>
      <w:marLeft w:val="0"/>
      <w:marRight w:val="0"/>
      <w:marTop w:val="0"/>
      <w:marBottom w:val="0"/>
      <w:divBdr>
        <w:top w:val="none" w:sz="0" w:space="0" w:color="auto"/>
        <w:left w:val="none" w:sz="0" w:space="0" w:color="auto"/>
        <w:bottom w:val="none" w:sz="0" w:space="0" w:color="auto"/>
        <w:right w:val="none" w:sz="0" w:space="0" w:color="auto"/>
      </w:divBdr>
    </w:div>
    <w:div w:id="1759131644">
      <w:bodyDiv w:val="1"/>
      <w:marLeft w:val="0"/>
      <w:marRight w:val="0"/>
      <w:marTop w:val="0"/>
      <w:marBottom w:val="0"/>
      <w:divBdr>
        <w:top w:val="none" w:sz="0" w:space="0" w:color="auto"/>
        <w:left w:val="none" w:sz="0" w:space="0" w:color="auto"/>
        <w:bottom w:val="none" w:sz="0" w:space="0" w:color="auto"/>
        <w:right w:val="none" w:sz="0" w:space="0" w:color="auto"/>
      </w:divBdr>
    </w:div>
    <w:div w:id="1796751219">
      <w:bodyDiv w:val="1"/>
      <w:marLeft w:val="0"/>
      <w:marRight w:val="0"/>
      <w:marTop w:val="0"/>
      <w:marBottom w:val="0"/>
      <w:divBdr>
        <w:top w:val="none" w:sz="0" w:space="0" w:color="auto"/>
        <w:left w:val="none" w:sz="0" w:space="0" w:color="auto"/>
        <w:bottom w:val="none" w:sz="0" w:space="0" w:color="auto"/>
        <w:right w:val="none" w:sz="0" w:space="0" w:color="auto"/>
      </w:divBdr>
    </w:div>
    <w:div w:id="1944222230">
      <w:bodyDiv w:val="1"/>
      <w:marLeft w:val="0"/>
      <w:marRight w:val="0"/>
      <w:marTop w:val="0"/>
      <w:marBottom w:val="0"/>
      <w:divBdr>
        <w:top w:val="none" w:sz="0" w:space="0" w:color="auto"/>
        <w:left w:val="none" w:sz="0" w:space="0" w:color="auto"/>
        <w:bottom w:val="none" w:sz="0" w:space="0" w:color="auto"/>
        <w:right w:val="none" w:sz="0" w:space="0" w:color="auto"/>
      </w:divBdr>
    </w:div>
    <w:div w:id="2084180776">
      <w:bodyDiv w:val="1"/>
      <w:marLeft w:val="0"/>
      <w:marRight w:val="0"/>
      <w:marTop w:val="0"/>
      <w:marBottom w:val="0"/>
      <w:divBdr>
        <w:top w:val="none" w:sz="0" w:space="0" w:color="auto"/>
        <w:left w:val="none" w:sz="0" w:space="0" w:color="auto"/>
        <w:bottom w:val="none" w:sz="0" w:space="0" w:color="auto"/>
        <w:right w:val="none" w:sz="0" w:space="0" w:color="auto"/>
      </w:divBdr>
    </w:div>
    <w:div w:id="212634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1767</TotalTime>
  <Pages>11</Pages>
  <Words>3209</Words>
  <Characters>17652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OZ</dc:creator>
  <cp:lastModifiedBy>Irma Velazco</cp:lastModifiedBy>
  <cp:revision>284</cp:revision>
  <dcterms:created xsi:type="dcterms:W3CDTF">2020-05-11T01:39:00Z</dcterms:created>
  <dcterms:modified xsi:type="dcterms:W3CDTF">2021-04-23T16:15:00Z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2020-05-10T00:00:00Z</vt:filetime>
  </property>
  <property fmtid="{D5CDD505-2E9C-101B-9397-08002B2CF9AE}" pid="3" name="LastSaved">
    <vt:filetime>2020-05-11T00:00:00Z</vt:filetime>
  </property>
</Properties>
</file>