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33D" w:rsidRDefault="00717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Cuadro General de Clasificación Archivística</w:t>
      </w:r>
    </w:p>
    <w:p w:rsidR="00F0633D" w:rsidRDefault="00717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Coordinación General de Transparencia</w:t>
      </w:r>
    </w:p>
    <w:p w:rsidR="00F0633D" w:rsidRDefault="00F0633D">
      <w:pPr>
        <w:rPr>
          <w:sz w:val="20"/>
          <w:szCs w:val="20"/>
        </w:rPr>
      </w:pPr>
    </w:p>
    <w:p w:rsidR="00F0633D" w:rsidRDefault="00717BC7">
      <w:pPr>
        <w:spacing w:after="200" w:line="360" w:lineRule="auto"/>
        <w:jc w:val="both"/>
      </w:pPr>
      <w:r>
        <w:t xml:space="preserve">Es el </w:t>
      </w:r>
      <w:r>
        <w:rPr>
          <w:u w:val="single"/>
        </w:rPr>
        <w:t>cuadro general de clasificación archivística</w:t>
      </w:r>
      <w:r>
        <w:t xml:space="preserve"> el “</w:t>
      </w:r>
      <w:r>
        <w:rPr>
          <w:i/>
        </w:rPr>
        <w:t xml:space="preserve">instrumento técnico que refleja la estructura de un archivo </w:t>
      </w:r>
      <w:r>
        <w:rPr>
          <w:b/>
          <w:i/>
        </w:rPr>
        <w:t>con base en sus atribuciones y funciones”</w:t>
      </w:r>
      <w:r>
        <w:rPr>
          <w:vertAlign w:val="superscript"/>
        </w:rPr>
        <w:footnoteReference w:id="1"/>
      </w:r>
      <w:r>
        <w:t>, mismo que atenderá 3 niveles, que son de fondo, sección y serie, pudiendo crearse niveles intermedios.</w:t>
      </w:r>
      <w:r>
        <w:rPr>
          <w:vertAlign w:val="superscript"/>
        </w:rPr>
        <w:footnoteReference w:id="2"/>
      </w:r>
    </w:p>
    <w:p w:rsidR="00F0633D" w:rsidRDefault="00717BC7">
      <w:pPr>
        <w:spacing w:after="200" w:line="360" w:lineRule="auto"/>
        <w:jc w:val="both"/>
      </w:pPr>
      <w:r>
        <w:t>Por lo que en la elaboración del cuadro general de clasificación archivística, conforme lo establece el</w:t>
      </w:r>
      <w:r>
        <w:rPr>
          <w:i/>
        </w:rPr>
        <w:t xml:space="preserve"> Instructivo para elaborar el cuadro general de clasificación archivística </w:t>
      </w:r>
      <w:r>
        <w:t>del Archivo General de la Nación (2012), así como en consideraciones a lo que establece el lineamiento décimo cuarto de los Lineamientos generales para la organización y conservación de los archivos de las dependencias y entidades de la administración pública federal, es que se describen el fondo, secciones y series del Cuadro de la Coordinación General de Transparencia de la siguiente manera:</w:t>
      </w:r>
    </w:p>
    <w:p w:rsidR="00F0633D" w:rsidRDefault="00717BC7">
      <w:pPr>
        <w:spacing w:after="200" w:line="360" w:lineRule="auto"/>
        <w:jc w:val="both"/>
        <w:rPr>
          <w:b/>
        </w:rPr>
      </w:pPr>
      <w:r>
        <w:rPr>
          <w:b/>
        </w:rPr>
        <w:t>FONDO</w:t>
      </w:r>
    </w:p>
    <w:p w:rsidR="00F0633D" w:rsidRDefault="00717BC7">
      <w:pPr>
        <w:spacing w:after="200" w:line="360" w:lineRule="auto"/>
        <w:jc w:val="both"/>
      </w:pPr>
      <w:r>
        <w:t>Es la Coordinación General de Transparencia una unidad administrativa de apoyo conforme a lo que establece el artículo 65 de la Ley orgánica del Poder Ejecutivo del Estado de Jalisco y creada mediante acuerdo del Gobernador Constitucional del Estado de Jalisco DIELAG ACU. 013/2018,</w:t>
      </w:r>
      <w:r>
        <w:rPr>
          <w:vertAlign w:val="superscript"/>
        </w:rPr>
        <w:footnoteReference w:id="3"/>
      </w:r>
      <w:r>
        <w:t xml:space="preserve"> donde sus funciones, estructura administrativa y autonomía son establecidas en el Reglamento de Transparencia, Acceso a la Información Pública y Protección de Datos Personales de la Administración Pública Centralizada del Estado de Jalisco.</w:t>
      </w:r>
    </w:p>
    <w:tbl>
      <w:tblPr>
        <w:tblStyle w:val="a"/>
        <w:tblW w:w="433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</w:tblGrid>
      <w:tr w:rsidR="00F0633D">
        <w:trPr>
          <w:trHeight w:val="394"/>
        </w:trPr>
        <w:tc>
          <w:tcPr>
            <w:tcW w:w="43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FONDO</w:t>
            </w:r>
          </w:p>
        </w:tc>
      </w:tr>
      <w:tr w:rsidR="00F0633D">
        <w:trPr>
          <w:trHeight w:val="274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Coordinación General de Transparencia</w:t>
            </w:r>
          </w:p>
        </w:tc>
      </w:tr>
    </w:tbl>
    <w:p w:rsidR="00F0633D" w:rsidRDefault="00F0633D">
      <w:pPr>
        <w:spacing w:line="360" w:lineRule="auto"/>
        <w:jc w:val="both"/>
      </w:pPr>
    </w:p>
    <w:p w:rsidR="00F0633D" w:rsidRDefault="00717BC7">
      <w:pPr>
        <w:spacing w:after="200" w:line="360" w:lineRule="auto"/>
        <w:jc w:val="both"/>
        <w:rPr>
          <w:b/>
        </w:rPr>
      </w:pPr>
      <w:r>
        <w:rPr>
          <w:b/>
        </w:rPr>
        <w:t>SECCIONES</w:t>
      </w:r>
    </w:p>
    <w:p w:rsidR="00F0633D" w:rsidRDefault="00717BC7">
      <w:pPr>
        <w:spacing w:after="200" w:line="360" w:lineRule="auto"/>
        <w:jc w:val="both"/>
      </w:pPr>
      <w:r>
        <w:lastRenderedPageBreak/>
        <w:t>En lo que respecta a las secciones que formarán parte del Cuadro General de la Coordinación, se considerarán los instrumentos normativos que señalan nuestras las atribuciones generales y obligaciones de la dependencia.</w:t>
      </w:r>
    </w:p>
    <w:p w:rsidR="00F0633D" w:rsidRDefault="00717BC7">
      <w:pPr>
        <w:spacing w:after="200" w:line="360" w:lineRule="auto"/>
        <w:jc w:val="both"/>
      </w:pPr>
      <w:r>
        <w:t>De forma sustantiva las atribuciones que corresponden a la Coordinación, así como a sus áreas administrativas, se señalan dentro del Reglamento de Transparencia, Acceso a la Información Pública y Protección de Datos Personales de la Administración Pública Centralizada del Estado de Jalisco; por lo que a continuación se enlistan dichas atribuciones sustantivas con la intención de identificarlas.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“Artículo 4. </w:t>
      </w:r>
      <w:r>
        <w:rPr>
          <w:b/>
          <w:i/>
          <w:sz w:val="18"/>
          <w:szCs w:val="18"/>
        </w:rPr>
        <w:t>La Coordinación</w:t>
      </w:r>
      <w:r>
        <w:rPr>
          <w:i/>
          <w:sz w:val="18"/>
          <w:szCs w:val="18"/>
        </w:rPr>
        <w:t xml:space="preserve"> tendrá las atribuciones siguientes: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I. </w:t>
      </w:r>
      <w:r>
        <w:rPr>
          <w:b/>
          <w:i/>
          <w:sz w:val="18"/>
          <w:szCs w:val="18"/>
        </w:rPr>
        <w:t>Auxiliar al Ejecutivo</w:t>
      </w:r>
      <w:r>
        <w:rPr>
          <w:i/>
          <w:sz w:val="18"/>
          <w:szCs w:val="18"/>
        </w:rPr>
        <w:t xml:space="preserve"> para la atención de los asuntos que se le encomienden en materia de transparencia, acceso a la información pública, protección de datos personales y los adicionales que sean encargados por su titular;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...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III. Fomentar la </w:t>
      </w:r>
      <w:r>
        <w:rPr>
          <w:b/>
          <w:i/>
          <w:sz w:val="18"/>
          <w:szCs w:val="18"/>
        </w:rPr>
        <w:t>cultura de la transparencia</w:t>
      </w:r>
      <w:r>
        <w:rPr>
          <w:i/>
          <w:sz w:val="18"/>
          <w:szCs w:val="18"/>
        </w:rPr>
        <w:t>, acceso a la información pública y protección de datos personales, para su fortalecimiento al interior de la Administración Pública Centralizada del Poder Ejecutivo;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IV. </w:t>
      </w:r>
      <w:r>
        <w:rPr>
          <w:b/>
          <w:i/>
          <w:sz w:val="18"/>
          <w:szCs w:val="18"/>
        </w:rPr>
        <w:t>Coordinar a las Unidades de Transparencia</w:t>
      </w:r>
      <w:r>
        <w:rPr>
          <w:i/>
          <w:sz w:val="18"/>
          <w:szCs w:val="18"/>
        </w:rPr>
        <w:t xml:space="preserve"> de la Administración Pública Centralizada del Poder Ejecutivo en materia de transparencia, acceso a la información pública, y protección de datos personales;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V. </w:t>
      </w:r>
      <w:r>
        <w:rPr>
          <w:b/>
          <w:i/>
          <w:sz w:val="18"/>
          <w:szCs w:val="18"/>
        </w:rPr>
        <w:t xml:space="preserve">Asesorar a las Unidades de Transparencia </w:t>
      </w:r>
      <w:r>
        <w:rPr>
          <w:i/>
          <w:sz w:val="18"/>
          <w:szCs w:val="18"/>
        </w:rPr>
        <w:t>de la Administración Pública Centralizada y Paraestatal del Poder Ejecutivo en materia de transparencia, acceso a la información pública, y protección de datos personales;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VI. </w:t>
      </w:r>
      <w:r>
        <w:rPr>
          <w:b/>
          <w:i/>
          <w:sz w:val="18"/>
          <w:szCs w:val="18"/>
        </w:rPr>
        <w:t>Asesorar a las Áreas Generadoras de información pública</w:t>
      </w:r>
      <w:r>
        <w:rPr>
          <w:i/>
          <w:sz w:val="18"/>
          <w:szCs w:val="18"/>
        </w:rPr>
        <w:t xml:space="preserve"> de la Administración Pública Centralizada y Paraestatal en materia de transparencia, acceso a la información pública, y protección de datos personales;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VII. </w:t>
      </w:r>
      <w:r>
        <w:rPr>
          <w:b/>
          <w:i/>
          <w:sz w:val="18"/>
          <w:szCs w:val="18"/>
        </w:rPr>
        <w:t>Emitir políticas</w:t>
      </w:r>
      <w:r>
        <w:rPr>
          <w:i/>
          <w:sz w:val="18"/>
          <w:szCs w:val="18"/>
        </w:rPr>
        <w:t xml:space="preserve"> de observancia al interior de la Administración Pública Centralizada del Poder Ejecutivo en materia de transparencia, acceso a la información pública y protección de datos personales;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VIII. </w:t>
      </w:r>
      <w:r>
        <w:rPr>
          <w:b/>
          <w:i/>
          <w:sz w:val="18"/>
          <w:szCs w:val="18"/>
        </w:rPr>
        <w:t xml:space="preserve">Supervisar y revisar el cumplimiento de las obligaciones </w:t>
      </w:r>
      <w:r>
        <w:rPr>
          <w:i/>
          <w:sz w:val="18"/>
          <w:szCs w:val="18"/>
        </w:rPr>
        <w:t>en materia de transparencia, acceso a la información pública y protección de datos personales de cada sujeto obligado de la Administración Pública Centralizada, a través de las Unidades de Transparencia;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IX. </w:t>
      </w:r>
      <w:r>
        <w:rPr>
          <w:b/>
          <w:i/>
          <w:sz w:val="18"/>
          <w:szCs w:val="18"/>
        </w:rPr>
        <w:t>Promover y generar comunicación con el Instituto</w:t>
      </w:r>
      <w:r>
        <w:rPr>
          <w:i/>
          <w:sz w:val="18"/>
          <w:szCs w:val="18"/>
        </w:rPr>
        <w:t xml:space="preserve"> para el cumplimiento de sus facultades y atribuciones;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X. </w:t>
      </w:r>
      <w:r>
        <w:rPr>
          <w:b/>
          <w:i/>
          <w:sz w:val="18"/>
          <w:szCs w:val="18"/>
        </w:rPr>
        <w:t>Designar y remover a los servidores públicos y personal de confianza</w:t>
      </w:r>
      <w:r>
        <w:rPr>
          <w:i/>
          <w:sz w:val="18"/>
          <w:szCs w:val="18"/>
        </w:rPr>
        <w:t xml:space="preserve"> de la Coordinación, cuando sus nombramientos no hayan sido otorgados por el Gobernador;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XI. </w:t>
      </w:r>
      <w:r>
        <w:rPr>
          <w:b/>
          <w:i/>
          <w:sz w:val="18"/>
          <w:szCs w:val="18"/>
        </w:rPr>
        <w:t xml:space="preserve">Fortalecer la vinculación institucional </w:t>
      </w:r>
      <w:r>
        <w:rPr>
          <w:i/>
          <w:sz w:val="18"/>
          <w:szCs w:val="18"/>
        </w:rPr>
        <w:t>con otros organismos públicos, sociales y académicos en materia de transparencia, acceso a la información pública, y protección de datos personales; y,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…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Artículo 6. La Dirección de Supervisión y Verificación tiene las siguientes atribuciones: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I. </w:t>
      </w:r>
      <w:r>
        <w:rPr>
          <w:b/>
          <w:i/>
          <w:sz w:val="18"/>
          <w:szCs w:val="18"/>
        </w:rPr>
        <w:t xml:space="preserve">Supervisar y verificar el cumplimiento de las obligaciones </w:t>
      </w:r>
      <w:r>
        <w:rPr>
          <w:i/>
          <w:sz w:val="18"/>
          <w:szCs w:val="18"/>
        </w:rPr>
        <w:t>en materia de transparencia de los sujetos obligados de la Administración Pública Centralizada, en los portales que se utilicen para tales efectos y en la Plataforma Nacional de Transparencia;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II. </w:t>
      </w:r>
      <w:r>
        <w:rPr>
          <w:b/>
          <w:i/>
          <w:sz w:val="18"/>
          <w:szCs w:val="18"/>
        </w:rPr>
        <w:t xml:space="preserve">Supervisar y verificar </w:t>
      </w:r>
      <w:r>
        <w:rPr>
          <w:i/>
          <w:sz w:val="18"/>
          <w:szCs w:val="18"/>
        </w:rPr>
        <w:t>el establecimiento de medidas de protección de datos personales en los sujetos obligados de la Administración Pública Centralizada;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III. </w:t>
      </w:r>
      <w:r>
        <w:rPr>
          <w:b/>
          <w:i/>
          <w:sz w:val="18"/>
          <w:szCs w:val="18"/>
        </w:rPr>
        <w:t xml:space="preserve">Brindar asesoría </w:t>
      </w:r>
      <w:r>
        <w:rPr>
          <w:i/>
          <w:sz w:val="18"/>
          <w:szCs w:val="18"/>
        </w:rPr>
        <w:t>a las Unidades de Transparencia de la Administración pública Centralizada del Poder Ejecutivo, para el cumplimiento de sus obligaciones en materia de transparencia, acceso a la información pública y protección de datos personales;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IV. Coadyuvar a la </w:t>
      </w:r>
      <w:r>
        <w:rPr>
          <w:b/>
          <w:i/>
          <w:sz w:val="18"/>
          <w:szCs w:val="18"/>
        </w:rPr>
        <w:t xml:space="preserve">atención del calendario o programa de evaluaciones </w:t>
      </w:r>
      <w:r>
        <w:rPr>
          <w:i/>
          <w:sz w:val="18"/>
          <w:szCs w:val="18"/>
        </w:rPr>
        <w:t>del Instituto de Transparencia, Información Pública, y Protección de Datos Personales del Estado de Jalisco; y,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...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Artículo 7. La Dirección de Cultura de la Transparencia y Buenas Prácticas tiene las siguientes atribuciones: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I. </w:t>
      </w:r>
      <w:r>
        <w:rPr>
          <w:b/>
          <w:i/>
          <w:sz w:val="18"/>
          <w:szCs w:val="18"/>
        </w:rPr>
        <w:t xml:space="preserve">Diseñar políticas y lineamientos </w:t>
      </w:r>
      <w:r>
        <w:rPr>
          <w:i/>
          <w:sz w:val="18"/>
          <w:szCs w:val="18"/>
        </w:rPr>
        <w:t>que propicien el mejor ejercicio del acceso a la información pública, cumplimiento de las obligaciones de transparencia, la protección de datos personales, la publicación de información proactiva y la implementación de políticas de gobierno abierto;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II. Dar </w:t>
      </w:r>
      <w:r>
        <w:rPr>
          <w:b/>
          <w:i/>
          <w:sz w:val="18"/>
          <w:szCs w:val="18"/>
        </w:rPr>
        <w:t>seguimiento a las herramientas en materia de transparencia que emitan organismos evaluadores de la materia a nivel estatal</w:t>
      </w:r>
      <w:r>
        <w:rPr>
          <w:i/>
          <w:sz w:val="18"/>
          <w:szCs w:val="18"/>
        </w:rPr>
        <w:t>; y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...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Artículo 8. El área de Jurídico Especializado tendrá las siguientes atribuciones: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I. </w:t>
      </w:r>
      <w:r>
        <w:rPr>
          <w:b/>
          <w:i/>
          <w:sz w:val="18"/>
          <w:szCs w:val="18"/>
        </w:rPr>
        <w:t>Brindar asesoría jurídica</w:t>
      </w:r>
      <w:r>
        <w:rPr>
          <w:i/>
          <w:sz w:val="18"/>
          <w:szCs w:val="18"/>
        </w:rPr>
        <w:t xml:space="preserve"> a las Unidades de Transparencia y Comités de Transparencia de la Administración Pública Centralizada para el cumplimiento de sus obligaciones en materia de transparencia, acceso a la información pública y protección de datos personales;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II. </w:t>
      </w:r>
      <w:r>
        <w:rPr>
          <w:b/>
          <w:i/>
          <w:sz w:val="18"/>
          <w:szCs w:val="18"/>
        </w:rPr>
        <w:t>Auxiliar</w:t>
      </w:r>
      <w:r>
        <w:rPr>
          <w:i/>
          <w:sz w:val="18"/>
          <w:szCs w:val="18"/>
        </w:rPr>
        <w:t xml:space="preserve"> a los Sujetos Obligados y sus Unidades de Transparencia </w:t>
      </w:r>
      <w:r>
        <w:rPr>
          <w:b/>
          <w:i/>
          <w:sz w:val="18"/>
          <w:szCs w:val="18"/>
        </w:rPr>
        <w:t xml:space="preserve">en la estratégica jurídica </w:t>
      </w:r>
      <w:r>
        <w:rPr>
          <w:i/>
          <w:sz w:val="18"/>
          <w:szCs w:val="18"/>
        </w:rPr>
        <w:t>que permita dar seguimiento y conclusión a recursos de revisión, recursos de protección de datos personales, recursos de transparencia, quejas de la plataforma nacional de transparencia y procedimientos jurisdiccionales relacionados con transparencia, acceso a la información pública y/o protección de datos personales;</w:t>
      </w:r>
    </w:p>
    <w:p w:rsidR="00F0633D" w:rsidRDefault="00717BC7">
      <w:pPr>
        <w:spacing w:line="360" w:lineRule="auto"/>
        <w:ind w:left="85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III. </w:t>
      </w:r>
      <w:r>
        <w:rPr>
          <w:b/>
          <w:i/>
          <w:sz w:val="18"/>
          <w:szCs w:val="18"/>
        </w:rPr>
        <w:t xml:space="preserve">Capacitar </w:t>
      </w:r>
      <w:r>
        <w:rPr>
          <w:i/>
          <w:sz w:val="18"/>
          <w:szCs w:val="18"/>
        </w:rPr>
        <w:t>a los servidores públicos y a las Unidades de Transparencia en materia de acceso a la información pública, transparencia y protección de datos personales;</w:t>
      </w:r>
    </w:p>
    <w:p w:rsidR="00F0633D" w:rsidRDefault="00717BC7">
      <w:pPr>
        <w:spacing w:line="360" w:lineRule="auto"/>
        <w:ind w:left="850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IV. </w:t>
      </w:r>
      <w:r>
        <w:rPr>
          <w:b/>
          <w:i/>
          <w:sz w:val="18"/>
          <w:szCs w:val="18"/>
        </w:rPr>
        <w:t>Generar un programa anual de capacitación</w:t>
      </w:r>
      <w:r>
        <w:rPr>
          <w:i/>
          <w:sz w:val="18"/>
          <w:szCs w:val="18"/>
        </w:rPr>
        <w:t xml:space="preserve"> en materia de acceso a la información pública, transparencia y protección de datos personales; y” </w:t>
      </w:r>
      <w:r>
        <w:rPr>
          <w:sz w:val="18"/>
          <w:szCs w:val="18"/>
        </w:rPr>
        <w:t>(Énfasis añadido)</w:t>
      </w:r>
    </w:p>
    <w:p w:rsidR="00F0633D" w:rsidRDefault="00F0633D">
      <w:pPr>
        <w:spacing w:line="360" w:lineRule="auto"/>
        <w:ind w:left="850"/>
        <w:jc w:val="both"/>
        <w:rPr>
          <w:i/>
          <w:sz w:val="18"/>
          <w:szCs w:val="18"/>
        </w:rPr>
      </w:pPr>
    </w:p>
    <w:p w:rsidR="00F0633D" w:rsidRDefault="00717BC7">
      <w:pPr>
        <w:spacing w:after="200" w:line="360" w:lineRule="auto"/>
        <w:jc w:val="both"/>
      </w:pPr>
      <w:r>
        <w:t>En lo concerniente a las obligaciones y actividades comunes de la Coordinación, a continuación se enlistan los instrumentos normativos de forma jerarquizada y en orden alfabético:</w:t>
      </w:r>
    </w:p>
    <w:p w:rsidR="00506D33" w:rsidRDefault="00506D33">
      <w:pPr>
        <w:widowControl w:val="0"/>
        <w:numPr>
          <w:ilvl w:val="0"/>
          <w:numId w:val="1"/>
        </w:numPr>
      </w:pPr>
      <w:r>
        <w:t>Ley de amparo, reglamentaria de los artículos 103 y 107 de la Constitución Política de los Estados Unidos Mexicanos</w:t>
      </w:r>
    </w:p>
    <w:p w:rsidR="00F0633D" w:rsidRDefault="00717BC7">
      <w:pPr>
        <w:widowControl w:val="0"/>
        <w:numPr>
          <w:ilvl w:val="0"/>
          <w:numId w:val="1"/>
        </w:numPr>
      </w:pPr>
      <w:r>
        <w:t>Ley general de archivos</w:t>
      </w:r>
    </w:p>
    <w:p w:rsidR="00F0633D" w:rsidRDefault="00717BC7">
      <w:pPr>
        <w:widowControl w:val="0"/>
        <w:numPr>
          <w:ilvl w:val="0"/>
          <w:numId w:val="1"/>
        </w:numPr>
      </w:pPr>
      <w:r>
        <w:t>Ley general de protección de datos personales en posesión de sujetos obligados</w:t>
      </w:r>
    </w:p>
    <w:p w:rsidR="00F0633D" w:rsidRDefault="00717B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Ley general de transparencia y acceso a la información pública</w:t>
      </w:r>
    </w:p>
    <w:p w:rsidR="00F0633D" w:rsidRDefault="00717B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Ley de archivos del Estado de Jalisco y sus municipios</w:t>
      </w:r>
    </w:p>
    <w:p w:rsidR="00F0633D" w:rsidRDefault="00717B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Ley de entrega-recepción del Estado de Jalisco y sus municipios</w:t>
      </w:r>
    </w:p>
    <w:p w:rsidR="00F0633D" w:rsidRDefault="00717BC7">
      <w:pPr>
        <w:widowControl w:val="0"/>
        <w:numPr>
          <w:ilvl w:val="0"/>
          <w:numId w:val="1"/>
        </w:numPr>
      </w:pPr>
      <w:r>
        <w:t>Ley de planeación participativa para el Estado de Jalisco y sus municipios</w:t>
      </w:r>
    </w:p>
    <w:p w:rsidR="00F0633D" w:rsidRDefault="00717BC7">
      <w:pPr>
        <w:widowControl w:val="0"/>
        <w:numPr>
          <w:ilvl w:val="0"/>
          <w:numId w:val="1"/>
        </w:numPr>
      </w:pPr>
      <w:r>
        <w:t>Ley de presupuesto, contabilidad y gasto público del Estado de Jalisco</w:t>
      </w:r>
    </w:p>
    <w:p w:rsidR="00F0633D" w:rsidRDefault="00717BC7">
      <w:pPr>
        <w:widowControl w:val="0"/>
        <w:numPr>
          <w:ilvl w:val="0"/>
          <w:numId w:val="1"/>
        </w:numPr>
      </w:pPr>
      <w:r>
        <w:t>Ley de protección de datos personales en posesión de sujetos obligados del Estado de Jalisco y sus municipios</w:t>
      </w:r>
    </w:p>
    <w:p w:rsidR="00F0633D" w:rsidRDefault="00717B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Ley de transparencia y acceso a la información pública del Estado de Jalisco y sus municipios</w:t>
      </w:r>
    </w:p>
    <w:p w:rsidR="00F0633D" w:rsidRDefault="00717B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Manual para la comprobación del gasto de los viáticos y sus anexos a cargo de las dependencias de la administración pública del Estado de Jalisco</w:t>
      </w:r>
    </w:p>
    <w:p w:rsidR="00F0633D" w:rsidRDefault="00717B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Manual de organización y procedimientos de la secretaría de planeación, administración y finanzas</w:t>
      </w:r>
    </w:p>
    <w:p w:rsidR="00F0633D" w:rsidRDefault="00717B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Políticas administrativas</w:t>
      </w:r>
    </w:p>
    <w:p w:rsidR="00F0633D" w:rsidRDefault="00717B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Procedimiento control </w:t>
      </w:r>
      <w:r w:rsidR="00506D33">
        <w:t>vehicular</w:t>
      </w:r>
    </w:p>
    <w:p w:rsidR="00F0633D" w:rsidRDefault="00F0633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0633D" w:rsidRDefault="00717BC7">
      <w:pPr>
        <w:spacing w:after="200" w:line="360" w:lineRule="auto"/>
        <w:jc w:val="both"/>
      </w:pPr>
      <w:r>
        <w:t>En el mismo orden de ideas se enlistan las secciones sustantivas y comunes con las que contará la Coordinación General de Transparencia, las cuales se presentarán conforme al orden de aparición dentro del Reglamento (sustantivas) y conforme al orden listado de los ordenamientos mencionados (comunes).</w:t>
      </w:r>
    </w:p>
    <w:tbl>
      <w:tblPr>
        <w:tblStyle w:val="a0"/>
        <w:tblW w:w="9598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8863"/>
      </w:tblGrid>
      <w:tr w:rsidR="00F0633D" w:rsidTr="00237B5F">
        <w:trPr>
          <w:trHeight w:val="400"/>
        </w:trPr>
        <w:tc>
          <w:tcPr>
            <w:tcW w:w="9598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SECCIONES</w:t>
            </w:r>
          </w:p>
        </w:tc>
      </w:tr>
      <w:tr w:rsidR="00F0633D" w:rsidTr="00237B5F">
        <w:trPr>
          <w:trHeight w:val="400"/>
        </w:trPr>
        <w:tc>
          <w:tcPr>
            <w:tcW w:w="9598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Sustantivas</w:t>
            </w:r>
          </w:p>
        </w:tc>
      </w:tr>
      <w:tr w:rsidR="00F0633D" w:rsidTr="00237B5F">
        <w:trPr>
          <w:trHeight w:val="274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</w:t>
            </w:r>
          </w:p>
        </w:tc>
        <w:tc>
          <w:tcPr>
            <w:tcW w:w="8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Coordinación General</w:t>
            </w:r>
          </w:p>
        </w:tc>
      </w:tr>
      <w:tr w:rsidR="00F0633D" w:rsidTr="00237B5F">
        <w:trPr>
          <w:trHeight w:val="274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2S</w:t>
            </w:r>
          </w:p>
        </w:tc>
        <w:tc>
          <w:tcPr>
            <w:tcW w:w="8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 de la transparencia</w:t>
            </w:r>
          </w:p>
        </w:tc>
      </w:tr>
      <w:tr w:rsidR="00F0633D" w:rsidTr="00237B5F">
        <w:trPr>
          <w:trHeight w:val="274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3S</w:t>
            </w:r>
          </w:p>
        </w:tc>
        <w:tc>
          <w:tcPr>
            <w:tcW w:w="8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Asesorías y capacitaciones</w:t>
            </w:r>
          </w:p>
        </w:tc>
      </w:tr>
      <w:tr w:rsidR="00F0633D" w:rsidTr="00237B5F">
        <w:trPr>
          <w:trHeight w:val="274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4S</w:t>
            </w:r>
          </w:p>
        </w:tc>
        <w:tc>
          <w:tcPr>
            <w:tcW w:w="8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Supervisión, verificación y evaluación</w:t>
            </w:r>
          </w:p>
        </w:tc>
      </w:tr>
      <w:tr w:rsidR="00F0633D" w:rsidTr="00237B5F">
        <w:trPr>
          <w:trHeight w:val="274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5C</w:t>
            </w:r>
          </w:p>
        </w:tc>
        <w:tc>
          <w:tcPr>
            <w:tcW w:w="8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Administración</w:t>
            </w:r>
          </w:p>
        </w:tc>
      </w:tr>
      <w:tr w:rsidR="00F0633D" w:rsidTr="00237B5F">
        <w:trPr>
          <w:trHeight w:val="274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6C</w:t>
            </w:r>
          </w:p>
        </w:tc>
        <w:tc>
          <w:tcPr>
            <w:tcW w:w="8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Archivos y gestión documental</w:t>
            </w:r>
          </w:p>
        </w:tc>
      </w:tr>
      <w:tr w:rsidR="00F0633D" w:rsidTr="00237B5F">
        <w:trPr>
          <w:trHeight w:val="274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7C</w:t>
            </w:r>
          </w:p>
        </w:tc>
        <w:tc>
          <w:tcPr>
            <w:tcW w:w="8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Protección de datos personales, transparencia y acceso a la información</w:t>
            </w:r>
          </w:p>
        </w:tc>
      </w:tr>
      <w:tr w:rsidR="00F0633D" w:rsidTr="00237B5F">
        <w:trPr>
          <w:trHeight w:val="274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8C</w:t>
            </w:r>
          </w:p>
        </w:tc>
        <w:tc>
          <w:tcPr>
            <w:tcW w:w="8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Planeación, programación y presupuesto</w:t>
            </w:r>
          </w:p>
        </w:tc>
      </w:tr>
    </w:tbl>
    <w:p w:rsidR="00F0633D" w:rsidRDefault="00F0633D">
      <w:pPr>
        <w:spacing w:after="200" w:line="360" w:lineRule="auto"/>
        <w:jc w:val="both"/>
      </w:pPr>
    </w:p>
    <w:p w:rsidR="00F0633D" w:rsidRDefault="00717BC7">
      <w:pPr>
        <w:spacing w:after="200" w:line="360" w:lineRule="auto"/>
        <w:jc w:val="both"/>
        <w:rPr>
          <w:b/>
        </w:rPr>
      </w:pPr>
      <w:r>
        <w:rPr>
          <w:b/>
        </w:rPr>
        <w:t>SERIES Y SUBSERIES</w:t>
      </w:r>
    </w:p>
    <w:p w:rsidR="00F0633D" w:rsidRDefault="00717BC7">
      <w:pPr>
        <w:spacing w:after="200" w:line="360" w:lineRule="auto"/>
        <w:jc w:val="both"/>
      </w:pPr>
      <w:r>
        <w:t>Referente a las series que corresponden a cada una de las secciones se consideraron aquellas facultades, acciones y actividades específicas que se realizan para el cumplimento de las atribuciones y obligaciones que tiene esta Coordinación General.</w:t>
      </w:r>
    </w:p>
    <w:tbl>
      <w:tblPr>
        <w:tblStyle w:val="a1"/>
        <w:tblW w:w="9598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480"/>
        <w:gridCol w:w="8593"/>
      </w:tblGrid>
      <w:tr w:rsidR="00F0633D" w:rsidTr="00237B5F">
        <w:trPr>
          <w:trHeight w:val="400"/>
        </w:trPr>
        <w:tc>
          <w:tcPr>
            <w:tcW w:w="9598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SERIES</w:t>
            </w:r>
          </w:p>
        </w:tc>
      </w:tr>
      <w:tr w:rsidR="00F0633D" w:rsidTr="00237B5F">
        <w:trPr>
          <w:trHeight w:val="400"/>
        </w:trPr>
        <w:tc>
          <w:tcPr>
            <w:tcW w:w="9598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1S Coordinación general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Apoyo al ejecutivo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Boletines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Circulares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Comunicación con el ITEI</w:t>
            </w:r>
          </w:p>
        </w:tc>
      </w:tr>
      <w:tr w:rsidR="00F0633D" w:rsidTr="00237B5F">
        <w:trPr>
          <w:trHeight w:val="274"/>
        </w:trPr>
        <w:tc>
          <w:tcPr>
            <w:tcW w:w="9598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2S Cultura de la transparencia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Políticas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fundamental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Vinculación institucional</w:t>
            </w:r>
          </w:p>
        </w:tc>
      </w:tr>
      <w:tr w:rsidR="00F0633D" w:rsidTr="00237B5F">
        <w:trPr>
          <w:trHeight w:val="274"/>
        </w:trPr>
        <w:tc>
          <w:tcPr>
            <w:tcW w:w="9598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3S Asesorías y capacitaciones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Asesorías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personales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Solicitudes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Actas de comité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Capacitaciones</w:t>
            </w:r>
          </w:p>
        </w:tc>
      </w:tr>
      <w:tr w:rsidR="00F0633D" w:rsidTr="00237B5F">
        <w:trPr>
          <w:trHeight w:val="274"/>
        </w:trPr>
        <w:tc>
          <w:tcPr>
            <w:tcW w:w="9598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4S Supervisión, verificación y evaluación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Verificaciones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Acceso a la información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Portales de transparencia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Plataforma Nacional de Transparencia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personales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Evaluaciones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Evaluaciones ITEI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Evaluaciones nacionales</w:t>
            </w:r>
          </w:p>
        </w:tc>
      </w:tr>
      <w:tr w:rsidR="00F0633D" w:rsidTr="00237B5F">
        <w:trPr>
          <w:trHeight w:val="274"/>
        </w:trPr>
        <w:tc>
          <w:tcPr>
            <w:tcW w:w="9598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5C Administración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Entrega-recepción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Viáticos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Vehículos</w:t>
            </w:r>
          </w:p>
        </w:tc>
      </w:tr>
      <w:tr w:rsidR="00F0633D" w:rsidTr="00237B5F">
        <w:trPr>
          <w:trHeight w:val="274"/>
        </w:trPr>
        <w:tc>
          <w:tcPr>
            <w:tcW w:w="9598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6C Archivos y gestión documental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Instrumentos de control archivístico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 institucional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 interdisciplinario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Planeación y desarrollo</w:t>
            </w:r>
          </w:p>
        </w:tc>
      </w:tr>
      <w:tr w:rsidR="00F0633D" w:rsidTr="00237B5F">
        <w:trPr>
          <w:trHeight w:val="274"/>
        </w:trPr>
        <w:tc>
          <w:tcPr>
            <w:tcW w:w="9598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7C Protección de datos personales, transparencia y acceso a la información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Protección de datos personales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derechos ARCO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 de revisión de datos personales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Juicios de amparo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Verificaciones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Transparencia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fundamental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 de transparencia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Verificaciones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Acceso a la información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acceso a la información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 de revisión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Juicios de amparo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transparencia</w:t>
            </w:r>
          </w:p>
        </w:tc>
      </w:tr>
      <w:tr w:rsidR="00F0633D" w:rsidTr="00237B5F">
        <w:trPr>
          <w:trHeight w:val="274"/>
        </w:trPr>
        <w:tc>
          <w:tcPr>
            <w:tcW w:w="9598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8C Planeación, programación y presupuesto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Planeación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Estatal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Institucional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 de resultados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Monitoreo y evaluación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presupuestario</w:t>
            </w:r>
          </w:p>
        </w:tc>
      </w:tr>
      <w:tr w:rsidR="00F0633D" w:rsidTr="00237B5F">
        <w:trPr>
          <w:trHeight w:val="274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F063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33D" w:rsidRDefault="00717B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</w:t>
            </w:r>
          </w:p>
        </w:tc>
      </w:tr>
    </w:tbl>
    <w:p w:rsidR="00237B5F" w:rsidRDefault="00237B5F">
      <w:pPr>
        <w:spacing w:after="200" w:line="360" w:lineRule="auto"/>
        <w:jc w:val="both"/>
      </w:pPr>
    </w:p>
    <w:p w:rsidR="00F0633D" w:rsidRDefault="00237B5F">
      <w:pPr>
        <w:spacing w:after="200" w:line="360" w:lineRule="auto"/>
        <w:jc w:val="both"/>
      </w:pPr>
      <w:r>
        <w:t>Cuadro General de Clasificación Archivística aprobado por el Grupo Interdisciplinario de la Coordinación General de Transparencia durante su</w:t>
      </w:r>
      <w:r w:rsidR="00E83968">
        <w:t xml:space="preserve"> P</w:t>
      </w:r>
      <w:r>
        <w:t xml:space="preserve">rimera </w:t>
      </w:r>
      <w:r w:rsidR="00E83968">
        <w:t>S</w:t>
      </w:r>
      <w:r>
        <w:t xml:space="preserve">esión </w:t>
      </w:r>
      <w:r w:rsidR="00E83968">
        <w:t>O</w:t>
      </w:r>
      <w:bookmarkStart w:id="0" w:name="_GoBack"/>
      <w:bookmarkEnd w:id="0"/>
      <w:r>
        <w:t>rdinaria de fecha de viernes 13 de noviembre de 2020.</w:t>
      </w:r>
      <w:r w:rsidR="00717BC7">
        <w:br w:type="page"/>
      </w:r>
    </w:p>
    <w:p w:rsidR="00F0633D" w:rsidRDefault="00717B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Referencias</w:t>
      </w:r>
    </w:p>
    <w:p w:rsidR="00F0633D" w:rsidRDefault="00717BC7">
      <w:pPr>
        <w:spacing w:after="20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Archivo General de la Nación. </w:t>
      </w:r>
      <w:r>
        <w:rPr>
          <w:b/>
          <w:sz w:val="20"/>
          <w:szCs w:val="20"/>
        </w:rPr>
        <w:t>(2012).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Instructivo para elaborar el cuadro general de clasificación archivística.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México.</w:t>
      </w:r>
      <w:r>
        <w:rPr>
          <w:sz w:val="20"/>
          <w:szCs w:val="20"/>
        </w:rPr>
        <w:t xml:space="preserve"> Recuperado el 19 de octubre de 2020, de: </w:t>
      </w:r>
      <w:hyperlink r:id="rId8">
        <w:r>
          <w:rPr>
            <w:color w:val="1155CC"/>
            <w:sz w:val="20"/>
            <w:szCs w:val="20"/>
            <w:u w:val="single"/>
          </w:rPr>
          <w:t>https://www.gob.mx/cms/uploads/attachment/file/326907/instructivoCuadroClasificacion06072012.pdf</w:t>
        </w:r>
      </w:hyperlink>
    </w:p>
    <w:p w:rsidR="00F0633D" w:rsidRDefault="00717BC7">
      <w:pPr>
        <w:spacing w:after="20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Archivo General de la Nación e Instituto Federal de Acceso a la Información Pública. </w:t>
      </w:r>
      <w:r>
        <w:rPr>
          <w:b/>
          <w:sz w:val="20"/>
          <w:szCs w:val="20"/>
        </w:rPr>
        <w:t>(2004).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Lineamientos generales para la organización y conservación de los archivos de las dependencias y entidades de la administración pública federal.</w:t>
      </w:r>
      <w:r>
        <w:rPr>
          <w:b/>
          <w:sz w:val="20"/>
          <w:szCs w:val="20"/>
        </w:rPr>
        <w:t xml:space="preserve"> México.</w:t>
      </w:r>
      <w:r>
        <w:rPr>
          <w:sz w:val="20"/>
          <w:szCs w:val="20"/>
        </w:rPr>
        <w:t xml:space="preserve"> Recuperado el 19 de octubre de 2020, de: </w:t>
      </w:r>
      <w:hyperlink r:id="rId9">
        <w:r>
          <w:rPr>
            <w:color w:val="1155CC"/>
            <w:sz w:val="20"/>
            <w:szCs w:val="20"/>
            <w:u w:val="single"/>
          </w:rPr>
          <w:t>http://www.diputados.gob.mx/LeyesBiblio/regla/26.PDF</w:t>
        </w:r>
      </w:hyperlink>
      <w:r>
        <w:rPr>
          <w:sz w:val="20"/>
          <w:szCs w:val="20"/>
        </w:rPr>
        <w:t xml:space="preserve"> </w:t>
      </w:r>
    </w:p>
    <w:p w:rsidR="00506D33" w:rsidRDefault="00506D33" w:rsidP="00506D33">
      <w:pPr>
        <w:spacing w:after="20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Cámara de Diputados del Honorable Congreso de la Unión. </w:t>
      </w:r>
      <w:r>
        <w:rPr>
          <w:b/>
          <w:sz w:val="20"/>
          <w:szCs w:val="20"/>
        </w:rPr>
        <w:t>(2013).</w:t>
      </w:r>
      <w:r w:rsidRPr="00506D33">
        <w:rPr>
          <w:i/>
          <w:sz w:val="20"/>
          <w:szCs w:val="20"/>
        </w:rPr>
        <w:tab/>
        <w:t>Ley de amparo, reglamentaria de los artículos 103 y 107 de la Constitución Política de los Estados Unidos Mexicanos</w:t>
      </w:r>
      <w:r>
        <w:rPr>
          <w:i/>
          <w:sz w:val="20"/>
          <w:szCs w:val="20"/>
        </w:rPr>
        <w:t xml:space="preserve">. </w:t>
      </w:r>
      <w:r>
        <w:rPr>
          <w:b/>
          <w:sz w:val="20"/>
          <w:szCs w:val="20"/>
        </w:rPr>
        <w:t>México.</w:t>
      </w:r>
      <w:r>
        <w:rPr>
          <w:sz w:val="20"/>
          <w:szCs w:val="20"/>
        </w:rPr>
        <w:t xml:space="preserve"> Recuperado el 19 de noviembre de 2020, de: </w:t>
      </w:r>
      <w:hyperlink r:id="rId10" w:history="1">
        <w:r w:rsidRPr="00506D33">
          <w:rPr>
            <w:color w:val="1155CC"/>
            <w:sz w:val="20"/>
            <w:szCs w:val="20"/>
            <w:u w:val="single"/>
          </w:rPr>
          <w:t>http://www.diputados.gob.mx/LeyesBiblio/pdf/LAmp_150618.pdf</w:t>
        </w:r>
      </w:hyperlink>
      <w:r w:rsidRPr="00506D33">
        <w:rPr>
          <w:color w:val="1155CC"/>
          <w:sz w:val="18"/>
          <w:szCs w:val="20"/>
          <w:u w:val="single"/>
        </w:rPr>
        <w:t xml:space="preserve"> </w:t>
      </w:r>
    </w:p>
    <w:p w:rsidR="00F0633D" w:rsidRDefault="00717BC7">
      <w:pPr>
        <w:spacing w:after="20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Cámara de Diputados del Honorable Congreso de la Unión. </w:t>
      </w:r>
      <w:r>
        <w:rPr>
          <w:b/>
          <w:sz w:val="20"/>
          <w:szCs w:val="20"/>
        </w:rPr>
        <w:t>(2015).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Ley general de transparencia y acceso a la información pública. </w:t>
      </w:r>
      <w:r>
        <w:rPr>
          <w:b/>
          <w:sz w:val="20"/>
          <w:szCs w:val="20"/>
        </w:rPr>
        <w:t>México.</w:t>
      </w:r>
      <w:r>
        <w:rPr>
          <w:sz w:val="20"/>
          <w:szCs w:val="20"/>
        </w:rPr>
        <w:t xml:space="preserve"> Recuperado el 19 de octubre de 2020, de: </w:t>
      </w:r>
      <w:hyperlink r:id="rId11">
        <w:r>
          <w:rPr>
            <w:color w:val="1155CC"/>
            <w:sz w:val="20"/>
            <w:szCs w:val="20"/>
            <w:u w:val="single"/>
          </w:rPr>
          <w:t>http://www.diputados.gob.mx/LeyesBiblio/pdf/LGTAIP_130820.pdf</w:t>
        </w:r>
      </w:hyperlink>
      <w:r>
        <w:rPr>
          <w:sz w:val="20"/>
          <w:szCs w:val="20"/>
        </w:rPr>
        <w:t xml:space="preserve"> </w:t>
      </w:r>
    </w:p>
    <w:p w:rsidR="00F0633D" w:rsidRDefault="00717BC7">
      <w:pPr>
        <w:spacing w:after="20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Cámara de Diputados del Honorable Congreso de la Unión. </w:t>
      </w:r>
      <w:r>
        <w:rPr>
          <w:b/>
          <w:sz w:val="20"/>
          <w:szCs w:val="20"/>
        </w:rPr>
        <w:t>(2017).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Ley general de protección de datos personales en posesión de sujetos obligados. </w:t>
      </w:r>
      <w:r>
        <w:rPr>
          <w:b/>
          <w:sz w:val="20"/>
          <w:szCs w:val="20"/>
        </w:rPr>
        <w:t>México.</w:t>
      </w:r>
      <w:r>
        <w:rPr>
          <w:sz w:val="20"/>
          <w:szCs w:val="20"/>
        </w:rPr>
        <w:t xml:space="preserve"> Recuperado el 19 de octubre de 2020, de: </w:t>
      </w:r>
      <w:hyperlink r:id="rId12">
        <w:r>
          <w:rPr>
            <w:color w:val="1155CC"/>
            <w:sz w:val="20"/>
            <w:szCs w:val="20"/>
            <w:u w:val="single"/>
          </w:rPr>
          <w:t>http://www.diputados.gob.mx/LeyesBiblio/pdf/LGPDPPSO.pdf</w:t>
        </w:r>
      </w:hyperlink>
      <w:r>
        <w:rPr>
          <w:sz w:val="20"/>
          <w:szCs w:val="20"/>
        </w:rPr>
        <w:t xml:space="preserve"> </w:t>
      </w:r>
    </w:p>
    <w:p w:rsidR="00F0633D" w:rsidRDefault="00717BC7">
      <w:pPr>
        <w:spacing w:after="20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Cámara de Diputados del Honorable Congreso de la Unión. </w:t>
      </w:r>
      <w:r>
        <w:rPr>
          <w:b/>
          <w:sz w:val="20"/>
          <w:szCs w:val="20"/>
        </w:rPr>
        <w:t>(2018).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Ley general de archivos. </w:t>
      </w:r>
      <w:r>
        <w:rPr>
          <w:b/>
          <w:sz w:val="20"/>
          <w:szCs w:val="20"/>
        </w:rPr>
        <w:t>México.</w:t>
      </w:r>
      <w:r>
        <w:rPr>
          <w:sz w:val="20"/>
          <w:szCs w:val="20"/>
        </w:rPr>
        <w:t xml:space="preserve"> Recuperado el 19 de octubre de 2020, de: </w:t>
      </w:r>
      <w:hyperlink r:id="rId13">
        <w:r>
          <w:rPr>
            <w:color w:val="1155CC"/>
            <w:sz w:val="20"/>
            <w:szCs w:val="20"/>
            <w:u w:val="single"/>
          </w:rPr>
          <w:t>http://www.diputados.gob.mx/LeyesBiblio/pdf/LGA_150618.pdf</w:t>
        </w:r>
      </w:hyperlink>
    </w:p>
    <w:p w:rsidR="00F0633D" w:rsidRDefault="00717BC7">
      <w:pPr>
        <w:spacing w:after="20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Consejo Nacional del Sistema Nacional de Transparencia, Acceso a la Información y Protección de Datos Personales. </w:t>
      </w:r>
      <w:r>
        <w:rPr>
          <w:b/>
          <w:sz w:val="20"/>
          <w:szCs w:val="20"/>
        </w:rPr>
        <w:t>(2016).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Lineamientos para la Organización y Conservación de Archivos.</w:t>
      </w:r>
      <w:r>
        <w:rPr>
          <w:sz w:val="20"/>
          <w:szCs w:val="20"/>
        </w:rPr>
        <w:t xml:space="preserve"> México. Recuperado el 19 de octubre de 2020, de: </w:t>
      </w:r>
      <w:hyperlink r:id="rId14">
        <w:r>
          <w:rPr>
            <w:color w:val="1155CC"/>
            <w:sz w:val="20"/>
            <w:szCs w:val="20"/>
            <w:u w:val="single"/>
          </w:rPr>
          <w:t>http://www.dof.gob.mx/nota_detalle.php?codigo=5436056&amp;fecha=04/05/2016</w:t>
        </w:r>
      </w:hyperlink>
    </w:p>
    <w:p w:rsidR="00F0633D" w:rsidRDefault="00717BC7">
      <w:pPr>
        <w:spacing w:after="200"/>
        <w:ind w:firstLine="72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Dirección administrativa del Despacho del Gobernador Unidad de dependencias auxiliares del Gobierno del Estado de Jalisco. </w:t>
      </w:r>
      <w:r>
        <w:rPr>
          <w:b/>
          <w:sz w:val="20"/>
          <w:szCs w:val="20"/>
        </w:rPr>
        <w:t>(2012).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Procedimiento control </w:t>
      </w:r>
      <w:proofErr w:type="spellStart"/>
      <w:r>
        <w:rPr>
          <w:i/>
          <w:sz w:val="20"/>
          <w:szCs w:val="20"/>
        </w:rPr>
        <w:t>vehícular</w:t>
      </w:r>
      <w:proofErr w:type="spellEnd"/>
      <w:r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México. </w:t>
      </w:r>
      <w:r>
        <w:rPr>
          <w:sz w:val="20"/>
          <w:szCs w:val="20"/>
        </w:rPr>
        <w:t xml:space="preserve">Recuperado el 20 de octubre de 2020, de: </w:t>
      </w:r>
      <w:hyperlink r:id="rId15">
        <w:r>
          <w:rPr>
            <w:color w:val="1155CC"/>
            <w:sz w:val="20"/>
            <w:szCs w:val="20"/>
            <w:u w:val="single"/>
          </w:rPr>
          <w:t>https://info.jalisco.gob.mx/sites/default/files/leyes/manual_procedimientos.rar</w:t>
        </w:r>
      </w:hyperlink>
      <w:r>
        <w:rPr>
          <w:sz w:val="20"/>
          <w:szCs w:val="20"/>
        </w:rPr>
        <w:t xml:space="preserve"> </w:t>
      </w:r>
    </w:p>
    <w:p w:rsidR="00F0633D" w:rsidRDefault="00717BC7">
      <w:pPr>
        <w:spacing w:after="20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Dirección General de Innovación de la Subsecretaría de Administración de la Secretaría de Finanzas del Gobierno del Estado de México. </w:t>
      </w:r>
      <w:r>
        <w:rPr>
          <w:b/>
          <w:sz w:val="20"/>
          <w:szCs w:val="20"/>
        </w:rPr>
        <w:t>(2019).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Guía técnica para la elaboración del cuadro general de clasificación archivística. </w:t>
      </w:r>
      <w:r>
        <w:rPr>
          <w:b/>
          <w:sz w:val="20"/>
          <w:szCs w:val="20"/>
        </w:rPr>
        <w:t>México.</w:t>
      </w:r>
      <w:r>
        <w:rPr>
          <w:sz w:val="20"/>
          <w:szCs w:val="20"/>
        </w:rPr>
        <w:t xml:space="preserve"> Recuperado el 19 de octubre de 2020, de: </w:t>
      </w:r>
      <w:hyperlink r:id="rId16">
        <w:r>
          <w:rPr>
            <w:color w:val="1155CC"/>
            <w:sz w:val="20"/>
            <w:szCs w:val="20"/>
            <w:u w:val="single"/>
          </w:rPr>
          <w:t>https://dasd-archivos.edomex.gob.mx/pdfs/Guia_Tecnica_CGCA_2019.pdf</w:t>
        </w:r>
      </w:hyperlink>
    </w:p>
    <w:p w:rsidR="00F0633D" w:rsidRDefault="00717BC7">
      <w:pPr>
        <w:spacing w:after="20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Dirección General de Innovación y Mejora Gubernamental de la Secretaría de Administración del Gobierno del Estado de Jalisco. </w:t>
      </w:r>
      <w:r>
        <w:rPr>
          <w:b/>
          <w:sz w:val="20"/>
          <w:szCs w:val="20"/>
        </w:rPr>
        <w:t>(2012).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Políticas administrativas.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México.</w:t>
      </w:r>
      <w:r>
        <w:rPr>
          <w:sz w:val="20"/>
          <w:szCs w:val="20"/>
        </w:rPr>
        <w:t xml:space="preserve"> Recuperado el 20 de octubre de 2020, de: </w:t>
      </w:r>
      <w:hyperlink r:id="rId17">
        <w:r>
          <w:rPr>
            <w:color w:val="1155CC"/>
            <w:sz w:val="20"/>
            <w:szCs w:val="20"/>
            <w:u w:val="single"/>
          </w:rPr>
          <w:t>https://info.jalisco.gob.mx/sites/default/files/leyes/politicas_administrativas_vr3_3.pdf</w:t>
        </w:r>
      </w:hyperlink>
      <w:r>
        <w:rPr>
          <w:sz w:val="20"/>
          <w:szCs w:val="20"/>
        </w:rPr>
        <w:t xml:space="preserve"> </w:t>
      </w:r>
    </w:p>
    <w:p w:rsidR="00F0633D" w:rsidRDefault="00717BC7">
      <w:pPr>
        <w:spacing w:after="20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Gobernador Constitucional del Estado de Jalisco a través de la Dirección Estudios Legislativos y Acuerdos Gubernamentales. </w:t>
      </w:r>
      <w:r>
        <w:rPr>
          <w:b/>
          <w:sz w:val="20"/>
          <w:szCs w:val="20"/>
        </w:rPr>
        <w:t>(2019).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Reglamento de transparencia, acceso a la información pública y protección de datos personales de la administración pública centralizada del Estado de Jalisco.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México.</w:t>
      </w:r>
      <w:r>
        <w:rPr>
          <w:sz w:val="20"/>
          <w:szCs w:val="20"/>
        </w:rPr>
        <w:t xml:space="preserve"> Recuperado el 19 de octubre de 2020, de: </w:t>
      </w:r>
      <w:hyperlink r:id="rId18">
        <w:r>
          <w:rPr>
            <w:color w:val="1155CC"/>
            <w:sz w:val="20"/>
            <w:szCs w:val="20"/>
            <w:u w:val="single"/>
          </w:rPr>
          <w:t>https://periodicooficial.jalisco.gob.mx/sites/periodicooficial.jalisco.gob.mx/files/01-01-19-v.pdf</w:t>
        </w:r>
      </w:hyperlink>
    </w:p>
    <w:p w:rsidR="00F0633D" w:rsidRDefault="00717BC7">
      <w:pPr>
        <w:spacing w:after="20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Poder Legislativo del Estado de Jalisco. </w:t>
      </w:r>
      <w:r>
        <w:rPr>
          <w:b/>
          <w:sz w:val="20"/>
          <w:szCs w:val="20"/>
        </w:rPr>
        <w:t>(1997).</w:t>
      </w:r>
      <w:r>
        <w:rPr>
          <w:i/>
          <w:sz w:val="20"/>
          <w:szCs w:val="20"/>
        </w:rPr>
        <w:t xml:space="preserve"> Ley de presupuesto, contabilidad y gasto público del Estado de Jalisco.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México.</w:t>
      </w:r>
      <w:r>
        <w:rPr>
          <w:sz w:val="20"/>
          <w:szCs w:val="20"/>
        </w:rPr>
        <w:t xml:space="preserve"> Recuperado el 19 de octubre de 2020, de: </w:t>
      </w:r>
      <w:hyperlink r:id="rId19">
        <w:r>
          <w:rPr>
            <w:color w:val="1155CC"/>
            <w:sz w:val="20"/>
            <w:szCs w:val="20"/>
            <w:u w:val="single"/>
          </w:rPr>
          <w:t>https://congresoweb.congresojal.gob.mx/BibliotecaVirtual/legislacion/Leyes/Ley%20del%20Presupuesto,%20Contabilidad%20%20y%20Gasto%20P%C3%BAblico%20del%20Estado%20de%20Jalisco.doc</w:t>
        </w:r>
      </w:hyperlink>
      <w:r>
        <w:rPr>
          <w:sz w:val="20"/>
          <w:szCs w:val="20"/>
        </w:rPr>
        <w:t xml:space="preserve"> </w:t>
      </w:r>
    </w:p>
    <w:p w:rsidR="00F0633D" w:rsidRDefault="00717BC7">
      <w:pPr>
        <w:spacing w:after="20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Poder Legislativo del Estado de Jalisco. </w:t>
      </w:r>
      <w:r>
        <w:rPr>
          <w:b/>
          <w:sz w:val="20"/>
          <w:szCs w:val="20"/>
        </w:rPr>
        <w:t>(2012).</w:t>
      </w:r>
      <w:r>
        <w:rPr>
          <w:i/>
          <w:sz w:val="20"/>
          <w:szCs w:val="20"/>
        </w:rPr>
        <w:t xml:space="preserve"> Ley de entrega-recepción del Estado de Jalisco y sus municipios.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México.</w:t>
      </w:r>
      <w:r>
        <w:rPr>
          <w:sz w:val="20"/>
          <w:szCs w:val="20"/>
        </w:rPr>
        <w:t xml:space="preserve"> Recuperado el 20 de octubre de 2020, de: </w:t>
      </w:r>
      <w:hyperlink r:id="rId20">
        <w:r>
          <w:rPr>
            <w:color w:val="1155CC"/>
            <w:sz w:val="20"/>
            <w:szCs w:val="20"/>
            <w:u w:val="single"/>
          </w:rPr>
          <w:t>https://congresoweb.congresojal.gob.mx/BibliotecaVirtual/legislacion/Leyes/Ley%20de%20Entrega%20Recepci%C3%B3n%20del%20Estado%20de%20Jalisco%20y%20sus%20Municipios.doc</w:t>
        </w:r>
      </w:hyperlink>
      <w:r>
        <w:rPr>
          <w:sz w:val="20"/>
          <w:szCs w:val="20"/>
        </w:rPr>
        <w:t xml:space="preserve"> </w:t>
      </w:r>
    </w:p>
    <w:p w:rsidR="00F0633D" w:rsidRDefault="00717BC7">
      <w:pPr>
        <w:spacing w:after="20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Poder Legislativo del Estado de Jalisco. </w:t>
      </w:r>
      <w:r>
        <w:rPr>
          <w:b/>
          <w:sz w:val="20"/>
          <w:szCs w:val="20"/>
        </w:rPr>
        <w:t>(2013).</w:t>
      </w:r>
      <w:r>
        <w:rPr>
          <w:i/>
          <w:sz w:val="20"/>
          <w:szCs w:val="20"/>
        </w:rPr>
        <w:t xml:space="preserve"> Ley de transparencia y acceso a la información pública del Estado de Jalisco y sus municipios.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México.</w:t>
      </w:r>
      <w:r>
        <w:rPr>
          <w:sz w:val="20"/>
          <w:szCs w:val="20"/>
        </w:rPr>
        <w:t xml:space="preserve"> Recuperado el 19 de octubre de 2020, de: </w:t>
      </w:r>
      <w:hyperlink r:id="rId21">
        <w:r>
          <w:rPr>
            <w:color w:val="1155CC"/>
            <w:sz w:val="20"/>
            <w:szCs w:val="20"/>
            <w:u w:val="single"/>
          </w:rPr>
          <w:t>https://congresoweb.congresojal.gob.mx/BibliotecaVirtual/legislacion/Leyes/Ley%20de%20Transparencia%20y%20Acceso%20a%20la%20Informaci%C3%B3n%20P%C3%BAblica%20del%20Estado%20de%20Jalisco%20y%20sus%20Municipios.doc</w:t>
        </w:r>
      </w:hyperlink>
      <w:r>
        <w:rPr>
          <w:sz w:val="20"/>
          <w:szCs w:val="20"/>
        </w:rPr>
        <w:t xml:space="preserve"> </w:t>
      </w:r>
    </w:p>
    <w:p w:rsidR="00F0633D" w:rsidRDefault="00717BC7">
      <w:pPr>
        <w:spacing w:after="20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Poder Legislativo del Estado de Jalisco. </w:t>
      </w:r>
      <w:r>
        <w:rPr>
          <w:b/>
          <w:sz w:val="20"/>
          <w:szCs w:val="20"/>
        </w:rPr>
        <w:t>(2017).</w:t>
      </w:r>
      <w:r>
        <w:rPr>
          <w:i/>
          <w:sz w:val="20"/>
          <w:szCs w:val="20"/>
        </w:rPr>
        <w:t xml:space="preserve"> Ley de protección de datos personales en posesión de sujetos obligados del Estado de Jalisco y sus municipios.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México.</w:t>
      </w:r>
      <w:r>
        <w:rPr>
          <w:sz w:val="20"/>
          <w:szCs w:val="20"/>
        </w:rPr>
        <w:t xml:space="preserve"> Recuperado el 19 de octubre de 2020, de: </w:t>
      </w:r>
      <w:hyperlink r:id="rId22">
        <w:r>
          <w:rPr>
            <w:color w:val="1155CC"/>
            <w:sz w:val="20"/>
            <w:szCs w:val="20"/>
            <w:u w:val="single"/>
          </w:rPr>
          <w:t>https://congresoweb.congresojal.gob.mx/BibliotecaVirtual/legislacion/Leyes/Ley%20de%20Protecci%C3%B3n%20de%20Datos%20Personales%20en%20Posesi%C3%B3n%20de%20Sujetos%20Obligados%20del%20Estado%20de%20Jalisco%20y%20sus%20Municipios%20.doc</w:t>
        </w:r>
      </w:hyperlink>
      <w:r>
        <w:rPr>
          <w:sz w:val="20"/>
          <w:szCs w:val="20"/>
        </w:rPr>
        <w:t xml:space="preserve"> </w:t>
      </w:r>
    </w:p>
    <w:p w:rsidR="00F0633D" w:rsidRDefault="00717BC7">
      <w:pPr>
        <w:spacing w:after="20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Poder Legislativo del Estado de Jalisco. </w:t>
      </w:r>
      <w:r>
        <w:rPr>
          <w:b/>
          <w:sz w:val="20"/>
          <w:szCs w:val="20"/>
        </w:rPr>
        <w:t>(2018).</w:t>
      </w:r>
      <w:r>
        <w:rPr>
          <w:i/>
          <w:sz w:val="20"/>
          <w:szCs w:val="20"/>
        </w:rPr>
        <w:t xml:space="preserve"> Ley de planeación participativa para el Estado de Jalisco y sus municipios.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México.</w:t>
      </w:r>
      <w:r>
        <w:rPr>
          <w:sz w:val="20"/>
          <w:szCs w:val="20"/>
        </w:rPr>
        <w:t xml:space="preserve"> Recuperado el 19 de octubre de 2020, de: </w:t>
      </w:r>
      <w:hyperlink r:id="rId23">
        <w:r>
          <w:rPr>
            <w:color w:val="1155CC"/>
            <w:sz w:val="20"/>
            <w:szCs w:val="20"/>
            <w:u w:val="single"/>
          </w:rPr>
          <w:t>https://congresoweb.congresojal.gob.mx/BibliotecaVirtual/legislacion/Leyes/Ley%20de%20Planeaci%C3%B3n%20Participativa%20para%20el%20Estado%20de%20Jalisco%20y%20sus%20Municipios.doc</w:t>
        </w:r>
      </w:hyperlink>
      <w:r>
        <w:rPr>
          <w:sz w:val="20"/>
          <w:szCs w:val="20"/>
        </w:rPr>
        <w:t xml:space="preserve"> </w:t>
      </w:r>
    </w:p>
    <w:p w:rsidR="00F0633D" w:rsidRDefault="00717BC7">
      <w:pPr>
        <w:spacing w:after="20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Poder Legislativo del Estado de Jalisco. </w:t>
      </w:r>
      <w:r>
        <w:rPr>
          <w:b/>
          <w:sz w:val="20"/>
          <w:szCs w:val="20"/>
        </w:rPr>
        <w:t>(2018).</w:t>
      </w:r>
      <w:r>
        <w:rPr>
          <w:i/>
          <w:sz w:val="20"/>
          <w:szCs w:val="20"/>
        </w:rPr>
        <w:t xml:space="preserve"> Ley orgánica del Poder Ejecutivo del Estado de Jalisco.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México.</w:t>
      </w:r>
      <w:r>
        <w:rPr>
          <w:sz w:val="20"/>
          <w:szCs w:val="20"/>
        </w:rPr>
        <w:t xml:space="preserve"> Recuperado el 19 de octubre de 2020, de: </w:t>
      </w:r>
      <w:hyperlink r:id="rId24">
        <w:r>
          <w:rPr>
            <w:color w:val="1155CC"/>
            <w:sz w:val="20"/>
            <w:szCs w:val="20"/>
            <w:u w:val="single"/>
          </w:rPr>
          <w:t>https://congresoweb.congresojal.gob.mx/BibliotecaVirtual/legislacion/Leyes/Ley%20Org%C3%A1nica%20del%20Poder%20Ejecutivo%20del%20Estado%20de%20Jalisco.doc</w:t>
        </w:r>
      </w:hyperlink>
    </w:p>
    <w:p w:rsidR="00F0633D" w:rsidRDefault="00717BC7">
      <w:pPr>
        <w:spacing w:after="20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Poder Legislativo del Estado de Jalisco. </w:t>
      </w:r>
      <w:r>
        <w:rPr>
          <w:b/>
          <w:sz w:val="20"/>
          <w:szCs w:val="20"/>
        </w:rPr>
        <w:t>(2019).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Ley de archivos del Estado de Jalisco y sus Municipios.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México.</w:t>
      </w:r>
      <w:r>
        <w:rPr>
          <w:sz w:val="20"/>
          <w:szCs w:val="20"/>
        </w:rPr>
        <w:t xml:space="preserve"> Recuperado el 19 de octubre de 2020, de: </w:t>
      </w:r>
      <w:hyperlink r:id="rId25">
        <w:r>
          <w:rPr>
            <w:color w:val="1155CC"/>
            <w:sz w:val="20"/>
            <w:szCs w:val="20"/>
            <w:u w:val="single"/>
          </w:rPr>
          <w:t>https://congresoweb.congresojal.gob.mx/BibliotecaVirtual/legislacion/Leyes/Ley%20del%20Archivos%20del%20Estado%20de%20Jalisco%20y%20sus%20Municipios%20.doc</w:t>
        </w:r>
      </w:hyperlink>
    </w:p>
    <w:p w:rsidR="00F0633D" w:rsidRDefault="00717BC7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Secretaría de la Hacienda Pública del Gobierno del Estado de Jalisco. </w:t>
      </w:r>
      <w:r>
        <w:rPr>
          <w:b/>
          <w:sz w:val="20"/>
          <w:szCs w:val="20"/>
        </w:rPr>
        <w:t xml:space="preserve">(2019). </w:t>
      </w:r>
      <w:r>
        <w:rPr>
          <w:i/>
          <w:sz w:val="20"/>
          <w:szCs w:val="20"/>
        </w:rPr>
        <w:t>Manual para la comprobación del gasto de los viáticos y sus anexos a cargo de las dependencias de la administración pública del Estado de Jalisco.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México.</w:t>
      </w:r>
      <w:r>
        <w:rPr>
          <w:sz w:val="20"/>
          <w:szCs w:val="20"/>
        </w:rPr>
        <w:t xml:space="preserve"> Recuperado el 20 de octubre de 2020, de: </w:t>
      </w:r>
      <w:hyperlink r:id="rId26">
        <w:r>
          <w:rPr>
            <w:color w:val="1155CC"/>
            <w:sz w:val="20"/>
            <w:szCs w:val="20"/>
            <w:u w:val="single"/>
          </w:rPr>
          <w:t>https://periodicooficial.jalisco.gob.mx/sites/periodicooficial.jalisco.gob.mx/files/06-13-19-v.pdf</w:t>
        </w:r>
      </w:hyperlink>
      <w:r>
        <w:rPr>
          <w:sz w:val="20"/>
          <w:szCs w:val="20"/>
        </w:rPr>
        <w:t xml:space="preserve"> </w:t>
      </w:r>
    </w:p>
    <w:p w:rsidR="00F0633D" w:rsidRDefault="00717BC7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Secretaría de planeación, administración y finanzas del Gobierno del Estado de Jalisco. </w:t>
      </w:r>
      <w:r>
        <w:rPr>
          <w:b/>
          <w:sz w:val="20"/>
          <w:szCs w:val="20"/>
        </w:rPr>
        <w:t xml:space="preserve">(2015). </w:t>
      </w:r>
      <w:r>
        <w:rPr>
          <w:i/>
          <w:sz w:val="20"/>
          <w:szCs w:val="20"/>
        </w:rPr>
        <w:t>Manual de organización y procedimientos de la secretaría de planeación, administración y finanzas.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México.</w:t>
      </w:r>
      <w:r>
        <w:rPr>
          <w:sz w:val="20"/>
          <w:szCs w:val="20"/>
        </w:rPr>
        <w:t xml:space="preserve"> Recuperado el 20 de octubre de 2020, de: </w:t>
      </w:r>
      <w:hyperlink r:id="rId27">
        <w:r>
          <w:rPr>
            <w:color w:val="1155CC"/>
            <w:sz w:val="20"/>
            <w:szCs w:val="20"/>
            <w:u w:val="single"/>
          </w:rPr>
          <w:t>https://info.jalisco.gob.mx/sites/default/files/leyes/manual_de_organizacion_y_procedimientos_de_la_sepaf.rar</w:t>
        </w:r>
      </w:hyperlink>
      <w:r>
        <w:rPr>
          <w:sz w:val="20"/>
          <w:szCs w:val="20"/>
        </w:rPr>
        <w:t xml:space="preserve"> </w:t>
      </w:r>
    </w:p>
    <w:sectPr w:rsidR="00F0633D" w:rsidSect="00184134">
      <w:headerReference w:type="even" r:id="rId28"/>
      <w:headerReference w:type="default" r:id="rId29"/>
      <w:footerReference w:type="default" r:id="rId30"/>
      <w:headerReference w:type="first" r:id="rId31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916" w:rsidRDefault="00865916">
      <w:pPr>
        <w:spacing w:line="240" w:lineRule="auto"/>
      </w:pPr>
      <w:r>
        <w:separator/>
      </w:r>
    </w:p>
  </w:endnote>
  <w:endnote w:type="continuationSeparator" w:id="0">
    <w:p w:rsidR="00865916" w:rsidRDefault="00865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134" w:rsidRPr="00184134" w:rsidRDefault="00184134">
    <w:pPr>
      <w:pBdr>
        <w:left w:val="single" w:sz="12" w:space="11" w:color="4F81BD" w:themeColor="accent1"/>
      </w:pBdr>
      <w:tabs>
        <w:tab w:val="left" w:pos="622"/>
      </w:tabs>
      <w:rPr>
        <w:rFonts w:asciiTheme="majorHAnsi" w:eastAsiaTheme="majorEastAsia" w:hAnsiTheme="majorHAnsi" w:cstheme="majorBidi"/>
        <w:sz w:val="26"/>
        <w:szCs w:val="26"/>
      </w:rPr>
    </w:pPr>
    <w:r w:rsidRPr="00184134">
      <w:rPr>
        <w:rFonts w:asciiTheme="majorHAnsi" w:eastAsiaTheme="majorEastAsia" w:hAnsiTheme="majorHAnsi" w:cstheme="majorBidi"/>
        <w:sz w:val="26"/>
        <w:szCs w:val="26"/>
      </w:rPr>
      <w:fldChar w:fldCharType="begin"/>
    </w:r>
    <w:r w:rsidRPr="00184134">
      <w:rPr>
        <w:rFonts w:asciiTheme="majorHAnsi" w:eastAsiaTheme="majorEastAsia" w:hAnsiTheme="majorHAnsi" w:cstheme="majorBidi"/>
        <w:sz w:val="26"/>
        <w:szCs w:val="26"/>
      </w:rPr>
      <w:instrText>PAGE   \* MERGEFORMAT</w:instrText>
    </w:r>
    <w:r w:rsidRPr="00184134">
      <w:rPr>
        <w:rFonts w:asciiTheme="majorHAnsi" w:eastAsiaTheme="majorEastAsia" w:hAnsiTheme="majorHAnsi" w:cstheme="majorBidi"/>
        <w:sz w:val="26"/>
        <w:szCs w:val="26"/>
      </w:rPr>
      <w:fldChar w:fldCharType="separate"/>
    </w:r>
    <w:r w:rsidR="00E83968" w:rsidRPr="00E83968">
      <w:rPr>
        <w:rFonts w:asciiTheme="majorHAnsi" w:eastAsiaTheme="majorEastAsia" w:hAnsiTheme="majorHAnsi" w:cstheme="majorBidi"/>
        <w:noProof/>
        <w:sz w:val="26"/>
        <w:szCs w:val="26"/>
        <w:lang w:val="es-ES"/>
      </w:rPr>
      <w:t>9</w:t>
    </w:r>
    <w:r w:rsidRPr="00184134">
      <w:rPr>
        <w:rFonts w:asciiTheme="majorHAnsi" w:eastAsiaTheme="majorEastAsia" w:hAnsiTheme="majorHAnsi" w:cstheme="majorBidi"/>
        <w:sz w:val="26"/>
        <w:szCs w:val="26"/>
      </w:rPr>
      <w:fldChar w:fldCharType="end"/>
    </w:r>
  </w:p>
  <w:p w:rsidR="00F0633D" w:rsidRDefault="00F0633D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916" w:rsidRDefault="00865916">
      <w:pPr>
        <w:spacing w:line="240" w:lineRule="auto"/>
      </w:pPr>
      <w:r>
        <w:separator/>
      </w:r>
    </w:p>
  </w:footnote>
  <w:footnote w:type="continuationSeparator" w:id="0">
    <w:p w:rsidR="00865916" w:rsidRDefault="00865916">
      <w:pPr>
        <w:spacing w:line="240" w:lineRule="auto"/>
      </w:pPr>
      <w:r>
        <w:continuationSeparator/>
      </w:r>
    </w:p>
  </w:footnote>
  <w:footnote w:id="1">
    <w:p w:rsidR="00F0633D" w:rsidRDefault="00717BC7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Definición tomada de la Ley general de archivos, artículo 4.XX; Ley de archivos del Estado de Jalisco y sus Municipios, artículo 3.XII; y Lineamientos para la organización y conservación de los archivos, lineamiento 4.XV. (Énfasis añadido).</w:t>
      </w:r>
    </w:p>
  </w:footnote>
  <w:footnote w:id="2">
    <w:p w:rsidR="00F0633D" w:rsidRDefault="00717BC7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Se señala en el artículo 13 párrafo segundo de la Ley general de archivos; artículo 116 párrafo segundo de la Ley de archivos del Estado de Jalisco y sus Municipios; y lineamiento décimo tercero párrafo segundo de los Lineamientos para la organización y conservación de los archivos.</w:t>
      </w:r>
    </w:p>
  </w:footnote>
  <w:footnote w:id="3">
    <w:p w:rsidR="00F0633D" w:rsidRDefault="00717BC7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Acuerdo publicado en el periódico oficial “El Estado de Jalisco” el martes 01 de enero de 2019 y puede ser consultado en el siguiente enlace: https://periodicooficial.jalisco.gob.mx/sites/periodicooficial.jalisco.gob.mx/files/01-01-19-v.pdf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A1" w:rsidRDefault="00865916">
    <w:pPr>
      <w:pStyle w:val="Encabezado"/>
    </w:pPr>
    <w:r>
      <w:rPr>
        <w:noProof/>
        <w:lang w:val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70471" o:spid="_x0000_s2062" type="#_x0000_t75" style="position:absolute;margin-left:0;margin-top:0;width:610.55pt;height:781.45pt;z-index:-251657216;mso-position-horizontal:center;mso-position-horizontal-relative:margin;mso-position-vertical:center;mso-position-vertical-relative:margin" o:allowincell="f">
          <v:imagedata r:id="rId1" o:title="Marca de agua arch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33D" w:rsidRDefault="00865916">
    <w:r>
      <w:rPr>
        <w:noProof/>
        <w:lang w:val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70472" o:spid="_x0000_s2063" type="#_x0000_t75" style="position:absolute;margin-left:-70.5pt;margin-top:-1in;width:610.55pt;height:781.45pt;z-index:-251656192;mso-position-horizontal-relative:margin;mso-position-vertical-relative:margin" o:allowincell="f">
          <v:imagedata r:id="rId1" o:title="Marca de agua archiv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A1" w:rsidRDefault="00865916">
    <w:pPr>
      <w:pStyle w:val="Encabezado"/>
    </w:pPr>
    <w:r>
      <w:rPr>
        <w:noProof/>
        <w:lang w:val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70470" o:spid="_x0000_s2061" type="#_x0000_t75" style="position:absolute;margin-left:0;margin-top:0;width:610.55pt;height:781.45pt;z-index:-251658240;mso-position-horizontal:center;mso-position-horizontal-relative:margin;mso-position-vertical:center;mso-position-vertical-relative:margin" o:allowincell="f">
          <v:imagedata r:id="rId1" o:title="Marca de agua arch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E645C"/>
    <w:multiLevelType w:val="multilevel"/>
    <w:tmpl w:val="C20CF2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3D"/>
    <w:rsid w:val="00184134"/>
    <w:rsid w:val="00237B5F"/>
    <w:rsid w:val="004021A1"/>
    <w:rsid w:val="00506D33"/>
    <w:rsid w:val="00717BC7"/>
    <w:rsid w:val="00865916"/>
    <w:rsid w:val="00944D19"/>
    <w:rsid w:val="00DB03A0"/>
    <w:rsid w:val="00E83968"/>
    <w:rsid w:val="00F0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5:docId w15:val="{43FB32C0-4F66-4382-AA67-6DF5910B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021A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1A1"/>
  </w:style>
  <w:style w:type="paragraph" w:styleId="Piedepgina">
    <w:name w:val="footer"/>
    <w:basedOn w:val="Normal"/>
    <w:link w:val="PiedepginaCar"/>
    <w:uiPriority w:val="99"/>
    <w:unhideWhenUsed/>
    <w:rsid w:val="004021A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1A1"/>
  </w:style>
  <w:style w:type="character" w:styleId="Hipervnculo">
    <w:name w:val="Hyperlink"/>
    <w:basedOn w:val="Fuentedeprrafopredeter"/>
    <w:uiPriority w:val="99"/>
    <w:unhideWhenUsed/>
    <w:rsid w:val="00506D3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41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cms/uploads/attachment/file/326907/instructivoCuadroClasificacion06072012.pdf" TargetMode="External"/><Relationship Id="rId13" Type="http://schemas.openxmlformats.org/officeDocument/2006/relationships/hyperlink" Target="http://www.diputados.gob.mx/LeyesBiblio/pdf/LGA_150618.pdf" TargetMode="External"/><Relationship Id="rId18" Type="http://schemas.openxmlformats.org/officeDocument/2006/relationships/hyperlink" Target="https://periodicooficial.jalisco.gob.mx/sites/periodicooficial.jalisco.gob.mx/files/01-01-19-v.pdf" TargetMode="External"/><Relationship Id="rId26" Type="http://schemas.openxmlformats.org/officeDocument/2006/relationships/hyperlink" Target="https://periodicooficial.jalisco.gob.mx/sites/periodicooficial.jalisco.gob.mx/files/06-13-19-v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ngresoweb.congresojal.gob.mx/BibliotecaVirtual/legislacion/Leyes/Ley%20de%20Transparencia%20y%20Acceso%20a%20la%20Informaci%C3%B3n%20P%C3%BAblica%20del%20Estado%20de%20Jalisco%20y%20sus%20Municipios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iputados.gob.mx/LeyesBiblio/pdf/LGPDPPSO.pdf" TargetMode="External"/><Relationship Id="rId17" Type="http://schemas.openxmlformats.org/officeDocument/2006/relationships/hyperlink" Target="https://info.jalisco.gob.mx/sites/default/files/leyes/politicas_administrativas_vr3_3.pdf" TargetMode="External"/><Relationship Id="rId25" Type="http://schemas.openxmlformats.org/officeDocument/2006/relationships/hyperlink" Target="https://congresoweb.congresojal.gob.mx/BibliotecaVirtual/legislacion/Leyes/Ley%20del%20Archivos%20del%20Estado%20de%20Jalisco%20y%20sus%20Municipios%20.do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asd-archivos.edomex.gob.mx/pdfs/Guia_Tecnica_CGCA_2019.pdf" TargetMode="External"/><Relationship Id="rId20" Type="http://schemas.openxmlformats.org/officeDocument/2006/relationships/hyperlink" Target="https://congresoweb.congresojal.gob.mx/BibliotecaVirtual/legislacion/Leyes/Ley%20de%20Entrega%20Recepci%C3%B3n%20del%20Estado%20de%20Jalisco%20y%20sus%20Municipios.doc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putados.gob.mx/LeyesBiblio/pdf/LGTAIP_130820.pdf" TargetMode="External"/><Relationship Id="rId24" Type="http://schemas.openxmlformats.org/officeDocument/2006/relationships/hyperlink" Target="https://congresoweb.congresojal.gob.mx/BibliotecaVirtual/legislacion/Leyes/Ley%20Org%C3%A1nica%20del%20Poder%20Ejecutivo%20del%20Estado%20de%20Jalisco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fo.jalisco.gob.mx/sites/default/files/leyes/manual_procedimientos.rar" TargetMode="External"/><Relationship Id="rId23" Type="http://schemas.openxmlformats.org/officeDocument/2006/relationships/hyperlink" Target="https://congresoweb.congresojal.gob.mx/BibliotecaVirtual/legislacion/Leyes/Ley%20de%20Planeaci%C3%B3n%20Participativa%20para%20el%20Estado%20de%20Jalisco%20y%20sus%20Municipios.doc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diputados.gob.mx/LeyesBiblio/pdf/LAmp_150618.pdf" TargetMode="External"/><Relationship Id="rId19" Type="http://schemas.openxmlformats.org/officeDocument/2006/relationships/hyperlink" Target="https://congresoweb.congresojal.gob.mx/BibliotecaVirtual/legislacion/Leyes/Ley%20del%20Presupuesto,%20Contabilidad%20%20y%20Gasto%20P%C3%BAblico%20del%20Estado%20de%20Jalisco.doc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diputados.gob.mx/LeyesBiblio/regla/26.PDF" TargetMode="External"/><Relationship Id="rId14" Type="http://schemas.openxmlformats.org/officeDocument/2006/relationships/hyperlink" Target="http://www.dof.gob.mx/nota_detalle.php?codigo=5436056&amp;fecha=04/05/2016" TargetMode="External"/><Relationship Id="rId22" Type="http://schemas.openxmlformats.org/officeDocument/2006/relationships/hyperlink" Target="https://congresoweb.congresojal.gob.mx/BibliotecaVirtual/legislacion/Leyes/Ley%20de%20Protecci%C3%B3n%20de%20Datos%20Personales%20en%20Posesi%C3%B3n%20de%20Sujetos%20Obligados%20del%20Estado%20de%20Jalisco%20y%20sus%20Municipios%20.doc" TargetMode="External"/><Relationship Id="rId27" Type="http://schemas.openxmlformats.org/officeDocument/2006/relationships/hyperlink" Target="https://info.jalisco.gob.mx/sites/default/files/leyes/manual_de_organizacion_y_procedimientos_de_la_sepaf.rar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1A1B-3A38-4768-A1CD-9843619B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3046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francisco.campos</cp:lastModifiedBy>
  <cp:revision>4</cp:revision>
  <cp:lastPrinted>2020-11-19T20:38:00Z</cp:lastPrinted>
  <dcterms:created xsi:type="dcterms:W3CDTF">2020-11-19T19:16:00Z</dcterms:created>
  <dcterms:modified xsi:type="dcterms:W3CDTF">2020-11-23T20:17:00Z</dcterms:modified>
</cp:coreProperties>
</file>