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206" w:rsidRPr="00C31751" w:rsidRDefault="006B7206" w:rsidP="006B7206">
      <w:pPr>
        <w:pStyle w:val="Poromisin"/>
        <w:tabs>
          <w:tab w:val="center" w:pos="8222"/>
          <w:tab w:val="left" w:pos="9204"/>
        </w:tabs>
        <w:ind w:left="-284" w:right="-234"/>
        <w:jc w:val="center"/>
        <w:rPr>
          <w:rFonts w:ascii="Exo" w:eastAsia="Exo Demi Bold" w:hAnsi="Exo" w:cs="Exo Demi Bold"/>
          <w:b/>
          <w:lang w:val="es-ES"/>
        </w:rPr>
      </w:pPr>
      <w:r w:rsidRPr="00C31751">
        <w:rPr>
          <w:rFonts w:ascii="Exo" w:hAnsi="Exo"/>
          <w:b/>
          <w:lang w:val="es-ES"/>
        </w:rPr>
        <w:t>Cuadragésima Sexta Sesión-Extraordinaria del año 2019 dos mil diecinueve del Comité de Transparencia de la Coordinación General Estratégica de Gestión del Territorio</w:t>
      </w:r>
    </w:p>
    <w:p w:rsidR="006B7206" w:rsidRPr="00C31751" w:rsidRDefault="006B7206" w:rsidP="006B7206">
      <w:pPr>
        <w:pStyle w:val="Poromisin"/>
        <w:tabs>
          <w:tab w:val="center" w:pos="8222"/>
          <w:tab w:val="left" w:pos="9204"/>
        </w:tabs>
        <w:ind w:left="-284" w:right="-234"/>
        <w:jc w:val="both"/>
        <w:rPr>
          <w:rFonts w:ascii="Exo" w:eastAsia="Exo Regular" w:hAnsi="Exo" w:cs="Exo Regular"/>
          <w:lang w:val="es-ES"/>
        </w:rPr>
      </w:pPr>
    </w:p>
    <w:p w:rsidR="006B7206" w:rsidRPr="00C31751" w:rsidRDefault="006B7206" w:rsidP="006B7206">
      <w:pPr>
        <w:pStyle w:val="Poromisin"/>
        <w:tabs>
          <w:tab w:val="center" w:pos="8222"/>
          <w:tab w:val="left" w:pos="9204"/>
        </w:tabs>
        <w:ind w:left="-284" w:right="-234"/>
        <w:jc w:val="both"/>
        <w:rPr>
          <w:rFonts w:ascii="Exo" w:hAnsi="Exo"/>
          <w:lang w:val="es-ES"/>
        </w:rPr>
      </w:pPr>
      <w:r w:rsidRPr="00C31751">
        <w:rPr>
          <w:rFonts w:ascii="Exo" w:hAnsi="Exo"/>
          <w:lang w:val="es-ES"/>
        </w:rPr>
        <w:t xml:space="preserve">En la ciudad de Guadalajara, Jalisco, siendo las 12:00 horas del día 31 treinta y uno de Mayo del 2019 dos mil diecinueve, en el edificio ubicado en la Calle Jesús García 2427, Piso 6, Colonia Lomas de Guevara, en esta ciudad de Guadalajara, Jalisco, con la facultad que les confiere lo estipulado en los artículos 29 y 30 de la Ley de Transparencia y Acceso a la Información Pública del Estado de Jalisco y sus Municipios (en adelante “Ley de Transparencia”), se reunieron la </w:t>
      </w:r>
      <w:r w:rsidRPr="00C31751">
        <w:rPr>
          <w:rFonts w:ascii="Exo" w:hAnsi="Exo"/>
          <w:b/>
          <w:lang w:val="es-ES"/>
        </w:rPr>
        <w:t xml:space="preserve">C. Paola Flores Anaya </w:t>
      </w:r>
      <w:r w:rsidRPr="00C31751">
        <w:rPr>
          <w:rFonts w:ascii="Exo" w:hAnsi="Exo"/>
          <w:lang w:val="es-ES"/>
        </w:rPr>
        <w:t xml:space="preserve">en su carácter de </w:t>
      </w:r>
      <w:r w:rsidRPr="00C31751">
        <w:rPr>
          <w:rStyle w:val="Ninguno"/>
          <w:rFonts w:ascii="Exo" w:hAnsi="Exo"/>
          <w:lang w:val="es-ES"/>
        </w:rPr>
        <w:t>Directora de Administración</w:t>
      </w:r>
      <w:r w:rsidRPr="00C31751">
        <w:rPr>
          <w:rFonts w:ascii="Exo" w:hAnsi="Exo"/>
          <w:lang w:val="es-ES"/>
        </w:rPr>
        <w:t xml:space="preserve">, y el titular de la Unidad de Transparencia, el </w:t>
      </w:r>
      <w:r w:rsidRPr="00C31751">
        <w:rPr>
          <w:rFonts w:ascii="Exo" w:hAnsi="Exo"/>
          <w:b/>
          <w:lang w:val="es-ES"/>
        </w:rPr>
        <w:t xml:space="preserve">C. </w:t>
      </w:r>
      <w:r w:rsidRPr="00C31751">
        <w:rPr>
          <w:rStyle w:val="Ninguno"/>
          <w:rFonts w:ascii="Exo" w:hAnsi="Exo"/>
          <w:b/>
          <w:lang w:val="es-ES"/>
        </w:rPr>
        <w:t>Óscar Moreno Cruz</w:t>
      </w:r>
      <w:r w:rsidRPr="00C31751">
        <w:rPr>
          <w:rFonts w:ascii="Exo" w:hAnsi="Exo"/>
          <w:lang w:val="es-ES"/>
        </w:rPr>
        <w:t xml:space="preserve">, en su carácter de </w:t>
      </w:r>
      <w:r w:rsidRPr="00C31751">
        <w:rPr>
          <w:rStyle w:val="Ninguno"/>
          <w:rFonts w:ascii="Exo" w:hAnsi="Exo"/>
          <w:lang w:val="es-ES"/>
        </w:rPr>
        <w:t>Director de Transparencia</w:t>
      </w:r>
      <w:r w:rsidRPr="00C31751">
        <w:rPr>
          <w:rFonts w:ascii="Exo" w:hAnsi="Exo"/>
          <w:lang w:val="es-ES"/>
        </w:rPr>
        <w:t xml:space="preserve">, para efecto de desahogar la Cuadragésima Sexta Sesión Extraordinaria del Comité de Transparencia de la Coordinación General Estratégica de Gestión del Territorio (en adelante “Coordinación General”) en consideración del siguiente: </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eastAsia="Exo Regular" w:hAnsi="Exo" w:cs="Exo Regular"/>
          <w:lang w:val="es-ES"/>
        </w:rPr>
      </w:pP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center"/>
        <w:rPr>
          <w:rFonts w:ascii="Exo" w:eastAsia="Exo Demi Bold" w:hAnsi="Exo" w:cs="Exo Demi Bold"/>
          <w:b/>
          <w:lang w:val="es-ES"/>
        </w:rPr>
      </w:pPr>
      <w:r w:rsidRPr="00C31751">
        <w:rPr>
          <w:rFonts w:ascii="Exo" w:hAnsi="Exo"/>
          <w:b/>
          <w:lang w:val="es-ES"/>
        </w:rPr>
        <w:t>Orden del Día</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eastAsia="Exo Regular" w:hAnsi="Exo" w:cs="Exo Regular"/>
          <w:lang w:val="es-ES"/>
        </w:rPr>
      </w:pP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s>
        <w:ind w:left="426" w:right="191"/>
        <w:jc w:val="both"/>
        <w:rPr>
          <w:rFonts w:ascii="Exo" w:eastAsia="Exo Regular" w:hAnsi="Exo" w:cs="Exo Regular"/>
          <w:lang w:val="es-ES"/>
        </w:rPr>
      </w:pPr>
      <w:r w:rsidRPr="00C31751">
        <w:rPr>
          <w:rFonts w:ascii="Exo" w:hAnsi="Exo"/>
          <w:b/>
          <w:lang w:val="es-ES"/>
        </w:rPr>
        <w:t>I.-</w:t>
      </w:r>
      <w:r w:rsidRPr="00C31751">
        <w:rPr>
          <w:rFonts w:ascii="Exo" w:hAnsi="Exo"/>
          <w:lang w:val="es-ES"/>
        </w:rPr>
        <w:t xml:space="preserve"> Lista de asistencia y declaratoria de quórum.</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s>
        <w:ind w:left="426" w:right="191" w:hanging="1"/>
        <w:jc w:val="both"/>
        <w:rPr>
          <w:rFonts w:ascii="Exo" w:hAnsi="Exo"/>
          <w:lang w:val="es-ES"/>
        </w:rPr>
      </w:pPr>
      <w:r w:rsidRPr="00C31751">
        <w:rPr>
          <w:rFonts w:ascii="Exo" w:hAnsi="Exo"/>
          <w:b/>
          <w:lang w:val="es-ES"/>
        </w:rPr>
        <w:t xml:space="preserve">II.- </w:t>
      </w:r>
      <w:r w:rsidRPr="00C31751">
        <w:rPr>
          <w:rFonts w:ascii="Exo" w:hAnsi="Exo"/>
          <w:lang w:val="es-ES"/>
        </w:rPr>
        <w:t>Revisión, discusión y, en su caso, determinación de la procedencia o improcedencia de las solicitudes del ejercicio de derechos A.R.C.O. relativos a la rectificación de datos personales de los expedientes 574/2019, 575/2019, 576/2019, 577/2019, 578/2019, 579/2019, 580/2019, 581/2019, 582/2019, 583/2019, 584/2019, 585/2019, 586/2019, 587/2019, 588/2019, 589/2019, 590/2019, 591/2019, 592/2019 y 593/2019, competencia de la Secretaría del Transporte (en adelante “SETRANS”).</w:t>
      </w:r>
    </w:p>
    <w:p w:rsidR="00BF3743" w:rsidRPr="00C31751" w:rsidRDefault="006B7206" w:rsidP="00BF374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s>
        <w:ind w:left="426" w:right="191" w:hanging="1"/>
        <w:jc w:val="both"/>
        <w:rPr>
          <w:rFonts w:ascii="Exo" w:hAnsi="Exo"/>
          <w:lang w:val="es-MX"/>
        </w:rPr>
      </w:pPr>
      <w:r w:rsidRPr="00C31751">
        <w:rPr>
          <w:rFonts w:ascii="Exo" w:hAnsi="Exo"/>
          <w:b/>
          <w:lang w:val="es-ES"/>
        </w:rPr>
        <w:t>III.</w:t>
      </w:r>
      <w:r w:rsidRPr="00C31751">
        <w:rPr>
          <w:rFonts w:ascii="Exo" w:hAnsi="Exo"/>
          <w:lang w:val="es-ES"/>
        </w:rPr>
        <w:t xml:space="preserve">- </w:t>
      </w:r>
      <w:r w:rsidR="00BF3743" w:rsidRPr="00C31751">
        <w:rPr>
          <w:rFonts w:ascii="Exo" w:hAnsi="Exo"/>
          <w:lang w:val="es-ES"/>
        </w:rPr>
        <w:t xml:space="preserve">Revisión, discusión y, en su caso, confirmación, modificación o revocación de la reserva inicial de la información referente a las prestaciones y demás a que el solicitante tenía derecho como policía vial; información relativa a los expedientes UT/AI/5050/2019 y UT/AI/5155/2019 con folios de la Plataforma Nacional de Transparencia (Infomex) </w:t>
      </w:r>
      <w:r w:rsidR="00BF3743" w:rsidRPr="00C31751">
        <w:rPr>
          <w:rFonts w:ascii="Exo" w:hAnsi="Exo" w:cs="Arial"/>
          <w:lang w:val="es-MX"/>
        </w:rPr>
        <w:t>03554019</w:t>
      </w:r>
      <w:r w:rsidR="00BF3743" w:rsidRPr="00C31751">
        <w:rPr>
          <w:rFonts w:ascii="Exo" w:hAnsi="Exo"/>
          <w:lang w:val="es-ES"/>
        </w:rPr>
        <w:t xml:space="preserve"> y 03620319, respectivamente competencia de la SETRANS.</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s>
        <w:ind w:left="426" w:right="191"/>
        <w:jc w:val="both"/>
        <w:rPr>
          <w:rFonts w:ascii="Exo" w:hAnsi="Exo"/>
          <w:lang w:val="es-ES"/>
        </w:rPr>
      </w:pPr>
      <w:r w:rsidRPr="00C31751">
        <w:rPr>
          <w:rFonts w:ascii="Exo" w:hAnsi="Exo"/>
          <w:b/>
          <w:lang w:val="es-ES"/>
        </w:rPr>
        <w:t>IV.-</w:t>
      </w:r>
      <w:r w:rsidRPr="00C31751">
        <w:rPr>
          <w:rFonts w:ascii="Exo" w:hAnsi="Exo"/>
          <w:lang w:val="es-ES"/>
        </w:rPr>
        <w:t xml:space="preserve"> Asuntos Generales.</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r w:rsidRPr="00C31751">
        <w:rPr>
          <w:rFonts w:ascii="Exo" w:hAnsi="Exo"/>
          <w:b/>
          <w:lang w:val="es-ES"/>
        </w:rPr>
        <w:t>Óscar Moreno Cruz</w:t>
      </w:r>
      <w:r w:rsidRPr="00C31751">
        <w:rPr>
          <w:rFonts w:ascii="Exo" w:hAnsi="Exo"/>
          <w:lang w:val="es-ES"/>
        </w:rPr>
        <w:t xml:space="preserve">, secretario técnico, pregunta a la presente si está de acuerdo con el Orden del Día propuesto, y si desea la inclusión de algún tema adiciona, y al determinar </w:t>
      </w:r>
      <w:r w:rsidRPr="00C31751">
        <w:rPr>
          <w:rFonts w:ascii="Exo" w:hAnsi="Exo"/>
          <w:lang w:val="es-MX"/>
        </w:rPr>
        <w:t xml:space="preserve">que no era necesario incluir tema adicional alguno, se </w:t>
      </w:r>
      <w:r w:rsidRPr="00C31751">
        <w:rPr>
          <w:rFonts w:ascii="Exo" w:hAnsi="Exo"/>
          <w:lang w:val="es-ES"/>
        </w:rPr>
        <w:t>aprobó por unanimidad el presente Orden del Día, dando inicio así con el desarrollo del mismo.</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center"/>
        <w:rPr>
          <w:rFonts w:ascii="Exo" w:eastAsia="Exo Bold" w:hAnsi="Exo" w:cs="Exo Bold"/>
          <w:lang w:val="es-ES"/>
        </w:rPr>
      </w:pPr>
    </w:p>
    <w:p w:rsidR="00C31751" w:rsidRDefault="00C31751"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center"/>
        <w:rPr>
          <w:rFonts w:ascii="Exo" w:hAnsi="Exo"/>
          <w:b/>
          <w:bCs/>
          <w:lang w:val="es-ES"/>
        </w:rPr>
      </w:pPr>
    </w:p>
    <w:p w:rsidR="00C31751" w:rsidRDefault="00C31751"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center"/>
        <w:rPr>
          <w:rFonts w:ascii="Exo" w:hAnsi="Exo"/>
          <w:b/>
          <w:bCs/>
          <w:lang w:val="es-ES"/>
        </w:rPr>
      </w:pPr>
    </w:p>
    <w:p w:rsidR="00C31751" w:rsidRDefault="00C31751"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center"/>
        <w:rPr>
          <w:rFonts w:ascii="Exo" w:hAnsi="Exo"/>
          <w:b/>
          <w:bCs/>
          <w:lang w:val="es-ES"/>
        </w:rPr>
      </w:pP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center"/>
        <w:rPr>
          <w:rFonts w:ascii="Exo" w:hAnsi="Exo"/>
          <w:b/>
          <w:bCs/>
          <w:lang w:val="es-ES"/>
        </w:rPr>
      </w:pPr>
      <w:r w:rsidRPr="00C31751">
        <w:rPr>
          <w:rFonts w:ascii="Exo" w:hAnsi="Exo"/>
          <w:b/>
          <w:bCs/>
          <w:lang w:val="es-ES"/>
        </w:rPr>
        <w:lastRenderedPageBreak/>
        <w:t>Desarrollo del Orden del Día</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rPr>
          <w:rFonts w:ascii="Exo" w:hAnsi="Exo"/>
          <w:b/>
          <w:bCs/>
          <w:lang w:val="es-ES"/>
        </w:rPr>
      </w:pP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rPr>
          <w:rFonts w:ascii="Exo" w:hAnsi="Exo"/>
          <w:b/>
          <w:bCs/>
          <w:lang w:val="es-ES"/>
        </w:rPr>
      </w:pPr>
      <w:r w:rsidRPr="00C31751">
        <w:rPr>
          <w:rFonts w:ascii="Exo" w:hAnsi="Exo"/>
          <w:b/>
          <w:bCs/>
          <w:lang w:val="es-ES"/>
        </w:rPr>
        <w:t>I.- Lista de Asistencia y Declaratoria de Quórum</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r w:rsidRPr="00C31751">
        <w:rPr>
          <w:rFonts w:ascii="Exo" w:hAnsi="Exo"/>
          <w:lang w:val="es-ES"/>
        </w:rPr>
        <w:t>De conformidad con lo establecido en el artículo 29, punto dos de la Ley de Transparencia, se registra la asistencia y se confirma la existencia del quórum necesario para llevar a cabo la presente sesión al estar presentes:</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p>
    <w:p w:rsidR="006B7206" w:rsidRPr="00C31751" w:rsidRDefault="006B7206" w:rsidP="006B7206">
      <w:pPr>
        <w:pStyle w:val="Poromisin"/>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right="-234"/>
        <w:jc w:val="both"/>
        <w:rPr>
          <w:rFonts w:ascii="Exo" w:hAnsi="Exo"/>
          <w:lang w:val="es-ES"/>
        </w:rPr>
      </w:pPr>
      <w:r w:rsidRPr="00C31751">
        <w:rPr>
          <w:rFonts w:ascii="Exo" w:hAnsi="Exo"/>
          <w:b/>
          <w:bCs/>
          <w:lang w:val="es-ES"/>
        </w:rPr>
        <w:t>Paola Flores Anaya</w:t>
      </w:r>
      <w:r w:rsidRPr="00C31751">
        <w:rPr>
          <w:rFonts w:ascii="Exo" w:hAnsi="Exo"/>
          <w:lang w:val="es-ES"/>
        </w:rPr>
        <w:t>, Directora de Administración e integrante del Comité.</w:t>
      </w:r>
    </w:p>
    <w:p w:rsidR="006B7206" w:rsidRPr="00C31751" w:rsidRDefault="006B7206" w:rsidP="006B7206">
      <w:pPr>
        <w:pStyle w:val="Poromisin"/>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right="-234"/>
        <w:jc w:val="both"/>
        <w:rPr>
          <w:rFonts w:ascii="Exo" w:hAnsi="Exo"/>
          <w:lang w:val="es-ES"/>
        </w:rPr>
      </w:pPr>
      <w:r w:rsidRPr="00C31751">
        <w:rPr>
          <w:rFonts w:ascii="Exo" w:hAnsi="Exo"/>
          <w:b/>
          <w:bCs/>
          <w:lang w:val="es-ES"/>
        </w:rPr>
        <w:t>Óscar Moreno Cruz</w:t>
      </w:r>
      <w:r w:rsidRPr="00C31751">
        <w:rPr>
          <w:rFonts w:ascii="Exo" w:hAnsi="Exo"/>
          <w:lang w:val="es-ES"/>
        </w:rPr>
        <w:t>, Director de Transparencia y secretario técnico del Comité.</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rPr>
          <w:rFonts w:ascii="Exo" w:hAnsi="Exo"/>
          <w:lang w:val="es-ES"/>
        </w:rPr>
      </w:pP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r w:rsidRPr="00C31751">
        <w:rPr>
          <w:rFonts w:ascii="Exo" w:hAnsi="Exo" w:cs="Exo"/>
          <w:b/>
          <w:bCs/>
          <w:iCs/>
        </w:rPr>
        <w:t xml:space="preserve">Acuerdo primero- Aprobación unánime del punto primero del Orden del Día: </w:t>
      </w:r>
      <w:r w:rsidRPr="00C31751">
        <w:rPr>
          <w:rFonts w:ascii="Exo" w:hAnsi="Exo" w:cs="Exo"/>
          <w:iCs/>
        </w:rPr>
        <w:t>Considerando la presencia del quórum necesario para sesionar, se aprueba por unanimidad de los presentes la lista de asistencia y declaratoria de quórum.</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b/>
          <w:lang w:val="es-ES"/>
        </w:rPr>
      </w:pPr>
      <w:r w:rsidRPr="00C31751">
        <w:rPr>
          <w:rFonts w:ascii="Exo" w:hAnsi="Exo"/>
          <w:b/>
          <w:lang w:val="es-ES"/>
        </w:rPr>
        <w:t>II.- Revisión, discusión y, en su caso, determinación de la procedencia o improcedencia de las solicitudes del ejercicio de derechos A.R.C.O. relativos a la rectificación de datos personales de los expedientes 574/2019, 575/2019, 576/2019, 577/2019, 578/2019, 579/2019, 580/2019, 581/2019, 582/2019, 583/2019, 584/2019, 585/2019, 586/2019, 587/2019, 588/2019, 589/2019, 590/2019, 591/2019, 592/2019 y 593/2019, competencia de la Secretaría del Transporte (en adelante “SETRANS”).</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r w:rsidRPr="00C31751">
        <w:rPr>
          <w:rFonts w:ascii="Exo" w:hAnsi="Exo"/>
          <w:lang w:val="es-ES"/>
        </w:rPr>
        <w:t xml:space="preserve">El secretario técnico tomó el uso de la voz para hacer un recuento de los hechos correspondientes a las solicitudes del ejercicio de derechos A.R.C.O., relativos a la rectificación de los datos personales de los solicitantes, por lo cual se dio lectura a las admisiones notificadas en tiempo y forma por parte de la secretaria técnica de este Comité, mismas que se manifiestan en el compilado intitulado </w:t>
      </w:r>
      <w:r w:rsidRPr="00C31751">
        <w:rPr>
          <w:rFonts w:ascii="Exo" w:hAnsi="Exo"/>
          <w:u w:val="single"/>
          <w:lang w:val="es-ES"/>
        </w:rPr>
        <w:t>Anexo 1</w:t>
      </w:r>
      <w:r w:rsidRPr="00C31751">
        <w:rPr>
          <w:rFonts w:ascii="Exo" w:hAnsi="Exo"/>
          <w:lang w:val="es-ES"/>
        </w:rPr>
        <w:t xml:space="preserve"> del presente.</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r w:rsidRPr="00C31751">
        <w:rPr>
          <w:rFonts w:ascii="Exo" w:hAnsi="Exo"/>
          <w:lang w:val="es-ES"/>
        </w:rPr>
        <w:t xml:space="preserve">En general, previa admisión, se </w:t>
      </w:r>
      <w:r w:rsidRPr="00C31751">
        <w:rPr>
          <w:rFonts w:ascii="Exo" w:hAnsi="Exo"/>
          <w:lang w:val="es-MX"/>
        </w:rPr>
        <w:t xml:space="preserve">revisaron cuidadosamente los requisitos establecidos en el artículo 51 de la Ley de Protección de Datos Personales en Posesión de Sujetos Obligados del Estado de Jalisco y sus Municipios (en adelante “Ley de Protección de Datos”) encontrándose que las solicitudes cumplen con los requisitos establecidos de conformidad con lo siguiente: </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p>
    <w:p w:rsidR="006B7206" w:rsidRPr="00C31751" w:rsidRDefault="006B7206" w:rsidP="006B7206">
      <w:pPr>
        <w:tabs>
          <w:tab w:val="left" w:pos="1276"/>
          <w:tab w:val="center" w:pos="8222"/>
        </w:tabs>
        <w:ind w:left="426" w:right="191"/>
        <w:jc w:val="both"/>
        <w:rPr>
          <w:rFonts w:ascii="Exo" w:hAnsi="Exo" w:cs="Arial"/>
          <w:i/>
          <w:sz w:val="22"/>
          <w:szCs w:val="22"/>
        </w:rPr>
      </w:pPr>
      <w:r w:rsidRPr="00C31751">
        <w:rPr>
          <w:rFonts w:ascii="Exo" w:hAnsi="Exo"/>
          <w:i/>
          <w:sz w:val="22"/>
          <w:szCs w:val="22"/>
          <w:lang w:val="es-MX"/>
        </w:rPr>
        <w:t>”</w:t>
      </w:r>
      <w:r w:rsidRPr="00C31751">
        <w:rPr>
          <w:rFonts w:ascii="Exo" w:hAnsi="Exo" w:cs="Arial"/>
          <w:i/>
          <w:sz w:val="22"/>
          <w:szCs w:val="22"/>
        </w:rPr>
        <w:t xml:space="preserve"> 1. La solicitud debe hacerse en términos respetuosos y no podrán imponerse mayores requisitos que los siguientes:</w:t>
      </w:r>
    </w:p>
    <w:p w:rsidR="006B7206" w:rsidRPr="00C31751" w:rsidRDefault="006B7206" w:rsidP="006B7206">
      <w:pPr>
        <w:pStyle w:val="Prrafodelista"/>
        <w:numPr>
          <w:ilvl w:val="0"/>
          <w:numId w:val="2"/>
        </w:numPr>
        <w:tabs>
          <w:tab w:val="left" w:pos="1276"/>
          <w:tab w:val="center" w:pos="8222"/>
        </w:tabs>
        <w:ind w:left="426" w:right="191" w:hanging="425"/>
        <w:jc w:val="both"/>
        <w:rPr>
          <w:rFonts w:ascii="Exo" w:hAnsi="Exo" w:cs="Arial"/>
          <w:i/>
          <w:sz w:val="22"/>
          <w:szCs w:val="22"/>
          <w:lang w:val="es-ES_tradnl"/>
        </w:rPr>
      </w:pPr>
      <w:r w:rsidRPr="00C31751">
        <w:rPr>
          <w:rFonts w:ascii="Exo" w:hAnsi="Exo" w:cs="Arial"/>
          <w:i/>
          <w:sz w:val="22"/>
          <w:szCs w:val="22"/>
          <w:lang w:val="es-ES_tradnl"/>
        </w:rPr>
        <w:t>De ser posible, el área responsable que trata los datos personales y ante el cual se presenta la solicitud;</w:t>
      </w:r>
    </w:p>
    <w:p w:rsidR="006B7206" w:rsidRPr="00C31751" w:rsidRDefault="006B7206" w:rsidP="006B7206">
      <w:pPr>
        <w:pStyle w:val="Prrafodelista"/>
        <w:numPr>
          <w:ilvl w:val="0"/>
          <w:numId w:val="2"/>
        </w:numPr>
        <w:tabs>
          <w:tab w:val="left" w:pos="1276"/>
          <w:tab w:val="center" w:pos="8222"/>
        </w:tabs>
        <w:ind w:left="426" w:right="191" w:hanging="425"/>
        <w:jc w:val="both"/>
        <w:rPr>
          <w:rFonts w:ascii="Exo" w:hAnsi="Exo" w:cs="Arial"/>
          <w:i/>
          <w:sz w:val="22"/>
          <w:szCs w:val="22"/>
          <w:lang w:val="es-ES_tradnl"/>
        </w:rPr>
      </w:pPr>
      <w:r w:rsidRPr="00C31751">
        <w:rPr>
          <w:rFonts w:ascii="Exo" w:hAnsi="Exo" w:cs="Arial"/>
          <w:i/>
          <w:sz w:val="22"/>
          <w:szCs w:val="22"/>
          <w:lang w:val="es-ES_tradnl"/>
        </w:rPr>
        <w:t>Nombre del solicitante titular de la información y del representante, en su caso;</w:t>
      </w:r>
    </w:p>
    <w:p w:rsidR="006B7206" w:rsidRPr="00C31751" w:rsidRDefault="006B7206" w:rsidP="006B7206">
      <w:pPr>
        <w:pStyle w:val="Prrafodelista"/>
        <w:numPr>
          <w:ilvl w:val="0"/>
          <w:numId w:val="2"/>
        </w:numPr>
        <w:tabs>
          <w:tab w:val="left" w:pos="1276"/>
          <w:tab w:val="center" w:pos="8222"/>
        </w:tabs>
        <w:ind w:left="426" w:right="191" w:hanging="425"/>
        <w:jc w:val="both"/>
        <w:rPr>
          <w:rFonts w:ascii="Exo" w:hAnsi="Exo" w:cs="Arial"/>
          <w:i/>
          <w:sz w:val="22"/>
          <w:szCs w:val="22"/>
          <w:lang w:val="es-ES_tradnl"/>
        </w:rPr>
      </w:pPr>
      <w:r w:rsidRPr="00C31751">
        <w:rPr>
          <w:rFonts w:ascii="Exo" w:hAnsi="Exo" w:cs="Arial"/>
          <w:i/>
          <w:sz w:val="22"/>
          <w:szCs w:val="22"/>
          <w:lang w:val="es-ES_tradnl"/>
        </w:rPr>
        <w:t xml:space="preserve">Domicilio o cualquier otro medio para recibir notificaciones; </w:t>
      </w:r>
    </w:p>
    <w:p w:rsidR="006B7206" w:rsidRPr="00C31751" w:rsidRDefault="006B7206" w:rsidP="006B7206">
      <w:pPr>
        <w:pStyle w:val="Prrafodelista"/>
        <w:numPr>
          <w:ilvl w:val="0"/>
          <w:numId w:val="2"/>
        </w:numPr>
        <w:tabs>
          <w:tab w:val="left" w:pos="1276"/>
          <w:tab w:val="center" w:pos="8222"/>
        </w:tabs>
        <w:ind w:left="426" w:right="191" w:hanging="425"/>
        <w:jc w:val="both"/>
        <w:rPr>
          <w:rFonts w:ascii="Exo" w:hAnsi="Exo" w:cs="Arial"/>
          <w:i/>
          <w:sz w:val="22"/>
          <w:szCs w:val="22"/>
          <w:lang w:val="es-ES_tradnl"/>
        </w:rPr>
      </w:pPr>
      <w:r w:rsidRPr="00C31751">
        <w:rPr>
          <w:rFonts w:ascii="Exo" w:hAnsi="Exo" w:cs="Arial"/>
          <w:i/>
          <w:sz w:val="22"/>
          <w:szCs w:val="22"/>
          <w:lang w:val="es-ES_tradnl"/>
        </w:rPr>
        <w:t>Los documentos con los que acredite su identidad y, en su caso, la personalidad e identidad de su representante;</w:t>
      </w:r>
    </w:p>
    <w:p w:rsidR="006B7206" w:rsidRPr="00C31751" w:rsidRDefault="006B7206" w:rsidP="006B7206">
      <w:pPr>
        <w:pStyle w:val="Prrafodelista"/>
        <w:numPr>
          <w:ilvl w:val="0"/>
          <w:numId w:val="2"/>
        </w:numPr>
        <w:tabs>
          <w:tab w:val="left" w:pos="1276"/>
          <w:tab w:val="center" w:pos="8222"/>
        </w:tabs>
        <w:ind w:left="426" w:right="191" w:hanging="425"/>
        <w:jc w:val="both"/>
        <w:rPr>
          <w:rFonts w:ascii="Exo" w:hAnsi="Exo" w:cs="Arial"/>
          <w:i/>
          <w:sz w:val="22"/>
          <w:szCs w:val="22"/>
          <w:lang w:val="es-ES_tradnl"/>
        </w:rPr>
      </w:pPr>
      <w:r w:rsidRPr="00C31751">
        <w:rPr>
          <w:rFonts w:ascii="Exo" w:hAnsi="Exo" w:cs="Arial"/>
          <w:i/>
          <w:sz w:val="22"/>
          <w:szCs w:val="22"/>
          <w:lang w:val="es-ES_tradnl"/>
        </w:rPr>
        <w:lastRenderedPageBreak/>
        <w:t>La descripción del derecho ARCO que se pretende ejercer, o bien, lo que solicita el titular;</w:t>
      </w:r>
    </w:p>
    <w:p w:rsidR="006B7206" w:rsidRPr="00C31751" w:rsidRDefault="006B7206" w:rsidP="006B7206">
      <w:pPr>
        <w:pStyle w:val="Prrafodelista"/>
        <w:numPr>
          <w:ilvl w:val="0"/>
          <w:numId w:val="2"/>
        </w:numPr>
        <w:tabs>
          <w:tab w:val="left" w:pos="1276"/>
          <w:tab w:val="center" w:pos="8222"/>
        </w:tabs>
        <w:ind w:left="426" w:right="191" w:hanging="425"/>
        <w:jc w:val="both"/>
        <w:rPr>
          <w:rFonts w:ascii="Exo" w:hAnsi="Exo" w:cs="Arial"/>
          <w:i/>
          <w:sz w:val="22"/>
          <w:szCs w:val="22"/>
          <w:lang w:val="es-ES_tradnl"/>
        </w:rPr>
      </w:pPr>
      <w:r w:rsidRPr="00C31751">
        <w:rPr>
          <w:rFonts w:ascii="Exo" w:hAnsi="Exo" w:cs="Arial"/>
          <w:i/>
          <w:sz w:val="22"/>
          <w:szCs w:val="22"/>
          <w:lang w:val="es-ES_tradnl"/>
        </w:rPr>
        <w:t>Descripción clara y precisa de los datos sobre los que se busca ejercer alguno de los derechos ARCO, salvo que se trate del derecho de acceso; y</w:t>
      </w:r>
    </w:p>
    <w:p w:rsidR="006B7206" w:rsidRPr="00C31751" w:rsidRDefault="006B7206" w:rsidP="006B7206">
      <w:pPr>
        <w:pStyle w:val="Prrafodelista"/>
        <w:numPr>
          <w:ilvl w:val="0"/>
          <w:numId w:val="2"/>
        </w:numPr>
        <w:tabs>
          <w:tab w:val="left" w:pos="1276"/>
          <w:tab w:val="center" w:pos="8222"/>
        </w:tabs>
        <w:ind w:left="426" w:right="191" w:hanging="425"/>
        <w:jc w:val="both"/>
        <w:rPr>
          <w:rFonts w:ascii="Exo" w:hAnsi="Exo" w:cs="Arial"/>
          <w:sz w:val="22"/>
          <w:szCs w:val="22"/>
          <w:lang w:val="es-ES_tradnl"/>
        </w:rPr>
      </w:pPr>
      <w:r w:rsidRPr="00C31751">
        <w:rPr>
          <w:rFonts w:ascii="Exo" w:hAnsi="Exo" w:cs="Arial"/>
          <w:i/>
          <w:sz w:val="22"/>
          <w:szCs w:val="22"/>
          <w:lang w:val="es-ES_tradnl"/>
        </w:rPr>
        <w:t>Cualquier otro elemento o documento que facilite la localización de los datos personales, en su caso.”</w:t>
      </w:r>
      <w:r w:rsidR="00C81E93" w:rsidRPr="00C31751">
        <w:rPr>
          <w:rFonts w:ascii="Exo" w:hAnsi="Exo" w:cs="Arial"/>
          <w:i/>
          <w:sz w:val="22"/>
          <w:szCs w:val="22"/>
          <w:lang w:val="es-ES_tradnl"/>
        </w:rPr>
        <w:t xml:space="preserve"> </w:t>
      </w:r>
      <w:r w:rsidRPr="00C31751">
        <w:rPr>
          <w:rFonts w:ascii="Exo" w:hAnsi="Exo" w:cs="Arial"/>
          <w:sz w:val="22"/>
          <w:szCs w:val="22"/>
          <w:lang w:val="es-ES_tradnl"/>
        </w:rPr>
        <w:t>(</w:t>
      </w:r>
      <w:r w:rsidRPr="00C31751">
        <w:rPr>
          <w:rFonts w:ascii="Exo" w:hAnsi="Exo"/>
          <w:sz w:val="22"/>
          <w:szCs w:val="22"/>
          <w:lang w:val="es-MX"/>
        </w:rPr>
        <w:t>SIC)</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r w:rsidRPr="00C31751">
        <w:rPr>
          <w:rFonts w:ascii="Exo" w:hAnsi="Exo"/>
          <w:lang w:val="es-MX"/>
        </w:rPr>
        <w:t xml:space="preserve">Por lo anterior, se requirió a la SETRANS se pronunciara respecto a los expedientes que nos ocupan, por lo que la misma presentó las pruebas necesarias y manifestó la viabilidad de la rectificación de los datos personales en todas las solicitudes mencionadas con anterioridad; mismas que quedan asentadas en el </w:t>
      </w:r>
      <w:r w:rsidRPr="00C31751">
        <w:rPr>
          <w:rFonts w:ascii="Exo" w:hAnsi="Exo"/>
          <w:u w:val="single"/>
          <w:lang w:val="es-MX"/>
        </w:rPr>
        <w:t>Anexo 2</w:t>
      </w:r>
      <w:r w:rsidRPr="00C31751">
        <w:rPr>
          <w:rFonts w:ascii="Exo" w:hAnsi="Exo"/>
          <w:lang w:val="es-MX"/>
        </w:rPr>
        <w:t>; por lo anterior, el secretario convocó a la votación correspondiente a los miembros presentes del Comité, resultando:</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r w:rsidRPr="00C31751">
        <w:rPr>
          <w:rFonts w:ascii="Exo" w:hAnsi="Exo"/>
          <w:b/>
          <w:lang w:val="es-MX"/>
        </w:rPr>
        <w:t>Acuerdo segundo-</w:t>
      </w:r>
      <w:r w:rsidRPr="00C31751">
        <w:rPr>
          <w:rFonts w:ascii="Exo" w:hAnsi="Exo" w:cs="Exo"/>
          <w:b/>
          <w:bCs/>
          <w:iCs/>
        </w:rPr>
        <w:t xml:space="preserve"> Aprobación unánime del punto segundo del Orden del Día: </w:t>
      </w:r>
      <w:r w:rsidRPr="00C31751">
        <w:rPr>
          <w:rFonts w:ascii="Exo" w:hAnsi="Exo"/>
          <w:lang w:val="es-MX"/>
        </w:rPr>
        <w:t xml:space="preserve">Se aprueba de manera </w:t>
      </w:r>
      <w:r w:rsidRPr="00C31751">
        <w:rPr>
          <w:rFonts w:ascii="Exo" w:hAnsi="Exo"/>
          <w:u w:val="single"/>
          <w:lang w:val="es-MX"/>
        </w:rPr>
        <w:t>unánime</w:t>
      </w:r>
      <w:r w:rsidRPr="00C31751">
        <w:rPr>
          <w:rFonts w:ascii="Exo" w:hAnsi="Exo"/>
          <w:lang w:val="es-MX"/>
        </w:rPr>
        <w:t xml:space="preserve"> que el sentido de las respuestas a las solicitudes del ejercicio de derechos A.R.C.O. que nos ocupan son </w:t>
      </w:r>
      <w:r w:rsidRPr="00C31751">
        <w:rPr>
          <w:rFonts w:ascii="Exo" w:hAnsi="Exo"/>
          <w:b/>
          <w:lang w:val="es-MX"/>
        </w:rPr>
        <w:t>PROCEDENTES</w:t>
      </w:r>
      <w:r w:rsidRPr="00C31751">
        <w:rPr>
          <w:rFonts w:ascii="Exo" w:hAnsi="Exo"/>
          <w:lang w:val="es-MX"/>
        </w:rPr>
        <w:t xml:space="preserve"> en virtud de lo establecido en el artículo 60 numerales 1 y 2 de la Ley de Protección de Datos, por los motivos plasmados en el desarrollo del punto II del orden del día de la presente acta. Por lo cual, se ordena emitir los acuerdos respectivos para la notificación de los solicitantes.</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eastAsia="Exo Demi Bold" w:hAnsi="Exo" w:cs="Exo Demi Bold"/>
          <w:lang w:val="es-ES"/>
        </w:rPr>
      </w:pP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b/>
          <w:lang w:val="es-MX"/>
        </w:rPr>
      </w:pPr>
      <w:r w:rsidRPr="00C31751">
        <w:rPr>
          <w:rFonts w:ascii="Exo" w:hAnsi="Exo"/>
          <w:b/>
          <w:lang w:val="es-ES"/>
        </w:rPr>
        <w:t xml:space="preserve">III.- Revisión, discusión y, en su caso, confirmación, modificación o revocación de la reserva inicial de la información referente </w:t>
      </w:r>
      <w:r w:rsidR="00654BBB" w:rsidRPr="00C31751">
        <w:rPr>
          <w:rFonts w:ascii="Exo" w:hAnsi="Exo"/>
          <w:b/>
          <w:lang w:val="es-ES"/>
        </w:rPr>
        <w:t xml:space="preserve">a las prestaciones </w:t>
      </w:r>
      <w:r w:rsidR="00BF3743" w:rsidRPr="00C31751">
        <w:rPr>
          <w:rFonts w:ascii="Exo" w:hAnsi="Exo"/>
          <w:b/>
          <w:lang w:val="es-ES"/>
        </w:rPr>
        <w:t xml:space="preserve">y demás a </w:t>
      </w:r>
      <w:r w:rsidR="00654BBB" w:rsidRPr="00C31751">
        <w:rPr>
          <w:rFonts w:ascii="Exo" w:hAnsi="Exo"/>
          <w:b/>
          <w:lang w:val="es-ES"/>
        </w:rPr>
        <w:t>que el solicitante tenía derecho como policía vial</w:t>
      </w:r>
      <w:r w:rsidRPr="00C31751">
        <w:rPr>
          <w:rFonts w:ascii="Exo" w:hAnsi="Exo"/>
          <w:b/>
          <w:lang w:val="es-ES"/>
        </w:rPr>
        <w:t>; información relativa a</w:t>
      </w:r>
      <w:r w:rsidR="00BF3743" w:rsidRPr="00C31751">
        <w:rPr>
          <w:rFonts w:ascii="Exo" w:hAnsi="Exo"/>
          <w:b/>
          <w:lang w:val="es-ES"/>
        </w:rPr>
        <w:t xml:space="preserve"> </w:t>
      </w:r>
      <w:r w:rsidRPr="00C31751">
        <w:rPr>
          <w:rFonts w:ascii="Exo" w:hAnsi="Exo"/>
          <w:b/>
          <w:lang w:val="es-ES"/>
        </w:rPr>
        <w:t>l</w:t>
      </w:r>
      <w:r w:rsidR="00BF3743" w:rsidRPr="00C31751">
        <w:rPr>
          <w:rFonts w:ascii="Exo" w:hAnsi="Exo"/>
          <w:b/>
          <w:lang w:val="es-ES"/>
        </w:rPr>
        <w:t>os</w:t>
      </w:r>
      <w:r w:rsidRPr="00C31751">
        <w:rPr>
          <w:rFonts w:ascii="Exo" w:hAnsi="Exo"/>
          <w:b/>
          <w:lang w:val="es-ES"/>
        </w:rPr>
        <w:t xml:space="preserve"> expediente</w:t>
      </w:r>
      <w:r w:rsidR="00BF3743" w:rsidRPr="00C31751">
        <w:rPr>
          <w:rFonts w:ascii="Exo" w:hAnsi="Exo"/>
          <w:b/>
          <w:lang w:val="es-ES"/>
        </w:rPr>
        <w:t>s</w:t>
      </w:r>
      <w:r w:rsidRPr="00C31751">
        <w:rPr>
          <w:rFonts w:ascii="Exo" w:hAnsi="Exo"/>
          <w:b/>
          <w:lang w:val="es-ES"/>
        </w:rPr>
        <w:t xml:space="preserve"> UT/AI/</w:t>
      </w:r>
      <w:r w:rsidR="00B05CD4" w:rsidRPr="00C31751">
        <w:rPr>
          <w:rFonts w:ascii="Exo" w:hAnsi="Exo"/>
          <w:b/>
          <w:lang w:val="es-ES"/>
        </w:rPr>
        <w:t>5050</w:t>
      </w:r>
      <w:r w:rsidRPr="00C31751">
        <w:rPr>
          <w:rFonts w:ascii="Exo" w:hAnsi="Exo"/>
          <w:b/>
          <w:lang w:val="es-ES"/>
        </w:rPr>
        <w:t>/2019</w:t>
      </w:r>
      <w:r w:rsidR="00C81E93" w:rsidRPr="00C31751">
        <w:rPr>
          <w:rFonts w:ascii="Exo" w:hAnsi="Exo"/>
          <w:b/>
          <w:lang w:val="es-ES"/>
        </w:rPr>
        <w:t xml:space="preserve"> y UT/AI/5155/2019</w:t>
      </w:r>
      <w:r w:rsidRPr="00C31751">
        <w:rPr>
          <w:rFonts w:ascii="Exo" w:hAnsi="Exo"/>
          <w:b/>
          <w:lang w:val="es-ES"/>
        </w:rPr>
        <w:t xml:space="preserve"> con folio</w:t>
      </w:r>
      <w:r w:rsidR="00BF3743" w:rsidRPr="00C31751">
        <w:rPr>
          <w:rFonts w:ascii="Exo" w:hAnsi="Exo"/>
          <w:b/>
          <w:lang w:val="es-ES"/>
        </w:rPr>
        <w:t>s</w:t>
      </w:r>
      <w:r w:rsidRPr="00C31751">
        <w:rPr>
          <w:rFonts w:ascii="Exo" w:hAnsi="Exo"/>
          <w:b/>
          <w:lang w:val="es-ES"/>
        </w:rPr>
        <w:t xml:space="preserve"> de la Plataforma Nacional de Transparencia (Infomex) </w:t>
      </w:r>
      <w:r w:rsidR="00B05CD4" w:rsidRPr="00C31751">
        <w:rPr>
          <w:rFonts w:ascii="Exo" w:hAnsi="Exo" w:cs="Arial"/>
          <w:b/>
          <w:lang w:val="es-MX"/>
        </w:rPr>
        <w:t>03554019</w:t>
      </w:r>
      <w:r w:rsidR="00BF3743" w:rsidRPr="00C31751">
        <w:rPr>
          <w:rFonts w:ascii="Exo" w:hAnsi="Exo"/>
          <w:b/>
          <w:lang w:val="es-ES"/>
        </w:rPr>
        <w:t xml:space="preserve"> y 03620319, respectivamente,</w:t>
      </w:r>
      <w:r w:rsidRPr="00C31751">
        <w:rPr>
          <w:rFonts w:ascii="Exo" w:hAnsi="Exo"/>
          <w:b/>
          <w:lang w:val="es-ES"/>
        </w:rPr>
        <w:t xml:space="preserve"> competencia de la SETRANS.</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b/>
          <w:lang w:val="es-MX"/>
        </w:rPr>
      </w:pPr>
      <w:r w:rsidRPr="00C31751">
        <w:rPr>
          <w:rFonts w:ascii="Exo" w:hAnsi="Exo"/>
          <w:lang w:val="es-ES"/>
        </w:rPr>
        <w:t xml:space="preserve">El secretario técnico informa que de conformidad con el artículo 61 de la Ley de Transparencia, la Dirección </w:t>
      </w:r>
      <w:r w:rsidR="00C81E93" w:rsidRPr="00C31751">
        <w:rPr>
          <w:rFonts w:ascii="Exo" w:hAnsi="Exo"/>
          <w:lang w:val="es-ES"/>
        </w:rPr>
        <w:t>de Recursos Humanos</w:t>
      </w:r>
      <w:r w:rsidRPr="00C31751">
        <w:rPr>
          <w:rFonts w:ascii="Exo" w:hAnsi="Exo"/>
          <w:lang w:val="es-ES"/>
        </w:rPr>
        <w:t xml:space="preserve"> y el Enlace de Transparencia, unidades administrativas adscritas a la SETRANS, comenzaron con el procedimiento de clasificación inicial de información pública conforme al artículo 18 de la Ley de Transparencia y el artículo 11, fracción II del Reglamento de Transparencia, y acto seguido da lectura a la</w:t>
      </w:r>
      <w:r w:rsidR="00C81E93" w:rsidRPr="00C31751">
        <w:rPr>
          <w:rFonts w:ascii="Exo" w:hAnsi="Exo"/>
          <w:lang w:val="es-ES"/>
        </w:rPr>
        <w:t>s</w:t>
      </w:r>
      <w:r w:rsidRPr="00C31751">
        <w:rPr>
          <w:rFonts w:ascii="Exo" w:hAnsi="Exo"/>
          <w:lang w:val="es-ES"/>
        </w:rPr>
        <w:t xml:space="preserve"> solicitud</w:t>
      </w:r>
      <w:r w:rsidR="00C81E93" w:rsidRPr="00C31751">
        <w:rPr>
          <w:rFonts w:ascii="Exo" w:hAnsi="Exo"/>
          <w:lang w:val="es-ES"/>
        </w:rPr>
        <w:t>es</w:t>
      </w:r>
      <w:r w:rsidRPr="00C31751">
        <w:rPr>
          <w:rFonts w:ascii="Exo" w:hAnsi="Exo"/>
          <w:lang w:val="es-ES"/>
        </w:rPr>
        <w:t xml:space="preserve"> de acceso a la información que nos ocupa, </w:t>
      </w:r>
      <w:r w:rsidR="009401AA" w:rsidRPr="00C31751">
        <w:rPr>
          <w:rFonts w:ascii="Exo" w:hAnsi="Exo"/>
          <w:lang w:val="es-ES"/>
        </w:rPr>
        <w:t>siendo exactamente lo mismo en ambas solicitudes.</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b/>
          <w:lang w:val="es-MX"/>
        </w:rPr>
      </w:pP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r w:rsidRPr="00C31751">
        <w:rPr>
          <w:rFonts w:ascii="Exo" w:hAnsi="Exo"/>
          <w:lang w:val="es-MX"/>
        </w:rPr>
        <w:t>Acto seguido, el secretario técnico señala que las unidades administrativas anteriormente mencionadas son competentes para contar con dicha información de conformidad con la Ley Orgánica del Poder Ejecutivo del Estado de Jalisco, en su transitorio SÉPTIMO que a la letra dice:</w:t>
      </w:r>
    </w:p>
    <w:p w:rsidR="006B7206"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p>
    <w:p w:rsidR="00C31751" w:rsidRDefault="00C31751"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p>
    <w:p w:rsidR="00C31751" w:rsidRDefault="00C31751"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p>
    <w:p w:rsidR="00C31751" w:rsidRDefault="00C31751"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p>
    <w:p w:rsidR="00C31751" w:rsidRPr="00C31751" w:rsidRDefault="00C31751"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p>
    <w:p w:rsidR="006B7206" w:rsidRPr="00C31751" w:rsidRDefault="006B7206" w:rsidP="006B7206">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ind w:left="426" w:right="191"/>
        <w:jc w:val="both"/>
        <w:rPr>
          <w:rFonts w:ascii="Exo" w:hAnsi="Exo"/>
          <w:i/>
          <w:lang w:val="es-MX"/>
        </w:rPr>
      </w:pPr>
      <w:r w:rsidRPr="00C31751">
        <w:rPr>
          <w:rFonts w:ascii="Exo" w:hAnsi="Exo"/>
          <w:i/>
          <w:lang w:val="es-MX"/>
        </w:rPr>
        <w:lastRenderedPageBreak/>
        <w:t>“</w:t>
      </w:r>
      <w:r w:rsidRPr="00C31751">
        <w:rPr>
          <w:rFonts w:ascii="Exo" w:hAnsi="Exo"/>
          <w:b/>
          <w:i/>
          <w:lang w:val="es-MX"/>
        </w:rPr>
        <w:t>SÉPTIMO.</w:t>
      </w:r>
      <w:r w:rsidRPr="00C31751">
        <w:rPr>
          <w:rFonts w:ascii="Exo" w:hAnsi="Exo"/>
          <w:i/>
          <w:lang w:val="es-MX"/>
        </w:rPr>
        <w:t xml:space="preserve"> El mando, coordinación y control de la Policía Vial conferidos a la Secretaría de Seguridad, estarán a cargo de ésta a partir de la entrada en vigor del presente decreto; en tanto que los aspectos y procesos meramente administrativos relativos a la policía vial continuarán a cargo de la Secretaría del Transporte, hasta que tengan lugar las adecuaciones administrativas y legales necesarias para su implementación y operación por parte de la Secretaría de Seguridad.”</w:t>
      </w:r>
      <w:r w:rsidRPr="00C31751">
        <w:rPr>
          <w:rFonts w:ascii="Exo" w:hAnsi="Exo"/>
          <w:lang w:val="es-MX"/>
        </w:rPr>
        <w:t xml:space="preserve"> (SIC)</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b/>
          <w:lang w:val="es-MX"/>
        </w:rPr>
      </w:pPr>
      <w:r w:rsidRPr="00C31751">
        <w:rPr>
          <w:rFonts w:ascii="Exo" w:hAnsi="Exo"/>
          <w:lang w:val="es-ES"/>
        </w:rPr>
        <w:t xml:space="preserve">Derivado de lo anterior, el secretario técnico expone y analiza la petición de las unidades administrativas ya mencionadas y </w:t>
      </w:r>
      <w:r w:rsidRPr="00C31751">
        <w:rPr>
          <w:rFonts w:ascii="Exo" w:hAnsi="Exo"/>
          <w:lang w:val="es-MX"/>
        </w:rPr>
        <w:t>aclara que existe una imposibilidad de entregar la información requerida,</w:t>
      </w:r>
      <w:r w:rsidRPr="00C31751">
        <w:rPr>
          <w:rFonts w:ascii="Exo" w:hAnsi="Exo"/>
          <w:lang w:val="es-ES"/>
        </w:rPr>
        <w:t xml:space="preserve"> la cual versa en la necesidad de reservar la información solicitada, en virtud de lo establecido en el artículo 17 punto 1, fracción I, inciso </w:t>
      </w:r>
      <w:r w:rsidR="0009649B" w:rsidRPr="00C31751">
        <w:rPr>
          <w:rFonts w:ascii="Exo" w:hAnsi="Exo"/>
          <w:lang w:val="es-ES"/>
        </w:rPr>
        <w:t>a) y</w:t>
      </w:r>
      <w:r w:rsidR="003955A4" w:rsidRPr="00C31751">
        <w:rPr>
          <w:rFonts w:ascii="Exo" w:hAnsi="Exo"/>
          <w:lang w:val="es-ES"/>
        </w:rPr>
        <w:t xml:space="preserve"> </w:t>
      </w:r>
      <w:r w:rsidR="00785A1E" w:rsidRPr="00C31751">
        <w:rPr>
          <w:rFonts w:ascii="Exo" w:hAnsi="Exo"/>
          <w:lang w:val="es-ES"/>
        </w:rPr>
        <w:t>c)</w:t>
      </w:r>
      <w:r w:rsidRPr="00C31751">
        <w:rPr>
          <w:rFonts w:ascii="Exo" w:hAnsi="Exo"/>
          <w:lang w:val="es-ES"/>
        </w:rPr>
        <w:t xml:space="preserve"> de la multicitada Ley de Transparencia, en relación a la disposición </w:t>
      </w:r>
      <w:r w:rsidR="00B05CD4" w:rsidRPr="00C31751">
        <w:rPr>
          <w:rFonts w:ascii="Exo" w:hAnsi="Exo"/>
          <w:lang w:val="es-ES"/>
        </w:rPr>
        <w:t xml:space="preserve">TRIGÉSIMO </w:t>
      </w:r>
      <w:r w:rsidR="00785A1E" w:rsidRPr="00C31751">
        <w:rPr>
          <w:rFonts w:ascii="Exo" w:hAnsi="Exo"/>
          <w:lang w:val="es-ES"/>
        </w:rPr>
        <w:t>SEXTO fracción I inciso a)</w:t>
      </w:r>
      <w:r w:rsidR="003955A4" w:rsidRPr="00C31751">
        <w:rPr>
          <w:rFonts w:ascii="Exo" w:hAnsi="Exo"/>
          <w:lang w:val="es-ES"/>
        </w:rPr>
        <w:t xml:space="preserve"> y fracción II inciso f)</w:t>
      </w:r>
      <w:r w:rsidR="00B05CD4" w:rsidRPr="00C31751">
        <w:rPr>
          <w:rFonts w:ascii="Exo" w:hAnsi="Exo"/>
          <w:lang w:val="es-ES"/>
        </w:rPr>
        <w:t xml:space="preserve"> </w:t>
      </w:r>
      <w:r w:rsidRPr="00C31751">
        <w:rPr>
          <w:rFonts w:ascii="Exo" w:hAnsi="Exo"/>
          <w:lang w:val="es-ES"/>
        </w:rPr>
        <w:t xml:space="preserve">de los Lineamientos Generales para la Clasificación, Desclasificación y Custodia de la Información Reservada y Confidencial, que deberán observar los Sujetos Obligados previstos en el artículo 3 de la Ley de Transparencia e Información Pública del Estado de Jalisco que a la letra establecen: </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6B7206" w:rsidRPr="00C31751" w:rsidRDefault="006B7206" w:rsidP="006B7206">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ight="191"/>
        <w:jc w:val="both"/>
        <w:rPr>
          <w:rFonts w:ascii="Exo" w:hAnsi="Exo"/>
          <w:i/>
          <w:lang w:val="es-ES"/>
        </w:rPr>
      </w:pPr>
      <w:r w:rsidRPr="00C31751">
        <w:rPr>
          <w:rFonts w:ascii="Exo" w:hAnsi="Exo"/>
          <w:i/>
          <w:lang w:val="es-ES"/>
        </w:rPr>
        <w:t>“Ley de Transparencia y Acceso a la Información Pública del Estado de Jalisco y sus Municipios:</w:t>
      </w:r>
    </w:p>
    <w:p w:rsidR="006B7206" w:rsidRPr="00C31751" w:rsidRDefault="006B7206" w:rsidP="006B7206">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ight="191"/>
        <w:jc w:val="both"/>
        <w:rPr>
          <w:rFonts w:ascii="Exo" w:hAnsi="Exo"/>
          <w:i/>
          <w:lang w:val="es-ES"/>
        </w:rPr>
      </w:pPr>
    </w:p>
    <w:p w:rsidR="006B7206" w:rsidRPr="00C31751" w:rsidRDefault="006B7206" w:rsidP="006B7206">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ight="191"/>
        <w:jc w:val="both"/>
        <w:rPr>
          <w:rFonts w:ascii="Exo" w:hAnsi="Exo"/>
          <w:i/>
          <w:lang w:val="es-ES"/>
        </w:rPr>
      </w:pPr>
      <w:r w:rsidRPr="00C31751">
        <w:rPr>
          <w:rFonts w:ascii="Exo" w:eastAsia="NSimSun" w:hAnsi="Exo" w:cs="Arial"/>
          <w:b/>
          <w:i/>
          <w:iCs/>
          <w:lang w:val="es-MX" w:eastAsia="es-MX"/>
        </w:rPr>
        <w:t xml:space="preserve">Artículo 17. </w:t>
      </w:r>
      <w:r w:rsidRPr="00C31751">
        <w:rPr>
          <w:rFonts w:ascii="Exo" w:eastAsia="NSimSun" w:hAnsi="Exo" w:cs="Arial"/>
          <w:i/>
          <w:iCs/>
          <w:lang w:val="es-MX" w:eastAsia="es-MX"/>
        </w:rPr>
        <w:t>Información reservada-Catálogo</w:t>
      </w:r>
    </w:p>
    <w:p w:rsidR="006B7206" w:rsidRPr="00C31751" w:rsidRDefault="006B7206" w:rsidP="006B7206">
      <w:pPr>
        <w:pStyle w:val="Prrafodelista"/>
        <w:numPr>
          <w:ilvl w:val="0"/>
          <w:numId w:val="6"/>
        </w:numPr>
        <w:pBdr>
          <w:top w:val="nil"/>
          <w:left w:val="nil"/>
          <w:bottom w:val="nil"/>
          <w:right w:val="nil"/>
          <w:between w:val="nil"/>
          <w:bar w:val="nil"/>
        </w:pBdr>
        <w:snapToGrid w:val="0"/>
        <w:spacing w:before="204"/>
        <w:ind w:left="426" w:right="191" w:firstLine="0"/>
        <w:jc w:val="both"/>
        <w:rPr>
          <w:rFonts w:ascii="Exo" w:eastAsia="NSimSun" w:hAnsi="Exo" w:cs="Arial"/>
          <w:i/>
          <w:iCs/>
          <w:sz w:val="22"/>
          <w:szCs w:val="22"/>
          <w:lang w:val="es-MX" w:eastAsia="es-MX"/>
        </w:rPr>
      </w:pPr>
      <w:r w:rsidRPr="00C31751">
        <w:rPr>
          <w:rFonts w:ascii="Exo" w:eastAsia="NSimSun" w:hAnsi="Exo" w:cs="Arial"/>
          <w:i/>
          <w:iCs/>
          <w:sz w:val="22"/>
          <w:szCs w:val="22"/>
          <w:lang w:val="es-MX" w:eastAsia="es-MX"/>
        </w:rPr>
        <w:t>Es información reservada:</w:t>
      </w:r>
    </w:p>
    <w:p w:rsidR="006B7206" w:rsidRPr="00C31751" w:rsidRDefault="006B7206" w:rsidP="006B7206">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426" w:right="191"/>
        <w:jc w:val="both"/>
        <w:rPr>
          <w:rFonts w:ascii="Exo" w:eastAsia="NSimSun" w:hAnsi="Exo" w:cs="Arial"/>
          <w:i/>
          <w:iCs/>
          <w:lang w:eastAsia="es-MX"/>
        </w:rPr>
      </w:pPr>
      <w:r w:rsidRPr="00C31751">
        <w:rPr>
          <w:rFonts w:ascii="Exo" w:eastAsia="NSimSun" w:hAnsi="Exo" w:cs="Arial"/>
          <w:i/>
          <w:iCs/>
          <w:lang w:eastAsia="es-MX"/>
        </w:rPr>
        <w:t>I. Aquella información pública, cuya difusión:</w:t>
      </w:r>
    </w:p>
    <w:p w:rsidR="006B7206" w:rsidRPr="00C31751" w:rsidRDefault="006B7206" w:rsidP="006B7206">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426" w:right="191"/>
        <w:jc w:val="both"/>
        <w:rPr>
          <w:rFonts w:ascii="Exo" w:hAnsi="Exo"/>
          <w:i/>
        </w:rPr>
      </w:pPr>
      <w:r w:rsidRPr="00C31751">
        <w:rPr>
          <w:rFonts w:ascii="Exo" w:eastAsia="NSimSun" w:hAnsi="Exo" w:cs="Arial"/>
          <w:i/>
          <w:iCs/>
          <w:lang w:eastAsia="es-MX"/>
        </w:rPr>
        <w:t xml:space="preserve">a) </w:t>
      </w:r>
      <w:r w:rsidRPr="00C31751">
        <w:rPr>
          <w:rFonts w:ascii="Exo" w:hAnsi="Exo"/>
          <w:i/>
        </w:rPr>
        <w:t>Comprometa la seguridad del Estado o del municipio, la seguridad pública estatal o municipal, o la seguridad e integridad de quienes laboran o hubieren laborado en estas áreas, con excepción de las remuneraciones de dichos servidores públicos; (…)</w:t>
      </w:r>
    </w:p>
    <w:p w:rsidR="006B7206" w:rsidRPr="00C31751" w:rsidRDefault="006B7206" w:rsidP="006B7206">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426" w:right="191"/>
        <w:jc w:val="both"/>
        <w:rPr>
          <w:rFonts w:ascii="Exo" w:hAnsi="Exo"/>
          <w:i/>
        </w:rPr>
      </w:pPr>
      <w:r w:rsidRPr="00C31751">
        <w:rPr>
          <w:rFonts w:ascii="Exo" w:eastAsia="NSimSun" w:hAnsi="Exo" w:cs="Arial"/>
          <w:i/>
          <w:iCs/>
          <w:lang w:eastAsia="es-MX"/>
        </w:rPr>
        <w:t>c) Ponga en riesgo la vida, seguridad o salud de cualquier persona</w:t>
      </w:r>
    </w:p>
    <w:p w:rsidR="006B7206" w:rsidRPr="00C31751" w:rsidRDefault="006B7206" w:rsidP="006B7206">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426" w:right="191"/>
        <w:jc w:val="both"/>
        <w:rPr>
          <w:rFonts w:ascii="Exo" w:hAnsi="Exo"/>
          <w:i/>
        </w:rPr>
      </w:pPr>
      <w:r w:rsidRPr="00C31751">
        <w:rPr>
          <w:rFonts w:ascii="Exo" w:hAnsi="Exo"/>
          <w:i/>
        </w:rPr>
        <w:t>d) Cause perjuicio grave a las actividades de verificación, inspección y auditoría, relativas al cumplimiento de las leyes y reglamentos; (…)</w:t>
      </w:r>
    </w:p>
    <w:p w:rsidR="006B7206" w:rsidRPr="00C31751" w:rsidRDefault="006B7206" w:rsidP="006B7206">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426" w:right="191"/>
        <w:jc w:val="both"/>
        <w:rPr>
          <w:rFonts w:ascii="Exo" w:eastAsia="NSimSun" w:hAnsi="Exo" w:cs="Arial"/>
          <w:iCs/>
          <w:lang w:eastAsia="es-MX"/>
        </w:rPr>
      </w:pPr>
      <w:r w:rsidRPr="00C31751">
        <w:rPr>
          <w:rFonts w:ascii="Exo" w:hAnsi="Exo"/>
          <w:i/>
        </w:rPr>
        <w:t>f) Cause perjuicio grave a las actividades de prevención y persecución de los delitos, o de impartición de la justicia; (…)</w:t>
      </w:r>
      <w:r w:rsidRPr="00C31751">
        <w:rPr>
          <w:rFonts w:ascii="Exo" w:eastAsia="NSimSun" w:hAnsi="Exo" w:cs="Arial"/>
          <w:i/>
          <w:iCs/>
          <w:lang w:eastAsia="es-MX"/>
        </w:rPr>
        <w:t xml:space="preserve">” </w:t>
      </w:r>
      <w:r w:rsidRPr="00C31751">
        <w:rPr>
          <w:rFonts w:ascii="Exo" w:eastAsia="NSimSun" w:hAnsi="Exo" w:cs="Arial"/>
          <w:iCs/>
          <w:lang w:eastAsia="es-MX"/>
        </w:rPr>
        <w:t>(SIC)</w:t>
      </w:r>
    </w:p>
    <w:p w:rsidR="006B7206" w:rsidRPr="00C31751" w:rsidRDefault="006B7206" w:rsidP="006B7206">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ight="191"/>
        <w:jc w:val="both"/>
        <w:rPr>
          <w:rFonts w:ascii="Exo" w:hAnsi="Exo"/>
          <w:lang w:val="es-ES"/>
        </w:rPr>
      </w:pPr>
    </w:p>
    <w:p w:rsidR="003955A4" w:rsidRPr="00C31751" w:rsidRDefault="006B7206" w:rsidP="003955A4">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426" w:right="191"/>
        <w:jc w:val="both"/>
        <w:rPr>
          <w:rFonts w:ascii="Exo" w:hAnsi="Exo"/>
          <w:lang w:val="es-ES"/>
        </w:rPr>
      </w:pPr>
      <w:r w:rsidRPr="00C31751">
        <w:rPr>
          <w:rFonts w:ascii="Exo" w:hAnsi="Exo"/>
          <w:lang w:val="es-ES"/>
        </w:rPr>
        <w:t>“Lineamientos Generales para la Clasificación, Desclasificación y Custodia de la Información Reservada y Confidencial, que deberán observar los Sujetos Obligados previstos en el artículo 3 de la Ley de Transparencia e Información Pública del Estado de Jalisco:</w:t>
      </w:r>
    </w:p>
    <w:p w:rsidR="003955A4" w:rsidRDefault="003955A4" w:rsidP="003955A4">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426" w:right="191"/>
        <w:jc w:val="both"/>
        <w:rPr>
          <w:rFonts w:ascii="Exo" w:hAnsi="Exo"/>
          <w:lang w:val="es-ES"/>
        </w:rPr>
      </w:pPr>
    </w:p>
    <w:p w:rsidR="00C31751" w:rsidRPr="00C31751" w:rsidRDefault="00C31751" w:rsidP="003955A4">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426" w:right="191"/>
        <w:jc w:val="both"/>
        <w:rPr>
          <w:rFonts w:ascii="Exo" w:hAnsi="Exo"/>
          <w:lang w:val="es-ES"/>
        </w:rPr>
      </w:pPr>
    </w:p>
    <w:p w:rsidR="003955A4" w:rsidRPr="00C31751" w:rsidRDefault="003955A4" w:rsidP="003955A4">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426" w:right="191"/>
        <w:jc w:val="both"/>
        <w:rPr>
          <w:rFonts w:ascii="Exo" w:hAnsi="Exo"/>
          <w:lang w:val="es-ES"/>
        </w:rPr>
      </w:pPr>
      <w:r w:rsidRPr="00C31751">
        <w:rPr>
          <w:rFonts w:ascii="Exo" w:hAnsi="Exo"/>
          <w:b/>
          <w:i/>
        </w:rPr>
        <w:lastRenderedPageBreak/>
        <w:t>TRIGÉSIMO SEXTO.-</w:t>
      </w:r>
      <w:r w:rsidRPr="00C31751">
        <w:rPr>
          <w:rFonts w:ascii="Exo" w:hAnsi="Exo"/>
          <w:i/>
        </w:rPr>
        <w:t xml:space="preserve"> La información se clasificará como reservada en los términos de la fracción IV del artículo 23 de la Ley, siempre que la información corresponda a servidores públicos que laboren o hayan laborado en áreas estratégicas como seguridad pública, procuración e impartición de justicia o servicios de información, cuyo conocimiento general pudiera poner en peligro la integridad física de alguna persona o servidor público, de manera enunciativa más no limitativa: (...)</w:t>
      </w:r>
    </w:p>
    <w:p w:rsidR="003955A4" w:rsidRPr="00C31751" w:rsidRDefault="003955A4" w:rsidP="003955A4">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426" w:right="191"/>
        <w:jc w:val="both"/>
        <w:rPr>
          <w:rFonts w:ascii="Exo" w:hAnsi="Exo"/>
          <w:lang w:val="es-ES"/>
        </w:rPr>
      </w:pPr>
      <w:r w:rsidRPr="00C31751">
        <w:rPr>
          <w:rFonts w:ascii="Exo" w:hAnsi="Exo"/>
          <w:b/>
          <w:i/>
        </w:rPr>
        <w:t>I.</w:t>
      </w:r>
      <w:r w:rsidRPr="00C31751">
        <w:rPr>
          <w:rFonts w:ascii="Exo" w:hAnsi="Exo"/>
          <w:lang w:val="es-ES"/>
        </w:rPr>
        <w:t xml:space="preserve"> Se pudiera poner en riesgo la integridad física del servidor público que desempeñe funciones en alguna dependencia de seguridad pública, procuración e impartición de justicia, cuando se publique información relacionada con:</w:t>
      </w:r>
    </w:p>
    <w:p w:rsidR="003955A4" w:rsidRPr="00C31751" w:rsidRDefault="003955A4" w:rsidP="003955A4">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426" w:right="191"/>
        <w:jc w:val="both"/>
        <w:rPr>
          <w:rFonts w:ascii="Exo" w:hAnsi="Exo"/>
          <w:i/>
        </w:rPr>
      </w:pPr>
      <w:r w:rsidRPr="00C31751">
        <w:rPr>
          <w:rFonts w:ascii="Exo" w:hAnsi="Exo"/>
          <w:i/>
        </w:rPr>
        <w:t>a) El personal de seguridad, excepto remuneración.</w:t>
      </w:r>
    </w:p>
    <w:p w:rsidR="003955A4" w:rsidRPr="00C31751" w:rsidRDefault="003955A4" w:rsidP="003955A4">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426" w:right="191"/>
        <w:jc w:val="both"/>
        <w:rPr>
          <w:rFonts w:ascii="Exo" w:hAnsi="Exo"/>
          <w:lang w:val="es-ES"/>
        </w:rPr>
      </w:pPr>
      <w:r w:rsidRPr="00C31751">
        <w:rPr>
          <w:rFonts w:ascii="Exo" w:hAnsi="Exo"/>
          <w:i/>
        </w:rPr>
        <w:t xml:space="preserve">La información del personal de seguridad, deberá proporcionarse de manera </w:t>
      </w:r>
      <w:r w:rsidRPr="00C31751">
        <w:rPr>
          <w:rFonts w:ascii="Exo" w:hAnsi="Exo"/>
          <w:i/>
          <w:u w:val="single"/>
        </w:rPr>
        <w:t>disociada</w:t>
      </w:r>
      <w:r w:rsidRPr="00C31751">
        <w:rPr>
          <w:rFonts w:ascii="Exo" w:hAnsi="Exo"/>
          <w:i/>
        </w:rPr>
        <w:t xml:space="preserve">, de tal manera que </w:t>
      </w:r>
      <w:r w:rsidR="00FA35B0" w:rsidRPr="00C31751">
        <w:rPr>
          <w:rFonts w:ascii="Exo" w:hAnsi="Exo"/>
          <w:i/>
        </w:rPr>
        <w:t>no permita identificar plenamente el número de elementos (…)</w:t>
      </w:r>
    </w:p>
    <w:p w:rsidR="003955A4" w:rsidRPr="00C31751" w:rsidRDefault="003955A4" w:rsidP="003955A4">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426" w:right="191"/>
        <w:jc w:val="both"/>
        <w:rPr>
          <w:rFonts w:ascii="Exo" w:hAnsi="Exo"/>
          <w:lang w:val="es-ES"/>
        </w:rPr>
      </w:pPr>
      <w:r w:rsidRPr="00C31751">
        <w:rPr>
          <w:rFonts w:ascii="Exo" w:hAnsi="Exo"/>
          <w:b/>
          <w:i/>
        </w:rPr>
        <w:t>II.</w:t>
      </w:r>
      <w:r w:rsidRPr="00C31751">
        <w:rPr>
          <w:rFonts w:ascii="Exo" w:hAnsi="Exo"/>
          <w:i/>
        </w:rPr>
        <w:t xml:space="preserve"> La prevista en la Ley de Seguridad Pública del Estado, respecto del Registro Policial Estatal:(…)</w:t>
      </w:r>
    </w:p>
    <w:p w:rsidR="003955A4" w:rsidRPr="00C31751" w:rsidRDefault="003955A4" w:rsidP="003955A4">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426" w:right="191"/>
        <w:jc w:val="both"/>
        <w:rPr>
          <w:rFonts w:ascii="Exo" w:hAnsi="Exo"/>
          <w:lang w:val="es-ES"/>
        </w:rPr>
      </w:pPr>
      <w:r w:rsidRPr="00C31751">
        <w:rPr>
          <w:rFonts w:ascii="Exo" w:hAnsi="Exo"/>
          <w:i/>
        </w:rPr>
        <w:t xml:space="preserve">f) Estímulos, reconocimientos y sanciones a que se haya hecho acreedor el servicio público; (…)” </w:t>
      </w:r>
      <w:r w:rsidRPr="00C31751">
        <w:rPr>
          <w:rFonts w:ascii="Exo" w:hAnsi="Exo"/>
        </w:rPr>
        <w:t>(SIC)</w:t>
      </w:r>
      <w:r w:rsidRPr="00C31751">
        <w:rPr>
          <w:rFonts w:ascii="Exo" w:hAnsi="Exo"/>
          <w:i/>
        </w:rPr>
        <w:t xml:space="preserve"> </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ES"/>
        </w:rPr>
      </w:pP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jc w:val="both"/>
        <w:rPr>
          <w:rFonts w:ascii="Exo" w:hAnsi="Exo"/>
          <w:lang w:val="es-MX"/>
        </w:rPr>
      </w:pPr>
      <w:r w:rsidRPr="00C31751">
        <w:rPr>
          <w:rFonts w:ascii="Exo" w:hAnsi="Exo"/>
          <w:lang w:val="es-MX"/>
        </w:rPr>
        <w:t xml:space="preserve">Una vez expuesto lo anteriormente descrito, el secretario técnico agrega que al divulgar la información en comento atenta al interés público en tanto a que sus consecuencias afectan a la sociedad en general, </w:t>
      </w:r>
      <w:r w:rsidR="00FA35B0" w:rsidRPr="00C31751">
        <w:rPr>
          <w:rFonts w:ascii="Exo" w:hAnsi="Exo"/>
          <w:lang w:val="es-MX"/>
        </w:rPr>
        <w:t xml:space="preserve">ya </w:t>
      </w:r>
      <w:r w:rsidR="00B05CD4" w:rsidRPr="00C31751">
        <w:rPr>
          <w:rFonts w:ascii="Exo" w:hAnsi="Exo"/>
          <w:lang w:val="es-MX"/>
        </w:rPr>
        <w:t>que puede comprometer la seguridad e integridad de quienes laboran o han laborado en dichas áreas</w:t>
      </w:r>
      <w:r w:rsidR="00C82D64" w:rsidRPr="00C31751">
        <w:rPr>
          <w:rFonts w:ascii="Exo" w:hAnsi="Exo"/>
          <w:lang w:val="es-MX"/>
        </w:rPr>
        <w:t xml:space="preserve">, </w:t>
      </w:r>
      <w:r w:rsidR="00FA35B0" w:rsidRPr="00C31751">
        <w:rPr>
          <w:rFonts w:ascii="Exo" w:hAnsi="Exo"/>
          <w:lang w:val="es-MX"/>
        </w:rPr>
        <w:t xml:space="preserve">poniendo en riesgo la vida, seguridad o salud de una persona física, y </w:t>
      </w:r>
      <w:r w:rsidR="00C82D64" w:rsidRPr="00C31751">
        <w:rPr>
          <w:rFonts w:ascii="Exo" w:hAnsi="Exo"/>
          <w:lang w:val="es-MX"/>
        </w:rPr>
        <w:t>se desconoce los fines para los que pueda utilizarla</w:t>
      </w:r>
      <w:r w:rsidRPr="00C31751">
        <w:rPr>
          <w:rFonts w:ascii="Exo" w:hAnsi="Exo"/>
          <w:lang w:val="es-MX"/>
        </w:rPr>
        <w:t xml:space="preserve">; por lo que reservar dicha información </w:t>
      </w:r>
      <w:r w:rsidRPr="00C31751">
        <w:rPr>
          <w:rFonts w:ascii="Exo" w:hAnsi="Exo"/>
          <w:u w:val="single"/>
          <w:lang w:val="es-MX"/>
        </w:rPr>
        <w:t>supera el interés público general</w:t>
      </w:r>
      <w:r w:rsidRPr="00C31751">
        <w:rPr>
          <w:rFonts w:ascii="Exo" w:hAnsi="Exo"/>
          <w:lang w:val="es-MX"/>
        </w:rPr>
        <w:t xml:space="preserve"> de conocer la información.</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rPr>
          <w:rFonts w:ascii="Exo" w:hAnsi="Exo"/>
          <w:lang w:val="es-MX"/>
        </w:rPr>
      </w:pP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jc w:val="both"/>
        <w:rPr>
          <w:rFonts w:ascii="Exo" w:hAnsi="Exo"/>
          <w:lang w:val="es-MX"/>
        </w:rPr>
      </w:pPr>
      <w:r w:rsidRPr="00C31751">
        <w:rPr>
          <w:rFonts w:ascii="Exo" w:hAnsi="Exo"/>
          <w:lang w:val="es-MX"/>
        </w:rPr>
        <w:t>Habiendo analizado detalladamente lo anteriormente expuesto, el secretario técnico procedió a realizar la prueba de daño conforme a sus facultades concebidas por el artículo 18.2 de la Ley, por lo que se sometió a votación, resultando en lo siguiente:</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jc w:val="both"/>
        <w:rPr>
          <w:rFonts w:ascii="Exo" w:hAnsi="Exo"/>
          <w:lang w:val="es-MX"/>
        </w:rPr>
      </w:pP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jc w:val="both"/>
        <w:rPr>
          <w:rFonts w:ascii="Exo" w:hAnsi="Exo"/>
          <w:lang w:val="es-MX"/>
        </w:rPr>
      </w:pPr>
      <w:r w:rsidRPr="00C31751">
        <w:rPr>
          <w:rFonts w:ascii="Exo" w:hAnsi="Exo" w:cs="Exo"/>
          <w:b/>
          <w:bCs/>
          <w:iCs/>
        </w:rPr>
        <w:t xml:space="preserve">Aprobación unánime- elaboración de la prueba de daño: </w:t>
      </w:r>
      <w:r w:rsidRPr="00C31751">
        <w:rPr>
          <w:rFonts w:ascii="Exo" w:hAnsi="Exo"/>
          <w:lang w:val="es-MX"/>
        </w:rPr>
        <w:t xml:space="preserve">Tras el análisis correspondiente, </w:t>
      </w:r>
      <w:r w:rsidRPr="00C31751">
        <w:rPr>
          <w:rFonts w:ascii="Exo" w:hAnsi="Exo"/>
          <w:u w:val="single"/>
          <w:lang w:val="es-MX"/>
        </w:rPr>
        <w:t>se acordó de forma unánime</w:t>
      </w:r>
      <w:r w:rsidRPr="00C31751">
        <w:rPr>
          <w:rFonts w:ascii="Exo" w:hAnsi="Exo"/>
          <w:lang w:val="es-MX"/>
        </w:rPr>
        <w:t xml:space="preserve"> la elaboración de la prueba de daño elaborada por el Comité, de tal manera que quede redactada de la siguiente forma:</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r w:rsidRPr="00C31751">
        <w:rPr>
          <w:rFonts w:ascii="Exo" w:hAnsi="Exo"/>
          <w:b/>
          <w:lang w:val="es-MX"/>
        </w:rPr>
        <w:tab/>
      </w:r>
      <w:r w:rsidRPr="00C31751">
        <w:rPr>
          <w:rFonts w:ascii="Exo" w:hAnsi="Exo"/>
          <w:b/>
          <w:lang w:val="es-MX"/>
        </w:rPr>
        <w:tab/>
      </w:r>
      <w:r w:rsidRPr="00C31751">
        <w:rPr>
          <w:rFonts w:ascii="Exo" w:hAnsi="Exo"/>
          <w:b/>
          <w:lang w:val="es-MX"/>
        </w:rPr>
        <w:tab/>
        <w:t xml:space="preserve">Prueba de Daño: </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p>
    <w:p w:rsidR="006B7206" w:rsidRPr="00C31751" w:rsidRDefault="006B7206" w:rsidP="006B7206">
      <w:pPr>
        <w:pStyle w:val="Poromisin"/>
        <w:numPr>
          <w:ilvl w:val="0"/>
          <w:numId w:val="3"/>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r w:rsidRPr="00C31751">
        <w:rPr>
          <w:rFonts w:ascii="Exo" w:hAnsi="Exo"/>
          <w:b/>
          <w:lang w:val="es-MX"/>
        </w:rPr>
        <w:t xml:space="preserve">Hipótesis de reserva que establece la Ley: </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r w:rsidRPr="00C31751">
        <w:rPr>
          <w:rFonts w:ascii="Exo" w:hAnsi="Exo"/>
          <w:lang w:val="es-MX"/>
        </w:rPr>
        <w:t>Ley de Transparencia y Acceso a la Información Pública del Estado de Jalisco y sus Municipios</w:t>
      </w:r>
    </w:p>
    <w:p w:rsidR="006B7206"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p>
    <w:p w:rsidR="00C31751" w:rsidRDefault="00C31751"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p>
    <w:p w:rsidR="00C31751" w:rsidRPr="00C31751" w:rsidRDefault="00C31751"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C31751">
        <w:rPr>
          <w:rFonts w:ascii="Exo" w:hAnsi="Exo"/>
          <w:b/>
          <w:i/>
          <w:lang w:val="es-MX"/>
        </w:rPr>
        <w:t>Artículo 17</w:t>
      </w:r>
      <w:r w:rsidRPr="00C31751">
        <w:rPr>
          <w:rFonts w:ascii="Exo" w:hAnsi="Exo"/>
          <w:i/>
          <w:lang w:val="es-MX"/>
        </w:rPr>
        <w:t>. Información reservada- Catálogo</w:t>
      </w:r>
    </w:p>
    <w:p w:rsidR="006B7206" w:rsidRPr="00C31751" w:rsidRDefault="006B7206" w:rsidP="006B7206">
      <w:pPr>
        <w:pStyle w:val="Poromisin"/>
        <w:numPr>
          <w:ilvl w:val="0"/>
          <w:numId w:val="4"/>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C31751">
        <w:rPr>
          <w:rFonts w:ascii="Exo" w:hAnsi="Exo"/>
          <w:i/>
          <w:lang w:val="es-MX"/>
        </w:rPr>
        <w:t>Es información reservada:</w:t>
      </w:r>
    </w:p>
    <w:p w:rsidR="006B7206" w:rsidRPr="00C31751" w:rsidRDefault="006B7206" w:rsidP="006B7206">
      <w:pPr>
        <w:pStyle w:val="Poromisin"/>
        <w:numPr>
          <w:ilvl w:val="0"/>
          <w:numId w:val="5"/>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C31751">
        <w:rPr>
          <w:rFonts w:ascii="Exo" w:hAnsi="Exo"/>
          <w:i/>
          <w:lang w:val="es-MX"/>
        </w:rPr>
        <w:t>Aquella información pública, cuya difusión:</w:t>
      </w:r>
    </w:p>
    <w:p w:rsidR="006B7206" w:rsidRPr="00C31751" w:rsidRDefault="006B7206" w:rsidP="006B7206">
      <w:pPr>
        <w:pStyle w:val="Poromisin"/>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C31751">
        <w:rPr>
          <w:rFonts w:ascii="Exo" w:hAnsi="Exo"/>
          <w:i/>
          <w:lang w:val="es-MX"/>
        </w:rPr>
        <w:t>Comprometa la seguridad del Estado o del municipio, la seguridad pública estatal o municipal, o la seguridad e integridad de quienes laboran o hubieren laborado en estas áreas, con excepción de las remuneraciones de dichos servidores públicos; (…)</w:t>
      </w:r>
    </w:p>
    <w:p w:rsidR="006B7206" w:rsidRPr="00C31751" w:rsidRDefault="006B7206" w:rsidP="006B7206">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191"/>
        <w:jc w:val="both"/>
        <w:rPr>
          <w:rFonts w:ascii="Exo" w:hAnsi="Exo"/>
          <w:i/>
        </w:rPr>
      </w:pPr>
      <w:r w:rsidRPr="00C31751">
        <w:rPr>
          <w:rFonts w:ascii="Exo" w:eastAsia="NSimSun" w:hAnsi="Exo" w:cs="Arial"/>
          <w:i/>
          <w:iCs/>
          <w:lang w:eastAsia="es-MX"/>
        </w:rPr>
        <w:t>c) Ponga en riesgo la vida, seguridad o salud de cualquier persona</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p>
    <w:p w:rsidR="00FA35B0" w:rsidRPr="00C31751" w:rsidRDefault="006B7206" w:rsidP="00FA35B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C31751">
        <w:rPr>
          <w:rFonts w:ascii="Exo" w:hAnsi="Exo"/>
          <w:lang w:val="es-ES"/>
        </w:rPr>
        <w:t>Lineamientos Generales para la Clasificación, Desclasificación y Custodia de la Información Reservada y Confidencial, que deberán observar los Sujetos Obligados previstos en el artículo 3 de la Ley de Transparencia e Información Pública del Estado de Jalisco</w:t>
      </w:r>
    </w:p>
    <w:p w:rsidR="00FA35B0" w:rsidRPr="00C31751" w:rsidRDefault="00FA35B0" w:rsidP="00FA35B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p>
    <w:p w:rsidR="00FA35B0" w:rsidRPr="00C31751" w:rsidRDefault="00FA35B0" w:rsidP="00FA35B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C31751">
        <w:rPr>
          <w:rFonts w:ascii="Exo" w:hAnsi="Exo"/>
          <w:lang w:val="es-ES"/>
        </w:rPr>
        <w:t>“</w:t>
      </w:r>
      <w:r w:rsidRPr="00C31751">
        <w:rPr>
          <w:rFonts w:ascii="Exo" w:hAnsi="Exo"/>
          <w:b/>
          <w:i/>
        </w:rPr>
        <w:t>TRIGÉSIMO SEXTO.-</w:t>
      </w:r>
      <w:r w:rsidRPr="00C31751">
        <w:rPr>
          <w:rFonts w:ascii="Exo" w:hAnsi="Exo"/>
          <w:i/>
        </w:rPr>
        <w:t xml:space="preserve"> La información se clasificará como reservada en los términos de la fracción IV del artículo 23 de la Ley, siempre que la información corresponda a servidores públicos que laboren o hayan laborado en áreas estratégicas como seguridad pública, procuración e impartición de justicia o servicios de información, cuyo conocimiento general pudiera poner en peligro la integridad física de alguna persona o servidor público, de manera enunciativa más no limitativa: (...)</w:t>
      </w:r>
    </w:p>
    <w:p w:rsidR="00FA35B0" w:rsidRPr="00C31751" w:rsidRDefault="00FA35B0" w:rsidP="00FA35B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C31751">
        <w:rPr>
          <w:rFonts w:ascii="Exo" w:hAnsi="Exo"/>
          <w:b/>
          <w:i/>
        </w:rPr>
        <w:t>I.</w:t>
      </w:r>
      <w:r w:rsidRPr="00C31751">
        <w:rPr>
          <w:rFonts w:ascii="Exo" w:hAnsi="Exo"/>
          <w:lang w:val="es-ES"/>
        </w:rPr>
        <w:t xml:space="preserve"> Se pudiera poner en riesgo la integridad física del servidor público que desempeñe funciones en alguna dependencia de seguridad pública, procuración e impartición de justicia, cuando se publique información relacionada con:</w:t>
      </w:r>
    </w:p>
    <w:p w:rsidR="00FA35B0" w:rsidRPr="00C31751" w:rsidRDefault="00FA35B0" w:rsidP="00FA35B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C31751">
        <w:rPr>
          <w:rFonts w:ascii="Exo" w:hAnsi="Exo"/>
          <w:i/>
        </w:rPr>
        <w:t>a) El personal de seguridad, excepto remuneración.</w:t>
      </w:r>
    </w:p>
    <w:p w:rsidR="00FA35B0" w:rsidRPr="00C31751" w:rsidRDefault="00FA35B0" w:rsidP="00FA35B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C31751">
        <w:rPr>
          <w:rFonts w:ascii="Exo" w:hAnsi="Exo"/>
          <w:i/>
        </w:rPr>
        <w:t xml:space="preserve">La información del personal de seguridad, deberá proporcionarse de manera </w:t>
      </w:r>
      <w:r w:rsidRPr="00C31751">
        <w:rPr>
          <w:rFonts w:ascii="Exo" w:hAnsi="Exo"/>
          <w:i/>
          <w:u w:val="single"/>
        </w:rPr>
        <w:t>disociada</w:t>
      </w:r>
      <w:r w:rsidRPr="00C31751">
        <w:rPr>
          <w:rFonts w:ascii="Exo" w:hAnsi="Exo"/>
          <w:i/>
        </w:rPr>
        <w:t>, de tal manera que no permita identificar plenamente el número de elementos (…)</w:t>
      </w:r>
    </w:p>
    <w:p w:rsidR="00FA35B0" w:rsidRPr="00C31751" w:rsidRDefault="00FA35B0" w:rsidP="00FA35B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ES"/>
        </w:rPr>
      </w:pPr>
      <w:r w:rsidRPr="00C31751">
        <w:rPr>
          <w:rFonts w:ascii="Exo" w:hAnsi="Exo"/>
          <w:b/>
          <w:i/>
        </w:rPr>
        <w:t>II.</w:t>
      </w:r>
      <w:r w:rsidRPr="00C31751">
        <w:rPr>
          <w:rFonts w:ascii="Exo" w:hAnsi="Exo"/>
          <w:i/>
        </w:rPr>
        <w:t xml:space="preserve"> La prevista en la Ley de Seguridad Pública del Estado, respecto del Registro Policial Estatal:(…)</w:t>
      </w:r>
    </w:p>
    <w:p w:rsidR="006B7206" w:rsidRPr="00C31751" w:rsidRDefault="00FA35B0" w:rsidP="00FA35B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ES"/>
        </w:rPr>
      </w:pPr>
      <w:r w:rsidRPr="00C31751">
        <w:rPr>
          <w:rFonts w:ascii="Exo" w:hAnsi="Exo"/>
          <w:i/>
        </w:rPr>
        <w:t>f) Estímulos, reconocimientos y sanciones a que se haya hecho acreedor el servicio público; (…)”</w:t>
      </w:r>
    </w:p>
    <w:p w:rsidR="006B7206" w:rsidRDefault="006B7206" w:rsidP="006B7206">
      <w:pPr>
        <w:pStyle w:val="Poromisin"/>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22"/>
        <w:rPr>
          <w:rFonts w:ascii="Exo" w:hAnsi="Exo"/>
          <w:lang w:val="es-MX"/>
        </w:rPr>
      </w:pPr>
    </w:p>
    <w:p w:rsidR="00C31751" w:rsidRDefault="00C31751" w:rsidP="006B7206">
      <w:pPr>
        <w:pStyle w:val="Poromisin"/>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22"/>
        <w:rPr>
          <w:rFonts w:ascii="Exo" w:hAnsi="Exo"/>
          <w:lang w:val="es-MX"/>
        </w:rPr>
      </w:pPr>
    </w:p>
    <w:p w:rsidR="00C31751" w:rsidRPr="00C31751" w:rsidRDefault="00C31751" w:rsidP="006B7206">
      <w:pPr>
        <w:pStyle w:val="Poromisin"/>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22"/>
        <w:rPr>
          <w:rFonts w:ascii="Exo" w:hAnsi="Exo"/>
          <w:lang w:val="es-MX"/>
        </w:rPr>
      </w:pPr>
    </w:p>
    <w:p w:rsidR="006B7206" w:rsidRPr="00C31751" w:rsidRDefault="006B7206" w:rsidP="006B7206">
      <w:pPr>
        <w:pStyle w:val="Poromisin"/>
        <w:numPr>
          <w:ilvl w:val="0"/>
          <w:numId w:val="3"/>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r w:rsidRPr="00C31751">
        <w:rPr>
          <w:rFonts w:ascii="Exo" w:hAnsi="Exo"/>
          <w:b/>
          <w:lang w:val="es-MX"/>
        </w:rPr>
        <w:lastRenderedPageBreak/>
        <w:t xml:space="preserve">Perjuicios al interés público protegido por la ley que causa la revelación de la información: </w:t>
      </w:r>
    </w:p>
    <w:p w:rsidR="006B7206" w:rsidRPr="00C31751" w:rsidRDefault="00B05CD4" w:rsidP="00B05CD4">
      <w:pPr>
        <w:pStyle w:val="Poromisin"/>
        <w:tabs>
          <w:tab w:val="left" w:pos="2124"/>
        </w:tabs>
        <w:ind w:left="2160" w:right="522"/>
        <w:jc w:val="both"/>
        <w:rPr>
          <w:rFonts w:ascii="Exo" w:hAnsi="Exo"/>
          <w:lang w:val="es-MX"/>
        </w:rPr>
      </w:pPr>
      <w:r w:rsidRPr="00C31751">
        <w:rPr>
          <w:rFonts w:ascii="Exo" w:hAnsi="Exo"/>
          <w:lang w:val="es-MX"/>
        </w:rPr>
        <w:t xml:space="preserve">La divulgación de la información podría </w:t>
      </w:r>
      <w:r w:rsidR="0009649B" w:rsidRPr="00C31751">
        <w:rPr>
          <w:rFonts w:ascii="Exo" w:hAnsi="Exo"/>
          <w:lang w:val="es-MX"/>
        </w:rPr>
        <w:t>poner en riesgo real e identificable la seguridad de un tercero al no saber los fines para los que se pretenda utilizar la información en comento.</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p>
    <w:p w:rsidR="006B7206" w:rsidRPr="00C31751" w:rsidRDefault="006B7206" w:rsidP="006B7206">
      <w:pPr>
        <w:pStyle w:val="Prrafodelista"/>
        <w:numPr>
          <w:ilvl w:val="0"/>
          <w:numId w:val="3"/>
        </w:numPr>
        <w:pBdr>
          <w:top w:val="nil"/>
          <w:left w:val="nil"/>
          <w:bottom w:val="nil"/>
          <w:right w:val="nil"/>
          <w:between w:val="nil"/>
          <w:bar w:val="nil"/>
        </w:pBdr>
        <w:tabs>
          <w:tab w:val="left" w:pos="2124"/>
        </w:tabs>
        <w:ind w:right="571"/>
        <w:jc w:val="both"/>
        <w:rPr>
          <w:rFonts w:ascii="Exo" w:hAnsi="Exo" w:cs="Arial Unicode MS"/>
          <w:color w:val="000000"/>
          <w:sz w:val="22"/>
          <w:szCs w:val="22"/>
          <w:lang w:val="es-MX" w:eastAsia="es-ES_tradnl"/>
        </w:rPr>
      </w:pPr>
      <w:r w:rsidRPr="00C31751">
        <w:rPr>
          <w:rFonts w:ascii="Exo" w:hAnsi="Exo" w:cs="Arial Unicode MS"/>
          <w:b/>
          <w:color w:val="000000"/>
          <w:sz w:val="22"/>
          <w:szCs w:val="22"/>
          <w:lang w:val="es-MX" w:eastAsia="es-ES_tradnl"/>
        </w:rPr>
        <w:t>¿Por qué el daño de su divulgación es mayor al interés público de conocer dicha información?:</w:t>
      </w:r>
      <w:r w:rsidRPr="00C31751">
        <w:rPr>
          <w:rFonts w:ascii="Exo" w:hAnsi="Exo" w:cs="Arial Unicode MS"/>
          <w:color w:val="000000"/>
          <w:sz w:val="22"/>
          <w:szCs w:val="22"/>
          <w:lang w:val="es-MX" w:eastAsia="es-ES_tradnl"/>
        </w:rPr>
        <w:t xml:space="preserve"> </w:t>
      </w:r>
    </w:p>
    <w:p w:rsidR="006B7206" w:rsidRPr="00C31751" w:rsidRDefault="0009649B"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C31751">
        <w:rPr>
          <w:rFonts w:ascii="Exo" w:hAnsi="Exo"/>
          <w:lang w:val="es-MX"/>
        </w:rPr>
        <w:t>P</w:t>
      </w:r>
      <w:r w:rsidR="00B05CD4" w:rsidRPr="00C31751">
        <w:rPr>
          <w:rFonts w:ascii="Exo" w:hAnsi="Exo"/>
          <w:lang w:val="es-MX"/>
        </w:rPr>
        <w:t>uesto que se desconocen los fines para los cuales el ciudadano requiere dicha información</w:t>
      </w:r>
      <w:r w:rsidRPr="00C31751">
        <w:rPr>
          <w:rFonts w:ascii="Exo" w:hAnsi="Exo"/>
          <w:lang w:val="es-MX"/>
        </w:rPr>
        <w:t xml:space="preserve"> y la misma contiene datos personales, reservar la información </w:t>
      </w:r>
      <w:r w:rsidR="006B7206" w:rsidRPr="00C31751">
        <w:rPr>
          <w:rFonts w:ascii="Exo" w:hAnsi="Exo"/>
          <w:lang w:val="es-MX"/>
        </w:rPr>
        <w:t>supera al interés público ge</w:t>
      </w:r>
      <w:r w:rsidRPr="00C31751">
        <w:rPr>
          <w:rFonts w:ascii="Exo" w:hAnsi="Exo"/>
          <w:lang w:val="es-MX"/>
        </w:rPr>
        <w:t>neral de conocer la información, al pretender proteger la vida, integridad y seguridad física del personal de seguridad.</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b/>
          <w:lang w:val="es-MX"/>
        </w:rPr>
      </w:pPr>
    </w:p>
    <w:p w:rsidR="006B7206" w:rsidRPr="00C31751" w:rsidRDefault="006B7206" w:rsidP="006B7206">
      <w:pPr>
        <w:pStyle w:val="Poromisin"/>
        <w:numPr>
          <w:ilvl w:val="0"/>
          <w:numId w:val="3"/>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C31751">
        <w:rPr>
          <w:rFonts w:ascii="Exo" w:hAnsi="Exo"/>
          <w:b/>
          <w:lang w:val="es-MX"/>
        </w:rPr>
        <w:t xml:space="preserve">Principio de proporcionalidad: </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C31751">
        <w:rPr>
          <w:rFonts w:ascii="Exo" w:hAnsi="Exo"/>
          <w:lang w:val="es-MX"/>
        </w:rPr>
        <w:t xml:space="preserve">Reservar la totalidad de esta información representa el medio menos restrictivo </w:t>
      </w:r>
      <w:r w:rsidR="00B05CD4" w:rsidRPr="00C31751">
        <w:rPr>
          <w:rFonts w:ascii="Exo" w:hAnsi="Exo"/>
          <w:lang w:val="es-MX"/>
        </w:rPr>
        <w:t xml:space="preserve">disponible para evitar el perjuicio </w:t>
      </w:r>
      <w:r w:rsidRPr="00C31751">
        <w:rPr>
          <w:rFonts w:ascii="Exo" w:hAnsi="Exo"/>
          <w:lang w:val="es-MX"/>
        </w:rPr>
        <w:t xml:space="preserve">para la sociedad y respeta el principio de proporcionalidad, en virtud de la protección del interés general del Estado. </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ight="571"/>
        <w:jc w:val="both"/>
        <w:rPr>
          <w:rFonts w:ascii="Exo" w:hAnsi="Exo"/>
          <w:lang w:val="es-MX"/>
        </w:rPr>
      </w:pPr>
    </w:p>
    <w:p w:rsidR="006B7206" w:rsidRPr="00C31751" w:rsidRDefault="006B7206" w:rsidP="006B7206">
      <w:pPr>
        <w:pStyle w:val="Poromisin"/>
        <w:numPr>
          <w:ilvl w:val="0"/>
          <w:numId w:val="3"/>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C31751">
        <w:rPr>
          <w:rFonts w:ascii="Exo" w:hAnsi="Exo"/>
          <w:b/>
          <w:lang w:val="es-MX"/>
        </w:rPr>
        <w:t>Áreas generadoras:</w:t>
      </w:r>
      <w:r w:rsidRPr="00C31751">
        <w:rPr>
          <w:rFonts w:ascii="Exo" w:hAnsi="Exo"/>
          <w:lang w:val="es-ES"/>
        </w:rPr>
        <w:t xml:space="preserve"> </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C31751">
        <w:rPr>
          <w:rFonts w:ascii="Exo" w:hAnsi="Exo"/>
          <w:lang w:val="es-ES"/>
        </w:rPr>
        <w:t xml:space="preserve">Dirección </w:t>
      </w:r>
      <w:r w:rsidR="00B05CD4" w:rsidRPr="00C31751">
        <w:rPr>
          <w:rFonts w:ascii="Exo" w:hAnsi="Exo"/>
          <w:lang w:val="es-ES"/>
        </w:rPr>
        <w:t>Recursos Humanos</w:t>
      </w:r>
      <w:r w:rsidRPr="00C31751">
        <w:rPr>
          <w:rFonts w:ascii="Exo" w:hAnsi="Exo"/>
          <w:lang w:val="es-ES"/>
        </w:rPr>
        <w:t xml:space="preserve"> de la SETRANS.</w:t>
      </w:r>
    </w:p>
    <w:p w:rsidR="006B7206" w:rsidRPr="00C31751" w:rsidRDefault="006B7206" w:rsidP="006B7206">
      <w:pPr>
        <w:pStyle w:val="Prrafodelista"/>
        <w:tabs>
          <w:tab w:val="left" w:pos="2124"/>
        </w:tabs>
        <w:ind w:right="571"/>
        <w:rPr>
          <w:rFonts w:ascii="Exo" w:hAnsi="Exo"/>
          <w:sz w:val="22"/>
          <w:szCs w:val="22"/>
          <w:lang w:val="es-MX"/>
        </w:rPr>
      </w:pPr>
    </w:p>
    <w:p w:rsidR="006B7206" w:rsidRPr="00C31751" w:rsidRDefault="006B7206" w:rsidP="006B7206">
      <w:pPr>
        <w:pStyle w:val="Poromisin"/>
        <w:numPr>
          <w:ilvl w:val="0"/>
          <w:numId w:val="3"/>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C31751">
        <w:rPr>
          <w:rFonts w:ascii="Exo" w:hAnsi="Exo"/>
          <w:b/>
          <w:lang w:val="es-MX"/>
        </w:rPr>
        <w:t>Plazo de reserva propuesto:</w:t>
      </w:r>
      <w:r w:rsidRPr="00C31751">
        <w:rPr>
          <w:rFonts w:ascii="Exo" w:hAnsi="Exo"/>
          <w:lang w:val="es-MX"/>
        </w:rPr>
        <w:t xml:space="preserve"> </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C31751">
        <w:rPr>
          <w:rFonts w:ascii="Exo" w:hAnsi="Exo"/>
          <w:lang w:val="es-MX"/>
        </w:rPr>
        <w:t xml:space="preserve">Se establecerá el plazo </w:t>
      </w:r>
      <w:r w:rsidR="00B05CD4" w:rsidRPr="00C31751">
        <w:rPr>
          <w:rFonts w:ascii="Exo" w:hAnsi="Exo"/>
          <w:lang w:val="es-MX"/>
        </w:rPr>
        <w:t>de</w:t>
      </w:r>
      <w:r w:rsidRPr="00C31751">
        <w:rPr>
          <w:rFonts w:ascii="Exo" w:hAnsi="Exo"/>
          <w:lang w:val="es-MX"/>
        </w:rPr>
        <w:t xml:space="preserve"> 05 cinco años.</w:t>
      </w:r>
    </w:p>
    <w:p w:rsidR="00C31751" w:rsidRPr="00C31751" w:rsidRDefault="00C31751"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i/>
          <w:lang w:val="es-MX"/>
        </w:rPr>
      </w:pP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jc w:val="both"/>
        <w:rPr>
          <w:rFonts w:ascii="Exo" w:hAnsi="Exo"/>
          <w:lang w:val="es-MX"/>
        </w:rPr>
      </w:pPr>
      <w:r w:rsidRPr="00C31751">
        <w:rPr>
          <w:rFonts w:ascii="Exo" w:hAnsi="Exo"/>
          <w:lang w:val="es-MX"/>
        </w:rPr>
        <w:t>Acto seguido, el secretario técnico puso a consideración la resultante prueba de daño anteriormente aprobada para su análisis y convocó a la votación correspondiente a los miembros presentes del Comité para que conforme a sus atribuciones establecidas en el artículo 30.1.II de la Ley, confirme, modifique o revoque la propuesta de clasificación de información del área generadora de la información, resultando de la votación lo siguiente:</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rPr>
          <w:rFonts w:ascii="Exo" w:hAnsi="Exo"/>
          <w:b/>
          <w:i/>
          <w:lang w:val="es-MX"/>
        </w:rPr>
      </w:pPr>
    </w:p>
    <w:p w:rsidR="006B7206"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jc w:val="both"/>
        <w:rPr>
          <w:rFonts w:ascii="Exo" w:hAnsi="Exo"/>
          <w:lang w:val="es-MX"/>
        </w:rPr>
      </w:pPr>
      <w:r w:rsidRPr="00C31751">
        <w:rPr>
          <w:rFonts w:ascii="Exo" w:hAnsi="Exo"/>
          <w:b/>
          <w:lang w:val="es-MX"/>
        </w:rPr>
        <w:t>Acuerdo tercero-</w:t>
      </w:r>
      <w:r w:rsidRPr="00C31751">
        <w:rPr>
          <w:rFonts w:ascii="Exo" w:hAnsi="Exo" w:cs="Exo"/>
          <w:b/>
          <w:bCs/>
          <w:iCs/>
        </w:rPr>
        <w:t xml:space="preserve"> Aprobación unánime de la clasificación de información reservada: </w:t>
      </w:r>
      <w:r w:rsidRPr="00C31751">
        <w:rPr>
          <w:rFonts w:ascii="Exo" w:hAnsi="Exo"/>
          <w:lang w:val="es-MX"/>
        </w:rPr>
        <w:t xml:space="preserve">Tras el análisis correspondiente, </w:t>
      </w:r>
      <w:r w:rsidRPr="00C31751">
        <w:rPr>
          <w:rFonts w:ascii="Exo" w:hAnsi="Exo"/>
          <w:u w:val="single"/>
          <w:lang w:val="es-MX"/>
        </w:rPr>
        <w:t>se acordó de forma unánime</w:t>
      </w:r>
      <w:r w:rsidRPr="00C31751">
        <w:rPr>
          <w:rFonts w:ascii="Exo" w:hAnsi="Exo"/>
          <w:lang w:val="es-MX"/>
        </w:rPr>
        <w:t xml:space="preserve"> la confirmación de la reserva inicial en comento, por lo que lo solicitado se considera como información </w:t>
      </w:r>
      <w:r w:rsidRPr="00C31751">
        <w:rPr>
          <w:rFonts w:ascii="Exo" w:hAnsi="Exo"/>
          <w:b/>
          <w:lang w:val="es-MX"/>
        </w:rPr>
        <w:t>RESERVADA</w:t>
      </w:r>
      <w:r w:rsidRPr="00C31751">
        <w:rPr>
          <w:rFonts w:ascii="Exo" w:hAnsi="Exo"/>
          <w:lang w:val="es-MX"/>
        </w:rPr>
        <w:t xml:space="preserve"> de conformidad a lo anteriormente expuesto en el cuerpo de la presente acta.</w:t>
      </w:r>
    </w:p>
    <w:p w:rsidR="00C31751" w:rsidRDefault="00C31751"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jc w:val="both"/>
        <w:rPr>
          <w:rFonts w:ascii="Exo" w:hAnsi="Exo"/>
          <w:b/>
          <w:lang w:val="es-MX"/>
        </w:rPr>
      </w:pPr>
    </w:p>
    <w:p w:rsidR="00C31751" w:rsidRPr="00C31751" w:rsidRDefault="00C31751"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jc w:val="both"/>
        <w:rPr>
          <w:rFonts w:ascii="Exo" w:hAnsi="Exo"/>
          <w:b/>
          <w:lang w:val="es-MX"/>
        </w:rPr>
      </w:pP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eastAsia="Exo Demi Bold" w:hAnsi="Exo" w:cs="Exo Demi Bold"/>
          <w:lang w:val="es-ES"/>
        </w:rPr>
      </w:pP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b/>
          <w:lang w:val="es-ES"/>
        </w:rPr>
      </w:pPr>
      <w:r w:rsidRPr="00C31751">
        <w:rPr>
          <w:rFonts w:ascii="Exo" w:hAnsi="Exo"/>
          <w:b/>
          <w:lang w:val="es-ES"/>
        </w:rPr>
        <w:lastRenderedPageBreak/>
        <w:t>IV.- Asuntos Generales.</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eastAsia="Exo Demi Bold" w:hAnsi="Exo" w:cs="Exo Demi Bold"/>
          <w:lang w:val="es-ES"/>
        </w:rPr>
      </w:pPr>
      <w:r w:rsidRPr="00C31751">
        <w:rPr>
          <w:rFonts w:ascii="Exo" w:eastAsia="Exo Demi Bold" w:hAnsi="Exo" w:cs="Exo Demi Bold"/>
          <w:lang w:val="es-ES"/>
        </w:rPr>
        <w:t>Acto continuo, el secretario técnico del Comité, preguntó a los presentes si existía algún tema adicional a tratar en esta sesión, por lo que los integrantes del Comité acordaron no haberlo.</w:t>
      </w: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eastAsia="Exo Regular" w:hAnsi="Exo" w:cs="Exo Regular"/>
          <w:lang w:val="es-ES"/>
        </w:rPr>
      </w:pPr>
    </w:p>
    <w:p w:rsidR="006B7206" w:rsidRPr="00C31751"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Style w:val="Ninguno"/>
          <w:rFonts w:ascii="Exo" w:hAnsi="Exo"/>
        </w:rPr>
      </w:pPr>
      <w:r w:rsidRPr="00C31751">
        <w:rPr>
          <w:rStyle w:val="Ninguno"/>
          <w:rFonts w:ascii="Exo" w:hAnsi="Exo"/>
          <w:b/>
          <w:iCs/>
          <w:lang w:val="es-ES"/>
        </w:rPr>
        <w:t>Aprobación unánime del punto tercero del Orden del Día:</w:t>
      </w:r>
      <w:r w:rsidRPr="00C31751">
        <w:rPr>
          <w:rStyle w:val="Ninguno"/>
          <w:rFonts w:ascii="Exo" w:hAnsi="Exo"/>
          <w:iCs/>
          <w:lang w:val="es-ES"/>
        </w:rPr>
        <w:t xml:space="preserve"> </w:t>
      </w:r>
      <w:r w:rsidRPr="00C31751">
        <w:rPr>
          <w:rFonts w:ascii="Exo" w:hAnsi="Exo"/>
          <w:iCs/>
          <w:lang w:val="es-ES"/>
        </w:rPr>
        <w:t>Considerando que no existe tema adicional a tratar en la presente sesión, los miembros del Comité aprueban la clausura de la Cuadragésima Sexta Sesión Extraordinaria del 2019 dos mil diecinueve siendo las 13:40 horas del día 31 treinta y uno de mayo del 2019 dos mil diecinueve, por lo que se levantó</w:t>
      </w:r>
      <w:r w:rsidRPr="00C31751">
        <w:rPr>
          <w:rStyle w:val="Ninguno"/>
          <w:rFonts w:ascii="Exo" w:hAnsi="Exo"/>
          <w:lang w:val="es-ES"/>
        </w:rPr>
        <w:t xml:space="preserve"> </w:t>
      </w:r>
      <w:r w:rsidRPr="00C31751">
        <w:rPr>
          <w:rFonts w:ascii="Exo" w:hAnsi="Exo"/>
          <w:iCs/>
          <w:lang w:val="es-ES"/>
        </w:rPr>
        <w:t>para constancia la presenta acta.</w:t>
      </w:r>
      <w:r w:rsidRPr="00C31751">
        <w:rPr>
          <w:rStyle w:val="Ninguno"/>
          <w:rFonts w:ascii="Exo" w:hAnsi="Exo"/>
          <w:lang w:val="es-ES"/>
        </w:rPr>
        <w:t xml:space="preserve"> </w:t>
      </w:r>
    </w:p>
    <w:p w:rsidR="006B7206" w:rsidRPr="00C31751" w:rsidRDefault="006B7206" w:rsidP="006B7206">
      <w:pPr>
        <w:pStyle w:val="Poromisin"/>
        <w:tabs>
          <w:tab w:val="center" w:pos="8222"/>
          <w:tab w:val="left" w:pos="9204"/>
        </w:tabs>
        <w:ind w:left="-284" w:right="-234"/>
        <w:jc w:val="both"/>
        <w:rPr>
          <w:rStyle w:val="Ninguno"/>
          <w:rFonts w:ascii="Exo" w:eastAsia="Exo Bold" w:hAnsi="Exo" w:cs="Exo Bold"/>
          <w:lang w:val="es-ES"/>
        </w:rPr>
      </w:pPr>
    </w:p>
    <w:p w:rsidR="006B7206" w:rsidRDefault="006B7206" w:rsidP="006B7206">
      <w:pPr>
        <w:pStyle w:val="Poromisin"/>
        <w:tabs>
          <w:tab w:val="center" w:pos="8222"/>
          <w:tab w:val="left" w:pos="9204"/>
        </w:tabs>
        <w:ind w:left="-284" w:right="-234"/>
        <w:jc w:val="both"/>
        <w:rPr>
          <w:rStyle w:val="Ninguno"/>
          <w:rFonts w:ascii="Exo" w:hAnsi="Exo"/>
          <w:lang w:val="es-ES"/>
        </w:rPr>
      </w:pPr>
    </w:p>
    <w:p w:rsidR="00C31751" w:rsidRDefault="00C31751" w:rsidP="006B7206">
      <w:pPr>
        <w:pStyle w:val="Poromisin"/>
        <w:tabs>
          <w:tab w:val="center" w:pos="8222"/>
          <w:tab w:val="left" w:pos="9204"/>
        </w:tabs>
        <w:ind w:left="-284" w:right="-234"/>
        <w:jc w:val="both"/>
        <w:rPr>
          <w:rStyle w:val="Ninguno"/>
          <w:rFonts w:ascii="Exo" w:hAnsi="Exo"/>
          <w:lang w:val="es-ES"/>
        </w:rPr>
      </w:pPr>
    </w:p>
    <w:p w:rsidR="00C31751" w:rsidRPr="00C31751" w:rsidRDefault="00C31751" w:rsidP="006B7206">
      <w:pPr>
        <w:pStyle w:val="Poromisin"/>
        <w:tabs>
          <w:tab w:val="center" w:pos="8222"/>
          <w:tab w:val="left" w:pos="9204"/>
        </w:tabs>
        <w:ind w:left="-284" w:right="-234"/>
        <w:jc w:val="both"/>
        <w:rPr>
          <w:rStyle w:val="Ninguno"/>
          <w:rFonts w:ascii="Exo" w:hAnsi="Exo"/>
          <w:lang w:val="es-ES"/>
        </w:rPr>
      </w:pPr>
      <w:bookmarkStart w:id="0" w:name="_GoBack"/>
      <w:bookmarkEnd w:id="0"/>
    </w:p>
    <w:p w:rsidR="006B7206" w:rsidRPr="00C31751" w:rsidRDefault="006B7206" w:rsidP="006B7206">
      <w:pPr>
        <w:pStyle w:val="Poromisin"/>
        <w:tabs>
          <w:tab w:val="center" w:pos="8222"/>
          <w:tab w:val="left" w:pos="9204"/>
        </w:tabs>
        <w:ind w:left="-284" w:right="-234"/>
        <w:jc w:val="both"/>
        <w:rPr>
          <w:rStyle w:val="Ninguno"/>
          <w:rFonts w:ascii="Exo" w:eastAsia="Exo Demi Bold" w:hAnsi="Exo" w:cs="Exo Demi Bold"/>
          <w:lang w:val="es-ES"/>
        </w:rPr>
      </w:pPr>
      <w:r w:rsidRPr="00C31751">
        <w:rPr>
          <w:rStyle w:val="Ninguno"/>
          <w:rFonts w:ascii="Exo" w:hAnsi="Exo"/>
          <w:lang w:val="es-ES"/>
        </w:rPr>
        <w:t>C. Paola Flores Anaya</w:t>
      </w:r>
    </w:p>
    <w:p w:rsidR="006B7206" w:rsidRPr="00C31751" w:rsidRDefault="006B7206" w:rsidP="006B7206">
      <w:pPr>
        <w:pStyle w:val="Poromisin"/>
        <w:tabs>
          <w:tab w:val="center" w:pos="8222"/>
          <w:tab w:val="left" w:pos="9204"/>
        </w:tabs>
        <w:ind w:left="-284" w:right="-234"/>
        <w:jc w:val="both"/>
        <w:rPr>
          <w:rFonts w:ascii="Exo" w:eastAsia="Exo Regular" w:hAnsi="Exo" w:cs="Exo Regular"/>
        </w:rPr>
      </w:pPr>
      <w:r w:rsidRPr="00C31751">
        <w:rPr>
          <w:rFonts w:ascii="Exo" w:hAnsi="Exo"/>
          <w:lang w:val="es-ES"/>
        </w:rPr>
        <w:t>Directora de Administración e integrante del Comité</w:t>
      </w:r>
    </w:p>
    <w:p w:rsidR="006B7206" w:rsidRPr="00C31751" w:rsidRDefault="006B7206" w:rsidP="006B7206">
      <w:pPr>
        <w:pStyle w:val="Poromisin"/>
        <w:tabs>
          <w:tab w:val="center" w:pos="8222"/>
          <w:tab w:val="left" w:pos="9204"/>
        </w:tabs>
        <w:ind w:left="-284" w:right="-234"/>
        <w:jc w:val="both"/>
        <w:rPr>
          <w:rStyle w:val="Ninguno"/>
          <w:rFonts w:ascii="Exo" w:hAnsi="Exo"/>
        </w:rPr>
      </w:pPr>
    </w:p>
    <w:p w:rsidR="003A5EEF" w:rsidRPr="00C31751" w:rsidRDefault="003A5EEF" w:rsidP="006B7206">
      <w:pPr>
        <w:pStyle w:val="Poromisin"/>
        <w:tabs>
          <w:tab w:val="center" w:pos="8222"/>
          <w:tab w:val="left" w:pos="9204"/>
        </w:tabs>
        <w:ind w:left="-284" w:right="-234"/>
        <w:jc w:val="both"/>
        <w:rPr>
          <w:rStyle w:val="Ninguno"/>
          <w:rFonts w:ascii="Exo" w:hAnsi="Exo"/>
        </w:rPr>
      </w:pPr>
    </w:p>
    <w:p w:rsidR="006B7206" w:rsidRPr="00C31751" w:rsidRDefault="006B7206" w:rsidP="006B7206">
      <w:pPr>
        <w:pStyle w:val="Poromisin"/>
        <w:tabs>
          <w:tab w:val="center" w:pos="8222"/>
          <w:tab w:val="left" w:pos="9204"/>
        </w:tabs>
        <w:ind w:left="-284" w:right="-234"/>
        <w:jc w:val="both"/>
        <w:rPr>
          <w:rStyle w:val="Ninguno"/>
          <w:rFonts w:ascii="Exo" w:hAnsi="Exo"/>
          <w:lang w:val="es-ES"/>
        </w:rPr>
      </w:pPr>
    </w:p>
    <w:p w:rsidR="005A1BE6" w:rsidRPr="00C31751" w:rsidRDefault="005A1BE6" w:rsidP="006B7206">
      <w:pPr>
        <w:pStyle w:val="Poromisin"/>
        <w:tabs>
          <w:tab w:val="center" w:pos="8222"/>
          <w:tab w:val="left" w:pos="9204"/>
        </w:tabs>
        <w:ind w:left="-284" w:right="-234"/>
        <w:jc w:val="both"/>
        <w:rPr>
          <w:rStyle w:val="Ninguno"/>
          <w:rFonts w:ascii="Exo" w:hAnsi="Exo"/>
          <w:lang w:val="es-ES"/>
        </w:rPr>
      </w:pPr>
    </w:p>
    <w:p w:rsidR="006B7206" w:rsidRPr="00C31751" w:rsidRDefault="006B7206" w:rsidP="006B7206">
      <w:pPr>
        <w:pStyle w:val="Poromisin"/>
        <w:tabs>
          <w:tab w:val="center" w:pos="8222"/>
          <w:tab w:val="left" w:pos="9204"/>
        </w:tabs>
        <w:ind w:left="-284" w:right="-234"/>
        <w:jc w:val="both"/>
        <w:rPr>
          <w:rStyle w:val="Ninguno"/>
          <w:rFonts w:ascii="Exo" w:hAnsi="Exo"/>
          <w:lang w:val="es-ES"/>
        </w:rPr>
      </w:pPr>
      <w:r w:rsidRPr="00C31751">
        <w:rPr>
          <w:rStyle w:val="Ninguno"/>
          <w:rFonts w:ascii="Exo" w:hAnsi="Exo"/>
          <w:lang w:val="es-ES"/>
        </w:rPr>
        <w:t>C. Óscar Moreno Cruz</w:t>
      </w:r>
    </w:p>
    <w:p w:rsidR="006B7206" w:rsidRPr="00C31751" w:rsidRDefault="006B7206" w:rsidP="006B7206">
      <w:pPr>
        <w:pStyle w:val="Poromisin"/>
        <w:tabs>
          <w:tab w:val="center" w:pos="8222"/>
          <w:tab w:val="left" w:pos="9204"/>
        </w:tabs>
        <w:ind w:left="-284" w:right="-234"/>
        <w:jc w:val="both"/>
        <w:rPr>
          <w:rFonts w:ascii="Exo" w:hAnsi="Exo"/>
        </w:rPr>
      </w:pPr>
      <w:r w:rsidRPr="00C31751">
        <w:rPr>
          <w:rFonts w:ascii="Exo" w:hAnsi="Exo"/>
          <w:lang w:val="es-ES"/>
        </w:rPr>
        <w:t>Director de Transparencia y secretario técnico del Comité</w:t>
      </w:r>
    </w:p>
    <w:p w:rsidR="00743E15" w:rsidRPr="00C31751" w:rsidRDefault="006B7206" w:rsidP="006B7206">
      <w:pPr>
        <w:pStyle w:val="Poromisin"/>
        <w:tabs>
          <w:tab w:val="center" w:pos="8222"/>
          <w:tab w:val="left" w:pos="9204"/>
        </w:tabs>
        <w:ind w:left="-284" w:right="-234"/>
        <w:jc w:val="both"/>
        <w:rPr>
          <w:rFonts w:ascii="Exo" w:hAnsi="Exo"/>
          <w:sz w:val="16"/>
          <w:szCs w:val="16"/>
          <w:lang w:val="es-ES"/>
        </w:rPr>
      </w:pPr>
      <w:r w:rsidRPr="00C31751">
        <w:rPr>
          <w:rFonts w:ascii="Exo" w:hAnsi="Exo"/>
          <w:sz w:val="16"/>
          <w:szCs w:val="16"/>
          <w:lang w:val="es-ES"/>
        </w:rPr>
        <w:t>OMC///FCV</w:t>
      </w:r>
    </w:p>
    <w:sectPr w:rsidR="00743E15" w:rsidRPr="00C31751" w:rsidSect="00645191">
      <w:headerReference w:type="default" r:id="rId7"/>
      <w:footerReference w:type="default" r:id="rId8"/>
      <w:pgSz w:w="12240" w:h="15840"/>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261" w:rsidRDefault="00952261" w:rsidP="006B7206">
      <w:r>
        <w:separator/>
      </w:r>
    </w:p>
  </w:endnote>
  <w:endnote w:type="continuationSeparator" w:id="0">
    <w:p w:rsidR="00952261" w:rsidRDefault="00952261" w:rsidP="006B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Exo">
    <w:altName w:val="Times New Roman"/>
    <w:panose1 w:val="00000000000000000000"/>
    <w:charset w:val="00"/>
    <w:family w:val="modern"/>
    <w:notTrueType/>
    <w:pitch w:val="variable"/>
    <w:sig w:usb0="A00000EF" w:usb1="4000204B" w:usb2="00000000" w:usb3="00000000" w:csb0="00000093"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Exo Bold">
    <w:altName w:val="Times New Roman"/>
    <w:panose1 w:val="00000000000000000000"/>
    <w:charset w:val="4D"/>
    <w:family w:val="auto"/>
    <w:notTrueType/>
    <w:pitch w:val="variable"/>
    <w:sig w:usb0="00000001" w:usb1="4000204B" w:usb2="00000000" w:usb3="00000000" w:csb0="00000093" w:csb1="00000000"/>
  </w:font>
  <w:font w:name="NSimSun">
    <w:panose1 w:val="02010609030101010101"/>
    <w:charset w:val="86"/>
    <w:family w:val="modern"/>
    <w:pitch w:val="fixed"/>
    <w:sig w:usb0="00000283" w:usb1="288F0000" w:usb2="00000016" w:usb3="00000000" w:csb0="00040001" w:csb1="00000000"/>
  </w:font>
  <w:font w:name="Exo 2">
    <w:altName w:val="Courier New"/>
    <w:panose1 w:val="00000000000000000000"/>
    <w:charset w:val="00"/>
    <w:family w:val="modern"/>
    <w:notTrueType/>
    <w:pitch w:val="variable"/>
    <w:sig w:usb0="00000001" w:usb1="00000001"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Exo 2" w:hAnsi="Exo 2"/>
        <w:sz w:val="20"/>
        <w:szCs w:val="20"/>
      </w:rPr>
      <w:id w:val="-115142653"/>
      <w:docPartObj>
        <w:docPartGallery w:val="Page Numbers (Top of Page)"/>
        <w:docPartUnique/>
      </w:docPartObj>
    </w:sdtPr>
    <w:sdtEndPr>
      <w:rPr>
        <w:rFonts w:ascii="Exo" w:hAnsi="Exo"/>
      </w:rPr>
    </w:sdtEndPr>
    <w:sdtContent>
      <w:p w:rsidR="0076691C" w:rsidRPr="00C31751" w:rsidRDefault="008E7DCD" w:rsidP="0076691C">
        <w:pPr>
          <w:pStyle w:val="Piedepgina"/>
          <w:jc w:val="center"/>
          <w:rPr>
            <w:rFonts w:ascii="Exo" w:hAnsi="Exo"/>
            <w:sz w:val="20"/>
            <w:szCs w:val="20"/>
          </w:rPr>
        </w:pPr>
        <w:r w:rsidRPr="00C31751">
          <w:rPr>
            <w:rFonts w:ascii="Exo" w:hAnsi="Exo"/>
            <w:sz w:val="20"/>
            <w:szCs w:val="20"/>
            <w:lang w:val="es-ES"/>
          </w:rPr>
          <w:t xml:space="preserve">Página </w:t>
        </w:r>
        <w:r w:rsidRPr="00C31751">
          <w:rPr>
            <w:rFonts w:ascii="Exo" w:hAnsi="Exo"/>
            <w:b/>
            <w:bCs/>
            <w:sz w:val="20"/>
            <w:szCs w:val="20"/>
          </w:rPr>
          <w:fldChar w:fldCharType="begin"/>
        </w:r>
        <w:r w:rsidRPr="00C31751">
          <w:rPr>
            <w:rFonts w:ascii="Exo" w:hAnsi="Exo"/>
            <w:b/>
            <w:bCs/>
            <w:sz w:val="20"/>
            <w:szCs w:val="20"/>
          </w:rPr>
          <w:instrText>PAGE</w:instrText>
        </w:r>
        <w:r w:rsidRPr="00C31751">
          <w:rPr>
            <w:rFonts w:ascii="Exo" w:hAnsi="Exo"/>
            <w:b/>
            <w:bCs/>
            <w:sz w:val="20"/>
            <w:szCs w:val="20"/>
          </w:rPr>
          <w:fldChar w:fldCharType="separate"/>
        </w:r>
        <w:r w:rsidR="00C31751">
          <w:rPr>
            <w:rFonts w:ascii="Exo" w:hAnsi="Exo"/>
            <w:b/>
            <w:bCs/>
            <w:noProof/>
            <w:sz w:val="20"/>
            <w:szCs w:val="20"/>
          </w:rPr>
          <w:t>7</w:t>
        </w:r>
        <w:r w:rsidRPr="00C31751">
          <w:rPr>
            <w:rFonts w:ascii="Exo" w:hAnsi="Exo"/>
            <w:b/>
            <w:bCs/>
            <w:sz w:val="20"/>
            <w:szCs w:val="20"/>
          </w:rPr>
          <w:fldChar w:fldCharType="end"/>
        </w:r>
        <w:r w:rsidRPr="00C31751">
          <w:rPr>
            <w:rFonts w:ascii="Exo" w:hAnsi="Exo"/>
            <w:sz w:val="20"/>
            <w:szCs w:val="20"/>
            <w:lang w:val="es-ES"/>
          </w:rPr>
          <w:t xml:space="preserve"> de </w:t>
        </w:r>
        <w:r w:rsidRPr="00C31751">
          <w:rPr>
            <w:rFonts w:ascii="Exo" w:hAnsi="Exo"/>
            <w:b/>
            <w:bCs/>
            <w:sz w:val="20"/>
            <w:szCs w:val="20"/>
          </w:rPr>
          <w:fldChar w:fldCharType="begin"/>
        </w:r>
        <w:r w:rsidRPr="00C31751">
          <w:rPr>
            <w:rFonts w:ascii="Exo" w:hAnsi="Exo"/>
            <w:b/>
            <w:bCs/>
            <w:sz w:val="20"/>
            <w:szCs w:val="20"/>
          </w:rPr>
          <w:instrText>NUMPAGES</w:instrText>
        </w:r>
        <w:r w:rsidRPr="00C31751">
          <w:rPr>
            <w:rFonts w:ascii="Exo" w:hAnsi="Exo"/>
            <w:b/>
            <w:bCs/>
            <w:sz w:val="20"/>
            <w:szCs w:val="20"/>
          </w:rPr>
          <w:fldChar w:fldCharType="separate"/>
        </w:r>
        <w:r w:rsidR="00C31751">
          <w:rPr>
            <w:rFonts w:ascii="Exo" w:hAnsi="Exo"/>
            <w:b/>
            <w:bCs/>
            <w:noProof/>
            <w:sz w:val="20"/>
            <w:szCs w:val="20"/>
          </w:rPr>
          <w:t>8</w:t>
        </w:r>
        <w:r w:rsidRPr="00C31751">
          <w:rPr>
            <w:rFonts w:ascii="Exo" w:hAnsi="Exo"/>
            <w:b/>
            <w:bCs/>
            <w:sz w:val="20"/>
            <w:szCs w:val="20"/>
          </w:rPr>
          <w:fldChar w:fldCharType="end"/>
        </w:r>
      </w:p>
    </w:sdtContent>
  </w:sdt>
  <w:p w:rsidR="0076691C" w:rsidRPr="00C31751" w:rsidRDefault="00952261">
    <w:pPr>
      <w:pStyle w:val="Piedepgina"/>
      <w:rPr>
        <w:rFonts w:ascii="Exo" w:hAnsi="Ex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261" w:rsidRDefault="00952261" w:rsidP="006B7206">
      <w:r>
        <w:separator/>
      </w:r>
    </w:p>
  </w:footnote>
  <w:footnote w:type="continuationSeparator" w:id="0">
    <w:p w:rsidR="00952261" w:rsidRDefault="00952261" w:rsidP="006B7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86" w:rsidRPr="00645191" w:rsidRDefault="00952261" w:rsidP="0076691C">
    <w:pPr>
      <w:jc w:val="right"/>
      <w:rPr>
        <w:rFonts w:cstheme="minorHAnsi"/>
        <w:lang w:val="es-MX"/>
      </w:rPr>
    </w:pPr>
  </w:p>
  <w:p w:rsidR="00B55086" w:rsidRPr="00645191" w:rsidRDefault="00952261" w:rsidP="0076691C">
    <w:pPr>
      <w:jc w:val="right"/>
      <w:rPr>
        <w:rFonts w:cstheme="minorHAnsi"/>
        <w:lang w:val="es-MX"/>
      </w:rPr>
    </w:pPr>
  </w:p>
  <w:p w:rsidR="00645191" w:rsidRPr="00645191" w:rsidRDefault="00952261" w:rsidP="0076691C">
    <w:pPr>
      <w:jc w:val="right"/>
      <w:rPr>
        <w:rFonts w:cstheme="minorHAnsi"/>
        <w:lang w:val="es-MX"/>
      </w:rPr>
    </w:pPr>
  </w:p>
  <w:p w:rsidR="0076691C" w:rsidRPr="00C31751" w:rsidRDefault="006B7206" w:rsidP="0076691C">
    <w:pPr>
      <w:jc w:val="right"/>
      <w:rPr>
        <w:rFonts w:ascii="Exo" w:hAnsi="Exo"/>
        <w:sz w:val="16"/>
        <w:szCs w:val="16"/>
        <w:lang w:val="es-MX"/>
      </w:rPr>
    </w:pPr>
    <w:r w:rsidRPr="00C31751">
      <w:rPr>
        <w:rFonts w:ascii="Exo" w:hAnsi="Exo"/>
        <w:sz w:val="16"/>
        <w:szCs w:val="16"/>
        <w:lang w:val="es-MX"/>
      </w:rPr>
      <w:t>46</w:t>
    </w:r>
    <w:r w:rsidR="008E7DCD" w:rsidRPr="00C31751">
      <w:rPr>
        <w:rFonts w:ascii="Exo" w:hAnsi="Exo"/>
        <w:sz w:val="16"/>
        <w:szCs w:val="16"/>
        <w:lang w:val="es-MX"/>
      </w:rPr>
      <w:t>a Sesión-Extraordinaria. Comité de Transparencia</w:t>
    </w:r>
  </w:p>
  <w:p w:rsidR="0076691C" w:rsidRPr="00C31751" w:rsidRDefault="008E7DCD" w:rsidP="0076691C">
    <w:pPr>
      <w:jc w:val="right"/>
      <w:rPr>
        <w:rFonts w:ascii="Exo" w:hAnsi="Exo"/>
        <w:sz w:val="16"/>
        <w:szCs w:val="16"/>
        <w:lang w:val="es-MX"/>
      </w:rPr>
    </w:pPr>
    <w:r w:rsidRPr="00C31751">
      <w:rPr>
        <w:rFonts w:ascii="Exo" w:hAnsi="Exo"/>
        <w:sz w:val="16"/>
        <w:szCs w:val="16"/>
        <w:lang w:val="es-MX"/>
      </w:rPr>
      <w:t>Coordinación General Estratégica de Gestión del Territorio</w:t>
    </w:r>
  </w:p>
  <w:p w:rsidR="0076691C" w:rsidRPr="00C31751" w:rsidRDefault="00952261">
    <w:pPr>
      <w:pStyle w:val="Encabezado"/>
      <w:rPr>
        <w:rFonts w:ascii="Exo" w:hAnsi="Ex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D1A79"/>
    <w:multiLevelType w:val="hybridMultilevel"/>
    <w:tmpl w:val="A8B80636"/>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155B2C"/>
    <w:multiLevelType w:val="hybridMultilevel"/>
    <w:tmpl w:val="2272CD88"/>
    <w:lvl w:ilvl="0" w:tplc="0A60528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4917294F"/>
    <w:multiLevelType w:val="hybridMultilevel"/>
    <w:tmpl w:val="D48ECC2E"/>
    <w:lvl w:ilvl="0" w:tplc="42CAC33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4EFC5F36"/>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4">
    <w:nsid w:val="50286049"/>
    <w:multiLevelType w:val="hybridMultilevel"/>
    <w:tmpl w:val="DBB8A728"/>
    <w:lvl w:ilvl="0" w:tplc="A41C643C">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589B04EB"/>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6">
    <w:nsid w:val="5AD20269"/>
    <w:multiLevelType w:val="hybridMultilevel"/>
    <w:tmpl w:val="29B4437C"/>
    <w:lvl w:ilvl="0" w:tplc="080A0001">
      <w:start w:val="1"/>
      <w:numFmt w:val="bullet"/>
      <w:lvlText w:val=""/>
      <w:lvlJc w:val="left"/>
      <w:pPr>
        <w:ind w:left="436" w:hanging="360"/>
      </w:pPr>
      <w:rPr>
        <w:rFonts w:ascii="Symbol" w:hAnsi="Symbol" w:hint="default"/>
      </w:rPr>
    </w:lvl>
    <w:lvl w:ilvl="1" w:tplc="080A0003">
      <w:start w:val="1"/>
      <w:numFmt w:val="bullet"/>
      <w:lvlText w:val="o"/>
      <w:lvlJc w:val="left"/>
      <w:pPr>
        <w:ind w:left="1156" w:hanging="360"/>
      </w:pPr>
      <w:rPr>
        <w:rFonts w:ascii="Courier New" w:hAnsi="Courier New" w:cs="Courier New" w:hint="default"/>
      </w:rPr>
    </w:lvl>
    <w:lvl w:ilvl="2" w:tplc="080A0005">
      <w:start w:val="1"/>
      <w:numFmt w:val="bullet"/>
      <w:lvlText w:val=""/>
      <w:lvlJc w:val="left"/>
      <w:pPr>
        <w:ind w:left="1876" w:hanging="360"/>
      </w:pPr>
      <w:rPr>
        <w:rFonts w:ascii="Wingdings" w:hAnsi="Wingdings" w:hint="default"/>
      </w:rPr>
    </w:lvl>
    <w:lvl w:ilvl="3" w:tplc="080A0001">
      <w:start w:val="1"/>
      <w:numFmt w:val="bullet"/>
      <w:lvlText w:val=""/>
      <w:lvlJc w:val="left"/>
      <w:pPr>
        <w:ind w:left="2596" w:hanging="360"/>
      </w:pPr>
      <w:rPr>
        <w:rFonts w:ascii="Symbol" w:hAnsi="Symbol" w:hint="default"/>
      </w:rPr>
    </w:lvl>
    <w:lvl w:ilvl="4" w:tplc="080A0003">
      <w:start w:val="1"/>
      <w:numFmt w:val="bullet"/>
      <w:lvlText w:val="o"/>
      <w:lvlJc w:val="left"/>
      <w:pPr>
        <w:ind w:left="3316" w:hanging="360"/>
      </w:pPr>
      <w:rPr>
        <w:rFonts w:ascii="Courier New" w:hAnsi="Courier New" w:cs="Courier New" w:hint="default"/>
      </w:rPr>
    </w:lvl>
    <w:lvl w:ilvl="5" w:tplc="080A0005">
      <w:start w:val="1"/>
      <w:numFmt w:val="bullet"/>
      <w:lvlText w:val=""/>
      <w:lvlJc w:val="left"/>
      <w:pPr>
        <w:ind w:left="4036" w:hanging="360"/>
      </w:pPr>
      <w:rPr>
        <w:rFonts w:ascii="Wingdings" w:hAnsi="Wingdings" w:hint="default"/>
      </w:rPr>
    </w:lvl>
    <w:lvl w:ilvl="6" w:tplc="080A0001">
      <w:start w:val="1"/>
      <w:numFmt w:val="bullet"/>
      <w:lvlText w:val=""/>
      <w:lvlJc w:val="left"/>
      <w:pPr>
        <w:ind w:left="4756" w:hanging="360"/>
      </w:pPr>
      <w:rPr>
        <w:rFonts w:ascii="Symbol" w:hAnsi="Symbol" w:hint="default"/>
      </w:rPr>
    </w:lvl>
    <w:lvl w:ilvl="7" w:tplc="080A0003">
      <w:start w:val="1"/>
      <w:numFmt w:val="bullet"/>
      <w:lvlText w:val="o"/>
      <w:lvlJc w:val="left"/>
      <w:pPr>
        <w:ind w:left="5476" w:hanging="360"/>
      </w:pPr>
      <w:rPr>
        <w:rFonts w:ascii="Courier New" w:hAnsi="Courier New" w:cs="Courier New" w:hint="default"/>
      </w:rPr>
    </w:lvl>
    <w:lvl w:ilvl="8" w:tplc="080A0005">
      <w:start w:val="1"/>
      <w:numFmt w:val="bullet"/>
      <w:lvlText w:val=""/>
      <w:lvlJc w:val="left"/>
      <w:pPr>
        <w:ind w:left="6196" w:hanging="360"/>
      </w:pPr>
      <w:rPr>
        <w:rFonts w:ascii="Wingdings" w:hAnsi="Wingdings" w:hint="default"/>
      </w:rPr>
    </w:lvl>
  </w:abstractNum>
  <w:abstractNum w:abstractNumId="7">
    <w:nsid w:val="69011B45"/>
    <w:multiLevelType w:val="hybridMultilevel"/>
    <w:tmpl w:val="4BCA1620"/>
    <w:lvl w:ilvl="0" w:tplc="7B68BACA">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3C"/>
    <w:rsid w:val="0009649B"/>
    <w:rsid w:val="003955A4"/>
    <w:rsid w:val="003A5EEF"/>
    <w:rsid w:val="003C1DD1"/>
    <w:rsid w:val="005A1BE6"/>
    <w:rsid w:val="00654BBB"/>
    <w:rsid w:val="006B7206"/>
    <w:rsid w:val="00743E15"/>
    <w:rsid w:val="00785A1E"/>
    <w:rsid w:val="008E7DCD"/>
    <w:rsid w:val="009401AA"/>
    <w:rsid w:val="00952261"/>
    <w:rsid w:val="00B05CD4"/>
    <w:rsid w:val="00BF3743"/>
    <w:rsid w:val="00BF5944"/>
    <w:rsid w:val="00C17EFE"/>
    <w:rsid w:val="00C31751"/>
    <w:rsid w:val="00C81E93"/>
    <w:rsid w:val="00C82D64"/>
    <w:rsid w:val="00E76B3C"/>
    <w:rsid w:val="00FA35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0D45CF-6B34-405D-8680-DD860C54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206"/>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7206"/>
    <w:pPr>
      <w:ind w:left="720"/>
      <w:contextualSpacing/>
    </w:pPr>
    <w:rPr>
      <w:rFonts w:ascii="Times New Roman" w:eastAsia="Arial Unicode MS" w:hAnsi="Times New Roman" w:cs="Times New Roman"/>
      <w:lang w:val="en-US"/>
    </w:rPr>
  </w:style>
  <w:style w:type="paragraph" w:customStyle="1" w:styleId="Poromisin">
    <w:name w:val="Por omisión"/>
    <w:rsid w:val="006B7206"/>
    <w:pPr>
      <w:spacing w:after="0" w:line="240" w:lineRule="auto"/>
    </w:pPr>
    <w:rPr>
      <w:rFonts w:ascii="Helvetica Neue" w:eastAsia="Arial Unicode MS" w:hAnsi="Helvetica Neue" w:cs="Arial Unicode MS"/>
      <w:color w:val="000000"/>
      <w:lang w:val="es-ES_tradnl" w:eastAsia="es-ES_tradnl"/>
    </w:rPr>
  </w:style>
  <w:style w:type="character" w:customStyle="1" w:styleId="Ninguno">
    <w:name w:val="Ninguno"/>
    <w:rsid w:val="006B7206"/>
  </w:style>
  <w:style w:type="paragraph" w:styleId="Encabezado">
    <w:name w:val="header"/>
    <w:basedOn w:val="Normal"/>
    <w:link w:val="EncabezadoCar"/>
    <w:uiPriority w:val="99"/>
    <w:unhideWhenUsed/>
    <w:rsid w:val="006B7206"/>
    <w:pPr>
      <w:tabs>
        <w:tab w:val="center" w:pos="4419"/>
        <w:tab w:val="right" w:pos="8838"/>
      </w:tabs>
    </w:pPr>
  </w:style>
  <w:style w:type="character" w:customStyle="1" w:styleId="EncabezadoCar">
    <w:name w:val="Encabezado Car"/>
    <w:basedOn w:val="Fuentedeprrafopredeter"/>
    <w:link w:val="Encabezado"/>
    <w:uiPriority w:val="99"/>
    <w:rsid w:val="006B7206"/>
    <w:rPr>
      <w:sz w:val="24"/>
      <w:szCs w:val="24"/>
      <w:lang w:val="es-ES_tradnl"/>
    </w:rPr>
  </w:style>
  <w:style w:type="paragraph" w:styleId="Piedepgina">
    <w:name w:val="footer"/>
    <w:basedOn w:val="Normal"/>
    <w:link w:val="PiedepginaCar"/>
    <w:uiPriority w:val="99"/>
    <w:unhideWhenUsed/>
    <w:rsid w:val="006B7206"/>
    <w:pPr>
      <w:tabs>
        <w:tab w:val="center" w:pos="4419"/>
        <w:tab w:val="right" w:pos="8838"/>
      </w:tabs>
    </w:pPr>
  </w:style>
  <w:style w:type="character" w:customStyle="1" w:styleId="PiedepginaCar">
    <w:name w:val="Pie de página Car"/>
    <w:basedOn w:val="Fuentedeprrafopredeter"/>
    <w:link w:val="Piedepgina"/>
    <w:uiPriority w:val="99"/>
    <w:rsid w:val="006B7206"/>
    <w:rPr>
      <w:sz w:val="24"/>
      <w:szCs w:val="24"/>
      <w:lang w:val="es-ES_tradnl"/>
    </w:rPr>
  </w:style>
  <w:style w:type="table" w:customStyle="1" w:styleId="TableNormal">
    <w:name w:val="Table Normal"/>
    <w:rsid w:val="003955A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2531</Words>
  <Characters>13926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Castillo</dc:creator>
  <cp:keywords/>
  <dc:description/>
  <cp:lastModifiedBy>Jiovana Bugarini</cp:lastModifiedBy>
  <cp:revision>2</cp:revision>
  <dcterms:created xsi:type="dcterms:W3CDTF">2019-06-05T16:40:00Z</dcterms:created>
  <dcterms:modified xsi:type="dcterms:W3CDTF">2019-06-05T16:40:00Z</dcterms:modified>
</cp:coreProperties>
</file>