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7CE4" w:rsidRPr="00621295" w:rsidRDefault="007C7BF7" w:rsidP="00762D79">
      <w:pPr>
        <w:pStyle w:val="Poromisin"/>
        <w:tabs>
          <w:tab w:val="center" w:pos="9072"/>
          <w:tab w:val="left" w:pos="9204"/>
        </w:tabs>
        <w:ind w:right="4"/>
        <w:jc w:val="center"/>
        <w:rPr>
          <w:rFonts w:ascii="Exo" w:eastAsia="Exo Demi Bold" w:hAnsi="Exo" w:cs="Exo Demi Bold"/>
          <w:b/>
          <w:lang w:val="es-ES"/>
        </w:rPr>
      </w:pPr>
      <w:r w:rsidRPr="00621295">
        <w:rPr>
          <w:rFonts w:ascii="Exo" w:hAnsi="Exo"/>
          <w:b/>
          <w:lang w:val="es-ES"/>
        </w:rPr>
        <w:t>Cuadragésima Séptima</w:t>
      </w:r>
      <w:r w:rsidR="00410353" w:rsidRPr="00621295">
        <w:rPr>
          <w:rFonts w:ascii="Exo" w:hAnsi="Exo"/>
          <w:b/>
          <w:lang w:val="es-ES"/>
        </w:rPr>
        <w:t xml:space="preserve"> </w:t>
      </w:r>
      <w:r w:rsidR="00E65598" w:rsidRPr="00621295">
        <w:rPr>
          <w:rFonts w:ascii="Exo" w:hAnsi="Exo"/>
          <w:b/>
          <w:lang w:val="es-ES"/>
        </w:rPr>
        <w:t>Sesión</w:t>
      </w:r>
      <w:r w:rsidR="00C67B04" w:rsidRPr="00621295">
        <w:rPr>
          <w:rFonts w:ascii="Exo" w:hAnsi="Exo"/>
          <w:b/>
          <w:lang w:val="es-ES"/>
        </w:rPr>
        <w:t>-Extrao</w:t>
      </w:r>
      <w:r w:rsidR="00E65598" w:rsidRPr="00621295">
        <w:rPr>
          <w:rFonts w:ascii="Exo" w:hAnsi="Exo"/>
          <w:b/>
          <w:lang w:val="es-ES"/>
        </w:rPr>
        <w:t xml:space="preserve">rdinaria del año </w:t>
      </w:r>
      <w:r w:rsidR="00D67275" w:rsidRPr="00621295">
        <w:rPr>
          <w:rFonts w:ascii="Exo" w:hAnsi="Exo"/>
          <w:b/>
          <w:lang w:val="es-ES"/>
        </w:rPr>
        <w:t>2019</w:t>
      </w:r>
      <w:r w:rsidR="00243357" w:rsidRPr="00621295">
        <w:rPr>
          <w:rFonts w:ascii="Exo" w:hAnsi="Exo"/>
          <w:b/>
          <w:lang w:val="es-ES"/>
        </w:rPr>
        <w:t xml:space="preserve"> dos mil diecinueve</w:t>
      </w:r>
      <w:r w:rsidR="00E65598" w:rsidRPr="00621295">
        <w:rPr>
          <w:rFonts w:ascii="Exo" w:hAnsi="Exo"/>
          <w:b/>
          <w:lang w:val="es-ES"/>
        </w:rPr>
        <w:t xml:space="preserve"> del Comité de Transparencia de la Coordinación General Estratégica de Gestión del Territorio</w:t>
      </w:r>
    </w:p>
    <w:p w:rsidR="005D7CE4" w:rsidRPr="00621295" w:rsidRDefault="005D7CE4" w:rsidP="00762D79">
      <w:pPr>
        <w:pStyle w:val="Poromisin"/>
        <w:tabs>
          <w:tab w:val="center" w:pos="9072"/>
          <w:tab w:val="left" w:pos="9204"/>
        </w:tabs>
        <w:ind w:right="4"/>
        <w:jc w:val="both"/>
        <w:rPr>
          <w:rFonts w:ascii="Exo" w:eastAsia="Exo Regular" w:hAnsi="Exo" w:cs="Exo Regular"/>
          <w:lang w:val="es-ES"/>
        </w:rPr>
      </w:pPr>
    </w:p>
    <w:p w:rsidR="005D7CE4" w:rsidRPr="00621295" w:rsidRDefault="00E65598" w:rsidP="00762D79">
      <w:pPr>
        <w:pStyle w:val="Poromisin"/>
        <w:tabs>
          <w:tab w:val="center" w:pos="9072"/>
          <w:tab w:val="left" w:pos="9204"/>
        </w:tabs>
        <w:ind w:right="4"/>
        <w:jc w:val="both"/>
        <w:rPr>
          <w:rFonts w:ascii="Exo" w:hAnsi="Exo"/>
          <w:lang w:val="es-ES"/>
        </w:rPr>
      </w:pPr>
      <w:r w:rsidRPr="00621295">
        <w:rPr>
          <w:rFonts w:ascii="Exo" w:hAnsi="Exo"/>
          <w:lang w:val="es-ES"/>
        </w:rPr>
        <w:t xml:space="preserve">En la ciudad de Guadalajara, Jalisco, siendo las </w:t>
      </w:r>
      <w:r w:rsidR="003375AC" w:rsidRPr="00621295">
        <w:rPr>
          <w:rFonts w:ascii="Exo" w:hAnsi="Exo"/>
          <w:lang w:val="es-ES"/>
        </w:rPr>
        <w:t>13</w:t>
      </w:r>
      <w:r w:rsidRPr="00621295">
        <w:rPr>
          <w:rFonts w:ascii="Exo" w:hAnsi="Exo"/>
          <w:lang w:val="es-ES"/>
        </w:rPr>
        <w:t>:</w:t>
      </w:r>
      <w:r w:rsidR="003375AC" w:rsidRPr="00621295">
        <w:rPr>
          <w:rFonts w:ascii="Exo" w:hAnsi="Exo"/>
          <w:lang w:val="es-ES"/>
        </w:rPr>
        <w:t>49</w:t>
      </w:r>
      <w:r w:rsidRPr="00621295">
        <w:rPr>
          <w:rFonts w:ascii="Exo" w:hAnsi="Exo"/>
          <w:lang w:val="es-ES"/>
        </w:rPr>
        <w:t xml:space="preserve"> horas del día </w:t>
      </w:r>
      <w:r w:rsidR="007C7BF7" w:rsidRPr="00621295">
        <w:rPr>
          <w:rFonts w:ascii="Exo" w:hAnsi="Exo"/>
          <w:lang w:val="es-ES"/>
        </w:rPr>
        <w:t>0</w:t>
      </w:r>
      <w:r w:rsidR="00C10E13" w:rsidRPr="00621295">
        <w:rPr>
          <w:rFonts w:ascii="Exo" w:hAnsi="Exo"/>
          <w:lang w:val="es-ES"/>
        </w:rPr>
        <w:t>5</w:t>
      </w:r>
      <w:r w:rsidR="007C7BF7" w:rsidRPr="00621295">
        <w:rPr>
          <w:rFonts w:ascii="Exo" w:hAnsi="Exo"/>
          <w:lang w:val="es-ES"/>
        </w:rPr>
        <w:t xml:space="preserve"> </w:t>
      </w:r>
      <w:r w:rsidR="00C10E13" w:rsidRPr="00621295">
        <w:rPr>
          <w:rFonts w:ascii="Exo" w:hAnsi="Exo"/>
          <w:lang w:val="es-ES"/>
        </w:rPr>
        <w:t xml:space="preserve">cinco </w:t>
      </w:r>
      <w:r w:rsidR="007C7BF7" w:rsidRPr="00621295">
        <w:rPr>
          <w:rFonts w:ascii="Exo" w:hAnsi="Exo"/>
          <w:lang w:val="es-ES"/>
        </w:rPr>
        <w:t xml:space="preserve">de junio </w:t>
      </w:r>
      <w:r w:rsidRPr="00621295">
        <w:rPr>
          <w:rFonts w:ascii="Exo" w:hAnsi="Exo"/>
          <w:lang w:val="es-ES"/>
        </w:rPr>
        <w:t xml:space="preserve">del </w:t>
      </w:r>
      <w:r w:rsidR="00D67275" w:rsidRPr="00621295">
        <w:rPr>
          <w:rFonts w:ascii="Exo" w:hAnsi="Exo"/>
          <w:lang w:val="es-ES"/>
        </w:rPr>
        <w:t>2019</w:t>
      </w:r>
      <w:r w:rsidRPr="00621295">
        <w:rPr>
          <w:rFonts w:ascii="Exo" w:hAnsi="Exo"/>
          <w:lang w:val="es-ES"/>
        </w:rPr>
        <w:t xml:space="preserve"> dos mil </w:t>
      </w:r>
      <w:r w:rsidR="00D67275" w:rsidRPr="00621295">
        <w:rPr>
          <w:rFonts w:ascii="Exo" w:hAnsi="Exo"/>
          <w:lang w:val="es-ES"/>
        </w:rPr>
        <w:t>diecinueve</w:t>
      </w:r>
      <w:r w:rsidRPr="00621295">
        <w:rPr>
          <w:rFonts w:ascii="Exo" w:hAnsi="Exo"/>
          <w:lang w:val="es-ES"/>
        </w:rPr>
        <w:t xml:space="preserve">, </w:t>
      </w:r>
      <w:r w:rsidR="00D67275" w:rsidRPr="00621295">
        <w:rPr>
          <w:rFonts w:ascii="Exo" w:hAnsi="Exo"/>
          <w:lang w:val="es-ES"/>
        </w:rPr>
        <w:t xml:space="preserve">en el edificio </w:t>
      </w:r>
      <w:r w:rsidRPr="00621295">
        <w:rPr>
          <w:rFonts w:ascii="Exo" w:hAnsi="Exo"/>
          <w:lang w:val="es-ES"/>
        </w:rPr>
        <w:t>ubicado en</w:t>
      </w:r>
      <w:r w:rsidR="00D67275" w:rsidRPr="00621295">
        <w:rPr>
          <w:rFonts w:ascii="Exo" w:hAnsi="Exo"/>
          <w:lang w:val="es-ES"/>
        </w:rPr>
        <w:t xml:space="preserve"> la Avenida </w:t>
      </w:r>
      <w:r w:rsidR="00833BDC" w:rsidRPr="00621295">
        <w:rPr>
          <w:rFonts w:ascii="Exo" w:hAnsi="Exo"/>
          <w:lang w:val="es-ES"/>
        </w:rPr>
        <w:t>Ramón Corona</w:t>
      </w:r>
      <w:r w:rsidR="00D67275" w:rsidRPr="00621295">
        <w:rPr>
          <w:rFonts w:ascii="Exo" w:hAnsi="Exo"/>
          <w:lang w:val="es-ES"/>
        </w:rPr>
        <w:t xml:space="preserve"> número </w:t>
      </w:r>
      <w:r w:rsidR="00833BDC" w:rsidRPr="00621295">
        <w:rPr>
          <w:rFonts w:ascii="Exo" w:hAnsi="Exo"/>
          <w:lang w:val="es-ES"/>
        </w:rPr>
        <w:t>31</w:t>
      </w:r>
      <w:r w:rsidR="00D67275" w:rsidRPr="00621295">
        <w:rPr>
          <w:rFonts w:ascii="Exo" w:hAnsi="Exo"/>
          <w:lang w:val="es-ES"/>
        </w:rPr>
        <w:t xml:space="preserve">, en la colonia </w:t>
      </w:r>
      <w:r w:rsidR="00833BDC" w:rsidRPr="00621295">
        <w:rPr>
          <w:rFonts w:ascii="Exo" w:hAnsi="Exo"/>
          <w:lang w:val="es-ES"/>
        </w:rPr>
        <w:t>Centro</w:t>
      </w:r>
      <w:r w:rsidR="00D67275" w:rsidRPr="00621295">
        <w:rPr>
          <w:rFonts w:ascii="Exo" w:hAnsi="Exo"/>
          <w:lang w:val="es-ES"/>
        </w:rPr>
        <w:t xml:space="preserve"> </w:t>
      </w:r>
      <w:r w:rsidRPr="00621295">
        <w:rPr>
          <w:rFonts w:ascii="Exo" w:hAnsi="Exo"/>
          <w:lang w:val="es-ES"/>
        </w:rPr>
        <w:t xml:space="preserve">en </w:t>
      </w:r>
      <w:r w:rsidR="00D67275" w:rsidRPr="00621295">
        <w:rPr>
          <w:rFonts w:ascii="Exo" w:hAnsi="Exo"/>
          <w:lang w:val="es-ES"/>
        </w:rPr>
        <w:t xml:space="preserve">esta ciudad </w:t>
      </w:r>
      <w:r w:rsidRPr="00621295">
        <w:rPr>
          <w:rFonts w:ascii="Exo" w:hAnsi="Exo"/>
          <w:lang w:val="es-ES"/>
        </w:rPr>
        <w:t xml:space="preserve">de Guadalajara, Jalisco, </w:t>
      </w:r>
      <w:r w:rsidR="009858FA" w:rsidRPr="00621295">
        <w:rPr>
          <w:rFonts w:ascii="Exo" w:hAnsi="Exo"/>
          <w:lang w:val="es-ES"/>
        </w:rPr>
        <w:t xml:space="preserve">con la facultad que les confiere lo estipulado en los artículos 29 y 30 de la Ley de Transparencia y Acceso a la Información Pública del Estado de Jalisco y sus Municipios (en adelante </w:t>
      </w:r>
      <w:r w:rsidR="00E75DCA" w:rsidRPr="00621295">
        <w:rPr>
          <w:rFonts w:ascii="Exo" w:hAnsi="Exo"/>
          <w:lang w:val="es-ES"/>
        </w:rPr>
        <w:t>“</w:t>
      </w:r>
      <w:r w:rsidR="009858FA" w:rsidRPr="00621295">
        <w:rPr>
          <w:rFonts w:ascii="Exo" w:hAnsi="Exo"/>
          <w:lang w:val="es-ES"/>
        </w:rPr>
        <w:t xml:space="preserve">Ley de Transparencia”), </w:t>
      </w:r>
      <w:r w:rsidRPr="00621295">
        <w:rPr>
          <w:rFonts w:ascii="Exo" w:hAnsi="Exo"/>
          <w:lang w:val="es-ES"/>
        </w:rPr>
        <w:t xml:space="preserve">se reunieron la </w:t>
      </w:r>
      <w:r w:rsidRPr="00621295">
        <w:rPr>
          <w:rFonts w:ascii="Exo" w:hAnsi="Exo"/>
          <w:b/>
          <w:lang w:val="es-ES"/>
        </w:rPr>
        <w:t xml:space="preserve">C. </w:t>
      </w:r>
      <w:r w:rsidR="007C1C78" w:rsidRPr="00621295">
        <w:rPr>
          <w:rFonts w:ascii="Exo" w:hAnsi="Exo"/>
          <w:b/>
          <w:lang w:val="es-ES"/>
        </w:rPr>
        <w:t xml:space="preserve">Paola Flores Anaya </w:t>
      </w:r>
      <w:r w:rsidRPr="00621295">
        <w:rPr>
          <w:rFonts w:ascii="Exo" w:hAnsi="Exo"/>
          <w:lang w:val="es-ES"/>
        </w:rPr>
        <w:t xml:space="preserve">en su carácter de </w:t>
      </w:r>
      <w:r w:rsidRPr="00621295">
        <w:rPr>
          <w:rStyle w:val="Ninguno"/>
          <w:rFonts w:ascii="Exo" w:hAnsi="Exo"/>
          <w:lang w:val="es-ES"/>
        </w:rPr>
        <w:t xml:space="preserve">Directora </w:t>
      </w:r>
      <w:r w:rsidR="00985D9C" w:rsidRPr="00621295">
        <w:rPr>
          <w:rStyle w:val="Ninguno"/>
          <w:rFonts w:ascii="Exo" w:hAnsi="Exo"/>
          <w:lang w:val="es-ES"/>
        </w:rPr>
        <w:t>de Administración</w:t>
      </w:r>
      <w:r w:rsidRPr="00621295">
        <w:rPr>
          <w:rFonts w:ascii="Exo" w:hAnsi="Exo"/>
          <w:lang w:val="es-ES"/>
        </w:rPr>
        <w:t xml:space="preserve">, y el titular de la Unidad de Transparencia, el </w:t>
      </w:r>
      <w:r w:rsidRPr="00621295">
        <w:rPr>
          <w:rFonts w:ascii="Exo" w:hAnsi="Exo"/>
          <w:b/>
          <w:lang w:val="es-ES"/>
        </w:rPr>
        <w:t xml:space="preserve">C. </w:t>
      </w:r>
      <w:r w:rsidRPr="00621295">
        <w:rPr>
          <w:rStyle w:val="Ninguno"/>
          <w:rFonts w:ascii="Exo" w:hAnsi="Exo"/>
          <w:b/>
          <w:lang w:val="es-ES"/>
        </w:rPr>
        <w:t>Óscar Moreno Cruz</w:t>
      </w:r>
      <w:r w:rsidRPr="00621295">
        <w:rPr>
          <w:rFonts w:ascii="Exo" w:hAnsi="Exo"/>
          <w:lang w:val="es-ES"/>
        </w:rPr>
        <w:t xml:space="preserve">, en su carácter de </w:t>
      </w:r>
      <w:r w:rsidRPr="00621295">
        <w:rPr>
          <w:rStyle w:val="Ninguno"/>
          <w:rFonts w:ascii="Exo" w:hAnsi="Exo"/>
          <w:lang w:val="es-ES"/>
        </w:rPr>
        <w:t>Director de Transparencia</w:t>
      </w:r>
      <w:r w:rsidRPr="00621295">
        <w:rPr>
          <w:rFonts w:ascii="Exo" w:hAnsi="Exo"/>
          <w:lang w:val="es-ES"/>
        </w:rPr>
        <w:t xml:space="preserve">, para efecto </w:t>
      </w:r>
      <w:r w:rsidR="000C5B11" w:rsidRPr="00621295">
        <w:rPr>
          <w:rFonts w:ascii="Exo" w:hAnsi="Exo"/>
          <w:lang w:val="es-ES"/>
        </w:rPr>
        <w:t xml:space="preserve">de desahogar la </w:t>
      </w:r>
      <w:r w:rsidR="007C7BF7" w:rsidRPr="00621295">
        <w:rPr>
          <w:rFonts w:ascii="Exo" w:hAnsi="Exo"/>
          <w:lang w:val="es-ES"/>
        </w:rPr>
        <w:t>Cuadragésima Séptima</w:t>
      </w:r>
      <w:r w:rsidR="00410353" w:rsidRPr="00621295">
        <w:rPr>
          <w:rFonts w:ascii="Exo" w:hAnsi="Exo"/>
          <w:lang w:val="es-ES"/>
        </w:rPr>
        <w:t xml:space="preserve"> S</w:t>
      </w:r>
      <w:r w:rsidR="000C5B11" w:rsidRPr="00621295">
        <w:rPr>
          <w:rFonts w:ascii="Exo" w:hAnsi="Exo"/>
          <w:lang w:val="es-ES"/>
        </w:rPr>
        <w:t xml:space="preserve">esión </w:t>
      </w:r>
      <w:r w:rsidR="00410353" w:rsidRPr="00621295">
        <w:rPr>
          <w:rFonts w:ascii="Exo" w:hAnsi="Exo"/>
          <w:lang w:val="es-ES"/>
        </w:rPr>
        <w:t>E</w:t>
      </w:r>
      <w:r w:rsidR="000C5B11" w:rsidRPr="00621295">
        <w:rPr>
          <w:rFonts w:ascii="Exo" w:hAnsi="Exo"/>
          <w:lang w:val="es-ES"/>
        </w:rPr>
        <w:t xml:space="preserve">xtraordinaria del Comité de Transparencia de la Coordinación General Estratégica de Gestión del Territorio </w:t>
      </w:r>
      <w:r w:rsidRPr="00621295">
        <w:rPr>
          <w:rFonts w:ascii="Exo" w:hAnsi="Exo"/>
          <w:lang w:val="es-ES"/>
        </w:rPr>
        <w:t xml:space="preserve">en consideración del siguiente: </w:t>
      </w:r>
    </w:p>
    <w:p w:rsidR="005D7CE4" w:rsidRPr="00621295" w:rsidRDefault="005D7CE4" w:rsidP="00985D9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" w:eastAsia="Exo Regular" w:hAnsi="Exo" w:cs="Exo Regular"/>
          <w:lang w:val="es-ES"/>
        </w:rPr>
      </w:pPr>
    </w:p>
    <w:p w:rsidR="005D7CE4" w:rsidRPr="00621295" w:rsidRDefault="00E65598" w:rsidP="00985D9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center"/>
        <w:rPr>
          <w:rFonts w:ascii="Exo" w:eastAsia="Exo Demi Bold" w:hAnsi="Exo" w:cs="Exo Demi Bold"/>
          <w:b/>
          <w:lang w:val="es-ES"/>
        </w:rPr>
      </w:pPr>
      <w:r w:rsidRPr="00621295">
        <w:rPr>
          <w:rFonts w:ascii="Exo" w:hAnsi="Exo"/>
          <w:b/>
          <w:lang w:val="es-ES"/>
        </w:rPr>
        <w:t>Orden del Día</w:t>
      </w:r>
    </w:p>
    <w:p w:rsidR="005D7CE4" w:rsidRPr="00621295" w:rsidRDefault="005D7CE4" w:rsidP="00985D9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" w:eastAsia="Exo Regular" w:hAnsi="Exo" w:cs="Exo Regular"/>
          <w:lang w:val="es-ES"/>
        </w:rPr>
      </w:pPr>
    </w:p>
    <w:p w:rsidR="005D7CE4" w:rsidRPr="00621295" w:rsidRDefault="00E65598" w:rsidP="0066513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right="522"/>
        <w:jc w:val="both"/>
        <w:rPr>
          <w:rFonts w:ascii="Exo" w:eastAsia="Exo Regular" w:hAnsi="Exo" w:cs="Exo Regular"/>
          <w:lang w:val="es-ES"/>
        </w:rPr>
      </w:pPr>
      <w:r w:rsidRPr="00621295">
        <w:rPr>
          <w:rFonts w:ascii="Exo" w:hAnsi="Exo"/>
          <w:b/>
          <w:lang w:val="es-ES"/>
        </w:rPr>
        <w:t>I.-</w:t>
      </w:r>
      <w:r w:rsidRPr="00621295">
        <w:rPr>
          <w:rFonts w:ascii="Exo" w:hAnsi="Exo"/>
          <w:lang w:val="es-ES"/>
        </w:rPr>
        <w:t xml:space="preserve"> Lista de asistencia y declaratoria de quórum.</w:t>
      </w:r>
    </w:p>
    <w:p w:rsidR="0066608F" w:rsidRPr="00621295" w:rsidRDefault="00E65598" w:rsidP="0066608F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right="522"/>
        <w:jc w:val="both"/>
        <w:rPr>
          <w:rFonts w:ascii="Exo" w:hAnsi="Exo"/>
          <w:lang w:val="es-ES"/>
        </w:rPr>
      </w:pPr>
      <w:r w:rsidRPr="00621295">
        <w:rPr>
          <w:rFonts w:ascii="Exo" w:hAnsi="Exo"/>
          <w:b/>
          <w:lang w:val="es-ES"/>
        </w:rPr>
        <w:t>II.-</w:t>
      </w:r>
      <w:r w:rsidRPr="00621295">
        <w:rPr>
          <w:rFonts w:ascii="Exo" w:hAnsi="Exo"/>
          <w:lang w:val="es-ES"/>
        </w:rPr>
        <w:t xml:space="preserve"> </w:t>
      </w:r>
      <w:r w:rsidR="0066608F" w:rsidRPr="00621295">
        <w:rPr>
          <w:rFonts w:ascii="Exo" w:hAnsi="Exo"/>
          <w:lang w:val="es-ES"/>
        </w:rPr>
        <w:t>Análisis, Estudio, Revisión, y Clasificación de Información Confidencial contenida en la</w:t>
      </w:r>
      <w:r w:rsidR="006F2E5A" w:rsidRPr="00621295">
        <w:rPr>
          <w:rFonts w:ascii="Exo" w:hAnsi="Exo"/>
          <w:lang w:val="es-ES"/>
        </w:rPr>
        <w:t>s</w:t>
      </w:r>
      <w:r w:rsidR="0066608F" w:rsidRPr="00621295">
        <w:rPr>
          <w:rFonts w:ascii="Exo" w:hAnsi="Exo"/>
          <w:lang w:val="es-ES"/>
        </w:rPr>
        <w:t xml:space="preserve"> </w:t>
      </w:r>
      <w:r w:rsidR="006F2E5A" w:rsidRPr="00621295">
        <w:rPr>
          <w:rFonts w:ascii="Exo" w:hAnsi="Exo"/>
          <w:lang w:val="es-ES"/>
        </w:rPr>
        <w:t>Bitácoras LP-0504/18, LP-0779/17 y LP-0609/18 relativas a la solicitud de acceso a la información del expediente UT/AI/4558/2019 con folio de la Plataforma Nacional de Transparencia (Infomex) 03199719</w:t>
      </w:r>
      <w:r w:rsidR="0066608F" w:rsidRPr="00621295">
        <w:rPr>
          <w:rFonts w:ascii="Exo" w:hAnsi="Exo"/>
          <w:lang w:val="es-ES"/>
        </w:rPr>
        <w:t xml:space="preserve">; competencia de la Secretaría de </w:t>
      </w:r>
      <w:r w:rsidR="006F2E5A" w:rsidRPr="00621295">
        <w:rPr>
          <w:rFonts w:ascii="Exo" w:hAnsi="Exo"/>
          <w:lang w:val="es-ES"/>
        </w:rPr>
        <w:t>Infraestructura y Obra Pública</w:t>
      </w:r>
      <w:r w:rsidR="0066608F" w:rsidRPr="00621295">
        <w:rPr>
          <w:rFonts w:ascii="Exo" w:hAnsi="Exo"/>
          <w:lang w:val="es-ES"/>
        </w:rPr>
        <w:t xml:space="preserve"> del Estado de Jalisco (en adelante “</w:t>
      </w:r>
      <w:r w:rsidR="006F2E5A" w:rsidRPr="00621295">
        <w:rPr>
          <w:rFonts w:ascii="Exo" w:hAnsi="Exo"/>
          <w:lang w:val="es-ES"/>
        </w:rPr>
        <w:t>SIOP</w:t>
      </w:r>
      <w:r w:rsidR="0066608F" w:rsidRPr="00621295">
        <w:rPr>
          <w:rFonts w:ascii="Exo" w:hAnsi="Exo"/>
          <w:lang w:val="es-ES"/>
        </w:rPr>
        <w:t>”).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right="522"/>
        <w:jc w:val="both"/>
        <w:rPr>
          <w:rFonts w:ascii="Exo" w:hAnsi="Exo"/>
          <w:lang w:val="es-ES"/>
        </w:rPr>
      </w:pPr>
      <w:r w:rsidRPr="00621295">
        <w:rPr>
          <w:rFonts w:ascii="Exo" w:hAnsi="Exo"/>
          <w:b/>
          <w:lang w:val="es-ES"/>
        </w:rPr>
        <w:t>III.-</w:t>
      </w:r>
      <w:r w:rsidRPr="00621295">
        <w:rPr>
          <w:rFonts w:ascii="Exo" w:hAnsi="Exo"/>
          <w:lang w:val="es-ES"/>
        </w:rPr>
        <w:t xml:space="preserve"> Revisión, discusión y, en su caso, confirmación, modificación o revocación de la reserva inicial referente a los resultados del proceso de evaluación del proyecto para ampliar el relleno sanitario Laureles presentado por CAABSA; información solicitada en </w:t>
      </w:r>
      <w:r w:rsidR="00D03432" w:rsidRPr="00621295">
        <w:rPr>
          <w:rFonts w:ascii="Exo" w:hAnsi="Exo"/>
          <w:lang w:val="es-ES"/>
        </w:rPr>
        <w:t>el</w:t>
      </w:r>
      <w:r w:rsidRPr="00621295">
        <w:rPr>
          <w:rFonts w:ascii="Exo" w:hAnsi="Exo"/>
          <w:lang w:val="es-ES"/>
        </w:rPr>
        <w:t xml:space="preserve"> expediente UT/AI/</w:t>
      </w:r>
      <w:r w:rsidR="00D03432" w:rsidRPr="00621295">
        <w:rPr>
          <w:rFonts w:ascii="Exo" w:hAnsi="Exo"/>
          <w:lang w:val="es-ES"/>
        </w:rPr>
        <w:t>5214</w:t>
      </w:r>
      <w:r w:rsidRPr="00621295">
        <w:rPr>
          <w:rFonts w:ascii="Exo" w:hAnsi="Exo"/>
          <w:lang w:val="es-ES"/>
        </w:rPr>
        <w:t xml:space="preserve">/2019 con folio de la Plataforma Nacional de Transparencia (Infomex) </w:t>
      </w:r>
      <w:r w:rsidR="00D03432" w:rsidRPr="00621295">
        <w:rPr>
          <w:rFonts w:ascii="Exo" w:hAnsi="Exo" w:cs="Arial"/>
          <w:lang w:val="es-MX"/>
        </w:rPr>
        <w:t>03662819</w:t>
      </w:r>
      <w:r w:rsidR="00D03432" w:rsidRPr="00621295">
        <w:rPr>
          <w:rFonts w:ascii="Exo" w:hAnsi="Exo" w:cs="Arial"/>
        </w:rPr>
        <w:t xml:space="preserve">, </w:t>
      </w:r>
      <w:r w:rsidRPr="00621295">
        <w:rPr>
          <w:rFonts w:ascii="Exo" w:hAnsi="Exo"/>
          <w:lang w:val="es-ES"/>
        </w:rPr>
        <w:t>competencia de la Secretaría de Medio Ambiente y Desarrollo Territorial (en adelante “SEMADET”).</w:t>
      </w:r>
    </w:p>
    <w:p w:rsidR="00623C02" w:rsidRPr="00621295" w:rsidRDefault="00623C02" w:rsidP="0066513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right="522"/>
        <w:jc w:val="both"/>
        <w:rPr>
          <w:rFonts w:ascii="Exo" w:hAnsi="Exo"/>
          <w:lang w:val="es-ES"/>
        </w:rPr>
      </w:pPr>
      <w:r w:rsidRPr="00621295">
        <w:rPr>
          <w:rFonts w:ascii="Exo" w:hAnsi="Exo"/>
          <w:b/>
          <w:lang w:val="es-ES"/>
        </w:rPr>
        <w:t>I</w:t>
      </w:r>
      <w:r w:rsidR="00C10E13" w:rsidRPr="00621295">
        <w:rPr>
          <w:rFonts w:ascii="Exo" w:hAnsi="Exo"/>
          <w:b/>
          <w:lang w:val="es-ES"/>
        </w:rPr>
        <w:t>V</w:t>
      </w:r>
      <w:r w:rsidRPr="00621295">
        <w:rPr>
          <w:rFonts w:ascii="Exo" w:hAnsi="Exo"/>
          <w:b/>
          <w:lang w:val="es-ES"/>
        </w:rPr>
        <w:t>.-</w:t>
      </w:r>
      <w:r w:rsidRPr="00621295">
        <w:rPr>
          <w:rFonts w:ascii="Exo" w:hAnsi="Exo"/>
          <w:lang w:val="es-ES"/>
        </w:rPr>
        <w:t xml:space="preserve"> Asuntos Generales</w:t>
      </w:r>
      <w:r w:rsidR="009858FA" w:rsidRPr="00621295">
        <w:rPr>
          <w:rFonts w:ascii="Exo" w:hAnsi="Exo"/>
          <w:lang w:val="es-ES"/>
        </w:rPr>
        <w:t>.</w:t>
      </w:r>
    </w:p>
    <w:p w:rsidR="00623C02" w:rsidRPr="00621295" w:rsidRDefault="00623C02" w:rsidP="00623C02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" w:hAnsi="Exo"/>
          <w:lang w:val="es-ES"/>
        </w:rPr>
      </w:pPr>
    </w:p>
    <w:p w:rsidR="005D7CE4" w:rsidRPr="00621295" w:rsidRDefault="009858FA" w:rsidP="00762D7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ind w:right="4"/>
        <w:jc w:val="both"/>
        <w:rPr>
          <w:rFonts w:ascii="Exo" w:hAnsi="Exo"/>
          <w:lang w:val="es-ES"/>
        </w:rPr>
      </w:pPr>
      <w:r w:rsidRPr="00621295">
        <w:rPr>
          <w:rFonts w:ascii="Exo" w:hAnsi="Exo"/>
          <w:b/>
          <w:lang w:val="es-ES"/>
        </w:rPr>
        <w:t>Óscar Moreno Cruz</w:t>
      </w:r>
      <w:r w:rsidR="00623C02" w:rsidRPr="00621295">
        <w:rPr>
          <w:rFonts w:ascii="Exo" w:hAnsi="Exo"/>
          <w:lang w:val="es-ES"/>
        </w:rPr>
        <w:t xml:space="preserve">, </w:t>
      </w:r>
      <w:r w:rsidR="00D516A0" w:rsidRPr="00621295">
        <w:rPr>
          <w:rFonts w:ascii="Exo" w:hAnsi="Exo"/>
          <w:lang w:val="es-ES"/>
        </w:rPr>
        <w:t>s</w:t>
      </w:r>
      <w:r w:rsidRPr="00621295">
        <w:rPr>
          <w:rFonts w:ascii="Exo" w:hAnsi="Exo"/>
          <w:lang w:val="es-ES"/>
        </w:rPr>
        <w:t xml:space="preserve">ecretario </w:t>
      </w:r>
      <w:r w:rsidR="00D516A0" w:rsidRPr="00621295">
        <w:rPr>
          <w:rFonts w:ascii="Exo" w:hAnsi="Exo"/>
          <w:lang w:val="es-ES"/>
        </w:rPr>
        <w:t>t</w:t>
      </w:r>
      <w:r w:rsidRPr="00621295">
        <w:rPr>
          <w:rFonts w:ascii="Exo" w:hAnsi="Exo"/>
          <w:lang w:val="es-ES"/>
        </w:rPr>
        <w:t>écnico</w:t>
      </w:r>
      <w:r w:rsidR="00623C02" w:rsidRPr="00621295">
        <w:rPr>
          <w:rFonts w:ascii="Exo" w:hAnsi="Exo"/>
          <w:lang w:val="es-ES"/>
        </w:rPr>
        <w:t>, pregunta</w:t>
      </w:r>
      <w:r w:rsidR="000C5B11" w:rsidRPr="00621295">
        <w:rPr>
          <w:rFonts w:ascii="Exo" w:hAnsi="Exo"/>
          <w:lang w:val="es-ES"/>
        </w:rPr>
        <w:t xml:space="preserve"> a la presente </w:t>
      </w:r>
      <w:r w:rsidR="00623C02" w:rsidRPr="00621295">
        <w:rPr>
          <w:rFonts w:ascii="Exo" w:hAnsi="Exo"/>
          <w:lang w:val="es-ES"/>
        </w:rPr>
        <w:t>si está de acuerdo con el Orden del Día propuesto, aprobándose por unanimidad, dando inicio así con el desarrollo del mismo.</w:t>
      </w:r>
    </w:p>
    <w:p w:rsidR="00623C02" w:rsidRPr="00621295" w:rsidRDefault="00623C02" w:rsidP="00623C02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center"/>
        <w:rPr>
          <w:rFonts w:ascii="Exo" w:eastAsia="Exo Bold" w:hAnsi="Exo" w:cs="Exo Bold"/>
          <w:lang w:val="es-ES"/>
        </w:rPr>
      </w:pPr>
    </w:p>
    <w:p w:rsidR="00623C02" w:rsidRPr="00621295" w:rsidRDefault="00623C02" w:rsidP="00623C02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center"/>
        <w:rPr>
          <w:rFonts w:ascii="Exo" w:hAnsi="Exo"/>
          <w:b/>
          <w:bCs/>
          <w:lang w:val="es-ES"/>
        </w:rPr>
      </w:pPr>
      <w:r w:rsidRPr="00621295">
        <w:rPr>
          <w:rFonts w:ascii="Exo" w:hAnsi="Exo"/>
          <w:b/>
          <w:bCs/>
          <w:lang w:val="es-ES"/>
        </w:rPr>
        <w:t>Desarrollo del Orden del Día</w:t>
      </w:r>
    </w:p>
    <w:p w:rsidR="00623C02" w:rsidRPr="00621295" w:rsidRDefault="00623C02" w:rsidP="00623C02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rPr>
          <w:rFonts w:ascii="Exo" w:hAnsi="Exo"/>
          <w:b/>
          <w:bCs/>
          <w:lang w:val="es-ES"/>
        </w:rPr>
      </w:pPr>
    </w:p>
    <w:p w:rsidR="00623C02" w:rsidRPr="00621295" w:rsidRDefault="00623C02" w:rsidP="00762D7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rPr>
          <w:rFonts w:ascii="Exo" w:hAnsi="Exo"/>
          <w:b/>
          <w:bCs/>
          <w:lang w:val="es-ES"/>
        </w:rPr>
      </w:pPr>
      <w:r w:rsidRPr="00621295">
        <w:rPr>
          <w:rFonts w:ascii="Exo" w:hAnsi="Exo"/>
          <w:b/>
          <w:bCs/>
          <w:lang w:val="es-ES"/>
        </w:rPr>
        <w:t>I.- Lista de Asistencia y Declaratoria de Quórum</w:t>
      </w:r>
      <w:r w:rsidR="00D06074" w:rsidRPr="00621295">
        <w:rPr>
          <w:rFonts w:ascii="Exo" w:hAnsi="Exo"/>
          <w:b/>
          <w:bCs/>
          <w:lang w:val="es-ES"/>
        </w:rPr>
        <w:t>.</w:t>
      </w:r>
    </w:p>
    <w:p w:rsidR="00623C02" w:rsidRPr="00621295" w:rsidRDefault="00623C02" w:rsidP="00762D7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ES"/>
        </w:rPr>
      </w:pPr>
      <w:r w:rsidRPr="00621295">
        <w:rPr>
          <w:rFonts w:ascii="Exo" w:hAnsi="Exo"/>
          <w:lang w:val="es-ES"/>
        </w:rPr>
        <w:t>De conformidad con lo establecido en el artículo 29, punto dos de la Ley, se registra la asistencia y se confirma la existencia del quórum necesario para llevar a cabo la presente sesión al estar presentes:</w:t>
      </w:r>
    </w:p>
    <w:p w:rsidR="000C1C43" w:rsidRPr="00621295" w:rsidRDefault="000C1C43" w:rsidP="000D497B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" w:hAnsi="Exo"/>
          <w:lang w:val="es-ES"/>
        </w:rPr>
      </w:pPr>
    </w:p>
    <w:p w:rsidR="000C1C43" w:rsidRPr="00621295" w:rsidRDefault="007C1C78" w:rsidP="00833BDC">
      <w:pPr>
        <w:pStyle w:val="Poromisin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rPr>
          <w:rFonts w:ascii="Exo" w:hAnsi="Exo"/>
          <w:lang w:val="es-ES"/>
        </w:rPr>
      </w:pPr>
      <w:r w:rsidRPr="00621295">
        <w:rPr>
          <w:rFonts w:ascii="Exo" w:hAnsi="Exo"/>
          <w:b/>
          <w:bCs/>
          <w:lang w:val="es-ES"/>
        </w:rPr>
        <w:t>Paola Flores Anaya</w:t>
      </w:r>
      <w:r w:rsidR="00623C02" w:rsidRPr="00621295">
        <w:rPr>
          <w:rFonts w:ascii="Exo" w:hAnsi="Exo"/>
          <w:lang w:val="es-ES"/>
        </w:rPr>
        <w:t>, Director</w:t>
      </w:r>
      <w:r w:rsidR="000D497B" w:rsidRPr="00621295">
        <w:rPr>
          <w:rFonts w:ascii="Exo" w:hAnsi="Exo"/>
          <w:lang w:val="es-ES"/>
        </w:rPr>
        <w:t>a de</w:t>
      </w:r>
      <w:r w:rsidR="00623C02" w:rsidRPr="00621295">
        <w:rPr>
          <w:rFonts w:ascii="Exo" w:hAnsi="Exo"/>
          <w:lang w:val="es-ES"/>
        </w:rPr>
        <w:t xml:space="preserve"> </w:t>
      </w:r>
      <w:r w:rsidR="000D497B" w:rsidRPr="00621295">
        <w:rPr>
          <w:rFonts w:ascii="Exo" w:hAnsi="Exo"/>
          <w:lang w:val="es-ES"/>
        </w:rPr>
        <w:t>Administración</w:t>
      </w:r>
      <w:r w:rsidR="00623C02" w:rsidRPr="00621295">
        <w:rPr>
          <w:rFonts w:ascii="Exo" w:hAnsi="Exo"/>
          <w:lang w:val="es-ES"/>
        </w:rPr>
        <w:t xml:space="preserve"> e integrante del Comité.</w:t>
      </w:r>
    </w:p>
    <w:p w:rsidR="00623C02" w:rsidRPr="00621295" w:rsidRDefault="00623C02" w:rsidP="00623C02">
      <w:pPr>
        <w:pStyle w:val="Poromisin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rPr>
          <w:rFonts w:ascii="Exo" w:hAnsi="Exo"/>
          <w:lang w:val="es-ES"/>
        </w:rPr>
      </w:pPr>
      <w:r w:rsidRPr="00621295">
        <w:rPr>
          <w:rFonts w:ascii="Exo" w:hAnsi="Exo"/>
          <w:b/>
          <w:bCs/>
          <w:lang w:val="es-ES"/>
        </w:rPr>
        <w:t>Óscar Moreno Cruz</w:t>
      </w:r>
      <w:r w:rsidRPr="00621295">
        <w:rPr>
          <w:rFonts w:ascii="Exo" w:hAnsi="Exo"/>
          <w:lang w:val="es-ES"/>
        </w:rPr>
        <w:t xml:space="preserve">, Director de Transparencia y </w:t>
      </w:r>
      <w:r w:rsidR="00EC1DE5" w:rsidRPr="00621295">
        <w:rPr>
          <w:rFonts w:ascii="Exo" w:hAnsi="Exo"/>
          <w:lang w:val="es-ES"/>
        </w:rPr>
        <w:t>s</w:t>
      </w:r>
      <w:r w:rsidRPr="00621295">
        <w:rPr>
          <w:rFonts w:ascii="Exo" w:hAnsi="Exo"/>
          <w:lang w:val="es-ES"/>
        </w:rPr>
        <w:t xml:space="preserve">ecretario </w:t>
      </w:r>
      <w:r w:rsidR="00EC1DE5" w:rsidRPr="00621295">
        <w:rPr>
          <w:rFonts w:ascii="Exo" w:hAnsi="Exo"/>
          <w:lang w:val="es-ES"/>
        </w:rPr>
        <w:t>t</w:t>
      </w:r>
      <w:r w:rsidRPr="00621295">
        <w:rPr>
          <w:rFonts w:ascii="Exo" w:hAnsi="Exo"/>
          <w:lang w:val="es-ES"/>
        </w:rPr>
        <w:t>écnico del Comité.</w:t>
      </w:r>
    </w:p>
    <w:p w:rsidR="000D497B" w:rsidRPr="00621295" w:rsidRDefault="000D497B" w:rsidP="00A6344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right="522"/>
        <w:rPr>
          <w:rFonts w:ascii="Exo" w:hAnsi="Exo"/>
          <w:lang w:val="es-ES"/>
        </w:rPr>
      </w:pPr>
    </w:p>
    <w:p w:rsidR="00D03432" w:rsidRPr="00621295" w:rsidRDefault="00665133" w:rsidP="00D03432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ES"/>
        </w:rPr>
      </w:pPr>
      <w:r w:rsidRPr="00621295">
        <w:rPr>
          <w:rFonts w:ascii="Exo" w:hAnsi="Exo" w:cs="Exo"/>
          <w:b/>
          <w:bCs/>
          <w:iCs/>
        </w:rPr>
        <w:lastRenderedPageBreak/>
        <w:t xml:space="preserve">Acuerdo primero- Aprobación unánime del punto primero del Orden del Día: </w:t>
      </w:r>
      <w:r w:rsidR="003E7167" w:rsidRPr="00621295">
        <w:rPr>
          <w:rFonts w:ascii="Exo" w:hAnsi="Exo" w:cs="Exo"/>
          <w:iCs/>
        </w:rPr>
        <w:t>Considerando la presencia del quórum necesario para sesionar, se aprueba por unanimidad de los presentes la lista de asistencia y declaratoria de quórum.</w:t>
      </w:r>
    </w:p>
    <w:p w:rsidR="00D03432" w:rsidRPr="00621295" w:rsidRDefault="00D03432" w:rsidP="00D03432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ES"/>
        </w:rPr>
      </w:pPr>
    </w:p>
    <w:p w:rsidR="006F2E5A" w:rsidRPr="00621295" w:rsidRDefault="00B7216E" w:rsidP="00D03432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ES"/>
        </w:rPr>
      </w:pPr>
      <w:r w:rsidRPr="00621295">
        <w:rPr>
          <w:rFonts w:ascii="Exo" w:hAnsi="Exo"/>
          <w:b/>
          <w:lang w:val="es-ES"/>
        </w:rPr>
        <w:t>II.</w:t>
      </w:r>
      <w:r w:rsidR="00663A01" w:rsidRPr="00621295">
        <w:rPr>
          <w:rFonts w:ascii="Exo" w:hAnsi="Exo"/>
          <w:b/>
          <w:lang w:val="es-ES"/>
        </w:rPr>
        <w:t xml:space="preserve"> </w:t>
      </w:r>
      <w:r w:rsidR="006F2E5A" w:rsidRPr="00621295">
        <w:rPr>
          <w:rFonts w:ascii="Exo" w:hAnsi="Exo"/>
          <w:b/>
          <w:lang w:val="es-ES"/>
        </w:rPr>
        <w:t>Análisis, Estudio, Revisión, y Clasificación de Información Confidencial contenida en las Bitácoras LP-0504/18, LP-0779/17 y LP-0609/18, relativas a la solicitud de acceso a la información del expediente UT/AI/4558/2019 con folio de la Plataforma Nacional de Transparencia (Infomex) 03199719; competencia de la Secretaría de Infraestructura y Obra Pública del Estado de Jalisco (en adelante “SIOP”).</w:t>
      </w:r>
    </w:p>
    <w:p w:rsidR="00110A27" w:rsidRPr="00621295" w:rsidRDefault="00E220C0" w:rsidP="00E220C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ES"/>
        </w:rPr>
      </w:pPr>
      <w:r w:rsidRPr="00621295">
        <w:rPr>
          <w:rFonts w:ascii="Exo" w:hAnsi="Exo"/>
          <w:lang w:val="es-ES"/>
        </w:rPr>
        <w:t>E</w:t>
      </w:r>
      <w:r w:rsidR="000C5B11" w:rsidRPr="00621295">
        <w:rPr>
          <w:rFonts w:ascii="Exo" w:hAnsi="Exo"/>
          <w:lang w:val="es-ES"/>
        </w:rPr>
        <w:t xml:space="preserve">l secretario técnico </w:t>
      </w:r>
      <w:r w:rsidR="00442BEA" w:rsidRPr="00621295">
        <w:rPr>
          <w:rFonts w:ascii="Exo" w:hAnsi="Exo"/>
          <w:lang w:val="es-ES"/>
        </w:rPr>
        <w:t xml:space="preserve">pone a consideración el </w:t>
      </w:r>
      <w:r w:rsidR="00E75DCA" w:rsidRPr="00621295">
        <w:rPr>
          <w:rFonts w:ascii="Exo" w:hAnsi="Exo"/>
          <w:lang w:val="es-ES"/>
        </w:rPr>
        <w:t>punto II de la Orden del D</w:t>
      </w:r>
      <w:r w:rsidRPr="00621295">
        <w:rPr>
          <w:rFonts w:ascii="Exo" w:hAnsi="Exo"/>
          <w:lang w:val="es-ES"/>
        </w:rPr>
        <w:t xml:space="preserve">ía en atención a la solicitud </w:t>
      </w:r>
      <w:r w:rsidR="006F2E5A" w:rsidRPr="00621295">
        <w:rPr>
          <w:rFonts w:ascii="Exo" w:hAnsi="Exo"/>
          <w:lang w:val="es-ES"/>
        </w:rPr>
        <w:t xml:space="preserve">de acceso a la información </w:t>
      </w:r>
      <w:r w:rsidR="003E1FA3" w:rsidRPr="00621295">
        <w:rPr>
          <w:rFonts w:ascii="Exo" w:hAnsi="Exo"/>
          <w:lang w:val="es-ES"/>
        </w:rPr>
        <w:t xml:space="preserve">que nos ocupa </w:t>
      </w:r>
      <w:r w:rsidRPr="00621295">
        <w:rPr>
          <w:rFonts w:ascii="Exo" w:hAnsi="Exo"/>
          <w:lang w:val="es-ES"/>
        </w:rPr>
        <w:t xml:space="preserve">y centra la discusión en la </w:t>
      </w:r>
      <w:r w:rsidR="00495273" w:rsidRPr="00621295">
        <w:rPr>
          <w:rFonts w:ascii="Exo" w:hAnsi="Exo"/>
          <w:lang w:val="es-ES"/>
        </w:rPr>
        <w:t>petición realizada</w:t>
      </w:r>
      <w:r w:rsidR="003E1FA3" w:rsidRPr="00621295">
        <w:rPr>
          <w:rFonts w:ascii="Exo" w:hAnsi="Exo"/>
          <w:lang w:val="es-ES"/>
        </w:rPr>
        <w:t xml:space="preserve"> por la Dirección General de Construcción de la SIOP</w:t>
      </w:r>
      <w:r w:rsidR="00495273" w:rsidRPr="00621295">
        <w:rPr>
          <w:rFonts w:ascii="Exo" w:hAnsi="Exo"/>
          <w:lang w:val="es-ES"/>
        </w:rPr>
        <w:t xml:space="preserve"> en relación </w:t>
      </w:r>
      <w:r w:rsidR="002A54C6" w:rsidRPr="00621295">
        <w:rPr>
          <w:rFonts w:ascii="Exo" w:hAnsi="Exo"/>
          <w:lang w:val="es-ES"/>
        </w:rPr>
        <w:t>con</w:t>
      </w:r>
      <w:r w:rsidR="00495273" w:rsidRPr="00621295">
        <w:rPr>
          <w:rFonts w:ascii="Exo" w:hAnsi="Exo"/>
          <w:lang w:val="es-ES"/>
        </w:rPr>
        <w:t xml:space="preserve"> la </w:t>
      </w:r>
      <w:r w:rsidRPr="00621295">
        <w:rPr>
          <w:rFonts w:ascii="Exo" w:hAnsi="Exo"/>
          <w:lang w:val="es-ES"/>
        </w:rPr>
        <w:t xml:space="preserve">información contenida en las </w:t>
      </w:r>
      <w:r w:rsidR="003E1FA3" w:rsidRPr="00621295">
        <w:rPr>
          <w:rFonts w:ascii="Exo" w:hAnsi="Exo"/>
          <w:lang w:val="es-ES"/>
        </w:rPr>
        <w:t xml:space="preserve">bitácoras de obra de los contratos realizados entre el Gobierno del Estado de Jalisco y la SIOP y la empresa Constructora Tlajomulco S.A. de C.V. para la obra del en el Parque Bienestar Centro Interactivo de Ciencia e Innovación y Planetario, en el municipio de Guadalajara, </w:t>
      </w:r>
      <w:r w:rsidR="00495273" w:rsidRPr="00621295">
        <w:rPr>
          <w:rFonts w:ascii="Exo" w:hAnsi="Exo"/>
          <w:lang w:val="es-ES"/>
        </w:rPr>
        <w:t>que pudiera ser considerada confidencial,</w:t>
      </w:r>
      <w:r w:rsidRPr="00621295">
        <w:rPr>
          <w:rFonts w:ascii="Exo" w:hAnsi="Exo"/>
          <w:lang w:val="es-ES"/>
        </w:rPr>
        <w:t xml:space="preserve"> a efecto de crear una </w:t>
      </w:r>
      <w:r w:rsidR="003E1FA3" w:rsidRPr="00621295">
        <w:rPr>
          <w:rFonts w:ascii="Exo" w:hAnsi="Exo"/>
          <w:lang w:val="es-ES"/>
        </w:rPr>
        <w:t xml:space="preserve">versiones </w:t>
      </w:r>
      <w:r w:rsidRPr="00621295">
        <w:rPr>
          <w:rFonts w:ascii="Exo" w:hAnsi="Exo"/>
          <w:lang w:val="es-ES"/>
        </w:rPr>
        <w:t>p</w:t>
      </w:r>
      <w:r w:rsidR="00C62362" w:rsidRPr="00621295">
        <w:rPr>
          <w:rFonts w:ascii="Exo" w:hAnsi="Exo"/>
          <w:lang w:val="es-ES"/>
        </w:rPr>
        <w:t>ública</w:t>
      </w:r>
      <w:r w:rsidR="003E1FA3" w:rsidRPr="00621295">
        <w:rPr>
          <w:rFonts w:ascii="Exo" w:hAnsi="Exo"/>
          <w:lang w:val="es-ES"/>
        </w:rPr>
        <w:t>s</w:t>
      </w:r>
      <w:r w:rsidR="00C62362" w:rsidRPr="00621295">
        <w:rPr>
          <w:rFonts w:ascii="Exo" w:hAnsi="Exo"/>
          <w:lang w:val="es-ES"/>
        </w:rPr>
        <w:t xml:space="preserve"> de </w:t>
      </w:r>
      <w:r w:rsidR="003E1FA3" w:rsidRPr="00621295">
        <w:rPr>
          <w:rFonts w:ascii="Exo" w:hAnsi="Exo"/>
          <w:lang w:val="es-ES"/>
        </w:rPr>
        <w:t>las mismas</w:t>
      </w:r>
      <w:r w:rsidR="00C62362" w:rsidRPr="00621295">
        <w:rPr>
          <w:rFonts w:ascii="Exo" w:hAnsi="Exo"/>
          <w:lang w:val="es-ES"/>
        </w:rPr>
        <w:t>, por lo que</w:t>
      </w:r>
      <w:r w:rsidR="00495273" w:rsidRPr="00621295">
        <w:rPr>
          <w:rFonts w:ascii="Exo" w:hAnsi="Exo"/>
          <w:lang w:val="es-ES"/>
        </w:rPr>
        <w:t xml:space="preserve">, acto seguido, </w:t>
      </w:r>
      <w:r w:rsidR="00C62362" w:rsidRPr="00621295">
        <w:rPr>
          <w:rFonts w:ascii="Exo" w:hAnsi="Exo"/>
          <w:lang w:val="es-ES"/>
        </w:rPr>
        <w:t>realiza una descripción de su</w:t>
      </w:r>
      <w:r w:rsidR="003E1FA3" w:rsidRPr="00621295">
        <w:rPr>
          <w:rFonts w:ascii="Exo" w:hAnsi="Exo"/>
          <w:lang w:val="es-ES"/>
        </w:rPr>
        <w:t>s</w:t>
      </w:r>
      <w:r w:rsidR="00C62362" w:rsidRPr="00621295">
        <w:rPr>
          <w:rFonts w:ascii="Exo" w:hAnsi="Exo"/>
          <w:lang w:val="es-ES"/>
        </w:rPr>
        <w:t xml:space="preserve"> contenido</w:t>
      </w:r>
      <w:r w:rsidR="003E1FA3" w:rsidRPr="00621295">
        <w:rPr>
          <w:rFonts w:ascii="Exo" w:hAnsi="Exo"/>
          <w:lang w:val="es-ES"/>
        </w:rPr>
        <w:t>s</w:t>
      </w:r>
      <w:r w:rsidR="00756EC2" w:rsidRPr="00621295">
        <w:rPr>
          <w:rFonts w:ascii="Exo" w:hAnsi="Exo"/>
          <w:lang w:val="es-ES"/>
        </w:rPr>
        <w:t>, mismo</w:t>
      </w:r>
      <w:r w:rsidR="003E1FA3" w:rsidRPr="00621295">
        <w:rPr>
          <w:rFonts w:ascii="Exo" w:hAnsi="Exo"/>
          <w:lang w:val="es-ES"/>
        </w:rPr>
        <w:t>s</w:t>
      </w:r>
      <w:r w:rsidR="00756EC2" w:rsidRPr="00621295">
        <w:rPr>
          <w:rFonts w:ascii="Exo" w:hAnsi="Exo"/>
          <w:lang w:val="es-ES"/>
        </w:rPr>
        <w:t xml:space="preserve"> que se manifiesta</w:t>
      </w:r>
      <w:r w:rsidR="003E1FA3" w:rsidRPr="00621295">
        <w:rPr>
          <w:rFonts w:ascii="Exo" w:hAnsi="Exo"/>
          <w:lang w:val="es-ES"/>
        </w:rPr>
        <w:t>n</w:t>
      </w:r>
      <w:r w:rsidR="00756EC2" w:rsidRPr="00621295">
        <w:rPr>
          <w:rFonts w:ascii="Exo" w:hAnsi="Exo"/>
          <w:lang w:val="es-ES"/>
        </w:rPr>
        <w:t xml:space="preserve"> en el compilado intitulado </w:t>
      </w:r>
      <w:r w:rsidR="00756EC2" w:rsidRPr="00621295">
        <w:rPr>
          <w:rFonts w:ascii="Exo" w:hAnsi="Exo"/>
          <w:u w:val="single"/>
          <w:lang w:val="es-ES"/>
        </w:rPr>
        <w:t>Anexo 1</w:t>
      </w:r>
      <w:r w:rsidR="00756EC2" w:rsidRPr="00621295">
        <w:rPr>
          <w:rFonts w:ascii="Exo" w:hAnsi="Exo"/>
          <w:lang w:val="es-ES"/>
        </w:rPr>
        <w:t xml:space="preserve"> del presente.</w:t>
      </w:r>
    </w:p>
    <w:p w:rsidR="00C62362" w:rsidRPr="00621295" w:rsidRDefault="00C62362" w:rsidP="00E220C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ES"/>
        </w:rPr>
      </w:pPr>
    </w:p>
    <w:p w:rsidR="00E220C0" w:rsidRPr="00621295" w:rsidRDefault="00C62362" w:rsidP="00E220C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ES"/>
        </w:rPr>
      </w:pPr>
      <w:r w:rsidRPr="00621295">
        <w:rPr>
          <w:rFonts w:ascii="Exo" w:hAnsi="Exo"/>
          <w:lang w:val="es-ES"/>
        </w:rPr>
        <w:t xml:space="preserve">Finalizada su descripción, el secretario técnico </w:t>
      </w:r>
      <w:r w:rsidR="00E220C0" w:rsidRPr="00621295">
        <w:rPr>
          <w:rFonts w:ascii="Exo" w:hAnsi="Exo"/>
          <w:lang w:val="es-ES"/>
        </w:rPr>
        <w:t xml:space="preserve">señala la importancia de establecer una clasificación respecto </w:t>
      </w:r>
      <w:r w:rsidRPr="00621295">
        <w:rPr>
          <w:rFonts w:ascii="Exo" w:hAnsi="Exo"/>
          <w:lang w:val="es-ES"/>
        </w:rPr>
        <w:t xml:space="preserve">a los </w:t>
      </w:r>
      <w:r w:rsidR="003E1FA3" w:rsidRPr="00621295">
        <w:rPr>
          <w:rFonts w:ascii="Exo" w:hAnsi="Exo"/>
          <w:lang w:val="es-ES"/>
        </w:rPr>
        <w:t xml:space="preserve">siguientes </w:t>
      </w:r>
      <w:r w:rsidRPr="00621295">
        <w:rPr>
          <w:rFonts w:ascii="Exo" w:hAnsi="Exo"/>
          <w:lang w:val="es-ES"/>
        </w:rPr>
        <w:t>puntos</w:t>
      </w:r>
      <w:r w:rsidR="00495273" w:rsidRPr="00621295">
        <w:rPr>
          <w:rFonts w:ascii="Exo" w:hAnsi="Exo"/>
          <w:lang w:val="es-ES"/>
        </w:rPr>
        <w:t>:</w:t>
      </w:r>
    </w:p>
    <w:p w:rsidR="008F47C4" w:rsidRPr="00621295" w:rsidRDefault="008F47C4" w:rsidP="00E220C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ES"/>
        </w:rPr>
      </w:pPr>
    </w:p>
    <w:p w:rsidR="008F47C4" w:rsidRPr="00621295" w:rsidRDefault="00E75DCA" w:rsidP="008F47C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</w:tabs>
        <w:ind w:left="567" w:right="571"/>
        <w:jc w:val="both"/>
        <w:rPr>
          <w:rFonts w:ascii="Exo" w:hAnsi="Exo"/>
          <w:lang w:val="es-ES"/>
        </w:rPr>
      </w:pPr>
      <w:r w:rsidRPr="00621295">
        <w:rPr>
          <w:rFonts w:ascii="Exo" w:hAnsi="Exo"/>
          <w:lang w:val="es-ES"/>
        </w:rPr>
        <w:t>-</w:t>
      </w:r>
      <w:r w:rsidR="003E1FA3" w:rsidRPr="00621295">
        <w:rPr>
          <w:rFonts w:ascii="Exo" w:hAnsi="Exo"/>
          <w:lang w:val="es-ES"/>
        </w:rPr>
        <w:t xml:space="preserve"> Nombre, número de identificación oficial, domicilio, correo electrónico y teléfono del súper intendente de la empresa constructora; y </w:t>
      </w:r>
    </w:p>
    <w:p w:rsidR="00E75DCA" w:rsidRPr="00621295" w:rsidRDefault="00E75DCA" w:rsidP="003E1FA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</w:tabs>
        <w:ind w:left="567" w:right="571"/>
        <w:jc w:val="both"/>
        <w:rPr>
          <w:rFonts w:ascii="Exo" w:hAnsi="Exo"/>
          <w:lang w:val="es-ES"/>
        </w:rPr>
      </w:pPr>
      <w:r w:rsidRPr="00621295">
        <w:rPr>
          <w:rFonts w:ascii="Exo" w:hAnsi="Exo"/>
          <w:lang w:val="es-ES"/>
        </w:rPr>
        <w:t>-</w:t>
      </w:r>
      <w:r w:rsidR="003E1FA3" w:rsidRPr="00621295">
        <w:rPr>
          <w:rFonts w:ascii="Exo" w:hAnsi="Exo"/>
          <w:lang w:val="es-ES"/>
        </w:rPr>
        <w:t xml:space="preserve"> Correo electrónico, usuario de bitácora electrónica y número de identificación oficial del supervisor de la SIOP.</w:t>
      </w:r>
    </w:p>
    <w:p w:rsidR="00110A27" w:rsidRPr="00621295" w:rsidRDefault="00110A27" w:rsidP="00D516A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" w:hAnsi="Exo"/>
          <w:lang w:val="es-ES"/>
        </w:rPr>
      </w:pPr>
    </w:p>
    <w:p w:rsidR="00524121" w:rsidRPr="00621295" w:rsidRDefault="00495273" w:rsidP="00031DB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ES"/>
        </w:rPr>
      </w:pPr>
      <w:r w:rsidRPr="00621295">
        <w:rPr>
          <w:rFonts w:ascii="Exo" w:hAnsi="Exo"/>
          <w:lang w:val="es-ES"/>
        </w:rPr>
        <w:t>Derivado de l</w:t>
      </w:r>
      <w:r w:rsidR="008F47C4" w:rsidRPr="00621295">
        <w:rPr>
          <w:rFonts w:ascii="Exo" w:hAnsi="Exo"/>
          <w:lang w:val="es-ES"/>
        </w:rPr>
        <w:t>o anterior</w:t>
      </w:r>
      <w:r w:rsidRPr="00621295">
        <w:rPr>
          <w:rFonts w:ascii="Exo" w:hAnsi="Exo"/>
          <w:lang w:val="es-ES"/>
        </w:rPr>
        <w:t xml:space="preserve">, el secretario técnico </w:t>
      </w:r>
      <w:r w:rsidR="00031DB4" w:rsidRPr="00621295">
        <w:rPr>
          <w:rFonts w:ascii="Exo" w:hAnsi="Exo"/>
          <w:lang w:val="es-ES"/>
        </w:rPr>
        <w:t xml:space="preserve">manifiesta que, </w:t>
      </w:r>
      <w:r w:rsidR="008F47C4" w:rsidRPr="00621295">
        <w:rPr>
          <w:rFonts w:ascii="Exo" w:hAnsi="Exo"/>
          <w:lang w:val="es-ES"/>
        </w:rPr>
        <w:t xml:space="preserve">por tratarse de </w:t>
      </w:r>
      <w:r w:rsidR="00270346" w:rsidRPr="00621295">
        <w:rPr>
          <w:rFonts w:ascii="Exo" w:hAnsi="Exo"/>
          <w:lang w:val="es-ES"/>
        </w:rPr>
        <w:t>datos personales de personas físicas identificadas o identificables, revelada violaría una disposición legal expresa y pudiera poner en riesgo la vida, seguridad o integridad de las mismas</w:t>
      </w:r>
      <w:r w:rsidR="00DC08F6" w:rsidRPr="00621295">
        <w:rPr>
          <w:rFonts w:ascii="Exo" w:hAnsi="Exo"/>
          <w:lang w:val="es-ES"/>
        </w:rPr>
        <w:t xml:space="preserve">, por lo que resulta indispensable salvaguardar lo </w:t>
      </w:r>
      <w:r w:rsidR="00031DB4" w:rsidRPr="00621295">
        <w:rPr>
          <w:rFonts w:ascii="Exo" w:hAnsi="Exo"/>
          <w:lang w:val="es-ES"/>
        </w:rPr>
        <w:t xml:space="preserve">enumerado en el párrafo anterior en virtud a </w:t>
      </w:r>
      <w:r w:rsidR="00524121" w:rsidRPr="00621295">
        <w:rPr>
          <w:rFonts w:ascii="Exo" w:hAnsi="Exo"/>
          <w:lang w:val="es-ES"/>
        </w:rPr>
        <w:t xml:space="preserve">lo dispuesto en </w:t>
      </w:r>
      <w:r w:rsidR="00270346" w:rsidRPr="00621295">
        <w:rPr>
          <w:rFonts w:ascii="Exo" w:hAnsi="Exo"/>
          <w:lang w:val="es-ES"/>
        </w:rPr>
        <w:t>el artículo 20</w:t>
      </w:r>
      <w:r w:rsidRPr="00621295">
        <w:rPr>
          <w:rFonts w:ascii="Exo" w:hAnsi="Exo"/>
          <w:lang w:val="es-ES"/>
        </w:rPr>
        <w:t xml:space="preserve">.1 </w:t>
      </w:r>
      <w:r w:rsidR="00270346" w:rsidRPr="00621295">
        <w:rPr>
          <w:rFonts w:ascii="Exo" w:hAnsi="Exo"/>
          <w:lang w:val="es-ES"/>
        </w:rPr>
        <w:t>y 21.</w:t>
      </w:r>
      <w:r w:rsidR="00980CB9" w:rsidRPr="00621295">
        <w:rPr>
          <w:rFonts w:ascii="Exo" w:hAnsi="Exo"/>
          <w:lang w:val="es-ES"/>
        </w:rPr>
        <w:t>1</w:t>
      </w:r>
      <w:r w:rsidR="00270346" w:rsidRPr="00621295">
        <w:rPr>
          <w:rFonts w:ascii="Exo" w:hAnsi="Exo"/>
          <w:lang w:val="es-ES"/>
        </w:rPr>
        <w:t xml:space="preserve"> fracción I</w:t>
      </w:r>
      <w:r w:rsidRPr="00621295">
        <w:rPr>
          <w:rFonts w:ascii="Exo" w:hAnsi="Exo"/>
          <w:lang w:val="es-ES"/>
        </w:rPr>
        <w:t xml:space="preserve"> de la </w:t>
      </w:r>
      <w:r w:rsidR="00270346" w:rsidRPr="00621295">
        <w:rPr>
          <w:rFonts w:ascii="Exo" w:hAnsi="Exo"/>
          <w:lang w:val="es-ES"/>
        </w:rPr>
        <w:t>Ley de Transparencia</w:t>
      </w:r>
      <w:r w:rsidR="00524121" w:rsidRPr="00621295">
        <w:rPr>
          <w:rFonts w:ascii="Exo" w:hAnsi="Exo"/>
          <w:lang w:val="es-ES"/>
        </w:rPr>
        <w:t>,</w:t>
      </w:r>
      <w:r w:rsidR="00270346" w:rsidRPr="00621295">
        <w:rPr>
          <w:rFonts w:ascii="Exo" w:hAnsi="Exo"/>
          <w:lang w:val="es-ES"/>
        </w:rPr>
        <w:t xml:space="preserve"> en relación con la disposición CUADRAGÉSIMO NOVENO y QUINCUAGÉSIMO TERCERO de los Lineamientos Generales en Materia de Clasificación de Información Pública, que deberán observar los Sujetos Obligados previstos en la Ley de Transparencia y Acceso a la Información Pública del Estado de Jalisco y sus Municipios y</w:t>
      </w:r>
      <w:r w:rsidR="00524121" w:rsidRPr="00621295">
        <w:rPr>
          <w:rFonts w:ascii="Exo" w:hAnsi="Exo"/>
          <w:lang w:val="es-ES"/>
        </w:rPr>
        <w:t xml:space="preserve"> que se transcribe</w:t>
      </w:r>
      <w:r w:rsidR="00031DB4" w:rsidRPr="00621295">
        <w:rPr>
          <w:rFonts w:ascii="Exo" w:hAnsi="Exo"/>
          <w:lang w:val="es-ES"/>
        </w:rPr>
        <w:t>n</w:t>
      </w:r>
      <w:r w:rsidR="00524121" w:rsidRPr="00621295">
        <w:rPr>
          <w:rFonts w:ascii="Exo" w:hAnsi="Exo"/>
          <w:lang w:val="es-ES"/>
        </w:rPr>
        <w:t xml:space="preserve"> a continuación:</w:t>
      </w:r>
    </w:p>
    <w:p w:rsidR="00524121" w:rsidRPr="00621295" w:rsidRDefault="00524121" w:rsidP="00DC08F6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ES"/>
        </w:rPr>
      </w:pPr>
    </w:p>
    <w:p w:rsidR="00980CB9" w:rsidRPr="00621295" w:rsidRDefault="00980CB9" w:rsidP="00980CB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right="571"/>
        <w:jc w:val="both"/>
        <w:rPr>
          <w:rFonts w:ascii="Exo" w:hAnsi="Exo"/>
          <w:lang w:val="es-ES"/>
        </w:rPr>
      </w:pPr>
      <w:r w:rsidRPr="00621295">
        <w:rPr>
          <w:rFonts w:ascii="Exo" w:hAnsi="Exo"/>
          <w:lang w:val="es-ES"/>
        </w:rPr>
        <w:t>Ley de Transparencia y Acceso a la Información Pública del Estado de Jalisco y sus Municipios:</w:t>
      </w:r>
    </w:p>
    <w:p w:rsidR="00980CB9" w:rsidRPr="00621295" w:rsidRDefault="00980CB9" w:rsidP="00980CB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right="571"/>
        <w:jc w:val="both"/>
        <w:rPr>
          <w:rFonts w:ascii="Exo" w:hAnsi="Exo"/>
          <w:lang w:val="es-ES"/>
        </w:rPr>
      </w:pPr>
    </w:p>
    <w:p w:rsidR="00980CB9" w:rsidRPr="00621295" w:rsidRDefault="00980CB9" w:rsidP="00980CB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right="571"/>
        <w:jc w:val="both"/>
        <w:rPr>
          <w:rFonts w:ascii="Exo" w:hAnsi="Exo"/>
          <w:i/>
        </w:rPr>
      </w:pPr>
      <w:r w:rsidRPr="00621295">
        <w:rPr>
          <w:rFonts w:ascii="Exo" w:hAnsi="Exo"/>
          <w:i/>
          <w:lang w:val="es-ES"/>
        </w:rPr>
        <w:t>“</w:t>
      </w:r>
      <w:r w:rsidRPr="00621295">
        <w:rPr>
          <w:rFonts w:ascii="Exo" w:hAnsi="Exo"/>
          <w:b/>
          <w:bCs/>
          <w:i/>
        </w:rPr>
        <w:t>Artículo 20</w:t>
      </w:r>
      <w:r w:rsidRPr="00621295">
        <w:rPr>
          <w:rFonts w:ascii="Exo" w:hAnsi="Exo"/>
          <w:i/>
        </w:rPr>
        <w:t>. Información Confidencial - Derecho y características</w:t>
      </w:r>
    </w:p>
    <w:p w:rsidR="00980CB9" w:rsidRPr="00621295" w:rsidRDefault="00980CB9" w:rsidP="00980CB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right="571"/>
        <w:jc w:val="both"/>
        <w:rPr>
          <w:rFonts w:ascii="Exo" w:hAnsi="Exo"/>
          <w:i/>
        </w:rPr>
      </w:pPr>
      <w:r w:rsidRPr="00621295">
        <w:rPr>
          <w:rFonts w:ascii="Exo" w:hAnsi="Exo"/>
          <w:i/>
        </w:rPr>
        <w:t>1. Toda persona tiene derecho a la protección de sus datos personales. (…)</w:t>
      </w:r>
    </w:p>
    <w:p w:rsidR="00980CB9" w:rsidRPr="00621295" w:rsidRDefault="00980CB9" w:rsidP="00980CB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right="571"/>
        <w:jc w:val="both"/>
        <w:rPr>
          <w:rFonts w:ascii="Exo" w:hAnsi="Exo"/>
          <w:i/>
        </w:rPr>
      </w:pPr>
    </w:p>
    <w:p w:rsidR="00980CB9" w:rsidRPr="00621295" w:rsidRDefault="00980CB9" w:rsidP="00980CB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right="571"/>
        <w:jc w:val="both"/>
        <w:rPr>
          <w:rFonts w:ascii="Exo" w:hAnsi="Exo"/>
          <w:i/>
        </w:rPr>
      </w:pPr>
      <w:r w:rsidRPr="00621295">
        <w:rPr>
          <w:rFonts w:ascii="Exo" w:hAnsi="Exo"/>
          <w:b/>
          <w:bCs/>
          <w:i/>
        </w:rPr>
        <w:t>Artículo 21.</w:t>
      </w:r>
      <w:r w:rsidRPr="00621295">
        <w:rPr>
          <w:rFonts w:ascii="Exo" w:hAnsi="Exo"/>
          <w:i/>
        </w:rPr>
        <w:t xml:space="preserve"> Información confidencial – Catálogo</w:t>
      </w:r>
    </w:p>
    <w:p w:rsidR="00980CB9" w:rsidRPr="00621295" w:rsidRDefault="00980CB9" w:rsidP="00980CB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right="571"/>
        <w:jc w:val="both"/>
        <w:rPr>
          <w:rFonts w:ascii="Exo" w:hAnsi="Exo"/>
          <w:i/>
        </w:rPr>
      </w:pPr>
      <w:r w:rsidRPr="00621295">
        <w:rPr>
          <w:rFonts w:ascii="Exo" w:hAnsi="Exo"/>
          <w:i/>
        </w:rPr>
        <w:t>1. Es información confidencial:</w:t>
      </w:r>
    </w:p>
    <w:p w:rsidR="00980CB9" w:rsidRPr="00621295" w:rsidRDefault="00980CB9" w:rsidP="00980CB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right="571"/>
        <w:jc w:val="both"/>
        <w:rPr>
          <w:rFonts w:ascii="Exo" w:hAnsi="Exo" w:cs="Arial"/>
        </w:rPr>
      </w:pPr>
      <w:r w:rsidRPr="00621295">
        <w:rPr>
          <w:rFonts w:ascii="Exo" w:hAnsi="Exo" w:cs="Arial"/>
          <w:i/>
        </w:rPr>
        <w:t>I. Los datos personales de una persona física identificada o identificable, en los términos de la legislación estatal en materia de protección de datos personales en posesión de sujetos obligados; (…)”</w:t>
      </w:r>
      <w:r w:rsidRPr="00621295">
        <w:rPr>
          <w:rFonts w:ascii="Exo" w:hAnsi="Exo" w:cs="Arial"/>
        </w:rPr>
        <w:t xml:space="preserve"> (SIC)</w:t>
      </w:r>
    </w:p>
    <w:p w:rsidR="00980CB9" w:rsidRPr="00621295" w:rsidRDefault="00980CB9" w:rsidP="00980CB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right="571"/>
        <w:jc w:val="both"/>
        <w:rPr>
          <w:rFonts w:ascii="Exo" w:hAnsi="Exo"/>
        </w:rPr>
      </w:pPr>
    </w:p>
    <w:p w:rsidR="00980CB9" w:rsidRPr="00621295" w:rsidRDefault="00980CB9" w:rsidP="00980CB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right="571"/>
        <w:jc w:val="both"/>
        <w:rPr>
          <w:rFonts w:ascii="Exo" w:hAnsi="Exo"/>
        </w:rPr>
      </w:pPr>
      <w:r w:rsidRPr="00621295">
        <w:rPr>
          <w:rFonts w:ascii="Exo" w:hAnsi="Exo"/>
          <w:lang w:val="es-ES"/>
        </w:rPr>
        <w:t>Lineamientos Generales en Materia de Clasificación de Información Pública, que deberán observar los Sujetos Obligados previstos en la Ley de Transparencia y Acceso a la Información Pública del Estado de Jalisco y sus Municipios:</w:t>
      </w:r>
    </w:p>
    <w:p w:rsidR="00980CB9" w:rsidRPr="00621295" w:rsidRDefault="00980CB9" w:rsidP="00980CB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right="571"/>
        <w:jc w:val="both"/>
        <w:rPr>
          <w:rFonts w:ascii="Exo" w:hAnsi="Exo"/>
          <w:i/>
        </w:rPr>
      </w:pPr>
    </w:p>
    <w:p w:rsidR="003375AC" w:rsidRPr="00621295" w:rsidRDefault="00980CB9" w:rsidP="0052412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right="571"/>
        <w:jc w:val="both"/>
        <w:rPr>
          <w:rFonts w:ascii="Exo" w:hAnsi="Exo"/>
          <w:i/>
          <w:lang w:val="es-ES"/>
        </w:rPr>
      </w:pPr>
      <w:r w:rsidRPr="00621295">
        <w:rPr>
          <w:rFonts w:ascii="Exo" w:hAnsi="Exo"/>
          <w:i/>
          <w:lang w:val="es-ES"/>
        </w:rPr>
        <w:t>“</w:t>
      </w:r>
      <w:r w:rsidRPr="00621295">
        <w:rPr>
          <w:rFonts w:ascii="Exo" w:hAnsi="Exo"/>
          <w:b/>
          <w:i/>
          <w:lang w:val="es-ES"/>
        </w:rPr>
        <w:t>CUADREGÉSIMO NOVENO.-</w:t>
      </w:r>
      <w:r w:rsidRPr="00621295">
        <w:rPr>
          <w:rFonts w:ascii="Exo" w:hAnsi="Exo"/>
          <w:i/>
          <w:lang w:val="es-ES"/>
        </w:rPr>
        <w:t xml:space="preserve"> Será información confidencial la que contenga datos personales, independientemente de que hayan sido obtenidos directamente de su titular o por cualquier otro medio</w:t>
      </w:r>
      <w:r w:rsidR="003375AC" w:rsidRPr="00621295">
        <w:rPr>
          <w:rFonts w:ascii="Exo" w:hAnsi="Exo"/>
          <w:i/>
          <w:lang w:val="es-ES"/>
        </w:rPr>
        <w:t>.</w:t>
      </w:r>
    </w:p>
    <w:p w:rsidR="003375AC" w:rsidRPr="00621295" w:rsidRDefault="003375AC" w:rsidP="0052412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right="571"/>
        <w:jc w:val="both"/>
        <w:rPr>
          <w:rFonts w:ascii="Exo" w:hAnsi="Exo"/>
          <w:i/>
          <w:lang w:val="es-ES"/>
        </w:rPr>
      </w:pPr>
    </w:p>
    <w:p w:rsidR="00495273" w:rsidRPr="00621295" w:rsidRDefault="003375AC" w:rsidP="0052412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right="571"/>
        <w:jc w:val="both"/>
        <w:rPr>
          <w:rFonts w:ascii="Exo" w:hAnsi="Exo"/>
          <w:lang w:val="es-ES"/>
        </w:rPr>
      </w:pPr>
      <w:r w:rsidRPr="00621295">
        <w:rPr>
          <w:rFonts w:ascii="Exo" w:hAnsi="Exo"/>
          <w:b/>
          <w:i/>
          <w:lang w:val="es-ES"/>
        </w:rPr>
        <w:t>QUINCUAGÉSIMO TERCERO.-</w:t>
      </w:r>
      <w:r w:rsidRPr="00621295">
        <w:rPr>
          <w:rFonts w:ascii="Exo" w:hAnsi="Exo"/>
          <w:i/>
          <w:lang w:val="es-ES"/>
        </w:rPr>
        <w:t xml:space="preserve"> Los datos personales que obren en registros o bases de datos de los sujetos obligados, no podrán difundirse de tal forma, que permitan la identificación de las personas.</w:t>
      </w:r>
      <w:r w:rsidR="003B5DB6" w:rsidRPr="00621295">
        <w:rPr>
          <w:rFonts w:ascii="Exo" w:hAnsi="Exo"/>
          <w:i/>
          <w:lang w:val="es-ES"/>
        </w:rPr>
        <w:t>”</w:t>
      </w:r>
      <w:r w:rsidR="003B5DB6" w:rsidRPr="00621295">
        <w:rPr>
          <w:rFonts w:ascii="Exo" w:hAnsi="Exo"/>
          <w:lang w:val="es-ES"/>
        </w:rPr>
        <w:t xml:space="preserve"> </w:t>
      </w:r>
      <w:r w:rsidR="00495273" w:rsidRPr="00621295">
        <w:rPr>
          <w:rFonts w:ascii="Exo" w:hAnsi="Exo"/>
          <w:lang w:val="es-ES"/>
        </w:rPr>
        <w:t>(SIC)</w:t>
      </w:r>
    </w:p>
    <w:p w:rsidR="00495273" w:rsidRPr="00621295" w:rsidRDefault="00495273" w:rsidP="0052412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right="571"/>
        <w:jc w:val="both"/>
        <w:rPr>
          <w:rFonts w:ascii="Exo" w:hAnsi="Exo"/>
          <w:i/>
          <w:lang w:val="es-ES"/>
        </w:rPr>
      </w:pPr>
    </w:p>
    <w:p w:rsidR="00031DB4" w:rsidRPr="00621295" w:rsidRDefault="00E25793" w:rsidP="00031DB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MX"/>
        </w:rPr>
      </w:pPr>
      <w:r w:rsidRPr="00621295">
        <w:rPr>
          <w:rFonts w:ascii="Exo" w:hAnsi="Exo"/>
          <w:lang w:val="es-MX"/>
        </w:rPr>
        <w:t>Una vez expuesto</w:t>
      </w:r>
      <w:r w:rsidR="00934EF1" w:rsidRPr="00621295">
        <w:rPr>
          <w:rFonts w:ascii="Exo" w:hAnsi="Exo"/>
          <w:lang w:val="es-MX"/>
        </w:rPr>
        <w:t xml:space="preserve"> lo anterior</w:t>
      </w:r>
      <w:r w:rsidR="00C3282D" w:rsidRPr="00621295">
        <w:rPr>
          <w:rFonts w:ascii="Exo" w:hAnsi="Exo"/>
          <w:lang w:val="es-MX"/>
        </w:rPr>
        <w:t>mente descrito</w:t>
      </w:r>
      <w:r w:rsidR="00934EF1" w:rsidRPr="00621295">
        <w:rPr>
          <w:rFonts w:ascii="Exo" w:hAnsi="Exo"/>
          <w:lang w:val="es-MX"/>
        </w:rPr>
        <w:t xml:space="preserve">, </w:t>
      </w:r>
      <w:r w:rsidR="00031DB4" w:rsidRPr="00621295">
        <w:rPr>
          <w:rFonts w:ascii="Exo" w:hAnsi="Exo"/>
          <w:lang w:val="es-MX"/>
        </w:rPr>
        <w:t>y en virtud de que no existen más argumentos u opiniones al respecto y, con la finalidad de determinar la clasificación de la información que nos ocupa, el secretario técnico convocó a la votación correspondiente a los miembros presentes del Comité para que</w:t>
      </w:r>
      <w:r w:rsidR="003F3A7A" w:rsidRPr="00621295">
        <w:rPr>
          <w:rFonts w:ascii="Exo" w:hAnsi="Exo"/>
          <w:lang w:val="es-MX"/>
        </w:rPr>
        <w:t>,</w:t>
      </w:r>
      <w:r w:rsidR="00031DB4" w:rsidRPr="00621295">
        <w:rPr>
          <w:rFonts w:ascii="Exo" w:hAnsi="Exo"/>
          <w:lang w:val="es-MX"/>
        </w:rPr>
        <w:t xml:space="preserve"> conforme a sus atribuciones establecidas en el artículo 30.1.II de la Ley</w:t>
      </w:r>
      <w:r w:rsidR="002957E2" w:rsidRPr="00621295">
        <w:rPr>
          <w:rFonts w:ascii="Exo" w:hAnsi="Exo"/>
          <w:lang w:val="es-MX"/>
        </w:rPr>
        <w:t xml:space="preserve"> de Transparencia</w:t>
      </w:r>
      <w:r w:rsidR="00031DB4" w:rsidRPr="00621295">
        <w:rPr>
          <w:rFonts w:ascii="Exo" w:hAnsi="Exo"/>
          <w:lang w:val="es-MX"/>
        </w:rPr>
        <w:t>, confirme, modifique o revoque la propuesta de clasificación de información del área generadora de la información, resultando de la votación lo siguiente:</w:t>
      </w:r>
    </w:p>
    <w:p w:rsidR="00031DB4" w:rsidRPr="00621295" w:rsidRDefault="00031DB4" w:rsidP="00031DB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MX"/>
        </w:rPr>
      </w:pPr>
    </w:p>
    <w:p w:rsidR="00D03432" w:rsidRPr="00621295" w:rsidRDefault="00665133" w:rsidP="00D03432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MX"/>
        </w:rPr>
      </w:pPr>
      <w:r w:rsidRPr="00621295">
        <w:rPr>
          <w:rFonts w:ascii="Exo" w:hAnsi="Exo"/>
          <w:b/>
          <w:lang w:val="es-MX"/>
        </w:rPr>
        <w:t>Acuerdo segundo-</w:t>
      </w:r>
      <w:r w:rsidRPr="00621295">
        <w:rPr>
          <w:rFonts w:ascii="Exo" w:hAnsi="Exo" w:cs="Exo"/>
          <w:b/>
          <w:bCs/>
          <w:iCs/>
        </w:rPr>
        <w:t xml:space="preserve"> </w:t>
      </w:r>
      <w:r w:rsidR="006306D9" w:rsidRPr="00621295">
        <w:rPr>
          <w:rFonts w:ascii="Exo" w:hAnsi="Exo" w:cs="Exo"/>
          <w:b/>
          <w:bCs/>
          <w:iCs/>
        </w:rPr>
        <w:t xml:space="preserve">Aprobación unánime </w:t>
      </w:r>
      <w:r w:rsidR="00936138" w:rsidRPr="00621295">
        <w:rPr>
          <w:rFonts w:ascii="Exo" w:hAnsi="Exo" w:cs="Exo"/>
          <w:b/>
          <w:bCs/>
          <w:iCs/>
        </w:rPr>
        <w:t xml:space="preserve">de </w:t>
      </w:r>
      <w:r w:rsidR="006306D9" w:rsidRPr="00621295">
        <w:rPr>
          <w:rFonts w:ascii="Exo" w:hAnsi="Exo" w:cs="Exo"/>
          <w:b/>
          <w:bCs/>
          <w:iCs/>
        </w:rPr>
        <w:t xml:space="preserve">la clasificación de información </w:t>
      </w:r>
      <w:r w:rsidR="00756EC2" w:rsidRPr="00621295">
        <w:rPr>
          <w:rFonts w:ascii="Exo" w:hAnsi="Exo" w:cs="Exo"/>
          <w:b/>
          <w:bCs/>
          <w:iCs/>
        </w:rPr>
        <w:t>confidencial</w:t>
      </w:r>
      <w:r w:rsidR="006306D9" w:rsidRPr="00621295">
        <w:rPr>
          <w:rFonts w:ascii="Exo" w:hAnsi="Exo" w:cs="Exo"/>
          <w:b/>
          <w:bCs/>
          <w:iCs/>
        </w:rPr>
        <w:t xml:space="preserve">: </w:t>
      </w:r>
      <w:r w:rsidR="006306D9" w:rsidRPr="00621295">
        <w:rPr>
          <w:rFonts w:ascii="Exo" w:hAnsi="Exo"/>
          <w:lang w:val="es-MX"/>
        </w:rPr>
        <w:t xml:space="preserve">Tras el análisis correspondiente, </w:t>
      </w:r>
      <w:r w:rsidR="006306D9" w:rsidRPr="00621295">
        <w:rPr>
          <w:rFonts w:ascii="Exo" w:hAnsi="Exo"/>
          <w:u w:val="single"/>
          <w:lang w:val="es-MX"/>
        </w:rPr>
        <w:t>se acordó de forma unánime</w:t>
      </w:r>
      <w:r w:rsidR="006306D9" w:rsidRPr="00621295">
        <w:rPr>
          <w:rFonts w:ascii="Exo" w:hAnsi="Exo"/>
          <w:lang w:val="es-MX"/>
        </w:rPr>
        <w:t xml:space="preserve"> </w:t>
      </w:r>
      <w:r w:rsidR="003375AC" w:rsidRPr="00621295">
        <w:rPr>
          <w:rFonts w:ascii="Exo" w:hAnsi="Exo"/>
          <w:lang w:val="es-MX"/>
        </w:rPr>
        <w:t xml:space="preserve">establecer que </w:t>
      </w:r>
      <w:r w:rsidR="00756EC2" w:rsidRPr="00621295">
        <w:rPr>
          <w:rFonts w:ascii="Exo" w:hAnsi="Exo"/>
          <w:lang w:val="es-MX"/>
        </w:rPr>
        <w:t xml:space="preserve">se clasifica como </w:t>
      </w:r>
      <w:r w:rsidR="00756EC2" w:rsidRPr="00621295">
        <w:rPr>
          <w:rFonts w:ascii="Exo" w:hAnsi="Exo"/>
          <w:b/>
          <w:lang w:val="es-MX"/>
        </w:rPr>
        <w:t xml:space="preserve">CONFIDENCIAL </w:t>
      </w:r>
      <w:r w:rsidR="00756EC2" w:rsidRPr="00621295">
        <w:rPr>
          <w:rFonts w:ascii="Exo" w:hAnsi="Exo"/>
          <w:lang w:val="es-MX"/>
        </w:rPr>
        <w:t>la información enumerada en párrafos anteriores respecto a la</w:t>
      </w:r>
      <w:r w:rsidR="003375AC" w:rsidRPr="00621295">
        <w:rPr>
          <w:rFonts w:ascii="Exo" w:hAnsi="Exo"/>
          <w:lang w:val="es-MX"/>
        </w:rPr>
        <w:t>s</w:t>
      </w:r>
      <w:r w:rsidR="00756EC2" w:rsidRPr="00621295">
        <w:rPr>
          <w:rFonts w:ascii="Exo" w:hAnsi="Exo"/>
          <w:lang w:val="es-MX"/>
        </w:rPr>
        <w:t xml:space="preserve"> </w:t>
      </w:r>
      <w:r w:rsidR="003375AC" w:rsidRPr="00621295">
        <w:rPr>
          <w:rFonts w:ascii="Exo" w:hAnsi="Exo"/>
          <w:lang w:val="es-ES"/>
        </w:rPr>
        <w:t>bitácoras de obra de los contratos realizados entre el Gobierno del Estado de Jalisco y la SIOP y la empresa Constructora Tlajomulco S.A. de C.V. para la obra del en el Parque Bienestar Centro Interactivo de Ciencia e Innovación y Planetario, en el municipio de Guadalajara, por lo que se deberán elaborar versiones públicas de las mismas; lo anterior de conformidad con los artículos 18.5 y 19.3 de la multicitada Ley de Transparencia</w:t>
      </w:r>
      <w:r w:rsidR="003F3A7A" w:rsidRPr="00621295">
        <w:rPr>
          <w:rFonts w:ascii="Exo" w:hAnsi="Exo"/>
          <w:lang w:val="es-MX"/>
        </w:rPr>
        <w:t>.</w:t>
      </w:r>
    </w:p>
    <w:p w:rsidR="00D03432" w:rsidRPr="00621295" w:rsidRDefault="00D03432" w:rsidP="00D03432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MX"/>
        </w:rPr>
      </w:pPr>
    </w:p>
    <w:p w:rsidR="00D03432" w:rsidRPr="00621295" w:rsidRDefault="00D03432" w:rsidP="00D03432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b/>
          <w:lang w:val="es-MX"/>
        </w:rPr>
      </w:pPr>
      <w:r w:rsidRPr="00621295">
        <w:rPr>
          <w:rFonts w:ascii="Exo" w:hAnsi="Exo"/>
          <w:b/>
          <w:lang w:val="es-ES"/>
        </w:rPr>
        <w:t>I</w:t>
      </w:r>
      <w:r w:rsidR="00C10E13" w:rsidRPr="00621295">
        <w:rPr>
          <w:rFonts w:ascii="Exo" w:hAnsi="Exo"/>
          <w:b/>
          <w:lang w:val="es-ES"/>
        </w:rPr>
        <w:t xml:space="preserve">II.- </w:t>
      </w:r>
      <w:r w:rsidRPr="00621295">
        <w:rPr>
          <w:rFonts w:ascii="Exo" w:hAnsi="Exo"/>
          <w:b/>
          <w:lang w:val="es-ES"/>
        </w:rPr>
        <w:t xml:space="preserve">Revisión, discusión y, en su caso, confirmación, modificación o revocación de la reserva inicial referente a los resultados del proceso de evaluación del proyecto para ampliar el relleno sanitario Laureles presentado por CAABSA; información solicitada en el expediente UT/AI/5214/2019 con folio de la Plataforma Nacional de Transparencia (Infomex) </w:t>
      </w:r>
      <w:r w:rsidRPr="00621295">
        <w:rPr>
          <w:rFonts w:ascii="Exo" w:hAnsi="Exo" w:cs="Arial"/>
          <w:b/>
          <w:lang w:val="es-MX"/>
        </w:rPr>
        <w:t>03662819</w:t>
      </w:r>
      <w:r w:rsidRPr="00621295">
        <w:rPr>
          <w:rFonts w:ascii="Exo" w:hAnsi="Exo" w:cs="Arial"/>
          <w:b/>
        </w:rPr>
        <w:t xml:space="preserve">, </w:t>
      </w:r>
      <w:r w:rsidRPr="00621295">
        <w:rPr>
          <w:rFonts w:ascii="Exo" w:hAnsi="Exo"/>
          <w:b/>
          <w:lang w:val="es-ES"/>
        </w:rPr>
        <w:t>competencia de la Secretaría de Medio Ambiente y Desarrollo Territorial (en adelante “SEMADET”).</w:t>
      </w:r>
    </w:p>
    <w:p w:rsidR="00C10E13" w:rsidRPr="00621295" w:rsidRDefault="00C10E13" w:rsidP="00D03432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ind w:right="4"/>
        <w:jc w:val="both"/>
        <w:rPr>
          <w:rFonts w:ascii="Exo" w:hAnsi="Exo"/>
          <w:lang w:val="es-ES"/>
        </w:rPr>
      </w:pPr>
      <w:r w:rsidRPr="00621295">
        <w:rPr>
          <w:rFonts w:ascii="Exo" w:hAnsi="Exo"/>
          <w:lang w:val="es-ES"/>
        </w:rPr>
        <w:lastRenderedPageBreak/>
        <w:t>El secretario técnico da lectura a la</w:t>
      </w:r>
      <w:r w:rsidR="00C83A68" w:rsidRPr="00621295">
        <w:rPr>
          <w:rFonts w:ascii="Exo" w:hAnsi="Exo"/>
          <w:lang w:val="es-ES"/>
        </w:rPr>
        <w:t xml:space="preserve"> solicitud</w:t>
      </w:r>
      <w:r w:rsidRPr="00621295">
        <w:rPr>
          <w:rFonts w:ascii="Exo" w:hAnsi="Exo"/>
          <w:lang w:val="es-ES"/>
        </w:rPr>
        <w:t xml:space="preserve"> de acceso </w:t>
      </w:r>
      <w:r w:rsidR="00C83A68" w:rsidRPr="00621295">
        <w:rPr>
          <w:rFonts w:ascii="Exo" w:hAnsi="Exo"/>
          <w:lang w:val="es-ES"/>
        </w:rPr>
        <w:t xml:space="preserve">a la información que nos ocupa </w:t>
      </w:r>
      <w:r w:rsidRPr="00621295">
        <w:rPr>
          <w:rFonts w:ascii="Exo" w:hAnsi="Exo"/>
          <w:lang w:val="es-ES"/>
        </w:rPr>
        <w:t>y</w:t>
      </w:r>
      <w:r w:rsidR="00C83A68" w:rsidRPr="00621295">
        <w:rPr>
          <w:rFonts w:ascii="Exo" w:hAnsi="Exo"/>
          <w:lang w:val="es-ES"/>
        </w:rPr>
        <w:t>,</w:t>
      </w:r>
      <w:r w:rsidRPr="00621295">
        <w:rPr>
          <w:rFonts w:ascii="Exo" w:hAnsi="Exo"/>
          <w:lang w:val="es-ES"/>
        </w:rPr>
        <w:t xml:space="preserve"> de conformidad con el artículo 61 de la Ley de Transparencia, la Dirección Ejecutiva de </w:t>
      </w:r>
      <w:r w:rsidR="00C83A68" w:rsidRPr="00621295">
        <w:rPr>
          <w:rFonts w:ascii="Exo" w:hAnsi="Exo"/>
          <w:lang w:val="es-ES"/>
        </w:rPr>
        <w:t xml:space="preserve">Protección y Gestión Ambiental, la Coordinación General de Evaluación de Impacto Ambiental </w:t>
      </w:r>
      <w:r w:rsidRPr="00621295">
        <w:rPr>
          <w:rFonts w:ascii="Exo" w:hAnsi="Exo"/>
          <w:lang w:val="es-ES"/>
        </w:rPr>
        <w:t xml:space="preserve">y el Enlace de Transparencia, unidades administrativas adscritas a la SEMADET, comenzaron con el procedimiento de clasificación inicial de información pública conforme al artículo 18 de la Ley de Transparencia y el artículo 11, fracción II del Reglamento de Transparencia, Acceso a la Información Pública y Protección de Datos Personales de la Administración Pública Centralizada del Estado de Jalisco, y </w:t>
      </w:r>
      <w:r w:rsidRPr="00621295">
        <w:rPr>
          <w:rFonts w:ascii="Exo" w:hAnsi="Exo"/>
          <w:lang w:val="es-MX"/>
        </w:rPr>
        <w:t xml:space="preserve">aclaran que existe una imposibilidad de entregar la información respecto </w:t>
      </w:r>
      <w:r w:rsidR="00F13AFC" w:rsidRPr="00621295">
        <w:rPr>
          <w:rFonts w:ascii="Exo" w:hAnsi="Exo"/>
          <w:lang w:val="es-MX"/>
        </w:rPr>
        <w:t xml:space="preserve">a </w:t>
      </w:r>
      <w:r w:rsidRPr="00621295">
        <w:rPr>
          <w:rFonts w:ascii="Exo" w:hAnsi="Exo"/>
          <w:lang w:val="es-MX"/>
        </w:rPr>
        <w:t xml:space="preserve">los </w:t>
      </w:r>
      <w:r w:rsidR="00F13AFC" w:rsidRPr="00621295">
        <w:rPr>
          <w:rFonts w:ascii="Exo" w:hAnsi="Exo"/>
          <w:lang w:val="es-MX"/>
        </w:rPr>
        <w:t>incisos c y d</w:t>
      </w:r>
      <w:r w:rsidRPr="00621295">
        <w:rPr>
          <w:rFonts w:ascii="Exo" w:hAnsi="Exo"/>
          <w:lang w:val="es-MX"/>
        </w:rPr>
        <w:t>,</w:t>
      </w:r>
      <w:r w:rsidRPr="00621295">
        <w:rPr>
          <w:rFonts w:ascii="Exo" w:hAnsi="Exo"/>
          <w:lang w:val="es-ES"/>
        </w:rPr>
        <w:t xml:space="preserve"> los cuales versan en la necesidad de reservar la información, en virtud de lo establecido en el artículo 113 fracción VIII de la Ley General de Transparencia y Acceso a la Información Pública, en relación con lo dispuesto en el artículo 17 punto 1, fracció</w:t>
      </w:r>
      <w:r w:rsidR="00F13AFC" w:rsidRPr="00621295">
        <w:rPr>
          <w:rFonts w:ascii="Exo" w:hAnsi="Exo"/>
          <w:lang w:val="es-ES"/>
        </w:rPr>
        <w:t>n IX de la Ley de Transparencia y</w:t>
      </w:r>
      <w:r w:rsidRPr="00621295">
        <w:rPr>
          <w:rFonts w:ascii="Exo" w:hAnsi="Exo"/>
          <w:lang w:val="es-ES"/>
        </w:rPr>
        <w:t xml:space="preserve"> la disposición TRIGÉSIMO CUARTO de los Lineamientos Generales para la Clasificación, Desclasificación y Custodia de la Información Reservada y Confidencial, que deberán observar los Sujetos Obligados previstos en el artículo 3 de la Ley de Transparencia e Información Pública del Estado de Jalisco y la disposición CUADRAGÉSIMO SEGUNDO de los Lineamientos Generales en Materia de Clasificación de Información Pública, que deberán observar los Sujetos Obligados previstos en la Ley de Transparencia y Acceso a la Información Pública del Estado de Jalisco y sus Municipios. 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highlight w:val="yellow"/>
          <w:lang w:val="es-ES"/>
        </w:rPr>
      </w:pP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MX"/>
        </w:rPr>
      </w:pPr>
      <w:r w:rsidRPr="00621295">
        <w:rPr>
          <w:rFonts w:ascii="Exo" w:hAnsi="Exo"/>
          <w:lang w:val="es-MX"/>
        </w:rPr>
        <w:t xml:space="preserve">Una vez expuesto lo anteriormente descrito, el secretario técnico agrega que el divulgar la información en comento atenta al interés público en tanto a que sus consecuencias afectan a la sociedad en general, ya que la información </w:t>
      </w:r>
      <w:r w:rsidR="00F13AFC" w:rsidRPr="00621295">
        <w:rPr>
          <w:rFonts w:ascii="Exo" w:hAnsi="Exo"/>
          <w:lang w:val="es-MX"/>
        </w:rPr>
        <w:t xml:space="preserve">solicitada en los incisos mencionados </w:t>
      </w:r>
      <w:r w:rsidRPr="00621295">
        <w:rPr>
          <w:rFonts w:ascii="Exo" w:hAnsi="Exo" w:cs="Arial"/>
          <w:lang w:val="es-MX"/>
        </w:rPr>
        <w:t xml:space="preserve">se encuentra en </w:t>
      </w:r>
      <w:r w:rsidR="00F13AFC" w:rsidRPr="00621295">
        <w:rPr>
          <w:rFonts w:ascii="Exo" w:hAnsi="Exo" w:cs="Arial"/>
          <w:lang w:val="es-MX"/>
        </w:rPr>
        <w:t>proceso de evaluación del cual todavía no se emite el resolutivo correspondiente</w:t>
      </w:r>
      <w:r w:rsidRPr="00621295">
        <w:rPr>
          <w:rFonts w:ascii="Exo" w:hAnsi="Exo"/>
          <w:lang w:val="es-MX"/>
        </w:rPr>
        <w:t>,</w:t>
      </w:r>
      <w:r w:rsidR="00F13AFC" w:rsidRPr="00621295">
        <w:rPr>
          <w:rFonts w:ascii="Exo" w:hAnsi="Exo"/>
          <w:lang w:val="es-MX"/>
        </w:rPr>
        <w:t xml:space="preserve"> encontrándose aún en los plazos legales otorgados por el Reglamento de la Ley en la materia,</w:t>
      </w:r>
      <w:r w:rsidRPr="00621295">
        <w:rPr>
          <w:rFonts w:ascii="Exo" w:hAnsi="Exo"/>
          <w:lang w:val="es-MX"/>
        </w:rPr>
        <w:t xml:space="preserve"> por lo que reservar dicha información </w:t>
      </w:r>
      <w:r w:rsidRPr="00621295">
        <w:rPr>
          <w:rFonts w:ascii="Exo" w:hAnsi="Exo"/>
          <w:u w:val="single"/>
          <w:lang w:val="es-MX"/>
        </w:rPr>
        <w:t>supera el interés público general</w:t>
      </w:r>
      <w:r w:rsidRPr="00621295">
        <w:rPr>
          <w:rFonts w:ascii="Exo" w:hAnsi="Exo"/>
          <w:lang w:val="es-MX"/>
        </w:rPr>
        <w:t xml:space="preserve"> de conocer la información, </w:t>
      </w:r>
      <w:r w:rsidRPr="00621295">
        <w:rPr>
          <w:rFonts w:ascii="Exo" w:hAnsi="Exo" w:cs="Arial"/>
          <w:lang w:val="es-MX"/>
        </w:rPr>
        <w:t xml:space="preserve">ya que </w:t>
      </w:r>
      <w:r w:rsidR="008A2D85" w:rsidRPr="00621295">
        <w:rPr>
          <w:rFonts w:ascii="Exo" w:hAnsi="Exo" w:cs="Arial"/>
          <w:lang w:val="es-MX"/>
        </w:rPr>
        <w:t xml:space="preserve">de hacerla pública en esta etapa del proceso podría generar imprecisiones respecto a la determinación del sentido del dictamen, además de que sería parcial o  incompleta, ya que el trámite no ha </w:t>
      </w:r>
      <w:proofErr w:type="spellStart"/>
      <w:r w:rsidR="008A2D85" w:rsidRPr="00621295">
        <w:rPr>
          <w:rFonts w:ascii="Exo" w:hAnsi="Exo" w:cs="Arial"/>
          <w:lang w:val="es-MX"/>
        </w:rPr>
        <w:t>conluido</w:t>
      </w:r>
      <w:proofErr w:type="spellEnd"/>
      <w:r w:rsidR="008A2D85" w:rsidRPr="00621295">
        <w:rPr>
          <w:rFonts w:ascii="Exo" w:hAnsi="Exo" w:cs="Arial"/>
          <w:lang w:val="es-MX"/>
        </w:rPr>
        <w:t>.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rPr>
          <w:rFonts w:ascii="Exo" w:hAnsi="Exo"/>
          <w:highlight w:val="yellow"/>
          <w:lang w:val="es-MX"/>
        </w:rPr>
      </w:pP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MX"/>
        </w:rPr>
      </w:pPr>
      <w:r w:rsidRPr="00621295">
        <w:rPr>
          <w:rFonts w:ascii="Exo" w:hAnsi="Exo"/>
          <w:lang w:val="es-MX"/>
        </w:rPr>
        <w:t>Habiendo analizado detalladamente lo anteriormente expuesto, el secretario técnico procedió a realizar la prueba de daño conforme a sus facultades concebidas por el artículo 18.2 de la Ley y lo proporcionado por las mencionadas unidades administrativas, por lo que se sometió a votación, resultando en lo siguiente: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highlight w:val="yellow"/>
          <w:lang w:val="es-MX"/>
        </w:rPr>
      </w:pP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MX"/>
        </w:rPr>
      </w:pPr>
      <w:r w:rsidRPr="00621295">
        <w:rPr>
          <w:rFonts w:ascii="Exo" w:hAnsi="Exo" w:cs="Exo"/>
          <w:b/>
          <w:bCs/>
          <w:iCs/>
        </w:rPr>
        <w:t xml:space="preserve">Aprobación unánime- elaboración de la prueba de daño: </w:t>
      </w:r>
      <w:r w:rsidRPr="00621295">
        <w:rPr>
          <w:rFonts w:ascii="Exo" w:hAnsi="Exo"/>
          <w:lang w:val="es-MX"/>
        </w:rPr>
        <w:t xml:space="preserve">Tras el análisis correspondiente, </w:t>
      </w:r>
      <w:r w:rsidRPr="00621295">
        <w:rPr>
          <w:rFonts w:ascii="Exo" w:hAnsi="Exo"/>
          <w:u w:val="single"/>
          <w:lang w:val="es-MX"/>
        </w:rPr>
        <w:t>se acordó de forma unánime</w:t>
      </w:r>
      <w:r w:rsidRPr="00621295">
        <w:rPr>
          <w:rFonts w:ascii="Exo" w:hAnsi="Exo"/>
          <w:lang w:val="es-MX"/>
        </w:rPr>
        <w:t xml:space="preserve"> la elaboración de la prueba de daño elaborada por el Comité, de tal manera que quede redactada de la siguiente forma: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rPr>
          <w:rFonts w:ascii="Exo" w:hAnsi="Exo"/>
          <w:highlight w:val="yellow"/>
          <w:lang w:val="es-MX"/>
        </w:rPr>
      </w:pP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rPr>
          <w:rFonts w:ascii="Exo" w:hAnsi="Exo"/>
          <w:b/>
          <w:lang w:val="es-MX"/>
        </w:rPr>
      </w:pPr>
      <w:r w:rsidRPr="00621295">
        <w:rPr>
          <w:rFonts w:ascii="Exo" w:hAnsi="Exo"/>
          <w:b/>
          <w:lang w:val="es-MX"/>
        </w:rPr>
        <w:tab/>
      </w:r>
      <w:r w:rsidRPr="00621295">
        <w:rPr>
          <w:rFonts w:ascii="Exo" w:hAnsi="Exo"/>
          <w:b/>
          <w:lang w:val="es-MX"/>
        </w:rPr>
        <w:tab/>
      </w:r>
      <w:r w:rsidRPr="00621295">
        <w:rPr>
          <w:rFonts w:ascii="Exo" w:hAnsi="Exo"/>
          <w:b/>
          <w:lang w:val="es-MX"/>
        </w:rPr>
        <w:tab/>
        <w:t xml:space="preserve">Prueba de Daño: 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" w:hAnsi="Exo"/>
          <w:b/>
          <w:lang w:val="es-MX"/>
        </w:rPr>
      </w:pPr>
    </w:p>
    <w:p w:rsidR="00C10E13" w:rsidRPr="00621295" w:rsidRDefault="00C10E13" w:rsidP="00C10E13">
      <w:pPr>
        <w:pStyle w:val="Poromisin"/>
        <w:numPr>
          <w:ilvl w:val="2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" w:hAnsi="Exo"/>
          <w:b/>
          <w:lang w:val="es-MX"/>
        </w:rPr>
      </w:pPr>
      <w:r w:rsidRPr="00621295">
        <w:rPr>
          <w:rFonts w:ascii="Exo" w:hAnsi="Exo"/>
          <w:b/>
          <w:lang w:val="es-MX"/>
        </w:rPr>
        <w:t xml:space="preserve">Hipótesis de reserva que establece la Ley: 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ind w:left="2160" w:right="522"/>
        <w:jc w:val="both"/>
        <w:rPr>
          <w:rFonts w:ascii="Exo" w:hAnsi="Exo"/>
          <w:b/>
          <w:lang w:val="es-MX"/>
        </w:rPr>
      </w:pPr>
      <w:r w:rsidRPr="00621295">
        <w:rPr>
          <w:rFonts w:ascii="Exo" w:hAnsi="Exo"/>
          <w:lang w:val="es-ES"/>
        </w:rPr>
        <w:t>Ley General de Transparencia y Acceso a la Información Pública: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ind w:left="2160" w:right="522"/>
        <w:jc w:val="both"/>
        <w:rPr>
          <w:rFonts w:ascii="Exo" w:hAnsi="Exo"/>
          <w:b/>
          <w:lang w:val="es-MX"/>
        </w:rPr>
      </w:pP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ind w:left="2160" w:right="522"/>
        <w:jc w:val="both"/>
        <w:rPr>
          <w:rFonts w:ascii="Exo" w:hAnsi="Exo"/>
          <w:b/>
          <w:lang w:val="es-MX"/>
        </w:rPr>
      </w:pPr>
      <w:r w:rsidRPr="00621295">
        <w:rPr>
          <w:rFonts w:ascii="Exo" w:eastAsia="NSimSun" w:hAnsi="Exo" w:cs="Arial"/>
          <w:b/>
          <w:i/>
          <w:iCs/>
          <w:lang w:val="es-MX" w:eastAsia="es-MX"/>
        </w:rPr>
        <w:t xml:space="preserve">Artículo 113. </w:t>
      </w:r>
      <w:r w:rsidRPr="00621295">
        <w:rPr>
          <w:rFonts w:ascii="Exo" w:eastAsia="NSimSun" w:hAnsi="Exo" w:cs="Arial"/>
          <w:i/>
          <w:iCs/>
          <w:lang w:val="es-MX" w:eastAsia="es-MX"/>
        </w:rPr>
        <w:t>Como información reservada podrá clasificarse aquella cuya publicación: (…)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ind w:left="2160" w:right="522"/>
        <w:jc w:val="both"/>
        <w:rPr>
          <w:rFonts w:ascii="Exo" w:hAnsi="Exo"/>
          <w:b/>
          <w:lang w:val="es-MX"/>
        </w:rPr>
      </w:pPr>
      <w:r w:rsidRPr="00621295">
        <w:rPr>
          <w:rFonts w:ascii="Exo" w:eastAsia="NSimSun" w:hAnsi="Exo" w:cs="Arial"/>
          <w:i/>
          <w:iCs/>
          <w:lang w:val="es-MX" w:eastAsia="es-MX"/>
        </w:rPr>
        <w:t>VIII. La que contenga las opiniones, recomendaciones o puntos de vista que formen parte del proceso deliberativo de los servidores públicos, hasta en tanto no sea adoptada la decisión definitiva, la cual deberá estar documentada; (…)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right="522"/>
        <w:jc w:val="both"/>
        <w:rPr>
          <w:rFonts w:ascii="Exo" w:hAnsi="Exo"/>
          <w:lang w:val="es-ES"/>
        </w:rPr>
      </w:pP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right="522"/>
        <w:jc w:val="both"/>
        <w:rPr>
          <w:rFonts w:ascii="Exo" w:hAnsi="Exo"/>
          <w:b/>
          <w:lang w:val="es-MX"/>
        </w:rPr>
      </w:pPr>
      <w:r w:rsidRPr="00621295">
        <w:rPr>
          <w:rFonts w:ascii="Exo" w:hAnsi="Exo"/>
          <w:lang w:val="es-ES"/>
        </w:rPr>
        <w:t>Ley de Transparencia y Acceso a la Información Pública del Estado de Jalisco y sus Municipios: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right="522"/>
        <w:jc w:val="both"/>
        <w:rPr>
          <w:rFonts w:ascii="Exo" w:hAnsi="Exo"/>
          <w:b/>
          <w:lang w:val="es-MX"/>
        </w:rPr>
      </w:pP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right="522"/>
        <w:jc w:val="both"/>
        <w:rPr>
          <w:rFonts w:ascii="Exo" w:hAnsi="Exo"/>
          <w:b/>
          <w:lang w:val="es-MX"/>
        </w:rPr>
      </w:pPr>
      <w:r w:rsidRPr="00621295">
        <w:rPr>
          <w:rFonts w:ascii="Exo" w:hAnsi="Exo"/>
          <w:b/>
          <w:i/>
          <w:lang w:val="es-ES"/>
        </w:rPr>
        <w:t>Artículo 17.</w:t>
      </w:r>
      <w:r w:rsidRPr="00621295">
        <w:rPr>
          <w:rFonts w:ascii="Exo" w:hAnsi="Exo"/>
          <w:i/>
          <w:lang w:val="es-ES"/>
        </w:rPr>
        <w:t xml:space="preserve"> Información reservada- Catálogo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right="522"/>
        <w:jc w:val="both"/>
        <w:rPr>
          <w:rFonts w:ascii="Exo" w:hAnsi="Exo"/>
          <w:b/>
          <w:lang w:val="es-MX"/>
        </w:rPr>
      </w:pPr>
      <w:r w:rsidRPr="00621295">
        <w:rPr>
          <w:rFonts w:ascii="Exo" w:hAnsi="Exo"/>
          <w:i/>
          <w:lang w:val="es-ES"/>
        </w:rPr>
        <w:t>1. Es información reservada: (…)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right="522"/>
        <w:jc w:val="both"/>
        <w:rPr>
          <w:rFonts w:ascii="Exo" w:hAnsi="Exo"/>
          <w:b/>
          <w:lang w:val="es-MX"/>
        </w:rPr>
      </w:pPr>
      <w:r w:rsidRPr="00621295">
        <w:rPr>
          <w:rFonts w:ascii="Exo" w:hAnsi="Exo"/>
          <w:i/>
          <w:lang w:val="es-ES"/>
        </w:rPr>
        <w:t>IX. Las bases de datos, preguntas o reactivos para la aplicación de exámenes de admisión académica, evaluación psicológica, concursos de oposición o equivalentes (…)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right="522"/>
        <w:jc w:val="both"/>
        <w:rPr>
          <w:rFonts w:ascii="Exo" w:hAnsi="Exo"/>
          <w:b/>
          <w:lang w:val="es-MX"/>
        </w:rPr>
      </w:pP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ind w:left="2160" w:right="522"/>
        <w:jc w:val="both"/>
        <w:rPr>
          <w:rFonts w:ascii="Exo" w:hAnsi="Exo"/>
          <w:b/>
          <w:lang w:val="es-MX"/>
        </w:rPr>
      </w:pPr>
      <w:r w:rsidRPr="00621295">
        <w:rPr>
          <w:rFonts w:ascii="Exo" w:hAnsi="Exo"/>
          <w:i/>
          <w:lang w:val="es-ES"/>
        </w:rPr>
        <w:t>Lineamientos Generales para la Clasificación, Desclasificación y Custodia de la Información Reservada y Confidencial, que deberán observar los Sujetos Obligados previstos en el artículo 3 de la Ley de Transparencia e Información Pública del Estado de Jalisco: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ind w:left="2160" w:right="522"/>
        <w:jc w:val="both"/>
        <w:rPr>
          <w:rFonts w:ascii="Exo" w:hAnsi="Exo"/>
          <w:b/>
          <w:lang w:val="es-MX"/>
        </w:rPr>
      </w:pP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right="522"/>
        <w:jc w:val="both"/>
        <w:rPr>
          <w:rFonts w:ascii="Exo" w:hAnsi="Exo"/>
          <w:b/>
          <w:lang w:val="es-MX"/>
        </w:rPr>
      </w:pPr>
      <w:r w:rsidRPr="00621295">
        <w:rPr>
          <w:rFonts w:ascii="Exo" w:hAnsi="Exo"/>
          <w:b/>
          <w:i/>
        </w:rPr>
        <w:t>TRIGÉSIMO CUARTO.-</w:t>
      </w:r>
      <w:r w:rsidRPr="00621295">
        <w:rPr>
          <w:rFonts w:ascii="Exo" w:hAnsi="Exo"/>
          <w:i/>
        </w:rPr>
        <w:t xml:space="preserve"> (…) se clasificará como reservada la información con fundamento en esta fracción, cuando su revelación pueda implicar cualquiera de los siguientes supuestos: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right="522"/>
        <w:jc w:val="both"/>
        <w:rPr>
          <w:rFonts w:ascii="Exo" w:hAnsi="Exo"/>
          <w:i/>
        </w:rPr>
      </w:pPr>
      <w:r w:rsidRPr="00621295">
        <w:rPr>
          <w:rFonts w:ascii="Exo" w:hAnsi="Exo"/>
          <w:b/>
          <w:i/>
        </w:rPr>
        <w:t xml:space="preserve">I. </w:t>
      </w:r>
      <w:r w:rsidRPr="00621295">
        <w:rPr>
          <w:rFonts w:ascii="Exo" w:hAnsi="Exo"/>
          <w:i/>
        </w:rPr>
        <w:t>La norma especial previene un posible daño o lesión a los intereses generales o particulares, porque se impide la sana competitividad por contar con información privilegiada de manera anticipada al conocimiento general; entendiéndose éstos como el menoscabo o alteración negativa del orden público, por provocar como resultado importantes pérdidas o ganancias financieras, pérdida de posiciones competitivas o interferencias en la celebración o ejecución de actos jurídicos de interés público (…)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right="522"/>
        <w:jc w:val="both"/>
        <w:rPr>
          <w:rFonts w:ascii="Exo" w:hAnsi="Exo"/>
          <w:b/>
          <w:lang w:val="es-MX"/>
        </w:rPr>
      </w:pP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right="522"/>
        <w:jc w:val="both"/>
        <w:rPr>
          <w:rFonts w:ascii="Exo" w:hAnsi="Exo"/>
          <w:lang w:val="es-ES"/>
        </w:rPr>
      </w:pPr>
      <w:r w:rsidRPr="00621295">
        <w:rPr>
          <w:rFonts w:ascii="Exo" w:hAnsi="Exo"/>
          <w:lang w:val="es-ES"/>
        </w:rPr>
        <w:t>Lineamientos Generales en Materia de Clasificación de Información Pública, que deberán observar los Sujetos Obligados previstos en la Ley de Transparencia y Acceso a la Información Pública del Estado de Jalisco y sus Municipios: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right="522"/>
        <w:jc w:val="both"/>
        <w:rPr>
          <w:rFonts w:ascii="Exo" w:hAnsi="Exo"/>
          <w:lang w:val="es-ES"/>
        </w:rPr>
      </w:pP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right="522"/>
        <w:jc w:val="both"/>
        <w:rPr>
          <w:rFonts w:ascii="Exo" w:hAnsi="Exo"/>
          <w:i/>
          <w:lang w:val="es-ES"/>
        </w:rPr>
      </w:pPr>
      <w:r w:rsidRPr="00621295">
        <w:rPr>
          <w:rFonts w:ascii="Exo" w:hAnsi="Exo"/>
          <w:b/>
          <w:i/>
          <w:lang w:val="es-ES"/>
        </w:rPr>
        <w:t>CUADRAGÉSIMO SEGUNDO.-</w:t>
      </w:r>
      <w:r w:rsidRPr="00621295">
        <w:rPr>
          <w:rFonts w:ascii="Exo" w:hAnsi="Exo"/>
          <w:i/>
          <w:lang w:val="es-ES"/>
        </w:rPr>
        <w:t xml:space="preserve"> Aquella información que contenga opiniones, recomendaciones, puntos de vista, proyectos, notas, estudios o documentos de investigación, el proceso de planeación, </w:t>
      </w:r>
      <w:r w:rsidRPr="00621295">
        <w:rPr>
          <w:rFonts w:ascii="Exo" w:hAnsi="Exo"/>
          <w:i/>
          <w:lang w:val="es-ES"/>
        </w:rPr>
        <w:lastRenderedPageBreak/>
        <w:t>programación, presupuestos, así como los trámites previos, estudios de factibilidad, estudios de impacto ambiental, proyectos ejecutivos, licitaciones y todos aquéllos análogos que sean necesarios para el desarrollo estatal o municipal, hasta en tanto se tome la decisión o se aprueben los mismos; (…)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right="522"/>
        <w:jc w:val="both"/>
        <w:rPr>
          <w:rFonts w:ascii="Exo" w:hAnsi="Exo"/>
          <w:i/>
          <w:highlight w:val="yellow"/>
          <w:lang w:val="es-MX"/>
        </w:rPr>
      </w:pPr>
    </w:p>
    <w:p w:rsidR="00C10E13" w:rsidRPr="00621295" w:rsidRDefault="00C10E13" w:rsidP="00C10E13">
      <w:pPr>
        <w:pStyle w:val="Poromisin"/>
        <w:numPr>
          <w:ilvl w:val="2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" w:hAnsi="Exo"/>
          <w:lang w:val="es-MX"/>
        </w:rPr>
      </w:pPr>
      <w:r w:rsidRPr="00621295">
        <w:rPr>
          <w:rFonts w:ascii="Exo" w:hAnsi="Exo"/>
          <w:b/>
          <w:lang w:val="es-MX"/>
        </w:rPr>
        <w:t xml:space="preserve">Perjuicios al interés público protegido por la ley que causa la revelación de la información: </w:t>
      </w:r>
    </w:p>
    <w:p w:rsidR="00C10E13" w:rsidRPr="00621295" w:rsidRDefault="008A2D85" w:rsidP="00C10E13">
      <w:pPr>
        <w:pStyle w:val="Prrafodelista"/>
        <w:ind w:left="2160" w:right="571"/>
        <w:jc w:val="both"/>
        <w:rPr>
          <w:rFonts w:ascii="Exo" w:hAnsi="Exo" w:cs="Arial"/>
          <w:sz w:val="22"/>
          <w:szCs w:val="22"/>
          <w:lang w:val="es-MX"/>
        </w:rPr>
      </w:pPr>
      <w:r w:rsidRPr="00621295">
        <w:rPr>
          <w:rFonts w:ascii="Exo" w:hAnsi="Exo" w:cs="Arial"/>
          <w:sz w:val="22"/>
          <w:szCs w:val="22"/>
          <w:lang w:val="es-MX"/>
        </w:rPr>
        <w:t xml:space="preserve">La Manifestación de Impacto Ambiental en su modalidad específica del proyecto de Integración y </w:t>
      </w:r>
      <w:r w:rsidR="009D6AAD" w:rsidRPr="00621295">
        <w:rPr>
          <w:rFonts w:ascii="Exo" w:hAnsi="Exo" w:cs="Arial"/>
          <w:sz w:val="22"/>
          <w:szCs w:val="22"/>
          <w:lang w:val="es-MX"/>
        </w:rPr>
        <w:t xml:space="preserve">Regularización del predio rústico denominado “Los Pinos” al relleno sanitario “Los Laureles” forma parte de un trámite, y el documento solicitado contiene información imprescindible para </w:t>
      </w:r>
      <w:r w:rsidR="005B5523" w:rsidRPr="00621295">
        <w:rPr>
          <w:rFonts w:ascii="Exo" w:hAnsi="Exo" w:cs="Arial"/>
          <w:sz w:val="22"/>
          <w:szCs w:val="22"/>
          <w:lang w:val="es-MX"/>
        </w:rPr>
        <w:t xml:space="preserve">la </w:t>
      </w:r>
      <w:r w:rsidR="009D6AAD" w:rsidRPr="00621295">
        <w:rPr>
          <w:rFonts w:ascii="Exo" w:hAnsi="Exo" w:cs="Arial"/>
          <w:sz w:val="22"/>
          <w:szCs w:val="22"/>
          <w:lang w:val="es-MX"/>
        </w:rPr>
        <w:t>evaluación de impacto ambiental (proceso deliberativo)</w:t>
      </w:r>
      <w:r w:rsidR="003D54A6" w:rsidRPr="00621295">
        <w:rPr>
          <w:rFonts w:ascii="Exo" w:hAnsi="Exo" w:cs="Arial"/>
          <w:sz w:val="22"/>
          <w:szCs w:val="22"/>
          <w:lang w:val="es-MX"/>
        </w:rPr>
        <w:t xml:space="preserve">, </w:t>
      </w:r>
      <w:r w:rsidR="0003791D" w:rsidRPr="00621295">
        <w:rPr>
          <w:rFonts w:ascii="Exo" w:hAnsi="Exo" w:cs="Arial"/>
          <w:sz w:val="22"/>
          <w:szCs w:val="22"/>
          <w:lang w:val="es-MX"/>
        </w:rPr>
        <w:t xml:space="preserve">por lo que podría requerirse información adicional u opiniones técnicas para la formulación de su resolución, la cual está siendo analizada actualmente por </w:t>
      </w:r>
      <w:r w:rsidR="0003791D" w:rsidRPr="00621295">
        <w:rPr>
          <w:rFonts w:ascii="Exo" w:hAnsi="Exo"/>
          <w:sz w:val="22"/>
          <w:szCs w:val="22"/>
          <w:lang w:val="es-ES"/>
        </w:rPr>
        <w:t>la Dirección Ejecutiva de Protección y Gestión Ambiental</w:t>
      </w:r>
      <w:r w:rsidR="005B5523" w:rsidRPr="00621295">
        <w:rPr>
          <w:rFonts w:ascii="Exo" w:hAnsi="Exo"/>
          <w:sz w:val="22"/>
          <w:szCs w:val="22"/>
          <w:lang w:val="es-ES"/>
        </w:rPr>
        <w:t>, sin que a la fecha se haya emitido resolución, pudiendo causar un daño real y demostrable al entregar la información, afectando el debido proceso y la libertad decisoria, causando la nulidad del mismo.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right="522"/>
        <w:jc w:val="both"/>
        <w:rPr>
          <w:rFonts w:ascii="Exo" w:hAnsi="Exo"/>
          <w:highlight w:val="yellow"/>
          <w:lang w:val="es-MX"/>
        </w:rPr>
      </w:pPr>
    </w:p>
    <w:p w:rsidR="00C10E13" w:rsidRPr="00621295" w:rsidRDefault="00C10E13" w:rsidP="00C10E13">
      <w:pPr>
        <w:pStyle w:val="Prrafodelista"/>
        <w:numPr>
          <w:ilvl w:val="2"/>
          <w:numId w:val="6"/>
        </w:numPr>
        <w:ind w:right="571"/>
        <w:jc w:val="both"/>
        <w:rPr>
          <w:rFonts w:ascii="Exo" w:hAnsi="Exo" w:cs="Arial Unicode MS"/>
          <w:color w:val="000000"/>
          <w:sz w:val="22"/>
          <w:szCs w:val="22"/>
          <w:lang w:val="es-MX" w:eastAsia="es-ES_tradnl"/>
        </w:rPr>
      </w:pPr>
      <w:r w:rsidRPr="00621295">
        <w:rPr>
          <w:rFonts w:ascii="Exo" w:hAnsi="Exo" w:cs="Arial Unicode MS"/>
          <w:b/>
          <w:color w:val="000000"/>
          <w:sz w:val="22"/>
          <w:szCs w:val="22"/>
          <w:lang w:val="es-MX" w:eastAsia="es-ES_tradnl"/>
        </w:rPr>
        <w:t>¿Por qué el daño de su divulgación es mayor al interés público de conocer dicha información?:</w:t>
      </w:r>
      <w:r w:rsidRPr="00621295">
        <w:rPr>
          <w:rFonts w:ascii="Exo" w:hAnsi="Exo" w:cs="Arial Unicode MS"/>
          <w:color w:val="000000"/>
          <w:sz w:val="22"/>
          <w:szCs w:val="22"/>
          <w:lang w:val="es-MX" w:eastAsia="es-ES_tradnl"/>
        </w:rPr>
        <w:t xml:space="preserve"> </w:t>
      </w:r>
    </w:p>
    <w:p w:rsidR="005B5523" w:rsidRPr="00621295" w:rsidRDefault="005B5523" w:rsidP="00C10E13">
      <w:pPr>
        <w:pStyle w:val="Prrafodelista"/>
        <w:ind w:left="2160" w:right="571"/>
        <w:jc w:val="both"/>
        <w:rPr>
          <w:rFonts w:ascii="Exo" w:hAnsi="Exo" w:cs="Arial Unicode MS"/>
          <w:color w:val="000000"/>
          <w:sz w:val="22"/>
          <w:szCs w:val="22"/>
          <w:lang w:val="es-MX" w:eastAsia="es-ES_tradnl"/>
        </w:rPr>
      </w:pPr>
      <w:r w:rsidRPr="00621295">
        <w:rPr>
          <w:rFonts w:ascii="Exo" w:hAnsi="Exo" w:cs="Arial Unicode MS"/>
          <w:color w:val="000000"/>
          <w:sz w:val="22"/>
          <w:szCs w:val="22"/>
          <w:lang w:val="es-MX" w:eastAsia="es-ES_tradnl"/>
        </w:rPr>
        <w:t>Porque dar a conocer, de manera previa a la conclusión del proceso deliberativo, la información que nos ocupa podría dar lugar a presiones políticas o sociales para resolver en determinado sentido, vulnerando la autonomía en la libertad decisoria de cada asunto, violando las garantías de legalidad y seguridad jurídica, además de propiciar una nulidad o revocación de la decisión.</w:t>
      </w:r>
    </w:p>
    <w:p w:rsidR="00C10E13" w:rsidRPr="00621295" w:rsidRDefault="005B5523" w:rsidP="00C10E13">
      <w:pPr>
        <w:pStyle w:val="Prrafodelista"/>
        <w:ind w:left="2160" w:right="571"/>
        <w:jc w:val="both"/>
        <w:rPr>
          <w:rFonts w:ascii="Exo" w:hAnsi="Exo" w:cs="Arial Unicode MS"/>
          <w:color w:val="000000"/>
          <w:sz w:val="22"/>
          <w:szCs w:val="22"/>
          <w:lang w:val="es-MX" w:eastAsia="es-ES_tradnl"/>
        </w:rPr>
      </w:pPr>
      <w:r w:rsidRPr="00621295">
        <w:rPr>
          <w:rFonts w:ascii="Exo" w:hAnsi="Exo" w:cs="Arial Unicode MS"/>
          <w:color w:val="000000"/>
          <w:sz w:val="22"/>
          <w:szCs w:val="22"/>
          <w:lang w:val="es-MX" w:eastAsia="es-ES_tradnl"/>
        </w:rPr>
        <w:t>Por lo que el interés de un tercero, ajeno al procedimiento, no es mayor a la obligación que se tiene de actuar conforme a derecho, respetando el debido proceso, haciendo uso de la libertad decisoria que da certeza a los interesados al concluir con un resolutivo que surta sus efectos.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right="571"/>
        <w:jc w:val="both"/>
        <w:rPr>
          <w:rFonts w:ascii="Exo" w:hAnsi="Exo"/>
          <w:lang w:val="es-MX"/>
        </w:rPr>
      </w:pPr>
    </w:p>
    <w:p w:rsidR="00C10E13" w:rsidRPr="00621295" w:rsidRDefault="00C10E13" w:rsidP="00C10E13">
      <w:pPr>
        <w:pStyle w:val="Poromisin"/>
        <w:numPr>
          <w:ilvl w:val="2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1"/>
        <w:jc w:val="both"/>
        <w:rPr>
          <w:rFonts w:ascii="Exo" w:hAnsi="Exo"/>
          <w:lang w:val="es-MX"/>
        </w:rPr>
      </w:pPr>
      <w:r w:rsidRPr="00621295">
        <w:rPr>
          <w:rFonts w:ascii="Exo" w:hAnsi="Exo"/>
          <w:b/>
          <w:lang w:val="es-MX"/>
        </w:rPr>
        <w:t xml:space="preserve">Principio de proporcionalidad: 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right="571"/>
        <w:jc w:val="both"/>
        <w:rPr>
          <w:rFonts w:ascii="Exo" w:hAnsi="Exo"/>
          <w:lang w:val="es-MX"/>
        </w:rPr>
      </w:pPr>
      <w:r w:rsidRPr="00621295">
        <w:rPr>
          <w:rFonts w:ascii="Exo" w:hAnsi="Exo"/>
          <w:lang w:val="es-MX"/>
        </w:rPr>
        <w:t xml:space="preserve">Reservar la información </w:t>
      </w:r>
      <w:r w:rsidR="002979BB" w:rsidRPr="00621295">
        <w:rPr>
          <w:rFonts w:ascii="Exo" w:hAnsi="Exo"/>
          <w:lang w:val="es-MX"/>
        </w:rPr>
        <w:t xml:space="preserve">que nos ocupa </w:t>
      </w:r>
      <w:r w:rsidRPr="00621295">
        <w:rPr>
          <w:rFonts w:ascii="Exo" w:hAnsi="Exo"/>
          <w:lang w:val="es-MX"/>
        </w:rPr>
        <w:t xml:space="preserve">representa el medio menos restrictivo para la sociedad y respeta el principio de proporcionalidad </w:t>
      </w:r>
      <w:r w:rsidR="005B5523" w:rsidRPr="00621295">
        <w:rPr>
          <w:rFonts w:ascii="Exo" w:hAnsi="Exo"/>
          <w:lang w:val="es-MX"/>
        </w:rPr>
        <w:t>al ser de mayor interés el proteger al debido proceso sobre el interés de un tercero de conocer la información</w:t>
      </w:r>
      <w:r w:rsidR="002979BB" w:rsidRPr="00621295">
        <w:rPr>
          <w:rFonts w:ascii="Exo" w:hAnsi="Exo"/>
          <w:lang w:val="es-MX"/>
        </w:rPr>
        <w:t xml:space="preserve">, ya que dicho documento no aporta beneficio social alguno y al </w:t>
      </w:r>
      <w:r w:rsidR="002979BB" w:rsidRPr="00621295">
        <w:rPr>
          <w:rFonts w:ascii="Exo" w:hAnsi="Exo"/>
          <w:lang w:val="es-MX"/>
        </w:rPr>
        <w:lastRenderedPageBreak/>
        <w:t>revelarlo sí causa un daño al interés público respecto a la imparcialidad de decisión.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right="571"/>
        <w:jc w:val="both"/>
        <w:rPr>
          <w:rFonts w:ascii="Exo" w:hAnsi="Exo"/>
          <w:lang w:val="es-MX"/>
        </w:rPr>
      </w:pPr>
    </w:p>
    <w:p w:rsidR="002979BB" w:rsidRPr="00621295" w:rsidRDefault="00C10E13" w:rsidP="002979BB">
      <w:pPr>
        <w:pStyle w:val="Poromisin"/>
        <w:numPr>
          <w:ilvl w:val="2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1"/>
        <w:jc w:val="both"/>
        <w:rPr>
          <w:rFonts w:ascii="Exo" w:hAnsi="Exo"/>
          <w:lang w:val="es-MX"/>
        </w:rPr>
      </w:pPr>
      <w:r w:rsidRPr="00621295">
        <w:rPr>
          <w:rFonts w:ascii="Exo" w:hAnsi="Exo"/>
          <w:b/>
          <w:lang w:val="es-MX"/>
        </w:rPr>
        <w:t>Áreas generadoras:</w:t>
      </w:r>
      <w:r w:rsidRPr="00621295">
        <w:rPr>
          <w:rFonts w:ascii="Exo" w:hAnsi="Exo"/>
          <w:lang w:val="es-ES"/>
        </w:rPr>
        <w:t xml:space="preserve"> </w:t>
      </w:r>
    </w:p>
    <w:p w:rsidR="00C10E13" w:rsidRPr="00621295" w:rsidRDefault="002979BB" w:rsidP="002979BB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right="571"/>
        <w:jc w:val="both"/>
        <w:rPr>
          <w:rFonts w:ascii="Exo" w:hAnsi="Exo"/>
          <w:lang w:val="es-MX"/>
        </w:rPr>
      </w:pPr>
      <w:r w:rsidRPr="00621295">
        <w:rPr>
          <w:rFonts w:ascii="Exo" w:hAnsi="Exo"/>
          <w:lang w:val="es-ES"/>
        </w:rPr>
        <w:t>Dirección Ejecutiva de Protección y Gestión Ambiental y la Coordinación General de Evaluación de Impacto Ambiental de la SEMADET.</w:t>
      </w:r>
    </w:p>
    <w:p w:rsidR="00C10E13" w:rsidRPr="00621295" w:rsidRDefault="00C10E13" w:rsidP="00C10E13">
      <w:pPr>
        <w:pStyle w:val="Poromisin"/>
        <w:numPr>
          <w:ilvl w:val="2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1"/>
        <w:jc w:val="both"/>
        <w:rPr>
          <w:rFonts w:ascii="Exo" w:hAnsi="Exo"/>
          <w:lang w:val="es-MX"/>
        </w:rPr>
      </w:pPr>
      <w:r w:rsidRPr="00621295">
        <w:rPr>
          <w:rFonts w:ascii="Exo" w:hAnsi="Exo"/>
          <w:b/>
          <w:lang w:val="es-MX"/>
        </w:rPr>
        <w:t>Plazo de reserva propuesto:</w:t>
      </w:r>
      <w:r w:rsidRPr="00621295">
        <w:rPr>
          <w:rFonts w:ascii="Exo" w:hAnsi="Exo"/>
          <w:lang w:val="es-MX"/>
        </w:rPr>
        <w:t xml:space="preserve"> </w:t>
      </w:r>
    </w:p>
    <w:p w:rsidR="00C10E13" w:rsidRPr="00621295" w:rsidRDefault="002979BB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right="571"/>
        <w:jc w:val="both"/>
        <w:rPr>
          <w:rFonts w:ascii="Exo" w:hAnsi="Exo"/>
          <w:lang w:val="es-MX"/>
        </w:rPr>
      </w:pPr>
      <w:r w:rsidRPr="00621295">
        <w:rPr>
          <w:rFonts w:ascii="Exo" w:hAnsi="Exo"/>
          <w:lang w:val="es-MX"/>
        </w:rPr>
        <w:t>6 meses.</w:t>
      </w:r>
    </w:p>
    <w:p w:rsidR="00C10E13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rPr>
          <w:rFonts w:ascii="Exo" w:hAnsi="Exo"/>
          <w:i/>
          <w:highlight w:val="yellow"/>
          <w:lang w:val="es-MX"/>
        </w:rPr>
      </w:pP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MX"/>
        </w:rPr>
      </w:pPr>
      <w:r w:rsidRPr="00621295">
        <w:rPr>
          <w:rFonts w:ascii="Exo" w:hAnsi="Exo"/>
          <w:lang w:val="es-MX"/>
        </w:rPr>
        <w:t>Acto seguido, el secretario técnico puso a consideración la resultante prueba de daño anteriormente aprobada para su análisis y convocó a la votación correspondiente a los miembros presentes del Comité para que conforme a sus atribuciones establecidas en el artículo 30.1.II de la Ley, confirme, modifique o revoque la propuesta de clasificación de información del área generadora de la información, resultando de la votación lo siguiente:</w:t>
      </w: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MX"/>
        </w:rPr>
      </w:pPr>
    </w:p>
    <w:p w:rsidR="00C10E13" w:rsidRPr="00621295" w:rsidRDefault="00C10E13" w:rsidP="00C10E1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MX"/>
        </w:rPr>
      </w:pPr>
      <w:r w:rsidRPr="00621295">
        <w:rPr>
          <w:rFonts w:ascii="Exo" w:hAnsi="Exo"/>
          <w:b/>
          <w:lang w:val="es-MX"/>
        </w:rPr>
        <w:t xml:space="preserve">Acuerdo </w:t>
      </w:r>
      <w:r w:rsidR="00D03432" w:rsidRPr="00621295">
        <w:rPr>
          <w:rFonts w:ascii="Exo" w:hAnsi="Exo"/>
          <w:b/>
          <w:lang w:val="es-MX"/>
        </w:rPr>
        <w:t>tercero</w:t>
      </w:r>
      <w:r w:rsidRPr="00621295">
        <w:rPr>
          <w:rFonts w:ascii="Exo" w:hAnsi="Exo"/>
          <w:b/>
          <w:lang w:val="es-MX"/>
        </w:rPr>
        <w:t xml:space="preserve">- </w:t>
      </w:r>
      <w:r w:rsidRPr="00621295">
        <w:rPr>
          <w:rFonts w:ascii="Exo" w:hAnsi="Exo" w:cs="Exo"/>
          <w:b/>
          <w:bCs/>
          <w:iCs/>
        </w:rPr>
        <w:t xml:space="preserve">Aprobación unánime del punto </w:t>
      </w:r>
      <w:r w:rsidR="00D03432" w:rsidRPr="00621295">
        <w:rPr>
          <w:rFonts w:ascii="Exo" w:hAnsi="Exo" w:cs="Exo"/>
          <w:b/>
          <w:bCs/>
          <w:iCs/>
        </w:rPr>
        <w:t>tercero</w:t>
      </w:r>
      <w:r w:rsidRPr="00621295">
        <w:rPr>
          <w:rFonts w:ascii="Exo" w:hAnsi="Exo" w:cs="Exo"/>
          <w:b/>
          <w:bCs/>
          <w:iCs/>
        </w:rPr>
        <w:t xml:space="preserve"> del Orden del Día: </w:t>
      </w:r>
      <w:r w:rsidRPr="00621295">
        <w:rPr>
          <w:rFonts w:ascii="Exo" w:hAnsi="Exo"/>
          <w:lang w:val="es-MX"/>
        </w:rPr>
        <w:t xml:space="preserve">Tras el análisis correspondiente, </w:t>
      </w:r>
      <w:r w:rsidRPr="00621295">
        <w:rPr>
          <w:rFonts w:ascii="Exo" w:hAnsi="Exo"/>
          <w:u w:val="single"/>
          <w:lang w:val="es-MX"/>
        </w:rPr>
        <w:t>se acordó de forma unánime</w:t>
      </w:r>
      <w:r w:rsidRPr="00621295">
        <w:rPr>
          <w:rFonts w:ascii="Exo" w:hAnsi="Exo"/>
          <w:lang w:val="es-MX"/>
        </w:rPr>
        <w:t xml:space="preserve"> la confirmación de la reserva inicial en comento, por lo que lo solicitado se considera como información </w:t>
      </w:r>
      <w:r w:rsidRPr="00621295">
        <w:rPr>
          <w:rFonts w:ascii="Exo" w:hAnsi="Exo"/>
          <w:b/>
          <w:lang w:val="es-MX"/>
        </w:rPr>
        <w:t>RESERVADA</w:t>
      </w:r>
      <w:r w:rsidRPr="00621295">
        <w:rPr>
          <w:rFonts w:ascii="Exo" w:hAnsi="Exo"/>
          <w:lang w:val="es-MX"/>
        </w:rPr>
        <w:t xml:space="preserve"> de conformidad a lo anteriormente expuesto en el cuerpo de la presente acta.</w:t>
      </w:r>
    </w:p>
    <w:p w:rsidR="00C10E13" w:rsidRPr="00621295" w:rsidRDefault="00C10E13" w:rsidP="00410F2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eastAsia="Exo Demi Bold" w:hAnsi="Exo" w:cs="Exo Demi Bold"/>
          <w:lang w:val="es-ES"/>
        </w:rPr>
      </w:pPr>
    </w:p>
    <w:p w:rsidR="005D7CE4" w:rsidRPr="00621295" w:rsidRDefault="00D03432" w:rsidP="00410F2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b/>
          <w:lang w:val="es-ES"/>
        </w:rPr>
      </w:pPr>
      <w:r w:rsidRPr="00621295">
        <w:rPr>
          <w:rFonts w:ascii="Exo" w:hAnsi="Exo"/>
          <w:b/>
          <w:lang w:val="es-ES"/>
        </w:rPr>
        <w:t>IV</w:t>
      </w:r>
      <w:r w:rsidR="00E65598" w:rsidRPr="00621295">
        <w:rPr>
          <w:rFonts w:ascii="Exo" w:hAnsi="Exo"/>
          <w:b/>
          <w:lang w:val="es-ES"/>
        </w:rPr>
        <w:t xml:space="preserve">.- </w:t>
      </w:r>
      <w:r w:rsidR="002B3C52" w:rsidRPr="00621295">
        <w:rPr>
          <w:rFonts w:ascii="Exo" w:hAnsi="Exo"/>
          <w:b/>
          <w:lang w:val="es-ES"/>
        </w:rPr>
        <w:t>Asuntos Generales</w:t>
      </w:r>
      <w:r w:rsidR="006306D9" w:rsidRPr="00621295">
        <w:rPr>
          <w:rFonts w:ascii="Exo" w:hAnsi="Exo"/>
          <w:b/>
          <w:lang w:val="es-ES"/>
        </w:rPr>
        <w:t>.</w:t>
      </w:r>
    </w:p>
    <w:p w:rsidR="00B85C9F" w:rsidRPr="00621295" w:rsidRDefault="00B85C9F" w:rsidP="00410F2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eastAsia="Exo Demi Bold" w:hAnsi="Exo" w:cs="Exo Demi Bold"/>
          <w:lang w:val="es-ES"/>
        </w:rPr>
      </w:pPr>
      <w:r w:rsidRPr="00621295">
        <w:rPr>
          <w:rFonts w:ascii="Exo" w:eastAsia="Exo Demi Bold" w:hAnsi="Exo" w:cs="Exo Demi Bold"/>
          <w:lang w:val="es-ES"/>
        </w:rPr>
        <w:t>Acto continuo, el secretario técnico del Comité, preguntó a l</w:t>
      </w:r>
      <w:r w:rsidR="00833BDC" w:rsidRPr="00621295">
        <w:rPr>
          <w:rFonts w:ascii="Exo" w:eastAsia="Exo Demi Bold" w:hAnsi="Exo" w:cs="Exo Demi Bold"/>
          <w:lang w:val="es-ES"/>
        </w:rPr>
        <w:t>a</w:t>
      </w:r>
      <w:r w:rsidRPr="00621295">
        <w:rPr>
          <w:rFonts w:ascii="Exo" w:eastAsia="Exo Demi Bold" w:hAnsi="Exo" w:cs="Exo Demi Bold"/>
          <w:lang w:val="es-ES"/>
        </w:rPr>
        <w:t xml:space="preserve"> presente si existía algún tema adicional a tratar en esta sesión, por lo que los integrantes del Comité acordaron no haberlo.</w:t>
      </w:r>
    </w:p>
    <w:p w:rsidR="005D7CE4" w:rsidRPr="00621295" w:rsidRDefault="005D7CE4" w:rsidP="00410F2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eastAsia="Exo Regular" w:hAnsi="Exo" w:cs="Exo Regular"/>
          <w:lang w:val="es-ES"/>
        </w:rPr>
      </w:pPr>
    </w:p>
    <w:p w:rsidR="005D7CE4" w:rsidRPr="00621295" w:rsidRDefault="00665133" w:rsidP="00410F2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Style w:val="Ninguno"/>
          <w:rFonts w:ascii="Exo" w:eastAsia="Exo Regular" w:hAnsi="Exo" w:cs="Exo Regular"/>
          <w:lang w:val="es-ES"/>
        </w:rPr>
      </w:pPr>
      <w:r w:rsidRPr="00621295">
        <w:rPr>
          <w:rFonts w:ascii="Exo" w:hAnsi="Exo"/>
          <w:b/>
          <w:lang w:val="es-MX"/>
        </w:rPr>
        <w:t xml:space="preserve">Acuerdo </w:t>
      </w:r>
      <w:r w:rsidR="00D03432" w:rsidRPr="00621295">
        <w:rPr>
          <w:rFonts w:ascii="Exo" w:hAnsi="Exo"/>
          <w:b/>
          <w:lang w:val="es-MX"/>
        </w:rPr>
        <w:t>cuarto</w:t>
      </w:r>
      <w:r w:rsidRPr="00621295">
        <w:rPr>
          <w:rFonts w:ascii="Exo" w:hAnsi="Exo"/>
          <w:b/>
          <w:lang w:val="es-MX"/>
        </w:rPr>
        <w:t>-</w:t>
      </w:r>
      <w:r w:rsidRPr="00621295">
        <w:rPr>
          <w:rFonts w:ascii="Exo" w:hAnsi="Exo" w:cs="Exo"/>
          <w:b/>
          <w:bCs/>
          <w:iCs/>
        </w:rPr>
        <w:t xml:space="preserve"> </w:t>
      </w:r>
      <w:r w:rsidR="00E65598" w:rsidRPr="00621295">
        <w:rPr>
          <w:rStyle w:val="Ninguno"/>
          <w:rFonts w:ascii="Exo" w:hAnsi="Exo"/>
          <w:b/>
          <w:iCs/>
          <w:lang w:val="es-ES"/>
        </w:rPr>
        <w:t xml:space="preserve">Aprobación unánime del punto </w:t>
      </w:r>
      <w:r w:rsidR="00D03432" w:rsidRPr="00621295">
        <w:rPr>
          <w:rStyle w:val="Ninguno"/>
          <w:rFonts w:ascii="Exo" w:hAnsi="Exo"/>
          <w:b/>
          <w:iCs/>
          <w:lang w:val="es-ES"/>
        </w:rPr>
        <w:t xml:space="preserve">cuarto </w:t>
      </w:r>
      <w:r w:rsidR="00E65598" w:rsidRPr="00621295">
        <w:rPr>
          <w:rStyle w:val="Ninguno"/>
          <w:rFonts w:ascii="Exo" w:hAnsi="Exo"/>
          <w:b/>
          <w:iCs/>
          <w:lang w:val="es-ES"/>
        </w:rPr>
        <w:t>del Orden del Día:</w:t>
      </w:r>
      <w:r w:rsidR="00E65598" w:rsidRPr="00621295">
        <w:rPr>
          <w:rStyle w:val="Ninguno"/>
          <w:rFonts w:ascii="Exo" w:hAnsi="Exo"/>
          <w:iCs/>
          <w:lang w:val="es-ES"/>
        </w:rPr>
        <w:t xml:space="preserve"> </w:t>
      </w:r>
      <w:r w:rsidR="00E65598" w:rsidRPr="00621295">
        <w:rPr>
          <w:rFonts w:ascii="Exo" w:hAnsi="Exo"/>
          <w:iCs/>
          <w:lang w:val="es-ES"/>
        </w:rPr>
        <w:t xml:space="preserve">Considerando que no existe tema adicional a tratar en la presente sesión, los miembros del Comité aprueban la clausura de la </w:t>
      </w:r>
      <w:r w:rsidR="003375AC" w:rsidRPr="00621295">
        <w:rPr>
          <w:rFonts w:ascii="Exo" w:hAnsi="Exo"/>
          <w:iCs/>
          <w:lang w:val="es-ES"/>
        </w:rPr>
        <w:t>Cuadragésima Séptima</w:t>
      </w:r>
      <w:r w:rsidR="00CE3257" w:rsidRPr="00621295">
        <w:rPr>
          <w:rFonts w:ascii="Exo" w:hAnsi="Exo"/>
          <w:iCs/>
          <w:lang w:val="es-ES"/>
        </w:rPr>
        <w:t xml:space="preserve"> </w:t>
      </w:r>
      <w:r w:rsidR="00E65598" w:rsidRPr="00621295">
        <w:rPr>
          <w:rFonts w:ascii="Exo" w:hAnsi="Exo"/>
          <w:iCs/>
          <w:lang w:val="es-ES"/>
        </w:rPr>
        <w:t xml:space="preserve">Sesión </w:t>
      </w:r>
      <w:r w:rsidR="00B85C9F" w:rsidRPr="00621295">
        <w:rPr>
          <w:rFonts w:ascii="Exo" w:hAnsi="Exo"/>
          <w:iCs/>
          <w:lang w:val="es-ES"/>
        </w:rPr>
        <w:t>Extra</w:t>
      </w:r>
      <w:r w:rsidR="00414961" w:rsidRPr="00621295">
        <w:rPr>
          <w:rFonts w:ascii="Exo" w:hAnsi="Exo"/>
          <w:iCs/>
          <w:lang w:val="es-ES"/>
        </w:rPr>
        <w:t>o</w:t>
      </w:r>
      <w:r w:rsidR="00E65598" w:rsidRPr="00621295">
        <w:rPr>
          <w:rFonts w:ascii="Exo" w:hAnsi="Exo"/>
          <w:iCs/>
          <w:lang w:val="es-ES"/>
        </w:rPr>
        <w:t xml:space="preserve">rdinaria del </w:t>
      </w:r>
      <w:r w:rsidR="005269DA" w:rsidRPr="00621295">
        <w:rPr>
          <w:rFonts w:ascii="Exo" w:hAnsi="Exo"/>
          <w:iCs/>
          <w:lang w:val="es-ES"/>
        </w:rPr>
        <w:t>2019 dos mil diecinueve</w:t>
      </w:r>
      <w:r w:rsidR="00E65598" w:rsidRPr="00621295">
        <w:rPr>
          <w:rFonts w:ascii="Exo" w:hAnsi="Exo"/>
          <w:iCs/>
          <w:lang w:val="es-ES"/>
        </w:rPr>
        <w:t xml:space="preserve"> siendo las </w:t>
      </w:r>
      <w:r w:rsidR="003375AC" w:rsidRPr="00621295">
        <w:rPr>
          <w:rFonts w:ascii="Exo" w:hAnsi="Exo"/>
          <w:iCs/>
          <w:lang w:val="es-ES"/>
        </w:rPr>
        <w:t>14:58</w:t>
      </w:r>
      <w:r w:rsidR="00CE3257" w:rsidRPr="00621295">
        <w:rPr>
          <w:rFonts w:ascii="Exo" w:hAnsi="Exo"/>
          <w:iCs/>
          <w:lang w:val="es-ES"/>
        </w:rPr>
        <w:t xml:space="preserve"> </w:t>
      </w:r>
      <w:r w:rsidR="00E65598" w:rsidRPr="00621295">
        <w:rPr>
          <w:rFonts w:ascii="Exo" w:hAnsi="Exo"/>
          <w:iCs/>
          <w:lang w:val="es-ES"/>
        </w:rPr>
        <w:t xml:space="preserve">horas del día </w:t>
      </w:r>
      <w:r w:rsidR="003375AC" w:rsidRPr="00621295">
        <w:rPr>
          <w:rFonts w:ascii="Exo" w:hAnsi="Exo"/>
          <w:iCs/>
          <w:lang w:val="es-ES"/>
        </w:rPr>
        <w:t>0</w:t>
      </w:r>
      <w:r w:rsidR="00C10E13" w:rsidRPr="00621295">
        <w:rPr>
          <w:rFonts w:ascii="Exo" w:hAnsi="Exo"/>
          <w:iCs/>
          <w:lang w:val="es-ES"/>
        </w:rPr>
        <w:t>5</w:t>
      </w:r>
      <w:r w:rsidR="003375AC" w:rsidRPr="00621295">
        <w:rPr>
          <w:rFonts w:ascii="Exo" w:hAnsi="Exo"/>
          <w:iCs/>
          <w:lang w:val="es-ES"/>
        </w:rPr>
        <w:t xml:space="preserve"> </w:t>
      </w:r>
      <w:r w:rsidR="00C10E13" w:rsidRPr="00621295">
        <w:rPr>
          <w:rFonts w:ascii="Exo" w:hAnsi="Exo"/>
          <w:iCs/>
          <w:lang w:val="es-ES"/>
        </w:rPr>
        <w:t xml:space="preserve">cinco </w:t>
      </w:r>
      <w:r w:rsidR="003375AC" w:rsidRPr="00621295">
        <w:rPr>
          <w:rFonts w:ascii="Exo" w:hAnsi="Exo"/>
          <w:iCs/>
          <w:lang w:val="es-ES"/>
        </w:rPr>
        <w:t>de junio</w:t>
      </w:r>
      <w:r w:rsidR="00CE3257" w:rsidRPr="00621295">
        <w:rPr>
          <w:rFonts w:ascii="Exo" w:hAnsi="Exo"/>
          <w:iCs/>
          <w:lang w:val="es-ES"/>
        </w:rPr>
        <w:t xml:space="preserve"> </w:t>
      </w:r>
      <w:r w:rsidR="00E65598" w:rsidRPr="00621295">
        <w:rPr>
          <w:rFonts w:ascii="Exo" w:hAnsi="Exo"/>
          <w:iCs/>
          <w:lang w:val="es-ES"/>
        </w:rPr>
        <w:t>del 201</w:t>
      </w:r>
      <w:r w:rsidR="005269DA" w:rsidRPr="00621295">
        <w:rPr>
          <w:rFonts w:ascii="Exo" w:hAnsi="Exo"/>
          <w:iCs/>
          <w:lang w:val="es-ES"/>
        </w:rPr>
        <w:t>9</w:t>
      </w:r>
      <w:r w:rsidR="00E65598" w:rsidRPr="00621295">
        <w:rPr>
          <w:rFonts w:ascii="Exo" w:hAnsi="Exo"/>
          <w:iCs/>
          <w:lang w:val="es-ES"/>
        </w:rPr>
        <w:t xml:space="preserve"> dos mil </w:t>
      </w:r>
      <w:r w:rsidR="005269DA" w:rsidRPr="00621295">
        <w:rPr>
          <w:rFonts w:ascii="Exo" w:hAnsi="Exo"/>
          <w:iCs/>
          <w:lang w:val="es-ES"/>
        </w:rPr>
        <w:t>diecinueve</w:t>
      </w:r>
      <w:r w:rsidR="00E65598" w:rsidRPr="00621295">
        <w:rPr>
          <w:rFonts w:ascii="Exo" w:hAnsi="Exo"/>
          <w:iCs/>
          <w:lang w:val="es-ES"/>
        </w:rPr>
        <w:t>, por lo que se levantó</w:t>
      </w:r>
      <w:r w:rsidR="00E65598" w:rsidRPr="00621295">
        <w:rPr>
          <w:rStyle w:val="Ninguno"/>
          <w:rFonts w:ascii="Exo" w:hAnsi="Exo"/>
          <w:lang w:val="es-ES"/>
        </w:rPr>
        <w:t xml:space="preserve"> </w:t>
      </w:r>
      <w:r w:rsidR="00E65598" w:rsidRPr="00621295">
        <w:rPr>
          <w:rFonts w:ascii="Exo" w:hAnsi="Exo"/>
          <w:iCs/>
          <w:lang w:val="es-ES"/>
        </w:rPr>
        <w:t>para constancia la presenta acta.</w:t>
      </w:r>
      <w:r w:rsidR="00E65598" w:rsidRPr="00621295">
        <w:rPr>
          <w:rStyle w:val="Ninguno"/>
          <w:rFonts w:ascii="Exo" w:hAnsi="Exo"/>
          <w:lang w:val="es-ES"/>
        </w:rPr>
        <w:t xml:space="preserve"> </w:t>
      </w:r>
    </w:p>
    <w:p w:rsidR="005D7CE4" w:rsidRPr="00621295" w:rsidRDefault="005D7CE4" w:rsidP="00985D9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Style w:val="Ninguno"/>
          <w:rFonts w:ascii="Exo" w:eastAsia="Exo Regular" w:hAnsi="Exo" w:cs="Exo Regular"/>
          <w:lang w:val="es-ES"/>
        </w:rPr>
      </w:pPr>
    </w:p>
    <w:p w:rsidR="005D7CE4" w:rsidRPr="00621295" w:rsidRDefault="005D7CE4" w:rsidP="00985D9C">
      <w:pPr>
        <w:pStyle w:val="Poromisin"/>
        <w:tabs>
          <w:tab w:val="center" w:pos="8765"/>
          <w:tab w:val="left" w:pos="9204"/>
        </w:tabs>
        <w:ind w:right="522"/>
        <w:jc w:val="both"/>
        <w:rPr>
          <w:rStyle w:val="Ninguno"/>
          <w:rFonts w:ascii="Exo" w:eastAsia="Exo Bold" w:hAnsi="Exo" w:cs="Exo Bold"/>
          <w:lang w:val="es-ES"/>
        </w:rPr>
      </w:pPr>
    </w:p>
    <w:p w:rsidR="005D7CE4" w:rsidRPr="00621295" w:rsidRDefault="00EC1DE5" w:rsidP="00985D9C">
      <w:pPr>
        <w:pStyle w:val="Poromisin"/>
        <w:tabs>
          <w:tab w:val="center" w:pos="8765"/>
          <w:tab w:val="left" w:pos="9204"/>
        </w:tabs>
        <w:ind w:right="522"/>
        <w:jc w:val="both"/>
        <w:rPr>
          <w:rStyle w:val="Ninguno"/>
          <w:rFonts w:ascii="Exo" w:eastAsia="Exo Demi Bold" w:hAnsi="Exo" w:cs="Exo Demi Bold"/>
          <w:lang w:val="es-ES"/>
        </w:rPr>
      </w:pPr>
      <w:r w:rsidRPr="00621295">
        <w:rPr>
          <w:rStyle w:val="Ninguno"/>
          <w:rFonts w:ascii="Exo" w:hAnsi="Exo"/>
          <w:lang w:val="es-ES"/>
        </w:rPr>
        <w:t xml:space="preserve">C. </w:t>
      </w:r>
      <w:r w:rsidR="00410F29" w:rsidRPr="00621295">
        <w:rPr>
          <w:rStyle w:val="Ninguno"/>
          <w:rFonts w:ascii="Exo" w:hAnsi="Exo"/>
          <w:lang w:val="es-ES"/>
        </w:rPr>
        <w:t>Paola Flores Anaya</w:t>
      </w:r>
    </w:p>
    <w:p w:rsidR="005D7CE4" w:rsidRPr="00621295" w:rsidRDefault="00E65598" w:rsidP="00985D9C">
      <w:pPr>
        <w:pStyle w:val="Poromisin"/>
        <w:tabs>
          <w:tab w:val="center" w:pos="8765"/>
          <w:tab w:val="left" w:pos="9204"/>
        </w:tabs>
        <w:ind w:right="522"/>
        <w:jc w:val="both"/>
        <w:rPr>
          <w:rFonts w:ascii="Exo" w:eastAsia="Exo Regular" w:hAnsi="Exo" w:cs="Exo Regular"/>
          <w:lang w:val="es-ES"/>
        </w:rPr>
      </w:pPr>
      <w:r w:rsidRPr="00621295">
        <w:rPr>
          <w:rFonts w:ascii="Exo" w:hAnsi="Exo"/>
          <w:lang w:val="es-ES"/>
        </w:rPr>
        <w:t xml:space="preserve">Directora </w:t>
      </w:r>
      <w:r w:rsidR="00985D9C" w:rsidRPr="00621295">
        <w:rPr>
          <w:rFonts w:ascii="Exo" w:hAnsi="Exo"/>
          <w:lang w:val="es-ES"/>
        </w:rPr>
        <w:t xml:space="preserve">de Administración </w:t>
      </w:r>
      <w:r w:rsidRPr="00621295">
        <w:rPr>
          <w:rFonts w:ascii="Exo" w:hAnsi="Exo"/>
          <w:lang w:val="es-ES"/>
        </w:rPr>
        <w:t>e integrante del Comité</w:t>
      </w:r>
    </w:p>
    <w:p w:rsidR="005D7CE4" w:rsidRPr="00621295" w:rsidRDefault="005D7CE4" w:rsidP="00985D9C">
      <w:pPr>
        <w:pStyle w:val="Poromisin"/>
        <w:tabs>
          <w:tab w:val="center" w:pos="8765"/>
          <w:tab w:val="left" w:pos="9204"/>
        </w:tabs>
        <w:ind w:right="522"/>
        <w:jc w:val="both"/>
        <w:rPr>
          <w:rFonts w:ascii="Exo" w:eastAsia="Exo Regular" w:hAnsi="Exo" w:cs="Exo Regular"/>
          <w:lang w:val="es-ES"/>
        </w:rPr>
      </w:pPr>
      <w:bookmarkStart w:id="0" w:name="_GoBack"/>
      <w:bookmarkEnd w:id="0"/>
    </w:p>
    <w:p w:rsidR="005D7CE4" w:rsidRPr="00621295" w:rsidRDefault="005D7CE4" w:rsidP="00985D9C">
      <w:pPr>
        <w:pStyle w:val="Poromisin"/>
        <w:tabs>
          <w:tab w:val="center" w:pos="8765"/>
          <w:tab w:val="left" w:pos="9204"/>
        </w:tabs>
        <w:ind w:right="522"/>
        <w:jc w:val="both"/>
        <w:rPr>
          <w:rFonts w:ascii="Exo" w:eastAsia="Exo Regular" w:hAnsi="Exo" w:cs="Exo Regular"/>
          <w:b/>
          <w:lang w:val="es-ES"/>
        </w:rPr>
      </w:pPr>
    </w:p>
    <w:p w:rsidR="005D7CE4" w:rsidRPr="00621295" w:rsidRDefault="00EC1DE5" w:rsidP="00985D9C">
      <w:pPr>
        <w:pStyle w:val="Poromisin"/>
        <w:tabs>
          <w:tab w:val="center" w:pos="8765"/>
          <w:tab w:val="left" w:pos="9204"/>
        </w:tabs>
        <w:ind w:right="522"/>
        <w:jc w:val="both"/>
        <w:rPr>
          <w:rStyle w:val="Ninguno"/>
          <w:rFonts w:ascii="Exo" w:eastAsia="Exo Demi Bold" w:hAnsi="Exo" w:cs="Exo Demi Bold"/>
          <w:lang w:val="es-ES"/>
        </w:rPr>
      </w:pPr>
      <w:r w:rsidRPr="00621295">
        <w:rPr>
          <w:rStyle w:val="Ninguno"/>
          <w:rFonts w:ascii="Exo" w:hAnsi="Exo"/>
          <w:lang w:val="es-ES"/>
        </w:rPr>
        <w:t xml:space="preserve">C. </w:t>
      </w:r>
      <w:r w:rsidR="00E65598" w:rsidRPr="00621295">
        <w:rPr>
          <w:rStyle w:val="Ninguno"/>
          <w:rFonts w:ascii="Exo" w:hAnsi="Exo"/>
          <w:lang w:val="es-ES"/>
        </w:rPr>
        <w:t>Óscar Moreno Cruz</w:t>
      </w:r>
    </w:p>
    <w:p w:rsidR="005D7CE4" w:rsidRPr="00621295" w:rsidRDefault="00E65598" w:rsidP="00985D9C">
      <w:pPr>
        <w:pStyle w:val="Poromisin"/>
        <w:tabs>
          <w:tab w:val="center" w:pos="8765"/>
          <w:tab w:val="left" w:pos="9204"/>
        </w:tabs>
        <w:ind w:right="522"/>
        <w:jc w:val="both"/>
        <w:rPr>
          <w:rFonts w:ascii="Exo" w:hAnsi="Exo"/>
          <w:lang w:val="es-ES"/>
        </w:rPr>
      </w:pPr>
      <w:r w:rsidRPr="00621295">
        <w:rPr>
          <w:rFonts w:ascii="Exo" w:hAnsi="Exo"/>
          <w:lang w:val="es-ES"/>
        </w:rPr>
        <w:t xml:space="preserve">Director de Transparencia y </w:t>
      </w:r>
      <w:r w:rsidR="00EC1DE5" w:rsidRPr="00621295">
        <w:rPr>
          <w:rFonts w:ascii="Exo" w:hAnsi="Exo"/>
          <w:lang w:val="es-ES"/>
        </w:rPr>
        <w:t>s</w:t>
      </w:r>
      <w:r w:rsidRPr="00621295">
        <w:rPr>
          <w:rFonts w:ascii="Exo" w:hAnsi="Exo"/>
          <w:lang w:val="es-ES"/>
        </w:rPr>
        <w:t xml:space="preserve">ecretario </w:t>
      </w:r>
      <w:r w:rsidR="00EC1DE5" w:rsidRPr="00621295">
        <w:rPr>
          <w:rFonts w:ascii="Exo" w:hAnsi="Exo"/>
          <w:lang w:val="es-ES"/>
        </w:rPr>
        <w:t>t</w:t>
      </w:r>
      <w:r w:rsidRPr="00621295">
        <w:rPr>
          <w:rFonts w:ascii="Exo" w:hAnsi="Exo"/>
          <w:lang w:val="es-ES"/>
        </w:rPr>
        <w:t>écnico del Comité</w:t>
      </w:r>
    </w:p>
    <w:p w:rsidR="00CE3257" w:rsidRPr="00621295" w:rsidRDefault="00CE3257" w:rsidP="00985D9C">
      <w:pPr>
        <w:pStyle w:val="Poromisin"/>
        <w:tabs>
          <w:tab w:val="center" w:pos="8765"/>
          <w:tab w:val="left" w:pos="9204"/>
        </w:tabs>
        <w:ind w:right="522"/>
        <w:jc w:val="both"/>
        <w:rPr>
          <w:rFonts w:ascii="Exo" w:hAnsi="Exo"/>
          <w:sz w:val="16"/>
          <w:szCs w:val="16"/>
          <w:lang w:val="es-ES"/>
        </w:rPr>
      </w:pPr>
      <w:r w:rsidRPr="00621295">
        <w:rPr>
          <w:rFonts w:ascii="Exo" w:hAnsi="Exo"/>
          <w:sz w:val="16"/>
          <w:szCs w:val="16"/>
          <w:lang w:val="es-ES"/>
        </w:rPr>
        <w:t>OMC///MFCE</w:t>
      </w:r>
    </w:p>
    <w:sectPr w:rsidR="00CE3257" w:rsidRPr="00621295" w:rsidSect="003375AC">
      <w:headerReference w:type="default" r:id="rId7"/>
      <w:footerReference w:type="default" r:id="rId8"/>
      <w:pgSz w:w="12240" w:h="15840"/>
      <w:pgMar w:top="1843" w:right="1440" w:bottom="1702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B1" w:rsidRDefault="006F74B1">
      <w:r>
        <w:separator/>
      </w:r>
    </w:p>
  </w:endnote>
  <w:endnote w:type="continuationSeparator" w:id="0">
    <w:p w:rsidR="006F74B1" w:rsidRDefault="006F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">
    <w:altName w:val="Arial"/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  <w:font w:name="Exo Demi Bold">
    <w:altName w:val="Times New Roman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Exo Regular">
    <w:altName w:val="Cambria Math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Exo Bold">
    <w:altName w:val="Times New Roman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B2" w:rsidRPr="00621295" w:rsidRDefault="00D067B2" w:rsidP="00D067B2">
    <w:pPr>
      <w:pStyle w:val="Piedepgina"/>
      <w:jc w:val="center"/>
      <w:rPr>
        <w:rFonts w:ascii="Exo" w:hAnsi="Exo"/>
        <w:color w:val="808080" w:themeColor="background1" w:themeShade="80"/>
        <w:sz w:val="20"/>
        <w:szCs w:val="20"/>
      </w:rPr>
    </w:pPr>
    <w:r w:rsidRPr="00621295">
      <w:rPr>
        <w:rFonts w:ascii="Exo" w:hAnsi="Exo"/>
        <w:color w:val="808080" w:themeColor="background1" w:themeShade="80"/>
        <w:sz w:val="20"/>
        <w:szCs w:val="20"/>
        <w:lang w:val="es-ES_tradnl"/>
      </w:rPr>
      <w:t xml:space="preserve">Página </w:t>
    </w:r>
    <w:r w:rsidR="00F343E9" w:rsidRPr="00621295">
      <w:rPr>
        <w:rFonts w:ascii="Exo" w:hAnsi="Exo"/>
        <w:color w:val="808080" w:themeColor="background1" w:themeShade="80"/>
        <w:sz w:val="20"/>
        <w:szCs w:val="20"/>
        <w:lang w:val="es-ES_tradnl"/>
      </w:rPr>
      <w:fldChar w:fldCharType="begin"/>
    </w:r>
    <w:r w:rsidRPr="00621295">
      <w:rPr>
        <w:rFonts w:ascii="Exo" w:hAnsi="Exo"/>
        <w:color w:val="808080" w:themeColor="background1" w:themeShade="80"/>
        <w:sz w:val="20"/>
        <w:szCs w:val="20"/>
        <w:lang w:val="es-ES_tradnl"/>
      </w:rPr>
      <w:instrText xml:space="preserve"> PAGE </w:instrText>
    </w:r>
    <w:r w:rsidR="00F343E9" w:rsidRPr="00621295">
      <w:rPr>
        <w:rFonts w:ascii="Exo" w:hAnsi="Exo"/>
        <w:color w:val="808080" w:themeColor="background1" w:themeShade="80"/>
        <w:sz w:val="20"/>
        <w:szCs w:val="20"/>
        <w:lang w:val="es-ES_tradnl"/>
      </w:rPr>
      <w:fldChar w:fldCharType="separate"/>
    </w:r>
    <w:r w:rsidR="002C5DFA">
      <w:rPr>
        <w:rFonts w:ascii="Exo" w:hAnsi="Exo"/>
        <w:noProof/>
        <w:color w:val="808080" w:themeColor="background1" w:themeShade="80"/>
        <w:sz w:val="20"/>
        <w:szCs w:val="20"/>
        <w:lang w:val="es-ES_tradnl"/>
      </w:rPr>
      <w:t>7</w:t>
    </w:r>
    <w:r w:rsidR="00F343E9" w:rsidRPr="00621295">
      <w:rPr>
        <w:rFonts w:ascii="Exo" w:hAnsi="Exo"/>
        <w:color w:val="808080" w:themeColor="background1" w:themeShade="80"/>
        <w:sz w:val="20"/>
        <w:szCs w:val="20"/>
        <w:lang w:val="es-ES_tradnl"/>
      </w:rPr>
      <w:fldChar w:fldCharType="end"/>
    </w:r>
    <w:r w:rsidRPr="00621295">
      <w:rPr>
        <w:rFonts w:ascii="Exo" w:hAnsi="Exo"/>
        <w:color w:val="808080" w:themeColor="background1" w:themeShade="80"/>
        <w:sz w:val="20"/>
        <w:szCs w:val="20"/>
        <w:lang w:val="es-ES_tradnl"/>
      </w:rPr>
      <w:t xml:space="preserve"> de </w:t>
    </w:r>
    <w:r w:rsidR="00F343E9" w:rsidRPr="00621295">
      <w:rPr>
        <w:rFonts w:ascii="Exo" w:hAnsi="Exo"/>
        <w:color w:val="808080" w:themeColor="background1" w:themeShade="80"/>
        <w:sz w:val="20"/>
        <w:szCs w:val="20"/>
        <w:lang w:val="es-ES_tradnl"/>
      </w:rPr>
      <w:fldChar w:fldCharType="begin"/>
    </w:r>
    <w:r w:rsidRPr="00621295">
      <w:rPr>
        <w:rFonts w:ascii="Exo" w:hAnsi="Exo"/>
        <w:color w:val="808080" w:themeColor="background1" w:themeShade="80"/>
        <w:sz w:val="20"/>
        <w:szCs w:val="20"/>
        <w:lang w:val="es-ES_tradnl"/>
      </w:rPr>
      <w:instrText xml:space="preserve"> NUMPAGES </w:instrText>
    </w:r>
    <w:r w:rsidR="00F343E9" w:rsidRPr="00621295">
      <w:rPr>
        <w:rFonts w:ascii="Exo" w:hAnsi="Exo"/>
        <w:color w:val="808080" w:themeColor="background1" w:themeShade="80"/>
        <w:sz w:val="20"/>
        <w:szCs w:val="20"/>
        <w:lang w:val="es-ES_tradnl"/>
      </w:rPr>
      <w:fldChar w:fldCharType="separate"/>
    </w:r>
    <w:r w:rsidR="002C5DFA">
      <w:rPr>
        <w:rFonts w:ascii="Exo" w:hAnsi="Exo"/>
        <w:noProof/>
        <w:color w:val="808080" w:themeColor="background1" w:themeShade="80"/>
        <w:sz w:val="20"/>
        <w:szCs w:val="20"/>
        <w:lang w:val="es-ES_tradnl"/>
      </w:rPr>
      <w:t>7</w:t>
    </w:r>
    <w:r w:rsidR="00F343E9" w:rsidRPr="00621295">
      <w:rPr>
        <w:rFonts w:ascii="Exo" w:hAnsi="Exo"/>
        <w:color w:val="808080" w:themeColor="background1" w:themeShade="80"/>
        <w:sz w:val="20"/>
        <w:szCs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B1" w:rsidRDefault="006F74B1">
      <w:r>
        <w:separator/>
      </w:r>
    </w:p>
  </w:footnote>
  <w:footnote w:type="continuationSeparator" w:id="0">
    <w:p w:rsidR="006F74B1" w:rsidRDefault="006F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77" w:rsidRPr="00621295" w:rsidRDefault="00951277" w:rsidP="00F2029A">
    <w:pPr>
      <w:jc w:val="right"/>
      <w:rPr>
        <w:rFonts w:ascii="Exo" w:hAnsi="Exo"/>
        <w:sz w:val="16"/>
        <w:szCs w:val="16"/>
        <w:lang w:val="es-MX"/>
      </w:rPr>
    </w:pPr>
  </w:p>
  <w:p w:rsidR="00D67275" w:rsidRPr="00621295" w:rsidRDefault="007C7BF7" w:rsidP="00F2029A">
    <w:pPr>
      <w:jc w:val="right"/>
      <w:rPr>
        <w:rFonts w:ascii="Exo" w:hAnsi="Exo"/>
        <w:sz w:val="16"/>
        <w:szCs w:val="16"/>
        <w:lang w:val="es-MX"/>
      </w:rPr>
    </w:pPr>
    <w:r w:rsidRPr="00621295">
      <w:rPr>
        <w:rFonts w:ascii="Exo" w:hAnsi="Exo"/>
        <w:sz w:val="16"/>
        <w:szCs w:val="16"/>
        <w:lang w:val="es-MX"/>
      </w:rPr>
      <w:t>47</w:t>
    </w:r>
    <w:r w:rsidR="0009744E" w:rsidRPr="00621295">
      <w:rPr>
        <w:rFonts w:ascii="Exo" w:hAnsi="Exo"/>
        <w:sz w:val="16"/>
        <w:szCs w:val="16"/>
        <w:lang w:val="es-MX"/>
      </w:rPr>
      <w:t>a</w:t>
    </w:r>
    <w:r w:rsidR="00721943" w:rsidRPr="00621295">
      <w:rPr>
        <w:rFonts w:ascii="Exo" w:hAnsi="Exo"/>
        <w:sz w:val="16"/>
        <w:szCs w:val="16"/>
        <w:lang w:val="es-MX"/>
      </w:rPr>
      <w:t xml:space="preserve"> Sesión</w:t>
    </w:r>
    <w:r w:rsidR="00C67B04" w:rsidRPr="00621295">
      <w:rPr>
        <w:rFonts w:ascii="Exo" w:hAnsi="Exo"/>
        <w:sz w:val="16"/>
        <w:szCs w:val="16"/>
        <w:lang w:val="es-MX"/>
      </w:rPr>
      <w:t>-Extraordinaria</w:t>
    </w:r>
    <w:r w:rsidR="00D67275" w:rsidRPr="00621295">
      <w:rPr>
        <w:rFonts w:ascii="Exo" w:hAnsi="Exo"/>
        <w:sz w:val="16"/>
        <w:szCs w:val="16"/>
        <w:lang w:val="es-MX"/>
      </w:rPr>
      <w:t>. Comité de Transparencia</w:t>
    </w:r>
  </w:p>
  <w:p w:rsidR="00721943" w:rsidRPr="00621295" w:rsidRDefault="00D67275" w:rsidP="00D67275">
    <w:pPr>
      <w:jc w:val="right"/>
      <w:rPr>
        <w:rFonts w:ascii="Exo" w:hAnsi="Exo"/>
        <w:sz w:val="16"/>
        <w:szCs w:val="16"/>
        <w:lang w:val="es-MX"/>
      </w:rPr>
    </w:pPr>
    <w:r w:rsidRPr="00621295">
      <w:rPr>
        <w:rFonts w:ascii="Exo" w:hAnsi="Exo"/>
        <w:sz w:val="16"/>
        <w:szCs w:val="16"/>
        <w:lang w:val="es-MX"/>
      </w:rPr>
      <w:t>Coordinación General Estratégica de Gestión del Territorio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7306C0"/>
    <w:multiLevelType w:val="hybridMultilevel"/>
    <w:tmpl w:val="9CFAC4DA"/>
    <w:lvl w:ilvl="0" w:tplc="8236B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BE22900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585401C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DB3656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1FA0"/>
    <w:multiLevelType w:val="hybridMultilevel"/>
    <w:tmpl w:val="02E43FDE"/>
    <w:lvl w:ilvl="0" w:tplc="855CADCC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B6AAE6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024728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C89AEC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E810AA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A01E8C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127DDA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C0576A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3E6906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1F1493A"/>
    <w:multiLevelType w:val="hybridMultilevel"/>
    <w:tmpl w:val="05BE946A"/>
    <w:lvl w:ilvl="0" w:tplc="14AEA7F6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35526CF"/>
    <w:multiLevelType w:val="hybridMultilevel"/>
    <w:tmpl w:val="63C88A02"/>
    <w:lvl w:ilvl="0" w:tplc="C7208E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64FD6"/>
    <w:multiLevelType w:val="hybridMultilevel"/>
    <w:tmpl w:val="5DD66676"/>
    <w:numStyleLink w:val="Harvard"/>
  </w:abstractNum>
  <w:abstractNum w:abstractNumId="6">
    <w:nsid w:val="57911863"/>
    <w:multiLevelType w:val="hybridMultilevel"/>
    <w:tmpl w:val="F786541E"/>
    <w:lvl w:ilvl="0" w:tplc="D960E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6F321C"/>
    <w:multiLevelType w:val="hybridMultilevel"/>
    <w:tmpl w:val="375871FC"/>
    <w:lvl w:ilvl="0" w:tplc="6DB4007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61247489"/>
    <w:multiLevelType w:val="multilevel"/>
    <w:tmpl w:val="03DC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4F640C"/>
    <w:multiLevelType w:val="multilevel"/>
    <w:tmpl w:val="E0BE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B4398"/>
    <w:multiLevelType w:val="multilevel"/>
    <w:tmpl w:val="A23E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88510A"/>
    <w:multiLevelType w:val="hybridMultilevel"/>
    <w:tmpl w:val="5DD66676"/>
    <w:styleLink w:val="Harvard"/>
    <w:lvl w:ilvl="0" w:tplc="2F901282">
      <w:start w:val="1"/>
      <w:numFmt w:val="upperRoman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16E81C">
      <w:start w:val="1"/>
      <w:numFmt w:val="upperRoman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0E32A6">
      <w:start w:val="1"/>
      <w:numFmt w:val="upp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087AB2">
      <w:start w:val="1"/>
      <w:numFmt w:val="upperRoman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166158">
      <w:start w:val="1"/>
      <w:numFmt w:val="upperRoman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B262A2">
      <w:start w:val="1"/>
      <w:numFmt w:val="upp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7A68A6">
      <w:start w:val="1"/>
      <w:numFmt w:val="upperRoman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9E61D2">
      <w:start w:val="1"/>
      <w:numFmt w:val="upperRoman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88D544">
      <w:start w:val="1"/>
      <w:numFmt w:val="upp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74331065"/>
    <w:multiLevelType w:val="multilevel"/>
    <w:tmpl w:val="2B328F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E4"/>
    <w:rsid w:val="0000141D"/>
    <w:rsid w:val="00025FE4"/>
    <w:rsid w:val="00031DB4"/>
    <w:rsid w:val="0003791D"/>
    <w:rsid w:val="0005758A"/>
    <w:rsid w:val="000641A3"/>
    <w:rsid w:val="00071381"/>
    <w:rsid w:val="0009744E"/>
    <w:rsid w:val="00097A3E"/>
    <w:rsid w:val="000C1C43"/>
    <w:rsid w:val="000C5B11"/>
    <w:rsid w:val="000D497B"/>
    <w:rsid w:val="00102D51"/>
    <w:rsid w:val="00110A27"/>
    <w:rsid w:val="0011799E"/>
    <w:rsid w:val="00124C52"/>
    <w:rsid w:val="001332E9"/>
    <w:rsid w:val="001370F6"/>
    <w:rsid w:val="00146055"/>
    <w:rsid w:val="00190E08"/>
    <w:rsid w:val="001A7EFD"/>
    <w:rsid w:val="001D1E78"/>
    <w:rsid w:val="001F1815"/>
    <w:rsid w:val="00202457"/>
    <w:rsid w:val="00210609"/>
    <w:rsid w:val="00243357"/>
    <w:rsid w:val="00257EF0"/>
    <w:rsid w:val="00270346"/>
    <w:rsid w:val="002957E2"/>
    <w:rsid w:val="002979BB"/>
    <w:rsid w:val="002A54C6"/>
    <w:rsid w:val="002B3C52"/>
    <w:rsid w:val="002C5DFA"/>
    <w:rsid w:val="002F4A69"/>
    <w:rsid w:val="00327B67"/>
    <w:rsid w:val="003375AC"/>
    <w:rsid w:val="003616F0"/>
    <w:rsid w:val="0036426E"/>
    <w:rsid w:val="003B5DB6"/>
    <w:rsid w:val="003D54A6"/>
    <w:rsid w:val="003E1FA3"/>
    <w:rsid w:val="003E7167"/>
    <w:rsid w:val="003F3A7A"/>
    <w:rsid w:val="00410353"/>
    <w:rsid w:val="00410F29"/>
    <w:rsid w:val="00414961"/>
    <w:rsid w:val="00442BEA"/>
    <w:rsid w:val="00445408"/>
    <w:rsid w:val="004614A4"/>
    <w:rsid w:val="00464D79"/>
    <w:rsid w:val="00480C05"/>
    <w:rsid w:val="00495273"/>
    <w:rsid w:val="004A1558"/>
    <w:rsid w:val="004A720D"/>
    <w:rsid w:val="004B3137"/>
    <w:rsid w:val="004D1550"/>
    <w:rsid w:val="004D2386"/>
    <w:rsid w:val="004F4665"/>
    <w:rsid w:val="00524121"/>
    <w:rsid w:val="005269DA"/>
    <w:rsid w:val="00581A70"/>
    <w:rsid w:val="00585BC7"/>
    <w:rsid w:val="005B5523"/>
    <w:rsid w:val="005C1B02"/>
    <w:rsid w:val="005D7CE4"/>
    <w:rsid w:val="006126D5"/>
    <w:rsid w:val="00614A1B"/>
    <w:rsid w:val="00621295"/>
    <w:rsid w:val="00621EC4"/>
    <w:rsid w:val="00623C02"/>
    <w:rsid w:val="006306D9"/>
    <w:rsid w:val="00663A01"/>
    <w:rsid w:val="00665133"/>
    <w:rsid w:val="0066608F"/>
    <w:rsid w:val="00696F31"/>
    <w:rsid w:val="006A559A"/>
    <w:rsid w:val="006C63DF"/>
    <w:rsid w:val="006C664B"/>
    <w:rsid w:val="006D784F"/>
    <w:rsid w:val="006E39D9"/>
    <w:rsid w:val="006F2E5A"/>
    <w:rsid w:val="006F74B1"/>
    <w:rsid w:val="00721943"/>
    <w:rsid w:val="00740FC8"/>
    <w:rsid w:val="007413BF"/>
    <w:rsid w:val="007522C4"/>
    <w:rsid w:val="00756EC2"/>
    <w:rsid w:val="00762D79"/>
    <w:rsid w:val="00781F6A"/>
    <w:rsid w:val="007A7ADB"/>
    <w:rsid w:val="007B1CF8"/>
    <w:rsid w:val="007C1C78"/>
    <w:rsid w:val="007C7BF7"/>
    <w:rsid w:val="007F5B78"/>
    <w:rsid w:val="00823BEA"/>
    <w:rsid w:val="008248BE"/>
    <w:rsid w:val="00833BDC"/>
    <w:rsid w:val="008A2AF4"/>
    <w:rsid w:val="008A2D85"/>
    <w:rsid w:val="008C1F13"/>
    <w:rsid w:val="008E0110"/>
    <w:rsid w:val="008F47C4"/>
    <w:rsid w:val="00912B50"/>
    <w:rsid w:val="00934EF1"/>
    <w:rsid w:val="00936138"/>
    <w:rsid w:val="00951277"/>
    <w:rsid w:val="00980CB9"/>
    <w:rsid w:val="00982D4A"/>
    <w:rsid w:val="009858FA"/>
    <w:rsid w:val="00985D9C"/>
    <w:rsid w:val="009D6AAD"/>
    <w:rsid w:val="009E0F12"/>
    <w:rsid w:val="009E7B87"/>
    <w:rsid w:val="00A36D8F"/>
    <w:rsid w:val="00A50FD2"/>
    <w:rsid w:val="00A6179B"/>
    <w:rsid w:val="00A63443"/>
    <w:rsid w:val="00A80132"/>
    <w:rsid w:val="00B56400"/>
    <w:rsid w:val="00B56E18"/>
    <w:rsid w:val="00B626FE"/>
    <w:rsid w:val="00B65C3F"/>
    <w:rsid w:val="00B7216E"/>
    <w:rsid w:val="00B728AB"/>
    <w:rsid w:val="00B85C9F"/>
    <w:rsid w:val="00B96F95"/>
    <w:rsid w:val="00BA0490"/>
    <w:rsid w:val="00BB24E2"/>
    <w:rsid w:val="00C05440"/>
    <w:rsid w:val="00C10E13"/>
    <w:rsid w:val="00C2301F"/>
    <w:rsid w:val="00C3282D"/>
    <w:rsid w:val="00C41D66"/>
    <w:rsid w:val="00C62362"/>
    <w:rsid w:val="00C67B04"/>
    <w:rsid w:val="00C776B4"/>
    <w:rsid w:val="00C83A68"/>
    <w:rsid w:val="00C93DC3"/>
    <w:rsid w:val="00C94190"/>
    <w:rsid w:val="00CE3257"/>
    <w:rsid w:val="00CF3E59"/>
    <w:rsid w:val="00D03432"/>
    <w:rsid w:val="00D06074"/>
    <w:rsid w:val="00D067B2"/>
    <w:rsid w:val="00D37EBD"/>
    <w:rsid w:val="00D516A0"/>
    <w:rsid w:val="00D5658E"/>
    <w:rsid w:val="00D61775"/>
    <w:rsid w:val="00D67275"/>
    <w:rsid w:val="00DC08F6"/>
    <w:rsid w:val="00DC1FD5"/>
    <w:rsid w:val="00DC3BF7"/>
    <w:rsid w:val="00DC476F"/>
    <w:rsid w:val="00DD741D"/>
    <w:rsid w:val="00E170FF"/>
    <w:rsid w:val="00E220C0"/>
    <w:rsid w:val="00E25793"/>
    <w:rsid w:val="00E65598"/>
    <w:rsid w:val="00E73440"/>
    <w:rsid w:val="00E75DCA"/>
    <w:rsid w:val="00E77840"/>
    <w:rsid w:val="00EA552E"/>
    <w:rsid w:val="00EB5A8D"/>
    <w:rsid w:val="00EC1DE5"/>
    <w:rsid w:val="00EF02B6"/>
    <w:rsid w:val="00EF414B"/>
    <w:rsid w:val="00F13AFC"/>
    <w:rsid w:val="00F17859"/>
    <w:rsid w:val="00F2029A"/>
    <w:rsid w:val="00F2145D"/>
    <w:rsid w:val="00F343E9"/>
    <w:rsid w:val="00F54822"/>
    <w:rsid w:val="00F61A81"/>
    <w:rsid w:val="00F62EA0"/>
    <w:rsid w:val="00F64295"/>
    <w:rsid w:val="00F67554"/>
    <w:rsid w:val="00FE11C4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7CB2EB-49E7-46BE-9E44-36A44843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69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616F0"/>
    <w:rPr>
      <w:u w:val="single"/>
    </w:rPr>
  </w:style>
  <w:style w:type="table" w:customStyle="1" w:styleId="TableNormal">
    <w:name w:val="Table Normal"/>
    <w:rsid w:val="003616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3616F0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sid w:val="003616F0"/>
  </w:style>
  <w:style w:type="numbering" w:customStyle="1" w:styleId="Harvard">
    <w:name w:val="Harvard"/>
    <w:rsid w:val="003616F0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1A7E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EF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A7E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EF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6426E"/>
  </w:style>
  <w:style w:type="character" w:styleId="Nmerodepgina">
    <w:name w:val="page number"/>
    <w:basedOn w:val="Fuentedeprrafopredeter"/>
    <w:uiPriority w:val="99"/>
    <w:semiHidden/>
    <w:unhideWhenUsed/>
    <w:rsid w:val="00D067B2"/>
  </w:style>
  <w:style w:type="paragraph" w:styleId="Prrafodelista">
    <w:name w:val="List Paragraph"/>
    <w:basedOn w:val="Normal"/>
    <w:uiPriority w:val="34"/>
    <w:qFormat/>
    <w:rsid w:val="008A2AF4"/>
    <w:pPr>
      <w:ind w:left="720"/>
      <w:contextualSpacing/>
    </w:pPr>
  </w:style>
  <w:style w:type="paragraph" w:customStyle="1" w:styleId="Estilo">
    <w:name w:val="Estilo"/>
    <w:basedOn w:val="Normal"/>
    <w:link w:val="EstiloCar"/>
    <w:rsid w:val="00696F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Calibri" w:hAnsi="Arial" w:cs="Arial"/>
      <w:bdr w:val="none" w:sz="0" w:space="0" w:color="auto"/>
      <w:lang w:val="es-MX"/>
    </w:rPr>
  </w:style>
  <w:style w:type="character" w:customStyle="1" w:styleId="EstiloCar">
    <w:name w:val="Estilo Car"/>
    <w:basedOn w:val="Fuentedeprrafopredeter"/>
    <w:link w:val="Estilo"/>
    <w:locked/>
    <w:rsid w:val="00696F31"/>
    <w:rPr>
      <w:rFonts w:ascii="Arial" w:eastAsia="Calibri" w:hAnsi="Arial" w:cs="Arial"/>
      <w:sz w:val="24"/>
      <w:szCs w:val="24"/>
      <w:bdr w:val="none" w:sz="0" w:space="0" w:color="auto"/>
      <w:lang w:eastAsia="en-US"/>
    </w:rPr>
  </w:style>
  <w:style w:type="paragraph" w:styleId="Lista2">
    <w:name w:val="List 2"/>
    <w:basedOn w:val="Normal"/>
    <w:uiPriority w:val="99"/>
    <w:unhideWhenUsed/>
    <w:rsid w:val="0066608F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66608F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66608F"/>
    <w:pPr>
      <w:ind w:left="1132" w:hanging="283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47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76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2657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 Canales</dc:creator>
  <cp:lastModifiedBy>Jiovana Bugarini</cp:lastModifiedBy>
  <cp:revision>3</cp:revision>
  <cp:lastPrinted>2019-06-05T18:44:00Z</cp:lastPrinted>
  <dcterms:created xsi:type="dcterms:W3CDTF">2019-06-06T18:15:00Z</dcterms:created>
  <dcterms:modified xsi:type="dcterms:W3CDTF">2019-06-07T15:38:00Z</dcterms:modified>
</cp:coreProperties>
</file>