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CE4" w:rsidRPr="005D5B0C" w:rsidRDefault="00467525" w:rsidP="001421FE">
      <w:pPr>
        <w:pStyle w:val="Poromisin"/>
        <w:tabs>
          <w:tab w:val="left" w:pos="9204"/>
          <w:tab w:val="center" w:pos="9781"/>
        </w:tabs>
        <w:ind w:right="4"/>
        <w:jc w:val="center"/>
        <w:rPr>
          <w:rFonts w:ascii="Exo" w:eastAsia="Exo Demi Bold" w:hAnsi="Exo" w:cs="Exo Demi Bold"/>
          <w:b/>
          <w:lang w:val="es-ES"/>
        </w:rPr>
      </w:pPr>
      <w:r w:rsidRPr="005D5B0C">
        <w:rPr>
          <w:rFonts w:ascii="Exo" w:hAnsi="Exo"/>
          <w:b/>
          <w:lang w:val="es-ES"/>
        </w:rPr>
        <w:t>Cuadragésima Primera</w:t>
      </w:r>
      <w:r w:rsidR="00A21B8F" w:rsidRPr="005D5B0C">
        <w:rPr>
          <w:rFonts w:ascii="Exo" w:hAnsi="Exo"/>
          <w:b/>
          <w:lang w:val="es-ES"/>
        </w:rPr>
        <w:t xml:space="preserve"> </w:t>
      </w:r>
      <w:r w:rsidR="00E65598" w:rsidRPr="005D5B0C">
        <w:rPr>
          <w:rFonts w:ascii="Exo" w:hAnsi="Exo"/>
          <w:b/>
          <w:lang w:val="es-ES"/>
        </w:rPr>
        <w:t>Sesión</w:t>
      </w:r>
      <w:r w:rsidR="00C67B04" w:rsidRPr="005D5B0C">
        <w:rPr>
          <w:rFonts w:ascii="Exo" w:hAnsi="Exo"/>
          <w:b/>
          <w:lang w:val="es-ES"/>
        </w:rPr>
        <w:t>-Extrao</w:t>
      </w:r>
      <w:r w:rsidR="00E65598" w:rsidRPr="005D5B0C">
        <w:rPr>
          <w:rFonts w:ascii="Exo" w:hAnsi="Exo"/>
          <w:b/>
          <w:lang w:val="es-ES"/>
        </w:rPr>
        <w:t xml:space="preserve">rdinaria del año </w:t>
      </w:r>
      <w:r w:rsidR="00D67275" w:rsidRPr="005D5B0C">
        <w:rPr>
          <w:rFonts w:ascii="Exo" w:hAnsi="Exo"/>
          <w:b/>
          <w:lang w:val="es-ES"/>
        </w:rPr>
        <w:t>2019</w:t>
      </w:r>
      <w:r w:rsidR="00243357" w:rsidRPr="005D5B0C">
        <w:rPr>
          <w:rFonts w:ascii="Exo" w:hAnsi="Exo"/>
          <w:b/>
          <w:lang w:val="es-ES"/>
        </w:rPr>
        <w:t xml:space="preserve"> dos mil diecinueve</w:t>
      </w:r>
      <w:r w:rsidR="00E65598" w:rsidRPr="005D5B0C">
        <w:rPr>
          <w:rFonts w:ascii="Exo" w:hAnsi="Exo"/>
          <w:b/>
          <w:lang w:val="es-ES"/>
        </w:rPr>
        <w:t xml:space="preserve"> del Comité de Transparencia de la Coordinación General Estratégica de Gestión del Territorio</w:t>
      </w:r>
    </w:p>
    <w:p w:rsidR="005D7CE4" w:rsidRPr="005D5B0C" w:rsidRDefault="005D7CE4" w:rsidP="001421FE">
      <w:pPr>
        <w:pStyle w:val="Poromisin"/>
        <w:tabs>
          <w:tab w:val="left" w:pos="9204"/>
          <w:tab w:val="center" w:pos="9781"/>
        </w:tabs>
        <w:ind w:right="4"/>
        <w:jc w:val="both"/>
        <w:rPr>
          <w:rFonts w:ascii="Exo" w:eastAsia="Exo Regular" w:hAnsi="Exo" w:cs="Exo Regular"/>
          <w:lang w:val="es-ES"/>
        </w:rPr>
      </w:pPr>
    </w:p>
    <w:p w:rsidR="005D7CE4" w:rsidRPr="005D5B0C" w:rsidRDefault="00E65598" w:rsidP="001421FE">
      <w:pPr>
        <w:pStyle w:val="Poromisin"/>
        <w:tabs>
          <w:tab w:val="left" w:pos="9204"/>
          <w:tab w:val="center" w:pos="9781"/>
        </w:tabs>
        <w:ind w:right="4"/>
        <w:jc w:val="both"/>
        <w:rPr>
          <w:rFonts w:ascii="Exo" w:hAnsi="Exo"/>
          <w:lang w:val="es-ES"/>
        </w:rPr>
      </w:pPr>
      <w:r w:rsidRPr="005D5B0C">
        <w:rPr>
          <w:rFonts w:ascii="Exo" w:hAnsi="Exo"/>
          <w:lang w:val="es-ES"/>
        </w:rPr>
        <w:t xml:space="preserve">En la ciudad de Guadalajara, Jalisco, siendo las </w:t>
      </w:r>
      <w:r w:rsidR="00467525" w:rsidRPr="005D5B0C">
        <w:rPr>
          <w:rFonts w:ascii="Exo" w:hAnsi="Exo"/>
          <w:lang w:val="es-ES"/>
        </w:rPr>
        <w:t>13</w:t>
      </w:r>
      <w:r w:rsidRPr="005D5B0C">
        <w:rPr>
          <w:rFonts w:ascii="Exo" w:hAnsi="Exo"/>
          <w:lang w:val="es-ES"/>
        </w:rPr>
        <w:t>:</w:t>
      </w:r>
      <w:r w:rsidR="00467525" w:rsidRPr="005D5B0C">
        <w:rPr>
          <w:rFonts w:ascii="Exo" w:hAnsi="Exo"/>
          <w:lang w:val="es-ES"/>
        </w:rPr>
        <w:t>2</w:t>
      </w:r>
      <w:r w:rsidR="002B3883" w:rsidRPr="005D5B0C">
        <w:rPr>
          <w:rFonts w:ascii="Exo" w:hAnsi="Exo"/>
          <w:lang w:val="es-ES"/>
        </w:rPr>
        <w:t>8</w:t>
      </w:r>
      <w:r w:rsidRPr="005D5B0C">
        <w:rPr>
          <w:rFonts w:ascii="Exo" w:hAnsi="Exo"/>
          <w:lang w:val="es-ES"/>
        </w:rPr>
        <w:t xml:space="preserve"> horas del día </w:t>
      </w:r>
      <w:r w:rsidR="00467525" w:rsidRPr="005D5B0C">
        <w:rPr>
          <w:rFonts w:ascii="Exo" w:hAnsi="Exo"/>
          <w:lang w:val="es-ES"/>
        </w:rPr>
        <w:t xml:space="preserve">16 dieciséis de mayo </w:t>
      </w:r>
      <w:r w:rsidRPr="005D5B0C">
        <w:rPr>
          <w:rFonts w:ascii="Exo" w:hAnsi="Exo"/>
          <w:lang w:val="es-ES"/>
        </w:rPr>
        <w:t xml:space="preserve">del </w:t>
      </w:r>
      <w:r w:rsidR="00D67275" w:rsidRPr="005D5B0C">
        <w:rPr>
          <w:rFonts w:ascii="Exo" w:hAnsi="Exo"/>
          <w:lang w:val="es-ES"/>
        </w:rPr>
        <w:t>2019</w:t>
      </w:r>
      <w:r w:rsidRPr="005D5B0C">
        <w:rPr>
          <w:rFonts w:ascii="Exo" w:hAnsi="Exo"/>
          <w:lang w:val="es-ES"/>
        </w:rPr>
        <w:t xml:space="preserve"> dos mil </w:t>
      </w:r>
      <w:r w:rsidR="00D67275" w:rsidRPr="005D5B0C">
        <w:rPr>
          <w:rFonts w:ascii="Exo" w:hAnsi="Exo"/>
          <w:lang w:val="es-ES"/>
        </w:rPr>
        <w:t>diecinueve</w:t>
      </w:r>
      <w:r w:rsidRPr="005D5B0C">
        <w:rPr>
          <w:rFonts w:ascii="Exo" w:hAnsi="Exo"/>
          <w:lang w:val="es-ES"/>
        </w:rPr>
        <w:t xml:space="preserve">, </w:t>
      </w:r>
      <w:r w:rsidR="00D67275" w:rsidRPr="005D5B0C">
        <w:rPr>
          <w:rFonts w:ascii="Exo" w:hAnsi="Exo"/>
          <w:lang w:val="es-ES"/>
        </w:rPr>
        <w:t xml:space="preserve">en el edificio </w:t>
      </w:r>
      <w:r w:rsidRPr="005D5B0C">
        <w:rPr>
          <w:rFonts w:ascii="Exo" w:hAnsi="Exo"/>
          <w:lang w:val="es-ES"/>
        </w:rPr>
        <w:t xml:space="preserve">ubicado </w:t>
      </w:r>
      <w:r w:rsidR="00467525" w:rsidRPr="005D5B0C">
        <w:rPr>
          <w:rFonts w:ascii="Exo" w:hAnsi="Exo"/>
          <w:lang w:val="es-ES"/>
        </w:rPr>
        <w:t xml:space="preserve">en la Calle Jesús García número 2427, Piso 6, Colonia Lomas de Guevara en esta ciudad de Guadalajara, Jalisco, </w:t>
      </w:r>
      <w:r w:rsidR="009858FA" w:rsidRPr="005D5B0C">
        <w:rPr>
          <w:rFonts w:ascii="Exo" w:hAnsi="Exo"/>
          <w:lang w:val="es-ES"/>
        </w:rPr>
        <w:t xml:space="preserve">con la facultad que les confiere lo estipulado en los artículos 29 y 30 de la Ley de Transparencia y Acceso a la Información Pública del Estado de Jalisco y sus Municipios (en adelante “Ley” o “la Ley de Transparencia”), </w:t>
      </w:r>
      <w:r w:rsidRPr="005D5B0C">
        <w:rPr>
          <w:rFonts w:ascii="Exo" w:hAnsi="Exo"/>
          <w:lang w:val="es-ES"/>
        </w:rPr>
        <w:t xml:space="preserve">se reunieron la </w:t>
      </w:r>
      <w:r w:rsidR="00467525" w:rsidRPr="005D5B0C">
        <w:rPr>
          <w:rFonts w:ascii="Exo" w:hAnsi="Exo"/>
          <w:b/>
          <w:lang w:val="es-ES"/>
        </w:rPr>
        <w:t xml:space="preserve">C. Paola Flores Anaya </w:t>
      </w:r>
      <w:r w:rsidRPr="005D5B0C">
        <w:rPr>
          <w:rFonts w:ascii="Exo" w:hAnsi="Exo"/>
          <w:lang w:val="es-ES"/>
        </w:rPr>
        <w:t xml:space="preserve">en su carácter de </w:t>
      </w:r>
      <w:r w:rsidRPr="005D5B0C">
        <w:rPr>
          <w:rStyle w:val="Ninguno"/>
          <w:rFonts w:ascii="Exo" w:hAnsi="Exo"/>
          <w:lang w:val="es-ES"/>
        </w:rPr>
        <w:t xml:space="preserve">Directora </w:t>
      </w:r>
      <w:r w:rsidR="00985D9C" w:rsidRPr="005D5B0C">
        <w:rPr>
          <w:rStyle w:val="Ninguno"/>
          <w:rFonts w:ascii="Exo" w:hAnsi="Exo"/>
          <w:lang w:val="es-ES"/>
        </w:rPr>
        <w:t>de Administración</w:t>
      </w:r>
      <w:r w:rsidRPr="005D5B0C">
        <w:rPr>
          <w:rFonts w:ascii="Exo" w:hAnsi="Exo"/>
          <w:lang w:val="es-ES"/>
        </w:rPr>
        <w:t>, y el titular de la Unidad de Transparencia, el</w:t>
      </w:r>
      <w:r w:rsidRPr="005D5B0C">
        <w:rPr>
          <w:rFonts w:ascii="Exo" w:hAnsi="Exo"/>
          <w:b/>
          <w:lang w:val="es-ES"/>
        </w:rPr>
        <w:t xml:space="preserve"> C. </w:t>
      </w:r>
      <w:r w:rsidRPr="005D5B0C">
        <w:rPr>
          <w:rStyle w:val="Ninguno"/>
          <w:rFonts w:ascii="Exo" w:hAnsi="Exo"/>
          <w:b/>
          <w:lang w:val="es-ES"/>
        </w:rPr>
        <w:t>Óscar Moreno Cruz</w:t>
      </w:r>
      <w:r w:rsidRPr="005D5B0C">
        <w:rPr>
          <w:rFonts w:ascii="Exo" w:hAnsi="Exo"/>
          <w:lang w:val="es-ES"/>
        </w:rPr>
        <w:t xml:space="preserve">, en su carácter de </w:t>
      </w:r>
      <w:r w:rsidRPr="005D5B0C">
        <w:rPr>
          <w:rStyle w:val="Ninguno"/>
          <w:rFonts w:ascii="Exo" w:hAnsi="Exo"/>
          <w:lang w:val="es-ES"/>
        </w:rPr>
        <w:t>Director de Transparencia</w:t>
      </w:r>
      <w:r w:rsidRPr="005D5B0C">
        <w:rPr>
          <w:rFonts w:ascii="Exo" w:hAnsi="Exo"/>
          <w:lang w:val="es-ES"/>
        </w:rPr>
        <w:t xml:space="preserve">, para efecto </w:t>
      </w:r>
      <w:r w:rsidR="000C5B11" w:rsidRPr="005D5B0C">
        <w:rPr>
          <w:rFonts w:ascii="Exo" w:hAnsi="Exo"/>
          <w:lang w:val="es-ES"/>
        </w:rPr>
        <w:t xml:space="preserve">de desahogar la </w:t>
      </w:r>
      <w:r w:rsidR="00467525" w:rsidRPr="005D5B0C">
        <w:rPr>
          <w:rFonts w:ascii="Exo" w:hAnsi="Exo"/>
          <w:lang w:val="es-ES"/>
        </w:rPr>
        <w:t>Cuadragésima Primera</w:t>
      </w:r>
      <w:r w:rsidR="000C5B11" w:rsidRPr="005D5B0C">
        <w:rPr>
          <w:rFonts w:ascii="Exo" w:hAnsi="Exo"/>
          <w:lang w:val="es-ES"/>
        </w:rPr>
        <w:t xml:space="preserve"> </w:t>
      </w:r>
      <w:r w:rsidR="002B3883" w:rsidRPr="005D5B0C">
        <w:rPr>
          <w:rFonts w:ascii="Exo" w:hAnsi="Exo"/>
          <w:lang w:val="es-ES"/>
        </w:rPr>
        <w:t>S</w:t>
      </w:r>
      <w:r w:rsidR="000C5B11" w:rsidRPr="005D5B0C">
        <w:rPr>
          <w:rFonts w:ascii="Exo" w:hAnsi="Exo"/>
          <w:lang w:val="es-ES"/>
        </w:rPr>
        <w:t xml:space="preserve">esión extraordinaria del Comité de Transparencia de la Coordinación General Estratégica de Gestión del Territorio </w:t>
      </w:r>
      <w:r w:rsidRPr="005D5B0C">
        <w:rPr>
          <w:rFonts w:ascii="Exo" w:hAnsi="Exo"/>
          <w:lang w:val="es-ES"/>
        </w:rPr>
        <w:t xml:space="preserve">en consideración del siguiente: </w:t>
      </w:r>
    </w:p>
    <w:p w:rsidR="005D7CE4" w:rsidRPr="005D5B0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Regular" w:hAnsi="Exo" w:cs="Exo Regular"/>
          <w:lang w:val="es-ES"/>
        </w:rPr>
      </w:pPr>
    </w:p>
    <w:p w:rsidR="005D7CE4" w:rsidRPr="005D5B0C" w:rsidRDefault="00E65598"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center"/>
        <w:rPr>
          <w:rFonts w:ascii="Exo" w:eastAsia="Exo Demi Bold" w:hAnsi="Exo" w:cs="Exo Demi Bold"/>
          <w:b/>
          <w:lang w:val="es-ES"/>
        </w:rPr>
      </w:pPr>
      <w:r w:rsidRPr="005D5B0C">
        <w:rPr>
          <w:rFonts w:ascii="Exo" w:hAnsi="Exo"/>
          <w:b/>
          <w:lang w:val="es-ES"/>
        </w:rPr>
        <w:t>Orden del Día</w:t>
      </w:r>
    </w:p>
    <w:p w:rsidR="005D7CE4" w:rsidRPr="005D5B0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Regular" w:hAnsi="Exo" w:cs="Exo Regular"/>
          <w:lang w:val="es-ES"/>
        </w:rPr>
      </w:pPr>
    </w:p>
    <w:p w:rsidR="005D7CE4" w:rsidRPr="005D5B0C" w:rsidRDefault="00E65598" w:rsidP="00306A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571" w:firstLine="708"/>
        <w:jc w:val="both"/>
        <w:rPr>
          <w:rFonts w:ascii="Exo" w:eastAsia="Exo Regular" w:hAnsi="Exo" w:cs="Exo Regular"/>
          <w:lang w:val="es-ES"/>
        </w:rPr>
      </w:pPr>
      <w:r w:rsidRPr="005D5B0C">
        <w:rPr>
          <w:rFonts w:ascii="Exo" w:hAnsi="Exo"/>
          <w:b/>
          <w:lang w:val="es-ES"/>
        </w:rPr>
        <w:t>I.-</w:t>
      </w:r>
      <w:r w:rsidRPr="005D5B0C">
        <w:rPr>
          <w:rFonts w:ascii="Exo" w:hAnsi="Exo"/>
          <w:lang w:val="es-ES"/>
        </w:rPr>
        <w:t xml:space="preserve"> Lista de asistencia y declaratoria de quórum.</w:t>
      </w:r>
    </w:p>
    <w:p w:rsidR="005D7CE4" w:rsidRPr="005D5B0C" w:rsidRDefault="00E65598" w:rsidP="00306A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8" w:right="571"/>
        <w:jc w:val="both"/>
        <w:rPr>
          <w:rFonts w:ascii="Exo" w:hAnsi="Exo"/>
          <w:lang w:val="es-ES"/>
        </w:rPr>
      </w:pPr>
      <w:r w:rsidRPr="005D5B0C">
        <w:rPr>
          <w:rFonts w:ascii="Exo" w:hAnsi="Exo"/>
          <w:b/>
          <w:lang w:val="es-ES"/>
        </w:rPr>
        <w:t>II.-</w:t>
      </w:r>
      <w:r w:rsidR="00467525" w:rsidRPr="005D5B0C">
        <w:rPr>
          <w:rFonts w:ascii="Exo" w:hAnsi="Exo"/>
          <w:lang w:val="es-ES"/>
        </w:rPr>
        <w:t xml:space="preserve"> Revisión, discusión y, en su caso, aprobación de la modificación del correo electrónico oficial de la Secretaría de Gestión Integral del Agua (en adelante “SEGIA”) para oír y recibir toda clase de notificaciones</w:t>
      </w:r>
      <w:r w:rsidR="009858FA" w:rsidRPr="005D5B0C">
        <w:rPr>
          <w:rFonts w:ascii="Exo" w:hAnsi="Exo"/>
          <w:lang w:val="es-ES"/>
        </w:rPr>
        <w:t>.</w:t>
      </w:r>
    </w:p>
    <w:p w:rsidR="00623C02" w:rsidRPr="005D5B0C" w:rsidRDefault="00623C02" w:rsidP="00306A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w:hAnsi="Exo"/>
          <w:lang w:val="es-ES"/>
        </w:rPr>
      </w:pPr>
      <w:r w:rsidRPr="005D5B0C">
        <w:rPr>
          <w:rFonts w:ascii="Exo" w:hAnsi="Exo"/>
          <w:b/>
          <w:lang w:val="es-ES"/>
        </w:rPr>
        <w:t>III.-</w:t>
      </w:r>
      <w:r w:rsidRPr="005D5B0C">
        <w:rPr>
          <w:rFonts w:ascii="Exo" w:hAnsi="Exo"/>
          <w:lang w:val="es-ES"/>
        </w:rPr>
        <w:t xml:space="preserve"> Asuntos Generales</w:t>
      </w:r>
      <w:r w:rsidR="009858FA" w:rsidRPr="005D5B0C">
        <w:rPr>
          <w:rFonts w:ascii="Exo" w:hAnsi="Exo"/>
          <w:lang w:val="es-ES"/>
        </w:rPr>
        <w:t>.</w:t>
      </w:r>
    </w:p>
    <w:p w:rsidR="00623C02" w:rsidRPr="005D5B0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467525" w:rsidRPr="005D5B0C" w:rsidRDefault="00467525" w:rsidP="004675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5D5B0C">
        <w:rPr>
          <w:rFonts w:ascii="Exo" w:hAnsi="Exo"/>
          <w:b/>
          <w:lang w:val="es-ES"/>
        </w:rPr>
        <w:t>Óscar Moreno Cruz</w:t>
      </w:r>
      <w:r w:rsidRPr="005D5B0C">
        <w:rPr>
          <w:rFonts w:ascii="Exo" w:hAnsi="Exo"/>
          <w:lang w:val="es-ES"/>
        </w:rPr>
        <w:t xml:space="preserve">, secretario técnico, pregunta a la presente si está de acuerdo con el Orden del Día propuesto, y si desea la inclusión de algún tema adicional, y al determinar </w:t>
      </w:r>
      <w:r w:rsidRPr="005D5B0C">
        <w:rPr>
          <w:rFonts w:ascii="Exo" w:hAnsi="Exo"/>
          <w:lang w:val="es-MX"/>
        </w:rPr>
        <w:t xml:space="preserve">que no es necesario incluir tema adicional alguno, se </w:t>
      </w:r>
      <w:r w:rsidRPr="005D5B0C">
        <w:rPr>
          <w:rFonts w:ascii="Exo" w:hAnsi="Exo"/>
          <w:lang w:val="es-ES"/>
        </w:rPr>
        <w:t>aprobó por unanimidad la presente Orden del Día, dando inicio así con el desarrollo del mismo.</w:t>
      </w:r>
    </w:p>
    <w:p w:rsidR="00623C02" w:rsidRPr="005D5B0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center"/>
        <w:rPr>
          <w:rFonts w:ascii="Exo" w:eastAsia="Exo Bold" w:hAnsi="Exo" w:cs="Exo Bold"/>
          <w:lang w:val="es-ES"/>
        </w:rPr>
      </w:pPr>
    </w:p>
    <w:p w:rsidR="00623C02" w:rsidRPr="005D5B0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center"/>
        <w:rPr>
          <w:rFonts w:ascii="Exo" w:hAnsi="Exo"/>
          <w:b/>
          <w:bCs/>
          <w:lang w:val="es-ES"/>
        </w:rPr>
      </w:pPr>
      <w:r w:rsidRPr="005D5B0C">
        <w:rPr>
          <w:rFonts w:ascii="Exo" w:hAnsi="Exo"/>
          <w:b/>
          <w:bCs/>
          <w:lang w:val="es-ES"/>
        </w:rPr>
        <w:t>Desarrollo del Orden del Día</w:t>
      </w:r>
    </w:p>
    <w:p w:rsidR="00623C02" w:rsidRPr="005D5B0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rPr>
          <w:rFonts w:ascii="Exo" w:hAnsi="Exo"/>
          <w:b/>
          <w:bCs/>
          <w:lang w:val="es-ES"/>
        </w:rPr>
      </w:pPr>
    </w:p>
    <w:p w:rsidR="00623C02" w:rsidRPr="005D5B0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rPr>
          <w:rFonts w:ascii="Exo" w:hAnsi="Exo"/>
          <w:b/>
          <w:bCs/>
          <w:lang w:val="es-ES"/>
        </w:rPr>
      </w:pPr>
      <w:r w:rsidRPr="005D5B0C">
        <w:rPr>
          <w:rFonts w:ascii="Exo" w:hAnsi="Exo"/>
          <w:b/>
          <w:bCs/>
          <w:lang w:val="es-ES"/>
        </w:rPr>
        <w:t>I.- Lista de Asistencia y Declaratoria de Quórum</w:t>
      </w:r>
      <w:r w:rsidR="001421FE" w:rsidRPr="005D5B0C">
        <w:rPr>
          <w:rFonts w:ascii="Exo" w:hAnsi="Exo"/>
          <w:b/>
          <w:bCs/>
          <w:lang w:val="es-ES"/>
        </w:rPr>
        <w:t>.</w:t>
      </w:r>
    </w:p>
    <w:p w:rsidR="00623C02" w:rsidRPr="005D5B0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5D5B0C">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1421FE" w:rsidRPr="005D5B0C" w:rsidRDefault="001421FE"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623C02" w:rsidRPr="005D5B0C" w:rsidRDefault="00467525" w:rsidP="001421F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571"/>
        <w:rPr>
          <w:rFonts w:ascii="Exo" w:hAnsi="Exo"/>
          <w:lang w:val="es-ES"/>
        </w:rPr>
      </w:pPr>
      <w:r w:rsidRPr="005D5B0C">
        <w:rPr>
          <w:rFonts w:ascii="Exo" w:hAnsi="Exo"/>
          <w:b/>
          <w:bCs/>
          <w:lang w:val="es-ES"/>
        </w:rPr>
        <w:t>Paola Flores Anaya</w:t>
      </w:r>
      <w:r w:rsidR="00623C02" w:rsidRPr="005D5B0C">
        <w:rPr>
          <w:rFonts w:ascii="Exo" w:hAnsi="Exo"/>
          <w:lang w:val="es-ES"/>
        </w:rPr>
        <w:t>, Director</w:t>
      </w:r>
      <w:r w:rsidR="000D497B" w:rsidRPr="005D5B0C">
        <w:rPr>
          <w:rFonts w:ascii="Exo" w:hAnsi="Exo"/>
          <w:lang w:val="es-ES"/>
        </w:rPr>
        <w:t>a de</w:t>
      </w:r>
      <w:r w:rsidR="00623C02" w:rsidRPr="005D5B0C">
        <w:rPr>
          <w:rFonts w:ascii="Exo" w:hAnsi="Exo"/>
          <w:lang w:val="es-ES"/>
        </w:rPr>
        <w:t xml:space="preserve"> </w:t>
      </w:r>
      <w:r w:rsidR="000D497B" w:rsidRPr="005D5B0C">
        <w:rPr>
          <w:rFonts w:ascii="Exo" w:hAnsi="Exo"/>
          <w:lang w:val="es-ES"/>
        </w:rPr>
        <w:t>Administración</w:t>
      </w:r>
      <w:r w:rsidR="00623C02" w:rsidRPr="005D5B0C">
        <w:rPr>
          <w:rFonts w:ascii="Exo" w:hAnsi="Exo"/>
          <w:lang w:val="es-ES"/>
        </w:rPr>
        <w:t xml:space="preserve"> e integrante del Comité.</w:t>
      </w:r>
    </w:p>
    <w:p w:rsidR="00623C02" w:rsidRPr="005D5B0C" w:rsidRDefault="00623C02" w:rsidP="001421F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571"/>
        <w:rPr>
          <w:rFonts w:ascii="Exo" w:hAnsi="Exo"/>
          <w:lang w:val="es-ES"/>
        </w:rPr>
      </w:pPr>
      <w:r w:rsidRPr="005D5B0C">
        <w:rPr>
          <w:rFonts w:ascii="Exo" w:hAnsi="Exo"/>
          <w:b/>
          <w:bCs/>
          <w:lang w:val="es-ES"/>
        </w:rPr>
        <w:t>Óscar Moreno Cruz</w:t>
      </w:r>
      <w:r w:rsidRPr="005D5B0C">
        <w:rPr>
          <w:rFonts w:ascii="Exo" w:hAnsi="Exo"/>
          <w:lang w:val="es-ES"/>
        </w:rPr>
        <w:t xml:space="preserve">, Director de Transparencia y </w:t>
      </w:r>
      <w:r w:rsidR="00EC1DE5" w:rsidRPr="005D5B0C">
        <w:rPr>
          <w:rFonts w:ascii="Exo" w:hAnsi="Exo"/>
          <w:lang w:val="es-ES"/>
        </w:rPr>
        <w:t>s</w:t>
      </w:r>
      <w:r w:rsidRPr="005D5B0C">
        <w:rPr>
          <w:rFonts w:ascii="Exo" w:hAnsi="Exo"/>
          <w:lang w:val="es-ES"/>
        </w:rPr>
        <w:t xml:space="preserve">ecretario </w:t>
      </w:r>
      <w:r w:rsidR="00EC1DE5" w:rsidRPr="005D5B0C">
        <w:rPr>
          <w:rFonts w:ascii="Exo" w:hAnsi="Exo"/>
          <w:lang w:val="es-ES"/>
        </w:rPr>
        <w:t>t</w:t>
      </w:r>
      <w:r w:rsidRPr="005D5B0C">
        <w:rPr>
          <w:rFonts w:ascii="Exo" w:hAnsi="Exo"/>
          <w:lang w:val="es-ES"/>
        </w:rPr>
        <w:t>écnico del Comité.</w:t>
      </w:r>
    </w:p>
    <w:p w:rsidR="000D497B" w:rsidRPr="005D5B0C" w:rsidRDefault="000D497B"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rPr>
          <w:rFonts w:ascii="Exo" w:hAnsi="Exo"/>
          <w:lang w:val="es-ES"/>
        </w:rPr>
      </w:pPr>
    </w:p>
    <w:p w:rsidR="00467525" w:rsidRPr="005D5B0C" w:rsidRDefault="001421FE" w:rsidP="004675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5D5B0C">
        <w:rPr>
          <w:rFonts w:ascii="Exo" w:hAnsi="Exo" w:cs="Exo"/>
          <w:b/>
          <w:bCs/>
          <w:iCs/>
        </w:rPr>
        <w:t xml:space="preserve">Acuerdo primero- </w:t>
      </w:r>
      <w:r w:rsidR="003E7167" w:rsidRPr="005D5B0C">
        <w:rPr>
          <w:rFonts w:ascii="Exo" w:hAnsi="Exo" w:cs="Exo"/>
          <w:b/>
          <w:bCs/>
          <w:iCs/>
        </w:rPr>
        <w:t xml:space="preserve">Aprobación unánime del punto primero del Orden del Día: </w:t>
      </w:r>
      <w:r w:rsidR="003E7167" w:rsidRPr="005D5B0C">
        <w:rPr>
          <w:rFonts w:ascii="Exo" w:hAnsi="Exo" w:cs="Exo"/>
          <w:iCs/>
        </w:rPr>
        <w:t>Considerando la presencia del quórum necesario para sesionar, se aprueba por unanimidad de los presentes la lista de asistencia y declaratoria de quórum.</w:t>
      </w:r>
    </w:p>
    <w:p w:rsidR="00467525" w:rsidRPr="005D5B0C" w:rsidRDefault="00467525" w:rsidP="004675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467525" w:rsidRPr="005D5B0C" w:rsidRDefault="001421FE" w:rsidP="004675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b/>
          <w:lang w:val="es-ES"/>
        </w:rPr>
      </w:pPr>
      <w:r w:rsidRPr="005D5B0C">
        <w:rPr>
          <w:rFonts w:ascii="Exo" w:hAnsi="Exo"/>
          <w:b/>
          <w:lang w:val="es-ES"/>
        </w:rPr>
        <w:lastRenderedPageBreak/>
        <w:t xml:space="preserve">II.- </w:t>
      </w:r>
      <w:r w:rsidR="00467525" w:rsidRPr="005D5B0C">
        <w:rPr>
          <w:rFonts w:ascii="Exo" w:hAnsi="Exo"/>
          <w:b/>
          <w:lang w:val="es-ES"/>
        </w:rPr>
        <w:t>Revisión, discusión y, en su caso, aprobación de la modificación del correo electrónico oficial de la Secretaría de Gestión Integral del Agua para oír y recibir toda clase de notificaciones.</w:t>
      </w:r>
    </w:p>
    <w:p w:rsidR="00867824" w:rsidRPr="005D5B0C" w:rsidRDefault="00467525"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5D5B0C">
        <w:rPr>
          <w:rFonts w:ascii="Exo" w:hAnsi="Exo"/>
          <w:lang w:val="es-MX"/>
        </w:rPr>
        <w:t xml:space="preserve">Así las cosas, en el desarrollo del segundo punto del Orden del Día, el secretario técnico advirtió sobre la necesidad de modificar el correo electrónico oficial de la SEGIA para oír y recibir toda clase de notificaciones, en virtud de que la </w:t>
      </w:r>
      <w:r w:rsidRPr="005D5B0C">
        <w:rPr>
          <w:rFonts w:ascii="Exo" w:hAnsi="Exo"/>
          <w:b/>
          <w:lang w:val="es-MX"/>
        </w:rPr>
        <w:t xml:space="preserve">C. Fernanda Méndez Bonifant </w:t>
      </w:r>
      <w:r w:rsidRPr="005D5B0C">
        <w:rPr>
          <w:rFonts w:ascii="Exo" w:hAnsi="Exo"/>
          <w:lang w:val="es-MX"/>
        </w:rPr>
        <w:t xml:space="preserve">dejó de fungir como nuestro enlace de transparencia de la SEGIA, siendo suplida por la </w:t>
      </w:r>
      <w:r w:rsidR="00DC3DBF" w:rsidRPr="005D5B0C">
        <w:rPr>
          <w:rFonts w:ascii="Exo" w:hAnsi="Exo"/>
          <w:b/>
          <w:lang w:val="es-MX"/>
        </w:rPr>
        <w:t xml:space="preserve">C. Miriam Arias Cardona </w:t>
      </w:r>
      <w:r w:rsidR="00DC3DBF" w:rsidRPr="005D5B0C">
        <w:rPr>
          <w:rFonts w:ascii="Exo" w:hAnsi="Exo"/>
          <w:lang w:val="es-MX"/>
        </w:rPr>
        <w:t>en el puesto descrito, por lo que resulta necesario designar como correo oficial los siguientes:</w:t>
      </w:r>
      <w:r w:rsidRPr="005D5B0C">
        <w:rPr>
          <w:rFonts w:ascii="Exo" w:hAnsi="Exo"/>
          <w:lang w:val="es-MX"/>
        </w:rPr>
        <w:t xml:space="preserve"> </w:t>
      </w:r>
    </w:p>
    <w:p w:rsidR="00145EA8" w:rsidRPr="005D5B0C" w:rsidRDefault="00145EA8"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807C70" w:rsidRPr="005D5B0C" w:rsidRDefault="00472DA4" w:rsidP="00DC3DBF">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hyperlink r:id="rId7" w:history="1">
        <w:r w:rsidR="00DC3DBF" w:rsidRPr="005D5B0C">
          <w:rPr>
            <w:rStyle w:val="Hipervnculo"/>
            <w:rFonts w:ascii="Exo" w:hAnsi="Exo"/>
            <w:u w:val="none"/>
            <w:lang w:val="es-MX"/>
          </w:rPr>
          <w:t>marias@ceajalisco.gob.mx</w:t>
        </w:r>
      </w:hyperlink>
      <w:r w:rsidR="00B12DC9" w:rsidRPr="005D5B0C">
        <w:rPr>
          <w:rFonts w:ascii="Exo" w:hAnsi="Exo"/>
          <w:lang w:val="es-MX"/>
        </w:rPr>
        <w:t xml:space="preserve">; </w:t>
      </w:r>
    </w:p>
    <w:p w:rsidR="00B12DC9" w:rsidRPr="005D5B0C" w:rsidRDefault="00DC3DBF" w:rsidP="00B12DC9">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Style w:val="Hipervnculo"/>
          <w:rFonts w:ascii="Exo" w:hAnsi="Exo"/>
          <w:u w:val="none"/>
          <w:lang w:val="es-MX"/>
        </w:rPr>
      </w:pPr>
      <w:r w:rsidRPr="005D5B0C">
        <w:rPr>
          <w:rFonts w:ascii="Exo" w:hAnsi="Exo"/>
          <w:lang w:val="es-MX"/>
        </w:rPr>
        <w:t>hugo.pineda</w:t>
      </w:r>
      <w:hyperlink r:id="rId8" w:history="1">
        <w:r w:rsidRPr="005D5B0C">
          <w:rPr>
            <w:rStyle w:val="Hipervnculo"/>
            <w:rFonts w:ascii="Exo" w:hAnsi="Exo"/>
            <w:u w:val="none"/>
            <w:lang w:val="es-MX"/>
          </w:rPr>
          <w:t>@ceajalisco.gob.mx</w:t>
        </w:r>
      </w:hyperlink>
      <w:r w:rsidR="00B12DC9" w:rsidRPr="005D5B0C">
        <w:rPr>
          <w:rStyle w:val="Hipervnculo"/>
          <w:rFonts w:ascii="Exo" w:hAnsi="Exo"/>
          <w:u w:val="none"/>
          <w:lang w:val="es-MX"/>
        </w:rPr>
        <w:t>; y</w:t>
      </w:r>
    </w:p>
    <w:p w:rsidR="00035C89" w:rsidRPr="005D5B0C" w:rsidRDefault="00B12DC9" w:rsidP="00B12DC9">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Style w:val="Hipervnculo"/>
          <w:rFonts w:ascii="Exo" w:hAnsi="Exo"/>
          <w:u w:val="none"/>
          <w:lang w:val="es-MX"/>
        </w:rPr>
      </w:pPr>
      <w:r w:rsidRPr="005D5B0C">
        <w:rPr>
          <w:rFonts w:ascii="Exo" w:hAnsi="Exo"/>
          <w:lang w:val="es-MX"/>
        </w:rPr>
        <w:t>hugo.pineda</w:t>
      </w:r>
      <w:hyperlink r:id="rId9" w:history="1">
        <w:r w:rsidRPr="005D5B0C">
          <w:rPr>
            <w:rStyle w:val="Hipervnculo"/>
            <w:rFonts w:ascii="Exo" w:hAnsi="Exo"/>
            <w:u w:val="none"/>
            <w:lang w:val="es-MX"/>
          </w:rPr>
          <w:t>@jalisco.gob.mx</w:t>
        </w:r>
      </w:hyperlink>
    </w:p>
    <w:p w:rsidR="00B12DC9" w:rsidRPr="005D5B0C" w:rsidRDefault="00B12DC9"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lang w:val="es-MX"/>
        </w:rPr>
      </w:pPr>
    </w:p>
    <w:p w:rsidR="00934EF1" w:rsidRPr="005D5B0C" w:rsidRDefault="00934EF1"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5D5B0C">
        <w:rPr>
          <w:rFonts w:ascii="Exo" w:hAnsi="Exo"/>
          <w:lang w:val="es-MX"/>
        </w:rPr>
        <w:t xml:space="preserve">Acto seguido, el </w:t>
      </w:r>
      <w:r w:rsidR="006306D9" w:rsidRPr="005D5B0C">
        <w:rPr>
          <w:rFonts w:ascii="Exo" w:hAnsi="Exo"/>
          <w:lang w:val="es-MX"/>
        </w:rPr>
        <w:t>secretario técnico</w:t>
      </w:r>
      <w:r w:rsidRPr="005D5B0C">
        <w:rPr>
          <w:rFonts w:ascii="Exo" w:hAnsi="Exo"/>
          <w:lang w:val="es-MX"/>
        </w:rPr>
        <w:t xml:space="preserve"> puso a consideración la </w:t>
      </w:r>
      <w:r w:rsidR="00145EA8" w:rsidRPr="005D5B0C">
        <w:rPr>
          <w:rFonts w:ascii="Exo" w:hAnsi="Exo"/>
          <w:lang w:val="es-MX"/>
        </w:rPr>
        <w:t xml:space="preserve">expuesto </w:t>
      </w:r>
      <w:r w:rsidRPr="005D5B0C">
        <w:rPr>
          <w:rFonts w:ascii="Exo" w:hAnsi="Exo"/>
          <w:lang w:val="es-MX"/>
        </w:rPr>
        <w:t xml:space="preserve">anteriormente para su análisis y convocó a la votación correspondiente a los miembros </w:t>
      </w:r>
      <w:r w:rsidR="006306D9" w:rsidRPr="005D5B0C">
        <w:rPr>
          <w:rFonts w:ascii="Exo" w:hAnsi="Exo"/>
          <w:lang w:val="es-MX"/>
        </w:rPr>
        <w:t xml:space="preserve">presentes </w:t>
      </w:r>
      <w:r w:rsidRPr="005D5B0C">
        <w:rPr>
          <w:rFonts w:ascii="Exo" w:hAnsi="Exo"/>
          <w:lang w:val="es-MX"/>
        </w:rPr>
        <w:t>del Comité para que conforme a sus atribuciones establecidas en el artículo 30.1.II de la Ley, confirme</w:t>
      </w:r>
      <w:r w:rsidR="00DC3DBF" w:rsidRPr="005D5B0C">
        <w:rPr>
          <w:rFonts w:ascii="Exo" w:hAnsi="Exo"/>
          <w:lang w:val="es-MX"/>
        </w:rPr>
        <w:t>n</w:t>
      </w:r>
      <w:r w:rsidRPr="005D5B0C">
        <w:rPr>
          <w:rFonts w:ascii="Exo" w:hAnsi="Exo"/>
          <w:lang w:val="es-MX"/>
        </w:rPr>
        <w:t>, mod</w:t>
      </w:r>
      <w:r w:rsidR="00145EA8" w:rsidRPr="005D5B0C">
        <w:rPr>
          <w:rFonts w:ascii="Exo" w:hAnsi="Exo"/>
          <w:lang w:val="es-MX"/>
        </w:rPr>
        <w:t>ifique</w:t>
      </w:r>
      <w:r w:rsidR="00DC3DBF" w:rsidRPr="005D5B0C">
        <w:rPr>
          <w:rFonts w:ascii="Exo" w:hAnsi="Exo"/>
          <w:lang w:val="es-MX"/>
        </w:rPr>
        <w:t>n o revoque la propuesta de</w:t>
      </w:r>
      <w:r w:rsidR="00145EA8" w:rsidRPr="005D5B0C">
        <w:rPr>
          <w:rFonts w:ascii="Exo" w:hAnsi="Exo"/>
          <w:lang w:val="es-MX"/>
        </w:rPr>
        <w:t>l</w:t>
      </w:r>
      <w:r w:rsidR="00DC3DBF" w:rsidRPr="005D5B0C">
        <w:rPr>
          <w:rFonts w:ascii="Exo" w:hAnsi="Exo"/>
          <w:lang w:val="es-MX"/>
        </w:rPr>
        <w:t xml:space="preserve"> punto II del Orden del Día</w:t>
      </w:r>
      <w:r w:rsidRPr="005D5B0C">
        <w:rPr>
          <w:rFonts w:ascii="Exo" w:hAnsi="Exo"/>
          <w:lang w:val="es-MX"/>
        </w:rPr>
        <w:t>, resultando de la votación lo siguiente:</w:t>
      </w:r>
    </w:p>
    <w:p w:rsidR="00934EF1" w:rsidRPr="005D5B0C" w:rsidRDefault="00934EF1"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rPr>
          <w:rFonts w:ascii="Exo" w:hAnsi="Exo"/>
          <w:b/>
          <w:lang w:val="es-MX"/>
        </w:rPr>
      </w:pPr>
    </w:p>
    <w:p w:rsidR="00934EF1" w:rsidRPr="005D5B0C" w:rsidRDefault="00943CE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b/>
          <w:lang w:val="es-MX"/>
        </w:rPr>
      </w:pPr>
      <w:r w:rsidRPr="005D5B0C">
        <w:rPr>
          <w:rFonts w:ascii="Exo" w:hAnsi="Exo" w:cs="Exo"/>
          <w:b/>
          <w:bCs/>
          <w:iCs/>
          <w:lang w:val="es-MX"/>
        </w:rPr>
        <w:t xml:space="preserve">Acuerdo segundo- </w:t>
      </w:r>
      <w:r w:rsidR="006306D9" w:rsidRPr="005D5B0C">
        <w:rPr>
          <w:rFonts w:ascii="Exo" w:hAnsi="Exo" w:cs="Exo"/>
          <w:b/>
          <w:bCs/>
          <w:iCs/>
        </w:rPr>
        <w:t xml:space="preserve">Aprobación unánime </w:t>
      </w:r>
      <w:r w:rsidR="00145EA8" w:rsidRPr="005D5B0C">
        <w:rPr>
          <w:rFonts w:ascii="Exo" w:hAnsi="Exo" w:cs="Exo"/>
          <w:b/>
          <w:bCs/>
          <w:iCs/>
        </w:rPr>
        <w:t>del punto segundo del Orden del Día</w:t>
      </w:r>
      <w:r w:rsidR="006306D9" w:rsidRPr="005D5B0C">
        <w:rPr>
          <w:rFonts w:ascii="Exo" w:hAnsi="Exo" w:cs="Exo"/>
          <w:b/>
          <w:bCs/>
          <w:iCs/>
        </w:rPr>
        <w:t xml:space="preserve">: </w:t>
      </w:r>
      <w:r w:rsidR="006306D9" w:rsidRPr="005D5B0C">
        <w:rPr>
          <w:rFonts w:ascii="Exo" w:hAnsi="Exo"/>
          <w:lang w:val="es-MX"/>
        </w:rPr>
        <w:t xml:space="preserve">Tras el análisis correspondiente, </w:t>
      </w:r>
      <w:r w:rsidR="006306D9" w:rsidRPr="005D5B0C">
        <w:rPr>
          <w:rFonts w:ascii="Exo" w:hAnsi="Exo"/>
          <w:u w:val="single"/>
          <w:lang w:val="es-MX"/>
        </w:rPr>
        <w:t>se acordó de forma unánime</w:t>
      </w:r>
      <w:r w:rsidR="006306D9" w:rsidRPr="005D5B0C">
        <w:rPr>
          <w:rFonts w:ascii="Exo" w:hAnsi="Exo"/>
          <w:lang w:val="es-MX"/>
        </w:rPr>
        <w:t xml:space="preserve"> </w:t>
      </w:r>
      <w:r w:rsidR="00934EF1" w:rsidRPr="005D5B0C">
        <w:rPr>
          <w:rFonts w:ascii="Exo" w:hAnsi="Exo"/>
          <w:lang w:val="es-MX"/>
        </w:rPr>
        <w:t xml:space="preserve">y se </w:t>
      </w:r>
      <w:r w:rsidR="00145EA8" w:rsidRPr="005D5B0C">
        <w:rPr>
          <w:rFonts w:ascii="Exo" w:hAnsi="Exo"/>
          <w:lang w:val="es-MX"/>
        </w:rPr>
        <w:t>aprueba l</w:t>
      </w:r>
      <w:r w:rsidR="00DC3DBF" w:rsidRPr="005D5B0C">
        <w:rPr>
          <w:rFonts w:ascii="Exo" w:hAnsi="Exo"/>
          <w:lang w:val="es-MX"/>
        </w:rPr>
        <w:t>a</w:t>
      </w:r>
      <w:r w:rsidR="00145EA8" w:rsidRPr="005D5B0C">
        <w:rPr>
          <w:rFonts w:ascii="Exo" w:hAnsi="Exo"/>
          <w:lang w:val="es-MX"/>
        </w:rPr>
        <w:t xml:space="preserve"> </w:t>
      </w:r>
      <w:r w:rsidR="00DC3DBF" w:rsidRPr="005D5B0C">
        <w:rPr>
          <w:rFonts w:ascii="Exo" w:hAnsi="Exo"/>
          <w:lang w:val="es-MX"/>
        </w:rPr>
        <w:t xml:space="preserve">modificación del correo electrónico oficial para oír y recibir todo tipo de notificaciones de la SEGIA </w:t>
      </w:r>
      <w:r w:rsidR="00934EF1" w:rsidRPr="005D5B0C">
        <w:rPr>
          <w:rFonts w:ascii="Exo" w:hAnsi="Exo"/>
          <w:lang w:val="es-MX"/>
        </w:rPr>
        <w:t>de conformidad a lo anteriormente expuesto en el cuerpo de la presente acta.</w:t>
      </w:r>
    </w:p>
    <w:p w:rsidR="005D7CE4" w:rsidRPr="005D5B0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Demi Bold" w:hAnsi="Exo" w:cs="Exo Demi Bold"/>
          <w:lang w:val="es-ES"/>
        </w:rPr>
      </w:pPr>
    </w:p>
    <w:p w:rsidR="005D7CE4" w:rsidRPr="005D5B0C" w:rsidRDefault="00E65598"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b/>
          <w:lang w:val="es-ES"/>
        </w:rPr>
      </w:pPr>
      <w:r w:rsidRPr="005D5B0C">
        <w:rPr>
          <w:rFonts w:ascii="Exo" w:hAnsi="Exo"/>
          <w:b/>
          <w:lang w:val="es-ES"/>
        </w:rPr>
        <w:t xml:space="preserve">III.- </w:t>
      </w:r>
      <w:r w:rsidR="002B3C52" w:rsidRPr="005D5B0C">
        <w:rPr>
          <w:rFonts w:ascii="Exo" w:hAnsi="Exo"/>
          <w:b/>
          <w:lang w:val="es-ES"/>
        </w:rPr>
        <w:t>Asuntos Generales</w:t>
      </w:r>
      <w:r w:rsidR="006306D9" w:rsidRPr="005D5B0C">
        <w:rPr>
          <w:rFonts w:ascii="Exo" w:hAnsi="Exo"/>
          <w:b/>
          <w:lang w:val="es-ES"/>
        </w:rPr>
        <w:t>.</w:t>
      </w:r>
    </w:p>
    <w:p w:rsidR="00B85C9F" w:rsidRPr="005D5B0C" w:rsidRDefault="00B85C9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Demi Bold" w:hAnsi="Exo" w:cs="Exo Demi Bold"/>
          <w:lang w:val="es-ES"/>
        </w:rPr>
      </w:pPr>
      <w:r w:rsidRPr="005D5B0C">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5D7CE4" w:rsidRPr="005D5B0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Regular" w:hAnsi="Exo" w:cs="Exo Regular"/>
          <w:lang w:val="es-ES"/>
        </w:rPr>
      </w:pPr>
    </w:p>
    <w:p w:rsidR="005D7CE4" w:rsidRPr="005D5B0C" w:rsidRDefault="00943CE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Style w:val="Ninguno"/>
          <w:rFonts w:ascii="Exo" w:eastAsia="Exo Regular" w:hAnsi="Exo" w:cs="Exo Regular"/>
          <w:lang w:val="es-ES"/>
        </w:rPr>
      </w:pPr>
      <w:r w:rsidRPr="005D5B0C">
        <w:rPr>
          <w:rStyle w:val="Ninguno"/>
          <w:rFonts w:ascii="Exo" w:hAnsi="Exo"/>
          <w:b/>
          <w:iCs/>
          <w:lang w:val="es-ES"/>
        </w:rPr>
        <w:t xml:space="preserve">Acuerdo tercero- </w:t>
      </w:r>
      <w:r w:rsidR="00E65598" w:rsidRPr="005D5B0C">
        <w:rPr>
          <w:rStyle w:val="Ninguno"/>
          <w:rFonts w:ascii="Exo" w:hAnsi="Exo"/>
          <w:b/>
          <w:iCs/>
          <w:lang w:val="es-ES"/>
        </w:rPr>
        <w:t>Aprobación unánime del punto tercero del Orden del Día:</w:t>
      </w:r>
      <w:r w:rsidR="00E65598" w:rsidRPr="005D5B0C">
        <w:rPr>
          <w:rStyle w:val="Ninguno"/>
          <w:rFonts w:ascii="Exo" w:hAnsi="Exo"/>
          <w:iCs/>
          <w:lang w:val="es-ES"/>
        </w:rPr>
        <w:t xml:space="preserve"> </w:t>
      </w:r>
      <w:r w:rsidR="00E65598" w:rsidRPr="005D5B0C">
        <w:rPr>
          <w:rFonts w:ascii="Exo" w:hAnsi="Exo"/>
          <w:iCs/>
          <w:lang w:val="es-ES"/>
        </w:rPr>
        <w:t xml:space="preserve">Considerando que no existe tema adicional a tratar en la presente sesión, los miembros del Comité aprueban la clausura de la </w:t>
      </w:r>
      <w:r w:rsidR="00DC3DBF" w:rsidRPr="005D5B0C">
        <w:rPr>
          <w:rFonts w:ascii="Exo" w:hAnsi="Exo"/>
          <w:iCs/>
          <w:lang w:val="es-ES"/>
        </w:rPr>
        <w:t xml:space="preserve">Cuadragésima </w:t>
      </w:r>
      <w:r w:rsidR="00145EA8" w:rsidRPr="005D5B0C">
        <w:rPr>
          <w:rFonts w:ascii="Exo" w:hAnsi="Exo"/>
          <w:iCs/>
          <w:lang w:val="es-ES"/>
        </w:rPr>
        <w:t>Primer</w:t>
      </w:r>
      <w:r w:rsidR="005C7379" w:rsidRPr="005D5B0C">
        <w:rPr>
          <w:rFonts w:ascii="Exo" w:hAnsi="Exo"/>
          <w:iCs/>
          <w:lang w:val="es-ES"/>
        </w:rPr>
        <w:t>a</w:t>
      </w:r>
      <w:r w:rsidR="00E65598" w:rsidRPr="005D5B0C">
        <w:rPr>
          <w:rFonts w:ascii="Exo" w:hAnsi="Exo"/>
          <w:iCs/>
          <w:lang w:val="es-ES"/>
        </w:rPr>
        <w:t xml:space="preserve"> Sesión </w:t>
      </w:r>
      <w:r w:rsidR="00B85C9F" w:rsidRPr="005D5B0C">
        <w:rPr>
          <w:rFonts w:ascii="Exo" w:hAnsi="Exo"/>
          <w:b/>
          <w:iCs/>
          <w:lang w:val="es-ES"/>
        </w:rPr>
        <w:t>Extra</w:t>
      </w:r>
      <w:r w:rsidRPr="005D5B0C">
        <w:rPr>
          <w:rFonts w:ascii="Exo" w:hAnsi="Exo"/>
          <w:b/>
          <w:iCs/>
          <w:lang w:val="es-ES"/>
        </w:rPr>
        <w:t>o</w:t>
      </w:r>
      <w:r w:rsidR="00E65598" w:rsidRPr="005D5B0C">
        <w:rPr>
          <w:rFonts w:ascii="Exo" w:hAnsi="Exo"/>
          <w:b/>
          <w:iCs/>
          <w:lang w:val="es-ES"/>
        </w:rPr>
        <w:t>rdinaria</w:t>
      </w:r>
      <w:r w:rsidR="00E65598" w:rsidRPr="005D5B0C">
        <w:rPr>
          <w:rFonts w:ascii="Exo" w:hAnsi="Exo"/>
          <w:iCs/>
          <w:lang w:val="es-ES"/>
        </w:rPr>
        <w:t xml:space="preserve"> del </w:t>
      </w:r>
      <w:r w:rsidR="005269DA" w:rsidRPr="005D5B0C">
        <w:rPr>
          <w:rFonts w:ascii="Exo" w:hAnsi="Exo"/>
          <w:iCs/>
          <w:lang w:val="es-ES"/>
        </w:rPr>
        <w:t>2019 dos mil diecinueve</w:t>
      </w:r>
      <w:r w:rsidR="00E65598" w:rsidRPr="005D5B0C">
        <w:rPr>
          <w:rFonts w:ascii="Exo" w:hAnsi="Exo"/>
          <w:iCs/>
          <w:lang w:val="es-ES"/>
        </w:rPr>
        <w:t xml:space="preserve"> siendo las </w:t>
      </w:r>
      <w:r w:rsidR="00DC3DBF" w:rsidRPr="005D5B0C">
        <w:rPr>
          <w:rFonts w:ascii="Exo" w:hAnsi="Exo"/>
          <w:iCs/>
          <w:lang w:val="es-ES"/>
        </w:rPr>
        <w:t>14</w:t>
      </w:r>
      <w:r w:rsidR="00E65598" w:rsidRPr="005D5B0C">
        <w:rPr>
          <w:rFonts w:ascii="Exo" w:hAnsi="Exo"/>
          <w:iCs/>
          <w:lang w:val="es-ES"/>
        </w:rPr>
        <w:t>:</w:t>
      </w:r>
      <w:r w:rsidR="00DC3DBF" w:rsidRPr="005D5B0C">
        <w:rPr>
          <w:rFonts w:ascii="Exo" w:hAnsi="Exo"/>
          <w:iCs/>
          <w:lang w:val="es-ES"/>
        </w:rPr>
        <w:t>0</w:t>
      </w:r>
      <w:r w:rsidR="00145EA8" w:rsidRPr="005D5B0C">
        <w:rPr>
          <w:rFonts w:ascii="Exo" w:hAnsi="Exo"/>
          <w:iCs/>
          <w:lang w:val="es-ES"/>
        </w:rPr>
        <w:t>7</w:t>
      </w:r>
      <w:r w:rsidR="00E65598" w:rsidRPr="005D5B0C">
        <w:rPr>
          <w:rFonts w:ascii="Exo" w:hAnsi="Exo"/>
          <w:iCs/>
          <w:lang w:val="es-ES"/>
        </w:rPr>
        <w:t xml:space="preserve"> horas del día </w:t>
      </w:r>
      <w:r w:rsidR="00DC3DBF" w:rsidRPr="005D5B0C">
        <w:rPr>
          <w:rFonts w:ascii="Exo" w:hAnsi="Exo"/>
          <w:iCs/>
          <w:lang w:val="es-ES"/>
        </w:rPr>
        <w:t xml:space="preserve">16 dieciséis </w:t>
      </w:r>
      <w:r w:rsidR="00E65598" w:rsidRPr="005D5B0C">
        <w:rPr>
          <w:rFonts w:ascii="Exo" w:hAnsi="Exo"/>
          <w:iCs/>
          <w:lang w:val="es-ES"/>
        </w:rPr>
        <w:t>del 201</w:t>
      </w:r>
      <w:r w:rsidR="005269DA" w:rsidRPr="005D5B0C">
        <w:rPr>
          <w:rFonts w:ascii="Exo" w:hAnsi="Exo"/>
          <w:iCs/>
          <w:lang w:val="es-ES"/>
        </w:rPr>
        <w:t>9</w:t>
      </w:r>
      <w:r w:rsidR="00E65598" w:rsidRPr="005D5B0C">
        <w:rPr>
          <w:rFonts w:ascii="Exo" w:hAnsi="Exo"/>
          <w:iCs/>
          <w:lang w:val="es-ES"/>
        </w:rPr>
        <w:t xml:space="preserve"> dos mil </w:t>
      </w:r>
      <w:r w:rsidR="005269DA" w:rsidRPr="005D5B0C">
        <w:rPr>
          <w:rFonts w:ascii="Exo" w:hAnsi="Exo"/>
          <w:iCs/>
          <w:lang w:val="es-ES"/>
        </w:rPr>
        <w:t>diecinueve</w:t>
      </w:r>
      <w:r w:rsidR="00E65598" w:rsidRPr="005D5B0C">
        <w:rPr>
          <w:rFonts w:ascii="Exo" w:hAnsi="Exo"/>
          <w:iCs/>
          <w:lang w:val="es-ES"/>
        </w:rPr>
        <w:t>, por lo que se levantó</w:t>
      </w:r>
      <w:r w:rsidR="00E65598" w:rsidRPr="005D5B0C">
        <w:rPr>
          <w:rStyle w:val="Ninguno"/>
          <w:rFonts w:ascii="Exo" w:hAnsi="Exo"/>
          <w:lang w:val="es-ES"/>
        </w:rPr>
        <w:t xml:space="preserve"> </w:t>
      </w:r>
      <w:r w:rsidR="00E65598" w:rsidRPr="005D5B0C">
        <w:rPr>
          <w:rFonts w:ascii="Exo" w:hAnsi="Exo"/>
          <w:iCs/>
          <w:lang w:val="es-ES"/>
        </w:rPr>
        <w:t>para constancia la presenta acta.</w:t>
      </w:r>
      <w:r w:rsidR="00E65598" w:rsidRPr="005D5B0C">
        <w:rPr>
          <w:rStyle w:val="Ninguno"/>
          <w:rFonts w:ascii="Exo" w:hAnsi="Exo"/>
          <w:lang w:val="es-ES"/>
        </w:rPr>
        <w:t xml:space="preserve"> </w:t>
      </w:r>
    </w:p>
    <w:p w:rsidR="00575BE6" w:rsidRPr="005D5B0C" w:rsidRDefault="00575BE6" w:rsidP="001421FE">
      <w:pPr>
        <w:pStyle w:val="Poromisin"/>
        <w:tabs>
          <w:tab w:val="left" w:pos="9204"/>
          <w:tab w:val="center" w:pos="9781"/>
        </w:tabs>
        <w:ind w:right="4"/>
        <w:jc w:val="both"/>
        <w:rPr>
          <w:rStyle w:val="Ninguno"/>
          <w:rFonts w:ascii="Exo" w:eastAsia="Exo Bold" w:hAnsi="Exo" w:cs="Exo Bold"/>
          <w:lang w:val="es-ES"/>
        </w:rPr>
      </w:pPr>
    </w:p>
    <w:p w:rsidR="00DC3DBF" w:rsidRPr="005D5B0C" w:rsidRDefault="00DC3DBF" w:rsidP="001421FE">
      <w:pPr>
        <w:pStyle w:val="Poromisin"/>
        <w:tabs>
          <w:tab w:val="left" w:pos="9204"/>
          <w:tab w:val="center" w:pos="9781"/>
        </w:tabs>
        <w:ind w:right="4"/>
        <w:jc w:val="both"/>
        <w:rPr>
          <w:rStyle w:val="Ninguno"/>
          <w:rFonts w:ascii="Exo" w:eastAsia="Exo Bold" w:hAnsi="Exo" w:cs="Exo Bold"/>
          <w:lang w:val="es-ES"/>
        </w:rPr>
      </w:pPr>
    </w:p>
    <w:p w:rsidR="005D7CE4" w:rsidRPr="005D5B0C" w:rsidRDefault="00EC1DE5" w:rsidP="00DC3DBF">
      <w:pPr>
        <w:pStyle w:val="Poromisin"/>
        <w:tabs>
          <w:tab w:val="left" w:pos="9204"/>
          <w:tab w:val="center" w:pos="9781"/>
        </w:tabs>
        <w:ind w:right="4"/>
        <w:jc w:val="both"/>
        <w:rPr>
          <w:rStyle w:val="Ninguno"/>
          <w:rFonts w:ascii="Exo" w:eastAsia="Exo Demi Bold" w:hAnsi="Exo" w:cs="Exo Demi Bold"/>
          <w:lang w:val="es-ES"/>
        </w:rPr>
      </w:pPr>
      <w:r w:rsidRPr="005D5B0C">
        <w:rPr>
          <w:rStyle w:val="Ninguno"/>
          <w:rFonts w:ascii="Exo" w:hAnsi="Exo"/>
          <w:lang w:val="es-ES"/>
        </w:rPr>
        <w:t xml:space="preserve">C. </w:t>
      </w:r>
      <w:r w:rsidR="00DC3DBF" w:rsidRPr="005D5B0C">
        <w:rPr>
          <w:rFonts w:ascii="Exo" w:hAnsi="Exo"/>
          <w:lang w:val="es-ES"/>
        </w:rPr>
        <w:t>Paola Flores Anaya</w:t>
      </w:r>
    </w:p>
    <w:p w:rsidR="005D7CE4" w:rsidRPr="005D5B0C" w:rsidRDefault="00E65598" w:rsidP="001421FE">
      <w:pPr>
        <w:pStyle w:val="Poromisin"/>
        <w:tabs>
          <w:tab w:val="left" w:pos="9204"/>
          <w:tab w:val="center" w:pos="9781"/>
        </w:tabs>
        <w:ind w:right="4"/>
        <w:jc w:val="both"/>
        <w:rPr>
          <w:rFonts w:ascii="Exo" w:hAnsi="Exo"/>
          <w:lang w:val="es-ES"/>
        </w:rPr>
      </w:pPr>
      <w:r w:rsidRPr="005D5B0C">
        <w:rPr>
          <w:rFonts w:ascii="Exo" w:hAnsi="Exo"/>
          <w:lang w:val="es-ES"/>
        </w:rPr>
        <w:t xml:space="preserve">Directora </w:t>
      </w:r>
      <w:r w:rsidR="00985D9C" w:rsidRPr="005D5B0C">
        <w:rPr>
          <w:rFonts w:ascii="Exo" w:hAnsi="Exo"/>
          <w:lang w:val="es-ES"/>
        </w:rPr>
        <w:t xml:space="preserve">de Administración </w:t>
      </w:r>
      <w:r w:rsidRPr="005D5B0C">
        <w:rPr>
          <w:rFonts w:ascii="Exo" w:hAnsi="Exo"/>
          <w:lang w:val="es-ES"/>
        </w:rPr>
        <w:t>e integrante del Comité</w:t>
      </w:r>
    </w:p>
    <w:p w:rsidR="005D7CE4" w:rsidRPr="005D5B0C" w:rsidRDefault="005D7CE4" w:rsidP="001421FE">
      <w:pPr>
        <w:pStyle w:val="Poromisin"/>
        <w:tabs>
          <w:tab w:val="left" w:pos="9204"/>
          <w:tab w:val="center" w:pos="9781"/>
        </w:tabs>
        <w:ind w:right="4"/>
        <w:jc w:val="both"/>
        <w:rPr>
          <w:rFonts w:ascii="Exo" w:eastAsia="Exo Regular" w:hAnsi="Exo" w:cs="Exo Regular"/>
          <w:lang w:val="es-ES"/>
        </w:rPr>
      </w:pPr>
      <w:bookmarkStart w:id="0" w:name="_GoBack"/>
      <w:bookmarkEnd w:id="0"/>
    </w:p>
    <w:p w:rsidR="00DC3DBF" w:rsidRPr="005D5B0C" w:rsidRDefault="00DC3DBF" w:rsidP="001421FE">
      <w:pPr>
        <w:pStyle w:val="Poromisin"/>
        <w:tabs>
          <w:tab w:val="left" w:pos="9204"/>
          <w:tab w:val="center" w:pos="9781"/>
        </w:tabs>
        <w:ind w:right="4"/>
        <w:jc w:val="both"/>
        <w:rPr>
          <w:rFonts w:ascii="Exo" w:eastAsia="Exo Regular" w:hAnsi="Exo" w:cs="Exo Regular"/>
          <w:lang w:val="es-ES"/>
        </w:rPr>
      </w:pPr>
    </w:p>
    <w:p w:rsidR="005D7CE4" w:rsidRPr="005D5B0C" w:rsidRDefault="00EC1DE5" w:rsidP="001421FE">
      <w:pPr>
        <w:pStyle w:val="Poromisin"/>
        <w:tabs>
          <w:tab w:val="left" w:pos="9204"/>
          <w:tab w:val="center" w:pos="9781"/>
        </w:tabs>
        <w:ind w:right="4"/>
        <w:jc w:val="both"/>
        <w:rPr>
          <w:rStyle w:val="Ninguno"/>
          <w:rFonts w:ascii="Exo" w:eastAsia="Exo Demi Bold" w:hAnsi="Exo" w:cs="Exo Demi Bold"/>
          <w:lang w:val="es-ES"/>
        </w:rPr>
      </w:pPr>
      <w:r w:rsidRPr="005D5B0C">
        <w:rPr>
          <w:rStyle w:val="Ninguno"/>
          <w:rFonts w:ascii="Exo" w:hAnsi="Exo"/>
          <w:lang w:val="es-ES"/>
        </w:rPr>
        <w:t xml:space="preserve">C. </w:t>
      </w:r>
      <w:r w:rsidR="00E65598" w:rsidRPr="005D5B0C">
        <w:rPr>
          <w:rStyle w:val="Ninguno"/>
          <w:rFonts w:ascii="Exo" w:hAnsi="Exo"/>
          <w:lang w:val="es-ES"/>
        </w:rPr>
        <w:t>Óscar Moreno Cruz</w:t>
      </w:r>
    </w:p>
    <w:p w:rsidR="005D7CE4" w:rsidRPr="005D5B0C" w:rsidRDefault="00E65598" w:rsidP="001421FE">
      <w:pPr>
        <w:pStyle w:val="Poromisin"/>
        <w:tabs>
          <w:tab w:val="left" w:pos="9204"/>
          <w:tab w:val="center" w:pos="9781"/>
        </w:tabs>
        <w:ind w:right="4"/>
        <w:jc w:val="both"/>
        <w:rPr>
          <w:rFonts w:ascii="Exo" w:hAnsi="Exo"/>
          <w:lang w:val="es-ES"/>
        </w:rPr>
      </w:pPr>
      <w:r w:rsidRPr="005D5B0C">
        <w:rPr>
          <w:rFonts w:ascii="Exo" w:hAnsi="Exo"/>
          <w:lang w:val="es-ES"/>
        </w:rPr>
        <w:t xml:space="preserve">Director de Transparencia y </w:t>
      </w:r>
      <w:r w:rsidR="00EC1DE5" w:rsidRPr="005D5B0C">
        <w:rPr>
          <w:rFonts w:ascii="Exo" w:hAnsi="Exo"/>
          <w:lang w:val="es-ES"/>
        </w:rPr>
        <w:t>s</w:t>
      </w:r>
      <w:r w:rsidRPr="005D5B0C">
        <w:rPr>
          <w:rFonts w:ascii="Exo" w:hAnsi="Exo"/>
          <w:lang w:val="es-ES"/>
        </w:rPr>
        <w:t xml:space="preserve">ecretario </w:t>
      </w:r>
      <w:r w:rsidR="00EC1DE5" w:rsidRPr="005D5B0C">
        <w:rPr>
          <w:rFonts w:ascii="Exo" w:hAnsi="Exo"/>
          <w:lang w:val="es-ES"/>
        </w:rPr>
        <w:t>t</w:t>
      </w:r>
      <w:r w:rsidRPr="005D5B0C">
        <w:rPr>
          <w:rFonts w:ascii="Exo" w:hAnsi="Exo"/>
          <w:lang w:val="es-ES"/>
        </w:rPr>
        <w:t>écnico del Comité</w:t>
      </w:r>
    </w:p>
    <w:p w:rsidR="00145EA8" w:rsidRPr="005D5B0C" w:rsidRDefault="00145EA8" w:rsidP="001421FE">
      <w:pPr>
        <w:pStyle w:val="Poromisin"/>
        <w:tabs>
          <w:tab w:val="left" w:pos="9204"/>
          <w:tab w:val="center" w:pos="9781"/>
        </w:tabs>
        <w:ind w:right="4"/>
        <w:jc w:val="both"/>
        <w:rPr>
          <w:rFonts w:ascii="Exo" w:hAnsi="Exo"/>
          <w:sz w:val="16"/>
          <w:szCs w:val="16"/>
          <w:lang w:val="es-ES"/>
        </w:rPr>
      </w:pPr>
      <w:r w:rsidRPr="005D5B0C">
        <w:rPr>
          <w:rFonts w:ascii="Exo" w:hAnsi="Exo"/>
          <w:sz w:val="16"/>
          <w:szCs w:val="16"/>
          <w:lang w:val="es-ES"/>
        </w:rPr>
        <w:t>OMC///MFCE</w:t>
      </w:r>
    </w:p>
    <w:sectPr w:rsidR="00145EA8" w:rsidRPr="005D5B0C" w:rsidSect="00467525">
      <w:headerReference w:type="even" r:id="rId10"/>
      <w:headerReference w:type="default" r:id="rId11"/>
      <w:footerReference w:type="even" r:id="rId12"/>
      <w:footerReference w:type="default" r:id="rId13"/>
      <w:headerReference w:type="first" r:id="rId14"/>
      <w:footerReference w:type="first" r:id="rId15"/>
      <w:pgSz w:w="12240" w:h="15840"/>
      <w:pgMar w:top="1843" w:right="1440" w:bottom="1702"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A4" w:rsidRDefault="00472DA4" w:rsidP="00467525">
      <w:r>
        <w:separator/>
      </w:r>
    </w:p>
  </w:endnote>
  <w:endnote w:type="continuationSeparator" w:id="0">
    <w:p w:rsidR="00472DA4" w:rsidRDefault="00472DA4" w:rsidP="004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Cambria Math"/>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2">
    <w:altName w:val="Courier New"/>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25" w:rsidRDefault="00467525" w:rsidP="00467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B2" w:rsidRPr="00467525" w:rsidRDefault="00D067B2" w:rsidP="00467525">
    <w:pPr>
      <w:pStyle w:val="Piedepgina"/>
      <w:jc w:val="center"/>
      <w:rPr>
        <w:rFonts w:ascii="Exo 2" w:hAnsi="Exo 2"/>
        <w:sz w:val="20"/>
        <w:szCs w:val="20"/>
      </w:rPr>
    </w:pPr>
    <w:r w:rsidRPr="00467525">
      <w:rPr>
        <w:rFonts w:ascii="Exo 2" w:hAnsi="Exo 2"/>
        <w:sz w:val="20"/>
        <w:szCs w:val="20"/>
        <w:lang w:val="es-ES_tradnl"/>
      </w:rPr>
      <w:t xml:space="preserve">Página </w:t>
    </w:r>
    <w:r w:rsidR="00A9411D" w:rsidRPr="00467525">
      <w:rPr>
        <w:rFonts w:ascii="Exo 2" w:hAnsi="Exo 2"/>
        <w:sz w:val="20"/>
        <w:szCs w:val="20"/>
        <w:lang w:val="es-ES_tradnl"/>
      </w:rPr>
      <w:fldChar w:fldCharType="begin"/>
    </w:r>
    <w:r w:rsidRPr="00467525">
      <w:rPr>
        <w:rFonts w:ascii="Exo 2" w:hAnsi="Exo 2"/>
        <w:sz w:val="20"/>
        <w:szCs w:val="20"/>
        <w:lang w:val="es-ES_tradnl"/>
      </w:rPr>
      <w:instrText xml:space="preserve"> PAGE </w:instrText>
    </w:r>
    <w:r w:rsidR="00A9411D" w:rsidRPr="00467525">
      <w:rPr>
        <w:rFonts w:ascii="Exo 2" w:hAnsi="Exo 2"/>
        <w:sz w:val="20"/>
        <w:szCs w:val="20"/>
        <w:lang w:val="es-ES_tradnl"/>
      </w:rPr>
      <w:fldChar w:fldCharType="separate"/>
    </w:r>
    <w:r w:rsidR="005D5B0C">
      <w:rPr>
        <w:rFonts w:ascii="Exo 2" w:hAnsi="Exo 2"/>
        <w:noProof/>
        <w:sz w:val="20"/>
        <w:szCs w:val="20"/>
        <w:lang w:val="es-ES_tradnl"/>
      </w:rPr>
      <w:t>2</w:t>
    </w:r>
    <w:r w:rsidR="00A9411D" w:rsidRPr="00467525">
      <w:rPr>
        <w:rFonts w:ascii="Exo 2" w:hAnsi="Exo 2"/>
        <w:sz w:val="20"/>
        <w:szCs w:val="20"/>
        <w:lang w:val="es-ES_tradnl"/>
      </w:rPr>
      <w:fldChar w:fldCharType="end"/>
    </w:r>
    <w:r w:rsidRPr="00467525">
      <w:rPr>
        <w:rFonts w:ascii="Exo 2" w:hAnsi="Exo 2"/>
        <w:sz w:val="20"/>
        <w:szCs w:val="20"/>
        <w:lang w:val="es-ES_tradnl"/>
      </w:rPr>
      <w:t xml:space="preserve"> de </w:t>
    </w:r>
    <w:r w:rsidR="00A9411D" w:rsidRPr="00467525">
      <w:rPr>
        <w:rFonts w:ascii="Exo 2" w:hAnsi="Exo 2"/>
        <w:sz w:val="20"/>
        <w:szCs w:val="20"/>
        <w:lang w:val="es-ES_tradnl"/>
      </w:rPr>
      <w:fldChar w:fldCharType="begin"/>
    </w:r>
    <w:r w:rsidRPr="00467525">
      <w:rPr>
        <w:rFonts w:ascii="Exo 2" w:hAnsi="Exo 2"/>
        <w:sz w:val="20"/>
        <w:szCs w:val="20"/>
        <w:lang w:val="es-ES_tradnl"/>
      </w:rPr>
      <w:instrText xml:space="preserve"> NUMPAGES </w:instrText>
    </w:r>
    <w:r w:rsidR="00A9411D" w:rsidRPr="00467525">
      <w:rPr>
        <w:rFonts w:ascii="Exo 2" w:hAnsi="Exo 2"/>
        <w:sz w:val="20"/>
        <w:szCs w:val="20"/>
        <w:lang w:val="es-ES_tradnl"/>
      </w:rPr>
      <w:fldChar w:fldCharType="separate"/>
    </w:r>
    <w:r w:rsidR="005D5B0C">
      <w:rPr>
        <w:rFonts w:ascii="Exo 2" w:hAnsi="Exo 2"/>
        <w:noProof/>
        <w:sz w:val="20"/>
        <w:szCs w:val="20"/>
        <w:lang w:val="es-ES_tradnl"/>
      </w:rPr>
      <w:t>2</w:t>
    </w:r>
    <w:r w:rsidR="00A9411D" w:rsidRPr="00467525">
      <w:rPr>
        <w:rFonts w:ascii="Exo 2" w:hAnsi="Exo 2"/>
        <w:sz w:val="20"/>
        <w:szCs w:val="20"/>
        <w:lang w:val="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25" w:rsidRDefault="00467525" w:rsidP="004675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A4" w:rsidRDefault="00472DA4" w:rsidP="00467525">
      <w:r>
        <w:separator/>
      </w:r>
    </w:p>
  </w:footnote>
  <w:footnote w:type="continuationSeparator" w:id="0">
    <w:p w:rsidR="00472DA4" w:rsidRDefault="00472DA4" w:rsidP="0046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25" w:rsidRDefault="00467525" w:rsidP="004675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43" w:rsidRDefault="00721943" w:rsidP="00467525"/>
  <w:p w:rsidR="00D67275" w:rsidRPr="001421FE" w:rsidRDefault="00467525" w:rsidP="00467525">
    <w:pPr>
      <w:jc w:val="right"/>
      <w:rPr>
        <w:rFonts w:ascii="Exo 2" w:hAnsi="Exo 2"/>
        <w:sz w:val="16"/>
        <w:szCs w:val="16"/>
        <w:lang w:val="es-MX"/>
      </w:rPr>
    </w:pPr>
    <w:r>
      <w:rPr>
        <w:rFonts w:ascii="Exo 2" w:hAnsi="Exo 2"/>
        <w:sz w:val="16"/>
        <w:szCs w:val="16"/>
        <w:lang w:val="es-MX"/>
      </w:rPr>
      <w:t>4</w:t>
    </w:r>
    <w:r w:rsidR="00A21B8F">
      <w:rPr>
        <w:rFonts w:ascii="Exo 2" w:hAnsi="Exo 2"/>
        <w:sz w:val="16"/>
        <w:szCs w:val="16"/>
        <w:lang w:val="es-MX"/>
      </w:rPr>
      <w:t>1</w:t>
    </w:r>
    <w:r w:rsidR="00C67B04" w:rsidRPr="001421FE">
      <w:rPr>
        <w:rFonts w:ascii="Exo 2" w:hAnsi="Exo 2"/>
        <w:sz w:val="16"/>
        <w:szCs w:val="16"/>
        <w:lang w:val="es-MX"/>
      </w:rPr>
      <w:t>a</w:t>
    </w:r>
    <w:r w:rsidR="00721943" w:rsidRPr="001421FE">
      <w:rPr>
        <w:rFonts w:ascii="Exo 2" w:hAnsi="Exo 2"/>
        <w:sz w:val="16"/>
        <w:szCs w:val="16"/>
        <w:lang w:val="es-MX"/>
      </w:rPr>
      <w:t xml:space="preserve"> Sesión</w:t>
    </w:r>
    <w:r w:rsidR="00C67B04" w:rsidRPr="001421FE">
      <w:rPr>
        <w:rFonts w:ascii="Exo 2" w:hAnsi="Exo 2"/>
        <w:sz w:val="16"/>
        <w:szCs w:val="16"/>
        <w:lang w:val="es-MX"/>
      </w:rPr>
      <w:t>-Extraordinaria</w:t>
    </w:r>
    <w:r w:rsidR="00D67275" w:rsidRPr="001421FE">
      <w:rPr>
        <w:rFonts w:ascii="Exo 2" w:hAnsi="Exo 2"/>
        <w:sz w:val="16"/>
        <w:szCs w:val="16"/>
        <w:lang w:val="es-MX"/>
      </w:rPr>
      <w:t>. Comité de Transparencia</w:t>
    </w:r>
  </w:p>
  <w:p w:rsidR="00721943" w:rsidRPr="001421FE" w:rsidRDefault="00D67275" w:rsidP="00467525">
    <w:pPr>
      <w:jc w:val="right"/>
      <w:rPr>
        <w:rFonts w:ascii="Exo 2" w:hAnsi="Exo 2"/>
        <w:sz w:val="16"/>
        <w:szCs w:val="16"/>
        <w:lang w:val="es-MX"/>
      </w:rPr>
    </w:pPr>
    <w:r w:rsidRPr="001421FE">
      <w:rPr>
        <w:rFonts w:ascii="Exo 2" w:hAnsi="Exo 2"/>
        <w:sz w:val="16"/>
        <w:szCs w:val="16"/>
        <w:lang w:val="es-MX"/>
      </w:rPr>
      <w:t>Coordinación General Estratégica de Gestión del Territorio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25" w:rsidRDefault="00467525" w:rsidP="00467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D794F8E"/>
    <w:multiLevelType w:val="hybridMultilevel"/>
    <w:tmpl w:val="A32C58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B64FD6"/>
    <w:multiLevelType w:val="hybridMultilevel"/>
    <w:tmpl w:val="5DD66676"/>
    <w:numStyleLink w:val="Harvard"/>
  </w:abstractNum>
  <w:abstractNum w:abstractNumId="5">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F5F3937"/>
    <w:multiLevelType w:val="hybridMultilevel"/>
    <w:tmpl w:val="6D8C2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4"/>
    <w:rsid w:val="00035C89"/>
    <w:rsid w:val="00097A3E"/>
    <w:rsid w:val="000C5B11"/>
    <w:rsid w:val="000D497B"/>
    <w:rsid w:val="0011799E"/>
    <w:rsid w:val="00124C52"/>
    <w:rsid w:val="001421FE"/>
    <w:rsid w:val="00145EA8"/>
    <w:rsid w:val="00146D4C"/>
    <w:rsid w:val="001A7EFD"/>
    <w:rsid w:val="00210609"/>
    <w:rsid w:val="00230D37"/>
    <w:rsid w:val="00243357"/>
    <w:rsid w:val="002A6B4E"/>
    <w:rsid w:val="002B3883"/>
    <w:rsid w:val="002B3C52"/>
    <w:rsid w:val="00306ADD"/>
    <w:rsid w:val="00327B67"/>
    <w:rsid w:val="0035556C"/>
    <w:rsid w:val="0036426E"/>
    <w:rsid w:val="003D1F4D"/>
    <w:rsid w:val="003E7167"/>
    <w:rsid w:val="004142CB"/>
    <w:rsid w:val="00415B74"/>
    <w:rsid w:val="00467525"/>
    <w:rsid w:val="00472DA4"/>
    <w:rsid w:val="004F4EF9"/>
    <w:rsid w:val="00525D16"/>
    <w:rsid w:val="005269DA"/>
    <w:rsid w:val="00545AAB"/>
    <w:rsid w:val="00575BE6"/>
    <w:rsid w:val="00590A2F"/>
    <w:rsid w:val="005C7379"/>
    <w:rsid w:val="005D5B0C"/>
    <w:rsid w:val="005D7CE4"/>
    <w:rsid w:val="00623C02"/>
    <w:rsid w:val="006306D9"/>
    <w:rsid w:val="006E3FCD"/>
    <w:rsid w:val="00721943"/>
    <w:rsid w:val="007A7ADB"/>
    <w:rsid w:val="00807C70"/>
    <w:rsid w:val="00867824"/>
    <w:rsid w:val="00875E4B"/>
    <w:rsid w:val="008A2AF4"/>
    <w:rsid w:val="008C1F13"/>
    <w:rsid w:val="008E0110"/>
    <w:rsid w:val="00926C0C"/>
    <w:rsid w:val="00934EF1"/>
    <w:rsid w:val="00943CED"/>
    <w:rsid w:val="00964E82"/>
    <w:rsid w:val="00982D4A"/>
    <w:rsid w:val="009858FA"/>
    <w:rsid w:val="00985D9C"/>
    <w:rsid w:val="009E7B87"/>
    <w:rsid w:val="00A21B8F"/>
    <w:rsid w:val="00A63443"/>
    <w:rsid w:val="00A641FB"/>
    <w:rsid w:val="00A80132"/>
    <w:rsid w:val="00A81CDF"/>
    <w:rsid w:val="00A9411D"/>
    <w:rsid w:val="00B12DC9"/>
    <w:rsid w:val="00B73FA0"/>
    <w:rsid w:val="00B858A9"/>
    <w:rsid w:val="00B85C9F"/>
    <w:rsid w:val="00B96F95"/>
    <w:rsid w:val="00BA0490"/>
    <w:rsid w:val="00C2301F"/>
    <w:rsid w:val="00C3282D"/>
    <w:rsid w:val="00C67B04"/>
    <w:rsid w:val="00C776B4"/>
    <w:rsid w:val="00CC05FD"/>
    <w:rsid w:val="00D067B2"/>
    <w:rsid w:val="00D67275"/>
    <w:rsid w:val="00DB57A0"/>
    <w:rsid w:val="00DC3DBF"/>
    <w:rsid w:val="00DE305F"/>
    <w:rsid w:val="00E25793"/>
    <w:rsid w:val="00E544FF"/>
    <w:rsid w:val="00E65598"/>
    <w:rsid w:val="00EA552E"/>
    <w:rsid w:val="00EC1DE5"/>
    <w:rsid w:val="00EF414B"/>
    <w:rsid w:val="00F77CDA"/>
    <w:rsid w:val="00FB3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52FAE-D5ED-45C9-A043-F9B6E07F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F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B37F3"/>
    <w:rPr>
      <w:u w:val="single"/>
    </w:rPr>
  </w:style>
  <w:style w:type="table" w:customStyle="1" w:styleId="TableNormal">
    <w:name w:val="Table Normal"/>
    <w:rsid w:val="00FB37F3"/>
    <w:tblPr>
      <w:tblInd w:w="0" w:type="dxa"/>
      <w:tblCellMar>
        <w:top w:w="0" w:type="dxa"/>
        <w:left w:w="0" w:type="dxa"/>
        <w:bottom w:w="0" w:type="dxa"/>
        <w:right w:w="0" w:type="dxa"/>
      </w:tblCellMar>
    </w:tblPr>
  </w:style>
  <w:style w:type="paragraph" w:customStyle="1" w:styleId="Poromisin">
    <w:name w:val="Por omisión"/>
    <w:rsid w:val="00FB37F3"/>
    <w:rPr>
      <w:rFonts w:ascii="Helvetica Neue" w:hAnsi="Helvetica Neue" w:cs="Arial Unicode MS"/>
      <w:color w:val="000000"/>
      <w:sz w:val="22"/>
      <w:szCs w:val="22"/>
      <w:lang w:val="es-ES_tradnl"/>
    </w:rPr>
  </w:style>
  <w:style w:type="character" w:customStyle="1" w:styleId="Ninguno">
    <w:name w:val="Ninguno"/>
    <w:rsid w:val="00FB37F3"/>
  </w:style>
  <w:style w:type="numbering" w:customStyle="1" w:styleId="Harvard">
    <w:name w:val="Harvard"/>
    <w:rsid w:val="00FB37F3"/>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590A2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590A2F"/>
    <w:rPr>
      <w:rFonts w:ascii="Arial" w:eastAsia="Calibri" w:hAnsi="Arial" w:cs="Arial"/>
      <w:sz w:val="24"/>
      <w:szCs w:val="24"/>
      <w:bdr w:val="none" w:sz="0" w:space="0" w:color="auto"/>
      <w:lang w:eastAsia="en-US"/>
    </w:rPr>
  </w:style>
  <w:style w:type="paragraph" w:styleId="Sinespaciado">
    <w:name w:val="No Spacing"/>
    <w:uiPriority w:val="1"/>
    <w:qFormat/>
    <w:rsid w:val="00146D4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s@ceajalisco.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ias@ceajalisco.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s@ceajalisco.gob.mx"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 Canales</dc:creator>
  <cp:lastModifiedBy>Jiovana Bugarini</cp:lastModifiedBy>
  <cp:revision>2</cp:revision>
  <cp:lastPrinted>2019-01-17T22:13:00Z</cp:lastPrinted>
  <dcterms:created xsi:type="dcterms:W3CDTF">2019-05-20T18:00:00Z</dcterms:created>
  <dcterms:modified xsi:type="dcterms:W3CDTF">2019-05-20T18:00:00Z</dcterms:modified>
</cp:coreProperties>
</file>