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4F669C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PAULINA HERNÁNDEZ DIZ</w:t>
      </w:r>
    </w:p>
    <w:p w:rsidR="00ED7B9C" w:rsidRPr="00232BF1" w:rsidRDefault="004F669C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SECRETARIA EJECUTIVA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4F669C">
        <w:t>PAULINA HERNÁNDEZ DIZ</w:t>
      </w:r>
    </w:p>
    <w:p w:rsidR="00ED7B9C" w:rsidRDefault="004F669C" w:rsidP="00ED7B9C">
      <w:pPr>
        <w:spacing w:after="0"/>
        <w:ind w:left="-426" w:firstLine="568"/>
      </w:pPr>
      <w:r>
        <w:t>Teléfono: 3658 3170 Ext. 50639</w:t>
      </w:r>
      <w:r>
        <w:tab/>
      </w:r>
    </w:p>
    <w:p w:rsidR="00ED7B9C" w:rsidRPr="00174966" w:rsidRDefault="00ED7B9C" w:rsidP="00ED7B9C">
      <w:pPr>
        <w:spacing w:after="0"/>
        <w:ind w:left="-426" w:firstLine="568"/>
        <w:rPr>
          <w:sz w:val="20"/>
        </w:rPr>
      </w:pPr>
      <w:r>
        <w:t xml:space="preserve">Correo-E: </w:t>
      </w:r>
      <w:hyperlink r:id="rId5" w:history="1">
        <w:r w:rsidR="004F669C" w:rsidRPr="00A30D79">
          <w:rPr>
            <w:rStyle w:val="Hipervnculo"/>
            <w:rFonts w:cstheme="minorHAnsi"/>
            <w:szCs w:val="18"/>
          </w:rPr>
          <w:t>paulina.hernandez@jalisco.mx</w:t>
        </w:r>
      </w:hyperlink>
      <w:r w:rsidR="004F669C">
        <w:rPr>
          <w:rFonts w:cstheme="minorHAnsi"/>
          <w:color w:val="0078D7"/>
          <w:szCs w:val="18"/>
        </w:rPr>
        <w:t xml:space="preserve"> 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1D5F50" w:rsidRPr="00174966" w:rsidRDefault="001D5F50" w:rsidP="00ED7B9C">
      <w:pPr>
        <w:spacing w:after="0"/>
        <w:ind w:hanging="567"/>
        <w:rPr>
          <w:b/>
        </w:rPr>
      </w:pPr>
    </w:p>
    <w:p w:rsidR="001D5F50" w:rsidRDefault="004F669C" w:rsidP="001D5F50">
      <w:pPr>
        <w:spacing w:after="0"/>
        <w:ind w:hanging="567"/>
        <w:rPr>
          <w:b/>
        </w:rPr>
      </w:pPr>
      <w:r>
        <w:t xml:space="preserve"> </w:t>
      </w:r>
      <w:r w:rsidR="001D5F50" w:rsidRPr="001D5F50">
        <w:rPr>
          <w:b/>
        </w:rPr>
        <w:t xml:space="preserve"> </w:t>
      </w:r>
      <w:r w:rsidR="001D5F50">
        <w:rPr>
          <w:b/>
        </w:rPr>
        <w:t>Educación: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Licenciatura en Derecho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Universidad del Valle de México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Generación 2008-2011 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Curso en Medios Alternativos de Solución de Conflictos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Procuraduría de Justicia del Estado de Jalisco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2009 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Curso en Dictamen de Iniciativas y Procesos Legislativos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Dirección de Procesos Legislativos del H. Congreso del Estado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2010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Diplomado en Métodos Alternativos de Solución de Conflictos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Centro Universitario de Ciencias Sociales y Humanidades / División de Estudios Jurídicos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2011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Maestría en Derecho con Orientación en Constitucional y Amparo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Generación 2011-2013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Diplomado de Políticas Públicas con Perspectiva de Género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Tecnológico de Monterrey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Taller de Planeación Estratégica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Impartido por el Tecnológico de Monterrey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2014 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Taller en el protocolo para Juzgar con Perspectiva de Género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Miguel </w:t>
      </w:r>
      <w:proofErr w:type="spellStart"/>
      <w:r>
        <w:rPr>
          <w:rFonts w:ascii="Calibri" w:hAnsi="Calibri" w:cs="Calibri"/>
          <w:sz w:val="22"/>
          <w:szCs w:val="22"/>
        </w:rPr>
        <w:t>Carbonel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2014 </w:t>
      </w:r>
    </w:p>
    <w:p w:rsidR="001D5F50" w:rsidRPr="001D5F50" w:rsidRDefault="001D5F50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Diplomado en Juicios Orales con Perspectiva de Género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ITESO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2014 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Diplomado en la elaboración de indicadores con Perspectiva de Género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Tecnológico de Monterrey campus Guadalajara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2015 </w:t>
      </w:r>
    </w:p>
    <w:p w:rsidR="004F669C" w:rsidRPr="001D5F50" w:rsidRDefault="004F669C" w:rsidP="004F669C">
      <w:pPr>
        <w:pStyle w:val="Default"/>
        <w:spacing w:after="70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Diplomado para el desarrollo de habilidades institucionales con perspectiva de género </w:t>
      </w:r>
    </w:p>
    <w:p w:rsidR="004F669C" w:rsidRDefault="004F669C" w:rsidP="004F669C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2015 </w:t>
      </w:r>
    </w:p>
    <w:p w:rsidR="004F669C" w:rsidRPr="001D5F50" w:rsidRDefault="004F669C" w:rsidP="004F669C">
      <w:pPr>
        <w:pStyle w:val="Default"/>
        <w:rPr>
          <w:rFonts w:ascii="Calibri" w:hAnsi="Calibri" w:cs="Calibri"/>
          <w:sz w:val="14"/>
          <w:szCs w:val="22"/>
        </w:rPr>
      </w:pPr>
    </w:p>
    <w:p w:rsidR="004F669C" w:rsidRDefault="004F669C" w:rsidP="004F669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Certificación en el estándar de competencia ECO 308 para brindar capacitación presencial</w:t>
      </w:r>
    </w:p>
    <w:p w:rsidR="004F669C" w:rsidRDefault="004F669C" w:rsidP="004F669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proceso </w:t>
      </w:r>
    </w:p>
    <w:p w:rsidR="001D5F50" w:rsidRDefault="001D5F50" w:rsidP="004F669C">
      <w:pPr>
        <w:pStyle w:val="Default"/>
        <w:rPr>
          <w:rFonts w:ascii="Calibri" w:hAnsi="Calibri" w:cs="Calibri"/>
          <w:sz w:val="22"/>
          <w:szCs w:val="22"/>
        </w:rPr>
      </w:pPr>
    </w:p>
    <w:p w:rsidR="001D5F50" w:rsidRDefault="001D5F50" w:rsidP="004F669C">
      <w:pPr>
        <w:pStyle w:val="Default"/>
        <w:rPr>
          <w:rFonts w:ascii="Calibri" w:hAnsi="Calibri" w:cs="Calibri"/>
          <w:sz w:val="22"/>
          <w:szCs w:val="22"/>
        </w:rPr>
      </w:pPr>
    </w:p>
    <w:p w:rsidR="001D5F50" w:rsidRDefault="001D5F50" w:rsidP="001D5F50">
      <w:pPr>
        <w:spacing w:after="0"/>
        <w:ind w:hanging="567"/>
        <w:rPr>
          <w:b/>
        </w:rPr>
      </w:pPr>
      <w:r>
        <w:rPr>
          <w:b/>
        </w:rPr>
        <w:t>Experiencia profesional:</w:t>
      </w:r>
    </w:p>
    <w:p w:rsidR="001D5F50" w:rsidRPr="001D5F50" w:rsidRDefault="001D5F50" w:rsidP="004F669C">
      <w:pPr>
        <w:pStyle w:val="Default"/>
        <w:rPr>
          <w:rFonts w:ascii="Calibri" w:hAnsi="Calibri" w:cs="Calibri"/>
          <w:sz w:val="14"/>
          <w:szCs w:val="22"/>
        </w:rPr>
      </w:pPr>
    </w:p>
    <w:p w:rsidR="001D5F50" w:rsidRDefault="001D5F50" w:rsidP="001D5F50">
      <w:pPr>
        <w:pStyle w:val="Default"/>
        <w:rPr>
          <w:rFonts w:ascii="Calibri" w:hAnsi="Calibri" w:cs="Calibri"/>
          <w:sz w:val="22"/>
          <w:szCs w:val="22"/>
        </w:rPr>
      </w:pPr>
      <w:r>
        <w:t></w:t>
      </w:r>
      <w:r>
        <w:rPr>
          <w:rFonts w:ascii="Calibri" w:hAnsi="Calibri" w:cs="Calibri"/>
          <w:b/>
          <w:bCs/>
          <w:sz w:val="22"/>
          <w:szCs w:val="22"/>
        </w:rPr>
        <w:t xml:space="preserve">Asesora Parlamentaria </w:t>
      </w:r>
      <w:r>
        <w:rPr>
          <w:rFonts w:ascii="Calibri" w:hAnsi="Calibri" w:cs="Calibri"/>
          <w:sz w:val="22"/>
          <w:szCs w:val="22"/>
        </w:rPr>
        <w:t xml:space="preserve">y encargada de la dictaminarían en la Comisión de Puntos </w:t>
      </w:r>
      <w:r w:rsidR="008D75F5">
        <w:rPr>
          <w:rFonts w:ascii="Calibri" w:hAnsi="Calibri" w:cs="Calibri"/>
          <w:sz w:val="22"/>
          <w:szCs w:val="22"/>
        </w:rPr>
        <w:t>c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onstitucionales y creación de diversas iniciativas de Ley, dentro del H. Congreso del Estado de Jalisco/ 2011 </w:t>
      </w:r>
    </w:p>
    <w:p w:rsidR="001D5F50" w:rsidRPr="001D5F50" w:rsidRDefault="001D5F50" w:rsidP="001D5F50">
      <w:pPr>
        <w:pStyle w:val="Default"/>
        <w:rPr>
          <w:rFonts w:ascii="Calibri" w:hAnsi="Calibri" w:cs="Calibri"/>
          <w:sz w:val="14"/>
          <w:szCs w:val="22"/>
        </w:rPr>
      </w:pPr>
    </w:p>
    <w:p w:rsidR="001D5F50" w:rsidRDefault="001D5F50" w:rsidP="001D5F50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Secretaría Técnica </w:t>
      </w:r>
      <w:r>
        <w:rPr>
          <w:rFonts w:ascii="Calibri" w:hAnsi="Calibri" w:cs="Calibri"/>
          <w:sz w:val="22"/>
          <w:szCs w:val="22"/>
        </w:rPr>
        <w:t xml:space="preserve">de la Comisión Legislativa de Medio Ambiente y Desarrollo Sustentable en el H. Congreso del Estado de Jalisco 2012. </w:t>
      </w:r>
    </w:p>
    <w:p w:rsidR="001D5F50" w:rsidRPr="001D5F50" w:rsidRDefault="001D5F50" w:rsidP="001D5F50">
      <w:pPr>
        <w:pStyle w:val="Default"/>
        <w:spacing w:after="68"/>
        <w:rPr>
          <w:rFonts w:ascii="Calibri" w:hAnsi="Calibri" w:cs="Calibri"/>
          <w:sz w:val="14"/>
          <w:szCs w:val="22"/>
        </w:rPr>
      </w:pPr>
    </w:p>
    <w:p w:rsidR="001D5F50" w:rsidRDefault="001D5F50" w:rsidP="001D5F50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Asesora, </w:t>
      </w:r>
      <w:r>
        <w:rPr>
          <w:rFonts w:ascii="Calibri" w:hAnsi="Calibri" w:cs="Calibri"/>
          <w:sz w:val="22"/>
          <w:szCs w:val="22"/>
        </w:rPr>
        <w:t xml:space="preserve">colaboración en el proceso de transición del Gobernador Constitucional del Estado de Jalisco, el Mtro. Jorge Aristóteles Sandoval dentro de la Coordinación de Sociedad Civil y creación de diversos proyectos. </w:t>
      </w:r>
    </w:p>
    <w:p w:rsidR="001D5F50" w:rsidRPr="001D5F50" w:rsidRDefault="001D5F50" w:rsidP="001D5F50">
      <w:pPr>
        <w:pStyle w:val="Default"/>
        <w:spacing w:after="68"/>
        <w:rPr>
          <w:rFonts w:ascii="Calibri" w:hAnsi="Calibri" w:cs="Calibri"/>
          <w:sz w:val="14"/>
          <w:szCs w:val="22"/>
        </w:rPr>
      </w:pPr>
    </w:p>
    <w:p w:rsidR="001D5F50" w:rsidRDefault="001D5F50" w:rsidP="001D5F50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Coordinadora de Enlace Municipal </w:t>
      </w:r>
      <w:r>
        <w:rPr>
          <w:rFonts w:ascii="Calibri" w:hAnsi="Calibri" w:cs="Calibri"/>
          <w:sz w:val="22"/>
          <w:szCs w:val="22"/>
        </w:rPr>
        <w:t xml:space="preserve">del Instituto Jalisciense de las Mujeres 2013 </w:t>
      </w:r>
    </w:p>
    <w:p w:rsidR="001D5F50" w:rsidRDefault="001D5F50" w:rsidP="001D5F5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Secretaría Ejecutiva </w:t>
      </w:r>
      <w:r>
        <w:rPr>
          <w:rFonts w:ascii="Calibri" w:hAnsi="Calibri" w:cs="Calibri"/>
          <w:sz w:val="22"/>
          <w:szCs w:val="22"/>
        </w:rPr>
        <w:t xml:space="preserve">del Instituto Jalisciense de las Mujeres 2015 a la fecha </w:t>
      </w:r>
    </w:p>
    <w:p w:rsidR="001D5F50" w:rsidRDefault="001D5F50" w:rsidP="004F669C">
      <w:pPr>
        <w:pStyle w:val="Default"/>
        <w:rPr>
          <w:rFonts w:ascii="Calibri" w:hAnsi="Calibri" w:cs="Calibri"/>
          <w:sz w:val="22"/>
          <w:szCs w:val="22"/>
        </w:rPr>
      </w:pPr>
    </w:p>
    <w:p w:rsidR="001D5F50" w:rsidRDefault="001D5F50" w:rsidP="004F669C">
      <w:pPr>
        <w:pStyle w:val="Default"/>
        <w:rPr>
          <w:rFonts w:ascii="Calibri" w:hAnsi="Calibri" w:cs="Calibri"/>
          <w:sz w:val="22"/>
          <w:szCs w:val="22"/>
        </w:rPr>
      </w:pPr>
    </w:p>
    <w:p w:rsidR="001D5F50" w:rsidRDefault="001D5F50" w:rsidP="004F669C">
      <w:pPr>
        <w:pStyle w:val="Default"/>
        <w:rPr>
          <w:rFonts w:ascii="Calibri" w:hAnsi="Calibri" w:cs="Calibri"/>
          <w:sz w:val="22"/>
          <w:szCs w:val="22"/>
        </w:rPr>
      </w:pPr>
    </w:p>
    <w:p w:rsidR="00CC1803" w:rsidRPr="00ED7B9C" w:rsidRDefault="00CC1803" w:rsidP="00ED7B9C"/>
    <w:sectPr w:rsidR="00CC1803" w:rsidRPr="00ED7B9C" w:rsidSect="004F669C"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5A1A"/>
    <w:multiLevelType w:val="hybridMultilevel"/>
    <w:tmpl w:val="D7267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3F0"/>
    <w:multiLevelType w:val="hybridMultilevel"/>
    <w:tmpl w:val="0240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C"/>
    <w:rsid w:val="001D5F50"/>
    <w:rsid w:val="004F669C"/>
    <w:rsid w:val="008141E2"/>
    <w:rsid w:val="008D75F5"/>
    <w:rsid w:val="00C601CB"/>
    <w:rsid w:val="00CC1803"/>
    <w:rsid w:val="00E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94B75-6ED3-448C-B3D3-C5090ACF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  <w:style w:type="paragraph" w:customStyle="1" w:styleId="Default">
    <w:name w:val="Default"/>
    <w:rsid w:val="004F66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ina.hernandez@jalisco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sandra</cp:lastModifiedBy>
  <cp:revision>5</cp:revision>
  <dcterms:created xsi:type="dcterms:W3CDTF">2017-07-27T18:59:00Z</dcterms:created>
  <dcterms:modified xsi:type="dcterms:W3CDTF">2017-08-07T13:30:00Z</dcterms:modified>
</cp:coreProperties>
</file>