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C3" w:rsidRPr="000642D3" w:rsidRDefault="006C08C3" w:rsidP="006C08C3">
      <w:pPr>
        <w:jc w:val="center"/>
        <w:rPr>
          <w:rFonts w:ascii="Arial" w:hAnsi="Arial" w:cs="Arial"/>
          <w:b/>
          <w:sz w:val="24"/>
          <w:szCs w:val="24"/>
        </w:rPr>
      </w:pPr>
      <w:r w:rsidRPr="000642D3">
        <w:rPr>
          <w:rFonts w:ascii="Arial" w:hAnsi="Arial" w:cs="Arial"/>
          <w:b/>
          <w:sz w:val="24"/>
          <w:szCs w:val="24"/>
        </w:rPr>
        <w:t>CUADRO GENERAL DE CLASIFICACIÓN ARCHIVISTICA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FONDO: GOBIERNO DEL ESTADO DE JALISCO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Sección: SECRETARIA DE TRANSPORTE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Despacho del Secretario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169" w:type="dxa"/>
          </w:tcPr>
          <w:p w:rsidR="006C08C3" w:rsidRPr="00F5156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Registro, seguimiento y Archivo de Peticiones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Seguimiento a Proyectos y Mesas de Trabajo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Módulos de Información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y elaboración de Papelería Institucional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Dirección General de Transporte Público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Concesiones, Permisos y Autorizaciones de Servicio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Concesiones de Transporte de Pasajeros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Concesiones de Taxi con sitio o radio taxi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Permisos de Transporte Especializado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Concesiones de Transporte de Carga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Concesiones de Transporte exclusivo de Turismo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Autorizaciones para prestar servicios de transporte de pasajeros bajo demanda mediante aplicaciones móviles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Autorizaciones temporales para la prestación del servicio público de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Autorizaciones de Servicios Conexos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Autorizaciones para el funcionamiento de empresas de redes de transporte.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Subrogaciones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Convocatorias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Transmisión de Concesiones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 o renovación de concesión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Dictámenes Técnicos sobre la prestación del servicio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Modificación de Ruta, derrotero o ubicación de terminales o paradas.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Revista de unidades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Autorizaciones para el establecimiento de matrices o bases de control de taxi 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Técnico de Validación y Tarifas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Verificación y seguimiento de Quejas al Transporte Público en todas sus modalidades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Autorización de Publicidad en el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Estatal de Movilidad y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Registro de Concesiones, Permisos, Autorizaciones y Contratos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Subrogación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2.14.2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Inscripción de Licencias o permisos para conducir u operar vehículos que expida la SETRAN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Inscripción de Conductores de Transporte Público en todas sus modalidades.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2.14.4</w:t>
            </w:r>
          </w:p>
        </w:tc>
        <w:tc>
          <w:tcPr>
            <w:tcW w:w="7169" w:type="dxa"/>
          </w:tcPr>
          <w:p w:rsidR="006C08C3" w:rsidRPr="009222B9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2B9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scripciones</w:t>
            </w:r>
            <w:r w:rsidRPr="009222B9">
              <w:rPr>
                <w:rFonts w:ascii="Arial" w:hAnsi="Arial" w:cs="Arial"/>
                <w:sz w:val="24"/>
                <w:szCs w:val="24"/>
              </w:rPr>
              <w:t xml:space="preserve"> de licencias, gafetes de identificación y contratos que permitirán a los conductores, choferes y operadores de vehículos, acreditar su antigüedad como trabajadores del servicio público de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2.14.5</w:t>
            </w:r>
          </w:p>
        </w:tc>
        <w:tc>
          <w:tcPr>
            <w:tcW w:w="7169" w:type="dxa"/>
          </w:tcPr>
          <w:p w:rsidR="006C08C3" w:rsidRPr="009222B9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9222B9">
              <w:rPr>
                <w:rFonts w:cs="Arial"/>
                <w:szCs w:val="24"/>
              </w:rPr>
              <w:t xml:space="preserve">Inscripción de resoluciones judiciales o administrativas que reconozcan, creen, modifiquen o extingan derechos en relación con la titularidad y los derechos derivados de las concesiones, permisos y autorizaciones. 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Inscripciones de actos referidos con el otorgamiento de garantía de los derechos derivados de concesiones, permisos o autorizaciones de transporte público.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2.14.7</w:t>
            </w:r>
          </w:p>
        </w:tc>
        <w:tc>
          <w:tcPr>
            <w:tcW w:w="7169" w:type="dxa"/>
          </w:tcPr>
          <w:p w:rsidR="006C08C3" w:rsidRPr="002F358E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2F358E">
              <w:rPr>
                <w:rFonts w:cs="Arial"/>
                <w:szCs w:val="24"/>
              </w:rPr>
              <w:t>Registro de actos autorizados conforme a las disposiciones de esta ley, para trasmitir la titularidad de las concesiones;</w:t>
            </w:r>
          </w:p>
          <w:p w:rsidR="006C08C3" w:rsidRPr="002F358E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2.14.8</w:t>
            </w:r>
          </w:p>
        </w:tc>
        <w:tc>
          <w:tcPr>
            <w:tcW w:w="7169" w:type="dxa"/>
          </w:tcPr>
          <w:p w:rsidR="006C08C3" w:rsidRPr="002F358E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2F358E">
              <w:rPr>
                <w:rFonts w:cs="Arial"/>
                <w:szCs w:val="24"/>
              </w:rPr>
              <w:t>Lista de sucesión respecto a la adjudicación de derechos de la concesión.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2.14.9</w:t>
            </w:r>
          </w:p>
        </w:tc>
        <w:tc>
          <w:tcPr>
            <w:tcW w:w="7169" w:type="dxa"/>
          </w:tcPr>
          <w:p w:rsidR="006C08C3" w:rsidRPr="002F358E" w:rsidRDefault="006C08C3" w:rsidP="008D6928">
            <w:pPr>
              <w:pStyle w:val="Estil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Registro de d</w:t>
            </w:r>
            <w:r w:rsidRPr="002F358E">
              <w:rPr>
                <w:rFonts w:cs="Arial"/>
                <w:szCs w:val="24"/>
              </w:rPr>
              <w:t>ocumentos relativos a las asociaciones de concesionarios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2.14.10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Inscripción de Unidades pertenecientes a empresas cuya actividad sea específicamente el arrendamiento de vehículos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2.14.11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 xml:space="preserve">Registro de Cédulas de notificación de infracción y la demás información relevante, relacionada con la administración del servicio público de transporte. 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2.14.12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Registro de Autorizaciones para la operación de empresas de redes de transporte, sus aplicaciones móviles y páginas de internet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2.14.13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Registro de unidad vehicular que preste el servicio de transporte de pasajeros bajo demanda mediante aplicaciones móviles, así como su autorización correspondiente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2.14.14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Registro del representante de los sitios o matrices de control del servicio de taxi, radiotaxi; así como del representante legal de las empresas de redes de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2.14.15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Registro de placas y holograma de seguridad de servicio de transporte público y de transporte de pasajeros bajo demanda mediante aplicaciones móviles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2.14.16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Registro de renovación de autorización para operar como empresas de redes de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2.14.17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>Registro del contrato de adhesión bajo el cual prestan sus servicios las empresas de redes de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2.14.18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 w:rsidRPr="004E6E6D">
              <w:rPr>
                <w:rFonts w:cs="Arial"/>
                <w:szCs w:val="24"/>
              </w:rPr>
              <w:t xml:space="preserve">Registro e inscripción de cursos de capacitación dirigidos a conductores del transporte de pasajeros bajo demanda mediante </w:t>
            </w:r>
            <w:r w:rsidRPr="004E6E6D">
              <w:rPr>
                <w:rFonts w:cs="Arial"/>
                <w:szCs w:val="24"/>
              </w:rPr>
              <w:lastRenderedPageBreak/>
              <w:t>aplicaciones móviles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2.14.19</w:t>
            </w:r>
          </w:p>
        </w:tc>
        <w:tc>
          <w:tcPr>
            <w:tcW w:w="7169" w:type="dxa"/>
          </w:tcPr>
          <w:p w:rsidR="006C08C3" w:rsidRPr="004E6E6D" w:rsidRDefault="006C08C3" w:rsidP="008D6928">
            <w:pPr>
              <w:pStyle w:val="Estil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Certificación de licencia de conducir en cualquiera de sus modalidades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Dirección General de Transporte Escolar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Autorización para operar el Servicio de Transporte Escolar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para la implementación de Programas o Proyectos de mejora de Transporte Escolar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Unidades de Transporte Escolar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Capacitaciones Patrulla Escolar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Dirección General de Supervisión al Transporte Público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e Inspección al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Inspección a los prestadores del servicio de transporte público en todas sus modalidades para verificar el cumplimiento a la normatividad de la materia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e inspección a unidades de transporte público en todas sus modalidades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Inspección de bienes muebles e inmuebles afectos al servicio de transporte público en todas sus modalidades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Vigilancia de indicadores de calidad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de quejas y denuncias ciudadanas respecto a la prestación del servicio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con el escuadrón de la Policía Vial comisionado a SETRAN par efecto de Supervisión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con el Ministerio Público para la prevención, averiguación y esclarecimiento de delitos, así como en su caso el cumplimiento de las sanciones que se determinen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Planes y Programas con perspectiva de genero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Dirección General Jurídica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Certificaciones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Bloqueo y desbloqueo de placas y licencias de conducir por mandato judicial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Disposiciones en materia de asuntos jurídicos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Asistencia, consulta, asesorías y opiniones jurídicas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Convenios y/o contratos administrativos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Dictámenes e Informes a autoridad judicial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Iniciativas de Ley, decretos, normas, reglamentos o acuerdos de carácter general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Juicios contra la Dependencia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Juicios instaurados por la Dependencia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Amparos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Procedimientos de Responsabilidad Laboral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Derechos Humanos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de Inconformidad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Queja Administrativa por accidente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Perito itinerante por accidente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Aplicación de pruebas de Alcoholimetría en accidente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 de Vehículos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Denuncias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5.17.1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Cobro por daño a semáforos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Suspensión o cancelación de licencias de conducir en cualquiera de sus modalidades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Extinción  o revocación de concesiones, permisos, autorizaciones o contratos de subrogación para la prestación del servicio de transporte público en cualquiera de sus modalidades 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Regularización de permisos o concesiones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accidentes de Transporte Público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 de Responsabilidad Patrimonial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Transparencia y Acceso a la Información 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y Proyectos en materia de transparencia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Solicitudes de acceso a la información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de Transparencia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Portal de Transparencia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 de Información reservada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 de información Confidencial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Datos personales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5.23.8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Rectificación de datos confidenciales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Dirección General de Seguridad Vial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de información, documentación y desarrollo de proyectos en materia de seguridad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Programas, Campañas masivas, cursos de educación y seguridad vial.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de capacitación en materia de Movilidad y Transporte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Investigación, procesamiento y difusión en materia de seguridad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Acervo de información y documentos de acciones de investigación de cultura y seguridad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vial a conductores de Transporte Público y conductores particulares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de educación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de sensibilización, concientización y prevención de accidentes viales por causa de la ingesta de alcohol o el influjo de estupefacientes o psicotrópicos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Centros de capacitación acreditados para capacitar en seguridad vial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Licencias de conducir vehículos en todas sus modalidades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Permiso de conducir vehículos para mayores de 16 años y menores de 18 años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Acervo integral de información y documentación de las licencias de conducir vehículos en la base de datos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Permisos para circular en la vía pública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de Movilidad en las Delegaciones Foráneas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Auditoría e Inspecciones de seguridad vial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Dirección General Administrativa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7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Sección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Serie (se) y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Recursos humanos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Disposiciones en materia de recursos humanos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único de personal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asistencia (vacaciones, descansos, licencias, incapacidades, etc.)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sociales, culturales y de seguridad e higiene en el trabajo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continua y de desarrollo de personal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Escalafón Administrativo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Suspensión de servidores públicos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7.1.9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 de Personal (renuncia, defunción, termino de nombramiento o cese)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7.1.10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de Prestadores de servicio social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practicas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profesionales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Planeación, programación,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presupuestación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seguimiento de procesos institucionales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Presupuesto Anual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Presupuesto y validación de compras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revolvente</w:t>
            </w:r>
            <w:proofErr w:type="spellEnd"/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contable de movimientos financieros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Reembolso de gasto ejercido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7.2.6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Disposiciones de Activo fijo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7.2.7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Viáticos de servidores públicos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7.2.8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Recepción, registro y control de bienes muebles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7.2.9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Recepción, registro y control de bienes inmuebles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7.2.10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parque vehicular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7.2.11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combustible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7.2.12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Conservación y mantenimiento de la infraestructura física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7.2.13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Adquisiciones y solicitudes de aprovisionamiento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y mejora de políticas y programas públicos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Programas y proyectos en materia de información y evaluación 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de desarrollo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Manuales administrativos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de Labores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programas de acción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y telecomunicaciones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y proyectos en materia de red y telecomunicaciones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de informática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7.4.2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sistemas de información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7.4.3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Automatización de procesos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7.4.4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Soporte técnico y mantenimiento de equipo de cómputo y comunicaciones.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 de las instalaciones del área de la Antigua Estación Central de Autotransporte.</w:t>
            </w:r>
          </w:p>
        </w:tc>
      </w:tr>
      <w:tr w:rsidR="006C08C3" w:rsidTr="008D6928">
        <w:tc>
          <w:tcPr>
            <w:tcW w:w="180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7.5.1</w:t>
            </w:r>
          </w:p>
        </w:tc>
        <w:tc>
          <w:tcPr>
            <w:tcW w:w="7169" w:type="dxa"/>
          </w:tcPr>
          <w:p w:rsidR="006C08C3" w:rsidRDefault="006C08C3" w:rsidP="008D6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de autobús por medio de la tarjeta de circulación del permisionario que presta el servicio en la Antigua Central Camionera.</w:t>
            </w:r>
          </w:p>
        </w:tc>
      </w:tr>
    </w:tbl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Serie: Órgano Interno de Control</w:t>
      </w:r>
    </w:p>
    <w:p w:rsidR="006C08C3" w:rsidRDefault="006C08C3" w:rsidP="006C0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894"/>
      </w:tblGrid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serie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Verificación de Declaraciones Patrimoniales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Auditorias y Visitas de Verificación e Inspección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Investigaciones de Presunta responsabilidad de faltas administrativas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Informes de Presunta Responsabilidad administrativa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Procedimientos de Responsabilidad Administrativa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de Servidores Públicos Sancionados</w:t>
            </w:r>
          </w:p>
        </w:tc>
      </w:tr>
      <w:tr w:rsidR="006C08C3" w:rsidTr="008D6928">
        <w:tc>
          <w:tcPr>
            <w:tcW w:w="1526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</w:p>
        </w:tc>
        <w:tc>
          <w:tcPr>
            <w:tcW w:w="5894" w:type="dxa"/>
          </w:tcPr>
          <w:p w:rsidR="006C08C3" w:rsidRDefault="006C08C3" w:rsidP="008D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Entregas-Recepción</w:t>
            </w:r>
          </w:p>
        </w:tc>
      </w:tr>
    </w:tbl>
    <w:p w:rsidR="006C08C3" w:rsidRDefault="006C08C3" w:rsidP="006C08C3">
      <w:pPr>
        <w:rPr>
          <w:rFonts w:ascii="Arial" w:hAnsi="Arial" w:cs="Arial"/>
          <w:sz w:val="24"/>
          <w:szCs w:val="24"/>
        </w:rPr>
      </w:pPr>
    </w:p>
    <w:p w:rsidR="006C08C3" w:rsidRDefault="006C08C3" w:rsidP="006C08C3"/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2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CATALOGO DE DISPOSICION DOCUMENTAL DE LA SETRAN</w:t>
      </w: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both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FONDO</w:t>
      </w: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SECCIÓN</w:t>
      </w: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3823046D" wp14:editId="326D9427">
            <wp:extent cx="5137150" cy="2171700"/>
            <wp:effectExtent l="0" t="0" r="635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98" t="34404" r="9553" b="30562"/>
                    <a:stretch/>
                  </pic:blipFill>
                  <pic:spPr bwMode="auto">
                    <a:xfrm>
                      <a:off x="0" y="0"/>
                      <a:ext cx="5140974" cy="2173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6C08C3" w:rsidRDefault="006C08C3" w:rsidP="006C08C3">
      <w:pPr>
        <w:jc w:val="center"/>
        <w:rPr>
          <w:rFonts w:ascii="Arial" w:hAnsi="Arial" w:cs="Arial"/>
          <w:sz w:val="24"/>
          <w:szCs w:val="24"/>
        </w:rPr>
      </w:pPr>
    </w:p>
    <w:p w:rsidR="00504FCB" w:rsidRDefault="00504FCB">
      <w:bookmarkStart w:id="0" w:name="_GoBack"/>
      <w:bookmarkEnd w:id="0"/>
    </w:p>
    <w:sectPr w:rsidR="00504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C3"/>
    <w:rsid w:val="00504FCB"/>
    <w:rsid w:val="006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Sinespaciado"/>
    <w:link w:val="EstiloCar"/>
    <w:qFormat/>
    <w:rsid w:val="006C08C3"/>
    <w:pPr>
      <w:widowControl/>
      <w:autoSpaceDE/>
      <w:autoSpaceDN/>
      <w:jc w:val="both"/>
    </w:pPr>
    <w:rPr>
      <w:rFonts w:ascii="Arial" w:eastAsia="Calibri" w:hAnsi="Arial" w:cs="Times New Roman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6C08C3"/>
    <w:rPr>
      <w:rFonts w:ascii="Arial" w:eastAsia="Calibri" w:hAnsi="Arial" w:cs="Times New Roman"/>
      <w:sz w:val="24"/>
    </w:rPr>
  </w:style>
  <w:style w:type="paragraph" w:styleId="Sinespaciado">
    <w:name w:val="No Spacing"/>
    <w:uiPriority w:val="1"/>
    <w:qFormat/>
    <w:rsid w:val="006C08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8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8C3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Sinespaciado"/>
    <w:link w:val="EstiloCar"/>
    <w:qFormat/>
    <w:rsid w:val="006C08C3"/>
    <w:pPr>
      <w:widowControl/>
      <w:autoSpaceDE/>
      <w:autoSpaceDN/>
      <w:jc w:val="both"/>
    </w:pPr>
    <w:rPr>
      <w:rFonts w:ascii="Arial" w:eastAsia="Calibri" w:hAnsi="Arial" w:cs="Times New Roman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6C08C3"/>
    <w:rPr>
      <w:rFonts w:ascii="Arial" w:eastAsia="Calibri" w:hAnsi="Arial" w:cs="Times New Roman"/>
      <w:sz w:val="24"/>
    </w:rPr>
  </w:style>
  <w:style w:type="paragraph" w:styleId="Sinespaciado">
    <w:name w:val="No Spacing"/>
    <w:uiPriority w:val="1"/>
    <w:qFormat/>
    <w:rsid w:val="006C08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8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8C3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Villalpando Arias</dc:creator>
  <cp:lastModifiedBy>Maria Elena Villalpando Arias</cp:lastModifiedBy>
  <cp:revision>1</cp:revision>
  <dcterms:created xsi:type="dcterms:W3CDTF">2021-08-11T18:27:00Z</dcterms:created>
  <dcterms:modified xsi:type="dcterms:W3CDTF">2021-08-11T18:27:00Z</dcterms:modified>
</cp:coreProperties>
</file>