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1895"/>
        <w:gridCol w:w="18"/>
        <w:gridCol w:w="1556"/>
        <w:gridCol w:w="642"/>
        <w:gridCol w:w="247"/>
        <w:gridCol w:w="706"/>
        <w:gridCol w:w="2874"/>
      </w:tblGrid>
      <w:tr w:rsidR="00457174" w:rsidRPr="000527ED">
        <w:trPr>
          <w:trHeight w:val="319"/>
        </w:trPr>
        <w:tc>
          <w:tcPr>
            <w:tcW w:w="10916" w:type="dxa"/>
            <w:gridSpan w:val="8"/>
            <w:shd w:val="clear" w:color="auto" w:fill="92CDDC"/>
          </w:tcPr>
          <w:p w:rsidR="00457174" w:rsidRPr="000527ED" w:rsidRDefault="00457174" w:rsidP="000527ED">
            <w:pPr>
              <w:ind w:right="38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  <w:p w:rsidR="00457174" w:rsidRPr="000527ED" w:rsidRDefault="00457174" w:rsidP="000527ED">
            <w:pPr>
              <w:ind w:right="38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0527E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CETOT, Dirección de Enseñanza, Evaluación e Investigación,</w:t>
            </w:r>
            <w:r w:rsidR="00754AC1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</w:t>
            </w:r>
            <w:r w:rsidRPr="000527E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Sistema de Información Confidencial de Becarios del CETOT.</w:t>
            </w:r>
          </w:p>
        </w:tc>
      </w:tr>
      <w:tr w:rsidR="00457174" w:rsidRPr="000527ED">
        <w:trPr>
          <w:trHeight w:val="319"/>
        </w:trPr>
        <w:tc>
          <w:tcPr>
            <w:tcW w:w="10916" w:type="dxa"/>
            <w:gridSpan w:val="8"/>
            <w:shd w:val="clear" w:color="auto" w:fill="92CDDC"/>
          </w:tcPr>
          <w:p w:rsidR="00457174" w:rsidRPr="000527ED" w:rsidRDefault="00457174" w:rsidP="000527ED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0527ED">
              <w:rPr>
                <w:rFonts w:ascii="Century Gothic" w:hAnsi="Century Gothic" w:cs="Century Gothic"/>
                <w:sz w:val="18"/>
                <w:szCs w:val="18"/>
              </w:rPr>
              <w:t>Datos de identificación.</w:t>
            </w:r>
          </w:p>
        </w:tc>
      </w:tr>
      <w:tr w:rsidR="00457174" w:rsidRPr="000527ED">
        <w:trPr>
          <w:trHeight w:val="304"/>
        </w:trPr>
        <w:tc>
          <w:tcPr>
            <w:tcW w:w="4873" w:type="dxa"/>
            <w:gridSpan w:val="2"/>
            <w:vMerge w:val="restart"/>
          </w:tcPr>
          <w:p w:rsidR="00457174" w:rsidRPr="000527ED" w:rsidRDefault="00457174" w:rsidP="000527ED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0527ED">
              <w:rPr>
                <w:rFonts w:ascii="Century Gothic" w:hAnsi="Century Gothic" w:cs="Century Gothic"/>
                <w:sz w:val="18"/>
                <w:szCs w:val="18"/>
              </w:rPr>
              <w:t>Fecha de Elaboración.</w:t>
            </w:r>
          </w:p>
        </w:tc>
        <w:tc>
          <w:tcPr>
            <w:tcW w:w="1574" w:type="dxa"/>
            <w:gridSpan w:val="2"/>
          </w:tcPr>
          <w:p w:rsidR="00457174" w:rsidRPr="000527ED" w:rsidRDefault="00457174" w:rsidP="000527ED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0527ED">
              <w:rPr>
                <w:rFonts w:ascii="Century Gothic" w:hAnsi="Century Gothic" w:cs="Century Gothic"/>
                <w:sz w:val="18"/>
                <w:szCs w:val="18"/>
              </w:rPr>
              <w:t>Día</w:t>
            </w:r>
          </w:p>
        </w:tc>
        <w:tc>
          <w:tcPr>
            <w:tcW w:w="1595" w:type="dxa"/>
            <w:gridSpan w:val="3"/>
          </w:tcPr>
          <w:p w:rsidR="00457174" w:rsidRPr="000527ED" w:rsidRDefault="00457174" w:rsidP="000527ED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0527ED">
              <w:rPr>
                <w:rFonts w:ascii="Century Gothic" w:hAnsi="Century Gothic" w:cs="Century Gothic"/>
                <w:sz w:val="18"/>
                <w:szCs w:val="18"/>
              </w:rPr>
              <w:t>Mes</w:t>
            </w:r>
          </w:p>
        </w:tc>
        <w:tc>
          <w:tcPr>
            <w:tcW w:w="2874" w:type="dxa"/>
          </w:tcPr>
          <w:p w:rsidR="00457174" w:rsidRPr="000527ED" w:rsidRDefault="00457174" w:rsidP="000527ED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0527ED">
              <w:rPr>
                <w:rFonts w:ascii="Century Gothic" w:hAnsi="Century Gothic" w:cs="Century Gothic"/>
                <w:sz w:val="18"/>
                <w:szCs w:val="18"/>
              </w:rPr>
              <w:t>Año</w:t>
            </w:r>
          </w:p>
        </w:tc>
      </w:tr>
      <w:tr w:rsidR="00754AC1" w:rsidRPr="000527ED">
        <w:trPr>
          <w:trHeight w:val="167"/>
        </w:trPr>
        <w:tc>
          <w:tcPr>
            <w:tcW w:w="4873" w:type="dxa"/>
            <w:gridSpan w:val="2"/>
            <w:vMerge/>
          </w:tcPr>
          <w:p w:rsidR="00754AC1" w:rsidRPr="000527ED" w:rsidRDefault="00754AC1" w:rsidP="00754AC1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574" w:type="dxa"/>
            <w:gridSpan w:val="2"/>
          </w:tcPr>
          <w:p w:rsidR="00754AC1" w:rsidRPr="00B93A23" w:rsidRDefault="00754AC1" w:rsidP="00754AC1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915FD1">
              <w:rPr>
                <w:rFonts w:ascii="Century Gothic" w:hAnsi="Century Gothic" w:cs="Century Gothic"/>
                <w:sz w:val="18"/>
                <w:szCs w:val="18"/>
              </w:rPr>
              <w:t>18</w:t>
            </w:r>
          </w:p>
        </w:tc>
        <w:tc>
          <w:tcPr>
            <w:tcW w:w="1595" w:type="dxa"/>
            <w:gridSpan w:val="3"/>
          </w:tcPr>
          <w:p w:rsidR="00754AC1" w:rsidRPr="00B93A23" w:rsidRDefault="00754AC1" w:rsidP="00754AC1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Noviembre</w:t>
            </w:r>
          </w:p>
        </w:tc>
        <w:tc>
          <w:tcPr>
            <w:tcW w:w="2874" w:type="dxa"/>
          </w:tcPr>
          <w:p w:rsidR="00754AC1" w:rsidRPr="00B93A23" w:rsidRDefault="00754AC1" w:rsidP="00754AC1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B93A23">
              <w:rPr>
                <w:rFonts w:ascii="Century Gothic" w:hAnsi="Century Gothic" w:cs="Century Gothic"/>
                <w:sz w:val="18"/>
                <w:szCs w:val="18"/>
              </w:rPr>
              <w:t>2014</w:t>
            </w:r>
          </w:p>
        </w:tc>
      </w:tr>
      <w:tr w:rsidR="00457174" w:rsidRPr="000527ED">
        <w:trPr>
          <w:trHeight w:val="623"/>
        </w:trPr>
        <w:tc>
          <w:tcPr>
            <w:tcW w:w="4873" w:type="dxa"/>
            <w:gridSpan w:val="2"/>
          </w:tcPr>
          <w:p w:rsidR="00457174" w:rsidRPr="000527ED" w:rsidRDefault="00457174" w:rsidP="000527ED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0527ED">
              <w:rPr>
                <w:rFonts w:ascii="Century Gothic" w:hAnsi="Century Gothic" w:cs="Century Gothic"/>
                <w:sz w:val="18"/>
                <w:szCs w:val="18"/>
              </w:rPr>
              <w:t>Sujeto Obligado.</w:t>
            </w:r>
          </w:p>
        </w:tc>
        <w:tc>
          <w:tcPr>
            <w:tcW w:w="6043" w:type="dxa"/>
            <w:gridSpan w:val="6"/>
          </w:tcPr>
          <w:p w:rsidR="00457174" w:rsidRPr="000527ED" w:rsidRDefault="00457174" w:rsidP="000527ED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0527ED">
              <w:rPr>
                <w:rFonts w:ascii="Century Gothic" w:hAnsi="Century Gothic" w:cs="Century Gothic"/>
                <w:sz w:val="18"/>
                <w:szCs w:val="18"/>
              </w:rPr>
              <w:t>CONSEJO ESTATAL DE TRASPLANTES DE ÓRGANOS Y TEJIDOS</w:t>
            </w:r>
          </w:p>
        </w:tc>
      </w:tr>
      <w:tr w:rsidR="00457174" w:rsidRPr="000527ED">
        <w:trPr>
          <w:trHeight w:val="304"/>
        </w:trPr>
        <w:tc>
          <w:tcPr>
            <w:tcW w:w="4873" w:type="dxa"/>
            <w:gridSpan w:val="2"/>
          </w:tcPr>
          <w:p w:rsidR="00457174" w:rsidRPr="000527ED" w:rsidRDefault="00457174" w:rsidP="000527ED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0527ED">
              <w:rPr>
                <w:rFonts w:ascii="Century Gothic" w:hAnsi="Century Gothic" w:cs="Century Gothic"/>
                <w:sz w:val="18"/>
                <w:szCs w:val="18"/>
              </w:rPr>
              <w:t>Unidad Administrativa Responsable.</w:t>
            </w:r>
          </w:p>
        </w:tc>
        <w:tc>
          <w:tcPr>
            <w:tcW w:w="6043" w:type="dxa"/>
            <w:gridSpan w:val="6"/>
          </w:tcPr>
          <w:p w:rsidR="00457174" w:rsidRPr="000527ED" w:rsidRDefault="00457174" w:rsidP="000527ED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0527ED">
              <w:rPr>
                <w:rFonts w:ascii="Century Gothic" w:hAnsi="Century Gothic" w:cs="Century Gothic"/>
                <w:sz w:val="18"/>
                <w:szCs w:val="18"/>
              </w:rPr>
              <w:t>Dirección de Enseñanza, Evaluación e Investigación</w:t>
            </w:r>
          </w:p>
        </w:tc>
      </w:tr>
      <w:tr w:rsidR="00457174" w:rsidRPr="000527ED">
        <w:trPr>
          <w:trHeight w:val="304"/>
        </w:trPr>
        <w:tc>
          <w:tcPr>
            <w:tcW w:w="10916" w:type="dxa"/>
            <w:gridSpan w:val="8"/>
            <w:shd w:val="clear" w:color="auto" w:fill="92CDDC"/>
          </w:tcPr>
          <w:p w:rsidR="00457174" w:rsidRPr="000527ED" w:rsidRDefault="00457174" w:rsidP="000527ED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0527ED">
              <w:rPr>
                <w:rFonts w:ascii="Century Gothic" w:hAnsi="Century Gothic" w:cs="Century Gothic"/>
                <w:sz w:val="18"/>
                <w:szCs w:val="18"/>
              </w:rPr>
              <w:t>Contenido del Sistema.</w:t>
            </w:r>
          </w:p>
        </w:tc>
      </w:tr>
      <w:tr w:rsidR="00457174" w:rsidRPr="000527ED">
        <w:trPr>
          <w:trHeight w:val="304"/>
        </w:trPr>
        <w:tc>
          <w:tcPr>
            <w:tcW w:w="4873" w:type="dxa"/>
            <w:gridSpan w:val="2"/>
          </w:tcPr>
          <w:p w:rsidR="00457174" w:rsidRPr="000527ED" w:rsidRDefault="00457174" w:rsidP="000527ED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0527ED">
              <w:rPr>
                <w:rFonts w:ascii="Century Gothic" w:hAnsi="Century Gothic" w:cs="Century Gothic"/>
                <w:sz w:val="18"/>
                <w:szCs w:val="18"/>
              </w:rPr>
              <w:t>Finalidad de sistemas y los usos previstos.</w:t>
            </w:r>
          </w:p>
        </w:tc>
        <w:tc>
          <w:tcPr>
            <w:tcW w:w="6043" w:type="dxa"/>
            <w:gridSpan w:val="6"/>
          </w:tcPr>
          <w:p w:rsidR="00457174" w:rsidRPr="000527ED" w:rsidRDefault="00457174" w:rsidP="000527ED">
            <w:pPr>
              <w:autoSpaceDE w:val="0"/>
              <w:autoSpaceDN w:val="0"/>
              <w:adjustRightInd w:val="0"/>
              <w:ind w:right="38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</w:t>
            </w:r>
            <w:r w:rsidRPr="000527ED">
              <w:rPr>
                <w:rFonts w:ascii="Century Gothic" w:hAnsi="Century Gothic" w:cs="Century Gothic"/>
                <w:sz w:val="18"/>
                <w:szCs w:val="18"/>
              </w:rPr>
              <w:t>ontrol, registro, acreditación de participantes en los procesos de otorgamiento de Becas</w:t>
            </w:r>
          </w:p>
        </w:tc>
      </w:tr>
      <w:tr w:rsidR="00457174" w:rsidRPr="000527ED">
        <w:trPr>
          <w:trHeight w:val="319"/>
        </w:trPr>
        <w:tc>
          <w:tcPr>
            <w:tcW w:w="4873" w:type="dxa"/>
            <w:gridSpan w:val="2"/>
          </w:tcPr>
          <w:p w:rsidR="00457174" w:rsidRPr="000527ED" w:rsidRDefault="00457174" w:rsidP="000527ED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0527ED">
              <w:rPr>
                <w:rFonts w:ascii="Century Gothic" w:hAnsi="Century Gothic" w:cs="Century Gothic"/>
                <w:sz w:val="18"/>
                <w:szCs w:val="18"/>
              </w:rPr>
              <w:t>Las personas o grupos de personas sobre las cuales se obtienen los datos.</w:t>
            </w:r>
          </w:p>
        </w:tc>
        <w:tc>
          <w:tcPr>
            <w:tcW w:w="6043" w:type="dxa"/>
            <w:gridSpan w:val="6"/>
          </w:tcPr>
          <w:p w:rsidR="00457174" w:rsidRPr="000527ED" w:rsidRDefault="00457174" w:rsidP="000527ED">
            <w:pPr>
              <w:autoSpaceDE w:val="0"/>
              <w:autoSpaceDN w:val="0"/>
              <w:adjustRightInd w:val="0"/>
              <w:ind w:right="38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0527ED">
              <w:rPr>
                <w:rFonts w:ascii="Century Gothic" w:hAnsi="Century Gothic" w:cs="Century Gothic"/>
                <w:sz w:val="18"/>
                <w:szCs w:val="18"/>
              </w:rPr>
              <w:t>La procedencia de los datos personales es del interesado  y personal de salud que participan en los procesos de otorgamiento de Becas del CETOT</w:t>
            </w:r>
          </w:p>
        </w:tc>
      </w:tr>
      <w:tr w:rsidR="00457174" w:rsidRPr="00BC45CC">
        <w:trPr>
          <w:trHeight w:val="304"/>
        </w:trPr>
        <w:tc>
          <w:tcPr>
            <w:tcW w:w="4873" w:type="dxa"/>
            <w:gridSpan w:val="2"/>
          </w:tcPr>
          <w:p w:rsidR="00457174" w:rsidRPr="00BC45CC" w:rsidRDefault="00457174" w:rsidP="000527ED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BC45CC">
              <w:rPr>
                <w:rFonts w:ascii="Century Gothic" w:hAnsi="Century Gothic" w:cs="Century Gothic"/>
                <w:sz w:val="18"/>
                <w:szCs w:val="18"/>
              </w:rPr>
              <w:t>Procedimiento de recolección</w:t>
            </w:r>
          </w:p>
        </w:tc>
        <w:tc>
          <w:tcPr>
            <w:tcW w:w="6043" w:type="dxa"/>
            <w:gridSpan w:val="6"/>
          </w:tcPr>
          <w:p w:rsidR="00457174" w:rsidRPr="00BC45CC" w:rsidRDefault="00457174" w:rsidP="000527ED">
            <w:pPr>
              <w:autoSpaceDE w:val="0"/>
              <w:autoSpaceDN w:val="0"/>
              <w:adjustRightInd w:val="0"/>
              <w:ind w:right="38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BC45CC">
              <w:rPr>
                <w:rFonts w:ascii="Century Gothic" w:hAnsi="Century Gothic" w:cs="Century Gothic"/>
                <w:sz w:val="18"/>
                <w:szCs w:val="18"/>
              </w:rPr>
              <w:t>Expedientes de Becarios, Solicitudes de  Becas</w:t>
            </w:r>
          </w:p>
        </w:tc>
      </w:tr>
      <w:tr w:rsidR="00457174" w:rsidRPr="00BC45CC">
        <w:trPr>
          <w:trHeight w:val="304"/>
        </w:trPr>
        <w:tc>
          <w:tcPr>
            <w:tcW w:w="10916" w:type="dxa"/>
            <w:gridSpan w:val="8"/>
            <w:shd w:val="clear" w:color="auto" w:fill="92CDDC"/>
          </w:tcPr>
          <w:p w:rsidR="00457174" w:rsidRPr="00BC45CC" w:rsidRDefault="00457174" w:rsidP="000527ED">
            <w:pPr>
              <w:autoSpaceDE w:val="0"/>
              <w:autoSpaceDN w:val="0"/>
              <w:adjustRightInd w:val="0"/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BC45CC">
              <w:rPr>
                <w:rFonts w:ascii="Century Gothic" w:hAnsi="Century Gothic" w:cs="Century Gothic"/>
                <w:sz w:val="18"/>
                <w:szCs w:val="18"/>
              </w:rPr>
              <w:t>Estructura básica del sistema y la descripción de los tipos de datos incluidos.</w:t>
            </w:r>
          </w:p>
        </w:tc>
      </w:tr>
      <w:tr w:rsidR="00457174" w:rsidRPr="00BC45CC">
        <w:trPr>
          <w:trHeight w:val="304"/>
        </w:trPr>
        <w:tc>
          <w:tcPr>
            <w:tcW w:w="10916" w:type="dxa"/>
            <w:gridSpan w:val="8"/>
            <w:shd w:val="clear" w:color="auto" w:fill="92CDDC"/>
          </w:tcPr>
          <w:p w:rsidR="00457174" w:rsidRPr="00BC45CC" w:rsidRDefault="00457174" w:rsidP="000527ED">
            <w:pPr>
              <w:autoSpaceDE w:val="0"/>
              <w:autoSpaceDN w:val="0"/>
              <w:adjustRightInd w:val="0"/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BC45CC">
              <w:rPr>
                <w:rFonts w:ascii="Century Gothic" w:hAnsi="Century Gothic" w:cs="Century Gothic"/>
                <w:sz w:val="18"/>
                <w:szCs w:val="18"/>
              </w:rPr>
              <w:t>Datos Generales del Sistema</w:t>
            </w:r>
          </w:p>
        </w:tc>
      </w:tr>
      <w:tr w:rsidR="00457174" w:rsidRPr="00BC45CC">
        <w:trPr>
          <w:trHeight w:val="319"/>
        </w:trPr>
        <w:tc>
          <w:tcPr>
            <w:tcW w:w="2978" w:type="dxa"/>
          </w:tcPr>
          <w:p w:rsidR="00457174" w:rsidRPr="00BC45CC" w:rsidRDefault="00457174" w:rsidP="000527ED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BC45CC">
              <w:rPr>
                <w:rFonts w:ascii="Century Gothic" w:hAnsi="Century Gothic" w:cs="Century Gothic"/>
                <w:sz w:val="18"/>
                <w:szCs w:val="18"/>
              </w:rPr>
              <w:t>Área</w:t>
            </w:r>
          </w:p>
        </w:tc>
        <w:tc>
          <w:tcPr>
            <w:tcW w:w="4111" w:type="dxa"/>
            <w:gridSpan w:val="4"/>
          </w:tcPr>
          <w:p w:rsidR="00457174" w:rsidRPr="00BC45CC" w:rsidRDefault="00457174" w:rsidP="000527ED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BC45CC">
              <w:rPr>
                <w:rFonts w:ascii="Century Gothic" w:hAnsi="Century Gothic" w:cs="Century Gothic"/>
                <w:sz w:val="18"/>
                <w:szCs w:val="18"/>
              </w:rPr>
              <w:t>Responsable</w:t>
            </w:r>
          </w:p>
        </w:tc>
        <w:tc>
          <w:tcPr>
            <w:tcW w:w="3827" w:type="dxa"/>
            <w:gridSpan w:val="3"/>
          </w:tcPr>
          <w:p w:rsidR="00457174" w:rsidRPr="00BC45CC" w:rsidRDefault="00457174" w:rsidP="000527ED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BC45CC">
              <w:rPr>
                <w:rFonts w:ascii="Century Gothic" w:hAnsi="Century Gothic" w:cs="Century Gothic"/>
                <w:sz w:val="18"/>
                <w:szCs w:val="18"/>
              </w:rPr>
              <w:t>Cargo</w:t>
            </w:r>
          </w:p>
        </w:tc>
      </w:tr>
      <w:tr w:rsidR="00457174" w:rsidRPr="00BC45CC">
        <w:trPr>
          <w:trHeight w:val="304"/>
        </w:trPr>
        <w:tc>
          <w:tcPr>
            <w:tcW w:w="2978" w:type="dxa"/>
          </w:tcPr>
          <w:p w:rsidR="00457174" w:rsidRPr="00BC45CC" w:rsidRDefault="00457174" w:rsidP="000527ED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BC45C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Dirección de Enseñanza, Evaluación e Investigación</w:t>
            </w:r>
          </w:p>
        </w:tc>
        <w:tc>
          <w:tcPr>
            <w:tcW w:w="4111" w:type="dxa"/>
            <w:gridSpan w:val="4"/>
          </w:tcPr>
          <w:p w:rsidR="00457174" w:rsidRPr="00BC45CC" w:rsidRDefault="00457174" w:rsidP="000527ED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BC45CC">
              <w:rPr>
                <w:rFonts w:ascii="Century Gothic" w:hAnsi="Century Gothic" w:cs="Century Gothic"/>
                <w:sz w:val="18"/>
                <w:szCs w:val="18"/>
              </w:rPr>
              <w:t xml:space="preserve">Dr. Juan Alfredo </w:t>
            </w:r>
            <w:proofErr w:type="spellStart"/>
            <w:r w:rsidRPr="00BC45CC">
              <w:rPr>
                <w:rFonts w:ascii="Century Gothic" w:hAnsi="Century Gothic" w:cs="Century Gothic"/>
                <w:sz w:val="18"/>
                <w:szCs w:val="18"/>
              </w:rPr>
              <w:t>Riebeling</w:t>
            </w:r>
            <w:proofErr w:type="spellEnd"/>
            <w:r w:rsidRPr="00BC45CC">
              <w:rPr>
                <w:rFonts w:ascii="Century Gothic" w:hAnsi="Century Gothic" w:cs="Century Gothic"/>
                <w:sz w:val="18"/>
                <w:szCs w:val="18"/>
              </w:rPr>
              <w:t xml:space="preserve"> Guerrero</w:t>
            </w:r>
          </w:p>
        </w:tc>
        <w:tc>
          <w:tcPr>
            <w:tcW w:w="3827" w:type="dxa"/>
            <w:gridSpan w:val="3"/>
          </w:tcPr>
          <w:p w:rsidR="00457174" w:rsidRPr="00BC45CC" w:rsidRDefault="00457174" w:rsidP="000527ED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BC45CC">
              <w:rPr>
                <w:rFonts w:ascii="Century Gothic" w:hAnsi="Century Gothic" w:cs="Century Gothic"/>
                <w:sz w:val="18"/>
                <w:szCs w:val="18"/>
              </w:rPr>
              <w:t>Director de Enseñanza, Evaluación e Investigación</w:t>
            </w:r>
          </w:p>
        </w:tc>
      </w:tr>
      <w:tr w:rsidR="00457174" w:rsidRPr="00BC45CC">
        <w:trPr>
          <w:trHeight w:val="304"/>
        </w:trPr>
        <w:tc>
          <w:tcPr>
            <w:tcW w:w="2978" w:type="dxa"/>
            <w:shd w:val="clear" w:color="auto" w:fill="92CDDC"/>
          </w:tcPr>
          <w:p w:rsidR="00457174" w:rsidRPr="00BC45CC" w:rsidRDefault="00457174" w:rsidP="000527ED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BC45CC">
              <w:rPr>
                <w:rFonts w:ascii="Century Gothic" w:hAnsi="Century Gothic" w:cs="Century Gothic"/>
                <w:sz w:val="18"/>
                <w:szCs w:val="18"/>
              </w:rPr>
              <w:t>Domicilio</w:t>
            </w:r>
          </w:p>
        </w:tc>
        <w:tc>
          <w:tcPr>
            <w:tcW w:w="4111" w:type="dxa"/>
            <w:gridSpan w:val="4"/>
            <w:shd w:val="clear" w:color="auto" w:fill="92CDDC"/>
          </w:tcPr>
          <w:p w:rsidR="00457174" w:rsidRPr="00BC45CC" w:rsidRDefault="00457174" w:rsidP="000527ED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BC45CC">
              <w:rPr>
                <w:rFonts w:ascii="Century Gothic" w:hAnsi="Century Gothic" w:cs="Century Gothic"/>
                <w:sz w:val="18"/>
                <w:szCs w:val="18"/>
              </w:rPr>
              <w:t>Teléfono</w:t>
            </w:r>
          </w:p>
        </w:tc>
        <w:tc>
          <w:tcPr>
            <w:tcW w:w="3827" w:type="dxa"/>
            <w:gridSpan w:val="3"/>
            <w:shd w:val="clear" w:color="auto" w:fill="92CDDC"/>
          </w:tcPr>
          <w:p w:rsidR="00457174" w:rsidRPr="00BC45CC" w:rsidRDefault="00457174" w:rsidP="000527ED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BC45CC">
              <w:rPr>
                <w:rFonts w:ascii="Century Gothic" w:hAnsi="Century Gothic" w:cs="Century Gothic"/>
                <w:sz w:val="18"/>
                <w:szCs w:val="18"/>
              </w:rPr>
              <w:t>Correo electrónico</w:t>
            </w:r>
          </w:p>
        </w:tc>
      </w:tr>
      <w:tr w:rsidR="00457174" w:rsidRPr="00BC45CC">
        <w:trPr>
          <w:trHeight w:val="304"/>
        </w:trPr>
        <w:tc>
          <w:tcPr>
            <w:tcW w:w="2978" w:type="dxa"/>
          </w:tcPr>
          <w:p w:rsidR="00457174" w:rsidRPr="00BC45CC" w:rsidRDefault="00457174" w:rsidP="000527ED">
            <w:pPr>
              <w:ind w:right="38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BC45CC">
              <w:rPr>
                <w:rFonts w:ascii="Century Gothic" w:hAnsi="Century Gothic" w:cs="Century Gothic"/>
                <w:sz w:val="18"/>
                <w:szCs w:val="18"/>
              </w:rPr>
              <w:t>Lago Tequesquitengo No. 2600 Col. Lagos del Country</w:t>
            </w:r>
          </w:p>
        </w:tc>
        <w:tc>
          <w:tcPr>
            <w:tcW w:w="4111" w:type="dxa"/>
            <w:gridSpan w:val="4"/>
          </w:tcPr>
          <w:p w:rsidR="00457174" w:rsidRPr="00BC45CC" w:rsidRDefault="00457174" w:rsidP="000527ED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BC45CC">
              <w:rPr>
                <w:rFonts w:ascii="Century Gothic" w:hAnsi="Century Gothic" w:cs="Century Gothic"/>
                <w:sz w:val="18"/>
                <w:szCs w:val="18"/>
              </w:rPr>
              <w:t>38-23-08-44, 38-23-86-68</w:t>
            </w:r>
          </w:p>
        </w:tc>
        <w:tc>
          <w:tcPr>
            <w:tcW w:w="3827" w:type="dxa"/>
            <w:gridSpan w:val="3"/>
          </w:tcPr>
          <w:p w:rsidR="00457174" w:rsidRPr="00BC45CC" w:rsidRDefault="00457174" w:rsidP="000527ED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BC45CC">
              <w:rPr>
                <w:rFonts w:ascii="Century Gothic" w:hAnsi="Century Gothic" w:cs="Century Gothic"/>
                <w:sz w:val="18"/>
                <w:szCs w:val="18"/>
              </w:rPr>
              <w:t>juan.riebeling@jalisco.gob.mx</w:t>
            </w:r>
          </w:p>
          <w:p w:rsidR="00457174" w:rsidRPr="00BC45CC" w:rsidRDefault="00457174" w:rsidP="000527ED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457174" w:rsidRPr="00BC45CC" w:rsidRDefault="00457174" w:rsidP="000527ED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457174" w:rsidRPr="00BC45CC">
        <w:trPr>
          <w:trHeight w:val="319"/>
        </w:trPr>
        <w:tc>
          <w:tcPr>
            <w:tcW w:w="10916" w:type="dxa"/>
            <w:gridSpan w:val="8"/>
            <w:shd w:val="clear" w:color="auto" w:fill="92CDDC"/>
          </w:tcPr>
          <w:p w:rsidR="00457174" w:rsidRPr="00BC45CC" w:rsidRDefault="00457174" w:rsidP="000527ED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BC45CC">
              <w:rPr>
                <w:rFonts w:ascii="Century Gothic" w:hAnsi="Century Gothic" w:cs="Century Gothic"/>
                <w:sz w:val="18"/>
                <w:szCs w:val="18"/>
              </w:rPr>
              <w:t>Encargado(as).</w:t>
            </w:r>
          </w:p>
        </w:tc>
      </w:tr>
      <w:tr w:rsidR="00457174" w:rsidRPr="00BC45CC">
        <w:trPr>
          <w:trHeight w:val="319"/>
        </w:trPr>
        <w:tc>
          <w:tcPr>
            <w:tcW w:w="2978" w:type="dxa"/>
          </w:tcPr>
          <w:p w:rsidR="00457174" w:rsidRPr="00BC45CC" w:rsidRDefault="00457174" w:rsidP="000527ED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BC45CC">
              <w:rPr>
                <w:rFonts w:ascii="Century Gothic" w:hAnsi="Century Gothic" w:cs="Century Gothic"/>
                <w:sz w:val="18"/>
                <w:szCs w:val="18"/>
              </w:rPr>
              <w:t>Área</w:t>
            </w:r>
          </w:p>
        </w:tc>
        <w:tc>
          <w:tcPr>
            <w:tcW w:w="4111" w:type="dxa"/>
            <w:gridSpan w:val="4"/>
          </w:tcPr>
          <w:p w:rsidR="00457174" w:rsidRPr="00BC45CC" w:rsidRDefault="00457174" w:rsidP="000527ED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BC45CC">
              <w:rPr>
                <w:rFonts w:ascii="Century Gothic" w:hAnsi="Century Gothic" w:cs="Century Gothic"/>
                <w:sz w:val="18"/>
                <w:szCs w:val="18"/>
              </w:rPr>
              <w:t xml:space="preserve">Encargado </w:t>
            </w:r>
          </w:p>
        </w:tc>
        <w:tc>
          <w:tcPr>
            <w:tcW w:w="3827" w:type="dxa"/>
            <w:gridSpan w:val="3"/>
          </w:tcPr>
          <w:p w:rsidR="00457174" w:rsidRPr="00BC45CC" w:rsidRDefault="00457174" w:rsidP="000527ED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BC45CC">
              <w:rPr>
                <w:rFonts w:ascii="Century Gothic" w:hAnsi="Century Gothic" w:cs="Century Gothic"/>
                <w:sz w:val="18"/>
                <w:szCs w:val="18"/>
              </w:rPr>
              <w:t>Cargo</w:t>
            </w:r>
          </w:p>
        </w:tc>
      </w:tr>
      <w:tr w:rsidR="00457174" w:rsidRPr="00BC45CC">
        <w:trPr>
          <w:trHeight w:val="319"/>
        </w:trPr>
        <w:tc>
          <w:tcPr>
            <w:tcW w:w="2978" w:type="dxa"/>
          </w:tcPr>
          <w:p w:rsidR="00457174" w:rsidRPr="00BC45CC" w:rsidRDefault="00457174" w:rsidP="000527ED">
            <w:pPr>
              <w:ind w:right="38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BC45CC">
              <w:rPr>
                <w:rFonts w:ascii="Century Gothic" w:hAnsi="Century Gothic" w:cs="Century Gothic"/>
                <w:sz w:val="18"/>
                <w:szCs w:val="18"/>
              </w:rPr>
              <w:t>Secretaria Técnica</w:t>
            </w:r>
          </w:p>
        </w:tc>
        <w:tc>
          <w:tcPr>
            <w:tcW w:w="4111" w:type="dxa"/>
            <w:gridSpan w:val="4"/>
          </w:tcPr>
          <w:p w:rsidR="00457174" w:rsidRPr="00BC45CC" w:rsidRDefault="00457174" w:rsidP="000527ED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BC45CC">
              <w:rPr>
                <w:rFonts w:ascii="Century Gothic" w:hAnsi="Century Gothic" w:cs="Century Gothic"/>
                <w:sz w:val="18"/>
                <w:szCs w:val="18"/>
              </w:rPr>
              <w:t xml:space="preserve">Dr. Raymundo Hernández </w:t>
            </w:r>
            <w:proofErr w:type="spellStart"/>
            <w:r w:rsidRPr="00BC45CC">
              <w:rPr>
                <w:rFonts w:ascii="Century Gothic" w:hAnsi="Century Gothic" w:cs="Century Gothic"/>
                <w:sz w:val="18"/>
                <w:szCs w:val="18"/>
              </w:rPr>
              <w:t>Hernández</w:t>
            </w:r>
            <w:proofErr w:type="spellEnd"/>
          </w:p>
        </w:tc>
        <w:tc>
          <w:tcPr>
            <w:tcW w:w="3827" w:type="dxa"/>
            <w:gridSpan w:val="3"/>
          </w:tcPr>
          <w:p w:rsidR="00457174" w:rsidRPr="00BC45CC" w:rsidRDefault="00457174" w:rsidP="000527ED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BC45CC">
              <w:rPr>
                <w:rFonts w:ascii="Century Gothic" w:hAnsi="Century Gothic" w:cs="Century Gothic"/>
                <w:sz w:val="18"/>
                <w:szCs w:val="18"/>
              </w:rPr>
              <w:t>Secretario Técnico del CETOT</w:t>
            </w:r>
          </w:p>
        </w:tc>
      </w:tr>
      <w:tr w:rsidR="00457174" w:rsidRPr="00BC45CC">
        <w:trPr>
          <w:trHeight w:val="319"/>
        </w:trPr>
        <w:tc>
          <w:tcPr>
            <w:tcW w:w="2978" w:type="dxa"/>
          </w:tcPr>
          <w:p w:rsidR="00457174" w:rsidRPr="00BC45CC" w:rsidRDefault="00457174" w:rsidP="000527ED">
            <w:pPr>
              <w:ind w:right="38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BC45CC">
              <w:rPr>
                <w:rFonts w:ascii="Century Gothic" w:hAnsi="Century Gothic" w:cs="Century Gothic"/>
                <w:sz w:val="18"/>
                <w:szCs w:val="18"/>
              </w:rPr>
              <w:t>Dirección de Asuntos Jurídicos</w:t>
            </w:r>
          </w:p>
        </w:tc>
        <w:tc>
          <w:tcPr>
            <w:tcW w:w="4111" w:type="dxa"/>
            <w:gridSpan w:val="4"/>
          </w:tcPr>
          <w:p w:rsidR="00457174" w:rsidRPr="00BC45CC" w:rsidRDefault="00457174" w:rsidP="000527ED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BC45CC">
              <w:rPr>
                <w:rFonts w:ascii="Century Gothic" w:hAnsi="Century Gothic" w:cs="Century Gothic"/>
                <w:sz w:val="18"/>
                <w:szCs w:val="18"/>
              </w:rPr>
              <w:t>Lic. Ana Luisa Durán López</w:t>
            </w:r>
          </w:p>
        </w:tc>
        <w:tc>
          <w:tcPr>
            <w:tcW w:w="3827" w:type="dxa"/>
            <w:gridSpan w:val="3"/>
          </w:tcPr>
          <w:p w:rsidR="00457174" w:rsidRPr="00BC45CC" w:rsidRDefault="00457174" w:rsidP="000527ED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BC45CC">
              <w:rPr>
                <w:rFonts w:ascii="Century Gothic" w:hAnsi="Century Gothic" w:cs="Century Gothic"/>
                <w:sz w:val="18"/>
                <w:szCs w:val="18"/>
              </w:rPr>
              <w:t>Directora de Asuntos Jurídicos</w:t>
            </w:r>
          </w:p>
        </w:tc>
      </w:tr>
      <w:tr w:rsidR="00457174" w:rsidRPr="00BC45CC">
        <w:trPr>
          <w:trHeight w:val="319"/>
        </w:trPr>
        <w:tc>
          <w:tcPr>
            <w:tcW w:w="2978" w:type="dxa"/>
          </w:tcPr>
          <w:p w:rsidR="00457174" w:rsidRPr="00BC45CC" w:rsidRDefault="00457174" w:rsidP="000527ED">
            <w:pPr>
              <w:ind w:right="38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BC45CC">
              <w:rPr>
                <w:rFonts w:ascii="Century Gothic" w:hAnsi="Century Gothic" w:cs="Century Gothic"/>
                <w:sz w:val="18"/>
                <w:szCs w:val="18"/>
              </w:rPr>
              <w:t>Dirección de Administración</w:t>
            </w:r>
          </w:p>
        </w:tc>
        <w:tc>
          <w:tcPr>
            <w:tcW w:w="4111" w:type="dxa"/>
            <w:gridSpan w:val="4"/>
          </w:tcPr>
          <w:p w:rsidR="00457174" w:rsidRPr="00BC45CC" w:rsidRDefault="00457174" w:rsidP="000527ED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BC45CC">
              <w:rPr>
                <w:rFonts w:ascii="Century Gothic" w:hAnsi="Century Gothic" w:cs="Century Gothic"/>
                <w:sz w:val="18"/>
                <w:szCs w:val="18"/>
              </w:rPr>
              <w:t>Lic. Héctor Manuel Robles Gutiérrez</w:t>
            </w:r>
          </w:p>
        </w:tc>
        <w:tc>
          <w:tcPr>
            <w:tcW w:w="3827" w:type="dxa"/>
            <w:gridSpan w:val="3"/>
          </w:tcPr>
          <w:p w:rsidR="00457174" w:rsidRPr="00BC45CC" w:rsidRDefault="00457174" w:rsidP="000527ED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BC45CC">
              <w:rPr>
                <w:rFonts w:ascii="Century Gothic" w:hAnsi="Century Gothic" w:cs="Century Gothic"/>
                <w:sz w:val="18"/>
                <w:szCs w:val="18"/>
              </w:rPr>
              <w:t>Director de Administración</w:t>
            </w:r>
          </w:p>
        </w:tc>
      </w:tr>
      <w:tr w:rsidR="00457174" w:rsidRPr="00BC45CC">
        <w:trPr>
          <w:trHeight w:val="319"/>
        </w:trPr>
        <w:tc>
          <w:tcPr>
            <w:tcW w:w="10916" w:type="dxa"/>
            <w:gridSpan w:val="8"/>
            <w:shd w:val="clear" w:color="auto" w:fill="92CDDC"/>
          </w:tcPr>
          <w:p w:rsidR="00457174" w:rsidRPr="00BC45CC" w:rsidRDefault="00457174" w:rsidP="000527ED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BC45CC">
              <w:rPr>
                <w:rFonts w:ascii="Century Gothic" w:hAnsi="Century Gothic" w:cs="Century Gothic"/>
                <w:sz w:val="18"/>
                <w:szCs w:val="18"/>
              </w:rPr>
              <w:t>Datos personales incluidos en el Sistema.</w:t>
            </w:r>
          </w:p>
        </w:tc>
      </w:tr>
      <w:tr w:rsidR="00457174" w:rsidRPr="00BC45CC">
        <w:trPr>
          <w:trHeight w:val="319"/>
        </w:trPr>
        <w:tc>
          <w:tcPr>
            <w:tcW w:w="10916" w:type="dxa"/>
            <w:gridSpan w:val="8"/>
          </w:tcPr>
          <w:p w:rsidR="00457174" w:rsidRPr="00BC45CC" w:rsidRDefault="00457174" w:rsidP="000527ED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BC45CC">
              <w:rPr>
                <w:rFonts w:ascii="Century Gothic" w:hAnsi="Century Gothic" w:cs="Century Gothic"/>
                <w:sz w:val="18"/>
                <w:szCs w:val="18"/>
              </w:rPr>
              <w:t>Tipo de datos personales</w:t>
            </w:r>
          </w:p>
        </w:tc>
      </w:tr>
      <w:tr w:rsidR="00457174" w:rsidRPr="00BC45CC">
        <w:trPr>
          <w:trHeight w:val="319"/>
        </w:trPr>
        <w:tc>
          <w:tcPr>
            <w:tcW w:w="10916" w:type="dxa"/>
            <w:gridSpan w:val="8"/>
          </w:tcPr>
          <w:p w:rsidR="00457174" w:rsidRPr="00BC45CC" w:rsidRDefault="00457174" w:rsidP="000527ED">
            <w:pPr>
              <w:autoSpaceDE w:val="0"/>
              <w:autoSpaceDN w:val="0"/>
              <w:adjustRightInd w:val="0"/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BC45CC">
              <w:rPr>
                <w:rFonts w:ascii="Century Gothic" w:hAnsi="Century Gothic" w:cs="Century Gothic"/>
                <w:sz w:val="18"/>
                <w:szCs w:val="18"/>
              </w:rPr>
              <w:t>Título, Institución donde Labora, Correo electrónico, Domicilio, Firma, Nombre, Teléfono institucional, Teléfono particular, cedula profesional, certificados académicos, reconocimientos, identificación oficial</w:t>
            </w:r>
          </w:p>
        </w:tc>
      </w:tr>
      <w:tr w:rsidR="00457174" w:rsidRPr="00BC45CC">
        <w:trPr>
          <w:trHeight w:val="319"/>
        </w:trPr>
        <w:tc>
          <w:tcPr>
            <w:tcW w:w="4891" w:type="dxa"/>
            <w:gridSpan w:val="3"/>
          </w:tcPr>
          <w:p w:rsidR="00457174" w:rsidRPr="00BC45CC" w:rsidRDefault="00457174" w:rsidP="000527ED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BC45CC">
              <w:rPr>
                <w:rFonts w:ascii="Century Gothic" w:hAnsi="Century Gothic" w:cs="Century Gothic"/>
                <w:sz w:val="18"/>
                <w:szCs w:val="18"/>
              </w:rPr>
              <w:t>Tipo de tratamiento</w:t>
            </w:r>
          </w:p>
        </w:tc>
        <w:tc>
          <w:tcPr>
            <w:tcW w:w="6025" w:type="dxa"/>
            <w:gridSpan w:val="5"/>
          </w:tcPr>
          <w:p w:rsidR="00457174" w:rsidRPr="00BC45CC" w:rsidRDefault="00457174" w:rsidP="000527ED">
            <w:pPr>
              <w:autoSpaceDE w:val="0"/>
              <w:autoSpaceDN w:val="0"/>
              <w:adjustRightInd w:val="0"/>
              <w:ind w:right="38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BC45CC">
              <w:rPr>
                <w:rFonts w:ascii="Century Gothic" w:hAnsi="Century Gothic" w:cs="Century Gothic"/>
                <w:sz w:val="18"/>
                <w:szCs w:val="18"/>
              </w:rPr>
              <w:t>No Automatizado</w:t>
            </w:r>
          </w:p>
        </w:tc>
      </w:tr>
      <w:tr w:rsidR="00457174" w:rsidRPr="00BC45CC">
        <w:trPr>
          <w:trHeight w:val="319"/>
        </w:trPr>
        <w:tc>
          <w:tcPr>
            <w:tcW w:w="10916" w:type="dxa"/>
            <w:gridSpan w:val="8"/>
            <w:shd w:val="clear" w:color="auto" w:fill="92CDDC"/>
          </w:tcPr>
          <w:p w:rsidR="00457174" w:rsidRPr="00BC45CC" w:rsidRDefault="00457174" w:rsidP="000527ED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BC45CC">
              <w:rPr>
                <w:rFonts w:ascii="Century Gothic" w:hAnsi="Century Gothic" w:cs="Century Gothic"/>
                <w:sz w:val="18"/>
                <w:szCs w:val="18"/>
              </w:rPr>
              <w:t>Cesión de las que puede ser objeto la información confidencial.</w:t>
            </w:r>
          </w:p>
        </w:tc>
      </w:tr>
      <w:tr w:rsidR="00457174" w:rsidRPr="00BC45CC">
        <w:trPr>
          <w:trHeight w:val="254"/>
        </w:trPr>
        <w:tc>
          <w:tcPr>
            <w:tcW w:w="4891" w:type="dxa"/>
            <w:gridSpan w:val="3"/>
          </w:tcPr>
          <w:p w:rsidR="00457174" w:rsidRPr="00BC45CC" w:rsidRDefault="00457174" w:rsidP="000527ED">
            <w:pPr>
              <w:autoSpaceDE w:val="0"/>
              <w:autoSpaceDN w:val="0"/>
              <w:adjustRightInd w:val="0"/>
              <w:ind w:right="38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BC45CC">
              <w:rPr>
                <w:rFonts w:ascii="Century Gothic" w:hAnsi="Century Gothic" w:cs="Century Gothic"/>
                <w:sz w:val="18"/>
                <w:szCs w:val="18"/>
              </w:rPr>
              <w:t>Unidades internas, sujetos obligados, autoridades o terceros a los que en su caso se ceden los datos.</w:t>
            </w:r>
          </w:p>
        </w:tc>
        <w:tc>
          <w:tcPr>
            <w:tcW w:w="6025" w:type="dxa"/>
            <w:gridSpan w:val="5"/>
          </w:tcPr>
          <w:p w:rsidR="00457174" w:rsidRPr="00BC45CC" w:rsidRDefault="00457174" w:rsidP="000527ED">
            <w:pPr>
              <w:autoSpaceDE w:val="0"/>
              <w:autoSpaceDN w:val="0"/>
              <w:adjustRightInd w:val="0"/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BC45CC">
              <w:rPr>
                <w:rFonts w:ascii="Century Gothic" w:hAnsi="Century Gothic" w:cs="Century Gothic"/>
                <w:sz w:val="18"/>
                <w:szCs w:val="18"/>
              </w:rPr>
              <w:t>Finalidad</w:t>
            </w:r>
          </w:p>
        </w:tc>
      </w:tr>
      <w:tr w:rsidR="00457174" w:rsidRPr="00BC45CC">
        <w:trPr>
          <w:trHeight w:val="707"/>
        </w:trPr>
        <w:tc>
          <w:tcPr>
            <w:tcW w:w="4891" w:type="dxa"/>
            <w:gridSpan w:val="3"/>
          </w:tcPr>
          <w:p w:rsidR="00457174" w:rsidRPr="00BC45CC" w:rsidRDefault="00457174" w:rsidP="000527ED">
            <w:pPr>
              <w:autoSpaceDE w:val="0"/>
              <w:autoSpaceDN w:val="0"/>
              <w:adjustRightInd w:val="0"/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BC45CC">
              <w:rPr>
                <w:rFonts w:ascii="Century Gothic" w:hAnsi="Century Gothic" w:cs="Century Gothic"/>
                <w:sz w:val="18"/>
                <w:szCs w:val="18"/>
              </w:rPr>
              <w:lastRenderedPageBreak/>
              <w:t>Instituciones organizadoras de Eventos Académicos</w:t>
            </w:r>
          </w:p>
        </w:tc>
        <w:tc>
          <w:tcPr>
            <w:tcW w:w="6025" w:type="dxa"/>
            <w:gridSpan w:val="5"/>
          </w:tcPr>
          <w:p w:rsidR="00457174" w:rsidRPr="00BC45CC" w:rsidRDefault="00457174" w:rsidP="000527ED">
            <w:pPr>
              <w:autoSpaceDE w:val="0"/>
              <w:autoSpaceDN w:val="0"/>
              <w:adjustRightInd w:val="0"/>
              <w:ind w:right="38"/>
              <w:jc w:val="center"/>
              <w:rPr>
                <w:rFonts w:ascii="Century Gothic" w:hAnsi="Century Gothic" w:cs="Century Gothic"/>
                <w:color w:val="FF0000"/>
                <w:sz w:val="18"/>
                <w:szCs w:val="18"/>
              </w:rPr>
            </w:pPr>
            <w:r w:rsidRPr="00BC45CC">
              <w:rPr>
                <w:rFonts w:ascii="Century Gothic" w:hAnsi="Century Gothic" w:cs="Century Gothic"/>
                <w:sz w:val="18"/>
                <w:szCs w:val="18"/>
              </w:rPr>
              <w:t>Para la validación académica, inscripciones y/o trámites necesarios para el otorgamiento de Becas</w:t>
            </w:r>
          </w:p>
        </w:tc>
      </w:tr>
      <w:tr w:rsidR="00457174" w:rsidRPr="00BC45CC">
        <w:trPr>
          <w:trHeight w:val="707"/>
        </w:trPr>
        <w:tc>
          <w:tcPr>
            <w:tcW w:w="4891" w:type="dxa"/>
            <w:gridSpan w:val="3"/>
          </w:tcPr>
          <w:p w:rsidR="00457174" w:rsidRPr="00BC45CC" w:rsidRDefault="00457174" w:rsidP="000527ED">
            <w:pPr>
              <w:autoSpaceDE w:val="0"/>
              <w:autoSpaceDN w:val="0"/>
              <w:adjustRightInd w:val="0"/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BC45CC">
              <w:rPr>
                <w:rFonts w:ascii="Century Gothic" w:hAnsi="Century Gothic" w:cs="Century Gothic"/>
                <w:sz w:val="18"/>
                <w:szCs w:val="18"/>
              </w:rPr>
              <w:t>Secretaria Técnica</w:t>
            </w:r>
          </w:p>
        </w:tc>
        <w:tc>
          <w:tcPr>
            <w:tcW w:w="6025" w:type="dxa"/>
            <w:gridSpan w:val="5"/>
          </w:tcPr>
          <w:p w:rsidR="00457174" w:rsidRPr="00BC45CC" w:rsidRDefault="00457174" w:rsidP="000527ED">
            <w:pPr>
              <w:autoSpaceDE w:val="0"/>
              <w:autoSpaceDN w:val="0"/>
              <w:adjustRightInd w:val="0"/>
              <w:ind w:right="38"/>
              <w:jc w:val="center"/>
              <w:rPr>
                <w:rFonts w:ascii="Century Gothic" w:hAnsi="Century Gothic" w:cs="Century Gothic"/>
                <w:color w:val="FF0000"/>
                <w:sz w:val="18"/>
                <w:szCs w:val="18"/>
              </w:rPr>
            </w:pPr>
            <w:r w:rsidRPr="00BC45CC">
              <w:rPr>
                <w:rFonts w:ascii="Century Gothic" w:hAnsi="Century Gothic" w:cs="Century Gothic"/>
                <w:sz w:val="18"/>
                <w:szCs w:val="18"/>
              </w:rPr>
              <w:t xml:space="preserve">Como parte del comité de Becas, para el otorgamiento de Becas. </w:t>
            </w:r>
          </w:p>
        </w:tc>
      </w:tr>
      <w:tr w:rsidR="00457174" w:rsidRPr="00BC45CC">
        <w:trPr>
          <w:trHeight w:val="707"/>
        </w:trPr>
        <w:tc>
          <w:tcPr>
            <w:tcW w:w="4891" w:type="dxa"/>
            <w:gridSpan w:val="3"/>
          </w:tcPr>
          <w:p w:rsidR="00457174" w:rsidRPr="00BC45CC" w:rsidRDefault="00457174" w:rsidP="000527ED">
            <w:pPr>
              <w:autoSpaceDE w:val="0"/>
              <w:autoSpaceDN w:val="0"/>
              <w:adjustRightInd w:val="0"/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BC45CC">
              <w:rPr>
                <w:rFonts w:ascii="Century Gothic" w:hAnsi="Century Gothic" w:cs="Century Gothic"/>
                <w:sz w:val="18"/>
                <w:szCs w:val="18"/>
              </w:rPr>
              <w:t>Dirección de Asuntos Jurídicos</w:t>
            </w:r>
          </w:p>
        </w:tc>
        <w:tc>
          <w:tcPr>
            <w:tcW w:w="6025" w:type="dxa"/>
            <w:gridSpan w:val="5"/>
          </w:tcPr>
          <w:p w:rsidR="00457174" w:rsidRPr="00BC45CC" w:rsidRDefault="00457174" w:rsidP="000527ED">
            <w:pPr>
              <w:autoSpaceDE w:val="0"/>
              <w:autoSpaceDN w:val="0"/>
              <w:adjustRightInd w:val="0"/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BC45CC">
              <w:rPr>
                <w:rFonts w:ascii="Century Gothic" w:hAnsi="Century Gothic" w:cs="Century Gothic"/>
                <w:sz w:val="18"/>
                <w:szCs w:val="18"/>
              </w:rPr>
              <w:t>Para los asuntos contractuales y jurídicos del otorgamiento de Becas</w:t>
            </w:r>
          </w:p>
        </w:tc>
      </w:tr>
      <w:tr w:rsidR="00457174" w:rsidRPr="00BC45CC">
        <w:trPr>
          <w:trHeight w:val="707"/>
        </w:trPr>
        <w:tc>
          <w:tcPr>
            <w:tcW w:w="4891" w:type="dxa"/>
            <w:gridSpan w:val="3"/>
          </w:tcPr>
          <w:p w:rsidR="00457174" w:rsidRPr="00BC45CC" w:rsidRDefault="00457174" w:rsidP="000527ED">
            <w:pPr>
              <w:autoSpaceDE w:val="0"/>
              <w:autoSpaceDN w:val="0"/>
              <w:adjustRightInd w:val="0"/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BC45CC">
              <w:rPr>
                <w:rFonts w:ascii="Century Gothic" w:hAnsi="Century Gothic" w:cs="Century Gothic"/>
                <w:sz w:val="18"/>
                <w:szCs w:val="18"/>
              </w:rPr>
              <w:t>Dirección de Administración</w:t>
            </w:r>
          </w:p>
        </w:tc>
        <w:tc>
          <w:tcPr>
            <w:tcW w:w="6025" w:type="dxa"/>
            <w:gridSpan w:val="5"/>
          </w:tcPr>
          <w:p w:rsidR="00457174" w:rsidRPr="00BC45CC" w:rsidRDefault="00457174" w:rsidP="000527ED">
            <w:pPr>
              <w:autoSpaceDE w:val="0"/>
              <w:autoSpaceDN w:val="0"/>
              <w:adjustRightInd w:val="0"/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BC45CC">
              <w:rPr>
                <w:rFonts w:ascii="Century Gothic" w:hAnsi="Century Gothic" w:cs="Century Gothic"/>
                <w:sz w:val="18"/>
                <w:szCs w:val="18"/>
              </w:rPr>
              <w:t>Para la comprobación de gastos relacionados al otorgamiento de Becas</w:t>
            </w:r>
          </w:p>
        </w:tc>
      </w:tr>
      <w:tr w:rsidR="00457174" w:rsidRPr="00BC45CC">
        <w:trPr>
          <w:trHeight w:val="293"/>
        </w:trPr>
        <w:tc>
          <w:tcPr>
            <w:tcW w:w="4891" w:type="dxa"/>
            <w:gridSpan w:val="3"/>
            <w:vMerge w:val="restart"/>
          </w:tcPr>
          <w:p w:rsidR="00457174" w:rsidRPr="00BC45CC" w:rsidRDefault="00457174" w:rsidP="000527ED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BC45CC">
              <w:rPr>
                <w:rFonts w:ascii="Century Gothic" w:hAnsi="Century Gothic" w:cs="Century Gothic"/>
                <w:sz w:val="18"/>
                <w:szCs w:val="18"/>
              </w:rPr>
              <w:t>Nivel de protección  exigible.</w:t>
            </w:r>
          </w:p>
        </w:tc>
        <w:tc>
          <w:tcPr>
            <w:tcW w:w="2445" w:type="dxa"/>
            <w:gridSpan w:val="3"/>
          </w:tcPr>
          <w:p w:rsidR="00457174" w:rsidRPr="00BC45CC" w:rsidRDefault="00457174" w:rsidP="000527ED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3580" w:type="dxa"/>
            <w:gridSpan w:val="2"/>
            <w:vMerge w:val="restart"/>
          </w:tcPr>
          <w:p w:rsidR="00457174" w:rsidRPr="00BC45CC" w:rsidRDefault="00457174" w:rsidP="000527ED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BC45CC">
              <w:rPr>
                <w:rFonts w:ascii="Century Gothic" w:hAnsi="Century Gothic" w:cs="Century Gothic"/>
                <w:sz w:val="18"/>
                <w:szCs w:val="18"/>
              </w:rPr>
              <w:t>Básico</w:t>
            </w:r>
          </w:p>
          <w:p w:rsidR="00457174" w:rsidRPr="00BC45CC" w:rsidRDefault="00457174" w:rsidP="000527ED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BC45CC">
              <w:rPr>
                <w:rFonts w:ascii="Century Gothic" w:hAnsi="Century Gothic" w:cs="Century Gothic"/>
                <w:sz w:val="18"/>
                <w:szCs w:val="18"/>
              </w:rPr>
              <w:t>Medio</w:t>
            </w:r>
          </w:p>
          <w:p w:rsidR="00457174" w:rsidRPr="00BC45CC" w:rsidRDefault="00457174" w:rsidP="000527ED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BC45CC">
              <w:rPr>
                <w:rFonts w:ascii="Century Gothic" w:hAnsi="Century Gothic" w:cs="Century Gothic"/>
                <w:sz w:val="18"/>
                <w:szCs w:val="18"/>
              </w:rPr>
              <w:t>Alto</w:t>
            </w:r>
          </w:p>
        </w:tc>
      </w:tr>
      <w:tr w:rsidR="00457174" w:rsidRPr="00BC45CC">
        <w:trPr>
          <w:trHeight w:val="292"/>
        </w:trPr>
        <w:tc>
          <w:tcPr>
            <w:tcW w:w="4891" w:type="dxa"/>
            <w:gridSpan w:val="3"/>
            <w:vMerge/>
          </w:tcPr>
          <w:p w:rsidR="00457174" w:rsidRPr="00BC45CC" w:rsidRDefault="00457174" w:rsidP="000527ED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2445" w:type="dxa"/>
            <w:gridSpan w:val="3"/>
          </w:tcPr>
          <w:p w:rsidR="00457174" w:rsidRPr="00BC45CC" w:rsidRDefault="00457174" w:rsidP="000527ED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3580" w:type="dxa"/>
            <w:gridSpan w:val="2"/>
            <w:vMerge/>
          </w:tcPr>
          <w:p w:rsidR="00457174" w:rsidRPr="00BC45CC" w:rsidRDefault="00457174" w:rsidP="000527ED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457174" w:rsidRPr="00BC45CC">
        <w:trPr>
          <w:trHeight w:val="292"/>
        </w:trPr>
        <w:tc>
          <w:tcPr>
            <w:tcW w:w="4891" w:type="dxa"/>
            <w:gridSpan w:val="3"/>
            <w:vMerge/>
          </w:tcPr>
          <w:p w:rsidR="00457174" w:rsidRPr="00BC45CC" w:rsidRDefault="00457174" w:rsidP="000527ED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2445" w:type="dxa"/>
            <w:gridSpan w:val="3"/>
          </w:tcPr>
          <w:p w:rsidR="00457174" w:rsidRPr="00BC45CC" w:rsidRDefault="00D5019F" w:rsidP="000527ED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x</w:t>
            </w:r>
          </w:p>
        </w:tc>
        <w:tc>
          <w:tcPr>
            <w:tcW w:w="3580" w:type="dxa"/>
            <w:gridSpan w:val="2"/>
            <w:vMerge/>
          </w:tcPr>
          <w:p w:rsidR="00457174" w:rsidRPr="00BC45CC" w:rsidRDefault="00457174" w:rsidP="000527ED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457174" w:rsidRPr="00BC45CC">
        <w:trPr>
          <w:trHeight w:val="292"/>
        </w:trPr>
        <w:tc>
          <w:tcPr>
            <w:tcW w:w="10916" w:type="dxa"/>
            <w:gridSpan w:val="8"/>
            <w:shd w:val="clear" w:color="auto" w:fill="92CDDC"/>
          </w:tcPr>
          <w:p w:rsidR="00457174" w:rsidRPr="00BC45CC" w:rsidRDefault="00457174" w:rsidP="000527ED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BC45CC">
              <w:rPr>
                <w:rFonts w:ascii="Century Gothic" w:hAnsi="Century Gothic" w:cs="Century Gothic"/>
                <w:sz w:val="18"/>
                <w:szCs w:val="18"/>
              </w:rPr>
              <w:t xml:space="preserve">Fundamentación </w:t>
            </w:r>
          </w:p>
        </w:tc>
      </w:tr>
      <w:tr w:rsidR="00457174" w:rsidRPr="000527ED">
        <w:trPr>
          <w:trHeight w:val="292"/>
        </w:trPr>
        <w:tc>
          <w:tcPr>
            <w:tcW w:w="10916" w:type="dxa"/>
            <w:gridSpan w:val="8"/>
          </w:tcPr>
          <w:p w:rsidR="00457174" w:rsidRPr="00BC45CC" w:rsidRDefault="00457174" w:rsidP="000527ED">
            <w:pPr>
              <w:pStyle w:val="Prrafodelista"/>
              <w:spacing w:after="0" w:line="240" w:lineRule="auto"/>
              <w:ind w:left="751" w:right="38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457174" w:rsidRPr="00BC45CC" w:rsidRDefault="00457174" w:rsidP="000527ED">
            <w:pPr>
              <w:pStyle w:val="Prrafodelista"/>
              <w:spacing w:after="0" w:line="240" w:lineRule="auto"/>
              <w:ind w:left="751" w:right="38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457174" w:rsidRPr="00BC45CC" w:rsidRDefault="00457174" w:rsidP="000527E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right="38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BC45CC">
              <w:rPr>
                <w:rFonts w:ascii="Century Gothic" w:hAnsi="Century Gothic" w:cs="Century Gothic"/>
                <w:sz w:val="18"/>
                <w:szCs w:val="18"/>
              </w:rPr>
              <w:t>Constitución Política de los Estados Unidos Mexicanos, Artículos 6 párrafo apartado A fracción II; 16 párrafo segundo. </w:t>
            </w:r>
          </w:p>
          <w:p w:rsidR="00457174" w:rsidRPr="00BC45CC" w:rsidRDefault="00457174" w:rsidP="000527E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right="38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BC45CC">
              <w:rPr>
                <w:rFonts w:ascii="Century Gothic" w:hAnsi="Century Gothic" w:cs="Century Gothic"/>
                <w:sz w:val="18"/>
                <w:szCs w:val="18"/>
              </w:rPr>
              <w:t>Artículos 118 al 126 de la Ley de Transparencia y Acceso a la Información Pública del Estado de Jalisco y sus Municipios. </w:t>
            </w:r>
          </w:p>
          <w:p w:rsidR="00457174" w:rsidRPr="00BC45CC" w:rsidRDefault="00457174" w:rsidP="000527E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right="38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BC45CC">
              <w:rPr>
                <w:rFonts w:ascii="Century Gothic" w:hAnsi="Century Gothic" w:cs="Century Gothic"/>
                <w:sz w:val="18"/>
                <w:szCs w:val="18"/>
              </w:rPr>
              <w:t>Artículos del 117 al 130 del Reglamento de la Ley de Transparencia y Acceso a la Información Pública del Estado de Jalisco y sus Municipios </w:t>
            </w:r>
          </w:p>
          <w:p w:rsidR="00457174" w:rsidRPr="00BC45CC" w:rsidRDefault="00457174" w:rsidP="000527E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right="38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BC45CC">
              <w:rPr>
                <w:rFonts w:ascii="Century Gothic" w:hAnsi="Century Gothic" w:cs="Century Gothic"/>
                <w:sz w:val="18"/>
                <w:szCs w:val="18"/>
              </w:rPr>
              <w:t>Ley de Salud del Estado de Jalisco, en el artículo 104 –M fracción VIII, 104-R.</w:t>
            </w:r>
          </w:p>
          <w:p w:rsidR="00457174" w:rsidRPr="00BC45CC" w:rsidRDefault="00457174" w:rsidP="000527E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right="38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BC45CC">
              <w:rPr>
                <w:rFonts w:ascii="Century Gothic" w:hAnsi="Century Gothic" w:cs="Century Gothic"/>
                <w:sz w:val="18"/>
                <w:szCs w:val="18"/>
              </w:rPr>
              <w:t>Reglamento para el otorgamiento de Becas del  CETOT en el artículo 24.</w:t>
            </w:r>
          </w:p>
          <w:p w:rsidR="00457174" w:rsidRPr="000527ED" w:rsidRDefault="00457174" w:rsidP="000527ED">
            <w:pPr>
              <w:pStyle w:val="Prrafodelista"/>
              <w:spacing w:after="0" w:line="240" w:lineRule="auto"/>
              <w:ind w:left="751" w:right="38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457174" w:rsidRPr="000527ED" w:rsidRDefault="00457174" w:rsidP="000527ED">
            <w:pPr>
              <w:pStyle w:val="Prrafodelista"/>
              <w:spacing w:after="0" w:line="240" w:lineRule="auto"/>
              <w:ind w:left="751" w:right="38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457174" w:rsidRPr="000527ED" w:rsidRDefault="00457174" w:rsidP="000527ED">
            <w:pPr>
              <w:pStyle w:val="Prrafodelista"/>
              <w:spacing w:after="0" w:line="240" w:lineRule="auto"/>
              <w:ind w:left="751" w:right="38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457174" w:rsidRPr="000527ED" w:rsidRDefault="00457174" w:rsidP="000527ED">
            <w:pPr>
              <w:pStyle w:val="Prrafodelista"/>
              <w:spacing w:after="0" w:line="240" w:lineRule="auto"/>
              <w:ind w:left="751" w:right="38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457174" w:rsidRPr="000527ED" w:rsidRDefault="00457174" w:rsidP="000527ED">
            <w:pPr>
              <w:pStyle w:val="Prrafodelista"/>
              <w:spacing w:after="0" w:line="240" w:lineRule="auto"/>
              <w:ind w:left="751" w:right="38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457174" w:rsidRDefault="00457174"/>
    <w:sectPr w:rsidR="00457174" w:rsidSect="00880B3F">
      <w:pgSz w:w="12240" w:h="15840" w:code="1"/>
      <w:pgMar w:top="284" w:right="170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1327D"/>
    <w:multiLevelType w:val="hybridMultilevel"/>
    <w:tmpl w:val="033C7D5C"/>
    <w:lvl w:ilvl="0" w:tplc="080A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71" w:hanging="360"/>
      </w:pPr>
    </w:lvl>
    <w:lvl w:ilvl="2" w:tplc="080A001B">
      <w:start w:val="1"/>
      <w:numFmt w:val="lowerRoman"/>
      <w:lvlText w:val="%3."/>
      <w:lvlJc w:val="right"/>
      <w:pPr>
        <w:ind w:left="2191" w:hanging="180"/>
      </w:pPr>
    </w:lvl>
    <w:lvl w:ilvl="3" w:tplc="080A000F">
      <w:start w:val="1"/>
      <w:numFmt w:val="decimal"/>
      <w:lvlText w:val="%4."/>
      <w:lvlJc w:val="left"/>
      <w:pPr>
        <w:ind w:left="2911" w:hanging="360"/>
      </w:pPr>
    </w:lvl>
    <w:lvl w:ilvl="4" w:tplc="080A0019">
      <w:start w:val="1"/>
      <w:numFmt w:val="lowerLetter"/>
      <w:lvlText w:val="%5."/>
      <w:lvlJc w:val="left"/>
      <w:pPr>
        <w:ind w:left="3631" w:hanging="360"/>
      </w:pPr>
    </w:lvl>
    <w:lvl w:ilvl="5" w:tplc="080A001B">
      <w:start w:val="1"/>
      <w:numFmt w:val="lowerRoman"/>
      <w:lvlText w:val="%6."/>
      <w:lvlJc w:val="right"/>
      <w:pPr>
        <w:ind w:left="4351" w:hanging="180"/>
      </w:pPr>
    </w:lvl>
    <w:lvl w:ilvl="6" w:tplc="080A000F">
      <w:start w:val="1"/>
      <w:numFmt w:val="decimal"/>
      <w:lvlText w:val="%7."/>
      <w:lvlJc w:val="left"/>
      <w:pPr>
        <w:ind w:left="5071" w:hanging="360"/>
      </w:pPr>
    </w:lvl>
    <w:lvl w:ilvl="7" w:tplc="080A0019">
      <w:start w:val="1"/>
      <w:numFmt w:val="lowerLetter"/>
      <w:lvlText w:val="%8."/>
      <w:lvlJc w:val="left"/>
      <w:pPr>
        <w:ind w:left="5791" w:hanging="360"/>
      </w:pPr>
    </w:lvl>
    <w:lvl w:ilvl="8" w:tplc="080A001B">
      <w:start w:val="1"/>
      <w:numFmt w:val="lowerRoman"/>
      <w:lvlText w:val="%9."/>
      <w:lvlJc w:val="right"/>
      <w:pPr>
        <w:ind w:left="6511" w:hanging="180"/>
      </w:pPr>
    </w:lvl>
  </w:abstractNum>
  <w:abstractNum w:abstractNumId="1">
    <w:nsid w:val="1BE8401C"/>
    <w:multiLevelType w:val="hybridMultilevel"/>
    <w:tmpl w:val="0B1216CA"/>
    <w:lvl w:ilvl="0" w:tplc="5EF6A21E">
      <w:start w:val="1"/>
      <w:numFmt w:val="decimal"/>
      <w:lvlText w:val="%1."/>
      <w:lvlJc w:val="left"/>
      <w:pPr>
        <w:ind w:left="1111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831" w:hanging="360"/>
      </w:pPr>
    </w:lvl>
    <w:lvl w:ilvl="2" w:tplc="080A001B">
      <w:start w:val="1"/>
      <w:numFmt w:val="lowerRoman"/>
      <w:lvlText w:val="%3."/>
      <w:lvlJc w:val="right"/>
      <w:pPr>
        <w:ind w:left="2551" w:hanging="180"/>
      </w:pPr>
    </w:lvl>
    <w:lvl w:ilvl="3" w:tplc="080A000F">
      <w:start w:val="1"/>
      <w:numFmt w:val="decimal"/>
      <w:lvlText w:val="%4."/>
      <w:lvlJc w:val="left"/>
      <w:pPr>
        <w:ind w:left="3271" w:hanging="360"/>
      </w:pPr>
    </w:lvl>
    <w:lvl w:ilvl="4" w:tplc="080A0019">
      <w:start w:val="1"/>
      <w:numFmt w:val="lowerLetter"/>
      <w:lvlText w:val="%5."/>
      <w:lvlJc w:val="left"/>
      <w:pPr>
        <w:ind w:left="3991" w:hanging="360"/>
      </w:pPr>
    </w:lvl>
    <w:lvl w:ilvl="5" w:tplc="080A001B">
      <w:start w:val="1"/>
      <w:numFmt w:val="lowerRoman"/>
      <w:lvlText w:val="%6."/>
      <w:lvlJc w:val="right"/>
      <w:pPr>
        <w:ind w:left="4711" w:hanging="180"/>
      </w:pPr>
    </w:lvl>
    <w:lvl w:ilvl="6" w:tplc="080A000F">
      <w:start w:val="1"/>
      <w:numFmt w:val="decimal"/>
      <w:lvlText w:val="%7."/>
      <w:lvlJc w:val="left"/>
      <w:pPr>
        <w:ind w:left="5431" w:hanging="360"/>
      </w:pPr>
    </w:lvl>
    <w:lvl w:ilvl="7" w:tplc="080A0019">
      <w:start w:val="1"/>
      <w:numFmt w:val="lowerLetter"/>
      <w:lvlText w:val="%8."/>
      <w:lvlJc w:val="left"/>
      <w:pPr>
        <w:ind w:left="6151" w:hanging="360"/>
      </w:pPr>
    </w:lvl>
    <w:lvl w:ilvl="8" w:tplc="080A001B">
      <w:start w:val="1"/>
      <w:numFmt w:val="lowerRoman"/>
      <w:lvlText w:val="%9."/>
      <w:lvlJc w:val="right"/>
      <w:pPr>
        <w:ind w:left="68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2198"/>
    <w:rsid w:val="00002198"/>
    <w:rsid w:val="00042C50"/>
    <w:rsid w:val="000527ED"/>
    <w:rsid w:val="000F78EE"/>
    <w:rsid w:val="00102530"/>
    <w:rsid w:val="00107AEF"/>
    <w:rsid w:val="00145AA9"/>
    <w:rsid w:val="001A6972"/>
    <w:rsid w:val="001D4920"/>
    <w:rsid w:val="001D66A2"/>
    <w:rsid w:val="001F5742"/>
    <w:rsid w:val="0028688C"/>
    <w:rsid w:val="002B30C9"/>
    <w:rsid w:val="0031320A"/>
    <w:rsid w:val="00320D33"/>
    <w:rsid w:val="0038235F"/>
    <w:rsid w:val="003D5BCB"/>
    <w:rsid w:val="00457174"/>
    <w:rsid w:val="00483F47"/>
    <w:rsid w:val="004D27BE"/>
    <w:rsid w:val="004F7063"/>
    <w:rsid w:val="005766DB"/>
    <w:rsid w:val="0059445D"/>
    <w:rsid w:val="005C3026"/>
    <w:rsid w:val="005D5DA4"/>
    <w:rsid w:val="006754C6"/>
    <w:rsid w:val="006F6B1B"/>
    <w:rsid w:val="00716B9B"/>
    <w:rsid w:val="00754904"/>
    <w:rsid w:val="00754AC1"/>
    <w:rsid w:val="00827915"/>
    <w:rsid w:val="00875F98"/>
    <w:rsid w:val="00876BB9"/>
    <w:rsid w:val="00880B3F"/>
    <w:rsid w:val="00913505"/>
    <w:rsid w:val="009322B9"/>
    <w:rsid w:val="009B5323"/>
    <w:rsid w:val="00A06020"/>
    <w:rsid w:val="00A71B2C"/>
    <w:rsid w:val="00A86316"/>
    <w:rsid w:val="00AB7BC4"/>
    <w:rsid w:val="00AF43A8"/>
    <w:rsid w:val="00B44485"/>
    <w:rsid w:val="00BC45CC"/>
    <w:rsid w:val="00C52125"/>
    <w:rsid w:val="00C71318"/>
    <w:rsid w:val="00CA7FC2"/>
    <w:rsid w:val="00CF4A5E"/>
    <w:rsid w:val="00D15C7C"/>
    <w:rsid w:val="00D5019F"/>
    <w:rsid w:val="00DA6959"/>
    <w:rsid w:val="00DF5C0C"/>
    <w:rsid w:val="00E66522"/>
    <w:rsid w:val="00E756A5"/>
    <w:rsid w:val="00EB0E1E"/>
    <w:rsid w:val="00F87E6E"/>
    <w:rsid w:val="00F92754"/>
    <w:rsid w:val="00F933E3"/>
    <w:rsid w:val="00F96B7E"/>
    <w:rsid w:val="00FD0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43D5800-EB64-45B5-AD1B-80D6F2F3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6A5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002198"/>
    <w:pPr>
      <w:ind w:left="720"/>
    </w:pPr>
  </w:style>
  <w:style w:type="table" w:styleId="Tablaconcuadrcula">
    <w:name w:val="Table Grid"/>
    <w:basedOn w:val="Tablanormal"/>
    <w:uiPriority w:val="99"/>
    <w:rsid w:val="0000219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002198"/>
    <w:rPr>
      <w:color w:val="0000FF"/>
      <w:u w:val="single"/>
    </w:rPr>
  </w:style>
  <w:style w:type="character" w:styleId="Refdecomentario">
    <w:name w:val="annotation reference"/>
    <w:uiPriority w:val="99"/>
    <w:semiHidden/>
    <w:rsid w:val="00145A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145AA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145AA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45AA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145AA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145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45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474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ITEI</dc:creator>
  <cp:keywords/>
  <dc:description/>
  <cp:lastModifiedBy>Lupas</cp:lastModifiedBy>
  <cp:revision>12</cp:revision>
  <cp:lastPrinted>2014-11-21T21:31:00Z</cp:lastPrinted>
  <dcterms:created xsi:type="dcterms:W3CDTF">2014-09-12T16:17:00Z</dcterms:created>
  <dcterms:modified xsi:type="dcterms:W3CDTF">2014-11-21T21:31:00Z</dcterms:modified>
</cp:coreProperties>
</file>