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6F17" w14:textId="442C151E" w:rsidR="00765C74" w:rsidRDefault="00765C74" w:rsidP="00765C74">
      <w:pPr>
        <w:spacing w:after="0" w:line="280" w:lineRule="auto"/>
        <w:ind w:left="0" w:right="381"/>
        <w:jc w:val="center"/>
        <w:rPr>
          <w:rFonts w:ascii="Arial" w:eastAsia="Arial" w:hAnsi="Arial" w:cs="Arial"/>
          <w:b/>
          <w:sz w:val="24"/>
          <w:szCs w:val="24"/>
        </w:rPr>
      </w:pPr>
      <w:bookmarkStart w:id="0" w:name="_GoBack"/>
      <w:bookmarkEnd w:id="0"/>
      <w:r>
        <w:rPr>
          <w:rFonts w:ascii="Arial" w:eastAsia="Arial" w:hAnsi="Arial" w:cs="Arial"/>
          <w:b/>
          <w:sz w:val="24"/>
          <w:szCs w:val="24"/>
          <w:highlight w:val="white"/>
        </w:rPr>
        <w:t>Aviso de Privacidad Simplificado de la Coordinación General Estratégica de Desarrollo Social respecto de la Secretaría de Educación Jalisco.</w:t>
      </w:r>
    </w:p>
    <w:p w14:paraId="64D48B09" w14:textId="77777777" w:rsidR="00765C74" w:rsidRDefault="00765C74" w:rsidP="00765C74">
      <w:pPr>
        <w:spacing w:after="0" w:line="240" w:lineRule="auto"/>
        <w:ind w:left="0" w:right="0"/>
        <w:jc w:val="left"/>
        <w:rPr>
          <w:rFonts w:ascii="Arial" w:eastAsia="Arial" w:hAnsi="Arial" w:cs="Arial"/>
          <w:sz w:val="24"/>
          <w:szCs w:val="24"/>
        </w:rPr>
      </w:pPr>
    </w:p>
    <w:p w14:paraId="48E6D5A0" w14:textId="77777777" w:rsidR="00765C74" w:rsidRPr="00444071" w:rsidRDefault="00765C74" w:rsidP="00765C74">
      <w:pPr>
        <w:rPr>
          <w:rFonts w:ascii="Arial" w:hAnsi="Arial" w:cs="Arial"/>
          <w:sz w:val="24"/>
        </w:rPr>
      </w:pPr>
      <w:r>
        <w:rPr>
          <w:rFonts w:ascii="Arial" w:eastAsia="Arial" w:hAnsi="Arial" w:cs="Arial"/>
          <w:sz w:val="24"/>
          <w:szCs w:val="24"/>
        </w:rPr>
        <w:t xml:space="preserve">Nopa </w:t>
      </w:r>
      <w:r>
        <w:rPr>
          <w:rFonts w:ascii="Arial" w:eastAsia="Arial" w:hAnsi="Arial" w:cs="Arial"/>
          <w:b/>
          <w:sz w:val="24"/>
          <w:szCs w:val="24"/>
        </w:rPr>
        <w:t>Coordinación General Estratégica de Desarrollo Social</w:t>
      </w:r>
      <w:proofErr w:type="gramStart"/>
      <w:r>
        <w:rPr>
          <w:rFonts w:ascii="Arial" w:eastAsia="Arial" w:hAnsi="Arial" w:cs="Arial"/>
          <w:b/>
          <w:sz w:val="24"/>
          <w:szCs w:val="24"/>
        </w:rPr>
        <w:t>,</w:t>
      </w:r>
      <w:r>
        <w:rPr>
          <w:rFonts w:ascii="Arial" w:hAnsi="Arial" w:cs="Arial"/>
          <w:sz w:val="24"/>
        </w:rPr>
        <w:t>Tlatlahko</w:t>
      </w:r>
      <w:proofErr w:type="gramEnd"/>
      <w:r>
        <w:rPr>
          <w:rFonts w:ascii="Arial" w:hAnsi="Arial" w:cs="Arial"/>
          <w:sz w:val="24"/>
        </w:rPr>
        <w:t xml:space="preserve"> ipan paltawak ohtli,</w:t>
      </w:r>
      <w:r w:rsidRPr="00AC074D">
        <w:rPr>
          <w:rFonts w:ascii="Arial" w:hAnsi="Arial" w:cs="Arial"/>
          <w:sz w:val="24"/>
        </w:rPr>
        <w:t xml:space="preserve"> </w:t>
      </w:r>
      <w:r>
        <w:rPr>
          <w:rFonts w:ascii="Arial" w:hAnsi="Arial" w:cs="Arial"/>
          <w:sz w:val="24"/>
        </w:rPr>
        <w:t>Américas, tlapoali se tsontli wan chiknaui poali wan chiknaui</w:t>
      </w:r>
      <w:r w:rsidRPr="00AC074D">
        <w:rPr>
          <w:rFonts w:ascii="Arial" w:hAnsi="Arial" w:cs="Arial"/>
          <w:sz w:val="24"/>
        </w:rPr>
        <w:t>,</w:t>
      </w:r>
      <w:r>
        <w:rPr>
          <w:rFonts w:ascii="Arial" w:hAnsi="Arial" w:cs="Arial"/>
          <w:sz w:val="24"/>
        </w:rPr>
        <w:t xml:space="preserve"> weyi kali Cuauhtémoc, tlen uehkapa mahtlaktli, </w:t>
      </w:r>
      <w:r w:rsidRPr="00AC074D">
        <w:rPr>
          <w:rFonts w:ascii="Arial" w:hAnsi="Arial" w:cs="Arial"/>
          <w:sz w:val="24"/>
        </w:rPr>
        <w:t xml:space="preserve">Colonia </w:t>
      </w:r>
      <w:r>
        <w:rPr>
          <w:rFonts w:ascii="Arial" w:hAnsi="Arial" w:cs="Arial"/>
          <w:sz w:val="24"/>
        </w:rPr>
        <w:t>Lomas de Guevara</w:t>
      </w:r>
      <w:r w:rsidRPr="00AC074D">
        <w:rPr>
          <w:rFonts w:ascii="Arial" w:hAnsi="Arial" w:cs="Arial"/>
          <w:sz w:val="24"/>
        </w:rPr>
        <w:t xml:space="preserve">, </w:t>
      </w:r>
      <w:r>
        <w:rPr>
          <w:rFonts w:ascii="Arial" w:hAnsi="Arial" w:cs="Arial"/>
          <w:sz w:val="24"/>
        </w:rPr>
        <w:t>Guadalajara</w:t>
      </w:r>
      <w:r w:rsidRPr="00AC074D">
        <w:rPr>
          <w:rFonts w:ascii="Arial" w:hAnsi="Arial" w:cs="Arial"/>
          <w:sz w:val="24"/>
        </w:rPr>
        <w:t xml:space="preserve">, </w:t>
      </w:r>
      <w:r>
        <w:rPr>
          <w:rFonts w:ascii="Arial" w:hAnsi="Arial" w:cs="Arial"/>
          <w:sz w:val="24"/>
        </w:rPr>
        <w:t xml:space="preserve">Xalixko; ya kimokuitlauis tlen nopa moixneska wan ya ini mitsihliya: </w:t>
      </w:r>
    </w:p>
    <w:p w14:paraId="5A9E308B" w14:textId="77777777" w:rsidR="00765C74" w:rsidRDefault="00765C74" w:rsidP="00765C74">
      <w:pPr>
        <w:spacing w:before="240" w:after="240" w:line="240" w:lineRule="auto"/>
        <w:ind w:left="0" w:right="-79"/>
        <w:jc w:val="left"/>
        <w:rPr>
          <w:rFonts w:ascii="Arial" w:eastAsia="Arial" w:hAnsi="Arial" w:cs="Arial"/>
          <w:sz w:val="24"/>
          <w:szCs w:val="24"/>
        </w:rPr>
      </w:pPr>
      <w:r>
        <w:rPr>
          <w:rFonts w:ascii="Arial" w:eastAsia="Arial" w:hAnsi="Arial" w:cs="Arial"/>
          <w:sz w:val="24"/>
          <w:szCs w:val="24"/>
        </w:rPr>
        <w:t>Nochi tlen ni tlahtlanistli welis kitemose melawak o amo melawak ika tepostemohketl, ika tlahkuiloli wan ika teposkamanali; ni tlaixneskayotl ipan ya ini motekiwis:</w:t>
      </w:r>
    </w:p>
    <w:p w14:paraId="01B92109" w14:textId="77777777" w:rsidR="00765C74"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eastAsia="Arial" w:hAnsi="Arial" w:cs="Arial"/>
          <w:sz w:val="24"/>
          <w:szCs w:val="24"/>
        </w:rPr>
        <w:t>Ixneskayotl</w:t>
      </w:r>
    </w:p>
    <w:p w14:paraId="36351642" w14:textId="77777777" w:rsidR="00765C74"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eastAsia="Arial" w:hAnsi="Arial" w:cs="Arial"/>
          <w:sz w:val="24"/>
          <w:szCs w:val="24"/>
        </w:rPr>
        <w:t>Kan tinemi</w:t>
      </w:r>
    </w:p>
    <w:p w14:paraId="2DA3C077" w14:textId="77777777" w:rsidR="00765C74" w:rsidRPr="00B42702" w:rsidRDefault="00765C74" w:rsidP="00765C74">
      <w:pPr>
        <w:pStyle w:val="Prrafodelista"/>
        <w:numPr>
          <w:ilvl w:val="0"/>
          <w:numId w:val="2"/>
        </w:numPr>
        <w:rPr>
          <w:rFonts w:ascii="Arial" w:hAnsi="Arial" w:cs="Arial"/>
          <w:sz w:val="24"/>
        </w:rPr>
      </w:pPr>
      <w:r w:rsidRPr="00B42702">
        <w:rPr>
          <w:rFonts w:ascii="Arial" w:hAnsi="Arial" w:cs="Arial"/>
          <w:sz w:val="24"/>
        </w:rPr>
        <w:t>Kampa itstok, poali, mekakamanali poali wan mekatlahkwil</w:t>
      </w:r>
      <w:r>
        <w:rPr>
          <w:rFonts w:ascii="Arial" w:hAnsi="Arial" w:cs="Arial"/>
          <w:sz w:val="24"/>
        </w:rPr>
        <w:t>oli, ixtlahkayo tlen kokolistli Instituto Mexicano de Seguro Social (IMSS) e Instituto de Pensiones del Estado de Jalisco (IPEJAL)</w:t>
      </w:r>
      <w:r w:rsidRPr="00B42702">
        <w:rPr>
          <w:rFonts w:ascii="Arial" w:hAnsi="Arial" w:cs="Arial"/>
          <w:sz w:val="24"/>
        </w:rPr>
        <w:t xml:space="preserve"> tlen tlapihpia, ixelwiyo, tlen ipan sekinok tlahkwilo amatl eltok, nohkia tlen eltok ipan sentlamantli se poali wan se nawatili, ipan nawatili tsalantik wan kampa mokwis tlanohnotsalistli weyi altepetl xalisko wan ininaltepetokahyotl.</w:t>
      </w:r>
    </w:p>
    <w:p w14:paraId="7E1B6194" w14:textId="77777777" w:rsidR="00765C74" w:rsidRDefault="00765C74" w:rsidP="00765C74">
      <w:pPr>
        <w:pStyle w:val="Prrafodelista"/>
        <w:ind w:left="710" w:firstLine="0"/>
        <w:rPr>
          <w:rFonts w:ascii="Arial" w:hAnsi="Arial" w:cs="Arial"/>
          <w:sz w:val="24"/>
        </w:rPr>
      </w:pPr>
      <w:r w:rsidRPr="00B42702">
        <w:rPr>
          <w:rFonts w:ascii="Arial" w:hAnsi="Arial" w:cs="Arial"/>
          <w:sz w:val="24"/>
        </w:rPr>
        <w:t>Tkaixnexkayotl wan tlaixnexkayotl yolyamantok kipiyaseh wan mokwitlawiseh Weyi kaltlaixnextilistli Xalisko. Wan kiahkokwiseh ipan se tepostlaixneskayotl nekayotl tlapoalistli, nohkia tlen ipan sekinok tlaahkoktoseh tepostlatsakwakwalistli.</w:t>
      </w:r>
    </w:p>
    <w:p w14:paraId="7B7B6E7C" w14:textId="77777777" w:rsidR="00765C74" w:rsidRPr="00B42702" w:rsidRDefault="00765C74" w:rsidP="00765C74">
      <w:pPr>
        <w:pStyle w:val="Prrafodelista"/>
        <w:numPr>
          <w:ilvl w:val="0"/>
          <w:numId w:val="2"/>
        </w:numPr>
        <w:rPr>
          <w:rFonts w:ascii="Arial" w:hAnsi="Arial" w:cs="Arial"/>
          <w:sz w:val="24"/>
        </w:rPr>
      </w:pPr>
      <w:r>
        <w:rPr>
          <w:rFonts w:ascii="Arial" w:hAnsi="Arial" w:cs="Arial"/>
          <w:sz w:val="24"/>
        </w:rPr>
        <w:t>Tlen iteko itlaixneskayo tlen weli kichiwas xitlawak ixpanos, kiixtlachilis, kiixpohpowas, wan  axkiselis tetlaixneskayotl xitlawak ARCO, ika ne Enlace de transparencia de la secretaría de Cultura.</w:t>
      </w:r>
    </w:p>
    <w:p w14:paraId="494A97D6" w14:textId="77777777" w:rsidR="00765C74" w:rsidRDefault="00765C74" w:rsidP="00765C74">
      <w:pPr>
        <w:pStyle w:val="Prrafodelista"/>
        <w:numPr>
          <w:ilvl w:val="0"/>
          <w:numId w:val="2"/>
        </w:numPr>
        <w:spacing w:after="200" w:line="276" w:lineRule="auto"/>
        <w:ind w:right="0"/>
        <w:jc w:val="left"/>
        <w:rPr>
          <w:rFonts w:ascii="Arial" w:hAnsi="Arial" w:cs="Arial"/>
          <w:sz w:val="24"/>
        </w:rPr>
      </w:pPr>
      <w:r>
        <w:rPr>
          <w:rFonts w:ascii="Arial" w:hAnsi="Arial" w:cs="Arial"/>
          <w:sz w:val="24"/>
        </w:rPr>
        <w:t>Ika amatlahkwiloli tlanemani tetlawiltia kampa xitlawatl monechikohtoke ipan tsalantin kaltlanawatihka Estrategia de desarrollo social weyi altepetl xalisko, wan mosentilia tsalantik kaltlanextilistli weyi tlanawatihketl weyi altepetl xalixko.</w:t>
      </w:r>
    </w:p>
    <w:p w14:paraId="4DAFD245" w14:textId="77777777" w:rsidR="00765C74"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eastAsia="Arial" w:hAnsi="Arial" w:cs="Arial"/>
          <w:sz w:val="24"/>
          <w:szCs w:val="24"/>
        </w:rPr>
        <w:t>Mokuitlauis tlen iaxka</w:t>
      </w:r>
    </w:p>
    <w:p w14:paraId="6D227FA0" w14:textId="77777777" w:rsidR="00765C74"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eastAsia="Arial" w:hAnsi="Arial" w:cs="Arial"/>
          <w:sz w:val="24"/>
          <w:szCs w:val="24"/>
        </w:rPr>
        <w:t>Kichiwas kema monekis, tlaxtlauili wan tlainamalistli tlen ya Secretaría.</w:t>
      </w:r>
    </w:p>
    <w:p w14:paraId="5F86FFCE" w14:textId="77777777" w:rsidR="00765C74" w:rsidRPr="00B512B2"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hAnsi="Arial" w:cs="Arial"/>
          <w:sz w:val="24"/>
        </w:rPr>
        <w:t>Masewali tlasoyotilis tlasentilis kema kichiwas, itlaixneskayo wan seseltik tlen motekiwis moamatlahkwiloltis, moihkwilos wan sempa moihkwilos, nawatilia, tlehkos, amatemochtlalistli, tlen kisah moamaxitlalia, wilistlahtoli tlatlahko tlanextilistli wan tlen tlehkotok san eltok, ipan kaltlanextilistli melawak eltok.</w:t>
      </w:r>
    </w:p>
    <w:p w14:paraId="59106437" w14:textId="77777777" w:rsidR="00765C74" w:rsidRPr="00B512B2"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hAnsi="Arial" w:cs="Arial"/>
          <w:sz w:val="24"/>
        </w:rPr>
        <w:t>nohkia tlken kinseliah weyi tekitinih ipan weyi kaltlanextilistli, tlahtlanis yoltekipacholi, tlachihchiwalistli, nohkia tlaahkowiseh wan tlaneskayo mososolowa wan tlen kitekilia sanowi.</w:t>
      </w:r>
    </w:p>
    <w:p w14:paraId="64E17EC6" w14:textId="77777777" w:rsidR="00765C74" w:rsidRPr="00B512B2"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hAnsi="Arial" w:cs="Arial"/>
          <w:sz w:val="24"/>
        </w:rPr>
        <w:t>nohkia tlken kinseliah weyi tekitinih ipan weyi kaltlanextilistli, tlahtlanis yoltekipacholi, tlachihchiwalistli, nohkia tlaahkowiseh wan tlaneskayo mososolowa wan tlen kitekilia sanowi.</w:t>
      </w:r>
    </w:p>
    <w:p w14:paraId="39C9683E" w14:textId="77777777" w:rsidR="00765C74" w:rsidRPr="00DA5AD0" w:rsidRDefault="00765C74" w:rsidP="00765C74">
      <w:pPr>
        <w:pStyle w:val="Prrafodelista"/>
        <w:numPr>
          <w:ilvl w:val="0"/>
          <w:numId w:val="2"/>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lastRenderedPageBreak/>
        <w:t>Kitemolise tlan kemanya amo tekichiwas kuali.</w:t>
      </w:r>
    </w:p>
    <w:p w14:paraId="7EB0E517" w14:textId="77777777" w:rsidR="00765C74" w:rsidRPr="00DA5AD0" w:rsidRDefault="00765C74" w:rsidP="00765C74">
      <w:pPr>
        <w:pStyle w:val="Prrafodelista"/>
        <w:numPr>
          <w:ilvl w:val="0"/>
          <w:numId w:val="2"/>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Tlaxtlawili tlen kwali tekichihtok kema moneki ma kimakaka kema ki tlaskamatiliseh.</w:t>
      </w:r>
    </w:p>
    <w:p w14:paraId="6351AA00" w14:textId="77777777" w:rsidR="00765C74" w:rsidRPr="00E164F6"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hAnsi="Arial" w:cs="Arial"/>
          <w:sz w:val="24"/>
        </w:rPr>
        <w:t>Kema kinekise tlaixnextilistli ika ne Secretaría de Cultura.</w:t>
      </w:r>
    </w:p>
    <w:p w14:paraId="4EF3AB93" w14:textId="77777777" w:rsidR="00765C74" w:rsidRPr="00926755"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hAnsi="Arial" w:cs="Arial"/>
          <w:sz w:val="24"/>
        </w:rPr>
        <w:t>Kichiwas mosenkawalistli wan sekinok amatlahkuilolmeh iwan nopa Secretaría kema monekis.</w:t>
      </w:r>
    </w:p>
    <w:p w14:paraId="7509FD9E" w14:textId="77777777" w:rsidR="00765C74" w:rsidRPr="00DA5AD0" w:rsidRDefault="00765C74" w:rsidP="00765C74">
      <w:pPr>
        <w:pStyle w:val="Prrafodelista"/>
        <w:numPr>
          <w:ilvl w:val="0"/>
          <w:numId w:val="2"/>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Kitemolise tlan kemanya amo tekichiwas kuali.</w:t>
      </w:r>
    </w:p>
    <w:p w14:paraId="1B5380B9" w14:textId="77777777" w:rsidR="00765C74" w:rsidRPr="00DA5AD0" w:rsidRDefault="00765C74" w:rsidP="00765C74">
      <w:pPr>
        <w:pStyle w:val="Prrafodelista"/>
        <w:numPr>
          <w:ilvl w:val="0"/>
          <w:numId w:val="2"/>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 xml:space="preserve">Kitemolise tlan kemanya amo tekichiwas kuali, ika tlanawatianih </w:t>
      </w:r>
      <w:proofErr w:type="gramStart"/>
      <w:r w:rsidRPr="00DA5AD0">
        <w:rPr>
          <w:rFonts w:ascii="Arial" w:hAnsi="Arial" w:cs="Arial"/>
          <w:sz w:val="24"/>
          <w:lang w:val="en-US"/>
        </w:rPr>
        <w:t>kan</w:t>
      </w:r>
      <w:proofErr w:type="gramEnd"/>
      <w:r w:rsidRPr="00DA5AD0">
        <w:rPr>
          <w:rFonts w:ascii="Arial" w:hAnsi="Arial" w:cs="Arial"/>
          <w:sz w:val="24"/>
          <w:lang w:val="en-US"/>
        </w:rPr>
        <w:t xml:space="preserve"> tekiti wan sekinok tlanawatianimeh.</w:t>
      </w:r>
    </w:p>
    <w:p w14:paraId="6D7E0974" w14:textId="77777777" w:rsidR="00765C74"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eastAsia="Arial" w:hAnsi="Arial" w:cs="Arial"/>
          <w:sz w:val="24"/>
          <w:szCs w:val="24"/>
        </w:rPr>
        <w:t>Mokuitlauis tlen iaxka.</w:t>
      </w:r>
    </w:p>
    <w:p w14:paraId="173D9596" w14:textId="77777777" w:rsidR="00765C74" w:rsidRPr="00102AE2"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hAnsi="Arial" w:cs="Arial"/>
          <w:sz w:val="24"/>
        </w:rPr>
        <w:t>Mohkia timismelawase kema tihtekiwiseh moixneskayo pampa kema titlehkos, kema tiyehyekose ika sekinok temakah tlen temakase ipan iihtik weyi kaltlanextilistli.</w:t>
      </w:r>
    </w:p>
    <w:p w14:paraId="30A06B71" w14:textId="77777777" w:rsidR="00765C74" w:rsidRPr="00193A27" w:rsidRDefault="00765C74" w:rsidP="00765C74">
      <w:pPr>
        <w:pStyle w:val="Prrafodelista"/>
        <w:numPr>
          <w:ilvl w:val="0"/>
          <w:numId w:val="2"/>
        </w:numPr>
        <w:spacing w:before="240" w:after="240" w:line="240" w:lineRule="auto"/>
        <w:ind w:right="-79"/>
        <w:jc w:val="left"/>
        <w:rPr>
          <w:rFonts w:ascii="Arial" w:eastAsia="Arial" w:hAnsi="Arial" w:cs="Arial"/>
          <w:sz w:val="24"/>
          <w:szCs w:val="24"/>
        </w:rPr>
      </w:pPr>
      <w:r>
        <w:rPr>
          <w:rFonts w:ascii="Arial" w:hAnsi="Arial" w:cs="Arial"/>
          <w:sz w:val="24"/>
        </w:rPr>
        <w:t>Mohkia timismelawase kema tihtekiwiseh moixneskayo pampa kema titlehkos, kema tiyehyekose ika Ley de Patrimonio Cultural tle Xalixco tlatilana wan sekinok.</w:t>
      </w:r>
    </w:p>
    <w:p w14:paraId="1546A0A0" w14:textId="77777777" w:rsidR="00765C74" w:rsidRDefault="00765C74" w:rsidP="00765C74">
      <w:pPr>
        <w:pStyle w:val="Prrafodelista"/>
        <w:numPr>
          <w:ilvl w:val="0"/>
          <w:numId w:val="2"/>
        </w:numPr>
        <w:rPr>
          <w:rFonts w:ascii="Arial" w:hAnsi="Arial" w:cs="Arial"/>
          <w:sz w:val="24"/>
        </w:rPr>
      </w:pPr>
      <w:r w:rsidRPr="00193A27">
        <w:rPr>
          <w:rFonts w:ascii="Arial" w:hAnsi="Arial" w:cs="Arial"/>
          <w:sz w:val="24"/>
        </w:rPr>
        <w:t>Nohkia, tiinmechilwiya AXKANA timechtlahtlanise inmotlamantli, nelwilistli axkana moneki motekiwis kema tlahtlanis tetlayekolistli.</w:t>
      </w:r>
    </w:p>
    <w:p w14:paraId="518CD40B" w14:textId="77777777" w:rsidR="00765C74" w:rsidRPr="00800CE3" w:rsidRDefault="00765C74" w:rsidP="00765C74">
      <w:pPr>
        <w:ind w:left="0" w:firstLine="0"/>
        <w:rPr>
          <w:rFonts w:ascii="Arial" w:hAnsi="Arial" w:cs="Arial"/>
          <w:sz w:val="24"/>
        </w:rPr>
      </w:pPr>
      <w:r w:rsidRPr="00800CE3">
        <w:rPr>
          <w:rFonts w:ascii="Arial" w:hAnsi="Arial" w:cs="Arial"/>
          <w:sz w:val="24"/>
        </w:rPr>
        <w:t>Tlen itsonkiska immohwantin ximoyol ilwi ne, kema temakas iyolmahchol temakas moixneskayo kampa weyi altepeme tlen ta titemakak, nopa tlaixneskayotl mochiwas ipan se tepos tlamantli moixneskayo tlen yani tlahkwiloli tlayolpacholi eltok, moneki ma titetlahtlanika tlen tlayolpacholi ma eltos tlen nelia iteko.</w:t>
      </w:r>
    </w:p>
    <w:p w14:paraId="22AF937F" w14:textId="3FC659B9" w:rsidR="00765C74" w:rsidRDefault="00765C74" w:rsidP="00765C74">
      <w:pPr>
        <w:rPr>
          <w:rStyle w:val="Hipervnculo"/>
          <w:rFonts w:ascii="Arial" w:hAnsi="Arial" w:cs="Arial"/>
          <w:sz w:val="24"/>
        </w:rPr>
      </w:pPr>
      <w:r>
        <w:rPr>
          <w:rFonts w:ascii="Arial" w:hAnsi="Arial" w:cs="Arial"/>
          <w:sz w:val="24"/>
        </w:rPr>
        <w:t xml:space="preserve">Nochipa tonali. </w:t>
      </w:r>
      <w:r w:rsidRPr="00EB494C">
        <w:rPr>
          <w:rFonts w:ascii="Arial" w:hAnsi="Arial" w:cs="Arial"/>
          <w:sz w:val="24"/>
        </w:rPr>
        <w:t xml:space="preserve">Ika testlahkwiloli INFOMEX xalisko. Tlen eltok ipan tepantli tlalpankayotl tsalantik tlapepecholi </w:t>
      </w:r>
    </w:p>
    <w:p w14:paraId="74496C22" w14:textId="77777777" w:rsidR="00765C74" w:rsidRDefault="007B4186" w:rsidP="00765C74">
      <w:pPr>
        <w:spacing w:after="147" w:line="289" w:lineRule="auto"/>
        <w:ind w:left="0" w:right="-79" w:firstLine="0"/>
        <w:rPr>
          <w:rFonts w:ascii="Arial" w:eastAsia="Arial" w:hAnsi="Arial" w:cs="Arial"/>
          <w:sz w:val="24"/>
          <w:szCs w:val="24"/>
        </w:rPr>
      </w:pPr>
      <w:hyperlink r:id="rId9" w:history="1">
        <w:r w:rsidR="00765C74">
          <w:rPr>
            <w:rStyle w:val="Hipervnculo"/>
          </w:rPr>
          <w:t>https://transparencia.info.jalisco.gob.mx/transparencia/informacion-fundamental/4104</w:t>
        </w:r>
      </w:hyperlink>
    </w:p>
    <w:p w14:paraId="44BA3F63" w14:textId="376CF456" w:rsidR="00765C74" w:rsidRDefault="00765C74" w:rsidP="00765C74">
      <w:pPr>
        <w:ind w:left="0" w:firstLine="0"/>
        <w:rPr>
          <w:rFonts w:ascii="Arial" w:hAnsi="Arial" w:cs="Arial"/>
          <w:sz w:val="24"/>
        </w:rPr>
      </w:pPr>
      <w:r>
        <w:rPr>
          <w:rFonts w:ascii="Arial" w:hAnsi="Arial" w:cs="Arial"/>
          <w:sz w:val="24"/>
        </w:rPr>
        <w:t xml:space="preserve">Tlan tihnekis timhatis achi asitok tlamantli wan tlan no tihneki tihkwatlalis se tlenihki, ipan yani welis timotlahtlanilis se tlenihki ipan Unidad de Transparencia ipan ni: teposkamanali (33) 30308200 extensión 48231, teposkwamekatlahkwiloli tlen Unidad de Transparencia: </w:t>
      </w:r>
      <w:r w:rsidRPr="00BE7E00">
        <w:rPr>
          <w:rFonts w:ascii="Arial" w:hAnsi="Arial" w:cs="Arial"/>
          <w:sz w:val="24"/>
          <w:u w:val="single"/>
        </w:rPr>
        <w:t>transparencia.cgeds@Jalisco.gob.mx.</w:t>
      </w:r>
    </w:p>
    <w:p w14:paraId="381E810C" w14:textId="77777777" w:rsidR="00765C74" w:rsidRDefault="00765C74" w:rsidP="00765C74">
      <w:pPr>
        <w:rPr>
          <w:rFonts w:ascii="Arial" w:hAnsi="Arial" w:cs="Arial"/>
          <w:sz w:val="24"/>
        </w:rPr>
      </w:pPr>
      <w:r>
        <w:rPr>
          <w:rFonts w:ascii="Arial" w:hAnsi="Arial" w:cs="Arial"/>
          <w:sz w:val="24"/>
        </w:rPr>
        <w:t xml:space="preserve">                                                            Fecha de actualización: noviembre 2020. </w:t>
      </w:r>
    </w:p>
    <w:p w14:paraId="05497929" w14:textId="69E650D2" w:rsidR="00765C74" w:rsidRDefault="00765C74" w:rsidP="00765C74">
      <w:pPr>
        <w:rPr>
          <w:rFonts w:ascii="Arial" w:hAnsi="Arial" w:cs="Arial"/>
          <w:sz w:val="24"/>
        </w:rPr>
      </w:pPr>
    </w:p>
    <w:p w14:paraId="43B7705D" w14:textId="77777777" w:rsidR="00765C74" w:rsidRDefault="00765C74" w:rsidP="00765C74">
      <w:pPr>
        <w:rPr>
          <w:rFonts w:ascii="Arial" w:hAnsi="Arial" w:cs="Arial"/>
          <w:sz w:val="24"/>
        </w:rPr>
      </w:pPr>
    </w:p>
    <w:p w14:paraId="5134B9CD" w14:textId="6EC8E043" w:rsidR="00765C74" w:rsidRPr="00EB494C" w:rsidRDefault="00765C74" w:rsidP="00765C74">
      <w:pPr>
        <w:rPr>
          <w:rFonts w:ascii="Arial" w:hAnsi="Arial" w:cs="Arial"/>
          <w:sz w:val="24"/>
        </w:rPr>
      </w:pPr>
    </w:p>
    <w:p w14:paraId="6EB9DE87" w14:textId="1CA5720F" w:rsidR="00765C74" w:rsidRDefault="00765C74" w:rsidP="00765C74">
      <w:pPr>
        <w:spacing w:after="0" w:line="280" w:lineRule="auto"/>
        <w:ind w:left="0" w:right="381"/>
        <w:jc w:val="center"/>
        <w:rPr>
          <w:rFonts w:ascii="Arial" w:eastAsia="Arial" w:hAnsi="Arial" w:cs="Arial"/>
          <w:b/>
          <w:sz w:val="24"/>
          <w:szCs w:val="24"/>
          <w:highlight w:val="white"/>
        </w:rPr>
      </w:pPr>
      <w:r>
        <w:rPr>
          <w:rFonts w:ascii="Arial" w:eastAsia="Arial" w:hAnsi="Arial" w:cs="Arial"/>
          <w:b/>
          <w:sz w:val="24"/>
          <w:szCs w:val="24"/>
          <w:highlight w:val="white"/>
        </w:rPr>
        <w:lastRenderedPageBreak/>
        <w:t>Aviso de Privacidad Corto de la Coordinación General Estratégica de Desarrollo Social respecto de la Secretaría de Educación del Estado de Jalisco.</w:t>
      </w:r>
    </w:p>
    <w:p w14:paraId="6B9AC991" w14:textId="77777777" w:rsidR="00765C74" w:rsidRDefault="00765C74" w:rsidP="00765C74">
      <w:pPr>
        <w:spacing w:after="0" w:line="240" w:lineRule="auto"/>
        <w:ind w:left="0" w:right="0"/>
        <w:jc w:val="left"/>
        <w:rPr>
          <w:rFonts w:ascii="Arial" w:eastAsia="Arial" w:hAnsi="Arial" w:cs="Arial"/>
          <w:sz w:val="24"/>
          <w:szCs w:val="24"/>
        </w:rPr>
      </w:pPr>
    </w:p>
    <w:p w14:paraId="2C33A881" w14:textId="77777777" w:rsidR="00765C74" w:rsidRPr="00444071" w:rsidRDefault="00765C74" w:rsidP="00765C74">
      <w:pPr>
        <w:rPr>
          <w:rFonts w:ascii="Arial" w:hAnsi="Arial" w:cs="Arial"/>
          <w:sz w:val="24"/>
        </w:rPr>
      </w:pPr>
      <w:r>
        <w:rPr>
          <w:rFonts w:ascii="Arial" w:eastAsia="Arial" w:hAnsi="Arial" w:cs="Arial"/>
          <w:sz w:val="24"/>
          <w:szCs w:val="24"/>
        </w:rPr>
        <w:t xml:space="preserve">Nopa </w:t>
      </w:r>
      <w:r>
        <w:rPr>
          <w:rFonts w:ascii="Arial" w:eastAsia="Arial" w:hAnsi="Arial" w:cs="Arial"/>
          <w:b/>
          <w:sz w:val="24"/>
          <w:szCs w:val="24"/>
        </w:rPr>
        <w:t>Coordinación General Estratégica de Desarrollo Social</w:t>
      </w:r>
      <w:proofErr w:type="gramStart"/>
      <w:r>
        <w:rPr>
          <w:rFonts w:ascii="Arial" w:eastAsia="Arial" w:hAnsi="Arial" w:cs="Arial"/>
          <w:b/>
          <w:sz w:val="24"/>
          <w:szCs w:val="24"/>
        </w:rPr>
        <w:t>,</w:t>
      </w:r>
      <w:r>
        <w:rPr>
          <w:rFonts w:ascii="Arial" w:hAnsi="Arial" w:cs="Arial"/>
          <w:sz w:val="24"/>
        </w:rPr>
        <w:t>Tlatlahko</w:t>
      </w:r>
      <w:proofErr w:type="gramEnd"/>
      <w:r>
        <w:rPr>
          <w:rFonts w:ascii="Arial" w:hAnsi="Arial" w:cs="Arial"/>
          <w:sz w:val="24"/>
        </w:rPr>
        <w:t xml:space="preserve"> ipan paltawak ohtli,</w:t>
      </w:r>
      <w:r w:rsidRPr="00AC074D">
        <w:rPr>
          <w:rFonts w:ascii="Arial" w:hAnsi="Arial" w:cs="Arial"/>
          <w:sz w:val="24"/>
        </w:rPr>
        <w:t xml:space="preserve"> </w:t>
      </w:r>
      <w:r>
        <w:rPr>
          <w:rFonts w:ascii="Arial" w:hAnsi="Arial" w:cs="Arial"/>
          <w:sz w:val="24"/>
        </w:rPr>
        <w:t>Américas, tlapoali se tsontli wan chiknaui poali wan chiknaui</w:t>
      </w:r>
      <w:r w:rsidRPr="00AC074D">
        <w:rPr>
          <w:rFonts w:ascii="Arial" w:hAnsi="Arial" w:cs="Arial"/>
          <w:sz w:val="24"/>
        </w:rPr>
        <w:t>,</w:t>
      </w:r>
      <w:r>
        <w:rPr>
          <w:rFonts w:ascii="Arial" w:hAnsi="Arial" w:cs="Arial"/>
          <w:sz w:val="24"/>
        </w:rPr>
        <w:t xml:space="preserve"> weyi kali Cuauhtémoc, tlen uehkapa mahtlaktli, </w:t>
      </w:r>
      <w:r w:rsidRPr="00AC074D">
        <w:rPr>
          <w:rFonts w:ascii="Arial" w:hAnsi="Arial" w:cs="Arial"/>
          <w:sz w:val="24"/>
        </w:rPr>
        <w:t xml:space="preserve">Colonia </w:t>
      </w:r>
      <w:r>
        <w:rPr>
          <w:rFonts w:ascii="Arial" w:hAnsi="Arial" w:cs="Arial"/>
          <w:sz w:val="24"/>
        </w:rPr>
        <w:t>Lomas de Guevara</w:t>
      </w:r>
      <w:r w:rsidRPr="00AC074D">
        <w:rPr>
          <w:rFonts w:ascii="Arial" w:hAnsi="Arial" w:cs="Arial"/>
          <w:sz w:val="24"/>
        </w:rPr>
        <w:t xml:space="preserve">, </w:t>
      </w:r>
      <w:r>
        <w:rPr>
          <w:rFonts w:ascii="Arial" w:hAnsi="Arial" w:cs="Arial"/>
          <w:sz w:val="24"/>
        </w:rPr>
        <w:t>Guadalajara</w:t>
      </w:r>
      <w:r w:rsidRPr="00AC074D">
        <w:rPr>
          <w:rFonts w:ascii="Arial" w:hAnsi="Arial" w:cs="Arial"/>
          <w:sz w:val="24"/>
        </w:rPr>
        <w:t xml:space="preserve">, </w:t>
      </w:r>
      <w:r>
        <w:rPr>
          <w:rFonts w:ascii="Arial" w:hAnsi="Arial" w:cs="Arial"/>
          <w:sz w:val="24"/>
        </w:rPr>
        <w:t xml:space="preserve">Xalixko; ya kimokuitlauis tlen nopa moixneska wan ya ini mitsihliya: </w:t>
      </w:r>
    </w:p>
    <w:p w14:paraId="54D414D5" w14:textId="77777777" w:rsidR="00765C74" w:rsidRDefault="00765C74" w:rsidP="00765C74">
      <w:pPr>
        <w:spacing w:before="240" w:after="240" w:line="240" w:lineRule="auto"/>
        <w:ind w:left="0" w:right="-79"/>
        <w:jc w:val="left"/>
        <w:rPr>
          <w:rFonts w:ascii="Arial" w:eastAsia="Arial" w:hAnsi="Arial" w:cs="Arial"/>
          <w:sz w:val="24"/>
          <w:szCs w:val="24"/>
        </w:rPr>
      </w:pPr>
      <w:r>
        <w:rPr>
          <w:rFonts w:ascii="Arial" w:eastAsia="Arial" w:hAnsi="Arial" w:cs="Arial"/>
          <w:sz w:val="24"/>
          <w:szCs w:val="24"/>
        </w:rPr>
        <w:t>Nochi tlen ni tlahtlanistli welis kitemose melawak o amo melawak ika tepostemohketl, ika tlahkuiloli wan ika teposkamanali; ni tlaixneskayotl ipan ya ini motekiwis:</w:t>
      </w:r>
    </w:p>
    <w:p w14:paraId="67302384" w14:textId="77777777" w:rsidR="00765C74"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eastAsia="Arial" w:hAnsi="Arial" w:cs="Arial"/>
          <w:sz w:val="24"/>
          <w:szCs w:val="24"/>
        </w:rPr>
        <w:t>Ixneskayotl</w:t>
      </w:r>
    </w:p>
    <w:p w14:paraId="3CCF6D9F" w14:textId="77777777" w:rsidR="00765C74"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eastAsia="Arial" w:hAnsi="Arial" w:cs="Arial"/>
          <w:sz w:val="24"/>
          <w:szCs w:val="24"/>
        </w:rPr>
        <w:t>Kan tinemi</w:t>
      </w:r>
    </w:p>
    <w:p w14:paraId="7CAD5176" w14:textId="77777777" w:rsidR="00765C74" w:rsidRPr="00B42702" w:rsidRDefault="00765C74" w:rsidP="00765C74">
      <w:pPr>
        <w:pStyle w:val="Prrafodelista"/>
        <w:numPr>
          <w:ilvl w:val="0"/>
          <w:numId w:val="3"/>
        </w:numPr>
        <w:rPr>
          <w:rFonts w:ascii="Arial" w:hAnsi="Arial" w:cs="Arial"/>
          <w:sz w:val="24"/>
        </w:rPr>
      </w:pPr>
      <w:r w:rsidRPr="00B42702">
        <w:rPr>
          <w:rFonts w:ascii="Arial" w:hAnsi="Arial" w:cs="Arial"/>
          <w:sz w:val="24"/>
        </w:rPr>
        <w:t>Kampa itstok, poali, mekakamanali poali wan mekatlahkwil</w:t>
      </w:r>
      <w:r>
        <w:rPr>
          <w:rFonts w:ascii="Arial" w:hAnsi="Arial" w:cs="Arial"/>
          <w:sz w:val="24"/>
        </w:rPr>
        <w:t>oli, ixtlahkayo tlen kokolistli Instituto Mexicano de Seguro Social (IMSS) e Instituto de Pensiones del Estado de Jalisco (IPEJAL)</w:t>
      </w:r>
      <w:r w:rsidRPr="00B42702">
        <w:rPr>
          <w:rFonts w:ascii="Arial" w:hAnsi="Arial" w:cs="Arial"/>
          <w:sz w:val="24"/>
        </w:rPr>
        <w:t xml:space="preserve"> tlen tlapihpia, ixelwiyo, tlen ipan sekinok tlahkwilo amatl eltok, nohkia tlen eltok ipan sentlamantli se poali wan se nawatili, ipan nawatili tsalantik wan kampa mokwis tlanohnotsalistli weyi altepetl xalisko wan ininaltepetokahyotl.</w:t>
      </w:r>
    </w:p>
    <w:p w14:paraId="201B20DE" w14:textId="77777777" w:rsidR="00765C74" w:rsidRDefault="00765C74" w:rsidP="00765C74">
      <w:pPr>
        <w:pStyle w:val="Prrafodelista"/>
        <w:ind w:left="710" w:firstLine="0"/>
        <w:rPr>
          <w:rFonts w:ascii="Arial" w:hAnsi="Arial" w:cs="Arial"/>
          <w:sz w:val="24"/>
        </w:rPr>
      </w:pPr>
      <w:r w:rsidRPr="00B42702">
        <w:rPr>
          <w:rFonts w:ascii="Arial" w:hAnsi="Arial" w:cs="Arial"/>
          <w:sz w:val="24"/>
        </w:rPr>
        <w:t>Tkaixnexkayotl wan tlaixnexkayotl yolyamantok kipiyaseh wan mokwitlawiseh Weyi kaltlaixnextilistli Xalisko. Wan kiahkokwiseh ipan se tepostlaixneskayotl nekayotl tlapoalistli, nohkia tlen ipan sekinok tlaahkoktoseh tepostlatsakwakwalistli.</w:t>
      </w:r>
    </w:p>
    <w:p w14:paraId="4BC8A802" w14:textId="77777777" w:rsidR="00765C74" w:rsidRPr="00B42702" w:rsidRDefault="00765C74" w:rsidP="00765C74">
      <w:pPr>
        <w:pStyle w:val="Prrafodelista"/>
        <w:numPr>
          <w:ilvl w:val="0"/>
          <w:numId w:val="3"/>
        </w:numPr>
        <w:rPr>
          <w:rFonts w:ascii="Arial" w:hAnsi="Arial" w:cs="Arial"/>
          <w:sz w:val="24"/>
        </w:rPr>
      </w:pPr>
      <w:r>
        <w:rPr>
          <w:rFonts w:ascii="Arial" w:hAnsi="Arial" w:cs="Arial"/>
          <w:sz w:val="24"/>
        </w:rPr>
        <w:t>Tlen iteko itlaixneskayo tlen weli kichiwas xitlawak ixpanos, kiixtlachilis, kiixpohpowas, wan  axkiselis tetlaixneskayotl xitlawak ARCO, ika ne Enlace de transparencia de la secretaría de Cultura.</w:t>
      </w:r>
    </w:p>
    <w:p w14:paraId="6BE239E1" w14:textId="77777777" w:rsidR="00765C74" w:rsidRDefault="00765C74" w:rsidP="00765C74">
      <w:pPr>
        <w:pStyle w:val="Prrafodelista"/>
        <w:numPr>
          <w:ilvl w:val="0"/>
          <w:numId w:val="3"/>
        </w:numPr>
        <w:spacing w:after="200" w:line="276" w:lineRule="auto"/>
        <w:ind w:right="0"/>
        <w:jc w:val="left"/>
        <w:rPr>
          <w:rFonts w:ascii="Arial" w:hAnsi="Arial" w:cs="Arial"/>
          <w:sz w:val="24"/>
        </w:rPr>
      </w:pPr>
      <w:r>
        <w:rPr>
          <w:rFonts w:ascii="Arial" w:hAnsi="Arial" w:cs="Arial"/>
          <w:sz w:val="24"/>
        </w:rPr>
        <w:t>Ika amatlahkwiloli tlanemani tetlawiltia kampa xitlawatl monechikohtoke ipan tsalantin kaltlanawatihka Estrategia de desarrollo social weyi altepetl xalisko, wan mosentilia tsalantik kaltlanextilistli weyi tlanawatihketl weyi altepetl xalixko.</w:t>
      </w:r>
    </w:p>
    <w:p w14:paraId="60D34ED1" w14:textId="77777777" w:rsidR="00765C74"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eastAsia="Arial" w:hAnsi="Arial" w:cs="Arial"/>
          <w:sz w:val="24"/>
          <w:szCs w:val="24"/>
        </w:rPr>
        <w:t>Mokuitlauis tlen iaxka</w:t>
      </w:r>
    </w:p>
    <w:p w14:paraId="25839F4A" w14:textId="77777777" w:rsidR="00765C74"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eastAsia="Arial" w:hAnsi="Arial" w:cs="Arial"/>
          <w:sz w:val="24"/>
          <w:szCs w:val="24"/>
        </w:rPr>
        <w:t>Kichiwas kema monekis, tlaxtlauili wan tlainamalistli tlen ya Secretaría.</w:t>
      </w:r>
    </w:p>
    <w:p w14:paraId="45829AEC" w14:textId="77777777" w:rsidR="00765C74" w:rsidRPr="00B512B2"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hAnsi="Arial" w:cs="Arial"/>
          <w:sz w:val="24"/>
        </w:rPr>
        <w:t>Masewali tlasoyotilis tlasentilis kema kichiwas, itlaixneskayo wan seseltik tlen motekiwis moamatlahkwiloltis, moihkwilos wan sempa moihkwilos, nawatilia, tlehkos, amatemochtlalistli, tlen kisah moamaxitlalia, wilistlahtoli tlatlahko tlanextilistli wan tlen tlehkotok san eltok, ipan kaltlanextilistli melawak eltok.</w:t>
      </w:r>
    </w:p>
    <w:p w14:paraId="3E7E1CB0" w14:textId="77777777" w:rsidR="00765C74" w:rsidRPr="00B512B2"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hAnsi="Arial" w:cs="Arial"/>
          <w:sz w:val="24"/>
        </w:rPr>
        <w:t>nohkia tlken kinseliah weyi tekitinih ipan weyi kaltlanextilistli, tlahtlanis yoltekipacholi, tlachihchiwalistli, nohkia tlaahkowiseh wan tlaneskayo mososolowa wan tlen kitekilia sanowi.</w:t>
      </w:r>
    </w:p>
    <w:p w14:paraId="071F5452" w14:textId="77777777" w:rsidR="00765C74" w:rsidRPr="00B512B2"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hAnsi="Arial" w:cs="Arial"/>
          <w:sz w:val="24"/>
        </w:rPr>
        <w:lastRenderedPageBreak/>
        <w:t>nohkia tlken kinseliah weyi tekitinih ipan weyi kaltlanextilistli, tlahtlanis yoltekipacholi, tlachihchiwalistli, nohkia tlaahkowiseh wan tlaneskayo mososolowa wan tlen kitekilia sanowi.</w:t>
      </w:r>
    </w:p>
    <w:p w14:paraId="57F29319" w14:textId="77777777" w:rsidR="00765C74" w:rsidRPr="00DA5AD0" w:rsidRDefault="00765C74" w:rsidP="00765C74">
      <w:pPr>
        <w:pStyle w:val="Prrafodelista"/>
        <w:numPr>
          <w:ilvl w:val="0"/>
          <w:numId w:val="3"/>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Kitemolise tlan kemanya amo tekichiwas kuali.</w:t>
      </w:r>
    </w:p>
    <w:p w14:paraId="10020099" w14:textId="77777777" w:rsidR="00765C74" w:rsidRPr="00DA5AD0" w:rsidRDefault="00765C74" w:rsidP="00765C74">
      <w:pPr>
        <w:pStyle w:val="Prrafodelista"/>
        <w:numPr>
          <w:ilvl w:val="0"/>
          <w:numId w:val="3"/>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Tlaxtlawili tlen kwali tekichihtok kema moneki ma kimakaka kema ki tlaskamatiliseh.</w:t>
      </w:r>
    </w:p>
    <w:p w14:paraId="37DDB13E" w14:textId="77777777" w:rsidR="00765C74" w:rsidRPr="00E164F6"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hAnsi="Arial" w:cs="Arial"/>
          <w:sz w:val="24"/>
        </w:rPr>
        <w:t>Kema kinekise tlaixnextilistli ika ne Secretaría de Cultura.</w:t>
      </w:r>
    </w:p>
    <w:p w14:paraId="4EE57230" w14:textId="77777777" w:rsidR="00765C74" w:rsidRPr="00926755"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hAnsi="Arial" w:cs="Arial"/>
          <w:sz w:val="24"/>
        </w:rPr>
        <w:t>Kichiwas mosenkawalistli wan sekinok amatlahkuilolmeh iwan nopa Secretaría kema monekis.</w:t>
      </w:r>
    </w:p>
    <w:p w14:paraId="535A6D09" w14:textId="77777777" w:rsidR="00765C74" w:rsidRPr="00DA5AD0" w:rsidRDefault="00765C74" w:rsidP="00765C74">
      <w:pPr>
        <w:pStyle w:val="Prrafodelista"/>
        <w:numPr>
          <w:ilvl w:val="0"/>
          <w:numId w:val="3"/>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Kitemolise tlan kemanya amo tekichiwas kuali.</w:t>
      </w:r>
    </w:p>
    <w:p w14:paraId="4F15C4B1" w14:textId="77777777" w:rsidR="00765C74" w:rsidRPr="00DA5AD0" w:rsidRDefault="00765C74" w:rsidP="00765C74">
      <w:pPr>
        <w:pStyle w:val="Prrafodelista"/>
        <w:numPr>
          <w:ilvl w:val="0"/>
          <w:numId w:val="3"/>
        </w:numPr>
        <w:spacing w:before="240" w:after="240" w:line="240" w:lineRule="auto"/>
        <w:ind w:right="-79"/>
        <w:jc w:val="left"/>
        <w:rPr>
          <w:rFonts w:ascii="Arial" w:eastAsia="Arial" w:hAnsi="Arial" w:cs="Arial"/>
          <w:sz w:val="24"/>
          <w:szCs w:val="24"/>
          <w:lang w:val="en-US"/>
        </w:rPr>
      </w:pPr>
      <w:r w:rsidRPr="00DA5AD0">
        <w:rPr>
          <w:rFonts w:ascii="Arial" w:hAnsi="Arial" w:cs="Arial"/>
          <w:sz w:val="24"/>
          <w:lang w:val="en-US"/>
        </w:rPr>
        <w:t xml:space="preserve">Kitemolise tlan kemanya amo tekichiwas kuali, ika tlanawatianih </w:t>
      </w:r>
      <w:proofErr w:type="gramStart"/>
      <w:r w:rsidRPr="00DA5AD0">
        <w:rPr>
          <w:rFonts w:ascii="Arial" w:hAnsi="Arial" w:cs="Arial"/>
          <w:sz w:val="24"/>
          <w:lang w:val="en-US"/>
        </w:rPr>
        <w:t>kan</w:t>
      </w:r>
      <w:proofErr w:type="gramEnd"/>
      <w:r w:rsidRPr="00DA5AD0">
        <w:rPr>
          <w:rFonts w:ascii="Arial" w:hAnsi="Arial" w:cs="Arial"/>
          <w:sz w:val="24"/>
          <w:lang w:val="en-US"/>
        </w:rPr>
        <w:t xml:space="preserve"> tekiti wan sekinok tlanawatianimeh.</w:t>
      </w:r>
    </w:p>
    <w:p w14:paraId="11278CA6" w14:textId="77777777" w:rsidR="00765C74"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eastAsia="Arial" w:hAnsi="Arial" w:cs="Arial"/>
          <w:sz w:val="24"/>
          <w:szCs w:val="24"/>
        </w:rPr>
        <w:t>Mokuitlauis tlen iaxka.</w:t>
      </w:r>
    </w:p>
    <w:p w14:paraId="354B87AF" w14:textId="77777777" w:rsidR="00765C74" w:rsidRPr="00102AE2"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hAnsi="Arial" w:cs="Arial"/>
          <w:sz w:val="24"/>
        </w:rPr>
        <w:t>Mohkia timismelawase kema tihtekiwiseh moixneskayo pampa kema titlehkos, kema tiyehyekose ika sekinok temakah tlen temakase ipan iihtik weyi kaltlanextilistli.</w:t>
      </w:r>
    </w:p>
    <w:p w14:paraId="2DA11413" w14:textId="77777777" w:rsidR="00765C74" w:rsidRPr="00193A27" w:rsidRDefault="00765C74" w:rsidP="00765C74">
      <w:pPr>
        <w:pStyle w:val="Prrafodelista"/>
        <w:numPr>
          <w:ilvl w:val="0"/>
          <w:numId w:val="3"/>
        </w:numPr>
        <w:spacing w:before="240" w:after="240" w:line="240" w:lineRule="auto"/>
        <w:ind w:right="-79"/>
        <w:jc w:val="left"/>
        <w:rPr>
          <w:rFonts w:ascii="Arial" w:eastAsia="Arial" w:hAnsi="Arial" w:cs="Arial"/>
          <w:sz w:val="24"/>
          <w:szCs w:val="24"/>
        </w:rPr>
      </w:pPr>
      <w:r>
        <w:rPr>
          <w:rFonts w:ascii="Arial" w:hAnsi="Arial" w:cs="Arial"/>
          <w:sz w:val="24"/>
        </w:rPr>
        <w:t>Mohkia timismelawase kema tihtekiwiseh moixneskayo pampa kema titlehkos, kema tiyehyekose ika Ley de Patrimonio Cultural tle Xalixco tlatilana wan sekinok.</w:t>
      </w:r>
    </w:p>
    <w:p w14:paraId="178BEC08" w14:textId="77777777" w:rsidR="00765C74" w:rsidRDefault="00765C74" w:rsidP="00765C74">
      <w:pPr>
        <w:pStyle w:val="Prrafodelista"/>
        <w:numPr>
          <w:ilvl w:val="0"/>
          <w:numId w:val="3"/>
        </w:numPr>
        <w:rPr>
          <w:rFonts w:ascii="Arial" w:hAnsi="Arial" w:cs="Arial"/>
          <w:sz w:val="24"/>
        </w:rPr>
      </w:pPr>
      <w:r w:rsidRPr="00193A27">
        <w:rPr>
          <w:rFonts w:ascii="Arial" w:hAnsi="Arial" w:cs="Arial"/>
          <w:sz w:val="24"/>
        </w:rPr>
        <w:t>Nohkia, tiinmechilwiya AXKANA timechtlahtlanise inmotlamantli, nelwilistli axkana moneki motekiwis kema tlahtlanis tetlayekolistli.</w:t>
      </w:r>
    </w:p>
    <w:p w14:paraId="6DEA9B30" w14:textId="77777777" w:rsidR="00765C74" w:rsidRPr="00800CE3" w:rsidRDefault="00765C74" w:rsidP="00765C74">
      <w:pPr>
        <w:ind w:left="0" w:firstLine="0"/>
        <w:rPr>
          <w:rFonts w:ascii="Arial" w:hAnsi="Arial" w:cs="Arial"/>
          <w:sz w:val="24"/>
        </w:rPr>
      </w:pPr>
      <w:r w:rsidRPr="00800CE3">
        <w:rPr>
          <w:rFonts w:ascii="Arial" w:hAnsi="Arial" w:cs="Arial"/>
          <w:sz w:val="24"/>
        </w:rPr>
        <w:t>Tlen itsonkiska immohwantin ximoyol ilwi ne, kema temakas iyolmahchol temakas moixneskayo kampa weyi altepeme tlen ta titemakak, nopa tlaixneskayotl mochiwas ipan se tepos tlamantli moixneskayo tlen yani tlahkwiloli tlayolpacholi eltok, moneki ma titetlahtlanika tlen tlayolpacholi ma eltos tlen nelia iteko.</w:t>
      </w:r>
    </w:p>
    <w:p w14:paraId="5C5067B0" w14:textId="09896A9F" w:rsidR="00765C74" w:rsidRDefault="00765C74" w:rsidP="00765C74">
      <w:pPr>
        <w:rPr>
          <w:rStyle w:val="Hipervnculo"/>
          <w:rFonts w:ascii="Arial" w:hAnsi="Arial" w:cs="Arial"/>
          <w:sz w:val="24"/>
        </w:rPr>
      </w:pPr>
      <w:r>
        <w:rPr>
          <w:rFonts w:ascii="Arial" w:hAnsi="Arial" w:cs="Arial"/>
          <w:sz w:val="24"/>
        </w:rPr>
        <w:t xml:space="preserve">Nochipa tonali. </w:t>
      </w:r>
      <w:r w:rsidRPr="00EB494C">
        <w:rPr>
          <w:rFonts w:ascii="Arial" w:hAnsi="Arial" w:cs="Arial"/>
          <w:sz w:val="24"/>
        </w:rPr>
        <w:t xml:space="preserve">Ika testlahkwiloli INFOMEX xalisko. Tlen eltok ipan tepantli tlalpankayotl tsalantik tlapepecholi </w:t>
      </w:r>
    </w:p>
    <w:p w14:paraId="4D4274D8" w14:textId="77777777" w:rsidR="00765C74" w:rsidRDefault="007B4186" w:rsidP="00765C74">
      <w:pPr>
        <w:spacing w:after="147" w:line="289" w:lineRule="auto"/>
        <w:ind w:left="0" w:right="-79" w:firstLine="0"/>
        <w:rPr>
          <w:rFonts w:ascii="Arial" w:eastAsia="Arial" w:hAnsi="Arial" w:cs="Arial"/>
          <w:sz w:val="24"/>
          <w:szCs w:val="24"/>
        </w:rPr>
      </w:pPr>
      <w:hyperlink r:id="rId10" w:history="1">
        <w:r w:rsidR="00765C74">
          <w:rPr>
            <w:rStyle w:val="Hipervnculo"/>
          </w:rPr>
          <w:t>https://transparencia.info.jalisco.gob.mx/transparencia/informacion-fundamental/4104</w:t>
        </w:r>
      </w:hyperlink>
    </w:p>
    <w:p w14:paraId="18248D03" w14:textId="77777777" w:rsidR="00765C74" w:rsidRDefault="00765C74" w:rsidP="00765C74">
      <w:pPr>
        <w:rPr>
          <w:rStyle w:val="Hipervnculo"/>
          <w:rFonts w:ascii="Arial" w:hAnsi="Arial" w:cs="Arial"/>
          <w:sz w:val="24"/>
        </w:rPr>
      </w:pPr>
    </w:p>
    <w:p w14:paraId="13A6B078" w14:textId="77777777" w:rsidR="00765C74" w:rsidRDefault="00765C74" w:rsidP="00765C74">
      <w:pPr>
        <w:rPr>
          <w:rFonts w:ascii="Arial" w:hAnsi="Arial" w:cs="Arial"/>
          <w:sz w:val="24"/>
        </w:rPr>
      </w:pPr>
      <w:r>
        <w:rPr>
          <w:rFonts w:ascii="Arial" w:hAnsi="Arial" w:cs="Arial"/>
          <w:sz w:val="24"/>
        </w:rPr>
        <w:t xml:space="preserve">Tlan tihnekis timhatis achi asitok tlamantli wan tlan no tihneki tihkwatlalis se tlenihki, ipan yani welis timotlahtlanilis se tlenihki ipan Unidad de Transparencia ipan ni: teposkamanali (33) 30308200 extensión 48231, teposkwamekatlahkwiloli tlen Unidad de Transparencia: </w:t>
      </w:r>
      <w:r w:rsidRPr="00BE7E00">
        <w:rPr>
          <w:rFonts w:ascii="Arial" w:hAnsi="Arial" w:cs="Arial"/>
          <w:sz w:val="24"/>
          <w:u w:val="single"/>
        </w:rPr>
        <w:t>transparencia.cgeds@Jalisco.gob.mx.</w:t>
      </w:r>
    </w:p>
    <w:p w14:paraId="7CCCA3C9" w14:textId="77777777" w:rsidR="00765C74" w:rsidRDefault="00765C74" w:rsidP="00765C74">
      <w:pPr>
        <w:rPr>
          <w:rFonts w:ascii="Arial" w:hAnsi="Arial" w:cs="Arial"/>
          <w:sz w:val="24"/>
        </w:rPr>
      </w:pPr>
      <w:r>
        <w:rPr>
          <w:rFonts w:ascii="Arial" w:hAnsi="Arial" w:cs="Arial"/>
          <w:sz w:val="24"/>
        </w:rPr>
        <w:t xml:space="preserve">                                                            Fecha de actualización: noviembre 2020. </w:t>
      </w:r>
    </w:p>
    <w:p w14:paraId="51B45F10" w14:textId="77777777" w:rsidR="00765C74" w:rsidRDefault="00765C74" w:rsidP="00765C74">
      <w:pPr>
        <w:spacing w:before="240" w:after="240" w:line="240" w:lineRule="auto"/>
        <w:ind w:left="0" w:right="-79" w:firstLine="0"/>
        <w:jc w:val="left"/>
        <w:rPr>
          <w:rFonts w:ascii="Arial" w:eastAsia="Arial" w:hAnsi="Arial" w:cs="Arial"/>
          <w:sz w:val="24"/>
          <w:szCs w:val="24"/>
        </w:rPr>
      </w:pPr>
    </w:p>
    <w:p w14:paraId="7447697D" w14:textId="781A067C" w:rsidR="00765C74" w:rsidRDefault="00765C74" w:rsidP="008E1205">
      <w:pPr>
        <w:spacing w:before="240" w:after="240" w:line="240" w:lineRule="auto"/>
        <w:ind w:left="0" w:right="-79" w:firstLine="0"/>
        <w:jc w:val="left"/>
        <w:rPr>
          <w:rFonts w:ascii="Arial" w:eastAsia="Arial" w:hAnsi="Arial" w:cs="Arial"/>
          <w:sz w:val="24"/>
          <w:szCs w:val="24"/>
        </w:rPr>
      </w:pPr>
    </w:p>
    <w:sectPr w:rsidR="00765C74">
      <w:headerReference w:type="default" r:id="rId11"/>
      <w:footerReference w:type="default" r:id="rId12"/>
      <w:pgSz w:w="12240" w:h="15840"/>
      <w:pgMar w:top="1418" w:right="1698" w:bottom="1444"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89DE" w14:textId="77777777" w:rsidR="007B4186" w:rsidRDefault="007B4186">
      <w:pPr>
        <w:spacing w:after="0" w:line="240" w:lineRule="auto"/>
      </w:pPr>
      <w:r>
        <w:separator/>
      </w:r>
    </w:p>
  </w:endnote>
  <w:endnote w:type="continuationSeparator" w:id="0">
    <w:p w14:paraId="157EEB33" w14:textId="77777777" w:rsidR="007B4186" w:rsidRDefault="007B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40C0" w14:textId="77777777" w:rsidR="00F82B65" w:rsidRDefault="00F82B65">
    <w:pPr>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AC5D9" w14:textId="77777777" w:rsidR="007B4186" w:rsidRDefault="007B4186">
      <w:pPr>
        <w:spacing w:after="0" w:line="240" w:lineRule="auto"/>
      </w:pPr>
      <w:r>
        <w:separator/>
      </w:r>
    </w:p>
  </w:footnote>
  <w:footnote w:type="continuationSeparator" w:id="0">
    <w:p w14:paraId="2F6BFE3E" w14:textId="77777777" w:rsidR="007B4186" w:rsidRDefault="007B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DFBD" w14:textId="77777777" w:rsidR="00F82B65" w:rsidRDefault="00F82B65">
    <w:pPr>
      <w:pBdr>
        <w:top w:val="nil"/>
        <w:left w:val="nil"/>
        <w:bottom w:val="nil"/>
        <w:right w:val="nil"/>
        <w:between w:val="nil"/>
      </w:pBd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3B4"/>
    <w:multiLevelType w:val="hybridMultilevel"/>
    <w:tmpl w:val="6A84ABAE"/>
    <w:lvl w:ilvl="0" w:tplc="B4D276CC">
      <w:start w:val="1"/>
      <w:numFmt w:val="decimal"/>
      <w:lvlText w:val="%1"/>
      <w:lvlJc w:val="left"/>
      <w:pPr>
        <w:ind w:left="710" w:hanging="360"/>
      </w:pPr>
      <w:rPr>
        <w:rFonts w:ascii="Arial" w:eastAsia="Arial" w:hAnsi="Arial" w:cs="Arial"/>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 w15:restartNumberingAfterBreak="0">
    <w:nsid w:val="29333D57"/>
    <w:multiLevelType w:val="hybridMultilevel"/>
    <w:tmpl w:val="6A84ABAE"/>
    <w:lvl w:ilvl="0" w:tplc="B4D276CC">
      <w:start w:val="1"/>
      <w:numFmt w:val="decimal"/>
      <w:lvlText w:val="%1"/>
      <w:lvlJc w:val="left"/>
      <w:pPr>
        <w:ind w:left="710" w:hanging="360"/>
      </w:pPr>
      <w:rPr>
        <w:rFonts w:ascii="Arial" w:eastAsia="Arial" w:hAnsi="Arial" w:cs="Arial"/>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2" w15:restartNumberingAfterBreak="0">
    <w:nsid w:val="2E220544"/>
    <w:multiLevelType w:val="hybridMultilevel"/>
    <w:tmpl w:val="6A84ABAE"/>
    <w:lvl w:ilvl="0" w:tplc="B4D276CC">
      <w:start w:val="1"/>
      <w:numFmt w:val="decimal"/>
      <w:lvlText w:val="%1"/>
      <w:lvlJc w:val="left"/>
      <w:pPr>
        <w:ind w:left="710" w:hanging="360"/>
      </w:pPr>
      <w:rPr>
        <w:rFonts w:ascii="Arial" w:eastAsia="Arial" w:hAnsi="Arial" w:cs="Arial"/>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65"/>
    <w:rsid w:val="001127CB"/>
    <w:rsid w:val="001134DA"/>
    <w:rsid w:val="0015654E"/>
    <w:rsid w:val="00205363"/>
    <w:rsid w:val="003146F6"/>
    <w:rsid w:val="00315B5C"/>
    <w:rsid w:val="00387E47"/>
    <w:rsid w:val="0044548B"/>
    <w:rsid w:val="004E0E40"/>
    <w:rsid w:val="005F7BB0"/>
    <w:rsid w:val="00732B6A"/>
    <w:rsid w:val="00765C74"/>
    <w:rsid w:val="007904C3"/>
    <w:rsid w:val="007B4186"/>
    <w:rsid w:val="008E1205"/>
    <w:rsid w:val="00AF06C7"/>
    <w:rsid w:val="00AF2CDB"/>
    <w:rsid w:val="00B9048E"/>
    <w:rsid w:val="00BB377D"/>
    <w:rsid w:val="00C0760E"/>
    <w:rsid w:val="00D57CE2"/>
    <w:rsid w:val="00DA5AD0"/>
    <w:rsid w:val="00EA0D72"/>
    <w:rsid w:val="00EB5F55"/>
    <w:rsid w:val="00ED0EC8"/>
    <w:rsid w:val="00F82B65"/>
    <w:rsid w:val="00FF44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5D33"/>
  <w15:docId w15:val="{BBECA1E0-7846-4E3A-B4EB-C24D9974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354" w:line="268" w:lineRule="auto"/>
        <w:ind w:left="10" w:right="267" w:hanging="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Ttulo1">
    <w:name w:val="heading 1"/>
    <w:basedOn w:val="Normal"/>
    <w:uiPriority w:val="9"/>
    <w:qFormat/>
    <w:pPr>
      <w:spacing w:before="480"/>
      <w:outlineLvl w:val="0"/>
    </w:pPr>
    <w:rPr>
      <w:b/>
      <w:color w:val="345A8A"/>
      <w:sz w:val="32"/>
    </w:rPr>
  </w:style>
  <w:style w:type="paragraph" w:styleId="Ttulo2">
    <w:name w:val="heading 2"/>
    <w:basedOn w:val="Normal"/>
    <w:uiPriority w:val="9"/>
    <w:semiHidden/>
    <w:unhideWhenUsed/>
    <w:qFormat/>
    <w:pPr>
      <w:spacing w:before="200"/>
      <w:outlineLvl w:val="1"/>
    </w:pPr>
    <w:rPr>
      <w:b/>
      <w:color w:val="4F81BD"/>
      <w:sz w:val="26"/>
    </w:rPr>
  </w:style>
  <w:style w:type="paragraph" w:styleId="Ttulo3">
    <w:name w:val="heading 3"/>
    <w:basedOn w:val="Normal"/>
    <w:uiPriority w:val="9"/>
    <w:semiHidden/>
    <w:unhideWhenUsed/>
    <w:qFormat/>
    <w:pPr>
      <w:spacing w:before="200"/>
      <w:outlineLvl w:val="2"/>
    </w:pPr>
    <w:rPr>
      <w:b/>
      <w:color w:val="4F81BD"/>
      <w:sz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uiPriority w:val="10"/>
    <w:qFormat/>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737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7D0"/>
    <w:rPr>
      <w:rFonts w:ascii="Calibri" w:eastAsia="Calibri" w:hAnsi="Calibri" w:cs="Calibri"/>
      <w:color w:val="000000"/>
    </w:rPr>
  </w:style>
  <w:style w:type="paragraph" w:styleId="Piedepgina">
    <w:name w:val="footer"/>
    <w:basedOn w:val="Normal"/>
    <w:link w:val="PiedepginaCar"/>
    <w:uiPriority w:val="99"/>
    <w:unhideWhenUsed/>
    <w:rsid w:val="005737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7D0"/>
    <w:rPr>
      <w:rFonts w:ascii="Calibri" w:eastAsia="Calibri" w:hAnsi="Calibri" w:cs="Calibri"/>
      <w:color w:val="000000"/>
    </w:rPr>
  </w:style>
  <w:style w:type="paragraph" w:styleId="Prrafodelista">
    <w:name w:val="List Paragraph"/>
    <w:basedOn w:val="Normal"/>
    <w:uiPriority w:val="34"/>
    <w:qFormat/>
    <w:rsid w:val="002F29F0"/>
    <w:pPr>
      <w:ind w:left="720"/>
      <w:contextualSpacing/>
    </w:pPr>
  </w:style>
  <w:style w:type="character" w:styleId="Refdecomentario">
    <w:name w:val="annotation reference"/>
    <w:basedOn w:val="Fuentedeprrafopredeter"/>
    <w:uiPriority w:val="99"/>
    <w:semiHidden/>
    <w:unhideWhenUsed/>
    <w:rsid w:val="002746E6"/>
    <w:rPr>
      <w:sz w:val="16"/>
      <w:szCs w:val="16"/>
    </w:rPr>
  </w:style>
  <w:style w:type="paragraph" w:styleId="Textocomentario">
    <w:name w:val="annotation text"/>
    <w:basedOn w:val="Normal"/>
    <w:link w:val="TextocomentarioCar"/>
    <w:uiPriority w:val="99"/>
    <w:semiHidden/>
    <w:unhideWhenUsed/>
    <w:rsid w:val="002746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46E6"/>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746E6"/>
    <w:rPr>
      <w:b/>
      <w:bCs/>
    </w:rPr>
  </w:style>
  <w:style w:type="character" w:customStyle="1" w:styleId="AsuntodelcomentarioCar">
    <w:name w:val="Asunto del comentario Car"/>
    <w:basedOn w:val="TextocomentarioCar"/>
    <w:link w:val="Asuntodelcomentario"/>
    <w:uiPriority w:val="99"/>
    <w:semiHidden/>
    <w:rsid w:val="002746E6"/>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274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6E6"/>
    <w:rPr>
      <w:rFonts w:ascii="Tahoma" w:eastAsia="Calibri" w:hAnsi="Tahoma" w:cs="Tahoma"/>
      <w:color w:val="000000"/>
      <w:sz w:val="16"/>
      <w:szCs w:val="16"/>
    </w:rPr>
  </w:style>
  <w:style w:type="paragraph" w:styleId="Subttulo">
    <w:name w:val="Subtitle"/>
    <w:basedOn w:val="Normal"/>
    <w:next w:val="Normal"/>
    <w:uiPriority w:val="11"/>
    <w:qFormat/>
    <w:rPr>
      <w:i/>
      <w:color w:val="4F81BD"/>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3"/>
    <w:pPr>
      <w:spacing w:after="0" w:line="240" w:lineRule="auto"/>
    </w:pPr>
    <w:tblPr>
      <w:tblStyleRowBandSize w:val="1"/>
      <w:tblStyleColBandSize w:val="1"/>
      <w:tblCellMar>
        <w:left w:w="108" w:type="dxa"/>
        <w:right w:w="108" w:type="dxa"/>
      </w:tblCellMar>
    </w:tblPr>
  </w:style>
  <w:style w:type="table" w:customStyle="1" w:styleId="af2">
    <w:basedOn w:val="TableNormal3"/>
    <w:pPr>
      <w:spacing w:after="0" w:line="240" w:lineRule="auto"/>
    </w:pPr>
    <w:tblPr>
      <w:tblStyleRowBandSize w:val="1"/>
      <w:tblStyleColBandSize w:val="1"/>
      <w:tblCellMar>
        <w:left w:w="108" w:type="dxa"/>
        <w:right w:w="108" w:type="dxa"/>
      </w:tblCellMar>
    </w:tblPr>
  </w:style>
  <w:style w:type="table" w:customStyle="1" w:styleId="af3">
    <w:basedOn w:val="TableNormal3"/>
    <w:pPr>
      <w:spacing w:after="0" w:line="240" w:lineRule="auto"/>
    </w:pPr>
    <w:tblPr>
      <w:tblStyleRowBandSize w:val="1"/>
      <w:tblStyleColBandSize w:val="1"/>
      <w:tblCellMar>
        <w:left w:w="108" w:type="dxa"/>
        <w:right w:w="108" w:type="dxa"/>
      </w:tblCellMar>
    </w:tblPr>
  </w:style>
  <w:style w:type="table" w:customStyle="1" w:styleId="af4">
    <w:basedOn w:val="TableNormal3"/>
    <w:pPr>
      <w:spacing w:after="0" w:line="240" w:lineRule="auto"/>
    </w:pPr>
    <w:tblPr>
      <w:tblStyleRowBandSize w:val="1"/>
      <w:tblStyleColBandSize w:val="1"/>
      <w:tblCellMar>
        <w:left w:w="108" w:type="dxa"/>
        <w:right w:w="108" w:type="dxa"/>
      </w:tblCellMar>
    </w:tblPr>
  </w:style>
  <w:style w:type="table" w:customStyle="1" w:styleId="af5">
    <w:basedOn w:val="TableNormal3"/>
    <w:pPr>
      <w:spacing w:after="0" w:line="240" w:lineRule="auto"/>
    </w:pPr>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8">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9">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FF4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E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ansparencia.info.jalisco.gob.mx/transparencia/informacion-fundamental/4104" TargetMode="External"/><Relationship Id="rId4" Type="http://schemas.openxmlformats.org/officeDocument/2006/relationships/styles" Target="styles.xml"/><Relationship Id="rId9" Type="http://schemas.openxmlformats.org/officeDocument/2006/relationships/hyperlink" Target="https://transparencia.info.jalisco.gob.mx/transparencia/informacion-fundamental/410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GsaPX+WwE+FPRy1a8XI2jtAEA==">AMUW2mVJ1JdACbdVP1IxqNQTstIHUyKZeRRyJWqy3kWzkUlGaS3u/zd5pajV9O0AfwOWEQUWqKAqpnaCUKrKV7jTti+OPnsgzbDLQseshSusg5p7B5x9WFJ/dLknawfM4Qa0nh2duTU0Qw/B140L86LJzNMVqiZbrGZbU6MDlMzp5MmFJZnOYvlkbhD195/89jwCm8hkiDhnqnqAN5R9eNC25Aek3XfmN5jgrF7Nhd+31CKjsExsPO73Ta7oP3s8c1LGyyPlutg89N9c4i8rMNUvUmDUHBdU5ORYNY01hF1K665nxCHHm7LKpJmQMfFziDQh+v7uJVJ9CBEelO6oV9Y3LBYPZzZzFU2aWJrAqQ4O9umwOnEKvAny0VsxHCNcExXcm2Ew4rVze9z4uKfYA0l6OihyJRS8bgeIH4V/zUcLm0lKSjc+g+OEZs08WYTmcHp5BoPv9S/PZp6n71heq06FOKQGwhUKLs5NaCdwM6vHhHCjF6rGznRF0+aln9ySp4wCK+E+tgWsqYLj7ECZN27TKj2RHcWi1aqcszqdesUXOfgHaTJMqFaKjTk4uU3tHNPdcgWzLPH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AB6371-5ED4-47D2-9BAA-DCDC17E4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Vic</cp:lastModifiedBy>
  <cp:revision>2</cp:revision>
  <dcterms:created xsi:type="dcterms:W3CDTF">2020-11-19T15:10:00Z</dcterms:created>
  <dcterms:modified xsi:type="dcterms:W3CDTF">2020-11-19T15:10:00Z</dcterms:modified>
</cp:coreProperties>
</file>