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2CA4E" w14:textId="10238268" w:rsidR="00765C74" w:rsidRDefault="00DA5AD0" w:rsidP="00765C74">
      <w:pPr>
        <w:spacing w:after="0" w:line="280" w:lineRule="auto"/>
        <w:ind w:left="0" w:right="381"/>
        <w:jc w:val="center"/>
        <w:rPr>
          <w:rFonts w:ascii="Arial" w:eastAsia="Arial" w:hAnsi="Arial" w:cs="Arial"/>
          <w:b/>
          <w:sz w:val="24"/>
          <w:szCs w:val="24"/>
          <w:highlight w:val="white"/>
        </w:rPr>
      </w:pPr>
      <w:bookmarkStart w:id="0" w:name="_GoBack"/>
      <w:r>
        <w:rPr>
          <w:rFonts w:ascii="Arial" w:eastAsia="Arial" w:hAnsi="Arial" w:cs="Arial"/>
          <w:b/>
          <w:sz w:val="24"/>
          <w:szCs w:val="24"/>
          <w:highlight w:val="white"/>
        </w:rPr>
        <w:t>A</w:t>
      </w:r>
      <w:r w:rsidR="00765C74">
        <w:rPr>
          <w:rFonts w:ascii="Arial" w:eastAsia="Arial" w:hAnsi="Arial" w:cs="Arial"/>
          <w:b/>
          <w:sz w:val="24"/>
          <w:szCs w:val="24"/>
          <w:highlight w:val="white"/>
        </w:rPr>
        <w:t xml:space="preserve">viso de Privacidad Integral de la Coordinación </w:t>
      </w:r>
      <w:bookmarkEnd w:id="0"/>
      <w:r w:rsidR="00765C74">
        <w:rPr>
          <w:rFonts w:ascii="Arial" w:eastAsia="Arial" w:hAnsi="Arial" w:cs="Arial"/>
          <w:b/>
          <w:sz w:val="24"/>
          <w:szCs w:val="24"/>
          <w:highlight w:val="white"/>
        </w:rPr>
        <w:t>General Estratégica de Desarrollo Social respecto de la Secretaría de Educación del Estado de Jalisco.</w:t>
      </w:r>
    </w:p>
    <w:p w14:paraId="4897DBD7" w14:textId="77777777" w:rsidR="00765C74" w:rsidRDefault="00765C74" w:rsidP="00765C74">
      <w:pPr>
        <w:spacing w:after="0" w:line="240" w:lineRule="auto"/>
        <w:ind w:left="0" w:right="0"/>
        <w:jc w:val="left"/>
        <w:rPr>
          <w:rFonts w:ascii="Arial" w:eastAsia="Arial" w:hAnsi="Arial" w:cs="Arial"/>
          <w:sz w:val="24"/>
          <w:szCs w:val="24"/>
        </w:rPr>
      </w:pPr>
    </w:p>
    <w:p w14:paraId="04D9A837" w14:textId="77777777" w:rsidR="00765C74" w:rsidRPr="00444071" w:rsidRDefault="00765C74" w:rsidP="00765C74">
      <w:pPr>
        <w:rPr>
          <w:rFonts w:ascii="Arial" w:hAnsi="Arial" w:cs="Arial"/>
          <w:sz w:val="24"/>
        </w:rPr>
      </w:pPr>
      <w:r>
        <w:rPr>
          <w:rFonts w:ascii="Arial" w:eastAsia="Arial" w:hAnsi="Arial" w:cs="Arial"/>
          <w:sz w:val="24"/>
          <w:szCs w:val="24"/>
        </w:rPr>
        <w:t xml:space="preserve">Nopa </w:t>
      </w:r>
      <w:r>
        <w:rPr>
          <w:rFonts w:ascii="Arial" w:eastAsia="Arial" w:hAnsi="Arial" w:cs="Arial"/>
          <w:b/>
          <w:sz w:val="24"/>
          <w:szCs w:val="24"/>
        </w:rPr>
        <w:t>Coordinación General Estratégica de Desarrollo Social</w:t>
      </w:r>
      <w:proofErr w:type="gramStart"/>
      <w:r>
        <w:rPr>
          <w:rFonts w:ascii="Arial" w:eastAsia="Arial" w:hAnsi="Arial" w:cs="Arial"/>
          <w:b/>
          <w:sz w:val="24"/>
          <w:szCs w:val="24"/>
        </w:rPr>
        <w:t>,</w:t>
      </w:r>
      <w:r>
        <w:rPr>
          <w:rFonts w:ascii="Arial" w:hAnsi="Arial" w:cs="Arial"/>
          <w:sz w:val="24"/>
        </w:rPr>
        <w:t>Tlatlahko</w:t>
      </w:r>
      <w:proofErr w:type="gramEnd"/>
      <w:r>
        <w:rPr>
          <w:rFonts w:ascii="Arial" w:hAnsi="Arial" w:cs="Arial"/>
          <w:sz w:val="24"/>
        </w:rPr>
        <w:t xml:space="preserve"> ipan paltawak ohtli,</w:t>
      </w:r>
      <w:r w:rsidRPr="00AC074D">
        <w:rPr>
          <w:rFonts w:ascii="Arial" w:hAnsi="Arial" w:cs="Arial"/>
          <w:sz w:val="24"/>
        </w:rPr>
        <w:t xml:space="preserve"> </w:t>
      </w:r>
      <w:r>
        <w:rPr>
          <w:rFonts w:ascii="Arial" w:hAnsi="Arial" w:cs="Arial"/>
          <w:sz w:val="24"/>
        </w:rPr>
        <w:t>Américas, tlapoali se tsontli wan chiknaui poali wan chiknaui</w:t>
      </w:r>
      <w:r w:rsidRPr="00AC074D">
        <w:rPr>
          <w:rFonts w:ascii="Arial" w:hAnsi="Arial" w:cs="Arial"/>
          <w:sz w:val="24"/>
        </w:rPr>
        <w:t>,</w:t>
      </w:r>
      <w:r>
        <w:rPr>
          <w:rFonts w:ascii="Arial" w:hAnsi="Arial" w:cs="Arial"/>
          <w:sz w:val="24"/>
        </w:rPr>
        <w:t xml:space="preserve"> weyi kali Cuauhtémoc, tlen uehkapa mahtlaktli, </w:t>
      </w:r>
      <w:r w:rsidRPr="00AC074D">
        <w:rPr>
          <w:rFonts w:ascii="Arial" w:hAnsi="Arial" w:cs="Arial"/>
          <w:sz w:val="24"/>
        </w:rPr>
        <w:t xml:space="preserve">Colonia </w:t>
      </w:r>
      <w:r>
        <w:rPr>
          <w:rFonts w:ascii="Arial" w:hAnsi="Arial" w:cs="Arial"/>
          <w:sz w:val="24"/>
        </w:rPr>
        <w:t>Lomas de Guevara</w:t>
      </w:r>
      <w:r w:rsidRPr="00AC074D">
        <w:rPr>
          <w:rFonts w:ascii="Arial" w:hAnsi="Arial" w:cs="Arial"/>
          <w:sz w:val="24"/>
        </w:rPr>
        <w:t xml:space="preserve">, </w:t>
      </w:r>
      <w:r>
        <w:rPr>
          <w:rFonts w:ascii="Arial" w:hAnsi="Arial" w:cs="Arial"/>
          <w:sz w:val="24"/>
        </w:rPr>
        <w:t>Guadalajara</w:t>
      </w:r>
      <w:r w:rsidRPr="00AC074D">
        <w:rPr>
          <w:rFonts w:ascii="Arial" w:hAnsi="Arial" w:cs="Arial"/>
          <w:sz w:val="24"/>
        </w:rPr>
        <w:t xml:space="preserve">, </w:t>
      </w:r>
      <w:r>
        <w:rPr>
          <w:rFonts w:ascii="Arial" w:hAnsi="Arial" w:cs="Arial"/>
          <w:sz w:val="24"/>
        </w:rPr>
        <w:t xml:space="preserve">Xalixko; ya kimokuitlauis tlen nopa moixneska wan ya ini mitsihliya: </w:t>
      </w:r>
    </w:p>
    <w:p w14:paraId="2D17090B" w14:textId="73F0266A" w:rsidR="00765C74" w:rsidRDefault="00765C74" w:rsidP="00765C74">
      <w:pPr>
        <w:shd w:val="clear" w:color="auto" w:fill="FFFFFF"/>
        <w:spacing w:after="150" w:line="240" w:lineRule="auto"/>
        <w:ind w:left="0" w:right="0"/>
        <w:rPr>
          <w:rFonts w:ascii="Arial" w:eastAsia="Arial" w:hAnsi="Arial" w:cs="Arial"/>
          <w:b/>
          <w:sz w:val="24"/>
          <w:szCs w:val="24"/>
        </w:rPr>
      </w:pPr>
      <w:r>
        <w:rPr>
          <w:rFonts w:ascii="Arial" w:eastAsia="Arial" w:hAnsi="Arial" w:cs="Arial"/>
          <w:sz w:val="24"/>
          <w:szCs w:val="24"/>
        </w:rPr>
        <w:t>Tlen nopa moixneska kitekiuis ne</w:t>
      </w:r>
      <w:sdt>
        <w:sdtPr>
          <w:tag w:val="goog_rdk_0"/>
          <w:id w:val="875120727"/>
        </w:sdtPr>
        <w:sdtEndPr>
          <w:rPr>
            <w:b/>
            <w:bCs/>
          </w:rPr>
        </w:sdtEndPr>
        <w:sdtContent>
          <w:r>
            <w:rPr>
              <w:rFonts w:ascii="Arial" w:eastAsia="Arial" w:hAnsi="Arial" w:cs="Arial"/>
              <w:sz w:val="24"/>
              <w:szCs w:val="24"/>
            </w:rPr>
            <w:t xml:space="preserve"> </w:t>
          </w:r>
          <w:r w:rsidRPr="00597E30">
            <w:rPr>
              <w:rFonts w:ascii="Arial" w:eastAsia="Arial" w:hAnsi="Arial" w:cs="Arial"/>
              <w:b/>
              <w:bCs/>
              <w:sz w:val="24"/>
              <w:szCs w:val="24"/>
            </w:rPr>
            <w:t xml:space="preserve">Secretaría de </w:t>
          </w:r>
          <w:r>
            <w:rPr>
              <w:rFonts w:ascii="Arial" w:eastAsia="Arial" w:hAnsi="Arial" w:cs="Arial"/>
              <w:b/>
              <w:bCs/>
              <w:sz w:val="24"/>
              <w:szCs w:val="24"/>
            </w:rPr>
            <w:t>Educación</w:t>
          </w:r>
          <w:r w:rsidRPr="00597E30">
            <w:rPr>
              <w:rFonts w:ascii="Arial" w:eastAsia="Arial" w:hAnsi="Arial" w:cs="Arial"/>
              <w:b/>
              <w:bCs/>
              <w:sz w:val="24"/>
              <w:szCs w:val="24"/>
            </w:rPr>
            <w:t xml:space="preserve"> Jalisco</w:t>
          </w:r>
        </w:sdtContent>
      </w:sdt>
      <w:r>
        <w:rPr>
          <w:rFonts w:ascii="Arial" w:eastAsia="Arial" w:hAnsi="Arial" w:cs="Arial"/>
          <w:sz w:val="24"/>
          <w:szCs w:val="24"/>
        </w:rPr>
        <w:t xml:space="preserve"> ya inin: </w:t>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860"/>
        <w:gridCol w:w="1440"/>
        <w:gridCol w:w="1365"/>
        <w:gridCol w:w="1410"/>
        <w:gridCol w:w="1425"/>
      </w:tblGrid>
      <w:tr w:rsidR="00765C74" w14:paraId="338AD3FF" w14:textId="77777777" w:rsidTr="006610C5">
        <w:tc>
          <w:tcPr>
            <w:tcW w:w="9000" w:type="dxa"/>
            <w:gridSpan w:val="6"/>
            <w:shd w:val="clear" w:color="auto" w:fill="B7B7B7"/>
          </w:tcPr>
          <w:p w14:paraId="67C2B446" w14:textId="77777777" w:rsidR="00765C74" w:rsidRDefault="00765C74" w:rsidP="006610C5">
            <w:pPr>
              <w:spacing w:after="150"/>
              <w:ind w:left="0" w:right="0"/>
              <w:jc w:val="center"/>
              <w:rPr>
                <w:rFonts w:ascii="Arial" w:eastAsia="Arial" w:hAnsi="Arial" w:cs="Arial"/>
                <w:b/>
                <w:sz w:val="24"/>
                <w:szCs w:val="24"/>
              </w:rPr>
            </w:pPr>
            <w:r>
              <w:rPr>
                <w:rFonts w:ascii="Arial" w:eastAsia="Arial" w:hAnsi="Arial" w:cs="Arial"/>
                <w:b/>
                <w:sz w:val="24"/>
                <w:szCs w:val="24"/>
              </w:rPr>
              <w:t>Datos Identificativos.</w:t>
            </w:r>
          </w:p>
        </w:tc>
      </w:tr>
      <w:tr w:rsidR="00765C74" w14:paraId="5FBDE543" w14:textId="77777777" w:rsidTr="006610C5">
        <w:tc>
          <w:tcPr>
            <w:tcW w:w="1500" w:type="dxa"/>
          </w:tcPr>
          <w:p w14:paraId="6FF3AD0F"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Motoka, Ken mitsixmati</w:t>
            </w:r>
            <w:r w:rsidRPr="00CB5496">
              <w:rPr>
                <w:rFonts w:ascii="Arial" w:eastAsia="Arial" w:hAnsi="Arial" w:cs="Arial"/>
                <w:sz w:val="24"/>
                <w:szCs w:val="24"/>
              </w:rPr>
              <w:t>.</w:t>
            </w:r>
          </w:p>
        </w:tc>
        <w:tc>
          <w:tcPr>
            <w:tcW w:w="1860" w:type="dxa"/>
          </w:tcPr>
          <w:p w14:paraId="724306F7"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Kan tiewa</w:t>
            </w:r>
          </w:p>
        </w:tc>
        <w:tc>
          <w:tcPr>
            <w:tcW w:w="1440" w:type="dxa"/>
          </w:tcPr>
          <w:p w14:paraId="106F2EF0"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Keski xiwitl tih piya</w:t>
            </w:r>
          </w:p>
        </w:tc>
        <w:tc>
          <w:tcPr>
            <w:tcW w:w="1365" w:type="dxa"/>
          </w:tcPr>
          <w:p w14:paraId="146874BF"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Kan timo sentlalihtok</w:t>
            </w:r>
          </w:p>
        </w:tc>
        <w:tc>
          <w:tcPr>
            <w:tcW w:w="1410" w:type="dxa"/>
          </w:tcPr>
          <w:p w14:paraId="065388C6"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Tih piya mosiwa o moteta</w:t>
            </w:r>
          </w:p>
        </w:tc>
        <w:tc>
          <w:tcPr>
            <w:tcW w:w="1425" w:type="dxa"/>
          </w:tcPr>
          <w:p w14:paraId="4DB2CF0C" w14:textId="77777777" w:rsidR="00765C74" w:rsidRDefault="00765C74" w:rsidP="006610C5">
            <w:pPr>
              <w:spacing w:after="200"/>
              <w:ind w:left="0" w:right="0"/>
              <w:jc w:val="center"/>
              <w:rPr>
                <w:rFonts w:ascii="Arial" w:eastAsia="Arial" w:hAnsi="Arial" w:cs="Arial"/>
                <w:sz w:val="24"/>
                <w:szCs w:val="24"/>
              </w:rPr>
            </w:pPr>
            <w:r>
              <w:rPr>
                <w:rFonts w:ascii="Arial" w:eastAsia="Arial" w:hAnsi="Arial" w:cs="Arial"/>
                <w:sz w:val="24"/>
                <w:szCs w:val="24"/>
                <w:highlight w:val="white"/>
              </w:rPr>
              <w:t>Tlakatl/Siwatl</w:t>
            </w:r>
          </w:p>
        </w:tc>
      </w:tr>
      <w:tr w:rsidR="00765C74" w14:paraId="144BE763" w14:textId="77777777" w:rsidTr="006610C5">
        <w:tc>
          <w:tcPr>
            <w:tcW w:w="1500" w:type="dxa"/>
          </w:tcPr>
          <w:p w14:paraId="13111661"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Clave Única del Registro de Población (CURP)</w:t>
            </w:r>
          </w:p>
        </w:tc>
        <w:tc>
          <w:tcPr>
            <w:tcW w:w="1860" w:type="dxa"/>
          </w:tcPr>
          <w:p w14:paraId="11945551" w14:textId="77777777" w:rsidR="00765C74" w:rsidRDefault="00765C74" w:rsidP="006610C5">
            <w:pPr>
              <w:spacing w:after="200"/>
              <w:ind w:left="0" w:right="0"/>
              <w:jc w:val="center"/>
              <w:rPr>
                <w:rFonts w:ascii="Arial" w:eastAsia="Arial" w:hAnsi="Arial" w:cs="Arial"/>
                <w:sz w:val="24"/>
                <w:szCs w:val="24"/>
              </w:rPr>
            </w:pPr>
            <w:r>
              <w:rPr>
                <w:rFonts w:ascii="Arial" w:eastAsia="Arial" w:hAnsi="Arial" w:cs="Arial"/>
                <w:sz w:val="24"/>
                <w:szCs w:val="24"/>
              </w:rPr>
              <w:t>Registro Federal de Contribuyentes (RFC)</w:t>
            </w:r>
          </w:p>
        </w:tc>
        <w:tc>
          <w:tcPr>
            <w:tcW w:w="1440" w:type="dxa"/>
          </w:tcPr>
          <w:p w14:paraId="0299C23F" w14:textId="77777777" w:rsidR="00765C74" w:rsidRDefault="00765C74" w:rsidP="006610C5">
            <w:pPr>
              <w:spacing w:after="200"/>
              <w:ind w:left="0" w:right="0"/>
              <w:jc w:val="center"/>
              <w:rPr>
                <w:rFonts w:ascii="Arial" w:eastAsia="Arial" w:hAnsi="Arial" w:cs="Arial"/>
                <w:sz w:val="24"/>
                <w:szCs w:val="24"/>
              </w:rPr>
            </w:pPr>
            <w:r>
              <w:rPr>
                <w:rFonts w:ascii="Arial" w:eastAsia="Arial" w:hAnsi="Arial" w:cs="Arial"/>
                <w:sz w:val="24"/>
                <w:szCs w:val="24"/>
              </w:rPr>
              <w:t>Número de Cedula Profesional</w:t>
            </w:r>
          </w:p>
        </w:tc>
        <w:tc>
          <w:tcPr>
            <w:tcW w:w="1365" w:type="dxa"/>
          </w:tcPr>
          <w:p w14:paraId="5FBD98BE"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 xml:space="preserve">Número de Seguridad Social  </w:t>
            </w:r>
          </w:p>
          <w:p w14:paraId="0799912A" w14:textId="77777777" w:rsidR="00765C74" w:rsidRDefault="00765C74" w:rsidP="006610C5">
            <w:pPr>
              <w:spacing w:after="150"/>
              <w:ind w:left="0" w:right="0"/>
              <w:jc w:val="center"/>
              <w:rPr>
                <w:rFonts w:ascii="Arial" w:eastAsia="Arial" w:hAnsi="Arial" w:cs="Arial"/>
                <w:sz w:val="24"/>
                <w:szCs w:val="24"/>
              </w:rPr>
            </w:pPr>
          </w:p>
        </w:tc>
        <w:tc>
          <w:tcPr>
            <w:tcW w:w="1410" w:type="dxa"/>
          </w:tcPr>
          <w:p w14:paraId="29629E19" w14:textId="77777777" w:rsidR="00765C74" w:rsidRDefault="00765C74" w:rsidP="006610C5">
            <w:pPr>
              <w:spacing w:after="200"/>
              <w:ind w:left="0" w:right="0"/>
              <w:jc w:val="center"/>
              <w:rPr>
                <w:rFonts w:ascii="Arial" w:eastAsia="Arial" w:hAnsi="Arial" w:cs="Arial"/>
                <w:sz w:val="24"/>
                <w:szCs w:val="24"/>
              </w:rPr>
            </w:pPr>
            <w:r>
              <w:rPr>
                <w:rFonts w:ascii="Arial" w:eastAsia="Arial" w:hAnsi="Arial" w:cs="Arial"/>
                <w:sz w:val="24"/>
                <w:szCs w:val="24"/>
              </w:rPr>
              <w:t>Matrícula del Servicio Militar Nacional</w:t>
            </w:r>
          </w:p>
        </w:tc>
        <w:tc>
          <w:tcPr>
            <w:tcW w:w="1425" w:type="dxa"/>
          </w:tcPr>
          <w:p w14:paraId="4757F482" w14:textId="77777777" w:rsidR="00765C74" w:rsidRDefault="00765C74" w:rsidP="006610C5">
            <w:pPr>
              <w:spacing w:after="200"/>
              <w:ind w:left="0" w:right="0"/>
              <w:jc w:val="center"/>
              <w:rPr>
                <w:rFonts w:ascii="Arial" w:eastAsia="Arial" w:hAnsi="Arial" w:cs="Arial"/>
                <w:sz w:val="24"/>
                <w:szCs w:val="24"/>
              </w:rPr>
            </w:pPr>
            <w:r>
              <w:rPr>
                <w:rFonts w:ascii="Arial" w:eastAsia="Arial" w:hAnsi="Arial" w:cs="Arial"/>
                <w:sz w:val="24"/>
                <w:szCs w:val="24"/>
                <w:highlight w:val="white"/>
              </w:rPr>
              <w:t>Número de Licencia para Conducir.</w:t>
            </w:r>
          </w:p>
        </w:tc>
      </w:tr>
      <w:tr w:rsidR="00765C74" w14:paraId="7C3DE7D3" w14:textId="77777777" w:rsidTr="006610C5">
        <w:trPr>
          <w:trHeight w:val="291"/>
        </w:trPr>
        <w:tc>
          <w:tcPr>
            <w:tcW w:w="1500" w:type="dxa"/>
          </w:tcPr>
          <w:p w14:paraId="3EF8715E" w14:textId="77777777" w:rsidR="00765C74" w:rsidRDefault="00765C74" w:rsidP="006610C5">
            <w:pPr>
              <w:spacing w:after="200"/>
              <w:ind w:left="0" w:right="0"/>
              <w:jc w:val="center"/>
              <w:rPr>
                <w:rFonts w:ascii="Arial" w:eastAsia="Arial" w:hAnsi="Arial" w:cs="Arial"/>
                <w:sz w:val="24"/>
                <w:szCs w:val="24"/>
              </w:rPr>
            </w:pPr>
            <w:r>
              <w:rPr>
                <w:rFonts w:ascii="Arial" w:eastAsia="Arial" w:hAnsi="Arial" w:cs="Arial"/>
                <w:sz w:val="24"/>
                <w:szCs w:val="24"/>
              </w:rPr>
              <w:t xml:space="preserve">Moixneska </w:t>
            </w:r>
          </w:p>
        </w:tc>
        <w:tc>
          <w:tcPr>
            <w:tcW w:w="1860" w:type="dxa"/>
          </w:tcPr>
          <w:p w14:paraId="5C220A06" w14:textId="77777777" w:rsidR="00765C74" w:rsidRDefault="00765C74" w:rsidP="006610C5">
            <w:pPr>
              <w:spacing w:after="200"/>
              <w:ind w:left="0" w:right="0"/>
              <w:jc w:val="center"/>
              <w:rPr>
                <w:rFonts w:ascii="Arial" w:eastAsia="Arial" w:hAnsi="Arial" w:cs="Arial"/>
                <w:sz w:val="24"/>
                <w:szCs w:val="24"/>
              </w:rPr>
            </w:pPr>
            <w:r>
              <w:rPr>
                <w:rFonts w:ascii="Arial" w:eastAsia="Arial" w:hAnsi="Arial" w:cs="Arial"/>
                <w:sz w:val="24"/>
                <w:szCs w:val="24"/>
              </w:rPr>
              <w:t>Kan titlakatki.</w:t>
            </w:r>
          </w:p>
        </w:tc>
        <w:tc>
          <w:tcPr>
            <w:tcW w:w="1440" w:type="dxa"/>
          </w:tcPr>
          <w:p w14:paraId="20E77115" w14:textId="77777777" w:rsidR="00765C74" w:rsidRDefault="00765C74" w:rsidP="006610C5">
            <w:pPr>
              <w:spacing w:after="200"/>
              <w:ind w:left="0" w:right="0"/>
              <w:jc w:val="center"/>
              <w:rPr>
                <w:rFonts w:ascii="Arial" w:eastAsia="Arial" w:hAnsi="Arial" w:cs="Arial"/>
                <w:sz w:val="24"/>
                <w:szCs w:val="24"/>
              </w:rPr>
            </w:pPr>
            <w:r w:rsidRPr="00CB5496">
              <w:rPr>
                <w:rFonts w:ascii="Arial" w:eastAsia="Arial" w:hAnsi="Arial" w:cs="Arial"/>
                <w:sz w:val="24"/>
                <w:szCs w:val="24"/>
              </w:rPr>
              <w:t>Clave de Elector</w:t>
            </w:r>
          </w:p>
          <w:p w14:paraId="69E9F17E" w14:textId="77777777" w:rsidR="00765C74" w:rsidRDefault="00765C74" w:rsidP="006610C5">
            <w:pPr>
              <w:spacing w:after="200"/>
              <w:ind w:left="0" w:right="0"/>
              <w:jc w:val="left"/>
              <w:rPr>
                <w:rFonts w:ascii="Arial" w:eastAsia="Arial" w:hAnsi="Arial" w:cs="Arial"/>
                <w:sz w:val="24"/>
                <w:szCs w:val="24"/>
              </w:rPr>
            </w:pPr>
          </w:p>
        </w:tc>
        <w:tc>
          <w:tcPr>
            <w:tcW w:w="1365" w:type="dxa"/>
          </w:tcPr>
          <w:p w14:paraId="4EE257D3" w14:textId="77777777" w:rsidR="00765C74" w:rsidRDefault="00765C74" w:rsidP="006610C5">
            <w:pPr>
              <w:spacing w:after="200"/>
              <w:ind w:left="0" w:right="0"/>
              <w:jc w:val="center"/>
              <w:rPr>
                <w:rFonts w:ascii="Arial" w:eastAsia="Arial" w:hAnsi="Arial" w:cs="Arial"/>
                <w:sz w:val="24"/>
                <w:szCs w:val="24"/>
              </w:rPr>
            </w:pPr>
            <w:r>
              <w:rPr>
                <w:rFonts w:ascii="Arial" w:eastAsia="Arial" w:hAnsi="Arial" w:cs="Arial"/>
                <w:sz w:val="24"/>
                <w:szCs w:val="24"/>
              </w:rPr>
              <w:t>Motepos kamanal</w:t>
            </w:r>
          </w:p>
        </w:tc>
        <w:tc>
          <w:tcPr>
            <w:tcW w:w="1410" w:type="dxa"/>
          </w:tcPr>
          <w:p w14:paraId="5C500674" w14:textId="77777777" w:rsidR="00765C74" w:rsidRDefault="00765C74" w:rsidP="006610C5">
            <w:pPr>
              <w:spacing w:after="200"/>
              <w:ind w:left="0" w:right="0"/>
              <w:jc w:val="center"/>
              <w:rPr>
                <w:rFonts w:ascii="Arial" w:eastAsia="Arial" w:hAnsi="Arial" w:cs="Arial"/>
                <w:sz w:val="24"/>
                <w:szCs w:val="24"/>
              </w:rPr>
            </w:pPr>
            <w:r>
              <w:rPr>
                <w:rFonts w:ascii="Arial" w:eastAsia="Arial" w:hAnsi="Arial" w:cs="Arial"/>
                <w:sz w:val="24"/>
                <w:szCs w:val="24"/>
              </w:rPr>
              <w:t>Tepos kuameka tlahkuilol</w:t>
            </w:r>
          </w:p>
        </w:tc>
        <w:tc>
          <w:tcPr>
            <w:tcW w:w="1425" w:type="dxa"/>
          </w:tcPr>
          <w:p w14:paraId="051470F4" w14:textId="77777777" w:rsidR="00765C74" w:rsidRDefault="00765C74" w:rsidP="006610C5">
            <w:pPr>
              <w:widowControl w:val="0"/>
              <w:ind w:left="0" w:right="0" w:firstLine="0"/>
              <w:jc w:val="center"/>
              <w:rPr>
                <w:rFonts w:ascii="Arial" w:eastAsia="Arial" w:hAnsi="Arial" w:cs="Arial"/>
                <w:sz w:val="24"/>
                <w:szCs w:val="24"/>
              </w:rPr>
            </w:pPr>
            <w:r>
              <w:rPr>
                <w:rFonts w:ascii="Arial" w:eastAsia="Arial" w:hAnsi="Arial" w:cs="Arial"/>
                <w:sz w:val="24"/>
                <w:szCs w:val="24"/>
              </w:rPr>
              <w:t>Mo ixkopinka</w:t>
            </w:r>
          </w:p>
        </w:tc>
      </w:tr>
      <w:tr w:rsidR="00765C74" w14:paraId="07BFEB9C" w14:textId="77777777" w:rsidTr="006610C5">
        <w:trPr>
          <w:trHeight w:val="291"/>
        </w:trPr>
        <w:tc>
          <w:tcPr>
            <w:tcW w:w="1500" w:type="dxa"/>
          </w:tcPr>
          <w:p w14:paraId="6DF389C7" w14:textId="77777777" w:rsidR="00765C74" w:rsidRDefault="00765C74" w:rsidP="006610C5">
            <w:pPr>
              <w:spacing w:after="200"/>
              <w:ind w:left="0" w:right="0"/>
              <w:jc w:val="center"/>
              <w:rPr>
                <w:rFonts w:ascii="Arial" w:eastAsia="Arial" w:hAnsi="Arial" w:cs="Arial"/>
                <w:sz w:val="24"/>
                <w:szCs w:val="24"/>
              </w:rPr>
            </w:pPr>
            <w:r w:rsidRPr="00CB5496">
              <w:rPr>
                <w:rFonts w:ascii="Arial" w:eastAsia="Arial" w:hAnsi="Arial" w:cs="Arial"/>
                <w:sz w:val="24"/>
                <w:szCs w:val="24"/>
              </w:rPr>
              <w:t>Registro de Derechos de Autor</w:t>
            </w:r>
          </w:p>
        </w:tc>
        <w:tc>
          <w:tcPr>
            <w:tcW w:w="1860" w:type="dxa"/>
          </w:tcPr>
          <w:p w14:paraId="32F98883" w14:textId="77777777" w:rsidR="00765C74" w:rsidRDefault="00765C74" w:rsidP="006610C5">
            <w:pPr>
              <w:spacing w:after="200"/>
              <w:ind w:left="0" w:right="0"/>
              <w:jc w:val="center"/>
              <w:rPr>
                <w:rFonts w:ascii="Arial" w:eastAsia="Arial" w:hAnsi="Arial" w:cs="Arial"/>
                <w:sz w:val="24"/>
                <w:szCs w:val="24"/>
              </w:rPr>
            </w:pPr>
          </w:p>
        </w:tc>
        <w:tc>
          <w:tcPr>
            <w:tcW w:w="1440" w:type="dxa"/>
          </w:tcPr>
          <w:p w14:paraId="29F6CEC0" w14:textId="77777777" w:rsidR="00765C74" w:rsidRDefault="00765C74" w:rsidP="006610C5">
            <w:pPr>
              <w:spacing w:after="200"/>
              <w:ind w:left="0" w:right="0"/>
              <w:jc w:val="center"/>
              <w:rPr>
                <w:rFonts w:ascii="Arial" w:eastAsia="Arial" w:hAnsi="Arial" w:cs="Arial"/>
                <w:sz w:val="24"/>
                <w:szCs w:val="24"/>
                <w:highlight w:val="yellow"/>
              </w:rPr>
            </w:pPr>
          </w:p>
        </w:tc>
        <w:tc>
          <w:tcPr>
            <w:tcW w:w="1365" w:type="dxa"/>
          </w:tcPr>
          <w:p w14:paraId="7C666853" w14:textId="77777777" w:rsidR="00765C74" w:rsidRDefault="00765C74" w:rsidP="006610C5">
            <w:pPr>
              <w:spacing w:after="200"/>
              <w:ind w:left="0" w:right="0"/>
              <w:jc w:val="center"/>
              <w:rPr>
                <w:rFonts w:ascii="Arial" w:eastAsia="Arial" w:hAnsi="Arial" w:cs="Arial"/>
                <w:sz w:val="24"/>
                <w:szCs w:val="24"/>
              </w:rPr>
            </w:pPr>
          </w:p>
        </w:tc>
        <w:tc>
          <w:tcPr>
            <w:tcW w:w="1410" w:type="dxa"/>
          </w:tcPr>
          <w:p w14:paraId="7FBD2A6A" w14:textId="77777777" w:rsidR="00765C74" w:rsidRDefault="00765C74" w:rsidP="006610C5">
            <w:pPr>
              <w:spacing w:after="200"/>
              <w:ind w:left="0" w:right="0"/>
              <w:jc w:val="center"/>
              <w:rPr>
                <w:rFonts w:ascii="Arial" w:eastAsia="Arial" w:hAnsi="Arial" w:cs="Arial"/>
                <w:sz w:val="24"/>
                <w:szCs w:val="24"/>
              </w:rPr>
            </w:pPr>
          </w:p>
        </w:tc>
        <w:tc>
          <w:tcPr>
            <w:tcW w:w="1425" w:type="dxa"/>
          </w:tcPr>
          <w:p w14:paraId="171124DD" w14:textId="77777777" w:rsidR="00765C74" w:rsidRDefault="00765C74" w:rsidP="006610C5">
            <w:pPr>
              <w:widowControl w:val="0"/>
              <w:ind w:left="0" w:right="0" w:firstLine="0"/>
              <w:jc w:val="center"/>
              <w:rPr>
                <w:rFonts w:ascii="Arial" w:eastAsia="Arial" w:hAnsi="Arial" w:cs="Arial"/>
                <w:sz w:val="24"/>
                <w:szCs w:val="24"/>
              </w:rPr>
            </w:pPr>
          </w:p>
        </w:tc>
      </w:tr>
    </w:tbl>
    <w:p w14:paraId="68BE716C" w14:textId="77777777" w:rsidR="00765C74" w:rsidRDefault="00765C74" w:rsidP="00765C74">
      <w:pPr>
        <w:shd w:val="clear" w:color="auto" w:fill="FFFFFF"/>
        <w:spacing w:after="0" w:line="240" w:lineRule="auto"/>
        <w:ind w:left="0" w:right="0"/>
        <w:rPr>
          <w:rFonts w:ascii="Arial" w:eastAsia="Arial" w:hAnsi="Arial" w:cs="Arial"/>
          <w:sz w:val="24"/>
          <w:szCs w:val="24"/>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4965"/>
      </w:tblGrid>
      <w:tr w:rsidR="00765C74" w14:paraId="6D668039" w14:textId="77777777" w:rsidTr="006610C5">
        <w:tc>
          <w:tcPr>
            <w:tcW w:w="9045" w:type="dxa"/>
            <w:gridSpan w:val="2"/>
            <w:shd w:val="clear" w:color="auto" w:fill="B7B7B7"/>
          </w:tcPr>
          <w:p w14:paraId="6D122D73" w14:textId="77777777" w:rsidR="00765C74" w:rsidRDefault="00765C74" w:rsidP="006610C5">
            <w:pPr>
              <w:spacing w:after="150"/>
              <w:ind w:left="0" w:right="0"/>
              <w:jc w:val="center"/>
              <w:rPr>
                <w:rFonts w:ascii="Arial" w:eastAsia="Arial" w:hAnsi="Arial" w:cs="Arial"/>
                <w:b/>
                <w:sz w:val="24"/>
                <w:szCs w:val="24"/>
              </w:rPr>
            </w:pPr>
            <w:r>
              <w:rPr>
                <w:rFonts w:ascii="Arial" w:eastAsia="Arial" w:hAnsi="Arial" w:cs="Arial"/>
                <w:b/>
                <w:sz w:val="24"/>
                <w:szCs w:val="24"/>
              </w:rPr>
              <w:t>Datos sobre procedimientos administrativos y/o jurisdiccionales.</w:t>
            </w:r>
          </w:p>
        </w:tc>
      </w:tr>
      <w:tr w:rsidR="00765C74" w14:paraId="777027FC" w14:textId="77777777" w:rsidTr="006610C5">
        <w:tc>
          <w:tcPr>
            <w:tcW w:w="4080" w:type="dxa"/>
          </w:tcPr>
          <w:p w14:paraId="1051F6D5"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highlight w:val="white"/>
              </w:rPr>
              <w:t xml:space="preserve">Tla amo titlauika kan tlanauatilkali </w:t>
            </w:r>
            <w:r>
              <w:rPr>
                <w:rFonts w:ascii="Arial" w:eastAsia="Arial" w:hAnsi="Arial" w:cs="Arial"/>
                <w:color w:val="737373"/>
                <w:sz w:val="24"/>
                <w:szCs w:val="24"/>
                <w:highlight w:val="white"/>
              </w:rPr>
              <w:t>- carta de no antecedentes penales.</w:t>
            </w:r>
          </w:p>
        </w:tc>
        <w:tc>
          <w:tcPr>
            <w:tcW w:w="4965" w:type="dxa"/>
          </w:tcPr>
          <w:p w14:paraId="3377010D"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highlight w:val="white"/>
              </w:rPr>
              <w:t xml:space="preserve">Tlan amo titlauika kan tlanauatilkali - </w:t>
            </w:r>
            <w:r>
              <w:rPr>
                <w:rFonts w:ascii="Arial" w:eastAsia="Arial" w:hAnsi="Arial" w:cs="Arial"/>
                <w:color w:val="737373"/>
                <w:sz w:val="24"/>
                <w:szCs w:val="24"/>
                <w:highlight w:val="white"/>
              </w:rPr>
              <w:t>Constancia de no sanción administrativa.</w:t>
            </w:r>
          </w:p>
        </w:tc>
      </w:tr>
    </w:tbl>
    <w:p w14:paraId="24BAEDB4" w14:textId="77777777" w:rsidR="00765C74" w:rsidRDefault="00765C74" w:rsidP="00765C74">
      <w:pPr>
        <w:shd w:val="clear" w:color="auto" w:fill="FFFFFF"/>
        <w:spacing w:after="0" w:line="240" w:lineRule="auto"/>
        <w:ind w:left="0" w:right="0"/>
        <w:rPr>
          <w:rFonts w:ascii="Arial" w:eastAsia="Arial" w:hAnsi="Arial" w:cs="Arial"/>
          <w:sz w:val="24"/>
          <w:szCs w:val="24"/>
        </w:rPr>
      </w:pP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407"/>
        <w:gridCol w:w="3210"/>
      </w:tblGrid>
      <w:tr w:rsidR="00765C74" w14:paraId="0846D707" w14:textId="77777777" w:rsidTr="006610C5">
        <w:tc>
          <w:tcPr>
            <w:tcW w:w="9030" w:type="dxa"/>
            <w:gridSpan w:val="3"/>
            <w:shd w:val="clear" w:color="auto" w:fill="B7B7B7"/>
          </w:tcPr>
          <w:p w14:paraId="323DCF4F" w14:textId="77777777" w:rsidR="00765C74" w:rsidRDefault="00765C74" w:rsidP="006610C5">
            <w:pPr>
              <w:spacing w:after="150"/>
              <w:ind w:left="0" w:right="0"/>
              <w:jc w:val="center"/>
              <w:rPr>
                <w:rFonts w:ascii="Arial" w:eastAsia="Arial" w:hAnsi="Arial" w:cs="Arial"/>
                <w:b/>
                <w:sz w:val="24"/>
                <w:szCs w:val="24"/>
              </w:rPr>
            </w:pPr>
            <w:r>
              <w:rPr>
                <w:rFonts w:ascii="Arial" w:eastAsia="Arial" w:hAnsi="Arial" w:cs="Arial"/>
                <w:b/>
                <w:sz w:val="24"/>
                <w:szCs w:val="24"/>
              </w:rPr>
              <w:t>Datos académicos.</w:t>
            </w:r>
          </w:p>
        </w:tc>
      </w:tr>
      <w:tr w:rsidR="00765C74" w14:paraId="3B1419BD" w14:textId="77777777" w:rsidTr="006610C5">
        <w:tc>
          <w:tcPr>
            <w:tcW w:w="1413" w:type="dxa"/>
          </w:tcPr>
          <w:p w14:paraId="20B3EC68" w14:textId="77777777" w:rsidR="00765C74" w:rsidRDefault="00765C74" w:rsidP="006610C5">
            <w:pPr>
              <w:spacing w:after="150"/>
              <w:ind w:left="0" w:right="0"/>
              <w:jc w:val="center"/>
              <w:rPr>
                <w:rFonts w:ascii="Arial" w:eastAsia="Arial" w:hAnsi="Arial" w:cs="Arial"/>
                <w:sz w:val="24"/>
                <w:szCs w:val="24"/>
              </w:rPr>
            </w:pPr>
            <w:r w:rsidRPr="00CB5496">
              <w:rPr>
                <w:rFonts w:ascii="Arial" w:eastAsia="Arial" w:hAnsi="Arial" w:cs="Arial"/>
                <w:sz w:val="24"/>
                <w:szCs w:val="24"/>
              </w:rPr>
              <w:t>T</w:t>
            </w:r>
            <w:r>
              <w:rPr>
                <w:rFonts w:ascii="Arial" w:eastAsia="Arial" w:hAnsi="Arial" w:cs="Arial"/>
                <w:sz w:val="24"/>
                <w:szCs w:val="24"/>
              </w:rPr>
              <w:t>len timomachtihtok</w:t>
            </w:r>
          </w:p>
        </w:tc>
        <w:tc>
          <w:tcPr>
            <w:tcW w:w="4407" w:type="dxa"/>
          </w:tcPr>
          <w:p w14:paraId="3181027C"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Kaltlanextiloya kan timomachtihtok</w:t>
            </w:r>
          </w:p>
        </w:tc>
        <w:tc>
          <w:tcPr>
            <w:tcW w:w="3210" w:type="dxa"/>
          </w:tcPr>
          <w:p w14:paraId="3D492B6F"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Tlen tikaxiltihtok timomachtihtok</w:t>
            </w:r>
          </w:p>
        </w:tc>
      </w:tr>
    </w:tbl>
    <w:p w14:paraId="0D2C4E64" w14:textId="77777777" w:rsidR="00765C74" w:rsidRDefault="00765C74" w:rsidP="00765C74">
      <w:pPr>
        <w:shd w:val="clear" w:color="auto" w:fill="FFFFFF"/>
        <w:spacing w:after="0" w:line="240" w:lineRule="auto"/>
        <w:ind w:left="0" w:right="0"/>
        <w:rPr>
          <w:rFonts w:ascii="Arial" w:eastAsia="Arial" w:hAnsi="Arial" w:cs="Arial"/>
          <w:sz w:val="24"/>
          <w:szCs w:val="24"/>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835"/>
        <w:gridCol w:w="1276"/>
        <w:gridCol w:w="1404"/>
      </w:tblGrid>
      <w:tr w:rsidR="00765C74" w14:paraId="4FBE9F91" w14:textId="77777777" w:rsidTr="006610C5">
        <w:trPr>
          <w:trHeight w:val="410"/>
        </w:trPr>
        <w:tc>
          <w:tcPr>
            <w:tcW w:w="9054" w:type="dxa"/>
            <w:gridSpan w:val="4"/>
            <w:shd w:val="clear" w:color="auto" w:fill="B7B7B7"/>
          </w:tcPr>
          <w:p w14:paraId="77C806ED" w14:textId="77777777" w:rsidR="00765C74" w:rsidRDefault="00765C74" w:rsidP="006610C5">
            <w:pPr>
              <w:spacing w:after="150"/>
              <w:ind w:left="0" w:right="0"/>
              <w:jc w:val="center"/>
              <w:rPr>
                <w:rFonts w:ascii="Arial" w:eastAsia="Arial" w:hAnsi="Arial" w:cs="Arial"/>
                <w:b/>
                <w:color w:val="434343"/>
                <w:sz w:val="24"/>
                <w:szCs w:val="24"/>
              </w:rPr>
            </w:pPr>
            <w:r>
              <w:rPr>
                <w:rFonts w:ascii="Arial" w:eastAsia="Arial" w:hAnsi="Arial" w:cs="Arial"/>
                <w:b/>
                <w:sz w:val="24"/>
                <w:szCs w:val="24"/>
              </w:rPr>
              <w:lastRenderedPageBreak/>
              <w:t xml:space="preserve">                           Datos laborales. </w:t>
            </w:r>
            <w:r>
              <w:rPr>
                <w:rFonts w:ascii="Arial" w:eastAsia="Arial" w:hAnsi="Arial" w:cs="Arial"/>
                <w:color w:val="737373"/>
                <w:sz w:val="24"/>
                <w:szCs w:val="24"/>
              </w:rPr>
              <w:t xml:space="preserve"> </w:t>
            </w:r>
            <w:r>
              <w:rPr>
                <w:rFonts w:ascii="Arial" w:eastAsia="Arial" w:hAnsi="Arial" w:cs="Arial"/>
                <w:color w:val="434343"/>
                <w:sz w:val="24"/>
                <w:szCs w:val="24"/>
              </w:rPr>
              <w:t>Datos de empleos anteriores;</w:t>
            </w:r>
          </w:p>
        </w:tc>
      </w:tr>
      <w:tr w:rsidR="00765C74" w14:paraId="4BF1130C" w14:textId="77777777" w:rsidTr="006610C5">
        <w:trPr>
          <w:trHeight w:val="402"/>
        </w:trPr>
        <w:tc>
          <w:tcPr>
            <w:tcW w:w="3539" w:type="dxa"/>
          </w:tcPr>
          <w:p w14:paraId="5EFC660D"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Kan titekichihtok</w:t>
            </w:r>
          </w:p>
        </w:tc>
        <w:tc>
          <w:tcPr>
            <w:tcW w:w="2835" w:type="dxa"/>
          </w:tcPr>
          <w:p w14:paraId="13E3DB8A"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Tlen tekitk tih chiwayaya</w:t>
            </w:r>
          </w:p>
        </w:tc>
        <w:tc>
          <w:tcPr>
            <w:tcW w:w="1276" w:type="dxa"/>
          </w:tcPr>
          <w:p w14:paraId="2769F64E"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Kan mosentlaliya</w:t>
            </w:r>
          </w:p>
        </w:tc>
        <w:tc>
          <w:tcPr>
            <w:tcW w:w="1404" w:type="dxa"/>
          </w:tcPr>
          <w:p w14:paraId="271AD884"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rPr>
              <w:t>Teposkamanali</w:t>
            </w:r>
          </w:p>
        </w:tc>
      </w:tr>
    </w:tbl>
    <w:p w14:paraId="7A749E0E" w14:textId="77777777" w:rsidR="00765C74" w:rsidRDefault="00765C74" w:rsidP="00765C74">
      <w:pPr>
        <w:shd w:val="clear" w:color="auto" w:fill="FFFFFF"/>
        <w:spacing w:after="0" w:line="240" w:lineRule="auto"/>
        <w:ind w:left="0" w:right="0"/>
        <w:rPr>
          <w:rFonts w:ascii="Arial" w:eastAsia="Arial" w:hAnsi="Arial" w:cs="Arial"/>
          <w:color w:val="595959"/>
          <w:sz w:val="24"/>
          <w:szCs w:val="24"/>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0"/>
        <w:gridCol w:w="4575"/>
      </w:tblGrid>
      <w:tr w:rsidR="00765C74" w14:paraId="4B862264" w14:textId="77777777" w:rsidTr="006610C5">
        <w:trPr>
          <w:trHeight w:val="410"/>
        </w:trPr>
        <w:tc>
          <w:tcPr>
            <w:tcW w:w="9045" w:type="dxa"/>
            <w:gridSpan w:val="2"/>
            <w:shd w:val="clear" w:color="auto" w:fill="B7B7B7"/>
          </w:tcPr>
          <w:p w14:paraId="66E07219" w14:textId="77777777" w:rsidR="00765C74" w:rsidRDefault="00765C74" w:rsidP="006610C5">
            <w:pPr>
              <w:spacing w:after="150"/>
              <w:ind w:left="0" w:right="0"/>
              <w:jc w:val="center"/>
              <w:rPr>
                <w:rFonts w:ascii="Arial" w:eastAsia="Arial" w:hAnsi="Arial" w:cs="Arial"/>
                <w:b/>
                <w:sz w:val="24"/>
                <w:szCs w:val="24"/>
              </w:rPr>
            </w:pPr>
            <w:r>
              <w:rPr>
                <w:rFonts w:ascii="Arial" w:eastAsia="Arial" w:hAnsi="Arial" w:cs="Arial"/>
                <w:b/>
                <w:sz w:val="24"/>
                <w:szCs w:val="24"/>
              </w:rPr>
              <w:t>Datos de beneficiarios.</w:t>
            </w:r>
          </w:p>
        </w:tc>
      </w:tr>
      <w:tr w:rsidR="00765C74" w14:paraId="63CB3F72" w14:textId="77777777" w:rsidTr="006610C5">
        <w:trPr>
          <w:trHeight w:val="264"/>
        </w:trPr>
        <w:tc>
          <w:tcPr>
            <w:tcW w:w="4470" w:type="dxa"/>
          </w:tcPr>
          <w:p w14:paraId="73E23316"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highlight w:val="white"/>
              </w:rPr>
              <w:t>Itoka</w:t>
            </w:r>
          </w:p>
        </w:tc>
        <w:tc>
          <w:tcPr>
            <w:tcW w:w="4575" w:type="dxa"/>
          </w:tcPr>
          <w:p w14:paraId="47CECE40"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highlight w:val="white"/>
              </w:rPr>
              <w:t>Tlen teposkamanali</w:t>
            </w:r>
          </w:p>
        </w:tc>
      </w:tr>
    </w:tbl>
    <w:p w14:paraId="074DDC39" w14:textId="77777777" w:rsidR="00765C74" w:rsidRDefault="00765C74" w:rsidP="00765C74">
      <w:pPr>
        <w:shd w:val="clear" w:color="auto" w:fill="FFFFFF"/>
        <w:spacing w:after="150" w:line="240" w:lineRule="auto"/>
        <w:ind w:left="0" w:right="0"/>
        <w:rPr>
          <w:rFonts w:ascii="Arial" w:eastAsia="Arial" w:hAnsi="Arial" w:cs="Arial"/>
          <w:sz w:val="24"/>
          <w:szCs w:val="24"/>
        </w:rPr>
      </w:pPr>
    </w:p>
    <w:p w14:paraId="51062816" w14:textId="77777777" w:rsidR="00765C74" w:rsidRDefault="00765C74" w:rsidP="00765C74">
      <w:pPr>
        <w:shd w:val="clear" w:color="auto" w:fill="FFFFFF"/>
        <w:spacing w:after="150" w:line="240" w:lineRule="auto"/>
        <w:ind w:left="0" w:right="0"/>
        <w:rPr>
          <w:rFonts w:ascii="Arial" w:eastAsia="Arial" w:hAnsi="Arial" w:cs="Arial"/>
          <w:sz w:val="24"/>
          <w:szCs w:val="24"/>
        </w:rPr>
      </w:pPr>
      <w:r>
        <w:rPr>
          <w:rFonts w:ascii="Arial" w:eastAsia="Arial" w:hAnsi="Arial" w:cs="Arial"/>
          <w:sz w:val="24"/>
          <w:szCs w:val="24"/>
        </w:rPr>
        <w:t xml:space="preserve">Los </w:t>
      </w:r>
      <w:r>
        <w:rPr>
          <w:rFonts w:ascii="Arial" w:eastAsia="Arial" w:hAnsi="Arial" w:cs="Arial"/>
          <w:b/>
          <w:sz w:val="24"/>
          <w:szCs w:val="24"/>
        </w:rPr>
        <w:t>datos personales sensibles</w:t>
      </w:r>
      <w:r>
        <w:rPr>
          <w:rFonts w:ascii="Arial" w:eastAsia="Arial" w:hAnsi="Arial" w:cs="Arial"/>
          <w:sz w:val="24"/>
          <w:szCs w:val="24"/>
        </w:rPr>
        <w:t xml:space="preserve"> que serán sometidos a tratamiento son: </w:t>
      </w:r>
    </w:p>
    <w:tbl>
      <w:tblPr>
        <w:tblW w:w="9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5"/>
        <w:gridCol w:w="2745"/>
        <w:gridCol w:w="3018"/>
      </w:tblGrid>
      <w:tr w:rsidR="00765C74" w14:paraId="4D20F99B" w14:textId="77777777" w:rsidTr="006610C5">
        <w:trPr>
          <w:trHeight w:val="410"/>
        </w:trPr>
        <w:tc>
          <w:tcPr>
            <w:tcW w:w="3285" w:type="dxa"/>
            <w:shd w:val="clear" w:color="auto" w:fill="943734"/>
          </w:tcPr>
          <w:p w14:paraId="743CA25D" w14:textId="77777777" w:rsidR="00765C74" w:rsidRDefault="00765C74" w:rsidP="006610C5">
            <w:pPr>
              <w:spacing w:after="150"/>
              <w:ind w:left="0" w:right="0"/>
              <w:jc w:val="center"/>
              <w:rPr>
                <w:rFonts w:ascii="Arial" w:eastAsia="Arial" w:hAnsi="Arial" w:cs="Arial"/>
                <w:b/>
                <w:color w:val="FFFFFF"/>
                <w:sz w:val="24"/>
                <w:szCs w:val="24"/>
              </w:rPr>
            </w:pPr>
            <w:r>
              <w:rPr>
                <w:rFonts w:ascii="Arial" w:eastAsia="Arial" w:hAnsi="Arial" w:cs="Arial"/>
                <w:b/>
                <w:color w:val="FFFFFF"/>
                <w:sz w:val="24"/>
                <w:szCs w:val="24"/>
              </w:rPr>
              <w:t>Datos patrimoniales.</w:t>
            </w:r>
          </w:p>
        </w:tc>
        <w:tc>
          <w:tcPr>
            <w:tcW w:w="2745" w:type="dxa"/>
            <w:tcBorders>
              <w:bottom w:val="single" w:sz="4" w:space="0" w:color="auto"/>
            </w:tcBorders>
            <w:shd w:val="clear" w:color="auto" w:fill="943734"/>
          </w:tcPr>
          <w:p w14:paraId="552DC9D6" w14:textId="77777777" w:rsidR="00765C74" w:rsidRDefault="00765C74" w:rsidP="006610C5">
            <w:pPr>
              <w:spacing w:after="150"/>
              <w:ind w:left="0" w:right="0"/>
              <w:jc w:val="center"/>
              <w:rPr>
                <w:rFonts w:ascii="Arial" w:eastAsia="Arial" w:hAnsi="Arial" w:cs="Arial"/>
                <w:b/>
                <w:color w:val="FFFFFF"/>
                <w:sz w:val="24"/>
                <w:szCs w:val="24"/>
              </w:rPr>
            </w:pPr>
            <w:r>
              <w:rPr>
                <w:rFonts w:ascii="Arial" w:eastAsia="Arial" w:hAnsi="Arial" w:cs="Arial"/>
                <w:b/>
                <w:color w:val="FFFFFF"/>
                <w:sz w:val="24"/>
                <w:szCs w:val="24"/>
              </w:rPr>
              <w:t>Datos biométricos</w:t>
            </w:r>
          </w:p>
        </w:tc>
        <w:tc>
          <w:tcPr>
            <w:tcW w:w="3018" w:type="dxa"/>
            <w:tcBorders>
              <w:bottom w:val="single" w:sz="4" w:space="0" w:color="auto"/>
            </w:tcBorders>
            <w:shd w:val="clear" w:color="auto" w:fill="943734"/>
          </w:tcPr>
          <w:p w14:paraId="58A500EA" w14:textId="77777777" w:rsidR="00765C74" w:rsidRDefault="00765C74" w:rsidP="006610C5">
            <w:pPr>
              <w:spacing w:after="150"/>
              <w:ind w:left="0" w:right="0"/>
              <w:jc w:val="center"/>
              <w:rPr>
                <w:rFonts w:ascii="Arial" w:eastAsia="Arial" w:hAnsi="Arial" w:cs="Arial"/>
                <w:b/>
                <w:color w:val="FFFFFF"/>
                <w:sz w:val="24"/>
                <w:szCs w:val="24"/>
              </w:rPr>
            </w:pPr>
            <w:r>
              <w:rPr>
                <w:rFonts w:ascii="Arial" w:eastAsia="Arial" w:hAnsi="Arial" w:cs="Arial"/>
                <w:b/>
                <w:color w:val="FFFFFF"/>
                <w:sz w:val="24"/>
                <w:szCs w:val="24"/>
              </w:rPr>
              <w:t>Datos sobre la salud.</w:t>
            </w:r>
          </w:p>
        </w:tc>
      </w:tr>
      <w:tr w:rsidR="00765C74" w14:paraId="1017148E" w14:textId="77777777" w:rsidTr="006610C5">
        <w:trPr>
          <w:trHeight w:val="402"/>
        </w:trPr>
        <w:tc>
          <w:tcPr>
            <w:tcW w:w="3285" w:type="dxa"/>
            <w:tcBorders>
              <w:bottom w:val="single" w:sz="4" w:space="0" w:color="auto"/>
              <w:right w:val="single" w:sz="4" w:space="0" w:color="auto"/>
            </w:tcBorders>
          </w:tcPr>
          <w:p w14:paraId="05149F08" w14:textId="77777777" w:rsidR="00765C74" w:rsidRDefault="00765C74" w:rsidP="006610C5">
            <w:pPr>
              <w:spacing w:after="150"/>
              <w:ind w:left="0" w:right="0"/>
              <w:jc w:val="center"/>
              <w:rPr>
                <w:rFonts w:ascii="Arial" w:eastAsia="Arial" w:hAnsi="Arial" w:cs="Arial"/>
                <w:sz w:val="24"/>
                <w:szCs w:val="24"/>
                <w:highlight w:val="white"/>
              </w:rPr>
            </w:pPr>
            <w:r>
              <w:rPr>
                <w:rFonts w:ascii="Arial" w:eastAsia="Arial" w:hAnsi="Arial" w:cs="Arial"/>
                <w:sz w:val="24"/>
                <w:szCs w:val="24"/>
                <w:highlight w:val="white"/>
              </w:rPr>
              <w:t>Tlan tihpiya tomi pan banco</w:t>
            </w:r>
          </w:p>
        </w:tc>
        <w:tc>
          <w:tcPr>
            <w:tcW w:w="2745" w:type="dxa"/>
            <w:tcBorders>
              <w:top w:val="single" w:sz="4" w:space="0" w:color="auto"/>
              <w:left w:val="single" w:sz="4" w:space="0" w:color="auto"/>
              <w:bottom w:val="single" w:sz="4" w:space="0" w:color="auto"/>
              <w:right w:val="single" w:sz="4" w:space="0" w:color="auto"/>
            </w:tcBorders>
          </w:tcPr>
          <w:p w14:paraId="0325A2B8" w14:textId="77777777" w:rsidR="00765C74" w:rsidRDefault="00765C74" w:rsidP="006610C5">
            <w:pPr>
              <w:spacing w:after="150"/>
              <w:ind w:left="0" w:right="0"/>
              <w:jc w:val="center"/>
              <w:rPr>
                <w:rFonts w:ascii="Arial" w:eastAsia="Arial" w:hAnsi="Arial" w:cs="Arial"/>
                <w:sz w:val="24"/>
                <w:szCs w:val="24"/>
                <w:highlight w:val="white"/>
              </w:rPr>
            </w:pPr>
            <w:r>
              <w:rPr>
                <w:rFonts w:ascii="Arial" w:eastAsia="Arial" w:hAnsi="Arial" w:cs="Arial"/>
                <w:sz w:val="24"/>
                <w:szCs w:val="24"/>
                <w:highlight w:val="white"/>
              </w:rPr>
              <w:t>Ixnesca tlen moweyimahpil</w:t>
            </w:r>
          </w:p>
        </w:tc>
        <w:tc>
          <w:tcPr>
            <w:tcW w:w="3018" w:type="dxa"/>
            <w:tcBorders>
              <w:top w:val="single" w:sz="4" w:space="0" w:color="auto"/>
              <w:left w:val="single" w:sz="4" w:space="0" w:color="auto"/>
              <w:bottom w:val="single" w:sz="4" w:space="0" w:color="auto"/>
              <w:right w:val="single" w:sz="4" w:space="0" w:color="auto"/>
            </w:tcBorders>
          </w:tcPr>
          <w:p w14:paraId="55E011C8" w14:textId="77777777" w:rsidR="00765C74" w:rsidRDefault="00765C74" w:rsidP="006610C5">
            <w:pPr>
              <w:spacing w:after="150"/>
              <w:ind w:left="0" w:right="0"/>
              <w:jc w:val="center"/>
              <w:rPr>
                <w:rFonts w:ascii="Arial" w:eastAsia="Arial" w:hAnsi="Arial" w:cs="Arial"/>
                <w:sz w:val="24"/>
                <w:szCs w:val="24"/>
              </w:rPr>
            </w:pPr>
            <w:r>
              <w:rPr>
                <w:rFonts w:ascii="Arial" w:eastAsia="Arial" w:hAnsi="Arial" w:cs="Arial"/>
                <w:sz w:val="24"/>
                <w:szCs w:val="24"/>
                <w:highlight w:val="white"/>
              </w:rPr>
              <w:t>Tlan tihpiya kokolistli.</w:t>
            </w:r>
          </w:p>
        </w:tc>
      </w:tr>
      <w:tr w:rsidR="00765C74" w14:paraId="56579351" w14:textId="77777777" w:rsidTr="006610C5">
        <w:trPr>
          <w:trHeight w:val="402"/>
        </w:trPr>
        <w:tc>
          <w:tcPr>
            <w:tcW w:w="3285" w:type="dxa"/>
            <w:tcBorders>
              <w:top w:val="single" w:sz="4" w:space="0" w:color="auto"/>
              <w:left w:val="single" w:sz="4" w:space="0" w:color="auto"/>
              <w:bottom w:val="single" w:sz="4" w:space="0" w:color="auto"/>
              <w:right w:val="single" w:sz="4" w:space="0" w:color="auto"/>
            </w:tcBorders>
          </w:tcPr>
          <w:p w14:paraId="607C4F78" w14:textId="77777777" w:rsidR="00765C74" w:rsidRDefault="00765C74" w:rsidP="006610C5">
            <w:pPr>
              <w:spacing w:after="150"/>
              <w:ind w:left="0" w:right="0"/>
              <w:jc w:val="center"/>
              <w:rPr>
                <w:rFonts w:ascii="Arial" w:eastAsia="Arial" w:hAnsi="Arial" w:cs="Arial"/>
                <w:sz w:val="24"/>
                <w:szCs w:val="24"/>
                <w:highlight w:val="white"/>
              </w:rPr>
            </w:pPr>
            <w:r>
              <w:rPr>
                <w:rFonts w:ascii="Arial" w:eastAsia="Arial" w:hAnsi="Arial" w:cs="Arial"/>
                <w:sz w:val="24"/>
                <w:szCs w:val="24"/>
              </w:rPr>
              <w:t>Mo ama kan nesi tlen timimachtihtok</w:t>
            </w:r>
            <w:r w:rsidRPr="00CB5496">
              <w:rPr>
                <w:rFonts w:ascii="Arial" w:eastAsia="Arial" w:hAnsi="Arial" w:cs="Arial"/>
                <w:sz w:val="24"/>
                <w:szCs w:val="24"/>
              </w:rPr>
              <w:t>.</w:t>
            </w:r>
          </w:p>
        </w:tc>
        <w:tc>
          <w:tcPr>
            <w:tcW w:w="2745" w:type="dxa"/>
            <w:tcBorders>
              <w:top w:val="single" w:sz="4" w:space="0" w:color="auto"/>
              <w:left w:val="single" w:sz="4" w:space="0" w:color="auto"/>
              <w:bottom w:val="nil"/>
              <w:right w:val="nil"/>
            </w:tcBorders>
          </w:tcPr>
          <w:p w14:paraId="1C019E2A" w14:textId="77777777" w:rsidR="00765C74" w:rsidRDefault="00765C74" w:rsidP="006610C5">
            <w:pPr>
              <w:spacing w:after="150"/>
              <w:ind w:left="0" w:right="0"/>
              <w:jc w:val="center"/>
              <w:rPr>
                <w:rFonts w:ascii="Arial" w:eastAsia="Arial" w:hAnsi="Arial" w:cs="Arial"/>
                <w:sz w:val="24"/>
                <w:szCs w:val="24"/>
                <w:highlight w:val="white"/>
              </w:rPr>
            </w:pPr>
          </w:p>
        </w:tc>
        <w:tc>
          <w:tcPr>
            <w:tcW w:w="3018" w:type="dxa"/>
            <w:tcBorders>
              <w:top w:val="single" w:sz="4" w:space="0" w:color="auto"/>
              <w:left w:val="nil"/>
              <w:bottom w:val="nil"/>
              <w:right w:val="nil"/>
            </w:tcBorders>
          </w:tcPr>
          <w:p w14:paraId="051D767F" w14:textId="77777777" w:rsidR="00765C74" w:rsidRDefault="00765C74" w:rsidP="006610C5">
            <w:pPr>
              <w:spacing w:after="150"/>
              <w:ind w:left="0" w:right="0"/>
              <w:jc w:val="center"/>
              <w:rPr>
                <w:rFonts w:ascii="Arial" w:eastAsia="Arial" w:hAnsi="Arial" w:cs="Arial"/>
                <w:sz w:val="24"/>
                <w:szCs w:val="24"/>
                <w:highlight w:val="white"/>
              </w:rPr>
            </w:pPr>
          </w:p>
        </w:tc>
      </w:tr>
    </w:tbl>
    <w:p w14:paraId="78BB7891" w14:textId="77777777" w:rsidR="00765C74" w:rsidRDefault="00765C74" w:rsidP="00765C74">
      <w:pPr>
        <w:spacing w:before="240" w:after="240" w:line="240" w:lineRule="auto"/>
        <w:ind w:left="0" w:right="-79"/>
        <w:jc w:val="left"/>
        <w:rPr>
          <w:rFonts w:ascii="Arial" w:eastAsia="Arial" w:hAnsi="Arial" w:cs="Arial"/>
          <w:sz w:val="24"/>
          <w:szCs w:val="24"/>
        </w:rPr>
      </w:pPr>
    </w:p>
    <w:p w14:paraId="4B0D5354" w14:textId="77777777" w:rsidR="00765C74" w:rsidRDefault="00765C74" w:rsidP="00765C74">
      <w:pPr>
        <w:spacing w:before="240" w:after="240" w:line="240" w:lineRule="auto"/>
        <w:ind w:left="0" w:right="-79"/>
        <w:jc w:val="left"/>
        <w:rPr>
          <w:rFonts w:ascii="Arial" w:eastAsia="Arial" w:hAnsi="Arial" w:cs="Arial"/>
          <w:sz w:val="24"/>
          <w:szCs w:val="24"/>
        </w:rPr>
      </w:pPr>
      <w:r>
        <w:rPr>
          <w:rFonts w:ascii="Arial" w:eastAsia="Arial" w:hAnsi="Arial" w:cs="Arial"/>
          <w:sz w:val="24"/>
          <w:szCs w:val="24"/>
        </w:rPr>
        <w:t>Nochi tlen ni tlahtlanistli welis kitemose melawak o amo melawak ika tepostemohketl, ika tlahkuiloli wan ika teposkamanali; ni tlaixneskayotl ipan ya ini motekiwis:</w:t>
      </w:r>
    </w:p>
    <w:p w14:paraId="594292B5" w14:textId="77777777" w:rsidR="00765C74" w:rsidRDefault="00765C74" w:rsidP="00765C74">
      <w:pPr>
        <w:pStyle w:val="Prrafodelista"/>
        <w:numPr>
          <w:ilvl w:val="0"/>
          <w:numId w:val="1"/>
        </w:numPr>
        <w:spacing w:before="240" w:after="240" w:line="240" w:lineRule="auto"/>
        <w:ind w:right="-79"/>
        <w:jc w:val="left"/>
        <w:rPr>
          <w:rFonts w:ascii="Arial" w:eastAsia="Arial" w:hAnsi="Arial" w:cs="Arial"/>
          <w:sz w:val="24"/>
          <w:szCs w:val="24"/>
        </w:rPr>
      </w:pPr>
      <w:r>
        <w:rPr>
          <w:rFonts w:ascii="Arial" w:eastAsia="Arial" w:hAnsi="Arial" w:cs="Arial"/>
          <w:sz w:val="24"/>
          <w:szCs w:val="24"/>
        </w:rPr>
        <w:t>Ixneskayotl</w:t>
      </w:r>
    </w:p>
    <w:p w14:paraId="6A0317BF" w14:textId="77777777" w:rsidR="00765C74" w:rsidRDefault="00765C74" w:rsidP="00765C74">
      <w:pPr>
        <w:pStyle w:val="Prrafodelista"/>
        <w:numPr>
          <w:ilvl w:val="0"/>
          <w:numId w:val="1"/>
        </w:numPr>
        <w:spacing w:before="240" w:after="240" w:line="240" w:lineRule="auto"/>
        <w:ind w:right="-79"/>
        <w:jc w:val="left"/>
        <w:rPr>
          <w:rFonts w:ascii="Arial" w:eastAsia="Arial" w:hAnsi="Arial" w:cs="Arial"/>
          <w:sz w:val="24"/>
          <w:szCs w:val="24"/>
        </w:rPr>
      </w:pPr>
      <w:r>
        <w:rPr>
          <w:rFonts w:ascii="Arial" w:eastAsia="Arial" w:hAnsi="Arial" w:cs="Arial"/>
          <w:sz w:val="24"/>
          <w:szCs w:val="24"/>
        </w:rPr>
        <w:t>Kan tinemi</w:t>
      </w:r>
    </w:p>
    <w:p w14:paraId="13B2ED1B" w14:textId="77777777" w:rsidR="00765C74" w:rsidRPr="00B42702" w:rsidRDefault="00765C74" w:rsidP="00765C74">
      <w:pPr>
        <w:pStyle w:val="Prrafodelista"/>
        <w:numPr>
          <w:ilvl w:val="0"/>
          <w:numId w:val="1"/>
        </w:numPr>
        <w:rPr>
          <w:rFonts w:ascii="Arial" w:hAnsi="Arial" w:cs="Arial"/>
          <w:sz w:val="24"/>
        </w:rPr>
      </w:pPr>
      <w:r w:rsidRPr="00B42702">
        <w:rPr>
          <w:rFonts w:ascii="Arial" w:hAnsi="Arial" w:cs="Arial"/>
          <w:sz w:val="24"/>
        </w:rPr>
        <w:t>Kampa itstok, poali, mekakamanali poali wan mekatlahkwil</w:t>
      </w:r>
      <w:r>
        <w:rPr>
          <w:rFonts w:ascii="Arial" w:hAnsi="Arial" w:cs="Arial"/>
          <w:sz w:val="24"/>
        </w:rPr>
        <w:t>oli, ixtlahkayo tlen kokolistli Instituto Mexicano de Seguro Social (IMSS) e Instituto de Pensiones del Estado de Jalisco (IPEJAL)</w:t>
      </w:r>
      <w:r w:rsidRPr="00B42702">
        <w:rPr>
          <w:rFonts w:ascii="Arial" w:hAnsi="Arial" w:cs="Arial"/>
          <w:sz w:val="24"/>
        </w:rPr>
        <w:t xml:space="preserve"> tlen tlapihpia, ixelwiyo, tlen ipan sekinok tlahkwilo amatl eltok, nohkia tlen eltok ipan sentlamantli se poali wan se nawatili, ipan nawatili tsalantik wan kampa mokwis tlanohnotsalistli weyi altepetl xalisko wan ininaltepetokahyotl.</w:t>
      </w:r>
    </w:p>
    <w:p w14:paraId="523EDBCE" w14:textId="77777777" w:rsidR="00765C74" w:rsidRDefault="00765C74" w:rsidP="00765C74">
      <w:pPr>
        <w:pStyle w:val="Prrafodelista"/>
        <w:ind w:left="710" w:firstLine="0"/>
        <w:rPr>
          <w:rFonts w:ascii="Arial" w:hAnsi="Arial" w:cs="Arial"/>
          <w:sz w:val="24"/>
        </w:rPr>
      </w:pPr>
      <w:r w:rsidRPr="00B42702">
        <w:rPr>
          <w:rFonts w:ascii="Arial" w:hAnsi="Arial" w:cs="Arial"/>
          <w:sz w:val="24"/>
        </w:rPr>
        <w:t>Tkaixnexkayotl wan tlaixnexkayotl yolyamantok kipiyaseh wan mokwitlawiseh Weyi kaltlaixnextilistli Xalisko. Wan kiahkokwiseh ipan se tepostlaixneskayotl nekayotl tlapoalistli, nohkia tlen ipan sekinok tlaahkoktoseh tepostlatsakwakwalistli.</w:t>
      </w:r>
    </w:p>
    <w:p w14:paraId="5083541D" w14:textId="77777777" w:rsidR="00765C74" w:rsidRPr="00B42702" w:rsidRDefault="00765C74" w:rsidP="00765C74">
      <w:pPr>
        <w:pStyle w:val="Prrafodelista"/>
        <w:numPr>
          <w:ilvl w:val="0"/>
          <w:numId w:val="1"/>
        </w:numPr>
        <w:rPr>
          <w:rFonts w:ascii="Arial" w:hAnsi="Arial" w:cs="Arial"/>
          <w:sz w:val="24"/>
        </w:rPr>
      </w:pPr>
      <w:r>
        <w:rPr>
          <w:rFonts w:ascii="Arial" w:hAnsi="Arial" w:cs="Arial"/>
          <w:sz w:val="24"/>
        </w:rPr>
        <w:t>Tlen iteko itlaixneskayo tlen weli kichiwas xitlawak ixpanos, kiixtlachilis, kiixpohpowas, wan  axkiselis tetlaixneskayotl xitlawak ARCO, ika ne Enlace de transparencia de la secretaría de Cultura.</w:t>
      </w:r>
    </w:p>
    <w:p w14:paraId="593EB40D" w14:textId="77777777" w:rsidR="00765C74" w:rsidRDefault="00765C74" w:rsidP="00765C74">
      <w:pPr>
        <w:pStyle w:val="Prrafodelista"/>
        <w:numPr>
          <w:ilvl w:val="0"/>
          <w:numId w:val="1"/>
        </w:numPr>
        <w:spacing w:after="200" w:line="276" w:lineRule="auto"/>
        <w:ind w:right="0"/>
        <w:jc w:val="left"/>
        <w:rPr>
          <w:rFonts w:ascii="Arial" w:hAnsi="Arial" w:cs="Arial"/>
          <w:sz w:val="24"/>
        </w:rPr>
      </w:pPr>
      <w:r>
        <w:rPr>
          <w:rFonts w:ascii="Arial" w:hAnsi="Arial" w:cs="Arial"/>
          <w:sz w:val="24"/>
        </w:rPr>
        <w:t xml:space="preserve">Ika amatlahkwiloli tlanemani tetlawiltia kampa xitlawatl monechikohtoke ipan tsalantin kaltlanawatihka Estrategia de desarrollo social weyi altepetl </w:t>
      </w:r>
      <w:r>
        <w:rPr>
          <w:rFonts w:ascii="Arial" w:hAnsi="Arial" w:cs="Arial"/>
          <w:sz w:val="24"/>
        </w:rPr>
        <w:lastRenderedPageBreak/>
        <w:t>xalisko, wan mosentilia tsalantik kaltlanextilistli weyi tlanawatihketl weyi altepetl xalixko.</w:t>
      </w:r>
    </w:p>
    <w:p w14:paraId="558E368E" w14:textId="77777777" w:rsidR="00765C74" w:rsidRDefault="00765C74" w:rsidP="00765C74">
      <w:pPr>
        <w:pStyle w:val="Prrafodelista"/>
        <w:numPr>
          <w:ilvl w:val="0"/>
          <w:numId w:val="1"/>
        </w:numPr>
        <w:spacing w:before="240" w:after="240" w:line="240" w:lineRule="auto"/>
        <w:ind w:right="-79"/>
        <w:jc w:val="left"/>
        <w:rPr>
          <w:rFonts w:ascii="Arial" w:eastAsia="Arial" w:hAnsi="Arial" w:cs="Arial"/>
          <w:sz w:val="24"/>
          <w:szCs w:val="24"/>
        </w:rPr>
      </w:pPr>
      <w:r>
        <w:rPr>
          <w:rFonts w:ascii="Arial" w:eastAsia="Arial" w:hAnsi="Arial" w:cs="Arial"/>
          <w:sz w:val="24"/>
          <w:szCs w:val="24"/>
        </w:rPr>
        <w:t>Mokuitlauis tlen iaxka</w:t>
      </w:r>
    </w:p>
    <w:p w14:paraId="4BCFCBA3" w14:textId="77777777" w:rsidR="00765C74" w:rsidRDefault="00765C74" w:rsidP="00765C74">
      <w:pPr>
        <w:pStyle w:val="Prrafodelista"/>
        <w:numPr>
          <w:ilvl w:val="0"/>
          <w:numId w:val="1"/>
        </w:numPr>
        <w:spacing w:before="240" w:after="240" w:line="240" w:lineRule="auto"/>
        <w:ind w:right="-79"/>
        <w:jc w:val="left"/>
        <w:rPr>
          <w:rFonts w:ascii="Arial" w:eastAsia="Arial" w:hAnsi="Arial" w:cs="Arial"/>
          <w:sz w:val="24"/>
          <w:szCs w:val="24"/>
        </w:rPr>
      </w:pPr>
      <w:r>
        <w:rPr>
          <w:rFonts w:ascii="Arial" w:eastAsia="Arial" w:hAnsi="Arial" w:cs="Arial"/>
          <w:sz w:val="24"/>
          <w:szCs w:val="24"/>
        </w:rPr>
        <w:t>Kichiwas kema monekis, tlaxtlauili wan tlainamalistli tlen ya Secretaría.</w:t>
      </w:r>
    </w:p>
    <w:p w14:paraId="7DC41530" w14:textId="77777777" w:rsidR="00765C74" w:rsidRPr="00B512B2" w:rsidRDefault="00765C74" w:rsidP="00765C74">
      <w:pPr>
        <w:pStyle w:val="Prrafodelista"/>
        <w:numPr>
          <w:ilvl w:val="0"/>
          <w:numId w:val="1"/>
        </w:numPr>
        <w:spacing w:before="240" w:after="240" w:line="240" w:lineRule="auto"/>
        <w:ind w:right="-79"/>
        <w:jc w:val="left"/>
        <w:rPr>
          <w:rFonts w:ascii="Arial" w:eastAsia="Arial" w:hAnsi="Arial" w:cs="Arial"/>
          <w:sz w:val="24"/>
          <w:szCs w:val="24"/>
        </w:rPr>
      </w:pPr>
      <w:r>
        <w:rPr>
          <w:rFonts w:ascii="Arial" w:hAnsi="Arial" w:cs="Arial"/>
          <w:sz w:val="24"/>
        </w:rPr>
        <w:t>Masewali tlasoyotilis tlasentilis kema kichiwas, itlaixneskayo wan seseltik tlen motekiwis moamatlahkwiloltis, moihkwilos wan sempa moihkwilos, nawatilia, tlehkos, amatemochtlalistli, tlen kisah moamaxitlalia, wilistlahtoli tlatlahko tlanextilistli wan tlen tlehkotok san eltok, ipan kaltlanextilistli melawak eltok.</w:t>
      </w:r>
    </w:p>
    <w:p w14:paraId="666DBEA2" w14:textId="77777777" w:rsidR="00765C74" w:rsidRPr="00B512B2" w:rsidRDefault="00765C74" w:rsidP="00765C74">
      <w:pPr>
        <w:pStyle w:val="Prrafodelista"/>
        <w:numPr>
          <w:ilvl w:val="0"/>
          <w:numId w:val="1"/>
        </w:numPr>
        <w:spacing w:before="240" w:after="240" w:line="240" w:lineRule="auto"/>
        <w:ind w:right="-79"/>
        <w:jc w:val="left"/>
        <w:rPr>
          <w:rFonts w:ascii="Arial" w:eastAsia="Arial" w:hAnsi="Arial" w:cs="Arial"/>
          <w:sz w:val="24"/>
          <w:szCs w:val="24"/>
        </w:rPr>
      </w:pPr>
      <w:r>
        <w:rPr>
          <w:rFonts w:ascii="Arial" w:hAnsi="Arial" w:cs="Arial"/>
          <w:sz w:val="24"/>
        </w:rPr>
        <w:t>nohkia tlken kinseliah weyi tekitinih ipan weyi kaltlanextilistli, tlahtlanis yoltekipacholi, tlachihchiwalistli, nohkia tlaahkowiseh wan tlaneskayo mososolowa wan tlen kitekilia sanowi.</w:t>
      </w:r>
    </w:p>
    <w:p w14:paraId="1B3731C8" w14:textId="77777777" w:rsidR="00765C74" w:rsidRPr="00B512B2" w:rsidRDefault="00765C74" w:rsidP="00765C74">
      <w:pPr>
        <w:pStyle w:val="Prrafodelista"/>
        <w:numPr>
          <w:ilvl w:val="0"/>
          <w:numId w:val="1"/>
        </w:numPr>
        <w:spacing w:before="240" w:after="240" w:line="240" w:lineRule="auto"/>
        <w:ind w:right="-79"/>
        <w:jc w:val="left"/>
        <w:rPr>
          <w:rFonts w:ascii="Arial" w:eastAsia="Arial" w:hAnsi="Arial" w:cs="Arial"/>
          <w:sz w:val="24"/>
          <w:szCs w:val="24"/>
        </w:rPr>
      </w:pPr>
      <w:r>
        <w:rPr>
          <w:rFonts w:ascii="Arial" w:hAnsi="Arial" w:cs="Arial"/>
          <w:sz w:val="24"/>
        </w:rPr>
        <w:t>nohkia tlken kinseliah weyi tekitinih ipan weyi kaltlanextilistli, tlahtlanis yoltekipacholi, tlachihchiwalistli, nohkia tlaahkowiseh wan tlaneskayo mososolowa wan tlen kitekilia sanowi.</w:t>
      </w:r>
    </w:p>
    <w:p w14:paraId="2F7D92D5" w14:textId="77777777" w:rsidR="00765C74" w:rsidRPr="00DA5AD0" w:rsidRDefault="00765C74" w:rsidP="00765C74">
      <w:pPr>
        <w:pStyle w:val="Prrafodelista"/>
        <w:numPr>
          <w:ilvl w:val="0"/>
          <w:numId w:val="1"/>
        </w:numPr>
        <w:spacing w:before="240" w:after="240" w:line="240" w:lineRule="auto"/>
        <w:ind w:right="-79"/>
        <w:jc w:val="left"/>
        <w:rPr>
          <w:rFonts w:ascii="Arial" w:eastAsia="Arial" w:hAnsi="Arial" w:cs="Arial"/>
          <w:sz w:val="24"/>
          <w:szCs w:val="24"/>
          <w:lang w:val="en-US"/>
        </w:rPr>
      </w:pPr>
      <w:r w:rsidRPr="00DA5AD0">
        <w:rPr>
          <w:rFonts w:ascii="Arial" w:hAnsi="Arial" w:cs="Arial"/>
          <w:sz w:val="24"/>
          <w:lang w:val="en-US"/>
        </w:rPr>
        <w:t>Kitemolise tlan kemanya amo tekichiwas kuali.</w:t>
      </w:r>
    </w:p>
    <w:p w14:paraId="7F76D2A9" w14:textId="77777777" w:rsidR="00765C74" w:rsidRPr="00DA5AD0" w:rsidRDefault="00765C74" w:rsidP="00765C74">
      <w:pPr>
        <w:pStyle w:val="Prrafodelista"/>
        <w:numPr>
          <w:ilvl w:val="0"/>
          <w:numId w:val="1"/>
        </w:numPr>
        <w:spacing w:before="240" w:after="240" w:line="240" w:lineRule="auto"/>
        <w:ind w:right="-79"/>
        <w:jc w:val="left"/>
        <w:rPr>
          <w:rFonts w:ascii="Arial" w:eastAsia="Arial" w:hAnsi="Arial" w:cs="Arial"/>
          <w:sz w:val="24"/>
          <w:szCs w:val="24"/>
          <w:lang w:val="en-US"/>
        </w:rPr>
      </w:pPr>
      <w:r w:rsidRPr="00DA5AD0">
        <w:rPr>
          <w:rFonts w:ascii="Arial" w:hAnsi="Arial" w:cs="Arial"/>
          <w:sz w:val="24"/>
          <w:lang w:val="en-US"/>
        </w:rPr>
        <w:t>Tlaxtlawili tlen kwali tekichihtok kema moneki ma kimakaka kema ki tlaskamatiliseh.</w:t>
      </w:r>
    </w:p>
    <w:p w14:paraId="0C7CA312" w14:textId="77777777" w:rsidR="00765C74" w:rsidRPr="00E164F6" w:rsidRDefault="00765C74" w:rsidP="00765C74">
      <w:pPr>
        <w:pStyle w:val="Prrafodelista"/>
        <w:numPr>
          <w:ilvl w:val="0"/>
          <w:numId w:val="1"/>
        </w:numPr>
        <w:spacing w:before="240" w:after="240" w:line="240" w:lineRule="auto"/>
        <w:ind w:right="-79"/>
        <w:jc w:val="left"/>
        <w:rPr>
          <w:rFonts w:ascii="Arial" w:eastAsia="Arial" w:hAnsi="Arial" w:cs="Arial"/>
          <w:sz w:val="24"/>
          <w:szCs w:val="24"/>
        </w:rPr>
      </w:pPr>
      <w:r>
        <w:rPr>
          <w:rFonts w:ascii="Arial" w:hAnsi="Arial" w:cs="Arial"/>
          <w:sz w:val="24"/>
        </w:rPr>
        <w:t>Kema kinekise tlaixnextilistli ika ne Secretaría de Cultura.</w:t>
      </w:r>
    </w:p>
    <w:p w14:paraId="24889ED1" w14:textId="77777777" w:rsidR="00765C74" w:rsidRDefault="00765C74" w:rsidP="00765C74">
      <w:pPr>
        <w:ind w:left="0" w:firstLine="0"/>
        <w:rPr>
          <w:rFonts w:ascii="Arial" w:hAnsi="Arial" w:cs="Arial"/>
          <w:sz w:val="24"/>
        </w:rPr>
      </w:pPr>
      <w:r w:rsidRPr="00193A27">
        <w:rPr>
          <w:rFonts w:ascii="Arial" w:hAnsi="Arial" w:cs="Arial"/>
          <w:sz w:val="24"/>
        </w:rPr>
        <w:t>Nochi tlen motlahtlaniseh wan kichiwa weyi kaltlanextilistli weyi altepetl xalisko, kwaltitok eltok  ipan sentilistli se poali wan eyi ipan amanawatili weyi altepetl xalixko wan sekinok tlen kiihtowa sentlamantli chikweyi, chiknawi, mhtlaktli wan se, mahtlaktli wan eyi, kaxtoli wan se, kaxtoli wan ome, kaxtoli wan eyi, ixexelka expa, tlen poali ixexelka expa, nahpa, se poali wan ome, se poali wan nawu, se poali wan makwili, se poali wan chikwase, se poali wan chikome, se poali wan chikweyi, se poali wan chiknawi, se poali wan matlaktli, se poali wan matlaktli wan se, se poali wan matlaktli wan ome, se poali wan mahtlaktli wan chikweyi, ome poali, ame poali wan ome, ome poali wan nawi, ome poali wan makwili, xexelka makwilpa, ome poali wan mahtlaktli, ome poali wan mahtlaktli wan se, ome poali wan mahtlaktli wan ome, ome poali wan mahtlaktli wan eyi, ome poali wan kaxtoli wan ome, eyi poali, eyi poali wan se, eyi poali wan ome, xexelka expa wan eyi poali wan makwili tlen amochihtik eltok weyi kaltlanextilistli xalixko, wan nohkia sentilitli kaxtoli wan ome, intlapanka sempa, expa, nahpa, mahkwilpah, chikompa wan mahtlaktli wan ompa, nawatili tekitinih ipan weyi altepetl xalixko wan inin altepeka.</w:t>
      </w:r>
    </w:p>
    <w:p w14:paraId="28417106" w14:textId="77777777" w:rsidR="00765C74" w:rsidRDefault="00765C74" w:rsidP="00765C74">
      <w:pPr>
        <w:rPr>
          <w:rFonts w:ascii="Arial" w:hAnsi="Arial" w:cs="Arial"/>
          <w:sz w:val="24"/>
        </w:rPr>
      </w:pPr>
      <w:r>
        <w:rPr>
          <w:rFonts w:ascii="Arial" w:hAnsi="Arial" w:cs="Arial"/>
          <w:sz w:val="24"/>
        </w:rPr>
        <w:t xml:space="preserve">Tlen kehino tlamelawah, ipan kaltlaixnextilistli kipia ma mokwitlawis tlaixnextilistli tlen eltok ipan </w:t>
      </w:r>
      <w:r w:rsidRPr="00D435D2">
        <w:rPr>
          <w:rFonts w:ascii="Arial" w:hAnsi="Arial" w:cs="Arial"/>
          <w:sz w:val="24"/>
        </w:rPr>
        <w:t>sentlamantli</w:t>
      </w:r>
      <w:r>
        <w:rPr>
          <w:rFonts w:ascii="Arial" w:hAnsi="Arial" w:cs="Arial"/>
          <w:sz w:val="24"/>
        </w:rPr>
        <w:t xml:space="preserve"> chiwaseh, xelohtok A, ixexelka expa wan kaxtoli wan se, ome pilkentsi tlahkwilo tlen eltok ipan weyi amoch tlanawatihka mexkotlali, sesentlamantli nawi wan chiknawi xexeltok mawilpa amochtlanawatihka xalisko, sentlamantli eyi, se, xexeltik eyi, se poali wan matlaktli wan ome, xexeltikan, matlaktli, matlaktli wan se, kaxtli wan nawi, se poali wan nawi wan nawi poali wan chikome, se, inxexelka sempa wan mahtlaktli anochtlatlanawatiha </w:t>
      </w:r>
      <w:r>
        <w:rPr>
          <w:rFonts w:ascii="Arial" w:hAnsi="Arial" w:cs="Arial"/>
          <w:sz w:val="24"/>
        </w:rPr>
        <w:lastRenderedPageBreak/>
        <w:t xml:space="preserve">tlamokwutlawilistli, tlen tlaixnexkayotl tlasoyotili weyi altepetl xalixko wan inaltepeko, nohki ipan setlamantli kaxtoli wan ome tlen eltok ipan tlalantik amatl. Altepekalonkwaya wan tetlaixneskayotilistli </w:t>
      </w:r>
      <w:r w:rsidRPr="00257C32">
        <w:rPr>
          <w:rFonts w:ascii="Arial" w:hAnsi="Arial" w:cs="Arial"/>
          <w:sz w:val="24"/>
        </w:rPr>
        <w:t>tetlamamakilistli</w:t>
      </w:r>
      <w:r>
        <w:rPr>
          <w:rFonts w:ascii="Arial" w:hAnsi="Arial" w:cs="Arial"/>
          <w:sz w:val="24"/>
        </w:rPr>
        <w:t xml:space="preserve"> nechikohtokeh weyi altepexalisko.</w:t>
      </w:r>
    </w:p>
    <w:p w14:paraId="7199B663" w14:textId="77777777" w:rsidR="00765C74" w:rsidRDefault="00765C74" w:rsidP="00765C74">
      <w:pPr>
        <w:rPr>
          <w:rFonts w:ascii="Arial" w:hAnsi="Arial" w:cs="Arial"/>
          <w:sz w:val="24"/>
        </w:rPr>
      </w:pPr>
      <w:r>
        <w:rPr>
          <w:rFonts w:ascii="Arial" w:hAnsi="Arial" w:cs="Arial"/>
          <w:sz w:val="24"/>
        </w:rPr>
        <w:t>Temelawa axkana tlamanoltiseh amatinih, wan nohkia axkana ihlise tlaixneskayotl ipan sekinos kaltekilistli. Axkana, inmechilwiya inmoixneskayo temakase tlen kalihtik motekiwis mowikase wan motekiwis kwali ipan iihtik, kema kin tlahtlaniseh nochi inama, tla kwali eltok, wan kehino mokixtise tlaaxtlawika, ixnesis kwali melawak tlaeltok, nohkia tlen sekinok tlamantli tekilistli kwali eltos tetlayekolistli tewantekitl wan nopa tekitihketl, wan nohkia weyi kaltlanextiistli tlen Secretaría de Cultura del Gobierno del estado de Jalisco tlen tonati 12 tlen enero ipan 2016.</w:t>
      </w:r>
    </w:p>
    <w:p w14:paraId="30F6F18C" w14:textId="77777777" w:rsidR="00765C74" w:rsidRDefault="00765C74" w:rsidP="00765C74">
      <w:pPr>
        <w:rPr>
          <w:rFonts w:ascii="Arial" w:hAnsi="Arial" w:cs="Arial"/>
          <w:sz w:val="24"/>
        </w:rPr>
      </w:pPr>
      <w:r>
        <w:rPr>
          <w:rFonts w:ascii="Arial" w:hAnsi="Arial" w:cs="Arial"/>
          <w:sz w:val="24"/>
        </w:rPr>
        <w:t>Tlen itsonkiska immohwantin ximoyol ilwi ne, kema temakas iyolmahchol temakas moixneskayo kampa weyi altepeme tlen ta titemakak, nopa tlaixneskayotl mochiwas ipan se tepos tlamantli moixneskayo tlen yani tlahkwiloli tlayolpacholi eltok, moneki ma titetlahtlanika tlen tlayolpacholi ma eltos tlen nelia iteko.</w:t>
      </w:r>
    </w:p>
    <w:p w14:paraId="0C9D4BD3" w14:textId="6CE1C6C8" w:rsidR="00765C74" w:rsidRDefault="00765C74" w:rsidP="00765C74">
      <w:pPr>
        <w:rPr>
          <w:rStyle w:val="Hipervnculo"/>
          <w:rFonts w:ascii="Arial" w:hAnsi="Arial" w:cs="Arial"/>
          <w:sz w:val="24"/>
        </w:rPr>
      </w:pPr>
      <w:r>
        <w:rPr>
          <w:rFonts w:ascii="Arial" w:hAnsi="Arial" w:cs="Arial"/>
          <w:sz w:val="24"/>
        </w:rPr>
        <w:t>Tlen iteko itlaixneskayo tlen weli kichiwas xitlawak ixpanos, kiixtlachilis, kiixpohpowas, wan  axkiselis tetlaixneskayotl ( xitlawak ARCO), axnihkaki sentilistli kaxtoli wan se</w:t>
      </w:r>
      <w:r w:rsidRPr="00A1504F">
        <w:rPr>
          <w:rFonts w:ascii="Arial" w:hAnsi="Arial" w:cs="Arial"/>
          <w:sz w:val="24"/>
        </w:rPr>
        <w:t xml:space="preserve"> </w:t>
      </w:r>
      <w:r>
        <w:rPr>
          <w:rFonts w:ascii="Arial" w:hAnsi="Arial" w:cs="Arial"/>
          <w:sz w:val="24"/>
        </w:rPr>
        <w:t xml:space="preserve">pilka tlahkwiloli ome tlen eli amochtlapoilistl t lanawatihka mexko tlali, nohki tlen tlanohnotsa tlen kinextia ne tlatokahyotl expa, se, ome wan eyi ne melawak tlamokwitlawihka amatl, tle tlhapia ne tekitiketl weyi altepetl wan ialtepewa, ika amatlahtlania Kampa tsalantik monechikowa kalsentilistli General Estrategica de Desarrollo Social, eltok ipan ohpatlantli Americas se tsontli, wan chiknawi poali wan chiknawi, weyi kali Cuauhtemoc, tlalpehpechtli mahtlaktli, machihkoli chinanko Lomas de Guevara, Guadalajara, xalixko, te selia ika pilkawitl tonali poali chiknawi wan kaxtoli imani. Nochipa tonali. </w:t>
      </w:r>
      <w:r w:rsidRPr="00EB494C">
        <w:rPr>
          <w:rFonts w:ascii="Arial" w:hAnsi="Arial" w:cs="Arial"/>
          <w:sz w:val="24"/>
        </w:rPr>
        <w:t xml:space="preserve">Ika testlahkwiloli INFOMEX xalisko. Tlen eltok ipan tepantli tlalpankayotl tsalantik tlapepecholi </w:t>
      </w:r>
    </w:p>
    <w:p w14:paraId="747FFB8A" w14:textId="77777777" w:rsidR="00765C74" w:rsidRDefault="00A6182D" w:rsidP="00765C74">
      <w:pPr>
        <w:spacing w:after="147" w:line="289" w:lineRule="auto"/>
        <w:ind w:left="0" w:right="-79" w:firstLine="0"/>
        <w:rPr>
          <w:rFonts w:ascii="Arial" w:eastAsia="Arial" w:hAnsi="Arial" w:cs="Arial"/>
          <w:sz w:val="24"/>
          <w:szCs w:val="24"/>
        </w:rPr>
      </w:pPr>
      <w:hyperlink r:id="rId9" w:history="1">
        <w:r w:rsidR="00765C74">
          <w:rPr>
            <w:rStyle w:val="Hipervnculo"/>
          </w:rPr>
          <w:t>https://transparencia.info.jalisco.gob.mx/transparencia/informacion-fundamental/4104</w:t>
        </w:r>
      </w:hyperlink>
    </w:p>
    <w:p w14:paraId="09728777" w14:textId="2C93C4FE" w:rsidR="00765C74" w:rsidRDefault="00765C74" w:rsidP="00765C74">
      <w:pPr>
        <w:ind w:left="0" w:firstLine="0"/>
        <w:rPr>
          <w:rFonts w:ascii="Arial" w:hAnsi="Arial" w:cs="Arial"/>
          <w:sz w:val="24"/>
        </w:rPr>
      </w:pPr>
      <w:r>
        <w:rPr>
          <w:rFonts w:ascii="Arial" w:hAnsi="Arial" w:cs="Arial"/>
          <w:sz w:val="24"/>
        </w:rPr>
        <w:t xml:space="preserve">Tlan tihnekis timhatis achi asitok tlamantli wan tlan no tihneki tihkwatlalis se tlenihki, ipan yani welis timotlahtlanilis se tlenihki ipan Unidad de Transparencia ipan ni: teposkamanali (33) 30308200 extensión 48231, teposkwamekatlahkwiloli tlen Unidad de Transparencia: </w:t>
      </w:r>
      <w:r w:rsidRPr="00BE7E00">
        <w:rPr>
          <w:rFonts w:ascii="Arial" w:hAnsi="Arial" w:cs="Arial"/>
          <w:sz w:val="24"/>
          <w:u w:val="single"/>
        </w:rPr>
        <w:t>transparencia.cgeds@Jalisco.gob.mx.</w:t>
      </w:r>
    </w:p>
    <w:p w14:paraId="09C3A159" w14:textId="77777777" w:rsidR="00765C74" w:rsidRPr="00EB494C" w:rsidRDefault="00765C74" w:rsidP="00765C74">
      <w:pPr>
        <w:rPr>
          <w:rFonts w:ascii="Arial" w:hAnsi="Arial" w:cs="Arial"/>
          <w:sz w:val="24"/>
        </w:rPr>
      </w:pPr>
      <w:r>
        <w:rPr>
          <w:rFonts w:ascii="Arial" w:hAnsi="Arial" w:cs="Arial"/>
          <w:sz w:val="24"/>
        </w:rPr>
        <w:t xml:space="preserve">Fecha de actualización: noviembre 2020. </w:t>
      </w:r>
    </w:p>
    <w:p w14:paraId="311180E4" w14:textId="77777777" w:rsidR="00765C74" w:rsidRPr="00193A27" w:rsidRDefault="00765C74" w:rsidP="00765C74">
      <w:pPr>
        <w:ind w:left="0" w:firstLine="0"/>
        <w:rPr>
          <w:rFonts w:ascii="Arial" w:hAnsi="Arial" w:cs="Arial"/>
          <w:sz w:val="24"/>
        </w:rPr>
      </w:pPr>
    </w:p>
    <w:sectPr w:rsidR="00765C74" w:rsidRPr="00193A27">
      <w:headerReference w:type="default" r:id="rId10"/>
      <w:footerReference w:type="default" r:id="rId11"/>
      <w:pgSz w:w="12240" w:h="15840"/>
      <w:pgMar w:top="1418" w:right="1698" w:bottom="1444"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2EC86" w14:textId="77777777" w:rsidR="00A6182D" w:rsidRDefault="00A6182D">
      <w:pPr>
        <w:spacing w:after="0" w:line="240" w:lineRule="auto"/>
      </w:pPr>
      <w:r>
        <w:separator/>
      </w:r>
    </w:p>
  </w:endnote>
  <w:endnote w:type="continuationSeparator" w:id="0">
    <w:p w14:paraId="67E429E1" w14:textId="77777777" w:rsidR="00A6182D" w:rsidRDefault="00A6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40C0" w14:textId="77777777" w:rsidR="00F82B65" w:rsidRDefault="00F82B65">
    <w:pPr>
      <w:pBdr>
        <w:top w:val="nil"/>
        <w:left w:val="nil"/>
        <w:bottom w:val="nil"/>
        <w:right w:val="nil"/>
        <w:between w:val="nil"/>
      </w:pBd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624AB" w14:textId="77777777" w:rsidR="00A6182D" w:rsidRDefault="00A6182D">
      <w:pPr>
        <w:spacing w:after="0" w:line="240" w:lineRule="auto"/>
      </w:pPr>
      <w:r>
        <w:separator/>
      </w:r>
    </w:p>
  </w:footnote>
  <w:footnote w:type="continuationSeparator" w:id="0">
    <w:p w14:paraId="35CFD55C" w14:textId="77777777" w:rsidR="00A6182D" w:rsidRDefault="00A61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DFBD" w14:textId="77777777" w:rsidR="00F82B65" w:rsidRDefault="00F82B65">
    <w:pPr>
      <w:pBdr>
        <w:top w:val="nil"/>
        <w:left w:val="nil"/>
        <w:bottom w:val="nil"/>
        <w:right w:val="nil"/>
        <w:between w:val="nil"/>
      </w:pBd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63B4"/>
    <w:multiLevelType w:val="hybridMultilevel"/>
    <w:tmpl w:val="6A84ABAE"/>
    <w:lvl w:ilvl="0" w:tplc="B4D276CC">
      <w:start w:val="1"/>
      <w:numFmt w:val="decimal"/>
      <w:lvlText w:val="%1"/>
      <w:lvlJc w:val="left"/>
      <w:pPr>
        <w:ind w:left="710" w:hanging="360"/>
      </w:pPr>
      <w:rPr>
        <w:rFonts w:ascii="Arial" w:eastAsia="Arial" w:hAnsi="Arial" w:cs="Arial"/>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1" w15:restartNumberingAfterBreak="0">
    <w:nsid w:val="29333D57"/>
    <w:multiLevelType w:val="hybridMultilevel"/>
    <w:tmpl w:val="6A84ABAE"/>
    <w:lvl w:ilvl="0" w:tplc="B4D276CC">
      <w:start w:val="1"/>
      <w:numFmt w:val="decimal"/>
      <w:lvlText w:val="%1"/>
      <w:lvlJc w:val="left"/>
      <w:pPr>
        <w:ind w:left="710" w:hanging="360"/>
      </w:pPr>
      <w:rPr>
        <w:rFonts w:ascii="Arial" w:eastAsia="Arial" w:hAnsi="Arial" w:cs="Arial"/>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2" w15:restartNumberingAfterBreak="0">
    <w:nsid w:val="2E220544"/>
    <w:multiLevelType w:val="hybridMultilevel"/>
    <w:tmpl w:val="6A84ABAE"/>
    <w:lvl w:ilvl="0" w:tplc="B4D276CC">
      <w:start w:val="1"/>
      <w:numFmt w:val="decimal"/>
      <w:lvlText w:val="%1"/>
      <w:lvlJc w:val="left"/>
      <w:pPr>
        <w:ind w:left="710" w:hanging="360"/>
      </w:pPr>
      <w:rPr>
        <w:rFonts w:ascii="Arial" w:eastAsia="Arial" w:hAnsi="Arial" w:cs="Arial"/>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65"/>
    <w:rsid w:val="001127CB"/>
    <w:rsid w:val="001134DA"/>
    <w:rsid w:val="0015654E"/>
    <w:rsid w:val="00205363"/>
    <w:rsid w:val="003146F6"/>
    <w:rsid w:val="00315B5C"/>
    <w:rsid w:val="0044548B"/>
    <w:rsid w:val="0045220F"/>
    <w:rsid w:val="004E0E40"/>
    <w:rsid w:val="005F7BB0"/>
    <w:rsid w:val="00732B6A"/>
    <w:rsid w:val="00765C74"/>
    <w:rsid w:val="007904C3"/>
    <w:rsid w:val="008E1205"/>
    <w:rsid w:val="00A6182D"/>
    <w:rsid w:val="00AF06C7"/>
    <w:rsid w:val="00AF2CDB"/>
    <w:rsid w:val="00B9048E"/>
    <w:rsid w:val="00BB377D"/>
    <w:rsid w:val="00C0760E"/>
    <w:rsid w:val="00D57CE2"/>
    <w:rsid w:val="00DA5AD0"/>
    <w:rsid w:val="00EA0D72"/>
    <w:rsid w:val="00EB5F55"/>
    <w:rsid w:val="00ED0EC8"/>
    <w:rsid w:val="00F82B65"/>
    <w:rsid w:val="00FF44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5D33"/>
  <w15:docId w15:val="{BBECA1E0-7846-4E3A-B4EB-C24D9974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354" w:line="268" w:lineRule="auto"/>
        <w:ind w:left="10" w:right="267" w:hanging="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Ttulo1">
    <w:name w:val="heading 1"/>
    <w:basedOn w:val="Normal"/>
    <w:uiPriority w:val="9"/>
    <w:qFormat/>
    <w:pPr>
      <w:spacing w:before="480"/>
      <w:outlineLvl w:val="0"/>
    </w:pPr>
    <w:rPr>
      <w:b/>
      <w:color w:val="345A8A"/>
      <w:sz w:val="32"/>
    </w:rPr>
  </w:style>
  <w:style w:type="paragraph" w:styleId="Ttulo2">
    <w:name w:val="heading 2"/>
    <w:basedOn w:val="Normal"/>
    <w:uiPriority w:val="9"/>
    <w:semiHidden/>
    <w:unhideWhenUsed/>
    <w:qFormat/>
    <w:pPr>
      <w:spacing w:before="200"/>
      <w:outlineLvl w:val="1"/>
    </w:pPr>
    <w:rPr>
      <w:b/>
      <w:color w:val="4F81BD"/>
      <w:sz w:val="26"/>
    </w:rPr>
  </w:style>
  <w:style w:type="paragraph" w:styleId="Ttulo3">
    <w:name w:val="heading 3"/>
    <w:basedOn w:val="Normal"/>
    <w:uiPriority w:val="9"/>
    <w:semiHidden/>
    <w:unhideWhenUsed/>
    <w:qFormat/>
    <w:pPr>
      <w:spacing w:before="200"/>
      <w:outlineLvl w:val="2"/>
    </w:pPr>
    <w:rPr>
      <w:b/>
      <w:color w:val="4F81BD"/>
      <w:sz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uiPriority w:val="10"/>
    <w:qFormat/>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737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7D0"/>
    <w:rPr>
      <w:rFonts w:ascii="Calibri" w:eastAsia="Calibri" w:hAnsi="Calibri" w:cs="Calibri"/>
      <w:color w:val="000000"/>
    </w:rPr>
  </w:style>
  <w:style w:type="paragraph" w:styleId="Piedepgina">
    <w:name w:val="footer"/>
    <w:basedOn w:val="Normal"/>
    <w:link w:val="PiedepginaCar"/>
    <w:uiPriority w:val="99"/>
    <w:unhideWhenUsed/>
    <w:rsid w:val="005737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7D0"/>
    <w:rPr>
      <w:rFonts w:ascii="Calibri" w:eastAsia="Calibri" w:hAnsi="Calibri" w:cs="Calibri"/>
      <w:color w:val="000000"/>
    </w:rPr>
  </w:style>
  <w:style w:type="paragraph" w:styleId="Prrafodelista">
    <w:name w:val="List Paragraph"/>
    <w:basedOn w:val="Normal"/>
    <w:uiPriority w:val="34"/>
    <w:qFormat/>
    <w:rsid w:val="002F29F0"/>
    <w:pPr>
      <w:ind w:left="720"/>
      <w:contextualSpacing/>
    </w:pPr>
  </w:style>
  <w:style w:type="character" w:styleId="Refdecomentario">
    <w:name w:val="annotation reference"/>
    <w:basedOn w:val="Fuentedeprrafopredeter"/>
    <w:uiPriority w:val="99"/>
    <w:semiHidden/>
    <w:unhideWhenUsed/>
    <w:rsid w:val="002746E6"/>
    <w:rPr>
      <w:sz w:val="16"/>
      <w:szCs w:val="16"/>
    </w:rPr>
  </w:style>
  <w:style w:type="paragraph" w:styleId="Textocomentario">
    <w:name w:val="annotation text"/>
    <w:basedOn w:val="Normal"/>
    <w:link w:val="TextocomentarioCar"/>
    <w:uiPriority w:val="99"/>
    <w:semiHidden/>
    <w:unhideWhenUsed/>
    <w:rsid w:val="002746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46E6"/>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746E6"/>
    <w:rPr>
      <w:b/>
      <w:bCs/>
    </w:rPr>
  </w:style>
  <w:style w:type="character" w:customStyle="1" w:styleId="AsuntodelcomentarioCar">
    <w:name w:val="Asunto del comentario Car"/>
    <w:basedOn w:val="TextocomentarioCar"/>
    <w:link w:val="Asuntodelcomentario"/>
    <w:uiPriority w:val="99"/>
    <w:semiHidden/>
    <w:rsid w:val="002746E6"/>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274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6E6"/>
    <w:rPr>
      <w:rFonts w:ascii="Tahoma" w:eastAsia="Calibri" w:hAnsi="Tahoma" w:cs="Tahoma"/>
      <w:color w:val="000000"/>
      <w:sz w:val="16"/>
      <w:szCs w:val="16"/>
    </w:rPr>
  </w:style>
  <w:style w:type="paragraph" w:styleId="Subttulo">
    <w:name w:val="Subtitle"/>
    <w:basedOn w:val="Normal"/>
    <w:next w:val="Normal"/>
    <w:uiPriority w:val="11"/>
    <w:qFormat/>
    <w:rPr>
      <w:i/>
      <w:color w:val="4F81BD"/>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pPr>
      <w:spacing w:after="0" w:line="240" w:lineRule="auto"/>
    </w:pPr>
    <w:tblPr>
      <w:tblStyleRowBandSize w:val="1"/>
      <w:tblStyleColBandSize w:val="1"/>
      <w:tblCellMar>
        <w:left w:w="108" w:type="dxa"/>
        <w:right w:w="108" w:type="dxa"/>
      </w:tblCellMar>
    </w:tblPr>
  </w:style>
  <w:style w:type="table" w:customStyle="1" w:styleId="a7">
    <w:basedOn w:val="TableNormal3"/>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3"/>
    <w:pPr>
      <w:spacing w:after="0" w:line="240" w:lineRule="auto"/>
    </w:pPr>
    <w:tblPr>
      <w:tblStyleRowBandSize w:val="1"/>
      <w:tblStyleColBandSize w:val="1"/>
      <w:tblCellMar>
        <w:left w:w="108" w:type="dxa"/>
        <w:right w:w="108" w:type="dxa"/>
      </w:tblCellMar>
    </w:tblPr>
  </w:style>
  <w:style w:type="table" w:customStyle="1" w:styleId="aa">
    <w:basedOn w:val="TableNormal3"/>
    <w:pPr>
      <w:spacing w:after="0" w:line="240" w:lineRule="auto"/>
    </w:pPr>
    <w:tblPr>
      <w:tblStyleRowBandSize w:val="1"/>
      <w:tblStyleColBandSize w:val="1"/>
      <w:tblCellMar>
        <w:left w:w="108" w:type="dxa"/>
        <w:right w:w="108" w:type="dxa"/>
      </w:tblCellMar>
    </w:tbl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table" w:customStyle="1" w:styleId="af1">
    <w:basedOn w:val="TableNormal3"/>
    <w:pPr>
      <w:spacing w:after="0" w:line="240" w:lineRule="auto"/>
    </w:pPr>
    <w:tblPr>
      <w:tblStyleRowBandSize w:val="1"/>
      <w:tblStyleColBandSize w:val="1"/>
      <w:tblCellMar>
        <w:left w:w="108" w:type="dxa"/>
        <w:right w:w="108" w:type="dxa"/>
      </w:tblCellMar>
    </w:tblPr>
  </w:style>
  <w:style w:type="table" w:customStyle="1" w:styleId="af2">
    <w:basedOn w:val="TableNormal3"/>
    <w:pPr>
      <w:spacing w:after="0" w:line="240" w:lineRule="auto"/>
    </w:pPr>
    <w:tblPr>
      <w:tblStyleRowBandSize w:val="1"/>
      <w:tblStyleColBandSize w:val="1"/>
      <w:tblCellMar>
        <w:left w:w="108" w:type="dxa"/>
        <w:right w:w="108" w:type="dxa"/>
      </w:tblCellMar>
    </w:tblPr>
  </w:style>
  <w:style w:type="table" w:customStyle="1" w:styleId="af3">
    <w:basedOn w:val="TableNormal3"/>
    <w:pPr>
      <w:spacing w:after="0" w:line="240" w:lineRule="auto"/>
    </w:pPr>
    <w:tblPr>
      <w:tblStyleRowBandSize w:val="1"/>
      <w:tblStyleColBandSize w:val="1"/>
      <w:tblCellMar>
        <w:left w:w="108" w:type="dxa"/>
        <w:right w:w="108" w:type="dxa"/>
      </w:tblCellMar>
    </w:tblPr>
  </w:style>
  <w:style w:type="table" w:customStyle="1" w:styleId="af4">
    <w:basedOn w:val="TableNormal3"/>
    <w:pPr>
      <w:spacing w:after="0" w:line="240" w:lineRule="auto"/>
    </w:pPr>
    <w:tblPr>
      <w:tblStyleRowBandSize w:val="1"/>
      <w:tblStyleColBandSize w:val="1"/>
      <w:tblCellMar>
        <w:left w:w="108" w:type="dxa"/>
        <w:right w:w="108" w:type="dxa"/>
      </w:tblCellMar>
    </w:tblPr>
  </w:style>
  <w:style w:type="table" w:customStyle="1" w:styleId="af5">
    <w:basedOn w:val="TableNormal3"/>
    <w:pPr>
      <w:spacing w:after="0" w:line="240" w:lineRule="auto"/>
    </w:pPr>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top w:w="15" w:type="dxa"/>
        <w:left w:w="15" w:type="dxa"/>
        <w:bottom w:w="15" w:type="dxa"/>
        <w:right w:w="15" w:type="dxa"/>
      </w:tblCellMar>
    </w:tblPr>
  </w:style>
  <w:style w:type="table" w:customStyle="1" w:styleId="af7">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8">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9">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FF4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E0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ransparencia.info.jalisco.gob.mx/transparencia/informacion-fundamental/41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PGsaPX+WwE+FPRy1a8XI2jtAEA==">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852894-B974-4739-8359-A6C68818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7133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Vic</cp:lastModifiedBy>
  <cp:revision>2</cp:revision>
  <dcterms:created xsi:type="dcterms:W3CDTF">2020-11-19T15:09:00Z</dcterms:created>
  <dcterms:modified xsi:type="dcterms:W3CDTF">2020-11-19T15:09:00Z</dcterms:modified>
</cp:coreProperties>
</file>