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4C" w:rsidRPr="00645D4C" w:rsidRDefault="00645D4C" w:rsidP="00645D4C">
      <w:pPr>
        <w:pBdr>
          <w:left w:val="single" w:sz="36" w:space="11" w:color="586771"/>
        </w:pBdr>
        <w:shd w:val="clear" w:color="auto" w:fill="FFFFFF"/>
        <w:spacing w:after="0" w:line="588" w:lineRule="atLeast"/>
        <w:textAlignment w:val="baseline"/>
        <w:outlineLvl w:val="0"/>
        <w:rPr>
          <w:rFonts w:ascii="Arial" w:eastAsia="Times New Roman" w:hAnsi="Arial" w:cs="Arial"/>
          <w:spacing w:val="7"/>
          <w:kern w:val="36"/>
          <w:sz w:val="42"/>
          <w:szCs w:val="42"/>
          <w:lang w:eastAsia="es-MX"/>
        </w:rPr>
      </w:pPr>
      <w:r w:rsidRPr="00645D4C">
        <w:rPr>
          <w:rFonts w:ascii="Arial" w:eastAsia="Times New Roman" w:hAnsi="Arial" w:cs="Arial"/>
          <w:spacing w:val="7"/>
          <w:kern w:val="36"/>
          <w:sz w:val="42"/>
          <w:szCs w:val="42"/>
          <w:lang w:eastAsia="es-MX"/>
        </w:rPr>
        <w:t>Artículo 8 Fracción V Inciso u) Los decretos y expedientes relativos a las expropiaciones que realicen por utilidad pública.</w:t>
      </w:r>
    </w:p>
    <w:p w:rsidR="00645D4C" w:rsidRPr="00645D4C" w:rsidRDefault="00645D4C" w:rsidP="00645D4C">
      <w:pPr>
        <w:spacing w:after="0" w:line="375" w:lineRule="atLeast"/>
        <w:textAlignment w:val="baseline"/>
        <w:rPr>
          <w:rFonts w:ascii="Arial" w:eastAsia="Times New Roman" w:hAnsi="Arial" w:cs="Arial"/>
          <w:sz w:val="20"/>
          <w:szCs w:val="20"/>
          <w:lang w:eastAsia="es-MX"/>
        </w:rPr>
      </w:pPr>
      <w:r w:rsidRPr="00645D4C">
        <w:rPr>
          <w:rFonts w:ascii="Arial" w:eastAsia="Times New Roman" w:hAnsi="Arial" w:cs="Arial"/>
          <w:sz w:val="20"/>
          <w:szCs w:val="20"/>
          <w:lang w:eastAsia="es-MX"/>
        </w:rPr>
        <w:t>A continuación ponemos a su disposición el enlace donde podrá consultar todas las expropiaciones publicadas en el Periódico Oficial del Estado de Jalisco.</w:t>
      </w:r>
    </w:p>
    <w:p w:rsidR="00645D4C" w:rsidRPr="00645D4C" w:rsidRDefault="00645D4C" w:rsidP="00645D4C">
      <w:pPr>
        <w:spacing w:after="0" w:line="375" w:lineRule="atLeast"/>
        <w:textAlignment w:val="baseline"/>
        <w:rPr>
          <w:rFonts w:ascii="Arial" w:eastAsia="Times New Roman" w:hAnsi="Arial" w:cs="Arial"/>
          <w:sz w:val="20"/>
          <w:szCs w:val="20"/>
          <w:lang w:eastAsia="es-MX"/>
        </w:rPr>
      </w:pPr>
    </w:p>
    <w:p w:rsidR="00645D4C" w:rsidRPr="00645D4C" w:rsidRDefault="00645D4C" w:rsidP="00645D4C">
      <w:pPr>
        <w:spacing w:after="0" w:line="375" w:lineRule="atLeast"/>
        <w:textAlignment w:val="baseline"/>
        <w:rPr>
          <w:rFonts w:ascii="Arial" w:eastAsia="Times New Roman" w:hAnsi="Arial" w:cs="Arial"/>
          <w:sz w:val="20"/>
          <w:szCs w:val="20"/>
          <w:lang w:eastAsia="es-MX"/>
        </w:rPr>
      </w:pPr>
    </w:p>
    <w:p w:rsidR="00645D4C" w:rsidRPr="00645D4C" w:rsidRDefault="00645D4C" w:rsidP="00645D4C">
      <w:pPr>
        <w:numPr>
          <w:ilvl w:val="0"/>
          <w:numId w:val="1"/>
        </w:numPr>
        <w:spacing w:line="240" w:lineRule="auto"/>
        <w:ind w:left="0"/>
        <w:textAlignment w:val="baseline"/>
        <w:rPr>
          <w:rFonts w:ascii="Arial" w:eastAsia="Times New Roman" w:hAnsi="Arial" w:cs="Arial"/>
          <w:sz w:val="20"/>
          <w:szCs w:val="20"/>
          <w:lang w:eastAsia="es-MX"/>
        </w:rPr>
      </w:pPr>
      <w:hyperlink r:id="rId6" w:history="1">
        <w:r w:rsidRPr="00645D4C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es-MX"/>
          </w:rPr>
          <w:t>Expropiaciones Estado de Jalisco</w:t>
        </w:r>
      </w:hyperlink>
    </w:p>
    <w:p w:rsidR="000C239B" w:rsidRPr="00645D4C" w:rsidRDefault="00645D4C" w:rsidP="00645D4C">
      <w:pPr>
        <w:rPr>
          <w:rFonts w:ascii="Arial" w:hAnsi="Arial" w:cs="Arial"/>
        </w:rPr>
      </w:pPr>
      <w:bookmarkStart w:id="0" w:name="_GoBack"/>
      <w:r w:rsidRPr="00645D4C">
        <w:rPr>
          <w:rFonts w:ascii="Arial" w:hAnsi="Arial" w:cs="Arial"/>
        </w:rPr>
        <w:t>https://transparencia.info.jalisco.gob.mx/transparencia/informacion-fundamental/13663</w:t>
      </w:r>
      <w:bookmarkEnd w:id="0"/>
    </w:p>
    <w:sectPr w:rsidR="000C239B" w:rsidRPr="00645D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31516"/>
    <w:multiLevelType w:val="multilevel"/>
    <w:tmpl w:val="6602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4C"/>
    <w:rsid w:val="00327845"/>
    <w:rsid w:val="003B7B01"/>
    <w:rsid w:val="0064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45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45D4C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64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645D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45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45D4C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64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645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337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iodicooficial.jalisco.gob.mx/peri%C3%B3dicos/periodico-oficial?combine=decreto%20expropiatorio&amp;field_fecha2_value%5Bvalue%5D%5Bmonth%5D=&amp;field_fecha2_value%5Bvalue%5D%5Bday%5D=&amp;field_fecha2_value%5Bvalue%5D%5Byear%5D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CELINA</cp:lastModifiedBy>
  <cp:revision>1</cp:revision>
  <dcterms:created xsi:type="dcterms:W3CDTF">2020-10-07T22:07:00Z</dcterms:created>
  <dcterms:modified xsi:type="dcterms:W3CDTF">2020-10-07T22:12:00Z</dcterms:modified>
</cp:coreProperties>
</file>