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BECA7" w14:textId="77777777" w:rsidR="007C6261" w:rsidRPr="007C6261" w:rsidRDefault="007C6261" w:rsidP="007C6261">
      <w:pPr>
        <w:spacing w:line="360" w:lineRule="auto"/>
        <w:jc w:val="center"/>
        <w:rPr>
          <w:rFonts w:ascii="Arial" w:hAnsi="Arial" w:cs="Arial"/>
          <w:b/>
          <w:bCs/>
          <w:sz w:val="72"/>
          <w:szCs w:val="24"/>
          <w:lang w:val="es-MX"/>
        </w:rPr>
      </w:pPr>
      <w:r w:rsidRPr="007C6261">
        <w:rPr>
          <w:rFonts w:ascii="Arial" w:hAnsi="Arial" w:cs="Arial"/>
          <w:b/>
          <w:bCs/>
          <w:sz w:val="72"/>
          <w:szCs w:val="24"/>
          <w:lang w:val="es-MX"/>
        </w:rPr>
        <w:t>CUADRO GENERAL DE CLASIFICACIÓN ARCHIVÍSTICA</w:t>
      </w:r>
    </w:p>
    <w:p w14:paraId="22F2C2CC" w14:textId="77777777" w:rsidR="007C6261" w:rsidRPr="007C6261" w:rsidRDefault="007C6261" w:rsidP="007C6261">
      <w:pPr>
        <w:spacing w:line="360" w:lineRule="auto"/>
        <w:jc w:val="center"/>
        <w:rPr>
          <w:rFonts w:ascii="Arial" w:hAnsi="Arial" w:cs="Arial"/>
          <w:sz w:val="72"/>
          <w:szCs w:val="24"/>
          <w:lang w:val="es-MX"/>
        </w:rPr>
      </w:pPr>
    </w:p>
    <w:p w14:paraId="5627D6F6" w14:textId="77777777" w:rsidR="007C6261" w:rsidRPr="007C6261" w:rsidRDefault="007C6261" w:rsidP="007C6261">
      <w:pPr>
        <w:spacing w:line="360" w:lineRule="auto"/>
        <w:jc w:val="center"/>
        <w:rPr>
          <w:rFonts w:ascii="Arial" w:hAnsi="Arial" w:cs="Arial"/>
          <w:sz w:val="72"/>
          <w:szCs w:val="24"/>
          <w:lang w:val="es-MX"/>
        </w:rPr>
      </w:pPr>
    </w:p>
    <w:p w14:paraId="516E86D0" w14:textId="5D5157D2" w:rsidR="007C6261" w:rsidRPr="007C6261" w:rsidRDefault="007C6261" w:rsidP="007C6261">
      <w:pPr>
        <w:spacing w:line="360" w:lineRule="auto"/>
        <w:jc w:val="center"/>
        <w:rPr>
          <w:rFonts w:ascii="Arial" w:hAnsi="Arial" w:cs="Arial"/>
          <w:sz w:val="72"/>
          <w:szCs w:val="24"/>
          <w:lang w:val="es-MX"/>
        </w:rPr>
      </w:pPr>
      <w:r w:rsidRPr="007C6261">
        <w:rPr>
          <w:rFonts w:ascii="Arial" w:hAnsi="Arial" w:cs="Arial"/>
          <w:sz w:val="72"/>
          <w:szCs w:val="24"/>
          <w:lang w:val="es-MX"/>
        </w:rPr>
        <w:t>SECRETARÍA DE INNOVACIÓN, CIENCIA Y TECNOLOGÍA. (</w:t>
      </w:r>
      <w:proofErr w:type="spellStart"/>
      <w:r w:rsidRPr="007C6261">
        <w:rPr>
          <w:rFonts w:ascii="Arial" w:hAnsi="Arial" w:cs="Arial"/>
          <w:sz w:val="72"/>
          <w:szCs w:val="24"/>
          <w:lang w:val="es-MX"/>
        </w:rPr>
        <w:t>SIC</w:t>
      </w:r>
      <w:r w:rsidR="00930ED7">
        <w:rPr>
          <w:rFonts w:ascii="Arial" w:hAnsi="Arial" w:cs="Arial"/>
          <w:sz w:val="72"/>
          <w:szCs w:val="24"/>
          <w:lang w:val="es-MX"/>
        </w:rPr>
        <w:t>y</w:t>
      </w:r>
      <w:r w:rsidRPr="007C6261">
        <w:rPr>
          <w:rFonts w:ascii="Arial" w:hAnsi="Arial" w:cs="Arial"/>
          <w:sz w:val="72"/>
          <w:szCs w:val="24"/>
          <w:lang w:val="es-MX"/>
        </w:rPr>
        <w:t>T</w:t>
      </w:r>
      <w:proofErr w:type="spellEnd"/>
      <w:r w:rsidRPr="007C6261">
        <w:rPr>
          <w:rFonts w:ascii="Arial" w:hAnsi="Arial" w:cs="Arial"/>
          <w:sz w:val="72"/>
          <w:szCs w:val="24"/>
          <w:lang w:val="es-MX"/>
        </w:rPr>
        <w:t>)</w:t>
      </w:r>
    </w:p>
    <w:p w14:paraId="1836C589" w14:textId="77777777" w:rsidR="007C6261" w:rsidRPr="007C6261" w:rsidRDefault="007C6261" w:rsidP="007C6261">
      <w:pPr>
        <w:spacing w:line="360" w:lineRule="auto"/>
        <w:jc w:val="both"/>
        <w:rPr>
          <w:rFonts w:ascii="Arial" w:hAnsi="Arial" w:cs="Arial"/>
          <w:sz w:val="24"/>
          <w:szCs w:val="24"/>
          <w:lang w:val="es-MX"/>
        </w:rPr>
      </w:pPr>
    </w:p>
    <w:p w14:paraId="0844E8CC" w14:textId="77777777" w:rsidR="007C6261" w:rsidRPr="007C6261" w:rsidRDefault="007C6261" w:rsidP="007C6261">
      <w:pPr>
        <w:spacing w:line="360" w:lineRule="auto"/>
        <w:jc w:val="both"/>
        <w:rPr>
          <w:rFonts w:ascii="Arial" w:hAnsi="Arial" w:cs="Arial"/>
          <w:b/>
          <w:bCs/>
          <w:sz w:val="24"/>
          <w:szCs w:val="24"/>
          <w:lang w:val="es-MX"/>
        </w:rPr>
      </w:pPr>
      <w:r w:rsidRPr="007C6261">
        <w:rPr>
          <w:rFonts w:ascii="Arial" w:hAnsi="Arial" w:cs="Arial"/>
          <w:b/>
          <w:bCs/>
          <w:sz w:val="24"/>
          <w:szCs w:val="24"/>
          <w:lang w:val="es-MX"/>
        </w:rPr>
        <w:lastRenderedPageBreak/>
        <w:t>ÍNDICE</w:t>
      </w:r>
    </w:p>
    <w:p w14:paraId="56A38D49" w14:textId="77777777" w:rsidR="007C6261" w:rsidRPr="007C6261" w:rsidRDefault="007C6261" w:rsidP="007C6261">
      <w:pPr>
        <w:spacing w:line="360" w:lineRule="auto"/>
        <w:jc w:val="both"/>
        <w:rPr>
          <w:rFonts w:ascii="Arial" w:hAnsi="Arial" w:cs="Arial"/>
          <w:b/>
          <w:bCs/>
          <w:sz w:val="24"/>
          <w:szCs w:val="24"/>
          <w:lang w:val="es-MX"/>
        </w:rPr>
      </w:pPr>
    </w:p>
    <w:p w14:paraId="5B7005AE"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INTRODUCCIÓN.</w:t>
      </w:r>
    </w:p>
    <w:p w14:paraId="7396CE15" w14:textId="77777777" w:rsidR="007C6261" w:rsidRPr="007C6261" w:rsidRDefault="007C6261" w:rsidP="007C6261">
      <w:pPr>
        <w:pStyle w:val="Prrafodelista"/>
        <w:spacing w:line="360" w:lineRule="auto"/>
        <w:ind w:left="1080"/>
        <w:jc w:val="both"/>
        <w:rPr>
          <w:rFonts w:ascii="Arial" w:hAnsi="Arial" w:cs="Arial"/>
          <w:b/>
          <w:bCs/>
          <w:sz w:val="24"/>
          <w:szCs w:val="24"/>
          <w:lang w:val="es-MX"/>
        </w:rPr>
      </w:pPr>
    </w:p>
    <w:p w14:paraId="7B6CEEB7"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OBJETIVO GENERAL.</w:t>
      </w:r>
    </w:p>
    <w:p w14:paraId="1D0EE2AF" w14:textId="77777777" w:rsidR="007C6261" w:rsidRPr="007C6261" w:rsidRDefault="007C6261" w:rsidP="007C6261">
      <w:pPr>
        <w:pStyle w:val="Prrafodelista"/>
        <w:spacing w:line="360" w:lineRule="auto"/>
        <w:ind w:left="1080"/>
        <w:jc w:val="both"/>
        <w:rPr>
          <w:rFonts w:ascii="Arial" w:hAnsi="Arial" w:cs="Arial"/>
          <w:b/>
          <w:bCs/>
          <w:sz w:val="24"/>
          <w:szCs w:val="24"/>
          <w:lang w:val="es-MX"/>
        </w:rPr>
      </w:pPr>
    </w:p>
    <w:p w14:paraId="5F1B2552"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OBJETIVOS ESPECÍFICOS.</w:t>
      </w:r>
    </w:p>
    <w:p w14:paraId="2F739B26" w14:textId="77777777" w:rsidR="007C6261" w:rsidRPr="007C6261" w:rsidRDefault="007C6261" w:rsidP="007C6261">
      <w:pPr>
        <w:pStyle w:val="Prrafodelista"/>
        <w:spacing w:line="360" w:lineRule="auto"/>
        <w:ind w:left="1080"/>
        <w:jc w:val="both"/>
        <w:rPr>
          <w:rFonts w:ascii="Arial" w:hAnsi="Arial" w:cs="Arial"/>
          <w:b/>
          <w:bCs/>
          <w:sz w:val="24"/>
          <w:szCs w:val="24"/>
          <w:lang w:val="es-MX"/>
        </w:rPr>
      </w:pPr>
    </w:p>
    <w:p w14:paraId="0113CAEA"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MARCO NORMATIVO.</w:t>
      </w:r>
    </w:p>
    <w:p w14:paraId="6F5C18C5" w14:textId="77777777" w:rsidR="007C6261" w:rsidRPr="007C6261" w:rsidRDefault="007C6261" w:rsidP="007C6261">
      <w:pPr>
        <w:pStyle w:val="Prrafodelista"/>
        <w:spacing w:line="360" w:lineRule="auto"/>
        <w:ind w:left="1080"/>
        <w:jc w:val="both"/>
        <w:rPr>
          <w:rFonts w:ascii="Arial" w:hAnsi="Arial" w:cs="Arial"/>
          <w:b/>
          <w:bCs/>
          <w:sz w:val="24"/>
          <w:szCs w:val="24"/>
          <w:lang w:val="es-MX"/>
        </w:rPr>
      </w:pPr>
    </w:p>
    <w:p w14:paraId="3B2F2C63"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METODOLOGÍA DE ELABORACIÓN.</w:t>
      </w:r>
    </w:p>
    <w:p w14:paraId="1BC6A9DC" w14:textId="77777777" w:rsidR="007C6261" w:rsidRPr="007C6261" w:rsidRDefault="007C6261" w:rsidP="007C6261">
      <w:pPr>
        <w:pStyle w:val="Prrafodelista"/>
        <w:spacing w:line="360" w:lineRule="auto"/>
        <w:ind w:left="1080"/>
        <w:jc w:val="both"/>
        <w:rPr>
          <w:rFonts w:ascii="Arial" w:hAnsi="Arial" w:cs="Arial"/>
          <w:b/>
          <w:bCs/>
          <w:sz w:val="24"/>
          <w:szCs w:val="24"/>
          <w:lang w:val="es-MX"/>
        </w:rPr>
      </w:pPr>
    </w:p>
    <w:p w14:paraId="2F6F12DF" w14:textId="77777777" w:rsidR="007C6261" w:rsidRPr="007C6261" w:rsidRDefault="007C6261" w:rsidP="007C6261">
      <w:pPr>
        <w:pStyle w:val="Prrafodelista"/>
        <w:numPr>
          <w:ilvl w:val="0"/>
          <w:numId w:val="11"/>
        </w:numPr>
        <w:spacing w:line="360" w:lineRule="auto"/>
        <w:jc w:val="both"/>
        <w:rPr>
          <w:rFonts w:ascii="Arial" w:hAnsi="Arial" w:cs="Arial"/>
          <w:b/>
          <w:bCs/>
          <w:sz w:val="24"/>
          <w:szCs w:val="24"/>
          <w:lang w:val="es-MX"/>
        </w:rPr>
      </w:pPr>
      <w:r w:rsidRPr="007C6261">
        <w:rPr>
          <w:rFonts w:ascii="Arial" w:hAnsi="Arial" w:cs="Arial"/>
          <w:b/>
          <w:bCs/>
          <w:sz w:val="24"/>
          <w:szCs w:val="24"/>
          <w:lang w:val="es-MX"/>
        </w:rPr>
        <w:t>INSTRUCTIVO DE USO.</w:t>
      </w:r>
    </w:p>
    <w:p w14:paraId="5333C675" w14:textId="77777777" w:rsidR="007C6261" w:rsidRPr="007C6261" w:rsidRDefault="007C6261" w:rsidP="007C6261">
      <w:pPr>
        <w:pStyle w:val="Prrafodelista"/>
        <w:spacing w:line="360" w:lineRule="auto"/>
        <w:ind w:left="1080"/>
        <w:jc w:val="both"/>
        <w:rPr>
          <w:rFonts w:ascii="Arial" w:hAnsi="Arial" w:cs="Arial"/>
          <w:b/>
          <w:bCs/>
          <w:color w:val="000000" w:themeColor="text1"/>
          <w:sz w:val="24"/>
          <w:szCs w:val="24"/>
          <w:lang w:val="es-MX"/>
        </w:rPr>
      </w:pPr>
    </w:p>
    <w:p w14:paraId="0451615B" w14:textId="77777777" w:rsidR="007C6261" w:rsidRPr="007C6261" w:rsidRDefault="007C6261" w:rsidP="007C6261">
      <w:pPr>
        <w:pStyle w:val="Prrafodelista"/>
        <w:numPr>
          <w:ilvl w:val="0"/>
          <w:numId w:val="11"/>
        </w:numPr>
        <w:spacing w:line="360" w:lineRule="auto"/>
        <w:jc w:val="both"/>
        <w:rPr>
          <w:rFonts w:ascii="Arial" w:hAnsi="Arial" w:cs="Arial"/>
          <w:b/>
          <w:bCs/>
          <w:color w:val="000000" w:themeColor="text1"/>
          <w:sz w:val="24"/>
          <w:szCs w:val="24"/>
          <w:lang w:val="es-MX"/>
        </w:rPr>
      </w:pPr>
      <w:r w:rsidRPr="007C6261">
        <w:rPr>
          <w:rFonts w:ascii="Arial" w:hAnsi="Arial" w:cs="Arial"/>
          <w:b/>
          <w:bCs/>
          <w:color w:val="000000" w:themeColor="text1"/>
          <w:sz w:val="24"/>
          <w:szCs w:val="24"/>
          <w:lang w:val="es-MX"/>
        </w:rPr>
        <w:t>CUADRO GENERAL DE CLASIFICACIÓN ARCHIVÍSTICA.</w:t>
      </w:r>
    </w:p>
    <w:p w14:paraId="41109449" w14:textId="77777777" w:rsidR="007C6261" w:rsidRPr="007C6261" w:rsidRDefault="007C6261" w:rsidP="007C6261">
      <w:pPr>
        <w:spacing w:line="360" w:lineRule="auto"/>
        <w:jc w:val="both"/>
        <w:rPr>
          <w:rFonts w:ascii="Arial" w:hAnsi="Arial" w:cs="Arial"/>
          <w:b/>
          <w:bCs/>
          <w:sz w:val="24"/>
          <w:szCs w:val="24"/>
          <w:lang w:val="es-MX"/>
        </w:rPr>
      </w:pPr>
    </w:p>
    <w:p w14:paraId="34157F26" w14:textId="77777777" w:rsidR="007C6261" w:rsidRPr="007C6261" w:rsidRDefault="007C6261" w:rsidP="007C6261">
      <w:pPr>
        <w:spacing w:line="360" w:lineRule="auto"/>
        <w:jc w:val="both"/>
        <w:rPr>
          <w:rFonts w:ascii="Arial" w:hAnsi="Arial" w:cs="Arial"/>
          <w:sz w:val="24"/>
          <w:szCs w:val="24"/>
          <w:lang w:val="es-MX"/>
        </w:rPr>
      </w:pPr>
    </w:p>
    <w:p w14:paraId="37BBAB59" w14:textId="77777777" w:rsidR="007C6261" w:rsidRPr="007C6261" w:rsidRDefault="007C6261" w:rsidP="007C6261">
      <w:pPr>
        <w:spacing w:line="360" w:lineRule="auto"/>
        <w:jc w:val="both"/>
        <w:rPr>
          <w:rFonts w:ascii="Arial" w:hAnsi="Arial" w:cs="Arial"/>
          <w:sz w:val="24"/>
          <w:szCs w:val="24"/>
          <w:lang w:val="es-MX"/>
        </w:rPr>
      </w:pPr>
    </w:p>
    <w:p w14:paraId="35A9474E" w14:textId="77777777" w:rsidR="007C6261" w:rsidRPr="007C6261" w:rsidRDefault="007C6261" w:rsidP="007C6261">
      <w:pPr>
        <w:spacing w:line="360" w:lineRule="auto"/>
        <w:jc w:val="both"/>
        <w:rPr>
          <w:rFonts w:ascii="Arial" w:hAnsi="Arial" w:cs="Arial"/>
          <w:sz w:val="24"/>
          <w:szCs w:val="24"/>
          <w:lang w:val="es-MX"/>
        </w:rPr>
      </w:pPr>
    </w:p>
    <w:p w14:paraId="3A214A3C" w14:textId="77777777" w:rsidR="007C6261" w:rsidRPr="007C6261" w:rsidRDefault="007C6261" w:rsidP="007C6261">
      <w:pPr>
        <w:spacing w:line="360" w:lineRule="auto"/>
        <w:jc w:val="both"/>
        <w:rPr>
          <w:rFonts w:ascii="Arial" w:hAnsi="Arial" w:cs="Arial"/>
          <w:sz w:val="24"/>
          <w:szCs w:val="24"/>
          <w:lang w:val="es-MX"/>
        </w:rPr>
      </w:pPr>
    </w:p>
    <w:p w14:paraId="2A29C3E7" w14:textId="77777777" w:rsidR="007C6261" w:rsidRPr="007C6261" w:rsidRDefault="007C6261" w:rsidP="007C6261">
      <w:pPr>
        <w:spacing w:line="360" w:lineRule="auto"/>
        <w:jc w:val="both"/>
        <w:rPr>
          <w:rFonts w:ascii="Arial" w:hAnsi="Arial" w:cs="Arial"/>
          <w:sz w:val="24"/>
          <w:szCs w:val="24"/>
          <w:lang w:val="es-MX"/>
        </w:rPr>
      </w:pPr>
    </w:p>
    <w:p w14:paraId="71F04FDF" w14:textId="77777777" w:rsidR="007C6261" w:rsidRPr="007C6261" w:rsidRDefault="007C6261" w:rsidP="007C6261">
      <w:pPr>
        <w:spacing w:line="360" w:lineRule="auto"/>
        <w:jc w:val="both"/>
        <w:rPr>
          <w:rFonts w:ascii="Arial" w:hAnsi="Arial" w:cs="Arial"/>
          <w:sz w:val="24"/>
          <w:szCs w:val="24"/>
          <w:lang w:val="es-MX"/>
        </w:rPr>
      </w:pPr>
    </w:p>
    <w:p w14:paraId="2B351F90" w14:textId="77777777" w:rsidR="007C6261" w:rsidRPr="007C6261" w:rsidRDefault="007C6261" w:rsidP="007C6261">
      <w:pPr>
        <w:pStyle w:val="Prrafodelista"/>
        <w:numPr>
          <w:ilvl w:val="0"/>
          <w:numId w:val="12"/>
        </w:numPr>
        <w:spacing w:line="360" w:lineRule="auto"/>
        <w:jc w:val="both"/>
        <w:rPr>
          <w:rFonts w:ascii="Arial" w:hAnsi="Arial" w:cs="Arial"/>
          <w:b/>
          <w:bCs/>
          <w:sz w:val="24"/>
          <w:szCs w:val="24"/>
          <w:lang w:val="es-MX"/>
        </w:rPr>
      </w:pPr>
      <w:r w:rsidRPr="007C6261">
        <w:rPr>
          <w:rFonts w:ascii="Arial" w:hAnsi="Arial" w:cs="Arial"/>
          <w:b/>
          <w:bCs/>
          <w:sz w:val="24"/>
          <w:szCs w:val="24"/>
          <w:lang w:val="es-MX"/>
        </w:rPr>
        <w:lastRenderedPageBreak/>
        <w:t>INTRODUCCIÓN.</w:t>
      </w:r>
    </w:p>
    <w:p w14:paraId="58D732F5" w14:textId="629B24D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 acuerdo a la Ley de Archivos del Estado de Jalisco y sus Municipios</w:t>
      </w:r>
      <w:r w:rsidRPr="007C6261">
        <w:rPr>
          <w:rFonts w:ascii="Arial" w:hAnsi="Arial" w:cs="Arial"/>
          <w:i/>
          <w:sz w:val="24"/>
          <w:szCs w:val="24"/>
          <w:lang w:val="es-MX"/>
        </w:rPr>
        <w:t xml:space="preserve"> (Periódico Oficial del Estado de Jalisco, 19/11/2019)</w:t>
      </w:r>
      <w:r w:rsidRPr="007C6261">
        <w:rPr>
          <w:rFonts w:ascii="Arial" w:hAnsi="Arial" w:cs="Arial"/>
          <w:sz w:val="24"/>
          <w:szCs w:val="24"/>
          <w:lang w:val="es-MX"/>
        </w:rPr>
        <w:t xml:space="preserve"> el Cuadro General de Clasificación Archivística es el instrumento técnico que refleja la estructura de un archivo con base en las series documentales generadas por las atribuciones y funciones de cada sujeto obligado.</w:t>
      </w:r>
    </w:p>
    <w:p w14:paraId="52CAD837"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El Cuadro General de Clasificación Archivística permite:</w:t>
      </w:r>
    </w:p>
    <w:p w14:paraId="4AD58F72" w14:textId="77777777" w:rsidR="007C6261" w:rsidRPr="007C6261" w:rsidRDefault="007C6261" w:rsidP="004746D1">
      <w:pPr>
        <w:pStyle w:val="Prrafodelista"/>
        <w:numPr>
          <w:ilvl w:val="0"/>
          <w:numId w:val="20"/>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Ordenar los documentos de archivo dentro del espacio físico que ocuparán para su conservación temporal o definitiva.</w:t>
      </w:r>
    </w:p>
    <w:p w14:paraId="02FE714F" w14:textId="61A24493" w:rsidR="007C6261" w:rsidRPr="007C6261" w:rsidRDefault="007C6261" w:rsidP="004746D1">
      <w:pPr>
        <w:pStyle w:val="Prrafodelista"/>
        <w:numPr>
          <w:ilvl w:val="0"/>
          <w:numId w:val="20"/>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Agrupar los elementos que representan su contenido para relacionarlos de manera lógica con otros documentos de archivo mediante el lenguaje clasificatorio.</w:t>
      </w:r>
    </w:p>
    <w:p w14:paraId="17A8024E" w14:textId="081A124A"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Los elementos para elaborar el </w:t>
      </w:r>
      <w:r w:rsidR="00816CB2">
        <w:rPr>
          <w:rFonts w:ascii="Arial" w:hAnsi="Arial" w:cs="Arial"/>
          <w:sz w:val="24"/>
          <w:szCs w:val="24"/>
          <w:lang w:val="es-MX"/>
        </w:rPr>
        <w:t>C</w:t>
      </w:r>
      <w:r w:rsidRPr="007C6261">
        <w:rPr>
          <w:rFonts w:ascii="Arial" w:hAnsi="Arial" w:cs="Arial"/>
          <w:sz w:val="24"/>
          <w:szCs w:val="24"/>
          <w:lang w:val="es-MX"/>
        </w:rPr>
        <w:t>uadro</w:t>
      </w:r>
      <w:r w:rsidR="00816CB2">
        <w:rPr>
          <w:rFonts w:ascii="Arial" w:hAnsi="Arial" w:cs="Arial"/>
          <w:sz w:val="24"/>
          <w:szCs w:val="24"/>
          <w:lang w:val="es-MX"/>
        </w:rPr>
        <w:t xml:space="preserve"> General</w:t>
      </w:r>
      <w:r w:rsidRPr="007C6261">
        <w:rPr>
          <w:rFonts w:ascii="Arial" w:hAnsi="Arial" w:cs="Arial"/>
          <w:sz w:val="24"/>
          <w:szCs w:val="24"/>
          <w:lang w:val="es-MX"/>
        </w:rPr>
        <w:t xml:space="preserve"> de </w:t>
      </w:r>
      <w:r w:rsidR="00816CB2">
        <w:rPr>
          <w:rFonts w:ascii="Arial" w:hAnsi="Arial" w:cs="Arial"/>
          <w:sz w:val="24"/>
          <w:szCs w:val="24"/>
          <w:lang w:val="es-MX"/>
        </w:rPr>
        <w:t>C</w:t>
      </w:r>
      <w:r w:rsidRPr="007C6261">
        <w:rPr>
          <w:rFonts w:ascii="Arial" w:hAnsi="Arial" w:cs="Arial"/>
          <w:sz w:val="24"/>
          <w:szCs w:val="24"/>
          <w:lang w:val="es-MX"/>
        </w:rPr>
        <w:t>lasificación</w:t>
      </w:r>
      <w:r w:rsidR="00816CB2">
        <w:rPr>
          <w:rFonts w:ascii="Arial" w:hAnsi="Arial" w:cs="Arial"/>
          <w:sz w:val="24"/>
          <w:szCs w:val="24"/>
          <w:lang w:val="es-MX"/>
        </w:rPr>
        <w:t xml:space="preserve"> </w:t>
      </w:r>
      <w:r w:rsidR="00503333">
        <w:rPr>
          <w:rFonts w:ascii="Arial" w:hAnsi="Arial" w:cs="Arial"/>
          <w:sz w:val="24"/>
          <w:szCs w:val="24"/>
          <w:lang w:val="es-MX"/>
        </w:rPr>
        <w:t>Archivística</w:t>
      </w:r>
      <w:r w:rsidRPr="007C6261">
        <w:rPr>
          <w:rFonts w:ascii="Arial" w:hAnsi="Arial" w:cs="Arial"/>
          <w:sz w:val="24"/>
          <w:szCs w:val="24"/>
          <w:lang w:val="es-MX"/>
        </w:rPr>
        <w:t>, se conciben como un mecanismo completo, homogéneo y único destinado a facilitar el control y el acceso a los documentos de archivo. La clasificación permite un nivel de comprensión y utilidad de los archivos como suma de los procesos de ordenación preestablecida, la operación de identificación y la creación integrada de criterios clasificatorios.</w:t>
      </w:r>
    </w:p>
    <w:p w14:paraId="2BB04B26" w14:textId="6B3C4931" w:rsid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En cumplimiento a lo establecido en la Ley General de Archivos y la Ley de Archivos del Estado de Jalisco y sus Municipios la Secretaría de Innovación, Ciencia y Tecnología del Estado de Jalisco (</w:t>
      </w:r>
      <w:proofErr w:type="spellStart"/>
      <w:r w:rsidRPr="007C6261">
        <w:rPr>
          <w:rFonts w:ascii="Arial" w:hAnsi="Arial" w:cs="Arial"/>
          <w:sz w:val="24"/>
          <w:szCs w:val="24"/>
          <w:lang w:val="es-MX"/>
        </w:rPr>
        <w:t>SIC</w:t>
      </w:r>
      <w:r w:rsidR="00816CB2">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elaboró el presente Cuadro General de Clasificación Archivística. </w:t>
      </w:r>
    </w:p>
    <w:p w14:paraId="3C778A01" w14:textId="3751D512" w:rsidR="004746D1" w:rsidRDefault="004746D1" w:rsidP="004746D1">
      <w:pPr>
        <w:autoSpaceDE w:val="0"/>
        <w:autoSpaceDN w:val="0"/>
        <w:adjustRightInd w:val="0"/>
        <w:spacing w:line="360" w:lineRule="auto"/>
        <w:jc w:val="both"/>
        <w:rPr>
          <w:rFonts w:ascii="Arial" w:hAnsi="Arial" w:cs="Arial"/>
          <w:sz w:val="24"/>
          <w:szCs w:val="24"/>
          <w:lang w:val="es-MX"/>
        </w:rPr>
      </w:pPr>
    </w:p>
    <w:p w14:paraId="5967D793" w14:textId="77777777" w:rsidR="004746D1" w:rsidRPr="007C6261" w:rsidRDefault="004746D1" w:rsidP="004746D1">
      <w:pPr>
        <w:autoSpaceDE w:val="0"/>
        <w:autoSpaceDN w:val="0"/>
        <w:adjustRightInd w:val="0"/>
        <w:spacing w:line="360" w:lineRule="auto"/>
        <w:jc w:val="both"/>
        <w:rPr>
          <w:rFonts w:ascii="Arial" w:hAnsi="Arial" w:cs="Arial"/>
          <w:sz w:val="24"/>
          <w:szCs w:val="24"/>
          <w:lang w:val="es-MX"/>
        </w:rPr>
      </w:pPr>
    </w:p>
    <w:p w14:paraId="253FCD58" w14:textId="77777777" w:rsidR="007C6261" w:rsidRPr="007C6261" w:rsidRDefault="007C6261" w:rsidP="007C6261">
      <w:pPr>
        <w:pStyle w:val="Prrafodelista"/>
        <w:numPr>
          <w:ilvl w:val="0"/>
          <w:numId w:val="12"/>
        </w:numPr>
        <w:spacing w:line="360" w:lineRule="auto"/>
        <w:jc w:val="both"/>
        <w:rPr>
          <w:rFonts w:ascii="Arial" w:hAnsi="Arial" w:cs="Arial"/>
          <w:b/>
          <w:bCs/>
          <w:sz w:val="24"/>
          <w:szCs w:val="24"/>
          <w:lang w:val="es-MX"/>
        </w:rPr>
      </w:pPr>
      <w:bookmarkStart w:id="0" w:name="_Toc391363112"/>
      <w:bookmarkStart w:id="1" w:name="_Hlk56547610"/>
      <w:r w:rsidRPr="007C6261">
        <w:rPr>
          <w:rFonts w:ascii="Arial" w:hAnsi="Arial" w:cs="Arial"/>
          <w:b/>
          <w:bCs/>
          <w:sz w:val="24"/>
          <w:szCs w:val="24"/>
          <w:lang w:val="es-MX"/>
        </w:rPr>
        <w:lastRenderedPageBreak/>
        <w:t>OBJETIVO GENERAL</w:t>
      </w:r>
      <w:bookmarkEnd w:id="0"/>
      <w:r w:rsidRPr="007C6261">
        <w:rPr>
          <w:rFonts w:ascii="Arial" w:hAnsi="Arial" w:cs="Arial"/>
          <w:b/>
          <w:bCs/>
          <w:sz w:val="24"/>
          <w:szCs w:val="24"/>
          <w:lang w:val="es-MX"/>
        </w:rPr>
        <w:t>.</w:t>
      </w:r>
    </w:p>
    <w:bookmarkEnd w:id="1"/>
    <w:p w14:paraId="19885D7E" w14:textId="02D0D25E" w:rsidR="007C6261" w:rsidRPr="004746D1" w:rsidRDefault="007C6261" w:rsidP="004746D1">
      <w:pPr>
        <w:spacing w:line="360" w:lineRule="auto"/>
        <w:jc w:val="both"/>
        <w:rPr>
          <w:rFonts w:ascii="Arial" w:hAnsi="Arial" w:cs="Arial"/>
          <w:sz w:val="24"/>
          <w:szCs w:val="24"/>
          <w:lang w:val="es-MX"/>
        </w:rPr>
      </w:pPr>
      <w:r w:rsidRPr="007C6261">
        <w:rPr>
          <w:rFonts w:ascii="Arial" w:hAnsi="Arial" w:cs="Arial"/>
          <w:sz w:val="24"/>
          <w:szCs w:val="24"/>
          <w:lang w:val="es-MX"/>
        </w:rPr>
        <w:t>Establecer la estructura que permita la organización documental con base en las atribuciones y funciones de la Secretaría de Innovación, Ciencia y Tecnología del Estado de Jalisco (</w:t>
      </w:r>
      <w:proofErr w:type="spellStart"/>
      <w:r w:rsidRPr="007C6261">
        <w:rPr>
          <w:rFonts w:ascii="Arial" w:hAnsi="Arial" w:cs="Arial"/>
          <w:sz w:val="24"/>
          <w:szCs w:val="24"/>
          <w:lang w:val="es-MX"/>
        </w:rPr>
        <w:t>SIC</w:t>
      </w:r>
      <w:r w:rsidR="00816CB2">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w:t>
      </w:r>
    </w:p>
    <w:p w14:paraId="41AF6BB0" w14:textId="121F8FA3" w:rsidR="007C6261" w:rsidRPr="007C6261" w:rsidRDefault="007C6261" w:rsidP="007C6261">
      <w:pPr>
        <w:pStyle w:val="Prrafodelista"/>
        <w:numPr>
          <w:ilvl w:val="0"/>
          <w:numId w:val="12"/>
        </w:numPr>
        <w:spacing w:line="360" w:lineRule="auto"/>
        <w:jc w:val="both"/>
        <w:rPr>
          <w:rFonts w:ascii="Arial" w:hAnsi="Arial" w:cs="Arial"/>
          <w:b/>
          <w:bCs/>
          <w:sz w:val="24"/>
          <w:szCs w:val="24"/>
          <w:lang w:val="es-MX"/>
        </w:rPr>
      </w:pPr>
      <w:bookmarkStart w:id="2" w:name="_Toc391363113"/>
      <w:r w:rsidRPr="007C6261">
        <w:rPr>
          <w:rFonts w:ascii="Arial" w:hAnsi="Arial" w:cs="Arial"/>
          <w:b/>
          <w:bCs/>
          <w:sz w:val="24"/>
          <w:szCs w:val="24"/>
          <w:lang w:val="es-MX"/>
        </w:rPr>
        <w:t>OBJETIVOS ESPECÍFICOS</w:t>
      </w:r>
      <w:bookmarkEnd w:id="2"/>
      <w:r w:rsidRPr="007C6261">
        <w:rPr>
          <w:rFonts w:ascii="Arial" w:hAnsi="Arial" w:cs="Arial"/>
          <w:b/>
          <w:bCs/>
          <w:sz w:val="24"/>
          <w:szCs w:val="24"/>
          <w:lang w:val="es-MX"/>
        </w:rPr>
        <w:t>.</w:t>
      </w:r>
    </w:p>
    <w:p w14:paraId="01C32465" w14:textId="2023137A" w:rsidR="007C6261" w:rsidRPr="007C6261" w:rsidRDefault="007C6261" w:rsidP="007C6261">
      <w:pPr>
        <w:pStyle w:val="Prrafodelista"/>
        <w:numPr>
          <w:ilvl w:val="0"/>
          <w:numId w:val="14"/>
        </w:numPr>
        <w:spacing w:line="360" w:lineRule="auto"/>
        <w:jc w:val="both"/>
        <w:rPr>
          <w:rFonts w:ascii="Arial" w:hAnsi="Arial" w:cs="Arial"/>
          <w:sz w:val="24"/>
          <w:szCs w:val="24"/>
          <w:lang w:val="es-MX"/>
        </w:rPr>
      </w:pPr>
      <w:r w:rsidRPr="007C6261">
        <w:rPr>
          <w:rFonts w:ascii="Arial" w:hAnsi="Arial" w:cs="Arial"/>
          <w:sz w:val="24"/>
          <w:szCs w:val="24"/>
          <w:lang w:val="es-MX"/>
        </w:rPr>
        <w:t xml:space="preserve">Asignar la clasificación archivística a la documentación generada por </w:t>
      </w:r>
      <w:r w:rsidRPr="007C6261">
        <w:rPr>
          <w:rFonts w:ascii="Arial" w:hAnsi="Arial" w:cs="Arial"/>
          <w:color w:val="000000" w:themeColor="text1"/>
          <w:sz w:val="24"/>
          <w:szCs w:val="24"/>
          <w:lang w:val="es-MX"/>
        </w:rPr>
        <w:t>la Secretaría de Innovación, Ciencia y Tecnología (</w:t>
      </w:r>
      <w:proofErr w:type="spellStart"/>
      <w:r w:rsidRPr="007C6261">
        <w:rPr>
          <w:rFonts w:ascii="Arial" w:hAnsi="Arial" w:cs="Arial"/>
          <w:color w:val="000000" w:themeColor="text1"/>
          <w:sz w:val="24"/>
          <w:szCs w:val="24"/>
          <w:lang w:val="es-MX"/>
        </w:rPr>
        <w:t>SIC</w:t>
      </w:r>
      <w:r w:rsidR="00816CB2">
        <w:rPr>
          <w:rFonts w:ascii="Arial" w:hAnsi="Arial" w:cs="Arial"/>
          <w:color w:val="000000" w:themeColor="text1"/>
          <w:sz w:val="24"/>
          <w:szCs w:val="24"/>
          <w:lang w:val="es-MX"/>
        </w:rPr>
        <w:t>y</w:t>
      </w:r>
      <w:r w:rsidRPr="007C6261">
        <w:rPr>
          <w:rFonts w:ascii="Arial" w:hAnsi="Arial" w:cs="Arial"/>
          <w:color w:val="000000" w:themeColor="text1"/>
          <w:sz w:val="24"/>
          <w:szCs w:val="24"/>
          <w:lang w:val="es-MX"/>
        </w:rPr>
        <w:t>T</w:t>
      </w:r>
      <w:proofErr w:type="spellEnd"/>
      <w:r w:rsidRPr="007C6261">
        <w:rPr>
          <w:rFonts w:ascii="Arial" w:hAnsi="Arial" w:cs="Arial"/>
          <w:color w:val="000000" w:themeColor="text1"/>
          <w:sz w:val="24"/>
          <w:szCs w:val="24"/>
          <w:lang w:val="es-MX"/>
        </w:rPr>
        <w:t>)</w:t>
      </w:r>
      <w:r w:rsidRPr="007C6261">
        <w:rPr>
          <w:rFonts w:ascii="Arial" w:hAnsi="Arial" w:cs="Arial"/>
          <w:sz w:val="24"/>
          <w:szCs w:val="24"/>
          <w:lang w:val="es-MX"/>
        </w:rPr>
        <w:t xml:space="preserve">.   </w:t>
      </w:r>
    </w:p>
    <w:p w14:paraId="3657E7EC" w14:textId="7CAEF30E" w:rsidR="007C6261" w:rsidRPr="007C6261" w:rsidRDefault="007C6261" w:rsidP="007C6261">
      <w:pPr>
        <w:pStyle w:val="Prrafodelista"/>
        <w:numPr>
          <w:ilvl w:val="0"/>
          <w:numId w:val="14"/>
        </w:numPr>
        <w:spacing w:line="360" w:lineRule="auto"/>
        <w:jc w:val="both"/>
        <w:rPr>
          <w:rFonts w:ascii="Arial" w:hAnsi="Arial" w:cs="Arial"/>
          <w:sz w:val="24"/>
          <w:szCs w:val="24"/>
          <w:lang w:val="es-MX"/>
        </w:rPr>
      </w:pPr>
      <w:r w:rsidRPr="007C6261">
        <w:rPr>
          <w:rFonts w:ascii="Arial" w:hAnsi="Arial" w:cs="Arial"/>
          <w:sz w:val="24"/>
          <w:szCs w:val="24"/>
          <w:lang w:val="es-MX"/>
        </w:rPr>
        <w:t xml:space="preserve">Uniformar la organización documental de </w:t>
      </w:r>
      <w:r w:rsidRPr="007C6261">
        <w:rPr>
          <w:rFonts w:ascii="Arial" w:hAnsi="Arial" w:cs="Arial"/>
          <w:color w:val="000000" w:themeColor="text1"/>
          <w:sz w:val="24"/>
          <w:szCs w:val="24"/>
          <w:lang w:val="es-MX"/>
        </w:rPr>
        <w:t>la Secretaría de Innovación, Ciencia y Tecnología</w:t>
      </w:r>
      <w:r w:rsidRPr="007C6261">
        <w:rPr>
          <w:rFonts w:ascii="Arial" w:hAnsi="Arial" w:cs="Arial"/>
          <w:sz w:val="24"/>
          <w:szCs w:val="24"/>
          <w:lang w:val="es-MX"/>
        </w:rPr>
        <w:t xml:space="preserve"> (</w:t>
      </w:r>
      <w:proofErr w:type="spellStart"/>
      <w:r w:rsidRPr="007C6261">
        <w:rPr>
          <w:rFonts w:ascii="Arial" w:hAnsi="Arial" w:cs="Arial"/>
          <w:sz w:val="24"/>
          <w:szCs w:val="24"/>
          <w:lang w:val="es-MX"/>
        </w:rPr>
        <w:t>SIC</w:t>
      </w:r>
      <w:r w:rsidR="00816CB2">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w:t>
      </w:r>
    </w:p>
    <w:p w14:paraId="0991D5EC" w14:textId="5EAF58B8" w:rsidR="007C6261" w:rsidRPr="007C6261" w:rsidRDefault="007C6261" w:rsidP="007C6261">
      <w:pPr>
        <w:pStyle w:val="Prrafodelista"/>
        <w:numPr>
          <w:ilvl w:val="0"/>
          <w:numId w:val="14"/>
        </w:numPr>
        <w:spacing w:line="360" w:lineRule="auto"/>
        <w:jc w:val="both"/>
        <w:rPr>
          <w:rFonts w:ascii="Arial" w:hAnsi="Arial" w:cs="Arial"/>
          <w:sz w:val="24"/>
          <w:szCs w:val="24"/>
          <w:lang w:val="es-MX"/>
        </w:rPr>
      </w:pPr>
      <w:r w:rsidRPr="007C6261">
        <w:rPr>
          <w:rFonts w:ascii="Arial" w:hAnsi="Arial" w:cs="Arial"/>
          <w:sz w:val="24"/>
          <w:szCs w:val="24"/>
          <w:lang w:val="es-MX"/>
        </w:rPr>
        <w:t xml:space="preserve">Facilitar el acceso a la información contenida en el acervo documental de </w:t>
      </w:r>
      <w:r w:rsidRPr="007C6261">
        <w:rPr>
          <w:rFonts w:ascii="Arial" w:hAnsi="Arial" w:cs="Arial"/>
          <w:color w:val="000000" w:themeColor="text1"/>
          <w:sz w:val="24"/>
          <w:szCs w:val="24"/>
          <w:lang w:val="es-MX"/>
        </w:rPr>
        <w:t xml:space="preserve">la Secretaría de Innovación, Ciencia y Tecnología </w:t>
      </w:r>
      <w:r w:rsidRPr="007C6261">
        <w:rPr>
          <w:rFonts w:ascii="Arial" w:hAnsi="Arial" w:cs="Arial"/>
          <w:sz w:val="24"/>
          <w:szCs w:val="24"/>
          <w:lang w:val="es-MX"/>
        </w:rPr>
        <w:t>(</w:t>
      </w:r>
      <w:proofErr w:type="spellStart"/>
      <w:r w:rsidRPr="007C6261">
        <w:rPr>
          <w:rFonts w:ascii="Arial" w:hAnsi="Arial" w:cs="Arial"/>
          <w:sz w:val="24"/>
          <w:szCs w:val="24"/>
          <w:lang w:val="es-MX"/>
        </w:rPr>
        <w:t>SIC</w:t>
      </w:r>
      <w:r w:rsidR="00816CB2">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w:t>
      </w:r>
      <w:bookmarkStart w:id="3" w:name="_Toc391363114"/>
    </w:p>
    <w:p w14:paraId="37C9882B" w14:textId="5F074B62" w:rsidR="007C6261" w:rsidRPr="007C6261" w:rsidRDefault="007C6261" w:rsidP="007C6261">
      <w:pPr>
        <w:pStyle w:val="Prrafodelista"/>
        <w:numPr>
          <w:ilvl w:val="0"/>
          <w:numId w:val="12"/>
        </w:numPr>
        <w:spacing w:line="360" w:lineRule="auto"/>
        <w:jc w:val="both"/>
        <w:rPr>
          <w:rFonts w:ascii="Arial" w:hAnsi="Arial" w:cs="Arial"/>
          <w:b/>
          <w:bCs/>
          <w:sz w:val="24"/>
          <w:szCs w:val="24"/>
          <w:lang w:val="es-MX"/>
        </w:rPr>
      </w:pPr>
      <w:r w:rsidRPr="007C6261">
        <w:rPr>
          <w:rFonts w:ascii="Arial" w:hAnsi="Arial" w:cs="Arial"/>
          <w:b/>
          <w:bCs/>
          <w:sz w:val="24"/>
          <w:szCs w:val="24"/>
          <w:lang w:val="es-MX"/>
        </w:rPr>
        <w:t>MARCO NORMATIVO</w:t>
      </w:r>
      <w:bookmarkEnd w:id="3"/>
      <w:r w:rsidRPr="007C6261">
        <w:rPr>
          <w:rFonts w:ascii="Arial" w:hAnsi="Arial" w:cs="Arial"/>
          <w:b/>
          <w:bCs/>
          <w:sz w:val="24"/>
          <w:szCs w:val="24"/>
          <w:lang w:val="es-MX"/>
        </w:rPr>
        <w:t>.</w:t>
      </w:r>
    </w:p>
    <w:p w14:paraId="4979A9DE" w14:textId="076FFF28"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General de Archivos</w:t>
      </w:r>
      <w:r w:rsidR="00EA0063">
        <w:rPr>
          <w:rFonts w:ascii="Arial" w:hAnsi="Arial" w:cs="Arial"/>
          <w:sz w:val="24"/>
          <w:szCs w:val="24"/>
          <w:lang w:val="es-MX"/>
        </w:rPr>
        <w:t>.</w:t>
      </w:r>
    </w:p>
    <w:p w14:paraId="5B769817"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General de Transparencia y Acceso a la Información Pública.</w:t>
      </w:r>
    </w:p>
    <w:p w14:paraId="6FB5A084"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General de Educación.</w:t>
      </w:r>
    </w:p>
    <w:p w14:paraId="25DBD2F4"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de Archivos del Estado de Jalisco y sus Municipios.</w:t>
      </w:r>
    </w:p>
    <w:p w14:paraId="7D389CCD"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Orgánica del Poder Ejecutivo del Estado de Jalisco.</w:t>
      </w:r>
    </w:p>
    <w:p w14:paraId="7FE44D38"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de Transparencia y Acceso a la Información Pública del Estado de Jalisco.</w:t>
      </w:r>
    </w:p>
    <w:p w14:paraId="74735B25"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de Ciencia, Desarrollo Tecnológico e Innovación del Estado de Jalisco.</w:t>
      </w:r>
    </w:p>
    <w:p w14:paraId="087C99C0" w14:textId="77777777" w:rsidR="007C6261" w:rsidRP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Ley de Educación del Estado de Jalisco y sus Municipios.</w:t>
      </w:r>
    </w:p>
    <w:p w14:paraId="6CA6B29B" w14:textId="2271487E" w:rsidR="007C6261" w:rsidRDefault="007C6261" w:rsidP="007C6261">
      <w:pPr>
        <w:pStyle w:val="Prrafodelista"/>
        <w:numPr>
          <w:ilvl w:val="0"/>
          <w:numId w:val="13"/>
        </w:numPr>
        <w:spacing w:line="360" w:lineRule="auto"/>
        <w:jc w:val="both"/>
        <w:rPr>
          <w:rFonts w:ascii="Arial" w:hAnsi="Arial" w:cs="Arial"/>
          <w:sz w:val="24"/>
          <w:szCs w:val="24"/>
          <w:lang w:val="es-MX"/>
        </w:rPr>
      </w:pPr>
      <w:r w:rsidRPr="007C6261">
        <w:rPr>
          <w:rFonts w:ascii="Arial" w:hAnsi="Arial" w:cs="Arial"/>
          <w:sz w:val="24"/>
          <w:szCs w:val="24"/>
          <w:lang w:val="es-MX"/>
        </w:rPr>
        <w:t xml:space="preserve">Reglamento Interno de la Secretaría de Innovación, Ciencia y Tecnología del Estado de Jalisco. </w:t>
      </w:r>
    </w:p>
    <w:p w14:paraId="6EF6C929" w14:textId="0EED43B0" w:rsidR="004746D1" w:rsidRDefault="004746D1" w:rsidP="004746D1">
      <w:pPr>
        <w:spacing w:line="360" w:lineRule="auto"/>
        <w:jc w:val="both"/>
        <w:rPr>
          <w:rFonts w:ascii="Arial" w:hAnsi="Arial" w:cs="Arial"/>
          <w:sz w:val="24"/>
          <w:szCs w:val="24"/>
          <w:lang w:val="es-MX"/>
        </w:rPr>
      </w:pPr>
    </w:p>
    <w:p w14:paraId="3F4A6971" w14:textId="77777777" w:rsidR="004746D1" w:rsidRPr="004746D1" w:rsidRDefault="004746D1" w:rsidP="004746D1">
      <w:pPr>
        <w:spacing w:line="360" w:lineRule="auto"/>
        <w:jc w:val="both"/>
        <w:rPr>
          <w:rFonts w:ascii="Arial" w:hAnsi="Arial" w:cs="Arial"/>
          <w:sz w:val="24"/>
          <w:szCs w:val="24"/>
          <w:lang w:val="es-MX"/>
        </w:rPr>
      </w:pPr>
    </w:p>
    <w:p w14:paraId="521ED048" w14:textId="152E10B5" w:rsidR="007C6261" w:rsidRPr="007C6261" w:rsidRDefault="007C6261" w:rsidP="007C6261">
      <w:pPr>
        <w:pStyle w:val="Prrafodelista"/>
        <w:numPr>
          <w:ilvl w:val="0"/>
          <w:numId w:val="12"/>
        </w:numPr>
        <w:spacing w:line="360" w:lineRule="auto"/>
        <w:jc w:val="both"/>
        <w:rPr>
          <w:rFonts w:ascii="Arial" w:hAnsi="Arial" w:cs="Arial"/>
          <w:b/>
          <w:bCs/>
          <w:sz w:val="24"/>
          <w:szCs w:val="24"/>
          <w:lang w:val="es-MX"/>
        </w:rPr>
      </w:pPr>
      <w:bookmarkStart w:id="4" w:name="_Toc391363115"/>
      <w:r w:rsidRPr="007C6261">
        <w:rPr>
          <w:rFonts w:ascii="Arial" w:hAnsi="Arial" w:cs="Arial"/>
          <w:b/>
          <w:bCs/>
          <w:sz w:val="24"/>
          <w:szCs w:val="24"/>
          <w:lang w:val="es-MX"/>
        </w:rPr>
        <w:lastRenderedPageBreak/>
        <w:t>METODOLOGÍA DE ELABORACIÓN</w:t>
      </w:r>
      <w:bookmarkEnd w:id="4"/>
      <w:r w:rsidRPr="007C6261">
        <w:rPr>
          <w:rFonts w:ascii="Arial" w:hAnsi="Arial" w:cs="Arial"/>
          <w:b/>
          <w:bCs/>
          <w:sz w:val="24"/>
          <w:szCs w:val="24"/>
          <w:lang w:val="es-MX"/>
        </w:rPr>
        <w:t>.</w:t>
      </w:r>
    </w:p>
    <w:p w14:paraId="5D46E01F" w14:textId="17431C5A"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El Cuadro </w:t>
      </w:r>
      <w:r w:rsidR="00EA0063">
        <w:rPr>
          <w:rFonts w:ascii="Arial" w:hAnsi="Arial" w:cs="Arial"/>
          <w:sz w:val="24"/>
          <w:szCs w:val="24"/>
          <w:lang w:val="es-MX"/>
        </w:rPr>
        <w:t>G</w:t>
      </w:r>
      <w:r w:rsidRPr="007C6261">
        <w:rPr>
          <w:rFonts w:ascii="Arial" w:hAnsi="Arial" w:cs="Arial"/>
          <w:sz w:val="24"/>
          <w:szCs w:val="24"/>
          <w:lang w:val="es-MX"/>
        </w:rPr>
        <w:t xml:space="preserve">eneral de </w:t>
      </w:r>
      <w:r w:rsidR="00EA0063">
        <w:rPr>
          <w:rFonts w:ascii="Arial" w:hAnsi="Arial" w:cs="Arial"/>
          <w:sz w:val="24"/>
          <w:szCs w:val="24"/>
          <w:lang w:val="es-MX"/>
        </w:rPr>
        <w:t>C</w:t>
      </w:r>
      <w:r w:rsidRPr="007C6261">
        <w:rPr>
          <w:rFonts w:ascii="Arial" w:hAnsi="Arial" w:cs="Arial"/>
          <w:sz w:val="24"/>
          <w:szCs w:val="24"/>
          <w:lang w:val="es-MX"/>
        </w:rPr>
        <w:t xml:space="preserve">lasificación </w:t>
      </w:r>
      <w:r w:rsidR="00EA0063">
        <w:rPr>
          <w:rFonts w:ascii="Arial" w:hAnsi="Arial" w:cs="Arial"/>
          <w:sz w:val="24"/>
          <w:szCs w:val="24"/>
          <w:lang w:val="es-MX"/>
        </w:rPr>
        <w:t>A</w:t>
      </w:r>
      <w:r w:rsidRPr="007C6261">
        <w:rPr>
          <w:rFonts w:ascii="Arial" w:hAnsi="Arial" w:cs="Arial"/>
          <w:sz w:val="24"/>
          <w:szCs w:val="24"/>
          <w:lang w:val="es-MX"/>
        </w:rPr>
        <w:t>rchivística responde a una triple necesidad:</w:t>
      </w:r>
    </w:p>
    <w:p w14:paraId="0310DD4F" w14:textId="00E01C19" w:rsidR="007C6261" w:rsidRPr="007C6261" w:rsidRDefault="007C6261" w:rsidP="004746D1">
      <w:pPr>
        <w:pStyle w:val="Prrafodelista"/>
        <w:numPr>
          <w:ilvl w:val="0"/>
          <w:numId w:val="1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Proporcionar una estructura lógica que represente la documentación producida o recibida en el ejercicio de las atribuciones o funciones de </w:t>
      </w:r>
      <w:r w:rsidR="00503333" w:rsidRPr="007C6261">
        <w:rPr>
          <w:rFonts w:ascii="Arial" w:hAnsi="Arial" w:cs="Arial"/>
          <w:sz w:val="24"/>
          <w:szCs w:val="24"/>
          <w:lang w:val="es-MX"/>
        </w:rPr>
        <w:t xml:space="preserve">la </w:t>
      </w:r>
      <w:r w:rsidR="00503333" w:rsidRPr="00EA0063">
        <w:rPr>
          <w:rFonts w:ascii="Arial" w:hAnsi="Arial" w:cs="Arial"/>
          <w:color w:val="000000" w:themeColor="text1"/>
          <w:sz w:val="24"/>
          <w:szCs w:val="24"/>
          <w:lang w:val="es-MX"/>
        </w:rPr>
        <w:t>Secretaría</w:t>
      </w:r>
      <w:r w:rsidR="00EA0063" w:rsidRPr="007C6261">
        <w:rPr>
          <w:rFonts w:ascii="Arial" w:hAnsi="Arial" w:cs="Arial"/>
          <w:color w:val="000000" w:themeColor="text1"/>
          <w:sz w:val="24"/>
          <w:szCs w:val="24"/>
          <w:lang w:val="es-MX"/>
        </w:rPr>
        <w:t xml:space="preserve"> de Innovación, Ciencia y Tecnología </w:t>
      </w:r>
      <w:r w:rsidR="00EA0063" w:rsidRPr="007C6261">
        <w:rPr>
          <w:rFonts w:ascii="Arial" w:hAnsi="Arial" w:cs="Arial"/>
          <w:sz w:val="24"/>
          <w:szCs w:val="24"/>
          <w:lang w:val="es-MX"/>
        </w:rPr>
        <w:t>(</w:t>
      </w:r>
      <w:proofErr w:type="spellStart"/>
      <w:r w:rsidR="00EA0063" w:rsidRPr="007C6261">
        <w:rPr>
          <w:rFonts w:ascii="Arial" w:hAnsi="Arial" w:cs="Arial"/>
          <w:sz w:val="24"/>
          <w:szCs w:val="24"/>
          <w:lang w:val="es-MX"/>
        </w:rPr>
        <w:t>SIC</w:t>
      </w:r>
      <w:r w:rsidR="00EA0063">
        <w:rPr>
          <w:rFonts w:ascii="Arial" w:hAnsi="Arial" w:cs="Arial"/>
          <w:sz w:val="24"/>
          <w:szCs w:val="24"/>
          <w:lang w:val="es-MX"/>
        </w:rPr>
        <w:t>y</w:t>
      </w:r>
      <w:r w:rsidR="00EA0063" w:rsidRPr="007C6261">
        <w:rPr>
          <w:rFonts w:ascii="Arial" w:hAnsi="Arial" w:cs="Arial"/>
          <w:sz w:val="24"/>
          <w:szCs w:val="24"/>
          <w:lang w:val="es-MX"/>
        </w:rPr>
        <w:t>T</w:t>
      </w:r>
      <w:proofErr w:type="spellEnd"/>
      <w:r w:rsidR="00EA0063" w:rsidRPr="007C6261">
        <w:rPr>
          <w:rFonts w:ascii="Arial" w:hAnsi="Arial" w:cs="Arial"/>
          <w:sz w:val="24"/>
          <w:szCs w:val="24"/>
          <w:lang w:val="es-MX"/>
        </w:rPr>
        <w:t>).</w:t>
      </w:r>
    </w:p>
    <w:p w14:paraId="3906D43A" w14:textId="6AE017A7" w:rsidR="007C6261" w:rsidRPr="007C6261" w:rsidRDefault="007C6261" w:rsidP="004746D1">
      <w:pPr>
        <w:pStyle w:val="Prrafodelista"/>
        <w:numPr>
          <w:ilvl w:val="0"/>
          <w:numId w:val="1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Facilitar </w:t>
      </w:r>
      <w:r w:rsidR="00EA0063">
        <w:rPr>
          <w:rFonts w:ascii="Arial" w:hAnsi="Arial" w:cs="Arial"/>
          <w:sz w:val="24"/>
          <w:szCs w:val="24"/>
          <w:lang w:val="es-MX"/>
        </w:rPr>
        <w:t>la</w:t>
      </w:r>
      <w:r w:rsidRPr="007C6261">
        <w:rPr>
          <w:rFonts w:ascii="Arial" w:hAnsi="Arial" w:cs="Arial"/>
          <w:sz w:val="24"/>
          <w:szCs w:val="24"/>
          <w:lang w:val="es-MX"/>
        </w:rPr>
        <w:t xml:space="preserve"> localización</w:t>
      </w:r>
      <w:r w:rsidR="00EA0063">
        <w:rPr>
          <w:rFonts w:ascii="Arial" w:hAnsi="Arial" w:cs="Arial"/>
          <w:sz w:val="24"/>
          <w:szCs w:val="24"/>
          <w:lang w:val="es-MX"/>
        </w:rPr>
        <w:t xml:space="preserve"> y </w:t>
      </w:r>
      <w:r w:rsidRPr="007C6261">
        <w:rPr>
          <w:rFonts w:ascii="Arial" w:hAnsi="Arial" w:cs="Arial"/>
          <w:sz w:val="24"/>
          <w:szCs w:val="24"/>
          <w:lang w:val="es-MX"/>
        </w:rPr>
        <w:t>el acceso a la información contenida en el acervo documental.</w:t>
      </w:r>
    </w:p>
    <w:p w14:paraId="1D8575AE" w14:textId="1C2CD765" w:rsidR="007C6261" w:rsidRPr="007C6261" w:rsidRDefault="007C6261" w:rsidP="004746D1">
      <w:pPr>
        <w:pStyle w:val="Prrafodelista"/>
        <w:numPr>
          <w:ilvl w:val="0"/>
          <w:numId w:val="1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Facilitar la localización física de cada documento o expediente para su eficaz control y manejo.</w:t>
      </w:r>
    </w:p>
    <w:p w14:paraId="24005E9E"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Por lo anterior, el proceso de organización de documentos conlleva dos tareas interrelacionadas que son:</w:t>
      </w:r>
    </w:p>
    <w:p w14:paraId="3D3A9509" w14:textId="77777777" w:rsidR="007C6261" w:rsidRPr="007C6261" w:rsidRDefault="007C6261" w:rsidP="004746D1">
      <w:pPr>
        <w:pStyle w:val="Prrafodelista"/>
        <w:numPr>
          <w:ilvl w:val="0"/>
          <w:numId w:val="1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La clasificación archivística, que consiste en realizar un proceso de identificación y agrupación de expedientes homogéneos con base en la estructura funcional de cada dependencia o entidad.</w:t>
      </w:r>
    </w:p>
    <w:p w14:paraId="09780016" w14:textId="453BAA9A" w:rsidR="007C6261" w:rsidRPr="007C6261" w:rsidRDefault="007C6261" w:rsidP="004746D1">
      <w:pPr>
        <w:pStyle w:val="Prrafodelista"/>
        <w:numPr>
          <w:ilvl w:val="0"/>
          <w:numId w:val="1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Ordenar los documentos de archivo estableciendo la relación entre cada agrupación o serie documental de acuerdo con una unidad de orden establecida para cada caso.</w:t>
      </w:r>
    </w:p>
    <w:p w14:paraId="5A1F8C50" w14:textId="3A952CF5" w:rsid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La estructura del Cuadro </w:t>
      </w:r>
      <w:r w:rsidR="00EA0063">
        <w:rPr>
          <w:rFonts w:ascii="Arial" w:hAnsi="Arial" w:cs="Arial"/>
          <w:sz w:val="24"/>
          <w:szCs w:val="24"/>
          <w:lang w:val="es-MX"/>
        </w:rPr>
        <w:t>G</w:t>
      </w:r>
      <w:r w:rsidRPr="007C6261">
        <w:rPr>
          <w:rFonts w:ascii="Arial" w:hAnsi="Arial" w:cs="Arial"/>
          <w:sz w:val="24"/>
          <w:szCs w:val="24"/>
          <w:lang w:val="es-MX"/>
        </w:rPr>
        <w:t xml:space="preserve">eneral de </w:t>
      </w:r>
      <w:r w:rsidR="00EA0063">
        <w:rPr>
          <w:rFonts w:ascii="Arial" w:hAnsi="Arial" w:cs="Arial"/>
          <w:sz w:val="24"/>
          <w:szCs w:val="24"/>
          <w:lang w:val="es-MX"/>
        </w:rPr>
        <w:t>C</w:t>
      </w:r>
      <w:r w:rsidRPr="007C6261">
        <w:rPr>
          <w:rFonts w:ascii="Arial" w:hAnsi="Arial" w:cs="Arial"/>
          <w:sz w:val="24"/>
          <w:szCs w:val="24"/>
          <w:lang w:val="es-MX"/>
        </w:rPr>
        <w:t xml:space="preserve">lasificación </w:t>
      </w:r>
      <w:r w:rsidR="00EA0063">
        <w:rPr>
          <w:rFonts w:ascii="Arial" w:hAnsi="Arial" w:cs="Arial"/>
          <w:sz w:val="24"/>
          <w:szCs w:val="24"/>
          <w:lang w:val="es-MX"/>
        </w:rPr>
        <w:t>A</w:t>
      </w:r>
      <w:r w:rsidRPr="007C6261">
        <w:rPr>
          <w:rFonts w:ascii="Arial" w:hAnsi="Arial" w:cs="Arial"/>
          <w:sz w:val="24"/>
          <w:szCs w:val="24"/>
          <w:lang w:val="es-MX"/>
        </w:rPr>
        <w:t xml:space="preserve">rchivística es FUNCIONAL y atenderá a los conceptos básicos de </w:t>
      </w:r>
      <w:r w:rsidR="00EA0063">
        <w:rPr>
          <w:rFonts w:ascii="Arial" w:hAnsi="Arial" w:cs="Arial"/>
          <w:sz w:val="24"/>
          <w:szCs w:val="24"/>
          <w:lang w:val="es-MX"/>
        </w:rPr>
        <w:t>F</w:t>
      </w:r>
      <w:r w:rsidRPr="007C6261">
        <w:rPr>
          <w:rFonts w:ascii="Arial" w:hAnsi="Arial" w:cs="Arial"/>
          <w:sz w:val="24"/>
          <w:szCs w:val="24"/>
          <w:lang w:val="es-MX"/>
        </w:rPr>
        <w:t xml:space="preserve">ondo, </w:t>
      </w:r>
      <w:r w:rsidR="00EA0063">
        <w:rPr>
          <w:rFonts w:ascii="Arial" w:hAnsi="Arial" w:cs="Arial"/>
          <w:sz w:val="24"/>
          <w:szCs w:val="24"/>
          <w:lang w:val="es-MX"/>
        </w:rPr>
        <w:t>S</w:t>
      </w:r>
      <w:r w:rsidRPr="007C6261">
        <w:rPr>
          <w:rFonts w:ascii="Arial" w:hAnsi="Arial" w:cs="Arial"/>
          <w:sz w:val="24"/>
          <w:szCs w:val="24"/>
          <w:lang w:val="es-MX"/>
        </w:rPr>
        <w:t xml:space="preserve">ección y </w:t>
      </w:r>
      <w:r w:rsidR="00EA0063">
        <w:rPr>
          <w:rFonts w:ascii="Arial" w:hAnsi="Arial" w:cs="Arial"/>
          <w:sz w:val="24"/>
          <w:szCs w:val="24"/>
          <w:lang w:val="es-MX"/>
        </w:rPr>
        <w:t>S</w:t>
      </w:r>
      <w:r w:rsidRPr="007C6261">
        <w:rPr>
          <w:rFonts w:ascii="Arial" w:hAnsi="Arial" w:cs="Arial"/>
          <w:sz w:val="24"/>
          <w:szCs w:val="24"/>
          <w:lang w:val="es-MX"/>
        </w:rPr>
        <w:t>erie que establece un principio de diferenciación y estratificación de las diversas agrupaciones documentales que conforman el acervo de la Secretaría de Innovación, Ciencia y Tecnología del Estado de Jalisco (</w:t>
      </w:r>
      <w:proofErr w:type="spellStart"/>
      <w:r w:rsidRPr="007C6261">
        <w:rPr>
          <w:rFonts w:ascii="Arial" w:hAnsi="Arial" w:cs="Arial"/>
          <w:sz w:val="24"/>
          <w:szCs w:val="24"/>
          <w:lang w:val="es-MX"/>
        </w:rPr>
        <w:t>SIC</w:t>
      </w:r>
      <w:r w:rsidR="00EA0063">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De esta manera, los documentos se reúnen en agrupaciones naturales, a saber: </w:t>
      </w:r>
      <w:r w:rsidR="00EA0063">
        <w:rPr>
          <w:rFonts w:ascii="Arial" w:hAnsi="Arial" w:cs="Arial"/>
          <w:sz w:val="24"/>
          <w:szCs w:val="24"/>
          <w:lang w:val="es-MX"/>
        </w:rPr>
        <w:t>F</w:t>
      </w:r>
      <w:r w:rsidRPr="007C6261">
        <w:rPr>
          <w:rFonts w:ascii="Arial" w:hAnsi="Arial" w:cs="Arial"/>
          <w:sz w:val="24"/>
          <w:szCs w:val="24"/>
          <w:lang w:val="es-MX"/>
        </w:rPr>
        <w:t xml:space="preserve">ondo, </w:t>
      </w:r>
      <w:r w:rsidR="00EA0063">
        <w:rPr>
          <w:rFonts w:ascii="Arial" w:hAnsi="Arial" w:cs="Arial"/>
          <w:sz w:val="24"/>
          <w:szCs w:val="24"/>
          <w:lang w:val="es-MX"/>
        </w:rPr>
        <w:t>S</w:t>
      </w:r>
      <w:r w:rsidRPr="007C6261">
        <w:rPr>
          <w:rFonts w:ascii="Arial" w:hAnsi="Arial" w:cs="Arial"/>
          <w:sz w:val="24"/>
          <w:szCs w:val="24"/>
          <w:lang w:val="es-MX"/>
        </w:rPr>
        <w:t xml:space="preserve">ección y </w:t>
      </w:r>
      <w:r w:rsidR="00EA0063">
        <w:rPr>
          <w:rFonts w:ascii="Arial" w:hAnsi="Arial" w:cs="Arial"/>
          <w:sz w:val="24"/>
          <w:szCs w:val="24"/>
          <w:lang w:val="es-MX"/>
        </w:rPr>
        <w:t>S</w:t>
      </w:r>
      <w:r w:rsidRPr="007C6261">
        <w:rPr>
          <w:rFonts w:ascii="Arial" w:hAnsi="Arial" w:cs="Arial"/>
          <w:sz w:val="24"/>
          <w:szCs w:val="24"/>
          <w:lang w:val="es-MX"/>
        </w:rPr>
        <w:t>erie.</w:t>
      </w:r>
    </w:p>
    <w:p w14:paraId="05877037" w14:textId="676BC7B3" w:rsidR="004746D1" w:rsidRDefault="004746D1" w:rsidP="004746D1">
      <w:pPr>
        <w:autoSpaceDE w:val="0"/>
        <w:autoSpaceDN w:val="0"/>
        <w:adjustRightInd w:val="0"/>
        <w:spacing w:line="360" w:lineRule="auto"/>
        <w:jc w:val="both"/>
        <w:rPr>
          <w:rFonts w:ascii="Arial" w:hAnsi="Arial" w:cs="Arial"/>
          <w:sz w:val="24"/>
          <w:szCs w:val="24"/>
          <w:lang w:val="es-MX"/>
        </w:rPr>
      </w:pPr>
    </w:p>
    <w:p w14:paraId="24D21151" w14:textId="1A4E3A72" w:rsidR="007C6261" w:rsidRPr="007C6261" w:rsidRDefault="007C6261" w:rsidP="004746D1">
      <w:pPr>
        <w:autoSpaceDE w:val="0"/>
        <w:autoSpaceDN w:val="0"/>
        <w:adjustRightInd w:val="0"/>
        <w:spacing w:line="360" w:lineRule="auto"/>
        <w:jc w:val="both"/>
        <w:rPr>
          <w:rFonts w:ascii="Arial" w:hAnsi="Arial" w:cs="Arial"/>
          <w:bCs/>
          <w:i/>
          <w:sz w:val="24"/>
          <w:szCs w:val="24"/>
          <w:lang w:val="es-MX"/>
        </w:rPr>
      </w:pPr>
      <w:r w:rsidRPr="007C6261">
        <w:rPr>
          <w:rFonts w:ascii="Arial" w:hAnsi="Arial" w:cs="Arial"/>
          <w:bCs/>
          <w:i/>
          <w:sz w:val="24"/>
          <w:szCs w:val="24"/>
          <w:lang w:val="es-MX"/>
        </w:rPr>
        <w:lastRenderedPageBreak/>
        <w:t>Definiciones y criterios de identificación de la estructura de los archivos</w:t>
      </w:r>
      <w:r w:rsidR="00EA0063">
        <w:rPr>
          <w:rFonts w:ascii="Arial" w:hAnsi="Arial" w:cs="Arial"/>
          <w:bCs/>
          <w:i/>
          <w:sz w:val="24"/>
          <w:szCs w:val="24"/>
          <w:lang w:val="es-MX"/>
        </w:rPr>
        <w:t>.</w:t>
      </w:r>
    </w:p>
    <w:p w14:paraId="29EF0840" w14:textId="77777777" w:rsidR="007C6261" w:rsidRPr="007C6261" w:rsidRDefault="007C6261" w:rsidP="004746D1">
      <w:pPr>
        <w:autoSpaceDE w:val="0"/>
        <w:autoSpaceDN w:val="0"/>
        <w:adjustRightInd w:val="0"/>
        <w:spacing w:line="360" w:lineRule="auto"/>
        <w:jc w:val="both"/>
        <w:rPr>
          <w:rFonts w:ascii="Arial" w:hAnsi="Arial" w:cs="Arial"/>
          <w:sz w:val="24"/>
          <w:szCs w:val="24"/>
          <w:u w:val="single"/>
          <w:lang w:val="es-MX"/>
        </w:rPr>
      </w:pPr>
      <w:r w:rsidRPr="007C6261">
        <w:rPr>
          <w:rFonts w:ascii="Arial" w:hAnsi="Arial" w:cs="Arial"/>
          <w:sz w:val="24"/>
          <w:szCs w:val="24"/>
          <w:u w:val="single"/>
          <w:lang w:val="es-MX"/>
        </w:rPr>
        <w:t>I. Fondo</w:t>
      </w:r>
    </w:p>
    <w:p w14:paraId="521C3F17"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Es el conjunto de documentos producidos orgánicamente por la institución con cuyo nombre se identifica.</w:t>
      </w:r>
    </w:p>
    <w:p w14:paraId="20AD25E8"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criterios de identificación del Fondo utilizados fueron los siguientes:</w:t>
      </w:r>
    </w:p>
    <w:p w14:paraId="2D93F2E0" w14:textId="77777777" w:rsidR="007C6261" w:rsidRPr="007C6261" w:rsidRDefault="007C6261" w:rsidP="004746D1">
      <w:pPr>
        <w:pStyle w:val="Prrafodelista"/>
        <w:numPr>
          <w:ilvl w:val="0"/>
          <w:numId w:val="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Existencia legal: debe tener un nombre y una existencia jurídica propia establecida por una disposición normativa precisa.</w:t>
      </w:r>
    </w:p>
    <w:p w14:paraId="1FD93AB1" w14:textId="77777777" w:rsidR="007C6261" w:rsidRPr="007C6261" w:rsidRDefault="007C6261" w:rsidP="004746D1">
      <w:pPr>
        <w:pStyle w:val="Prrafodelista"/>
        <w:numPr>
          <w:ilvl w:val="0"/>
          <w:numId w:val="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Funciones propias establecidas en alguna disposición normativa.</w:t>
      </w:r>
    </w:p>
    <w:p w14:paraId="6BAD5E6E" w14:textId="77777777" w:rsidR="007C6261" w:rsidRPr="007C6261" w:rsidRDefault="007C6261" w:rsidP="004746D1">
      <w:pPr>
        <w:pStyle w:val="Prrafodelista"/>
        <w:numPr>
          <w:ilvl w:val="0"/>
          <w:numId w:val="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Posición jerárquica claramente definida dentro de la estructura administrativa.</w:t>
      </w:r>
    </w:p>
    <w:p w14:paraId="750CA2C2" w14:textId="77777777" w:rsidR="007C6261" w:rsidRPr="007C6261" w:rsidRDefault="007C6261" w:rsidP="004746D1">
      <w:pPr>
        <w:pStyle w:val="Prrafodelista"/>
        <w:numPr>
          <w:ilvl w:val="0"/>
          <w:numId w:val="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Autonomía suficiente para el desarrollo de sus funciones.</w:t>
      </w:r>
    </w:p>
    <w:p w14:paraId="520510EC" w14:textId="1DC375B8" w:rsidR="007C6261" w:rsidRPr="004746D1" w:rsidRDefault="007C6261" w:rsidP="004746D1">
      <w:pPr>
        <w:pStyle w:val="Prrafodelista"/>
        <w:numPr>
          <w:ilvl w:val="0"/>
          <w:numId w:val="7"/>
        </w:numPr>
        <w:autoSpaceDE w:val="0"/>
        <w:autoSpaceDN w:val="0"/>
        <w:adjustRightInd w:val="0"/>
        <w:spacing w:line="360" w:lineRule="auto"/>
        <w:jc w:val="both"/>
        <w:rPr>
          <w:rFonts w:ascii="Arial" w:hAnsi="Arial" w:cs="Arial"/>
          <w:sz w:val="24"/>
          <w:szCs w:val="24"/>
          <w:lang w:val="es-MX"/>
        </w:rPr>
      </w:pPr>
      <w:r w:rsidRPr="001D46A9">
        <w:rPr>
          <w:rFonts w:ascii="Arial" w:hAnsi="Arial" w:cs="Arial"/>
          <w:sz w:val="24"/>
          <w:szCs w:val="24"/>
          <w:lang w:val="es-MX"/>
        </w:rPr>
        <w:t>Estructura interna oficialmente establecida.</w:t>
      </w:r>
    </w:p>
    <w:p w14:paraId="276701CF" w14:textId="77777777" w:rsidR="007C6261" w:rsidRPr="007C6261" w:rsidRDefault="007C6261" w:rsidP="004746D1">
      <w:pPr>
        <w:autoSpaceDE w:val="0"/>
        <w:autoSpaceDN w:val="0"/>
        <w:adjustRightInd w:val="0"/>
        <w:spacing w:line="360" w:lineRule="auto"/>
        <w:jc w:val="both"/>
        <w:rPr>
          <w:rFonts w:ascii="Arial" w:hAnsi="Arial" w:cs="Arial"/>
          <w:sz w:val="24"/>
          <w:szCs w:val="24"/>
          <w:u w:val="single"/>
          <w:lang w:val="es-MX"/>
        </w:rPr>
      </w:pPr>
      <w:r w:rsidRPr="007C6261">
        <w:rPr>
          <w:rFonts w:ascii="Arial" w:hAnsi="Arial" w:cs="Arial"/>
          <w:sz w:val="24"/>
          <w:szCs w:val="24"/>
          <w:u w:val="single"/>
          <w:lang w:val="es-MX"/>
        </w:rPr>
        <w:t>II. Sección</w:t>
      </w:r>
    </w:p>
    <w:p w14:paraId="35BD197F"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Es cada una de las divisiones del fondo, basada en las atribuciones de la institución en conformidad con las disposiciones legales aplicables.</w:t>
      </w:r>
    </w:p>
    <w:p w14:paraId="3287F8ED"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criterios de identificación utilizados fueron los siguientes:</w:t>
      </w:r>
    </w:p>
    <w:p w14:paraId="25656322" w14:textId="77777777"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Debe ser claramente identificable y tener una posición subordinada con respecto al organismo creador cuyo nivel es el fondo.</w:t>
      </w:r>
    </w:p>
    <w:p w14:paraId="3D98CA52" w14:textId="77777777"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Debe corresponder a funciones establecidas en un reglamento, interno o semejante, delegadas por el órgano creador cuyo nivel es el fondo.</w:t>
      </w:r>
    </w:p>
    <w:p w14:paraId="299683C2" w14:textId="77777777"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Debe pertenecer a un sistema de archivos.</w:t>
      </w:r>
    </w:p>
    <w:p w14:paraId="0E496666" w14:textId="77777777"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Debe estar inserta en una organización capaz de desarrollar las funciones delegadas.</w:t>
      </w:r>
    </w:p>
    <w:p w14:paraId="30E9FE05" w14:textId="77777777"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lastRenderedPageBreak/>
        <w:t>Es un conjunto de documentos relacionados entre sí que, por lo general, tienen correspondencia con las subdivisiones administrativas o las funciones de la dependencia o entidad que lo origina.</w:t>
      </w:r>
    </w:p>
    <w:p w14:paraId="1AE625EB" w14:textId="4A77FFAB" w:rsidR="007C6261" w:rsidRPr="007C6261" w:rsidRDefault="007C6261" w:rsidP="004746D1">
      <w:pPr>
        <w:pStyle w:val="Prrafodelista"/>
        <w:numPr>
          <w:ilvl w:val="0"/>
          <w:numId w:val="8"/>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Corresponde a una diferenciación al interior del </w:t>
      </w:r>
      <w:r w:rsidR="00503333">
        <w:rPr>
          <w:rFonts w:ascii="Arial" w:hAnsi="Arial" w:cs="Arial"/>
          <w:sz w:val="24"/>
          <w:szCs w:val="24"/>
          <w:lang w:val="es-MX"/>
        </w:rPr>
        <w:t>F</w:t>
      </w:r>
      <w:r w:rsidRPr="007C6261">
        <w:rPr>
          <w:rFonts w:ascii="Arial" w:hAnsi="Arial" w:cs="Arial"/>
          <w:sz w:val="24"/>
          <w:szCs w:val="24"/>
          <w:lang w:val="es-MX"/>
        </w:rPr>
        <w:t>ondo.</w:t>
      </w:r>
    </w:p>
    <w:p w14:paraId="0A495E66" w14:textId="77777777" w:rsidR="007C6261" w:rsidRPr="007C6261" w:rsidRDefault="007C6261" w:rsidP="004746D1">
      <w:pPr>
        <w:autoSpaceDE w:val="0"/>
        <w:autoSpaceDN w:val="0"/>
        <w:adjustRightInd w:val="0"/>
        <w:spacing w:line="360" w:lineRule="auto"/>
        <w:jc w:val="both"/>
        <w:rPr>
          <w:rFonts w:ascii="Arial" w:hAnsi="Arial" w:cs="Arial"/>
          <w:sz w:val="24"/>
          <w:szCs w:val="24"/>
          <w:u w:val="single"/>
          <w:lang w:val="es-MX"/>
        </w:rPr>
      </w:pPr>
      <w:r w:rsidRPr="007C6261">
        <w:rPr>
          <w:rFonts w:ascii="Arial" w:hAnsi="Arial" w:cs="Arial"/>
          <w:sz w:val="24"/>
          <w:szCs w:val="24"/>
          <w:u w:val="single"/>
          <w:lang w:val="es-MX"/>
        </w:rPr>
        <w:t>III. Serie</w:t>
      </w:r>
    </w:p>
    <w:p w14:paraId="2B29348E" w14:textId="5218B802"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Es la división de una sección que corresponde al conjunto de documentos producidos en el desarrollo de una misma atribución general y que versan sobre una materia o asunto específico.</w:t>
      </w:r>
    </w:p>
    <w:p w14:paraId="66D1FB75"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criterios de identificación de las series fueron los siguientes:</w:t>
      </w:r>
    </w:p>
    <w:p w14:paraId="20A8A979" w14:textId="77777777" w:rsidR="007C6261" w:rsidRPr="007C6261" w:rsidRDefault="007C6261" w:rsidP="004746D1">
      <w:pPr>
        <w:pStyle w:val="Prrafodelista"/>
        <w:numPr>
          <w:ilvl w:val="0"/>
          <w:numId w:val="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Conjunto de documentos producidos en el desarrollo de una misma actividad administrativa y regulado por la misma norma jurídica o de procedimiento.</w:t>
      </w:r>
    </w:p>
    <w:p w14:paraId="017A4500" w14:textId="77777777" w:rsidR="007C6261" w:rsidRPr="007C6261" w:rsidRDefault="007C6261" w:rsidP="004746D1">
      <w:pPr>
        <w:pStyle w:val="Prrafodelista"/>
        <w:numPr>
          <w:ilvl w:val="0"/>
          <w:numId w:val="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Documentos organizados de acuerdo con un sistema de archivo o conservados que forman una unidad como resultado de una misma acumulación.</w:t>
      </w:r>
    </w:p>
    <w:p w14:paraId="4AB5D3C3" w14:textId="77777777" w:rsidR="007C6261" w:rsidRPr="007C6261" w:rsidRDefault="007C6261" w:rsidP="004746D1">
      <w:pPr>
        <w:pStyle w:val="Prrafodelista"/>
        <w:numPr>
          <w:ilvl w:val="0"/>
          <w:numId w:val="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Agrupación de documentos que reflejan la misma actividad, que tienen una forma particular o que son resultado de cualquier otra relación derivada de su producción, recepción o uso.</w:t>
      </w:r>
    </w:p>
    <w:p w14:paraId="09BC4FD3" w14:textId="1FD415D5" w:rsidR="007C6261" w:rsidRDefault="007C6261" w:rsidP="004746D1">
      <w:pPr>
        <w:pStyle w:val="Prrafodelista"/>
        <w:numPr>
          <w:ilvl w:val="0"/>
          <w:numId w:val="9"/>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Las series son el resultado de la aplicación del principio de orden original (donde los documentos de archivo de un fondo no se mezclan con los de otros) y responden al carácter seriado de los mismos, a la repetición de actividades o procedimientos administrativos para el cumplimiento de una función atribuida a una institución.</w:t>
      </w:r>
    </w:p>
    <w:p w14:paraId="265655E3" w14:textId="5929A035" w:rsidR="004746D1" w:rsidRDefault="004746D1" w:rsidP="004746D1">
      <w:pPr>
        <w:pStyle w:val="Prrafodelista"/>
        <w:autoSpaceDE w:val="0"/>
        <w:autoSpaceDN w:val="0"/>
        <w:adjustRightInd w:val="0"/>
        <w:spacing w:line="360" w:lineRule="auto"/>
        <w:jc w:val="both"/>
        <w:rPr>
          <w:rFonts w:ascii="Arial" w:hAnsi="Arial" w:cs="Arial"/>
          <w:sz w:val="24"/>
          <w:szCs w:val="24"/>
          <w:lang w:val="es-MX"/>
        </w:rPr>
      </w:pPr>
    </w:p>
    <w:p w14:paraId="2CF3FAAE" w14:textId="26E4AE7E" w:rsidR="004746D1" w:rsidRDefault="004746D1" w:rsidP="004746D1">
      <w:pPr>
        <w:pStyle w:val="Prrafodelista"/>
        <w:autoSpaceDE w:val="0"/>
        <w:autoSpaceDN w:val="0"/>
        <w:adjustRightInd w:val="0"/>
        <w:spacing w:line="360" w:lineRule="auto"/>
        <w:jc w:val="both"/>
        <w:rPr>
          <w:rFonts w:ascii="Arial" w:hAnsi="Arial" w:cs="Arial"/>
          <w:sz w:val="24"/>
          <w:szCs w:val="24"/>
          <w:lang w:val="es-MX"/>
        </w:rPr>
      </w:pPr>
    </w:p>
    <w:p w14:paraId="2E06E3FA" w14:textId="77777777" w:rsidR="004746D1" w:rsidRPr="007C6261" w:rsidRDefault="004746D1" w:rsidP="004746D1">
      <w:pPr>
        <w:pStyle w:val="Prrafodelista"/>
        <w:autoSpaceDE w:val="0"/>
        <w:autoSpaceDN w:val="0"/>
        <w:adjustRightInd w:val="0"/>
        <w:spacing w:line="360" w:lineRule="auto"/>
        <w:jc w:val="both"/>
        <w:rPr>
          <w:rFonts w:ascii="Arial" w:hAnsi="Arial" w:cs="Arial"/>
          <w:sz w:val="24"/>
          <w:szCs w:val="24"/>
          <w:lang w:val="es-MX"/>
        </w:rPr>
      </w:pPr>
    </w:p>
    <w:p w14:paraId="2D47B4D9" w14:textId="6DA218B4" w:rsidR="007C6261" w:rsidRPr="007C6261" w:rsidRDefault="007C6261" w:rsidP="004746D1">
      <w:pPr>
        <w:autoSpaceDE w:val="0"/>
        <w:autoSpaceDN w:val="0"/>
        <w:adjustRightInd w:val="0"/>
        <w:spacing w:line="360" w:lineRule="auto"/>
        <w:jc w:val="both"/>
        <w:rPr>
          <w:rFonts w:ascii="Arial" w:hAnsi="Arial" w:cs="Arial"/>
          <w:bCs/>
          <w:i/>
          <w:sz w:val="24"/>
          <w:szCs w:val="24"/>
          <w:lang w:val="es-MX"/>
        </w:rPr>
      </w:pPr>
      <w:r w:rsidRPr="007C6261">
        <w:rPr>
          <w:rFonts w:ascii="Arial" w:hAnsi="Arial" w:cs="Arial"/>
          <w:bCs/>
          <w:i/>
          <w:sz w:val="24"/>
          <w:szCs w:val="24"/>
          <w:lang w:val="es-MX"/>
        </w:rPr>
        <w:lastRenderedPageBreak/>
        <w:t>Principios para la elaboración del Cuadro General de Clasificación Archivística</w:t>
      </w:r>
    </w:p>
    <w:p w14:paraId="32F1B1E3" w14:textId="4F70620C"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En la elaboración del Cuadro </w:t>
      </w:r>
      <w:r w:rsidR="003C00AF">
        <w:rPr>
          <w:rFonts w:ascii="Arial" w:hAnsi="Arial" w:cs="Arial"/>
          <w:sz w:val="24"/>
          <w:szCs w:val="24"/>
          <w:lang w:val="es-MX"/>
        </w:rPr>
        <w:t>G</w:t>
      </w:r>
      <w:r w:rsidRPr="007C6261">
        <w:rPr>
          <w:rFonts w:ascii="Arial" w:hAnsi="Arial" w:cs="Arial"/>
          <w:sz w:val="24"/>
          <w:szCs w:val="24"/>
          <w:lang w:val="es-MX"/>
        </w:rPr>
        <w:t xml:space="preserve">eneral de </w:t>
      </w:r>
      <w:r w:rsidR="003C00AF">
        <w:rPr>
          <w:rFonts w:ascii="Arial" w:hAnsi="Arial" w:cs="Arial"/>
          <w:sz w:val="24"/>
          <w:szCs w:val="24"/>
          <w:lang w:val="es-MX"/>
        </w:rPr>
        <w:t>C</w:t>
      </w:r>
      <w:r w:rsidRPr="007C6261">
        <w:rPr>
          <w:rFonts w:ascii="Arial" w:hAnsi="Arial" w:cs="Arial"/>
          <w:sz w:val="24"/>
          <w:szCs w:val="24"/>
          <w:lang w:val="es-MX"/>
        </w:rPr>
        <w:t xml:space="preserve">lasificación </w:t>
      </w:r>
      <w:r w:rsidR="003C00AF">
        <w:rPr>
          <w:rFonts w:ascii="Arial" w:hAnsi="Arial" w:cs="Arial"/>
          <w:sz w:val="24"/>
          <w:szCs w:val="24"/>
          <w:lang w:val="es-MX"/>
        </w:rPr>
        <w:t>A</w:t>
      </w:r>
      <w:r w:rsidRPr="007C6261">
        <w:rPr>
          <w:rFonts w:ascii="Arial" w:hAnsi="Arial" w:cs="Arial"/>
          <w:sz w:val="24"/>
          <w:szCs w:val="24"/>
          <w:lang w:val="es-MX"/>
        </w:rPr>
        <w:t xml:space="preserve">rchivística fue indispensable conocer las atribuciones y funciones de la </w:t>
      </w:r>
      <w:r w:rsidR="003C00AF">
        <w:rPr>
          <w:rFonts w:ascii="Arial" w:hAnsi="Arial" w:cs="Arial"/>
          <w:sz w:val="24"/>
          <w:szCs w:val="24"/>
          <w:lang w:val="es-MX"/>
        </w:rPr>
        <w:t xml:space="preserve">Unidades Administrativas que conforman la </w:t>
      </w:r>
      <w:r w:rsidRPr="007C6261">
        <w:rPr>
          <w:rFonts w:ascii="Arial" w:hAnsi="Arial" w:cs="Arial"/>
          <w:sz w:val="24"/>
          <w:szCs w:val="24"/>
          <w:lang w:val="es-MX"/>
        </w:rPr>
        <w:t>Secretaría de Innovación, Ciencia y Tecnología (</w:t>
      </w:r>
      <w:proofErr w:type="spellStart"/>
      <w:r w:rsidRPr="007C6261">
        <w:rPr>
          <w:rFonts w:ascii="Arial" w:hAnsi="Arial" w:cs="Arial"/>
          <w:sz w:val="24"/>
          <w:szCs w:val="24"/>
          <w:lang w:val="es-MX"/>
        </w:rPr>
        <w:t>SIC</w:t>
      </w:r>
      <w:r w:rsidR="003C00AF">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que genera</w:t>
      </w:r>
      <w:r w:rsidR="003C00AF">
        <w:rPr>
          <w:rFonts w:ascii="Arial" w:hAnsi="Arial" w:cs="Arial"/>
          <w:sz w:val="24"/>
          <w:szCs w:val="24"/>
          <w:lang w:val="es-MX"/>
        </w:rPr>
        <w:t>n</w:t>
      </w:r>
      <w:r w:rsidRPr="007C6261">
        <w:rPr>
          <w:rFonts w:ascii="Arial" w:hAnsi="Arial" w:cs="Arial"/>
          <w:sz w:val="24"/>
          <w:szCs w:val="24"/>
          <w:lang w:val="es-MX"/>
        </w:rPr>
        <w:t xml:space="preserve"> los documentos de archivo. Además, en su formulación se consideraron:</w:t>
      </w:r>
    </w:p>
    <w:p w14:paraId="7D422F1F" w14:textId="256E3BC8" w:rsidR="007C6261" w:rsidRPr="007C6261" w:rsidRDefault="007C6261" w:rsidP="004746D1">
      <w:pPr>
        <w:pStyle w:val="Prrafodelista"/>
        <w:numPr>
          <w:ilvl w:val="0"/>
          <w:numId w:val="10"/>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instrumentos jurídicos, de organización y de normatividad de la dependencia.</w:t>
      </w:r>
    </w:p>
    <w:p w14:paraId="6F16BA69" w14:textId="77777777" w:rsidR="007C6261" w:rsidRPr="007C6261" w:rsidRDefault="007C6261" w:rsidP="004746D1">
      <w:pPr>
        <w:pStyle w:val="Prrafodelista"/>
        <w:numPr>
          <w:ilvl w:val="0"/>
          <w:numId w:val="10"/>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esquemas de clasificación existentes.</w:t>
      </w:r>
    </w:p>
    <w:p w14:paraId="7BCDDE68" w14:textId="76327B83" w:rsidR="007C6261" w:rsidRPr="007C6261" w:rsidRDefault="007C6261" w:rsidP="004746D1">
      <w:pPr>
        <w:pStyle w:val="Prrafodelista"/>
        <w:numPr>
          <w:ilvl w:val="0"/>
          <w:numId w:val="10"/>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recursos con que se cuenta.</w:t>
      </w:r>
    </w:p>
    <w:p w14:paraId="0661628B" w14:textId="4E24A051"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Con base en la estructura archivística de </w:t>
      </w:r>
      <w:r w:rsidR="003C00AF">
        <w:rPr>
          <w:rFonts w:ascii="Arial" w:hAnsi="Arial" w:cs="Arial"/>
          <w:sz w:val="24"/>
          <w:szCs w:val="24"/>
          <w:lang w:val="es-MX"/>
        </w:rPr>
        <w:t>F</w:t>
      </w:r>
      <w:r w:rsidRPr="007C6261">
        <w:rPr>
          <w:rFonts w:ascii="Arial" w:hAnsi="Arial" w:cs="Arial"/>
          <w:sz w:val="24"/>
          <w:szCs w:val="24"/>
          <w:lang w:val="es-MX"/>
        </w:rPr>
        <w:t xml:space="preserve">ondo, </w:t>
      </w:r>
      <w:r w:rsidR="003C00AF">
        <w:rPr>
          <w:rFonts w:ascii="Arial" w:hAnsi="Arial" w:cs="Arial"/>
          <w:sz w:val="24"/>
          <w:szCs w:val="24"/>
          <w:lang w:val="es-MX"/>
        </w:rPr>
        <w:t>S</w:t>
      </w:r>
      <w:r w:rsidRPr="007C6261">
        <w:rPr>
          <w:rFonts w:ascii="Arial" w:hAnsi="Arial" w:cs="Arial"/>
          <w:sz w:val="24"/>
          <w:szCs w:val="24"/>
          <w:lang w:val="es-MX"/>
        </w:rPr>
        <w:t xml:space="preserve">ección y </w:t>
      </w:r>
      <w:r w:rsidR="003C00AF">
        <w:rPr>
          <w:rFonts w:ascii="Arial" w:hAnsi="Arial" w:cs="Arial"/>
          <w:sz w:val="24"/>
          <w:szCs w:val="24"/>
          <w:lang w:val="es-MX"/>
        </w:rPr>
        <w:t>S</w:t>
      </w:r>
      <w:r w:rsidRPr="007C6261">
        <w:rPr>
          <w:rFonts w:ascii="Arial" w:hAnsi="Arial" w:cs="Arial"/>
          <w:sz w:val="24"/>
          <w:szCs w:val="24"/>
          <w:lang w:val="es-MX"/>
        </w:rPr>
        <w:t xml:space="preserve">erie como niveles básicos y sucesivos en la elaboración del Cuadro </w:t>
      </w:r>
      <w:r w:rsidR="003C00AF">
        <w:rPr>
          <w:rFonts w:ascii="Arial" w:hAnsi="Arial" w:cs="Arial"/>
          <w:sz w:val="24"/>
          <w:szCs w:val="24"/>
          <w:lang w:val="es-MX"/>
        </w:rPr>
        <w:t>G</w:t>
      </w:r>
      <w:r w:rsidRPr="007C6261">
        <w:rPr>
          <w:rFonts w:ascii="Arial" w:hAnsi="Arial" w:cs="Arial"/>
          <w:sz w:val="24"/>
          <w:szCs w:val="24"/>
          <w:lang w:val="es-MX"/>
        </w:rPr>
        <w:t xml:space="preserve">eneral de </w:t>
      </w:r>
      <w:r w:rsidR="003C00AF">
        <w:rPr>
          <w:rFonts w:ascii="Arial" w:hAnsi="Arial" w:cs="Arial"/>
          <w:sz w:val="24"/>
          <w:szCs w:val="24"/>
          <w:lang w:val="es-MX"/>
        </w:rPr>
        <w:t>C</w:t>
      </w:r>
      <w:r w:rsidRPr="007C6261">
        <w:rPr>
          <w:rFonts w:ascii="Arial" w:hAnsi="Arial" w:cs="Arial"/>
          <w:sz w:val="24"/>
          <w:szCs w:val="24"/>
          <w:lang w:val="es-MX"/>
        </w:rPr>
        <w:t xml:space="preserve">lasificación </w:t>
      </w:r>
      <w:r w:rsidR="003C00AF">
        <w:rPr>
          <w:rFonts w:ascii="Arial" w:hAnsi="Arial" w:cs="Arial"/>
          <w:sz w:val="24"/>
          <w:szCs w:val="24"/>
          <w:lang w:val="es-MX"/>
        </w:rPr>
        <w:t>A</w:t>
      </w:r>
      <w:r w:rsidRPr="007C6261">
        <w:rPr>
          <w:rFonts w:ascii="Arial" w:hAnsi="Arial" w:cs="Arial"/>
          <w:sz w:val="24"/>
          <w:szCs w:val="24"/>
          <w:lang w:val="es-MX"/>
        </w:rPr>
        <w:t xml:space="preserve">rchivística la metodología se plantea a partir de un </w:t>
      </w:r>
      <w:r w:rsidR="003C00AF">
        <w:rPr>
          <w:rFonts w:ascii="Arial" w:hAnsi="Arial" w:cs="Arial"/>
          <w:sz w:val="24"/>
          <w:szCs w:val="24"/>
          <w:lang w:val="es-MX"/>
        </w:rPr>
        <w:t>F</w:t>
      </w:r>
      <w:r w:rsidRPr="007C6261">
        <w:rPr>
          <w:rFonts w:ascii="Arial" w:hAnsi="Arial" w:cs="Arial"/>
          <w:sz w:val="24"/>
          <w:szCs w:val="24"/>
          <w:lang w:val="es-MX"/>
        </w:rPr>
        <w:t>ondo específico y tendrá como principios: la delimitación, la unicidad, la estabilidad y la simplificación.</w:t>
      </w:r>
    </w:p>
    <w:p w14:paraId="73E15A28" w14:textId="09F678FD" w:rsidR="007C6261" w:rsidRPr="007C6261" w:rsidRDefault="007C6261" w:rsidP="004746D1">
      <w:pPr>
        <w:pStyle w:val="Prrafodelista"/>
        <w:numPr>
          <w:ilvl w:val="0"/>
          <w:numId w:val="15"/>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Delimitación:</w:t>
      </w:r>
      <w:r w:rsidRPr="007C6261">
        <w:rPr>
          <w:rFonts w:ascii="Arial" w:hAnsi="Arial" w:cs="Arial"/>
          <w:b/>
          <w:bCs/>
          <w:sz w:val="24"/>
          <w:szCs w:val="24"/>
          <w:lang w:val="es-MX"/>
        </w:rPr>
        <w:t xml:space="preserve"> </w:t>
      </w:r>
      <w:r w:rsidRPr="007C6261">
        <w:rPr>
          <w:rFonts w:ascii="Arial" w:hAnsi="Arial" w:cs="Arial"/>
          <w:sz w:val="24"/>
          <w:szCs w:val="24"/>
          <w:lang w:val="es-MX"/>
        </w:rPr>
        <w:t xml:space="preserve">El objeto del </w:t>
      </w:r>
      <w:r w:rsidR="005B0EB9">
        <w:rPr>
          <w:rFonts w:ascii="Arial" w:hAnsi="Arial" w:cs="Arial"/>
          <w:sz w:val="24"/>
          <w:szCs w:val="24"/>
          <w:lang w:val="es-MX"/>
        </w:rPr>
        <w:t>C</w:t>
      </w:r>
      <w:r w:rsidRPr="007C6261">
        <w:rPr>
          <w:rFonts w:ascii="Arial" w:hAnsi="Arial" w:cs="Arial"/>
          <w:sz w:val="24"/>
          <w:szCs w:val="24"/>
          <w:lang w:val="es-MX"/>
        </w:rPr>
        <w:t xml:space="preserve">uadro es determinar la clasificación del </w:t>
      </w:r>
      <w:r w:rsidR="005B0EB9">
        <w:rPr>
          <w:rFonts w:ascii="Arial" w:hAnsi="Arial" w:cs="Arial"/>
          <w:sz w:val="24"/>
          <w:szCs w:val="24"/>
          <w:lang w:val="es-MX"/>
        </w:rPr>
        <w:t>F</w:t>
      </w:r>
      <w:r w:rsidRPr="007C6261">
        <w:rPr>
          <w:rFonts w:ascii="Arial" w:hAnsi="Arial" w:cs="Arial"/>
          <w:sz w:val="24"/>
          <w:szCs w:val="24"/>
          <w:lang w:val="es-MX"/>
        </w:rPr>
        <w:t>ondo; es decir, de los documentos de cualquier tipo y época generados, conservados o reunidos en el ejercicio de las atribuciones o funciones de la Secretaría de Innovación, Ciencia y Tecnología (</w:t>
      </w:r>
      <w:proofErr w:type="spellStart"/>
      <w:r w:rsidRPr="007C6261">
        <w:rPr>
          <w:rFonts w:ascii="Arial" w:hAnsi="Arial" w:cs="Arial"/>
          <w:sz w:val="24"/>
          <w:szCs w:val="24"/>
          <w:lang w:val="es-MX"/>
        </w:rPr>
        <w:t>SIC</w:t>
      </w:r>
      <w:r w:rsidR="005B0EB9">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w:t>
      </w:r>
    </w:p>
    <w:p w14:paraId="40EBF316" w14:textId="50D1E9AC" w:rsidR="007C6261" w:rsidRPr="007C6261" w:rsidRDefault="007C6261" w:rsidP="004746D1">
      <w:pPr>
        <w:pStyle w:val="Prrafodelista"/>
        <w:numPr>
          <w:ilvl w:val="0"/>
          <w:numId w:val="15"/>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Unicidad:</w:t>
      </w:r>
      <w:r w:rsidRPr="007C6261">
        <w:rPr>
          <w:rFonts w:ascii="Arial" w:hAnsi="Arial" w:cs="Arial"/>
          <w:b/>
          <w:bCs/>
          <w:sz w:val="24"/>
          <w:szCs w:val="24"/>
          <w:lang w:val="es-MX"/>
        </w:rPr>
        <w:t xml:space="preserve"> </w:t>
      </w:r>
      <w:r w:rsidRPr="007C6261">
        <w:rPr>
          <w:rFonts w:ascii="Arial" w:hAnsi="Arial" w:cs="Arial"/>
          <w:sz w:val="24"/>
          <w:szCs w:val="24"/>
          <w:lang w:val="es-MX"/>
        </w:rPr>
        <w:t xml:space="preserve">Los límites temporales y la edad de los documentos no son características definitorias de la estructura del archivo ni rompen la unidad del </w:t>
      </w:r>
      <w:r w:rsidR="005B0EB9">
        <w:rPr>
          <w:rFonts w:ascii="Arial" w:hAnsi="Arial" w:cs="Arial"/>
          <w:sz w:val="24"/>
          <w:szCs w:val="24"/>
          <w:lang w:val="es-MX"/>
        </w:rPr>
        <w:t>F</w:t>
      </w:r>
      <w:r w:rsidRPr="007C6261">
        <w:rPr>
          <w:rFonts w:ascii="Arial" w:hAnsi="Arial" w:cs="Arial"/>
          <w:sz w:val="24"/>
          <w:szCs w:val="24"/>
          <w:lang w:val="es-MX"/>
        </w:rPr>
        <w:t xml:space="preserve">ondo. El </w:t>
      </w:r>
      <w:r w:rsidR="005B0EB9">
        <w:rPr>
          <w:rFonts w:ascii="Arial" w:hAnsi="Arial" w:cs="Arial"/>
          <w:sz w:val="24"/>
          <w:szCs w:val="24"/>
          <w:lang w:val="es-MX"/>
        </w:rPr>
        <w:t>C</w:t>
      </w:r>
      <w:r w:rsidRPr="007C6261">
        <w:rPr>
          <w:rFonts w:ascii="Arial" w:hAnsi="Arial" w:cs="Arial"/>
          <w:sz w:val="24"/>
          <w:szCs w:val="24"/>
          <w:lang w:val="es-MX"/>
        </w:rPr>
        <w:t>uadro se concibe para clasificar todos los documentos de archivo con independencia de su cronología, desde la más antigua hasta la más reciente.</w:t>
      </w:r>
    </w:p>
    <w:p w14:paraId="4D25A514" w14:textId="2275FE7C" w:rsidR="007C6261" w:rsidRPr="007C6261" w:rsidRDefault="007C6261" w:rsidP="004746D1">
      <w:pPr>
        <w:pStyle w:val="Prrafodelista"/>
        <w:numPr>
          <w:ilvl w:val="0"/>
          <w:numId w:val="15"/>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Estabilidad:</w:t>
      </w:r>
      <w:r w:rsidRPr="007C6261">
        <w:rPr>
          <w:rFonts w:ascii="Arial" w:hAnsi="Arial" w:cs="Arial"/>
          <w:b/>
          <w:bCs/>
          <w:sz w:val="24"/>
          <w:szCs w:val="24"/>
          <w:lang w:val="es-MX"/>
        </w:rPr>
        <w:t xml:space="preserve"> </w:t>
      </w:r>
      <w:r w:rsidRPr="007C6261">
        <w:rPr>
          <w:rFonts w:ascii="Arial" w:hAnsi="Arial" w:cs="Arial"/>
          <w:sz w:val="24"/>
          <w:szCs w:val="24"/>
          <w:lang w:val="es-MX"/>
        </w:rPr>
        <w:t xml:space="preserve">El </w:t>
      </w:r>
      <w:r w:rsidR="005B0EB9">
        <w:rPr>
          <w:rFonts w:ascii="Arial" w:hAnsi="Arial" w:cs="Arial"/>
          <w:sz w:val="24"/>
          <w:szCs w:val="24"/>
          <w:lang w:val="es-MX"/>
        </w:rPr>
        <w:t>C</w:t>
      </w:r>
      <w:r w:rsidRPr="007C6261">
        <w:rPr>
          <w:rFonts w:ascii="Arial" w:hAnsi="Arial" w:cs="Arial"/>
          <w:sz w:val="24"/>
          <w:szCs w:val="24"/>
          <w:lang w:val="es-MX"/>
        </w:rPr>
        <w:t>uadro se basa en las atribuciones o funciones de la Secretaría de Innovación, Ciencia y Tecnología (</w:t>
      </w:r>
      <w:proofErr w:type="spellStart"/>
      <w:r w:rsidRPr="007C6261">
        <w:rPr>
          <w:rFonts w:ascii="Arial" w:hAnsi="Arial" w:cs="Arial"/>
          <w:sz w:val="24"/>
          <w:szCs w:val="24"/>
          <w:lang w:val="es-MX"/>
        </w:rPr>
        <w:t>SIC</w:t>
      </w:r>
      <w:r w:rsidR="005B0EB9">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cuya permanencia garantiza una </w:t>
      </w:r>
      <w:r w:rsidRPr="007C6261">
        <w:rPr>
          <w:rFonts w:ascii="Arial" w:hAnsi="Arial" w:cs="Arial"/>
          <w:sz w:val="24"/>
          <w:szCs w:val="24"/>
          <w:lang w:val="es-MX"/>
        </w:rPr>
        <w:lastRenderedPageBreak/>
        <w:t xml:space="preserve">clasificación segura y estable; así mismo, permitirá el crecimiento de sus </w:t>
      </w:r>
      <w:r w:rsidR="005B0EB9">
        <w:rPr>
          <w:rFonts w:ascii="Arial" w:hAnsi="Arial" w:cs="Arial"/>
          <w:sz w:val="24"/>
          <w:szCs w:val="24"/>
          <w:lang w:val="es-MX"/>
        </w:rPr>
        <w:t>S</w:t>
      </w:r>
      <w:r w:rsidRPr="007C6261">
        <w:rPr>
          <w:rFonts w:ascii="Arial" w:hAnsi="Arial" w:cs="Arial"/>
          <w:sz w:val="24"/>
          <w:szCs w:val="24"/>
          <w:lang w:val="es-MX"/>
        </w:rPr>
        <w:t xml:space="preserve">ecciones y </w:t>
      </w:r>
      <w:r w:rsidR="005B0EB9">
        <w:rPr>
          <w:rFonts w:ascii="Arial" w:hAnsi="Arial" w:cs="Arial"/>
          <w:sz w:val="24"/>
          <w:szCs w:val="24"/>
          <w:lang w:val="es-MX"/>
        </w:rPr>
        <w:t>S</w:t>
      </w:r>
      <w:r w:rsidRPr="007C6261">
        <w:rPr>
          <w:rFonts w:ascii="Arial" w:hAnsi="Arial" w:cs="Arial"/>
          <w:sz w:val="24"/>
          <w:szCs w:val="24"/>
          <w:lang w:val="es-MX"/>
        </w:rPr>
        <w:t xml:space="preserve">eries sin romper su estructura. </w:t>
      </w:r>
    </w:p>
    <w:p w14:paraId="4248A0E7" w14:textId="324C5C8B" w:rsidR="007C6261" w:rsidRPr="007C6261" w:rsidRDefault="007C6261" w:rsidP="004746D1">
      <w:pPr>
        <w:pStyle w:val="Prrafodelista"/>
        <w:numPr>
          <w:ilvl w:val="0"/>
          <w:numId w:val="15"/>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Simplificación:</w:t>
      </w:r>
      <w:r w:rsidRPr="007C6261">
        <w:rPr>
          <w:rFonts w:ascii="Arial" w:hAnsi="Arial" w:cs="Arial"/>
          <w:b/>
          <w:bCs/>
          <w:sz w:val="24"/>
          <w:szCs w:val="24"/>
          <w:lang w:val="es-MX"/>
        </w:rPr>
        <w:t xml:space="preserve"> </w:t>
      </w:r>
      <w:r w:rsidRPr="007C6261">
        <w:rPr>
          <w:rFonts w:ascii="Arial" w:hAnsi="Arial" w:cs="Arial"/>
          <w:sz w:val="24"/>
          <w:szCs w:val="24"/>
          <w:lang w:val="es-MX"/>
        </w:rPr>
        <w:t xml:space="preserve">El </w:t>
      </w:r>
      <w:r w:rsidR="005B0EB9">
        <w:rPr>
          <w:rFonts w:ascii="Arial" w:hAnsi="Arial" w:cs="Arial"/>
          <w:sz w:val="24"/>
          <w:szCs w:val="24"/>
          <w:lang w:val="es-MX"/>
        </w:rPr>
        <w:t>C</w:t>
      </w:r>
      <w:r w:rsidRPr="007C6261">
        <w:rPr>
          <w:rFonts w:ascii="Arial" w:hAnsi="Arial" w:cs="Arial"/>
          <w:sz w:val="24"/>
          <w:szCs w:val="24"/>
          <w:lang w:val="es-MX"/>
        </w:rPr>
        <w:t>uadro es universal y flexible. Para ser adoptado en todos los supuestos posibles, se establecieron las divisiones precisas y necesarias sin tener que descender a subdivisiones excesivas.</w:t>
      </w:r>
    </w:p>
    <w:p w14:paraId="1131D3E6" w14:textId="36871E02" w:rsidR="007C6261" w:rsidRPr="007C6261" w:rsidRDefault="007C6261" w:rsidP="004746D1">
      <w:pPr>
        <w:autoSpaceDE w:val="0"/>
        <w:autoSpaceDN w:val="0"/>
        <w:adjustRightInd w:val="0"/>
        <w:spacing w:line="360" w:lineRule="auto"/>
        <w:jc w:val="both"/>
        <w:rPr>
          <w:rFonts w:ascii="Arial" w:hAnsi="Arial" w:cs="Arial"/>
          <w:bCs/>
          <w:i/>
          <w:sz w:val="24"/>
          <w:szCs w:val="24"/>
          <w:lang w:val="es-MX"/>
        </w:rPr>
      </w:pPr>
      <w:r w:rsidRPr="007C6261">
        <w:rPr>
          <w:rFonts w:ascii="Arial" w:hAnsi="Arial" w:cs="Arial"/>
          <w:bCs/>
          <w:i/>
          <w:sz w:val="24"/>
          <w:szCs w:val="24"/>
          <w:lang w:val="es-MX"/>
        </w:rPr>
        <w:t xml:space="preserve">Desarrollo del Cuadro </w:t>
      </w:r>
      <w:r w:rsidR="00503333">
        <w:rPr>
          <w:rFonts w:ascii="Arial" w:hAnsi="Arial" w:cs="Arial"/>
          <w:bCs/>
          <w:i/>
          <w:sz w:val="24"/>
          <w:szCs w:val="24"/>
          <w:lang w:val="es-MX"/>
        </w:rPr>
        <w:t>G</w:t>
      </w:r>
      <w:r w:rsidRPr="007C6261">
        <w:rPr>
          <w:rFonts w:ascii="Arial" w:hAnsi="Arial" w:cs="Arial"/>
          <w:bCs/>
          <w:i/>
          <w:sz w:val="24"/>
          <w:szCs w:val="24"/>
          <w:lang w:val="es-MX"/>
        </w:rPr>
        <w:t xml:space="preserve">eneral de </w:t>
      </w:r>
      <w:r w:rsidR="00503333">
        <w:rPr>
          <w:rFonts w:ascii="Arial" w:hAnsi="Arial" w:cs="Arial"/>
          <w:bCs/>
          <w:i/>
          <w:sz w:val="24"/>
          <w:szCs w:val="24"/>
          <w:lang w:val="es-MX"/>
        </w:rPr>
        <w:t>C</w:t>
      </w:r>
      <w:r w:rsidRPr="007C6261">
        <w:rPr>
          <w:rFonts w:ascii="Arial" w:hAnsi="Arial" w:cs="Arial"/>
          <w:bCs/>
          <w:i/>
          <w:sz w:val="24"/>
          <w:szCs w:val="24"/>
          <w:lang w:val="es-MX"/>
        </w:rPr>
        <w:t>lasificación</w:t>
      </w:r>
      <w:r w:rsidR="00503333">
        <w:rPr>
          <w:rFonts w:ascii="Arial" w:hAnsi="Arial" w:cs="Arial"/>
          <w:bCs/>
          <w:i/>
          <w:sz w:val="24"/>
          <w:szCs w:val="24"/>
          <w:lang w:val="es-MX"/>
        </w:rPr>
        <w:t xml:space="preserve"> Archivística</w:t>
      </w:r>
      <w:r w:rsidR="005B0EB9">
        <w:rPr>
          <w:rFonts w:ascii="Arial" w:hAnsi="Arial" w:cs="Arial"/>
          <w:bCs/>
          <w:i/>
          <w:sz w:val="24"/>
          <w:szCs w:val="24"/>
          <w:lang w:val="es-MX"/>
        </w:rPr>
        <w:t>.</w:t>
      </w:r>
    </w:p>
    <w:p w14:paraId="3F9AEAC2" w14:textId="51E1495D"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En la formulación del Cuadro </w:t>
      </w:r>
      <w:r w:rsidR="005B0EB9">
        <w:rPr>
          <w:rFonts w:ascii="Arial" w:hAnsi="Arial" w:cs="Arial"/>
          <w:sz w:val="24"/>
          <w:szCs w:val="24"/>
          <w:lang w:val="es-MX"/>
        </w:rPr>
        <w:t>G</w:t>
      </w:r>
      <w:r w:rsidRPr="007C6261">
        <w:rPr>
          <w:rFonts w:ascii="Arial" w:hAnsi="Arial" w:cs="Arial"/>
          <w:sz w:val="24"/>
          <w:szCs w:val="24"/>
          <w:lang w:val="es-MX"/>
        </w:rPr>
        <w:t xml:space="preserve">eneral de </w:t>
      </w:r>
      <w:r w:rsidR="005B0EB9">
        <w:rPr>
          <w:rFonts w:ascii="Arial" w:hAnsi="Arial" w:cs="Arial"/>
          <w:sz w:val="24"/>
          <w:szCs w:val="24"/>
          <w:lang w:val="es-MX"/>
        </w:rPr>
        <w:t>C</w:t>
      </w:r>
      <w:r w:rsidRPr="007C6261">
        <w:rPr>
          <w:rFonts w:ascii="Arial" w:hAnsi="Arial" w:cs="Arial"/>
          <w:sz w:val="24"/>
          <w:szCs w:val="24"/>
          <w:lang w:val="es-MX"/>
        </w:rPr>
        <w:t xml:space="preserve">lasificación </w:t>
      </w:r>
      <w:r w:rsidR="005B0EB9">
        <w:rPr>
          <w:rFonts w:ascii="Arial" w:hAnsi="Arial" w:cs="Arial"/>
          <w:sz w:val="24"/>
          <w:szCs w:val="24"/>
          <w:lang w:val="es-MX"/>
        </w:rPr>
        <w:t>A</w:t>
      </w:r>
      <w:r w:rsidRPr="007C6261">
        <w:rPr>
          <w:rFonts w:ascii="Arial" w:hAnsi="Arial" w:cs="Arial"/>
          <w:sz w:val="24"/>
          <w:szCs w:val="24"/>
          <w:lang w:val="es-MX"/>
        </w:rPr>
        <w:t>rchivística se realizan dos etapas:</w:t>
      </w:r>
    </w:p>
    <w:p w14:paraId="352CE3E7" w14:textId="77777777" w:rsidR="007C6261" w:rsidRPr="007C6261" w:rsidRDefault="007C6261" w:rsidP="004746D1">
      <w:pPr>
        <w:pStyle w:val="Prrafodelista"/>
        <w:numPr>
          <w:ilvl w:val="0"/>
          <w:numId w:val="1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Primera etapa:</w:t>
      </w:r>
      <w:r w:rsidRPr="007C6261">
        <w:rPr>
          <w:rFonts w:ascii="Arial" w:hAnsi="Arial" w:cs="Arial"/>
          <w:b/>
          <w:bCs/>
          <w:sz w:val="24"/>
          <w:szCs w:val="24"/>
          <w:lang w:val="es-MX"/>
        </w:rPr>
        <w:t xml:space="preserve"> </w:t>
      </w:r>
    </w:p>
    <w:p w14:paraId="4540F8AB" w14:textId="3FDDEE4E" w:rsidR="007C6261" w:rsidRPr="007C6261" w:rsidRDefault="007C6261" w:rsidP="00503333">
      <w:pPr>
        <w:pStyle w:val="Prrafodelista"/>
        <w:autoSpaceDE w:val="0"/>
        <w:autoSpaceDN w:val="0"/>
        <w:adjustRightInd w:val="0"/>
        <w:spacing w:before="240" w:line="360" w:lineRule="auto"/>
        <w:jc w:val="both"/>
        <w:rPr>
          <w:rFonts w:ascii="Arial" w:hAnsi="Arial" w:cs="Arial"/>
          <w:sz w:val="24"/>
          <w:szCs w:val="24"/>
          <w:lang w:val="es-MX"/>
        </w:rPr>
      </w:pPr>
      <w:r w:rsidRPr="007C6261">
        <w:rPr>
          <w:rFonts w:ascii="Arial" w:hAnsi="Arial" w:cs="Arial"/>
          <w:sz w:val="24"/>
          <w:szCs w:val="24"/>
          <w:lang w:val="es-MX"/>
        </w:rPr>
        <w:t>En ella se establece un modelo de tratamiento de los documentos de archivo para obtener, mediante los procesos de identificación, jerarquización y codificación, categorías de agrupamiento estables, únicas, delimitadas, universales y flexibles.</w:t>
      </w:r>
    </w:p>
    <w:p w14:paraId="68909EFF" w14:textId="3D30E1C4" w:rsidR="007C6261" w:rsidRPr="007C6261" w:rsidRDefault="007C6261" w:rsidP="00503333">
      <w:pPr>
        <w:pStyle w:val="Prrafodelista"/>
        <w:numPr>
          <w:ilvl w:val="0"/>
          <w:numId w:val="16"/>
        </w:numPr>
        <w:autoSpaceDE w:val="0"/>
        <w:autoSpaceDN w:val="0"/>
        <w:adjustRightInd w:val="0"/>
        <w:spacing w:before="240" w:line="360" w:lineRule="auto"/>
        <w:jc w:val="both"/>
        <w:rPr>
          <w:rFonts w:ascii="Arial" w:hAnsi="Arial" w:cs="Arial"/>
          <w:sz w:val="24"/>
          <w:szCs w:val="24"/>
          <w:lang w:val="es-MX"/>
        </w:rPr>
      </w:pPr>
      <w:r w:rsidRPr="007C6261">
        <w:rPr>
          <w:rFonts w:ascii="Arial" w:hAnsi="Arial" w:cs="Arial"/>
          <w:sz w:val="24"/>
          <w:szCs w:val="24"/>
          <w:lang w:val="es-MX"/>
        </w:rPr>
        <w:t>Identificación</w:t>
      </w:r>
      <w:r w:rsidR="005B0EB9">
        <w:rPr>
          <w:rFonts w:ascii="Arial" w:hAnsi="Arial" w:cs="Arial"/>
          <w:sz w:val="24"/>
          <w:szCs w:val="24"/>
          <w:lang w:val="es-MX"/>
        </w:rPr>
        <w:t>.</w:t>
      </w:r>
    </w:p>
    <w:p w14:paraId="0F30858A"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Consiste en identificar los elementos que apoyen la formulación de categorías de agrupamiento. De acuerdo con un sistema funcional de clasificación, en el establecimiento de las categorías de agrupamiento debe contemplarse:</w:t>
      </w:r>
    </w:p>
    <w:p w14:paraId="537FBDFF" w14:textId="77777777" w:rsidR="007C6261" w:rsidRPr="007C6261" w:rsidRDefault="007C6261" w:rsidP="004746D1">
      <w:pPr>
        <w:pStyle w:val="Prrafodelista"/>
        <w:numPr>
          <w:ilvl w:val="0"/>
          <w:numId w:val="21"/>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Las atribuciones y funciones comunes al conjunto de instituciones que integran la administración pública.</w:t>
      </w:r>
    </w:p>
    <w:p w14:paraId="7427D4BC" w14:textId="0D677F21" w:rsidR="007C6261" w:rsidRPr="007C6261" w:rsidRDefault="007C6261" w:rsidP="004746D1">
      <w:pPr>
        <w:pStyle w:val="Prrafodelista"/>
        <w:numPr>
          <w:ilvl w:val="0"/>
          <w:numId w:val="21"/>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Las atribuciones y funciones específicas de la institución que corresponden a las atribuciones sustantivas que marcan la diferencia de una institución con otra.</w:t>
      </w:r>
    </w:p>
    <w:p w14:paraId="5D71C425" w14:textId="6E87D840"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lastRenderedPageBreak/>
        <w:t>En ambos casos se debe tomar en cuenta la existencia de una estrecha relación entre lo que es objeto de una acción institucional o social, y los documentos de archivo que sustentan y dan validez al trabajo institucional.</w:t>
      </w:r>
    </w:p>
    <w:p w14:paraId="707E9934" w14:textId="77777777"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Así, los instrumentos que posibilitan el proceso son los siguientes:</w:t>
      </w:r>
    </w:p>
    <w:p w14:paraId="43C850F5" w14:textId="77777777" w:rsidR="007C6261" w:rsidRPr="007C6261" w:rsidRDefault="007C6261" w:rsidP="004746D1">
      <w:pPr>
        <w:pStyle w:val="Prrafodelista"/>
        <w:numPr>
          <w:ilvl w:val="0"/>
          <w:numId w:val="22"/>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Leyes.</w:t>
      </w:r>
    </w:p>
    <w:p w14:paraId="76D6A496" w14:textId="77777777" w:rsidR="007C6261" w:rsidRPr="007C6261" w:rsidRDefault="007C6261" w:rsidP="004746D1">
      <w:pPr>
        <w:pStyle w:val="Prrafodelista"/>
        <w:numPr>
          <w:ilvl w:val="0"/>
          <w:numId w:val="22"/>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Reglamentos internos.</w:t>
      </w:r>
    </w:p>
    <w:p w14:paraId="5C00FD00" w14:textId="067B601F" w:rsidR="007C6261" w:rsidRPr="007C6261" w:rsidRDefault="007C6261" w:rsidP="004746D1">
      <w:pPr>
        <w:pStyle w:val="Prrafodelista"/>
        <w:numPr>
          <w:ilvl w:val="0"/>
          <w:numId w:val="22"/>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Manuales de organización y procedimientos.</w:t>
      </w:r>
    </w:p>
    <w:p w14:paraId="12AE977F" w14:textId="4AC861BB"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Los instrumentos enlistados permitirán la detección e identificación de atribuciones y funciones a partir de las cuales se formarán categorías de agrupamiento que integrarán el Cuadro </w:t>
      </w:r>
      <w:r w:rsidR="00152986">
        <w:rPr>
          <w:rFonts w:ascii="Arial" w:hAnsi="Arial" w:cs="Arial"/>
          <w:sz w:val="24"/>
          <w:szCs w:val="24"/>
          <w:lang w:val="es-MX"/>
        </w:rPr>
        <w:t xml:space="preserve">General </w:t>
      </w:r>
      <w:r w:rsidRPr="007C6261">
        <w:rPr>
          <w:rFonts w:ascii="Arial" w:hAnsi="Arial" w:cs="Arial"/>
          <w:sz w:val="24"/>
          <w:szCs w:val="24"/>
          <w:lang w:val="es-MX"/>
        </w:rPr>
        <w:t xml:space="preserve">de </w:t>
      </w:r>
      <w:r w:rsidR="00152986">
        <w:rPr>
          <w:rFonts w:ascii="Arial" w:hAnsi="Arial" w:cs="Arial"/>
          <w:sz w:val="24"/>
          <w:szCs w:val="24"/>
          <w:lang w:val="es-MX"/>
        </w:rPr>
        <w:t>C</w:t>
      </w:r>
      <w:r w:rsidRPr="007C6261">
        <w:rPr>
          <w:rFonts w:ascii="Arial" w:hAnsi="Arial" w:cs="Arial"/>
          <w:sz w:val="24"/>
          <w:szCs w:val="24"/>
          <w:lang w:val="es-MX"/>
        </w:rPr>
        <w:t>lasificación</w:t>
      </w:r>
      <w:r w:rsidR="00152986">
        <w:rPr>
          <w:rFonts w:ascii="Arial" w:hAnsi="Arial" w:cs="Arial"/>
          <w:sz w:val="24"/>
          <w:szCs w:val="24"/>
          <w:lang w:val="es-MX"/>
        </w:rPr>
        <w:t xml:space="preserve"> Archivística</w:t>
      </w:r>
      <w:r w:rsidRPr="007C6261">
        <w:rPr>
          <w:rFonts w:ascii="Arial" w:hAnsi="Arial" w:cs="Arial"/>
          <w:sz w:val="24"/>
          <w:szCs w:val="24"/>
          <w:lang w:val="es-MX"/>
        </w:rPr>
        <w:t>.</w:t>
      </w:r>
    </w:p>
    <w:p w14:paraId="63BDC50F" w14:textId="6067A86E"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Cabe destacar </w:t>
      </w:r>
      <w:r w:rsidR="00152986" w:rsidRPr="007C6261">
        <w:rPr>
          <w:rFonts w:ascii="Arial" w:hAnsi="Arial" w:cs="Arial"/>
          <w:sz w:val="24"/>
          <w:szCs w:val="24"/>
          <w:lang w:val="es-MX"/>
        </w:rPr>
        <w:t>que,</w:t>
      </w:r>
      <w:r w:rsidRPr="007C6261">
        <w:rPr>
          <w:rFonts w:ascii="Arial" w:hAnsi="Arial" w:cs="Arial"/>
          <w:sz w:val="24"/>
          <w:szCs w:val="24"/>
          <w:lang w:val="es-MX"/>
        </w:rPr>
        <w:t xml:space="preserve"> en el proceso de identificación de las funciones, fue de suma importancia el </w:t>
      </w:r>
      <w:r w:rsidR="00152986">
        <w:rPr>
          <w:rFonts w:ascii="Arial" w:hAnsi="Arial" w:cs="Arial"/>
          <w:sz w:val="24"/>
          <w:szCs w:val="24"/>
          <w:lang w:val="es-MX"/>
        </w:rPr>
        <w:t>R</w:t>
      </w:r>
      <w:r w:rsidRPr="007C6261">
        <w:rPr>
          <w:rFonts w:ascii="Arial" w:hAnsi="Arial" w:cs="Arial"/>
          <w:sz w:val="24"/>
          <w:szCs w:val="24"/>
          <w:lang w:val="es-MX"/>
        </w:rPr>
        <w:t xml:space="preserve">eglamento </w:t>
      </w:r>
      <w:r w:rsidR="00152986">
        <w:rPr>
          <w:rFonts w:ascii="Arial" w:hAnsi="Arial" w:cs="Arial"/>
          <w:sz w:val="24"/>
          <w:szCs w:val="24"/>
          <w:lang w:val="es-MX"/>
        </w:rPr>
        <w:t>I</w:t>
      </w:r>
      <w:r w:rsidRPr="007C6261">
        <w:rPr>
          <w:rFonts w:ascii="Arial" w:hAnsi="Arial" w:cs="Arial"/>
          <w:sz w:val="24"/>
          <w:szCs w:val="24"/>
          <w:lang w:val="es-MX"/>
        </w:rPr>
        <w:t>nterno de la Secretaría</w:t>
      </w:r>
      <w:r w:rsidR="00152986">
        <w:rPr>
          <w:rFonts w:ascii="Arial" w:hAnsi="Arial" w:cs="Arial"/>
          <w:sz w:val="24"/>
          <w:szCs w:val="24"/>
          <w:lang w:val="es-MX"/>
        </w:rPr>
        <w:t xml:space="preserve"> </w:t>
      </w:r>
      <w:r w:rsidR="00152986" w:rsidRPr="007C6261">
        <w:rPr>
          <w:rFonts w:ascii="Arial" w:hAnsi="Arial" w:cs="Arial"/>
          <w:sz w:val="24"/>
          <w:szCs w:val="24"/>
          <w:lang w:val="es-MX"/>
        </w:rPr>
        <w:t>de Innovación, Ciencia y Tecnología (</w:t>
      </w:r>
      <w:proofErr w:type="spellStart"/>
      <w:r w:rsidR="00152986" w:rsidRPr="007C6261">
        <w:rPr>
          <w:rFonts w:ascii="Arial" w:hAnsi="Arial" w:cs="Arial"/>
          <w:sz w:val="24"/>
          <w:szCs w:val="24"/>
          <w:lang w:val="es-MX"/>
        </w:rPr>
        <w:t>SIC</w:t>
      </w:r>
      <w:r w:rsidR="00152986">
        <w:rPr>
          <w:rFonts w:ascii="Arial" w:hAnsi="Arial" w:cs="Arial"/>
          <w:sz w:val="24"/>
          <w:szCs w:val="24"/>
          <w:lang w:val="es-MX"/>
        </w:rPr>
        <w:t>y</w:t>
      </w:r>
      <w:r w:rsidR="00152986" w:rsidRPr="007C6261">
        <w:rPr>
          <w:rFonts w:ascii="Arial" w:hAnsi="Arial" w:cs="Arial"/>
          <w:sz w:val="24"/>
          <w:szCs w:val="24"/>
          <w:lang w:val="es-MX"/>
        </w:rPr>
        <w:t>T</w:t>
      </w:r>
      <w:proofErr w:type="spellEnd"/>
      <w:r w:rsidR="00152986" w:rsidRPr="007C6261">
        <w:rPr>
          <w:rFonts w:ascii="Arial" w:hAnsi="Arial" w:cs="Arial"/>
          <w:sz w:val="24"/>
          <w:szCs w:val="24"/>
          <w:lang w:val="es-MX"/>
        </w:rPr>
        <w:t>)</w:t>
      </w:r>
      <w:r w:rsidRPr="007C6261">
        <w:rPr>
          <w:rFonts w:ascii="Arial" w:hAnsi="Arial" w:cs="Arial"/>
          <w:sz w:val="24"/>
          <w:szCs w:val="24"/>
          <w:lang w:val="es-MX"/>
        </w:rPr>
        <w:t>.</w:t>
      </w:r>
    </w:p>
    <w:p w14:paraId="17F90E2A" w14:textId="59197E3E"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Los instrumentos de identificación restantes tendrán una función de cotejo y complementariedad, más que de creación de categorías de agrupamiento propiamente dichas.</w:t>
      </w:r>
    </w:p>
    <w:p w14:paraId="659FC4BD" w14:textId="420D0689"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El análisis de los instrumentos deberá tener como resultado una sola lista, sin duplicaciones innecesarias de las categorías de agrupamiento que ofrezcan una perspectiva general del conjunto de categorías documentales sustantivas y comunes.</w:t>
      </w:r>
    </w:p>
    <w:p w14:paraId="3D4B74BB" w14:textId="77777777" w:rsidR="007C6261" w:rsidRPr="007C6261" w:rsidRDefault="007C6261" w:rsidP="004746D1">
      <w:pPr>
        <w:pStyle w:val="Prrafodelista"/>
        <w:numPr>
          <w:ilvl w:val="0"/>
          <w:numId w:val="16"/>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Jerarquización. </w:t>
      </w:r>
    </w:p>
    <w:p w14:paraId="6A057FDA" w14:textId="08C092D6"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Consiste en el establecimiento de los niveles de relación o coordinación, así como de semejanza y diferencia entre las categorías de agrupamiento identificadas. A diferencia de lo que ocurre en la fase de identificación en donde las categorías de </w:t>
      </w:r>
      <w:r w:rsidRPr="007C6261">
        <w:rPr>
          <w:rFonts w:ascii="Arial" w:hAnsi="Arial" w:cs="Arial"/>
          <w:sz w:val="24"/>
          <w:szCs w:val="24"/>
          <w:lang w:val="es-MX"/>
        </w:rPr>
        <w:lastRenderedPageBreak/>
        <w:t>agrupamiento son objeto de un proceso de descripción y registro unificado, la jerarquización de dichas categorías debe ser objeto de un proceso de comparación que permita ubicarlas en un contexto general de ordenación o "relación," el cual ha de distinguir elementos de gradación (o categorización) diferentes, para ubicar la categoría de agrupamiento en el lugar correspondiente.</w:t>
      </w:r>
    </w:p>
    <w:p w14:paraId="4C54BCD4" w14:textId="5ECDBFC8"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En la jerarquización, el modelo debe dar cabida en forma lógica a todas nuestras categorías de agrupamiento. Esto se hará a partir de la utilización de elementos que incorporen características generales de la acción administrativa (función-actividad-asunto) en torno a las cuales sea posible ubicar racional, continua y sistemáticamente a dichas categorías documentales.</w:t>
      </w:r>
    </w:p>
    <w:p w14:paraId="69DCDC51" w14:textId="77777777" w:rsidR="007C6261" w:rsidRPr="007C6261" w:rsidRDefault="007C6261" w:rsidP="004746D1">
      <w:pPr>
        <w:pStyle w:val="Prrafodelista"/>
        <w:numPr>
          <w:ilvl w:val="0"/>
          <w:numId w:val="16"/>
        </w:numPr>
        <w:autoSpaceDE w:val="0"/>
        <w:autoSpaceDN w:val="0"/>
        <w:adjustRightInd w:val="0"/>
        <w:spacing w:line="360" w:lineRule="auto"/>
        <w:jc w:val="both"/>
        <w:rPr>
          <w:rFonts w:ascii="Arial" w:hAnsi="Arial" w:cs="Arial"/>
          <w:b/>
          <w:bCs/>
          <w:sz w:val="24"/>
          <w:szCs w:val="24"/>
          <w:lang w:val="es-MX"/>
        </w:rPr>
      </w:pPr>
      <w:r w:rsidRPr="007C6261">
        <w:rPr>
          <w:rFonts w:ascii="Arial" w:hAnsi="Arial" w:cs="Arial"/>
          <w:sz w:val="24"/>
          <w:szCs w:val="24"/>
          <w:lang w:val="es-MX"/>
        </w:rPr>
        <w:t>Codificación.</w:t>
      </w:r>
      <w:r w:rsidRPr="007C6261">
        <w:rPr>
          <w:rFonts w:ascii="Arial" w:hAnsi="Arial" w:cs="Arial"/>
          <w:b/>
          <w:bCs/>
          <w:sz w:val="24"/>
          <w:szCs w:val="24"/>
          <w:lang w:val="es-MX"/>
        </w:rPr>
        <w:t xml:space="preserve"> </w:t>
      </w:r>
    </w:p>
    <w:p w14:paraId="7CB56308" w14:textId="7BDD7274"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La utilidad del código ha de verse como condición necesaria para el funcionamiento del Cuadro </w:t>
      </w:r>
      <w:r w:rsidR="00152986">
        <w:rPr>
          <w:rFonts w:ascii="Arial" w:hAnsi="Arial" w:cs="Arial"/>
          <w:sz w:val="24"/>
          <w:szCs w:val="24"/>
          <w:lang w:val="es-MX"/>
        </w:rPr>
        <w:t>G</w:t>
      </w:r>
      <w:r w:rsidRPr="007C6261">
        <w:rPr>
          <w:rFonts w:ascii="Arial" w:hAnsi="Arial" w:cs="Arial"/>
          <w:sz w:val="24"/>
          <w:szCs w:val="24"/>
          <w:lang w:val="es-MX"/>
        </w:rPr>
        <w:t xml:space="preserve">eneral de </w:t>
      </w:r>
      <w:r w:rsidR="00152986">
        <w:rPr>
          <w:rFonts w:ascii="Arial" w:hAnsi="Arial" w:cs="Arial"/>
          <w:sz w:val="24"/>
          <w:szCs w:val="24"/>
          <w:lang w:val="es-MX"/>
        </w:rPr>
        <w:t>C</w:t>
      </w:r>
      <w:r w:rsidRPr="007C6261">
        <w:rPr>
          <w:rFonts w:ascii="Arial" w:hAnsi="Arial" w:cs="Arial"/>
          <w:sz w:val="24"/>
          <w:szCs w:val="24"/>
          <w:lang w:val="es-MX"/>
        </w:rPr>
        <w:t xml:space="preserve">lasificación </w:t>
      </w:r>
      <w:r w:rsidR="00152986">
        <w:rPr>
          <w:rFonts w:ascii="Arial" w:hAnsi="Arial" w:cs="Arial"/>
          <w:sz w:val="24"/>
          <w:szCs w:val="24"/>
          <w:lang w:val="es-MX"/>
        </w:rPr>
        <w:t>A</w:t>
      </w:r>
      <w:r w:rsidRPr="007C6261">
        <w:rPr>
          <w:rFonts w:ascii="Arial" w:hAnsi="Arial" w:cs="Arial"/>
          <w:sz w:val="24"/>
          <w:szCs w:val="24"/>
          <w:lang w:val="es-MX"/>
        </w:rPr>
        <w:t>rchivística, al relacionarse éste con el orden y distribución de las categorías de agrupamiento dentro del propio Cuadro. Lo anterior da lugar a la sistematización y ubicación adecuada que hace más claras las relaciones documentales e interconexiones características de los documentos de archivo.</w:t>
      </w:r>
    </w:p>
    <w:p w14:paraId="3B2AF30E" w14:textId="2D87625E"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A la codificación se le interpreta como la clasificación archivística en sí misma, y no como la imagen y representación de cifras o símbolos (códigos), de tal forma que éstos, por sí solos, no son la solución a los problemas de la clasificación. </w:t>
      </w:r>
    </w:p>
    <w:p w14:paraId="1FD21D74" w14:textId="3DD57DED"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Asignar un código permite sustituir el nombre propio o título de la categoría de agrupamiento para fines de abreviatura o identificación, y denotar la importancia del propio código para sostener y controlar el lugar ocupado por la categoría de agrupamiento.</w:t>
      </w:r>
    </w:p>
    <w:p w14:paraId="2A24A9FC" w14:textId="07CC694E"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lastRenderedPageBreak/>
        <w:t xml:space="preserve">La utilidad del código es una condición necesaria para el funcionamiento del Cuadro </w:t>
      </w:r>
      <w:r w:rsidR="00875256">
        <w:rPr>
          <w:rFonts w:ascii="Arial" w:hAnsi="Arial" w:cs="Arial"/>
          <w:sz w:val="24"/>
          <w:szCs w:val="24"/>
          <w:lang w:val="es-MX"/>
        </w:rPr>
        <w:t>G</w:t>
      </w:r>
      <w:r w:rsidRPr="007C6261">
        <w:rPr>
          <w:rFonts w:ascii="Arial" w:hAnsi="Arial" w:cs="Arial"/>
          <w:sz w:val="24"/>
          <w:szCs w:val="24"/>
          <w:lang w:val="es-MX"/>
        </w:rPr>
        <w:t xml:space="preserve">eneral de </w:t>
      </w:r>
      <w:r w:rsidR="00875256">
        <w:rPr>
          <w:rFonts w:ascii="Arial" w:hAnsi="Arial" w:cs="Arial"/>
          <w:sz w:val="24"/>
          <w:szCs w:val="24"/>
          <w:lang w:val="es-MX"/>
        </w:rPr>
        <w:t>C</w:t>
      </w:r>
      <w:r w:rsidRPr="007C6261">
        <w:rPr>
          <w:rFonts w:ascii="Arial" w:hAnsi="Arial" w:cs="Arial"/>
          <w:sz w:val="24"/>
          <w:szCs w:val="24"/>
          <w:lang w:val="es-MX"/>
        </w:rPr>
        <w:t xml:space="preserve">lasificación </w:t>
      </w:r>
      <w:r w:rsidR="00875256">
        <w:rPr>
          <w:rFonts w:ascii="Arial" w:hAnsi="Arial" w:cs="Arial"/>
          <w:sz w:val="24"/>
          <w:szCs w:val="24"/>
          <w:lang w:val="es-MX"/>
        </w:rPr>
        <w:t>A</w:t>
      </w:r>
      <w:r w:rsidRPr="007C6261">
        <w:rPr>
          <w:rFonts w:ascii="Arial" w:hAnsi="Arial" w:cs="Arial"/>
          <w:sz w:val="24"/>
          <w:szCs w:val="24"/>
          <w:lang w:val="es-MX"/>
        </w:rPr>
        <w:t>rchivística que, al relacionarse con el orden y distribución que observan las categorías de agrupamiento dentro del propio Cuadro, propicia su adecuada sistematización y ubicación que hace más claro el tipo de relaciones documentales e interconexiones que se establecen entre sí.</w:t>
      </w:r>
    </w:p>
    <w:p w14:paraId="3EC1DCFB" w14:textId="13D81520" w:rsidR="007C6261" w:rsidRPr="007C6261" w:rsidRDefault="007C6261" w:rsidP="004746D1">
      <w:p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Resulta indispensable que la codificación sea una selección cuidadosa del tipo de claves o códigos a utilizar; es importante que el tipo de codificación seleccionado sea de fácil manejo, lógico, accesible y aplicable a las categorías de agrupamiento, así como su utilización para identificar los documentos.</w:t>
      </w:r>
    </w:p>
    <w:p w14:paraId="2E4767AB" w14:textId="77777777" w:rsidR="007C6261" w:rsidRPr="007C6261" w:rsidRDefault="007C6261" w:rsidP="004746D1">
      <w:pPr>
        <w:pStyle w:val="Prrafodelista"/>
        <w:numPr>
          <w:ilvl w:val="0"/>
          <w:numId w:val="17"/>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Segunda etapa:</w:t>
      </w:r>
      <w:r w:rsidRPr="007C6261">
        <w:rPr>
          <w:rFonts w:ascii="Arial" w:hAnsi="Arial" w:cs="Arial"/>
          <w:b/>
          <w:bCs/>
          <w:sz w:val="24"/>
          <w:szCs w:val="24"/>
          <w:lang w:val="es-MX"/>
        </w:rPr>
        <w:t xml:space="preserve"> </w:t>
      </w:r>
    </w:p>
    <w:p w14:paraId="14845FCF" w14:textId="66CBB349" w:rsidR="007C6261" w:rsidRPr="007C6261" w:rsidRDefault="007C6261" w:rsidP="004746D1">
      <w:pPr>
        <w:pStyle w:val="Prrafodelista"/>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 xml:space="preserve">Consiste en los procesos que se llevan a cabo para la instrumentación del Cuadro </w:t>
      </w:r>
      <w:r w:rsidR="00875256">
        <w:rPr>
          <w:rFonts w:ascii="Arial" w:hAnsi="Arial" w:cs="Arial"/>
          <w:sz w:val="24"/>
          <w:szCs w:val="24"/>
          <w:lang w:val="es-MX"/>
        </w:rPr>
        <w:t>G</w:t>
      </w:r>
      <w:r w:rsidRPr="007C6261">
        <w:rPr>
          <w:rFonts w:ascii="Arial" w:hAnsi="Arial" w:cs="Arial"/>
          <w:sz w:val="24"/>
          <w:szCs w:val="24"/>
          <w:lang w:val="es-MX"/>
        </w:rPr>
        <w:t xml:space="preserve">eneral de </w:t>
      </w:r>
      <w:r w:rsidR="00875256">
        <w:rPr>
          <w:rFonts w:ascii="Arial" w:hAnsi="Arial" w:cs="Arial"/>
          <w:sz w:val="24"/>
          <w:szCs w:val="24"/>
          <w:lang w:val="es-MX"/>
        </w:rPr>
        <w:t>C</w:t>
      </w:r>
      <w:r w:rsidRPr="007C6261">
        <w:rPr>
          <w:rFonts w:ascii="Arial" w:hAnsi="Arial" w:cs="Arial"/>
          <w:sz w:val="24"/>
          <w:szCs w:val="24"/>
          <w:lang w:val="es-MX"/>
        </w:rPr>
        <w:t xml:space="preserve">lasificación </w:t>
      </w:r>
      <w:r w:rsidR="00875256">
        <w:rPr>
          <w:rFonts w:ascii="Arial" w:hAnsi="Arial" w:cs="Arial"/>
          <w:sz w:val="24"/>
          <w:szCs w:val="24"/>
          <w:lang w:val="es-MX"/>
        </w:rPr>
        <w:t>A</w:t>
      </w:r>
      <w:r w:rsidRPr="007C6261">
        <w:rPr>
          <w:rFonts w:ascii="Arial" w:hAnsi="Arial" w:cs="Arial"/>
          <w:sz w:val="24"/>
          <w:szCs w:val="24"/>
          <w:lang w:val="es-MX"/>
        </w:rPr>
        <w:t>rchivística:</w:t>
      </w:r>
    </w:p>
    <w:p w14:paraId="3027B97A" w14:textId="53CAECA0" w:rsidR="007C6261" w:rsidRPr="007C6261" w:rsidRDefault="007C6261" w:rsidP="004746D1">
      <w:pPr>
        <w:pStyle w:val="Prrafodelista"/>
        <w:numPr>
          <w:ilvl w:val="1"/>
          <w:numId w:val="23"/>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Validación.</w:t>
      </w:r>
      <w:r w:rsidRPr="007C6261">
        <w:rPr>
          <w:rFonts w:ascii="Arial" w:hAnsi="Arial" w:cs="Arial"/>
          <w:b/>
          <w:bCs/>
          <w:sz w:val="24"/>
          <w:szCs w:val="24"/>
          <w:lang w:val="es-MX"/>
        </w:rPr>
        <w:t xml:space="preserve"> </w:t>
      </w:r>
      <w:r w:rsidRPr="007C6261">
        <w:rPr>
          <w:rFonts w:ascii="Arial" w:hAnsi="Arial" w:cs="Arial"/>
          <w:sz w:val="24"/>
          <w:szCs w:val="24"/>
          <w:lang w:val="es-MX"/>
        </w:rPr>
        <w:t>Se refiere a las acciones de reconocimiento y aprobación de las autoridades correspondientes de la Secretaría</w:t>
      </w:r>
      <w:r w:rsidR="00875256">
        <w:rPr>
          <w:rFonts w:ascii="Arial" w:hAnsi="Arial" w:cs="Arial"/>
          <w:sz w:val="24"/>
          <w:szCs w:val="24"/>
          <w:lang w:val="es-MX"/>
        </w:rPr>
        <w:t xml:space="preserve"> </w:t>
      </w:r>
      <w:r w:rsidR="00875256" w:rsidRPr="007C6261">
        <w:rPr>
          <w:rFonts w:ascii="Arial" w:hAnsi="Arial" w:cs="Arial"/>
          <w:sz w:val="24"/>
          <w:szCs w:val="24"/>
          <w:lang w:val="es-MX"/>
        </w:rPr>
        <w:t>de Innovación, Ciencia y Tecnología (</w:t>
      </w:r>
      <w:proofErr w:type="spellStart"/>
      <w:r w:rsidR="00875256" w:rsidRPr="007C6261">
        <w:rPr>
          <w:rFonts w:ascii="Arial" w:hAnsi="Arial" w:cs="Arial"/>
          <w:sz w:val="24"/>
          <w:szCs w:val="24"/>
          <w:lang w:val="es-MX"/>
        </w:rPr>
        <w:t>SIC</w:t>
      </w:r>
      <w:r w:rsidR="00875256">
        <w:rPr>
          <w:rFonts w:ascii="Arial" w:hAnsi="Arial" w:cs="Arial"/>
          <w:sz w:val="24"/>
          <w:szCs w:val="24"/>
          <w:lang w:val="es-MX"/>
        </w:rPr>
        <w:t>y</w:t>
      </w:r>
      <w:r w:rsidR="00875256" w:rsidRPr="007C6261">
        <w:rPr>
          <w:rFonts w:ascii="Arial" w:hAnsi="Arial" w:cs="Arial"/>
          <w:sz w:val="24"/>
          <w:szCs w:val="24"/>
          <w:lang w:val="es-MX"/>
        </w:rPr>
        <w:t>T</w:t>
      </w:r>
      <w:proofErr w:type="spellEnd"/>
      <w:r w:rsidR="00875256" w:rsidRPr="007C6261">
        <w:rPr>
          <w:rFonts w:ascii="Arial" w:hAnsi="Arial" w:cs="Arial"/>
          <w:sz w:val="24"/>
          <w:szCs w:val="24"/>
          <w:lang w:val="es-MX"/>
        </w:rPr>
        <w:t>)</w:t>
      </w:r>
      <w:r w:rsidRPr="007C6261">
        <w:rPr>
          <w:rFonts w:ascii="Arial" w:hAnsi="Arial" w:cs="Arial"/>
          <w:sz w:val="24"/>
          <w:szCs w:val="24"/>
          <w:lang w:val="es-MX"/>
        </w:rPr>
        <w:t xml:space="preserve"> para el Cuadro </w:t>
      </w:r>
      <w:r w:rsidR="00875256">
        <w:rPr>
          <w:rFonts w:ascii="Arial" w:hAnsi="Arial" w:cs="Arial"/>
          <w:sz w:val="24"/>
          <w:szCs w:val="24"/>
          <w:lang w:val="es-MX"/>
        </w:rPr>
        <w:t>G</w:t>
      </w:r>
      <w:r w:rsidRPr="007C6261">
        <w:rPr>
          <w:rFonts w:ascii="Arial" w:hAnsi="Arial" w:cs="Arial"/>
          <w:sz w:val="24"/>
          <w:szCs w:val="24"/>
          <w:lang w:val="es-MX"/>
        </w:rPr>
        <w:t xml:space="preserve">eneral de </w:t>
      </w:r>
      <w:r w:rsidR="00875256">
        <w:rPr>
          <w:rFonts w:ascii="Arial" w:hAnsi="Arial" w:cs="Arial"/>
          <w:sz w:val="24"/>
          <w:szCs w:val="24"/>
          <w:lang w:val="es-MX"/>
        </w:rPr>
        <w:t>C</w:t>
      </w:r>
      <w:r w:rsidRPr="007C6261">
        <w:rPr>
          <w:rFonts w:ascii="Arial" w:hAnsi="Arial" w:cs="Arial"/>
          <w:sz w:val="24"/>
          <w:szCs w:val="24"/>
          <w:lang w:val="es-MX"/>
        </w:rPr>
        <w:t xml:space="preserve">lasificación </w:t>
      </w:r>
      <w:r w:rsidR="00875256">
        <w:rPr>
          <w:rFonts w:ascii="Arial" w:hAnsi="Arial" w:cs="Arial"/>
          <w:sz w:val="24"/>
          <w:szCs w:val="24"/>
          <w:lang w:val="es-MX"/>
        </w:rPr>
        <w:t>A</w:t>
      </w:r>
      <w:r w:rsidRPr="007C6261">
        <w:rPr>
          <w:rFonts w:ascii="Arial" w:hAnsi="Arial" w:cs="Arial"/>
          <w:sz w:val="24"/>
          <w:szCs w:val="24"/>
          <w:lang w:val="es-MX"/>
        </w:rPr>
        <w:t>rchivística, con el objeto de que pueda ser difundido y aplicado.</w:t>
      </w:r>
    </w:p>
    <w:p w14:paraId="3A651D69" w14:textId="38744123" w:rsidR="007C6261" w:rsidRPr="007C6261" w:rsidRDefault="007C6261" w:rsidP="004746D1">
      <w:pPr>
        <w:pStyle w:val="Prrafodelista"/>
        <w:numPr>
          <w:ilvl w:val="1"/>
          <w:numId w:val="23"/>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Formalización.</w:t>
      </w:r>
      <w:r w:rsidRPr="007C6261">
        <w:rPr>
          <w:rFonts w:ascii="Arial" w:hAnsi="Arial" w:cs="Arial"/>
          <w:b/>
          <w:bCs/>
          <w:sz w:val="24"/>
          <w:szCs w:val="24"/>
          <w:lang w:val="es-MX"/>
        </w:rPr>
        <w:t xml:space="preserve"> </w:t>
      </w:r>
      <w:r w:rsidRPr="007C6261">
        <w:rPr>
          <w:rFonts w:ascii="Arial" w:hAnsi="Arial" w:cs="Arial"/>
          <w:sz w:val="24"/>
          <w:szCs w:val="24"/>
          <w:lang w:val="es-MX"/>
        </w:rPr>
        <w:t>Atiende a los mecanismos de implantación y su respectiva difusión en el ámbito de todos los archivos de la Secretaría</w:t>
      </w:r>
      <w:r w:rsidR="00875256">
        <w:rPr>
          <w:rFonts w:ascii="Arial" w:hAnsi="Arial" w:cs="Arial"/>
          <w:sz w:val="24"/>
          <w:szCs w:val="24"/>
          <w:lang w:val="es-MX"/>
        </w:rPr>
        <w:t xml:space="preserve"> </w:t>
      </w:r>
      <w:r w:rsidR="00875256" w:rsidRPr="007C6261">
        <w:rPr>
          <w:rFonts w:ascii="Arial" w:hAnsi="Arial" w:cs="Arial"/>
          <w:sz w:val="24"/>
          <w:szCs w:val="24"/>
          <w:lang w:val="es-MX"/>
        </w:rPr>
        <w:t>de Innovación, Ciencia y Tecnología (</w:t>
      </w:r>
      <w:proofErr w:type="spellStart"/>
      <w:r w:rsidR="00875256" w:rsidRPr="007C6261">
        <w:rPr>
          <w:rFonts w:ascii="Arial" w:hAnsi="Arial" w:cs="Arial"/>
          <w:sz w:val="24"/>
          <w:szCs w:val="24"/>
          <w:lang w:val="es-MX"/>
        </w:rPr>
        <w:t>SIC</w:t>
      </w:r>
      <w:r w:rsidR="00875256">
        <w:rPr>
          <w:rFonts w:ascii="Arial" w:hAnsi="Arial" w:cs="Arial"/>
          <w:sz w:val="24"/>
          <w:szCs w:val="24"/>
          <w:lang w:val="es-MX"/>
        </w:rPr>
        <w:t>y</w:t>
      </w:r>
      <w:r w:rsidR="00875256" w:rsidRPr="007C6261">
        <w:rPr>
          <w:rFonts w:ascii="Arial" w:hAnsi="Arial" w:cs="Arial"/>
          <w:sz w:val="24"/>
          <w:szCs w:val="24"/>
          <w:lang w:val="es-MX"/>
        </w:rPr>
        <w:t>T</w:t>
      </w:r>
      <w:proofErr w:type="spellEnd"/>
      <w:r w:rsidR="00875256" w:rsidRPr="007C6261">
        <w:rPr>
          <w:rFonts w:ascii="Arial" w:hAnsi="Arial" w:cs="Arial"/>
          <w:sz w:val="24"/>
          <w:szCs w:val="24"/>
          <w:lang w:val="es-MX"/>
        </w:rPr>
        <w:t>)</w:t>
      </w:r>
      <w:r w:rsidRPr="007C6261">
        <w:rPr>
          <w:rFonts w:ascii="Arial" w:hAnsi="Arial" w:cs="Arial"/>
          <w:sz w:val="24"/>
          <w:szCs w:val="24"/>
          <w:lang w:val="es-MX"/>
        </w:rPr>
        <w:t>.</w:t>
      </w:r>
    </w:p>
    <w:p w14:paraId="5215A288" w14:textId="02071043" w:rsidR="007C6261" w:rsidRPr="007C6261" w:rsidRDefault="007C6261" w:rsidP="004746D1">
      <w:pPr>
        <w:pStyle w:val="Prrafodelista"/>
        <w:numPr>
          <w:ilvl w:val="1"/>
          <w:numId w:val="23"/>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Supervisión y asesoría.</w:t>
      </w:r>
      <w:r w:rsidRPr="007C6261">
        <w:rPr>
          <w:rFonts w:ascii="Arial" w:hAnsi="Arial" w:cs="Arial"/>
          <w:b/>
          <w:bCs/>
          <w:sz w:val="24"/>
          <w:szCs w:val="24"/>
          <w:lang w:val="es-MX"/>
        </w:rPr>
        <w:t xml:space="preserve"> </w:t>
      </w:r>
      <w:r w:rsidRPr="007C6261">
        <w:rPr>
          <w:rFonts w:ascii="Arial" w:hAnsi="Arial" w:cs="Arial"/>
          <w:sz w:val="24"/>
          <w:szCs w:val="24"/>
          <w:lang w:val="es-MX"/>
        </w:rPr>
        <w:t xml:space="preserve">Es el seguimiento de las acciones tendientes a garantizar el adecuado funcionamiento del Cuadro </w:t>
      </w:r>
      <w:r w:rsidR="00875256">
        <w:rPr>
          <w:rFonts w:ascii="Arial" w:hAnsi="Arial" w:cs="Arial"/>
          <w:sz w:val="24"/>
          <w:szCs w:val="24"/>
          <w:lang w:val="es-MX"/>
        </w:rPr>
        <w:t>G</w:t>
      </w:r>
      <w:r w:rsidRPr="007C6261">
        <w:rPr>
          <w:rFonts w:ascii="Arial" w:hAnsi="Arial" w:cs="Arial"/>
          <w:sz w:val="24"/>
          <w:szCs w:val="24"/>
          <w:lang w:val="es-MX"/>
        </w:rPr>
        <w:t xml:space="preserve">eneral de </w:t>
      </w:r>
      <w:r w:rsidR="00875256">
        <w:rPr>
          <w:rFonts w:ascii="Arial" w:hAnsi="Arial" w:cs="Arial"/>
          <w:sz w:val="24"/>
          <w:szCs w:val="24"/>
          <w:lang w:val="es-MX"/>
        </w:rPr>
        <w:t>C</w:t>
      </w:r>
      <w:r w:rsidRPr="007C6261">
        <w:rPr>
          <w:rFonts w:ascii="Arial" w:hAnsi="Arial" w:cs="Arial"/>
          <w:sz w:val="24"/>
          <w:szCs w:val="24"/>
          <w:lang w:val="es-MX"/>
        </w:rPr>
        <w:t xml:space="preserve">lasificación </w:t>
      </w:r>
      <w:r w:rsidR="00875256">
        <w:rPr>
          <w:rFonts w:ascii="Arial" w:hAnsi="Arial" w:cs="Arial"/>
          <w:sz w:val="24"/>
          <w:szCs w:val="24"/>
          <w:lang w:val="es-MX"/>
        </w:rPr>
        <w:t>A</w:t>
      </w:r>
      <w:r w:rsidRPr="007C6261">
        <w:rPr>
          <w:rFonts w:ascii="Arial" w:hAnsi="Arial" w:cs="Arial"/>
          <w:sz w:val="24"/>
          <w:szCs w:val="24"/>
          <w:lang w:val="es-MX"/>
        </w:rPr>
        <w:t>rchivística, corregir las posibles desviaciones y aclarar las dudas.</w:t>
      </w:r>
    </w:p>
    <w:p w14:paraId="74F61B20" w14:textId="346E922F" w:rsidR="007C6261" w:rsidRDefault="007C6261" w:rsidP="004746D1">
      <w:pPr>
        <w:pStyle w:val="Prrafodelista"/>
        <w:numPr>
          <w:ilvl w:val="1"/>
          <w:numId w:val="23"/>
        </w:numPr>
        <w:autoSpaceDE w:val="0"/>
        <w:autoSpaceDN w:val="0"/>
        <w:adjustRightInd w:val="0"/>
        <w:spacing w:line="360" w:lineRule="auto"/>
        <w:jc w:val="both"/>
        <w:rPr>
          <w:rFonts w:ascii="Arial" w:hAnsi="Arial" w:cs="Arial"/>
          <w:sz w:val="24"/>
          <w:szCs w:val="24"/>
          <w:lang w:val="es-MX"/>
        </w:rPr>
      </w:pPr>
      <w:r w:rsidRPr="007C6261">
        <w:rPr>
          <w:rFonts w:ascii="Arial" w:hAnsi="Arial" w:cs="Arial"/>
          <w:sz w:val="24"/>
          <w:szCs w:val="24"/>
          <w:lang w:val="es-MX"/>
        </w:rPr>
        <w:t>Capacitación.</w:t>
      </w:r>
      <w:r w:rsidRPr="007C6261">
        <w:rPr>
          <w:rFonts w:ascii="Arial" w:hAnsi="Arial" w:cs="Arial"/>
          <w:b/>
          <w:bCs/>
          <w:sz w:val="24"/>
          <w:szCs w:val="24"/>
          <w:lang w:val="es-MX"/>
        </w:rPr>
        <w:t xml:space="preserve"> </w:t>
      </w:r>
      <w:r w:rsidRPr="007C6261">
        <w:rPr>
          <w:rFonts w:ascii="Arial" w:hAnsi="Arial" w:cs="Arial"/>
          <w:sz w:val="24"/>
          <w:szCs w:val="24"/>
          <w:lang w:val="es-MX"/>
        </w:rPr>
        <w:t xml:space="preserve">Se refiere a las necesidades de especialización en la aplicación de operaciones y procedimientos del Cuadro </w:t>
      </w:r>
      <w:r w:rsidR="00875256">
        <w:rPr>
          <w:rFonts w:ascii="Arial" w:hAnsi="Arial" w:cs="Arial"/>
          <w:sz w:val="24"/>
          <w:szCs w:val="24"/>
          <w:lang w:val="es-MX"/>
        </w:rPr>
        <w:t>G</w:t>
      </w:r>
      <w:r w:rsidRPr="007C6261">
        <w:rPr>
          <w:rFonts w:ascii="Arial" w:hAnsi="Arial" w:cs="Arial"/>
          <w:sz w:val="24"/>
          <w:szCs w:val="24"/>
          <w:lang w:val="es-MX"/>
        </w:rPr>
        <w:t xml:space="preserve">eneral de </w:t>
      </w:r>
      <w:r w:rsidR="00875256">
        <w:rPr>
          <w:rFonts w:ascii="Arial" w:hAnsi="Arial" w:cs="Arial"/>
          <w:sz w:val="24"/>
          <w:szCs w:val="24"/>
          <w:lang w:val="es-MX"/>
        </w:rPr>
        <w:t>C</w:t>
      </w:r>
      <w:r w:rsidRPr="007C6261">
        <w:rPr>
          <w:rFonts w:ascii="Arial" w:hAnsi="Arial" w:cs="Arial"/>
          <w:sz w:val="24"/>
          <w:szCs w:val="24"/>
          <w:lang w:val="es-MX"/>
        </w:rPr>
        <w:t xml:space="preserve">lasificación </w:t>
      </w:r>
      <w:r w:rsidR="00875256">
        <w:rPr>
          <w:rFonts w:ascii="Arial" w:hAnsi="Arial" w:cs="Arial"/>
          <w:sz w:val="24"/>
          <w:szCs w:val="24"/>
          <w:lang w:val="es-MX"/>
        </w:rPr>
        <w:t>A</w:t>
      </w:r>
      <w:r w:rsidRPr="007C6261">
        <w:rPr>
          <w:rFonts w:ascii="Arial" w:hAnsi="Arial" w:cs="Arial"/>
          <w:sz w:val="24"/>
          <w:szCs w:val="24"/>
          <w:lang w:val="es-MX"/>
        </w:rPr>
        <w:t>rchivística</w:t>
      </w:r>
      <w:r>
        <w:rPr>
          <w:rFonts w:ascii="Arial" w:hAnsi="Arial" w:cs="Arial"/>
          <w:sz w:val="24"/>
          <w:szCs w:val="24"/>
          <w:lang w:val="es-MX"/>
        </w:rPr>
        <w:t>.</w:t>
      </w:r>
      <w:r w:rsidRPr="007C6261">
        <w:rPr>
          <w:rFonts w:ascii="Arial" w:hAnsi="Arial" w:cs="Arial"/>
          <w:sz w:val="24"/>
          <w:szCs w:val="24"/>
          <w:lang w:val="es-MX"/>
        </w:rPr>
        <w:t xml:space="preserve"> </w:t>
      </w:r>
      <w:bookmarkStart w:id="5" w:name="_Toc391363116"/>
    </w:p>
    <w:p w14:paraId="08BCE20C" w14:textId="77777777" w:rsidR="004746D1" w:rsidRPr="007C6261" w:rsidRDefault="004746D1" w:rsidP="004746D1">
      <w:pPr>
        <w:pStyle w:val="Prrafodelista"/>
        <w:autoSpaceDE w:val="0"/>
        <w:autoSpaceDN w:val="0"/>
        <w:adjustRightInd w:val="0"/>
        <w:spacing w:line="360" w:lineRule="auto"/>
        <w:ind w:left="1440"/>
        <w:jc w:val="both"/>
        <w:rPr>
          <w:rFonts w:ascii="Arial" w:hAnsi="Arial" w:cs="Arial"/>
          <w:sz w:val="24"/>
          <w:szCs w:val="24"/>
          <w:lang w:val="es-MX"/>
        </w:rPr>
      </w:pPr>
    </w:p>
    <w:p w14:paraId="486B3E42" w14:textId="6A887879" w:rsidR="007C6261" w:rsidRPr="004746D1" w:rsidRDefault="007C6261" w:rsidP="004746D1">
      <w:pPr>
        <w:pStyle w:val="Prrafodelista"/>
        <w:numPr>
          <w:ilvl w:val="0"/>
          <w:numId w:val="12"/>
        </w:numPr>
        <w:autoSpaceDE w:val="0"/>
        <w:autoSpaceDN w:val="0"/>
        <w:adjustRightInd w:val="0"/>
        <w:spacing w:after="0" w:line="360" w:lineRule="auto"/>
        <w:jc w:val="both"/>
        <w:rPr>
          <w:rFonts w:ascii="Arial" w:hAnsi="Arial" w:cs="Arial"/>
          <w:sz w:val="24"/>
          <w:szCs w:val="24"/>
          <w:lang w:val="es-MX"/>
        </w:rPr>
      </w:pPr>
      <w:r w:rsidRPr="004746D1">
        <w:rPr>
          <w:rFonts w:ascii="Arial" w:hAnsi="Arial" w:cs="Arial"/>
          <w:b/>
          <w:bCs/>
          <w:sz w:val="24"/>
          <w:szCs w:val="24"/>
          <w:lang w:val="es-MX"/>
        </w:rPr>
        <w:t>INSTRUCTIVO DE USO</w:t>
      </w:r>
      <w:bookmarkEnd w:id="5"/>
      <w:r w:rsidRPr="004746D1">
        <w:rPr>
          <w:rFonts w:ascii="Arial" w:hAnsi="Arial" w:cs="Arial"/>
          <w:b/>
          <w:bCs/>
          <w:sz w:val="24"/>
          <w:szCs w:val="24"/>
          <w:lang w:val="es-MX"/>
        </w:rPr>
        <w:t>.</w:t>
      </w:r>
    </w:p>
    <w:p w14:paraId="554040BE" w14:textId="5A1E27AD" w:rsidR="007C6261" w:rsidRPr="007C6261" w:rsidRDefault="007C6261" w:rsidP="007C6261">
      <w:pPr>
        <w:spacing w:line="360" w:lineRule="auto"/>
        <w:jc w:val="both"/>
        <w:rPr>
          <w:rFonts w:ascii="Arial" w:hAnsi="Arial" w:cs="Arial"/>
          <w:sz w:val="24"/>
          <w:szCs w:val="24"/>
          <w:lang w:val="es-MX"/>
        </w:rPr>
      </w:pPr>
      <w:r w:rsidRPr="007C6261">
        <w:rPr>
          <w:rFonts w:ascii="Arial" w:hAnsi="Arial" w:cs="Arial"/>
          <w:sz w:val="24"/>
          <w:szCs w:val="24"/>
          <w:lang w:val="es-MX"/>
        </w:rPr>
        <w:t>El Cuadro General de Clasificación Archivística de</w:t>
      </w:r>
      <w:r w:rsidRPr="007C6261">
        <w:rPr>
          <w:rFonts w:ascii="Arial" w:hAnsi="Arial" w:cs="Arial"/>
          <w:color w:val="000000" w:themeColor="text1"/>
          <w:sz w:val="24"/>
          <w:szCs w:val="24"/>
          <w:lang w:val="es-MX"/>
        </w:rPr>
        <w:t xml:space="preserve"> la Secretaría de Innovación, Ciencia y Tecnología del Estado de Jalisco</w:t>
      </w:r>
      <w:r w:rsidRPr="007C6261">
        <w:rPr>
          <w:rFonts w:ascii="Arial" w:hAnsi="Arial" w:cs="Arial"/>
          <w:sz w:val="24"/>
          <w:szCs w:val="24"/>
          <w:lang w:val="es-MX"/>
        </w:rPr>
        <w:t xml:space="preserve"> (</w:t>
      </w:r>
      <w:proofErr w:type="spellStart"/>
      <w:r w:rsidRPr="007C6261">
        <w:rPr>
          <w:rFonts w:ascii="Arial" w:hAnsi="Arial" w:cs="Arial"/>
          <w:sz w:val="24"/>
          <w:szCs w:val="24"/>
          <w:lang w:val="es-MX"/>
        </w:rPr>
        <w:t>SIC</w:t>
      </w:r>
      <w:r w:rsidR="00875256">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está estructurado con los siguientes niveles: Fondo, Sección y Serie.  El Fondo documental de la </w:t>
      </w:r>
      <w:r w:rsidRPr="007C6261">
        <w:rPr>
          <w:rFonts w:ascii="Arial" w:hAnsi="Arial" w:cs="Arial"/>
          <w:color w:val="000000" w:themeColor="text1"/>
          <w:sz w:val="24"/>
          <w:szCs w:val="24"/>
          <w:lang w:val="es-MX"/>
        </w:rPr>
        <w:t xml:space="preserve">Secretaría de Innovación, Ciencia y Tecnología del Estado de Jalisco </w:t>
      </w:r>
      <w:r w:rsidRPr="007C6261">
        <w:rPr>
          <w:rFonts w:ascii="Arial" w:hAnsi="Arial" w:cs="Arial"/>
          <w:sz w:val="24"/>
          <w:szCs w:val="24"/>
          <w:lang w:val="es-MX"/>
        </w:rPr>
        <w:t>(</w:t>
      </w:r>
      <w:proofErr w:type="spellStart"/>
      <w:r w:rsidRPr="007C6261">
        <w:rPr>
          <w:rFonts w:ascii="Arial" w:hAnsi="Arial" w:cs="Arial"/>
          <w:sz w:val="24"/>
          <w:szCs w:val="24"/>
          <w:lang w:val="es-MX"/>
        </w:rPr>
        <w:t>SIC</w:t>
      </w:r>
      <w:r w:rsidR="00875256">
        <w:rPr>
          <w:rFonts w:ascii="Arial" w:hAnsi="Arial" w:cs="Arial"/>
          <w:sz w:val="24"/>
          <w:szCs w:val="24"/>
          <w:lang w:val="es-MX"/>
        </w:rPr>
        <w:t>y</w:t>
      </w:r>
      <w:r w:rsidRPr="007C6261">
        <w:rPr>
          <w:rFonts w:ascii="Arial" w:hAnsi="Arial" w:cs="Arial"/>
          <w:sz w:val="24"/>
          <w:szCs w:val="24"/>
          <w:lang w:val="es-MX"/>
        </w:rPr>
        <w:t>T</w:t>
      </w:r>
      <w:proofErr w:type="spellEnd"/>
      <w:r w:rsidRPr="007C6261">
        <w:rPr>
          <w:rFonts w:ascii="Arial" w:hAnsi="Arial" w:cs="Arial"/>
          <w:sz w:val="24"/>
          <w:szCs w:val="24"/>
          <w:lang w:val="es-MX"/>
        </w:rPr>
        <w:t xml:space="preserve">)” está conformado por 11 </w:t>
      </w:r>
      <w:r w:rsidR="00875256">
        <w:rPr>
          <w:rFonts w:ascii="Arial" w:hAnsi="Arial" w:cs="Arial"/>
          <w:sz w:val="24"/>
          <w:szCs w:val="24"/>
          <w:lang w:val="es-MX"/>
        </w:rPr>
        <w:t>S</w:t>
      </w:r>
      <w:r w:rsidRPr="007C6261">
        <w:rPr>
          <w:rFonts w:ascii="Arial" w:hAnsi="Arial" w:cs="Arial"/>
          <w:sz w:val="24"/>
          <w:szCs w:val="24"/>
          <w:lang w:val="es-MX"/>
        </w:rPr>
        <w:t xml:space="preserve">ecciones </w:t>
      </w:r>
      <w:r w:rsidR="00875256">
        <w:rPr>
          <w:rFonts w:ascii="Arial" w:hAnsi="Arial" w:cs="Arial"/>
          <w:sz w:val="24"/>
          <w:szCs w:val="24"/>
          <w:lang w:val="es-MX"/>
        </w:rPr>
        <w:t>C</w:t>
      </w:r>
      <w:r w:rsidRPr="007C6261">
        <w:rPr>
          <w:rFonts w:ascii="Arial" w:hAnsi="Arial" w:cs="Arial"/>
          <w:sz w:val="24"/>
          <w:szCs w:val="24"/>
          <w:lang w:val="es-MX"/>
        </w:rPr>
        <w:t xml:space="preserve">omunes y 3 </w:t>
      </w:r>
      <w:r w:rsidR="00875256">
        <w:rPr>
          <w:rFonts w:ascii="Arial" w:hAnsi="Arial" w:cs="Arial"/>
          <w:sz w:val="24"/>
          <w:szCs w:val="24"/>
          <w:lang w:val="es-MX"/>
        </w:rPr>
        <w:t>S</w:t>
      </w:r>
      <w:r w:rsidRPr="007C6261">
        <w:rPr>
          <w:rFonts w:ascii="Arial" w:hAnsi="Arial" w:cs="Arial"/>
          <w:sz w:val="24"/>
          <w:szCs w:val="24"/>
          <w:lang w:val="es-MX"/>
        </w:rPr>
        <w:t xml:space="preserve">ecciones </w:t>
      </w:r>
      <w:r w:rsidR="00875256">
        <w:rPr>
          <w:rFonts w:ascii="Arial" w:hAnsi="Arial" w:cs="Arial"/>
          <w:sz w:val="24"/>
          <w:szCs w:val="24"/>
          <w:lang w:val="es-MX"/>
        </w:rPr>
        <w:t>S</w:t>
      </w:r>
      <w:r w:rsidRPr="007C6261">
        <w:rPr>
          <w:rFonts w:ascii="Arial" w:hAnsi="Arial" w:cs="Arial"/>
          <w:sz w:val="24"/>
          <w:szCs w:val="24"/>
          <w:lang w:val="es-MX"/>
        </w:rPr>
        <w:t xml:space="preserve">ustantivas. Dichas </w:t>
      </w:r>
      <w:r w:rsidR="00875256">
        <w:rPr>
          <w:rFonts w:ascii="Arial" w:hAnsi="Arial" w:cs="Arial"/>
          <w:sz w:val="24"/>
          <w:szCs w:val="24"/>
          <w:lang w:val="es-MX"/>
        </w:rPr>
        <w:t>S</w:t>
      </w:r>
      <w:r w:rsidRPr="007C6261">
        <w:rPr>
          <w:rFonts w:ascii="Arial" w:hAnsi="Arial" w:cs="Arial"/>
          <w:sz w:val="24"/>
          <w:szCs w:val="24"/>
          <w:lang w:val="es-MX"/>
        </w:rPr>
        <w:t xml:space="preserve">ecciones están identificadas con su propio código. El código de las </w:t>
      </w:r>
      <w:r w:rsidR="00875256">
        <w:rPr>
          <w:rFonts w:ascii="Arial" w:hAnsi="Arial" w:cs="Arial"/>
          <w:sz w:val="24"/>
          <w:szCs w:val="24"/>
          <w:lang w:val="es-MX"/>
        </w:rPr>
        <w:t>S</w:t>
      </w:r>
      <w:r w:rsidRPr="007C6261">
        <w:rPr>
          <w:rFonts w:ascii="Arial" w:hAnsi="Arial" w:cs="Arial"/>
          <w:sz w:val="24"/>
          <w:szCs w:val="24"/>
          <w:lang w:val="es-MX"/>
        </w:rPr>
        <w:t xml:space="preserve">ecciones </w:t>
      </w:r>
      <w:r w:rsidR="00875256">
        <w:rPr>
          <w:rFonts w:ascii="Arial" w:hAnsi="Arial" w:cs="Arial"/>
          <w:sz w:val="24"/>
          <w:szCs w:val="24"/>
          <w:lang w:val="es-MX"/>
        </w:rPr>
        <w:t>C</w:t>
      </w:r>
      <w:r w:rsidRPr="007C6261">
        <w:rPr>
          <w:rFonts w:ascii="Arial" w:hAnsi="Arial" w:cs="Arial"/>
          <w:sz w:val="24"/>
          <w:szCs w:val="24"/>
          <w:lang w:val="es-MX"/>
        </w:rPr>
        <w:t xml:space="preserve">omunes se conforma por el número consecutivo y la letra “C”, mientras que para las </w:t>
      </w:r>
      <w:r w:rsidR="00875256">
        <w:rPr>
          <w:rFonts w:ascii="Arial" w:hAnsi="Arial" w:cs="Arial"/>
          <w:sz w:val="24"/>
          <w:szCs w:val="24"/>
          <w:lang w:val="es-MX"/>
        </w:rPr>
        <w:t>S</w:t>
      </w:r>
      <w:r w:rsidRPr="007C6261">
        <w:rPr>
          <w:rFonts w:ascii="Arial" w:hAnsi="Arial" w:cs="Arial"/>
          <w:sz w:val="24"/>
          <w:szCs w:val="24"/>
          <w:lang w:val="es-MX"/>
        </w:rPr>
        <w:t xml:space="preserve">ecciones </w:t>
      </w:r>
      <w:r w:rsidR="00875256">
        <w:rPr>
          <w:rFonts w:ascii="Arial" w:hAnsi="Arial" w:cs="Arial"/>
          <w:sz w:val="24"/>
          <w:szCs w:val="24"/>
          <w:lang w:val="es-MX"/>
        </w:rPr>
        <w:t>S</w:t>
      </w:r>
      <w:r w:rsidRPr="007C6261">
        <w:rPr>
          <w:rFonts w:ascii="Arial" w:hAnsi="Arial" w:cs="Arial"/>
          <w:sz w:val="24"/>
          <w:szCs w:val="24"/>
          <w:lang w:val="es-MX"/>
        </w:rPr>
        <w:t xml:space="preserve">ustantivas se integra por el número consecutivo y la letra “S”, dicha codificación considerando la estructura que estable el Archivo General de la Nación. </w:t>
      </w:r>
    </w:p>
    <w:p w14:paraId="1D009FE7" w14:textId="1895E1AA"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color w:val="000000" w:themeColor="text1"/>
          <w:sz w:val="24"/>
          <w:szCs w:val="24"/>
          <w:lang w:val="es-MX"/>
        </w:rPr>
        <w:t xml:space="preserve">Las </w:t>
      </w:r>
      <w:r w:rsidR="00875256">
        <w:rPr>
          <w:rFonts w:ascii="Arial" w:hAnsi="Arial" w:cs="Arial"/>
          <w:color w:val="000000" w:themeColor="text1"/>
          <w:sz w:val="24"/>
          <w:szCs w:val="24"/>
          <w:lang w:val="es-MX"/>
        </w:rPr>
        <w:t>S</w:t>
      </w:r>
      <w:r w:rsidRPr="007C6261">
        <w:rPr>
          <w:rFonts w:ascii="Arial" w:hAnsi="Arial" w:cs="Arial"/>
          <w:color w:val="000000" w:themeColor="text1"/>
          <w:sz w:val="24"/>
          <w:szCs w:val="24"/>
          <w:lang w:val="es-MX"/>
        </w:rPr>
        <w:t xml:space="preserve">ecciones, se integran a su vez por </w:t>
      </w:r>
      <w:r w:rsidR="00875256">
        <w:rPr>
          <w:rFonts w:ascii="Arial" w:hAnsi="Arial" w:cs="Arial"/>
          <w:color w:val="000000" w:themeColor="text1"/>
          <w:sz w:val="24"/>
          <w:szCs w:val="24"/>
          <w:lang w:val="es-MX"/>
        </w:rPr>
        <w:t>S</w:t>
      </w:r>
      <w:r w:rsidRPr="007C6261">
        <w:rPr>
          <w:rFonts w:ascii="Arial" w:hAnsi="Arial" w:cs="Arial"/>
          <w:color w:val="000000" w:themeColor="text1"/>
          <w:sz w:val="24"/>
          <w:szCs w:val="24"/>
          <w:lang w:val="es-MX"/>
        </w:rPr>
        <w:t xml:space="preserve">eries documentales, que corresponden a grupos de documentos producidos por las </w:t>
      </w:r>
      <w:r w:rsidR="00875256">
        <w:rPr>
          <w:rFonts w:ascii="Arial" w:hAnsi="Arial" w:cs="Arial"/>
          <w:color w:val="000000" w:themeColor="text1"/>
          <w:sz w:val="24"/>
          <w:szCs w:val="24"/>
          <w:lang w:val="es-MX"/>
        </w:rPr>
        <w:t>U</w:t>
      </w:r>
      <w:r w:rsidRPr="007C6261">
        <w:rPr>
          <w:rFonts w:ascii="Arial" w:hAnsi="Arial" w:cs="Arial"/>
          <w:color w:val="000000" w:themeColor="text1"/>
          <w:sz w:val="24"/>
          <w:szCs w:val="24"/>
          <w:lang w:val="es-MX"/>
        </w:rPr>
        <w:t xml:space="preserve">nidades </w:t>
      </w:r>
      <w:r w:rsidR="00875256">
        <w:rPr>
          <w:rFonts w:ascii="Arial" w:hAnsi="Arial" w:cs="Arial"/>
          <w:color w:val="000000" w:themeColor="text1"/>
          <w:sz w:val="24"/>
          <w:szCs w:val="24"/>
          <w:lang w:val="es-MX"/>
        </w:rPr>
        <w:t>A</w:t>
      </w:r>
      <w:r w:rsidRPr="007C6261">
        <w:rPr>
          <w:rFonts w:ascii="Arial" w:hAnsi="Arial" w:cs="Arial"/>
          <w:color w:val="000000" w:themeColor="text1"/>
          <w:sz w:val="24"/>
          <w:szCs w:val="24"/>
          <w:lang w:val="es-MX"/>
        </w:rPr>
        <w:t>dministrativas de la Secretaría de Innovación, Ciencia y Tecnología (</w:t>
      </w:r>
      <w:proofErr w:type="spellStart"/>
      <w:r w:rsidRPr="007C6261">
        <w:rPr>
          <w:rFonts w:ascii="Arial" w:hAnsi="Arial" w:cs="Arial"/>
          <w:color w:val="000000" w:themeColor="text1"/>
          <w:sz w:val="24"/>
          <w:szCs w:val="24"/>
          <w:lang w:val="es-MX"/>
        </w:rPr>
        <w:t>SIC</w:t>
      </w:r>
      <w:r w:rsidR="00875256">
        <w:rPr>
          <w:rFonts w:ascii="Arial" w:hAnsi="Arial" w:cs="Arial"/>
          <w:color w:val="000000" w:themeColor="text1"/>
          <w:sz w:val="24"/>
          <w:szCs w:val="24"/>
          <w:lang w:val="es-MX"/>
        </w:rPr>
        <w:t>y</w:t>
      </w:r>
      <w:r w:rsidRPr="007C6261">
        <w:rPr>
          <w:rFonts w:ascii="Arial" w:hAnsi="Arial" w:cs="Arial"/>
          <w:color w:val="000000" w:themeColor="text1"/>
          <w:sz w:val="24"/>
          <w:szCs w:val="24"/>
          <w:lang w:val="es-MX"/>
        </w:rPr>
        <w:t>T</w:t>
      </w:r>
      <w:proofErr w:type="spellEnd"/>
      <w:r w:rsidRPr="007C6261">
        <w:rPr>
          <w:rFonts w:ascii="Arial" w:hAnsi="Arial" w:cs="Arial"/>
          <w:color w:val="000000" w:themeColor="text1"/>
          <w:sz w:val="24"/>
          <w:szCs w:val="24"/>
          <w:lang w:val="es-MX"/>
        </w:rPr>
        <w:t>) en ejercicio de sus funciones y tratan sobre un determinado tema o asunto.</w:t>
      </w:r>
    </w:p>
    <w:p w14:paraId="3C032374" w14:textId="5173BF11"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color w:val="000000" w:themeColor="text1"/>
          <w:sz w:val="24"/>
          <w:szCs w:val="24"/>
          <w:lang w:val="es-MX"/>
        </w:rPr>
        <w:t xml:space="preserve">La clasificación se realizará de acuerdo a la función o atribución que realicen cada una de las </w:t>
      </w:r>
      <w:r w:rsidR="00875256">
        <w:rPr>
          <w:rFonts w:ascii="Arial" w:hAnsi="Arial" w:cs="Arial"/>
          <w:color w:val="000000" w:themeColor="text1"/>
          <w:sz w:val="24"/>
          <w:szCs w:val="24"/>
          <w:lang w:val="es-MX"/>
        </w:rPr>
        <w:t>U</w:t>
      </w:r>
      <w:r w:rsidRPr="007C6261">
        <w:rPr>
          <w:rFonts w:ascii="Arial" w:hAnsi="Arial" w:cs="Arial"/>
          <w:color w:val="000000" w:themeColor="text1"/>
          <w:sz w:val="24"/>
          <w:szCs w:val="24"/>
          <w:lang w:val="es-MX"/>
        </w:rPr>
        <w:t xml:space="preserve">nidades </w:t>
      </w:r>
      <w:r w:rsidR="00875256">
        <w:rPr>
          <w:rFonts w:ascii="Arial" w:hAnsi="Arial" w:cs="Arial"/>
          <w:color w:val="000000" w:themeColor="text1"/>
          <w:sz w:val="24"/>
          <w:szCs w:val="24"/>
          <w:lang w:val="es-MX"/>
        </w:rPr>
        <w:t>A</w:t>
      </w:r>
      <w:r w:rsidRPr="007C6261">
        <w:rPr>
          <w:rFonts w:ascii="Arial" w:hAnsi="Arial" w:cs="Arial"/>
          <w:color w:val="000000" w:themeColor="text1"/>
          <w:sz w:val="24"/>
          <w:szCs w:val="24"/>
          <w:lang w:val="es-MX"/>
        </w:rPr>
        <w:t>dministrativas que conforman la Secretaría de Innovación, Ciencia y Tecnología (</w:t>
      </w:r>
      <w:proofErr w:type="spellStart"/>
      <w:r w:rsidRPr="007C6261">
        <w:rPr>
          <w:rFonts w:ascii="Arial" w:hAnsi="Arial" w:cs="Arial"/>
          <w:color w:val="000000" w:themeColor="text1"/>
          <w:sz w:val="24"/>
          <w:szCs w:val="24"/>
          <w:lang w:val="es-MX"/>
        </w:rPr>
        <w:t>SIC</w:t>
      </w:r>
      <w:r w:rsidR="00875256">
        <w:rPr>
          <w:rFonts w:ascii="Arial" w:hAnsi="Arial" w:cs="Arial"/>
          <w:color w:val="000000" w:themeColor="text1"/>
          <w:sz w:val="24"/>
          <w:szCs w:val="24"/>
          <w:lang w:val="es-MX"/>
        </w:rPr>
        <w:t>y</w:t>
      </w:r>
      <w:r w:rsidRPr="007C6261">
        <w:rPr>
          <w:rFonts w:ascii="Arial" w:hAnsi="Arial" w:cs="Arial"/>
          <w:color w:val="000000" w:themeColor="text1"/>
          <w:sz w:val="24"/>
          <w:szCs w:val="24"/>
          <w:lang w:val="es-MX"/>
        </w:rPr>
        <w:t>T</w:t>
      </w:r>
      <w:proofErr w:type="spellEnd"/>
      <w:r w:rsidRPr="007C6261">
        <w:rPr>
          <w:rFonts w:ascii="Arial" w:hAnsi="Arial" w:cs="Arial"/>
          <w:color w:val="000000" w:themeColor="text1"/>
          <w:sz w:val="24"/>
          <w:szCs w:val="24"/>
          <w:lang w:val="es-MX"/>
        </w:rPr>
        <w:t>) siguiendo la estructura del Cuadro General de Clasificación Archivística.</w:t>
      </w:r>
    </w:p>
    <w:p w14:paraId="5F73FE5E" w14:textId="77777777"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color w:val="000000" w:themeColor="text1"/>
          <w:sz w:val="24"/>
          <w:szCs w:val="24"/>
          <w:lang w:val="es-MX"/>
        </w:rPr>
        <w:t xml:space="preserve">Ejemplo para la generación del código de clasificación archivística: </w:t>
      </w:r>
    </w:p>
    <w:p w14:paraId="7FF24532" w14:textId="246230F6"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b/>
          <w:bCs/>
          <w:color w:val="000000" w:themeColor="text1"/>
          <w:sz w:val="24"/>
          <w:szCs w:val="24"/>
          <w:lang w:val="es-MX"/>
        </w:rPr>
        <w:t xml:space="preserve">FONDO: </w:t>
      </w:r>
      <w:r w:rsidRPr="007C6261">
        <w:rPr>
          <w:rFonts w:ascii="Arial" w:hAnsi="Arial" w:cs="Arial"/>
          <w:color w:val="000000" w:themeColor="text1"/>
          <w:sz w:val="24"/>
          <w:szCs w:val="24"/>
          <w:lang w:val="es-MX"/>
        </w:rPr>
        <w:t>SECRETARÍA DE INNOVACIÓN, CIENCIA Y TECNOLOGÍA (SICYT).</w:t>
      </w:r>
    </w:p>
    <w:p w14:paraId="0C558255" w14:textId="77777777"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b/>
          <w:bCs/>
          <w:color w:val="000000" w:themeColor="text1"/>
          <w:sz w:val="24"/>
          <w:szCs w:val="24"/>
          <w:lang w:val="es-MX"/>
        </w:rPr>
        <w:t>SECCION:</w:t>
      </w:r>
      <w:r w:rsidRPr="007C6261">
        <w:rPr>
          <w:rFonts w:ascii="Arial" w:hAnsi="Arial" w:cs="Arial"/>
          <w:color w:val="000000" w:themeColor="text1"/>
          <w:sz w:val="24"/>
          <w:szCs w:val="24"/>
          <w:lang w:val="es-MX"/>
        </w:rPr>
        <w:t xml:space="preserve"> 1.C LEGISLACIÓN </w:t>
      </w:r>
    </w:p>
    <w:p w14:paraId="4775B166" w14:textId="77777777" w:rsidR="007C6261" w:rsidRPr="007C6261" w:rsidRDefault="007C6261" w:rsidP="007C6261">
      <w:pPr>
        <w:spacing w:line="360" w:lineRule="auto"/>
        <w:jc w:val="both"/>
        <w:rPr>
          <w:rFonts w:ascii="Arial" w:hAnsi="Arial" w:cs="Arial"/>
          <w:color w:val="000000" w:themeColor="text1"/>
          <w:sz w:val="24"/>
          <w:szCs w:val="24"/>
          <w:lang w:val="es-MX"/>
        </w:rPr>
      </w:pPr>
      <w:r w:rsidRPr="007C6261">
        <w:rPr>
          <w:rFonts w:ascii="Arial" w:hAnsi="Arial" w:cs="Arial"/>
          <w:b/>
          <w:bCs/>
          <w:color w:val="000000" w:themeColor="text1"/>
          <w:sz w:val="24"/>
          <w:szCs w:val="24"/>
          <w:lang w:val="es-MX"/>
        </w:rPr>
        <w:t>SERIE:</w:t>
      </w:r>
      <w:r w:rsidRPr="007C6261">
        <w:rPr>
          <w:rFonts w:ascii="Arial" w:hAnsi="Arial" w:cs="Arial"/>
          <w:color w:val="000000" w:themeColor="text1"/>
          <w:sz w:val="24"/>
          <w:szCs w:val="24"/>
          <w:lang w:val="es-MX"/>
        </w:rPr>
        <w:t xml:space="preserve"> .7 REGLAMENTOS</w:t>
      </w:r>
    </w:p>
    <w:p w14:paraId="09236A94" w14:textId="77777777" w:rsidR="007C6261" w:rsidRPr="007C6261" w:rsidRDefault="007C6261" w:rsidP="007C6261">
      <w:pPr>
        <w:spacing w:line="360" w:lineRule="auto"/>
        <w:jc w:val="both"/>
        <w:rPr>
          <w:rFonts w:ascii="Arial" w:hAnsi="Arial" w:cs="Arial"/>
          <w:b/>
          <w:color w:val="1F497D" w:themeColor="text2"/>
          <w:sz w:val="24"/>
          <w:szCs w:val="24"/>
          <w:lang w:val="es-MX"/>
        </w:rPr>
      </w:pPr>
      <w:r w:rsidRPr="007C6261">
        <w:rPr>
          <w:rFonts w:ascii="Arial" w:hAnsi="Arial" w:cs="Arial"/>
          <w:b/>
          <w:color w:val="000000" w:themeColor="text1"/>
          <w:sz w:val="24"/>
          <w:szCs w:val="24"/>
          <w:lang w:val="es-MX"/>
        </w:rPr>
        <w:t>SICYT/1C.7</w:t>
      </w:r>
    </w:p>
    <w:p w14:paraId="3EDE14AD" w14:textId="7F80AEFE" w:rsidR="007C6261" w:rsidRPr="007C6261" w:rsidRDefault="007C6261" w:rsidP="007C6261">
      <w:pPr>
        <w:spacing w:line="360" w:lineRule="auto"/>
        <w:jc w:val="both"/>
        <w:rPr>
          <w:rFonts w:ascii="Arial" w:hAnsi="Arial" w:cs="Arial"/>
          <w:b/>
          <w:color w:val="1F497D" w:themeColor="text2"/>
          <w:sz w:val="24"/>
          <w:szCs w:val="24"/>
          <w:lang w:val="es-MX"/>
        </w:rPr>
      </w:pPr>
      <w:r w:rsidRPr="007C6261">
        <w:rPr>
          <w:rFonts w:ascii="Arial" w:hAnsi="Arial" w:cs="Arial"/>
          <w:noProof/>
          <w:sz w:val="24"/>
          <w:szCs w:val="24"/>
        </w:rPr>
        <w:lastRenderedPageBreak/>
        <w:drawing>
          <wp:inline distT="0" distB="0" distL="0" distR="0" wp14:anchorId="2BB5A42A" wp14:editId="13575C1E">
            <wp:extent cx="5612130" cy="1295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295400"/>
                    </a:xfrm>
                    <a:prstGeom prst="rect">
                      <a:avLst/>
                    </a:prstGeom>
                    <a:noFill/>
                    <a:ln>
                      <a:noFill/>
                    </a:ln>
                  </pic:spPr>
                </pic:pic>
              </a:graphicData>
            </a:graphic>
          </wp:inline>
        </w:drawing>
      </w:r>
    </w:p>
    <w:p w14:paraId="68CC1074" w14:textId="77777777" w:rsidR="007C6261" w:rsidRPr="007C6261" w:rsidRDefault="007C6261" w:rsidP="007C6261">
      <w:pPr>
        <w:pStyle w:val="Prrafodelista"/>
        <w:numPr>
          <w:ilvl w:val="0"/>
          <w:numId w:val="12"/>
        </w:numPr>
        <w:spacing w:line="360" w:lineRule="auto"/>
        <w:jc w:val="both"/>
        <w:rPr>
          <w:rFonts w:ascii="Arial" w:hAnsi="Arial" w:cs="Arial"/>
          <w:b/>
          <w:bCs/>
          <w:color w:val="000000" w:themeColor="text1"/>
          <w:sz w:val="24"/>
          <w:szCs w:val="24"/>
        </w:rPr>
      </w:pPr>
      <w:bookmarkStart w:id="6" w:name="_Toc391363117"/>
      <w:r w:rsidRPr="007C6261">
        <w:rPr>
          <w:rFonts w:ascii="Arial" w:hAnsi="Arial" w:cs="Arial"/>
          <w:b/>
          <w:bCs/>
          <w:color w:val="000000" w:themeColor="text1"/>
          <w:sz w:val="24"/>
          <w:szCs w:val="24"/>
          <w:lang w:val="es-MX"/>
        </w:rPr>
        <w:t>CUADRO GENERAL DE CLASIFICACIÓN ARCHIVÍSTICA</w:t>
      </w:r>
      <w:bookmarkEnd w:id="6"/>
      <w:r w:rsidRPr="007C6261">
        <w:rPr>
          <w:rFonts w:ascii="Arial" w:hAnsi="Arial" w:cs="Arial"/>
          <w:b/>
          <w:bCs/>
          <w:color w:val="000000" w:themeColor="text1"/>
          <w:sz w:val="24"/>
          <w:szCs w:val="24"/>
          <w:lang w:val="es-MX"/>
        </w:rPr>
        <w:t>.</w:t>
      </w:r>
    </w:p>
    <w:tbl>
      <w:tblPr>
        <w:tblW w:w="5000" w:type="pct"/>
        <w:tblLayout w:type="fixed"/>
        <w:tblCellMar>
          <w:left w:w="70" w:type="dxa"/>
          <w:right w:w="70" w:type="dxa"/>
        </w:tblCellMar>
        <w:tblLook w:val="04A0" w:firstRow="1" w:lastRow="0" w:firstColumn="1" w:lastColumn="0" w:noHBand="0" w:noVBand="1"/>
      </w:tblPr>
      <w:tblGrid>
        <w:gridCol w:w="1133"/>
        <w:gridCol w:w="7875"/>
      </w:tblGrid>
      <w:tr w:rsidR="001D46A9" w:rsidRPr="001D46A9" w14:paraId="19BF02A5" w14:textId="77777777" w:rsidTr="001D46A9">
        <w:trPr>
          <w:trHeight w:val="2055"/>
        </w:trPr>
        <w:tc>
          <w:tcPr>
            <w:tcW w:w="5000" w:type="pct"/>
            <w:gridSpan w:val="2"/>
            <w:tcBorders>
              <w:top w:val="nil"/>
              <w:left w:val="nil"/>
              <w:bottom w:val="nil"/>
              <w:right w:val="nil"/>
            </w:tcBorders>
            <w:shd w:val="clear" w:color="auto" w:fill="auto"/>
            <w:noWrap/>
            <w:vAlign w:val="bottom"/>
            <w:hideMark/>
          </w:tcPr>
          <w:p w14:paraId="3C769DA6" w14:textId="5A06A199" w:rsidR="001D46A9" w:rsidRPr="001D46A9" w:rsidRDefault="001D46A9" w:rsidP="001D46A9">
            <w:pPr>
              <w:spacing w:after="0" w:line="240" w:lineRule="auto"/>
              <w:rPr>
                <w:rFonts w:ascii="Arial" w:eastAsia="Times New Roman" w:hAnsi="Arial" w:cs="Arial"/>
                <w:color w:val="000000"/>
                <w:sz w:val="24"/>
                <w:szCs w:val="24"/>
                <w:lang w:val="es-MX" w:eastAsia="es-MX"/>
              </w:rPr>
            </w:pPr>
            <w:r w:rsidRPr="001D46A9">
              <w:rPr>
                <w:rFonts w:ascii="Arial" w:eastAsia="Times New Roman" w:hAnsi="Arial" w:cs="Arial"/>
                <w:noProof/>
                <w:color w:val="000000"/>
                <w:sz w:val="24"/>
                <w:szCs w:val="24"/>
                <w:lang w:val="es-MX" w:eastAsia="es-MX"/>
              </w:rPr>
              <w:drawing>
                <wp:anchor distT="0" distB="0" distL="114300" distR="114300" simplePos="0" relativeHeight="251656704" behindDoc="0" locked="0" layoutInCell="1" allowOverlap="1" wp14:anchorId="25C97412" wp14:editId="396F584E">
                  <wp:simplePos x="0" y="0"/>
                  <wp:positionH relativeFrom="column">
                    <wp:posOffset>8140700</wp:posOffset>
                  </wp:positionH>
                  <wp:positionV relativeFrom="paragraph">
                    <wp:posOffset>615950</wp:posOffset>
                  </wp:positionV>
                  <wp:extent cx="1308100" cy="647700"/>
                  <wp:effectExtent l="0" t="0" r="6350" b="0"/>
                  <wp:wrapNone/>
                  <wp:docPr id="2" name="Imagen 2">
                    <a:extLst xmlns:a="http://schemas.openxmlformats.org/drawingml/2006/main">
                      <a:ext uri="{FF2B5EF4-FFF2-40B4-BE49-F238E27FC236}">
                        <a16:creationId xmlns:a16="http://schemas.microsoft.com/office/drawing/2014/main" id="{3CB2B31A-3104-4A19-B420-8E1A006E432D}"/>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CB2B31A-3104-4A19-B420-8E1A006E432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04925" cy="647700"/>
                          </a:xfrm>
                          <a:prstGeom prst="rect">
                            <a:avLst/>
                          </a:prstGeom>
                        </pic:spPr>
                      </pic:pic>
                    </a:graphicData>
                  </a:graphic>
                  <wp14:sizeRelH relativeFrom="page">
                    <wp14:pctWidth>0</wp14:pctWidth>
                  </wp14:sizeRelH>
                  <wp14:sizeRelV relativeFrom="page">
                    <wp14:pctHeight>0</wp14:pctHeight>
                  </wp14:sizeRelV>
                </wp:anchor>
              </w:drawing>
            </w:r>
          </w:p>
          <w:tbl>
            <w:tblPr>
              <w:tblW w:w="8998" w:type="dxa"/>
              <w:jc w:val="center"/>
              <w:tblCellSpacing w:w="0" w:type="dxa"/>
              <w:tblLayout w:type="fixed"/>
              <w:tblCellMar>
                <w:left w:w="0" w:type="dxa"/>
                <w:right w:w="0" w:type="dxa"/>
              </w:tblCellMar>
              <w:tblLook w:val="04A0" w:firstRow="1" w:lastRow="0" w:firstColumn="1" w:lastColumn="0" w:noHBand="0" w:noVBand="1"/>
            </w:tblPr>
            <w:tblGrid>
              <w:gridCol w:w="8998"/>
            </w:tblGrid>
            <w:tr w:rsidR="001D46A9" w:rsidRPr="001D46A9" w14:paraId="3BD83D5E" w14:textId="77777777" w:rsidTr="001D46A9">
              <w:trPr>
                <w:trHeight w:val="1516"/>
                <w:tblCellSpacing w:w="0" w:type="dxa"/>
                <w:jc w:val="center"/>
              </w:trPr>
              <w:tc>
                <w:tcPr>
                  <w:tcW w:w="8998" w:type="dxa"/>
                  <w:tcBorders>
                    <w:top w:val="single" w:sz="4" w:space="0" w:color="auto"/>
                    <w:left w:val="single" w:sz="4" w:space="0" w:color="auto"/>
                    <w:bottom w:val="single" w:sz="4" w:space="0" w:color="auto"/>
                    <w:right w:val="single" w:sz="4" w:space="0" w:color="auto"/>
                  </w:tcBorders>
                  <w:shd w:val="clear" w:color="5B9BD5" w:fill="FFFFFF"/>
                  <w:hideMark/>
                </w:tcPr>
                <w:p w14:paraId="2D8AAB3E" w14:textId="0FE88E0F"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noProof/>
                      <w:color w:val="000000"/>
                      <w:sz w:val="24"/>
                      <w:szCs w:val="24"/>
                      <w:lang w:val="es-MX" w:eastAsia="es-MX"/>
                    </w:rPr>
                    <w:drawing>
                      <wp:anchor distT="0" distB="0" distL="114300" distR="114300" simplePos="0" relativeHeight="251657728" behindDoc="0" locked="0" layoutInCell="1" allowOverlap="1" wp14:anchorId="6865D5D6" wp14:editId="6987624B">
                        <wp:simplePos x="0" y="0"/>
                        <wp:positionH relativeFrom="column">
                          <wp:posOffset>460147</wp:posOffset>
                        </wp:positionH>
                        <wp:positionV relativeFrom="paragraph">
                          <wp:posOffset>395224</wp:posOffset>
                        </wp:positionV>
                        <wp:extent cx="1207008" cy="482803"/>
                        <wp:effectExtent l="0" t="0" r="0" b="0"/>
                        <wp:wrapNone/>
                        <wp:docPr id="4" name="Imagen 4">
                          <a:extLst xmlns:a="http://schemas.openxmlformats.org/drawingml/2006/main">
                            <a:ext uri="{FF2B5EF4-FFF2-40B4-BE49-F238E27FC236}">
                              <a16:creationId xmlns:a16="http://schemas.microsoft.com/office/drawing/2014/main" id="{0A39C92C-A012-4278-8FE3-652787899AB4}"/>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A39C92C-A012-4278-8FE3-652787899AB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7008" cy="482803"/>
                                </a:xfrm>
                                <a:prstGeom prst="rect">
                                  <a:avLst/>
                                </a:prstGeom>
                              </pic:spPr>
                            </pic:pic>
                          </a:graphicData>
                        </a:graphic>
                        <wp14:sizeRelH relativeFrom="page">
                          <wp14:pctWidth>0</wp14:pctWidth>
                        </wp14:sizeRelH>
                        <wp14:sizeRelV relativeFrom="page">
                          <wp14:pctHeight>0</wp14:pctHeight>
                        </wp14:sizeRelV>
                      </wp:anchor>
                    </w:drawing>
                  </w:r>
                  <w:r w:rsidRPr="001D46A9">
                    <w:rPr>
                      <w:rFonts w:ascii="Arial" w:hAnsi="Arial" w:cs="Arial"/>
                      <w:noProof/>
                      <w:sz w:val="24"/>
                      <w:szCs w:val="24"/>
                    </w:rPr>
                    <w:drawing>
                      <wp:anchor distT="0" distB="0" distL="114300" distR="114300" simplePos="0" relativeHeight="251658752" behindDoc="0" locked="0" layoutInCell="1" allowOverlap="1" wp14:anchorId="049EFC2C" wp14:editId="2AA77D14">
                        <wp:simplePos x="0" y="0"/>
                        <wp:positionH relativeFrom="column">
                          <wp:posOffset>3919626</wp:posOffset>
                        </wp:positionH>
                        <wp:positionV relativeFrom="paragraph">
                          <wp:posOffset>433603</wp:posOffset>
                        </wp:positionV>
                        <wp:extent cx="1357630" cy="401320"/>
                        <wp:effectExtent l="0" t="0" r="0" b="0"/>
                        <wp:wrapNone/>
                        <wp:docPr id="5" name="Imagen 4">
                          <a:extLst xmlns:a="http://schemas.openxmlformats.org/drawingml/2006/main">
                            <a:ext uri="{FF2B5EF4-FFF2-40B4-BE49-F238E27FC236}">
                              <a16:creationId xmlns:a16="http://schemas.microsoft.com/office/drawing/2014/main" id="{3CB2B31A-3104-4A19-B420-8E1A006E4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CB2B31A-3104-4A19-B420-8E1A006E432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7630" cy="401320"/>
                                </a:xfrm>
                                <a:prstGeom prst="rect">
                                  <a:avLst/>
                                </a:prstGeom>
                              </pic:spPr>
                            </pic:pic>
                          </a:graphicData>
                        </a:graphic>
                        <wp14:sizeRelH relativeFrom="page">
                          <wp14:pctWidth>0</wp14:pctWidth>
                        </wp14:sizeRelH>
                        <wp14:sizeRelV relativeFrom="page">
                          <wp14:pctHeight>0</wp14:pctHeight>
                        </wp14:sizeRelV>
                      </wp:anchor>
                    </w:drawing>
                  </w:r>
                  <w:r w:rsidRPr="001D46A9">
                    <w:rPr>
                      <w:rFonts w:ascii="Arial" w:eastAsia="Times New Roman" w:hAnsi="Arial" w:cs="Arial"/>
                      <w:b/>
                      <w:bCs/>
                      <w:sz w:val="24"/>
                      <w:szCs w:val="24"/>
                      <w:lang w:val="es-MX" w:eastAsia="es-MX"/>
                    </w:rPr>
                    <w:t>CUADRO GENERAL DE CLASIFICACIÓN ARCHIVÍSTICA</w:t>
                  </w:r>
                  <w:r w:rsidRPr="001D46A9">
                    <w:rPr>
                      <w:rFonts w:ascii="Arial" w:eastAsia="Times New Roman" w:hAnsi="Arial" w:cs="Arial"/>
                      <w:b/>
                      <w:bCs/>
                      <w:sz w:val="24"/>
                      <w:szCs w:val="24"/>
                      <w:lang w:val="es-MX" w:eastAsia="es-MX"/>
                    </w:rPr>
                    <w:br/>
                    <w:t>FONDO: SECRETARÍA DE INNOVACIÓN, CIENCIA Y TECNOLOGÍA DEL ESTADO DE JALISC</w:t>
                  </w:r>
                  <w:r>
                    <w:rPr>
                      <w:rFonts w:ascii="Arial" w:eastAsia="Times New Roman" w:hAnsi="Arial" w:cs="Arial"/>
                      <w:b/>
                      <w:bCs/>
                      <w:sz w:val="24"/>
                      <w:szCs w:val="24"/>
                      <w:lang w:val="es-MX" w:eastAsia="es-MX"/>
                    </w:rPr>
                    <w:t>O</w:t>
                  </w:r>
                </w:p>
              </w:tc>
            </w:tr>
          </w:tbl>
          <w:p w14:paraId="71B722CD" w14:textId="77777777" w:rsidR="001D46A9" w:rsidRPr="001D46A9" w:rsidRDefault="001D46A9" w:rsidP="001D46A9">
            <w:pPr>
              <w:spacing w:after="0" w:line="240" w:lineRule="auto"/>
              <w:rPr>
                <w:rFonts w:ascii="Arial" w:eastAsia="Times New Roman" w:hAnsi="Arial" w:cs="Arial"/>
                <w:color w:val="000000"/>
                <w:sz w:val="24"/>
                <w:szCs w:val="24"/>
                <w:lang w:val="es-MX" w:eastAsia="es-MX"/>
              </w:rPr>
            </w:pPr>
          </w:p>
        </w:tc>
      </w:tr>
      <w:tr w:rsidR="001D46A9" w:rsidRPr="001D46A9" w14:paraId="4A921F7A"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4FD52445"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3EDD4AFA" w14:textId="4B421B53"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3970CF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62CE702C"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1C</w:t>
            </w:r>
          </w:p>
        </w:tc>
        <w:tc>
          <w:tcPr>
            <w:tcW w:w="4371" w:type="pct"/>
            <w:tcBorders>
              <w:top w:val="nil"/>
              <w:left w:val="nil"/>
              <w:bottom w:val="single" w:sz="4" w:space="0" w:color="auto"/>
              <w:right w:val="single" w:sz="4" w:space="0" w:color="auto"/>
            </w:tcBorders>
            <w:shd w:val="clear" w:color="5B9BD5" w:fill="2F75B5"/>
            <w:noWrap/>
            <w:vAlign w:val="center"/>
            <w:hideMark/>
          </w:tcPr>
          <w:p w14:paraId="24B2348F" w14:textId="775A1D45"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Legislación</w:t>
            </w:r>
          </w:p>
        </w:tc>
      </w:tr>
      <w:tr w:rsidR="001D46A9" w:rsidRPr="001D46A9" w14:paraId="26502336" w14:textId="77777777" w:rsidTr="001D46A9">
        <w:trPr>
          <w:trHeight w:val="375"/>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4DA4B35"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35840F6A" w14:textId="2E180EA3"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56CBEF9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B638FF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1C.7</w:t>
            </w:r>
          </w:p>
        </w:tc>
        <w:tc>
          <w:tcPr>
            <w:tcW w:w="4371" w:type="pct"/>
            <w:tcBorders>
              <w:top w:val="nil"/>
              <w:left w:val="nil"/>
              <w:bottom w:val="single" w:sz="4" w:space="0" w:color="auto"/>
              <w:right w:val="single" w:sz="4" w:space="0" w:color="auto"/>
            </w:tcBorders>
            <w:shd w:val="clear" w:color="auto" w:fill="auto"/>
            <w:vAlign w:val="center"/>
            <w:hideMark/>
          </w:tcPr>
          <w:p w14:paraId="65966C77"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Reglamentos</w:t>
            </w:r>
          </w:p>
        </w:tc>
      </w:tr>
      <w:tr w:rsidR="001D46A9" w:rsidRPr="001D46A9" w14:paraId="3587AF1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8B25B7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1C.8</w:t>
            </w:r>
          </w:p>
        </w:tc>
        <w:tc>
          <w:tcPr>
            <w:tcW w:w="4371" w:type="pct"/>
            <w:tcBorders>
              <w:top w:val="nil"/>
              <w:left w:val="nil"/>
              <w:bottom w:val="single" w:sz="4" w:space="0" w:color="auto"/>
              <w:right w:val="single" w:sz="4" w:space="0" w:color="auto"/>
            </w:tcBorders>
            <w:shd w:val="clear" w:color="auto" w:fill="auto"/>
            <w:noWrap/>
            <w:vAlign w:val="center"/>
            <w:hideMark/>
          </w:tcPr>
          <w:p w14:paraId="1D6B3973"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Acuerdos generales</w:t>
            </w:r>
          </w:p>
        </w:tc>
      </w:tr>
      <w:tr w:rsidR="001D46A9" w:rsidRPr="001D46A9" w14:paraId="25F2A646"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155F08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1C.9</w:t>
            </w:r>
          </w:p>
        </w:tc>
        <w:tc>
          <w:tcPr>
            <w:tcW w:w="4371" w:type="pct"/>
            <w:tcBorders>
              <w:top w:val="nil"/>
              <w:left w:val="nil"/>
              <w:bottom w:val="single" w:sz="4" w:space="0" w:color="auto"/>
              <w:right w:val="single" w:sz="4" w:space="0" w:color="auto"/>
            </w:tcBorders>
            <w:shd w:val="clear" w:color="auto" w:fill="auto"/>
            <w:vAlign w:val="center"/>
            <w:hideMark/>
          </w:tcPr>
          <w:p w14:paraId="48F97B0E"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Circulares</w:t>
            </w:r>
          </w:p>
        </w:tc>
      </w:tr>
      <w:tr w:rsidR="001D46A9" w:rsidRPr="001D46A9" w14:paraId="740CB8F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8E18B4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1C.10</w:t>
            </w:r>
          </w:p>
        </w:tc>
        <w:tc>
          <w:tcPr>
            <w:tcW w:w="4371" w:type="pct"/>
            <w:tcBorders>
              <w:top w:val="nil"/>
              <w:left w:val="nil"/>
              <w:bottom w:val="single" w:sz="4" w:space="0" w:color="auto"/>
              <w:right w:val="single" w:sz="4" w:space="0" w:color="auto"/>
            </w:tcBorders>
            <w:shd w:val="clear" w:color="auto" w:fill="auto"/>
            <w:vAlign w:val="center"/>
            <w:hideMark/>
          </w:tcPr>
          <w:p w14:paraId="2FA8A69E"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Instrumentos jurídicos consensuales (convenios, bases de colaboración, acuerdos, etc.)</w:t>
            </w:r>
          </w:p>
        </w:tc>
      </w:tr>
      <w:tr w:rsidR="001D46A9" w:rsidRPr="001D46A9" w14:paraId="62ECD13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721A797"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1C.16</w:t>
            </w:r>
          </w:p>
        </w:tc>
        <w:tc>
          <w:tcPr>
            <w:tcW w:w="4371" w:type="pct"/>
            <w:tcBorders>
              <w:top w:val="nil"/>
              <w:left w:val="nil"/>
              <w:bottom w:val="single" w:sz="4" w:space="0" w:color="auto"/>
              <w:right w:val="single" w:sz="4" w:space="0" w:color="auto"/>
            </w:tcBorders>
            <w:shd w:val="clear" w:color="000000" w:fill="FFFFFF"/>
            <w:vAlign w:val="center"/>
            <w:hideMark/>
          </w:tcPr>
          <w:p w14:paraId="5127121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 xml:space="preserve">Lineamientos </w:t>
            </w:r>
          </w:p>
        </w:tc>
      </w:tr>
      <w:tr w:rsidR="001D46A9" w:rsidRPr="001D46A9" w14:paraId="1818485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32233047"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0AFFF2F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1FBD393B"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769C194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2C</w:t>
            </w:r>
          </w:p>
        </w:tc>
        <w:tc>
          <w:tcPr>
            <w:tcW w:w="4371" w:type="pct"/>
            <w:tcBorders>
              <w:top w:val="nil"/>
              <w:left w:val="nil"/>
              <w:bottom w:val="single" w:sz="4" w:space="0" w:color="auto"/>
              <w:right w:val="single" w:sz="4" w:space="0" w:color="auto"/>
            </w:tcBorders>
            <w:shd w:val="clear" w:color="5B9BD5" w:fill="2F75B5"/>
            <w:noWrap/>
            <w:vAlign w:val="center"/>
            <w:hideMark/>
          </w:tcPr>
          <w:p w14:paraId="5D83AE29"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Asuntos Jurídicos</w:t>
            </w:r>
          </w:p>
        </w:tc>
      </w:tr>
      <w:tr w:rsidR="001D46A9" w:rsidRPr="001D46A9" w14:paraId="52E8EF7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9495A36"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E1691EC"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0EAEF7E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D367A5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2C.8</w:t>
            </w:r>
          </w:p>
        </w:tc>
        <w:tc>
          <w:tcPr>
            <w:tcW w:w="4371" w:type="pct"/>
            <w:tcBorders>
              <w:top w:val="nil"/>
              <w:left w:val="nil"/>
              <w:bottom w:val="single" w:sz="4" w:space="0" w:color="auto"/>
              <w:right w:val="single" w:sz="4" w:space="0" w:color="auto"/>
            </w:tcBorders>
            <w:shd w:val="clear" w:color="auto" w:fill="auto"/>
            <w:vAlign w:val="center"/>
            <w:hideMark/>
          </w:tcPr>
          <w:p w14:paraId="3DFF857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Juicios contra la secretaría</w:t>
            </w:r>
          </w:p>
        </w:tc>
      </w:tr>
      <w:tr w:rsidR="001D46A9" w:rsidRPr="001D46A9" w14:paraId="1968A10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9680C3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2C.9</w:t>
            </w:r>
          </w:p>
        </w:tc>
        <w:tc>
          <w:tcPr>
            <w:tcW w:w="4371" w:type="pct"/>
            <w:tcBorders>
              <w:top w:val="nil"/>
              <w:left w:val="nil"/>
              <w:bottom w:val="single" w:sz="4" w:space="0" w:color="auto"/>
              <w:right w:val="single" w:sz="4" w:space="0" w:color="auto"/>
            </w:tcBorders>
            <w:shd w:val="clear" w:color="auto" w:fill="auto"/>
            <w:vAlign w:val="center"/>
            <w:hideMark/>
          </w:tcPr>
          <w:p w14:paraId="57A96A87"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Juicios de la secretaría</w:t>
            </w:r>
          </w:p>
        </w:tc>
      </w:tr>
      <w:tr w:rsidR="001D46A9" w:rsidRPr="001D46A9" w14:paraId="3C9D096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DF53C5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2C.10</w:t>
            </w:r>
          </w:p>
        </w:tc>
        <w:tc>
          <w:tcPr>
            <w:tcW w:w="4371" w:type="pct"/>
            <w:tcBorders>
              <w:top w:val="nil"/>
              <w:left w:val="nil"/>
              <w:bottom w:val="single" w:sz="4" w:space="0" w:color="auto"/>
              <w:right w:val="single" w:sz="4" w:space="0" w:color="auto"/>
            </w:tcBorders>
            <w:shd w:val="clear" w:color="auto" w:fill="auto"/>
            <w:vAlign w:val="center"/>
            <w:hideMark/>
          </w:tcPr>
          <w:p w14:paraId="2417B59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Amparos</w:t>
            </w:r>
          </w:p>
        </w:tc>
      </w:tr>
      <w:tr w:rsidR="001D46A9" w:rsidRPr="001D46A9" w14:paraId="04FCB93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F7DFE0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lastRenderedPageBreak/>
              <w:t>2C.11</w:t>
            </w:r>
          </w:p>
        </w:tc>
        <w:tc>
          <w:tcPr>
            <w:tcW w:w="4371" w:type="pct"/>
            <w:tcBorders>
              <w:top w:val="nil"/>
              <w:left w:val="nil"/>
              <w:bottom w:val="single" w:sz="4" w:space="0" w:color="auto"/>
              <w:right w:val="single" w:sz="4" w:space="0" w:color="auto"/>
            </w:tcBorders>
            <w:shd w:val="clear" w:color="auto" w:fill="auto"/>
            <w:vAlign w:val="center"/>
            <w:hideMark/>
          </w:tcPr>
          <w:p w14:paraId="4F86E49A"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Interposición de recursos administrativos</w:t>
            </w:r>
          </w:p>
        </w:tc>
      </w:tr>
      <w:tr w:rsidR="001D46A9" w:rsidRPr="001D46A9" w14:paraId="1331557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E5B5C6F" w14:textId="77777777" w:rsidR="001D46A9" w:rsidRPr="001D46A9" w:rsidRDefault="001D46A9" w:rsidP="001D46A9">
            <w:pPr>
              <w:spacing w:after="0" w:line="240" w:lineRule="auto"/>
              <w:jc w:val="center"/>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2C.19</w:t>
            </w:r>
          </w:p>
        </w:tc>
        <w:tc>
          <w:tcPr>
            <w:tcW w:w="4371" w:type="pct"/>
            <w:tcBorders>
              <w:top w:val="nil"/>
              <w:left w:val="nil"/>
              <w:bottom w:val="single" w:sz="4" w:space="0" w:color="auto"/>
              <w:right w:val="single" w:sz="4" w:space="0" w:color="auto"/>
            </w:tcBorders>
            <w:shd w:val="clear" w:color="000000" w:fill="FFFFFF"/>
            <w:vAlign w:val="center"/>
            <w:hideMark/>
          </w:tcPr>
          <w:p w14:paraId="41F5F128"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Certificaciones de documentos</w:t>
            </w:r>
          </w:p>
        </w:tc>
      </w:tr>
      <w:tr w:rsidR="001D46A9" w:rsidRPr="001D46A9" w14:paraId="13710379"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66A95A99"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0A0596A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1F2EFDE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719EF007"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3C</w:t>
            </w:r>
          </w:p>
        </w:tc>
        <w:tc>
          <w:tcPr>
            <w:tcW w:w="4371" w:type="pct"/>
            <w:tcBorders>
              <w:top w:val="nil"/>
              <w:left w:val="nil"/>
              <w:bottom w:val="single" w:sz="4" w:space="0" w:color="auto"/>
              <w:right w:val="single" w:sz="4" w:space="0" w:color="auto"/>
            </w:tcBorders>
            <w:shd w:val="clear" w:color="5B9BD5" w:fill="2F75B5"/>
            <w:noWrap/>
            <w:vAlign w:val="center"/>
            <w:hideMark/>
          </w:tcPr>
          <w:p w14:paraId="796B29C9"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Programación, Organización y Presupuestación</w:t>
            </w:r>
          </w:p>
        </w:tc>
      </w:tr>
      <w:tr w:rsidR="001D46A9" w:rsidRPr="001D46A9" w14:paraId="2D9BF19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8D05B51"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1C4C13A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6E0CF7B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28F557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3C.5</w:t>
            </w:r>
          </w:p>
        </w:tc>
        <w:tc>
          <w:tcPr>
            <w:tcW w:w="4371" w:type="pct"/>
            <w:tcBorders>
              <w:top w:val="nil"/>
              <w:left w:val="nil"/>
              <w:bottom w:val="single" w:sz="4" w:space="0" w:color="auto"/>
              <w:right w:val="single" w:sz="4" w:space="0" w:color="auto"/>
            </w:tcBorders>
            <w:shd w:val="clear" w:color="auto" w:fill="auto"/>
            <w:vAlign w:val="center"/>
            <w:hideMark/>
          </w:tcPr>
          <w:p w14:paraId="5FCD9D0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Registro programático de proyectos institucionales</w:t>
            </w:r>
          </w:p>
        </w:tc>
      </w:tr>
      <w:tr w:rsidR="001D46A9" w:rsidRPr="001D46A9" w14:paraId="3108EA3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2891FB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3C.6</w:t>
            </w:r>
          </w:p>
        </w:tc>
        <w:tc>
          <w:tcPr>
            <w:tcW w:w="4371" w:type="pct"/>
            <w:tcBorders>
              <w:top w:val="nil"/>
              <w:left w:val="nil"/>
              <w:bottom w:val="single" w:sz="4" w:space="0" w:color="auto"/>
              <w:right w:val="single" w:sz="4" w:space="0" w:color="auto"/>
            </w:tcBorders>
            <w:shd w:val="clear" w:color="auto" w:fill="auto"/>
            <w:vAlign w:val="center"/>
            <w:hideMark/>
          </w:tcPr>
          <w:p w14:paraId="6191CA4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Registro programático de proyectos especiales</w:t>
            </w:r>
          </w:p>
        </w:tc>
      </w:tr>
      <w:tr w:rsidR="001D46A9" w:rsidRPr="001D46A9" w14:paraId="79C61E2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E0F3A1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3C.11</w:t>
            </w:r>
          </w:p>
        </w:tc>
        <w:tc>
          <w:tcPr>
            <w:tcW w:w="4371" w:type="pct"/>
            <w:tcBorders>
              <w:top w:val="nil"/>
              <w:left w:val="nil"/>
              <w:bottom w:val="single" w:sz="4" w:space="0" w:color="auto"/>
              <w:right w:val="single" w:sz="4" w:space="0" w:color="auto"/>
            </w:tcBorders>
            <w:shd w:val="clear" w:color="auto" w:fill="auto"/>
            <w:noWrap/>
            <w:vAlign w:val="center"/>
            <w:hideMark/>
          </w:tcPr>
          <w:p w14:paraId="69338D71"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Integración y dictamen de manuales de organización</w:t>
            </w:r>
          </w:p>
        </w:tc>
      </w:tr>
      <w:tr w:rsidR="001D46A9" w:rsidRPr="001D46A9" w14:paraId="02D6615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07F08B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3C.19</w:t>
            </w:r>
          </w:p>
        </w:tc>
        <w:tc>
          <w:tcPr>
            <w:tcW w:w="4371" w:type="pct"/>
            <w:tcBorders>
              <w:top w:val="nil"/>
              <w:left w:val="nil"/>
              <w:bottom w:val="single" w:sz="4" w:space="0" w:color="auto"/>
              <w:right w:val="single" w:sz="4" w:space="0" w:color="auto"/>
            </w:tcBorders>
            <w:shd w:val="clear" w:color="auto" w:fill="auto"/>
            <w:noWrap/>
            <w:vAlign w:val="center"/>
            <w:hideMark/>
          </w:tcPr>
          <w:p w14:paraId="647F4DBE"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Análisis financiero y presupuestal</w:t>
            </w:r>
          </w:p>
        </w:tc>
      </w:tr>
      <w:tr w:rsidR="001D46A9" w:rsidRPr="001D46A9" w14:paraId="6556603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56229D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3C.20</w:t>
            </w:r>
          </w:p>
        </w:tc>
        <w:tc>
          <w:tcPr>
            <w:tcW w:w="4371" w:type="pct"/>
            <w:tcBorders>
              <w:top w:val="nil"/>
              <w:left w:val="nil"/>
              <w:bottom w:val="single" w:sz="4" w:space="0" w:color="auto"/>
              <w:right w:val="single" w:sz="4" w:space="0" w:color="auto"/>
            </w:tcBorders>
            <w:shd w:val="clear" w:color="auto" w:fill="auto"/>
            <w:vAlign w:val="center"/>
            <w:hideMark/>
          </w:tcPr>
          <w:p w14:paraId="51EBFD04"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Evaluación y control del ejercicio presupuestal</w:t>
            </w:r>
          </w:p>
        </w:tc>
      </w:tr>
      <w:tr w:rsidR="001D46A9" w:rsidRPr="001D46A9" w14:paraId="0A48EB9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3DB4F432"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6208E51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736D0399"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2A83941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4C</w:t>
            </w:r>
          </w:p>
        </w:tc>
        <w:tc>
          <w:tcPr>
            <w:tcW w:w="4371" w:type="pct"/>
            <w:tcBorders>
              <w:top w:val="nil"/>
              <w:left w:val="nil"/>
              <w:bottom w:val="single" w:sz="4" w:space="0" w:color="auto"/>
              <w:right w:val="single" w:sz="4" w:space="0" w:color="auto"/>
            </w:tcBorders>
            <w:shd w:val="clear" w:color="5B9BD5" w:fill="2F75B5"/>
            <w:noWrap/>
            <w:vAlign w:val="center"/>
            <w:hideMark/>
          </w:tcPr>
          <w:p w14:paraId="14D61193"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Recursos Humanos</w:t>
            </w:r>
          </w:p>
        </w:tc>
      </w:tr>
      <w:tr w:rsidR="001D46A9" w:rsidRPr="001D46A9" w14:paraId="1B347605"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830048F"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252BC51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15BF365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6A06AEB"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 xml:space="preserve">4C.2 </w:t>
            </w:r>
          </w:p>
        </w:tc>
        <w:tc>
          <w:tcPr>
            <w:tcW w:w="4371" w:type="pct"/>
            <w:tcBorders>
              <w:top w:val="nil"/>
              <w:left w:val="nil"/>
              <w:bottom w:val="single" w:sz="4" w:space="0" w:color="auto"/>
              <w:right w:val="single" w:sz="4" w:space="0" w:color="auto"/>
            </w:tcBorders>
            <w:shd w:val="clear" w:color="FFFFFF" w:fill="FFFFFF"/>
            <w:noWrap/>
            <w:vAlign w:val="center"/>
            <w:hideMark/>
          </w:tcPr>
          <w:p w14:paraId="13328FB1"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y proyectos en materia de recursos humanos</w:t>
            </w:r>
          </w:p>
        </w:tc>
      </w:tr>
      <w:tr w:rsidR="001D46A9" w:rsidRPr="001D46A9" w14:paraId="0011AD7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3958F6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4C.3</w:t>
            </w:r>
          </w:p>
        </w:tc>
        <w:tc>
          <w:tcPr>
            <w:tcW w:w="4371" w:type="pct"/>
            <w:tcBorders>
              <w:top w:val="nil"/>
              <w:left w:val="nil"/>
              <w:bottom w:val="single" w:sz="4" w:space="0" w:color="auto"/>
              <w:right w:val="single" w:sz="4" w:space="0" w:color="auto"/>
            </w:tcBorders>
            <w:shd w:val="clear" w:color="FFFFFF" w:fill="FFFFFF"/>
            <w:noWrap/>
            <w:vAlign w:val="center"/>
            <w:hideMark/>
          </w:tcPr>
          <w:p w14:paraId="7BAB921F"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Expediente único de personal</w:t>
            </w:r>
          </w:p>
        </w:tc>
      </w:tr>
      <w:tr w:rsidR="001D46A9" w:rsidRPr="001D46A9" w14:paraId="01A33917"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1379D6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4C.5</w:t>
            </w:r>
          </w:p>
        </w:tc>
        <w:tc>
          <w:tcPr>
            <w:tcW w:w="4371" w:type="pct"/>
            <w:tcBorders>
              <w:top w:val="nil"/>
              <w:left w:val="nil"/>
              <w:bottom w:val="single" w:sz="4" w:space="0" w:color="auto"/>
              <w:right w:val="single" w:sz="4" w:space="0" w:color="auto"/>
            </w:tcBorders>
            <w:shd w:val="clear" w:color="FFFFFF" w:fill="FFFFFF"/>
            <w:noWrap/>
            <w:vAlign w:val="center"/>
            <w:hideMark/>
          </w:tcPr>
          <w:p w14:paraId="0D9E0144"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Nómina de pago de personal</w:t>
            </w:r>
          </w:p>
        </w:tc>
      </w:tr>
      <w:tr w:rsidR="001D46A9" w:rsidRPr="001D46A9" w14:paraId="6601A736"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DD1E15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4C.8</w:t>
            </w:r>
          </w:p>
        </w:tc>
        <w:tc>
          <w:tcPr>
            <w:tcW w:w="4371" w:type="pct"/>
            <w:tcBorders>
              <w:top w:val="nil"/>
              <w:left w:val="nil"/>
              <w:bottom w:val="single" w:sz="4" w:space="0" w:color="auto"/>
              <w:right w:val="single" w:sz="4" w:space="0" w:color="auto"/>
            </w:tcBorders>
            <w:shd w:val="clear" w:color="FFFFFF" w:fill="FFFFFF"/>
            <w:noWrap/>
            <w:vAlign w:val="center"/>
            <w:hideMark/>
          </w:tcPr>
          <w:p w14:paraId="27BF03CD"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Control de asistencia (vacaciones, descansos y licencias, incapacidades,</w:t>
            </w:r>
            <w:r w:rsidRPr="001D46A9">
              <w:rPr>
                <w:rFonts w:ascii="Arial" w:eastAsia="Times New Roman" w:hAnsi="Arial" w:cs="Arial"/>
                <w:b/>
                <w:bCs/>
                <w:color w:val="000000"/>
                <w:sz w:val="24"/>
                <w:szCs w:val="24"/>
                <w:lang w:val="es-MX" w:eastAsia="es-MX"/>
              </w:rPr>
              <w:br/>
              <w:t>etc.)</w:t>
            </w:r>
          </w:p>
        </w:tc>
      </w:tr>
      <w:tr w:rsidR="001D46A9" w:rsidRPr="001D46A9" w14:paraId="1113447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878B75A"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4C.19</w:t>
            </w:r>
          </w:p>
        </w:tc>
        <w:tc>
          <w:tcPr>
            <w:tcW w:w="4371" w:type="pct"/>
            <w:tcBorders>
              <w:top w:val="nil"/>
              <w:left w:val="nil"/>
              <w:bottom w:val="single" w:sz="4" w:space="0" w:color="auto"/>
              <w:right w:val="single" w:sz="4" w:space="0" w:color="auto"/>
            </w:tcBorders>
            <w:shd w:val="clear" w:color="FFFFFF" w:fill="FFFFFF"/>
            <w:noWrap/>
            <w:vAlign w:val="center"/>
            <w:hideMark/>
          </w:tcPr>
          <w:p w14:paraId="7A1EF7BF"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Becas</w:t>
            </w:r>
          </w:p>
        </w:tc>
      </w:tr>
      <w:tr w:rsidR="001D46A9" w:rsidRPr="001D46A9" w14:paraId="3BD88CBC"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B372AAE"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4C.22</w:t>
            </w:r>
          </w:p>
        </w:tc>
        <w:tc>
          <w:tcPr>
            <w:tcW w:w="4371" w:type="pct"/>
            <w:tcBorders>
              <w:top w:val="nil"/>
              <w:left w:val="nil"/>
              <w:bottom w:val="single" w:sz="4" w:space="0" w:color="auto"/>
              <w:right w:val="single" w:sz="4" w:space="0" w:color="auto"/>
            </w:tcBorders>
            <w:shd w:val="clear" w:color="FFFFFF" w:fill="FFFFFF"/>
            <w:noWrap/>
            <w:vAlign w:val="center"/>
            <w:hideMark/>
          </w:tcPr>
          <w:p w14:paraId="7E6D22AF"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Capacitación continua y desarrollo profesional del personal de áreas</w:t>
            </w:r>
            <w:r w:rsidRPr="001D46A9">
              <w:rPr>
                <w:rFonts w:ascii="Arial" w:eastAsia="Times New Roman" w:hAnsi="Arial" w:cs="Arial"/>
                <w:b/>
                <w:bCs/>
                <w:color w:val="000000"/>
                <w:sz w:val="24"/>
                <w:szCs w:val="24"/>
                <w:lang w:val="es-MX" w:eastAsia="es-MX"/>
              </w:rPr>
              <w:br/>
              <w:t>administrativas</w:t>
            </w:r>
          </w:p>
        </w:tc>
      </w:tr>
      <w:tr w:rsidR="001D46A9" w:rsidRPr="001D46A9" w14:paraId="0E218D5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D9BD731"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4C.23</w:t>
            </w:r>
          </w:p>
        </w:tc>
        <w:tc>
          <w:tcPr>
            <w:tcW w:w="4371" w:type="pct"/>
            <w:tcBorders>
              <w:top w:val="nil"/>
              <w:left w:val="nil"/>
              <w:bottom w:val="single" w:sz="4" w:space="0" w:color="auto"/>
              <w:right w:val="single" w:sz="4" w:space="0" w:color="auto"/>
            </w:tcBorders>
            <w:shd w:val="clear" w:color="FFFFFF" w:fill="FFFFFF"/>
            <w:noWrap/>
            <w:vAlign w:val="center"/>
            <w:hideMark/>
          </w:tcPr>
          <w:p w14:paraId="5E9B7D44"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Servicio social de áreas administrativas</w:t>
            </w:r>
          </w:p>
        </w:tc>
      </w:tr>
      <w:tr w:rsidR="001D46A9" w:rsidRPr="001D46A9" w14:paraId="6D35DB1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383740A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3AB92E6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A1455D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4621F71D"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5C</w:t>
            </w:r>
          </w:p>
        </w:tc>
        <w:tc>
          <w:tcPr>
            <w:tcW w:w="4371" w:type="pct"/>
            <w:tcBorders>
              <w:top w:val="nil"/>
              <w:left w:val="nil"/>
              <w:bottom w:val="single" w:sz="4" w:space="0" w:color="auto"/>
              <w:right w:val="single" w:sz="4" w:space="0" w:color="auto"/>
            </w:tcBorders>
            <w:shd w:val="clear" w:color="5B9BD5" w:fill="2F75B5"/>
            <w:noWrap/>
            <w:vAlign w:val="center"/>
            <w:hideMark/>
          </w:tcPr>
          <w:p w14:paraId="2011E895"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Recursos Financieros</w:t>
            </w:r>
          </w:p>
        </w:tc>
      </w:tr>
      <w:tr w:rsidR="001D46A9" w:rsidRPr="001D46A9" w14:paraId="3942E275"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92D5440"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B05D17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4FBE0B3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5F67CDE"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5C.15</w:t>
            </w:r>
          </w:p>
        </w:tc>
        <w:tc>
          <w:tcPr>
            <w:tcW w:w="4371" w:type="pct"/>
            <w:tcBorders>
              <w:top w:val="nil"/>
              <w:left w:val="nil"/>
              <w:bottom w:val="single" w:sz="4" w:space="0" w:color="auto"/>
              <w:right w:val="single" w:sz="4" w:space="0" w:color="auto"/>
            </w:tcBorders>
            <w:shd w:val="clear" w:color="5B9BD5" w:fill="FFFFFF"/>
            <w:noWrap/>
            <w:vAlign w:val="center"/>
            <w:hideMark/>
          </w:tcPr>
          <w:p w14:paraId="6C212CBC"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Transferencias de presupuesto</w:t>
            </w:r>
          </w:p>
        </w:tc>
      </w:tr>
      <w:tr w:rsidR="001D46A9" w:rsidRPr="001D46A9" w14:paraId="4C7986D1"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8C09ABD"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5C.27</w:t>
            </w:r>
          </w:p>
        </w:tc>
        <w:tc>
          <w:tcPr>
            <w:tcW w:w="4371" w:type="pct"/>
            <w:tcBorders>
              <w:top w:val="nil"/>
              <w:left w:val="nil"/>
              <w:bottom w:val="single" w:sz="4" w:space="0" w:color="auto"/>
              <w:right w:val="single" w:sz="4" w:space="0" w:color="auto"/>
            </w:tcBorders>
            <w:shd w:val="clear" w:color="auto" w:fill="auto"/>
            <w:noWrap/>
            <w:vAlign w:val="center"/>
            <w:hideMark/>
          </w:tcPr>
          <w:p w14:paraId="1FFD1E20"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Fondo rotatorio</w:t>
            </w:r>
          </w:p>
        </w:tc>
      </w:tr>
      <w:tr w:rsidR="001D46A9" w:rsidRPr="001D46A9" w14:paraId="041B806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6D35EDEB"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lastRenderedPageBreak/>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48F5431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21B1D7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2E1AC2D8"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6C</w:t>
            </w:r>
          </w:p>
        </w:tc>
        <w:tc>
          <w:tcPr>
            <w:tcW w:w="4371" w:type="pct"/>
            <w:tcBorders>
              <w:top w:val="nil"/>
              <w:left w:val="nil"/>
              <w:bottom w:val="single" w:sz="4" w:space="0" w:color="auto"/>
              <w:right w:val="single" w:sz="4" w:space="0" w:color="auto"/>
            </w:tcBorders>
            <w:shd w:val="clear" w:color="5B9BD5" w:fill="2F75B5"/>
            <w:noWrap/>
            <w:vAlign w:val="center"/>
            <w:hideMark/>
          </w:tcPr>
          <w:p w14:paraId="53B1ABDD"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Recursos Materiales y Obra Pública</w:t>
            </w:r>
          </w:p>
        </w:tc>
      </w:tr>
      <w:tr w:rsidR="001D46A9" w:rsidRPr="001D46A9" w14:paraId="127C5077"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5474D4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5B6D7DB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24C6178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627923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6C.3</w:t>
            </w:r>
          </w:p>
        </w:tc>
        <w:tc>
          <w:tcPr>
            <w:tcW w:w="4371" w:type="pct"/>
            <w:tcBorders>
              <w:top w:val="nil"/>
              <w:left w:val="nil"/>
              <w:bottom w:val="single" w:sz="4" w:space="0" w:color="auto"/>
              <w:right w:val="single" w:sz="4" w:space="0" w:color="auto"/>
            </w:tcBorders>
            <w:shd w:val="clear" w:color="auto" w:fill="auto"/>
            <w:noWrap/>
            <w:vAlign w:val="center"/>
            <w:hideMark/>
          </w:tcPr>
          <w:p w14:paraId="772014AD"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Licitaciones</w:t>
            </w:r>
          </w:p>
        </w:tc>
      </w:tr>
      <w:tr w:rsidR="001D46A9" w:rsidRPr="001D46A9" w14:paraId="65FB577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E805DA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6C.17</w:t>
            </w:r>
          </w:p>
        </w:tc>
        <w:tc>
          <w:tcPr>
            <w:tcW w:w="4371" w:type="pct"/>
            <w:tcBorders>
              <w:top w:val="nil"/>
              <w:left w:val="nil"/>
              <w:bottom w:val="single" w:sz="4" w:space="0" w:color="auto"/>
              <w:right w:val="single" w:sz="4" w:space="0" w:color="auto"/>
            </w:tcBorders>
            <w:shd w:val="clear" w:color="auto" w:fill="auto"/>
            <w:noWrap/>
            <w:vAlign w:val="center"/>
            <w:hideMark/>
          </w:tcPr>
          <w:p w14:paraId="7D955C1A"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Inventario físico y control de bienes muebles</w:t>
            </w:r>
          </w:p>
        </w:tc>
      </w:tr>
      <w:tr w:rsidR="001D46A9" w:rsidRPr="001D46A9" w14:paraId="2F385D8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65854F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6C.18</w:t>
            </w:r>
          </w:p>
        </w:tc>
        <w:tc>
          <w:tcPr>
            <w:tcW w:w="4371" w:type="pct"/>
            <w:tcBorders>
              <w:top w:val="nil"/>
              <w:left w:val="nil"/>
              <w:bottom w:val="single" w:sz="4" w:space="0" w:color="auto"/>
              <w:right w:val="single" w:sz="4" w:space="0" w:color="auto"/>
            </w:tcBorders>
            <w:shd w:val="clear" w:color="auto" w:fill="auto"/>
            <w:noWrap/>
            <w:vAlign w:val="center"/>
            <w:hideMark/>
          </w:tcPr>
          <w:p w14:paraId="35C0598E"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Inventario físico y control de bienes inmuebles</w:t>
            </w:r>
          </w:p>
        </w:tc>
      </w:tr>
      <w:tr w:rsidR="001D46A9" w:rsidRPr="001D46A9" w14:paraId="4FABB069"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069B03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6C.19</w:t>
            </w:r>
          </w:p>
        </w:tc>
        <w:tc>
          <w:tcPr>
            <w:tcW w:w="4371" w:type="pct"/>
            <w:tcBorders>
              <w:top w:val="nil"/>
              <w:left w:val="nil"/>
              <w:bottom w:val="single" w:sz="4" w:space="0" w:color="auto"/>
              <w:right w:val="single" w:sz="4" w:space="0" w:color="auto"/>
            </w:tcBorders>
            <w:shd w:val="clear" w:color="auto" w:fill="auto"/>
            <w:noWrap/>
            <w:vAlign w:val="center"/>
            <w:hideMark/>
          </w:tcPr>
          <w:p w14:paraId="1199ADC2"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Almacenamiento, control y distribución de bienes muebles</w:t>
            </w:r>
          </w:p>
        </w:tc>
      </w:tr>
      <w:tr w:rsidR="001D46A9" w:rsidRPr="001D46A9" w14:paraId="6C46F59C"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089B8A2F"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5210DEFA"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F62B22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794944E0"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8C</w:t>
            </w:r>
          </w:p>
        </w:tc>
        <w:tc>
          <w:tcPr>
            <w:tcW w:w="4371" w:type="pct"/>
            <w:tcBorders>
              <w:top w:val="nil"/>
              <w:left w:val="nil"/>
              <w:bottom w:val="single" w:sz="4" w:space="0" w:color="auto"/>
              <w:right w:val="single" w:sz="4" w:space="0" w:color="auto"/>
            </w:tcBorders>
            <w:shd w:val="clear" w:color="5B9BD5" w:fill="2F75B5"/>
            <w:noWrap/>
            <w:vAlign w:val="center"/>
            <w:hideMark/>
          </w:tcPr>
          <w:p w14:paraId="0AE43219"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Tecnologías y Servicios de la Información</w:t>
            </w:r>
          </w:p>
        </w:tc>
      </w:tr>
      <w:tr w:rsidR="001D46A9" w:rsidRPr="001D46A9" w14:paraId="0126FC89"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3858C660"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0BF2CD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7A8D68E5"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FB2C67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8C.16</w:t>
            </w:r>
          </w:p>
        </w:tc>
        <w:tc>
          <w:tcPr>
            <w:tcW w:w="4371" w:type="pct"/>
            <w:tcBorders>
              <w:top w:val="nil"/>
              <w:left w:val="nil"/>
              <w:bottom w:val="single" w:sz="4" w:space="0" w:color="auto"/>
              <w:right w:val="single" w:sz="4" w:space="0" w:color="auto"/>
            </w:tcBorders>
            <w:shd w:val="clear" w:color="auto" w:fill="auto"/>
            <w:noWrap/>
            <w:vAlign w:val="center"/>
            <w:hideMark/>
          </w:tcPr>
          <w:p w14:paraId="1875CEDB"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Administración y servicios de archivo</w:t>
            </w:r>
          </w:p>
        </w:tc>
      </w:tr>
      <w:tr w:rsidR="001D46A9" w:rsidRPr="001D46A9" w14:paraId="00A2E02A"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1DFE0205"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34A031CA"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DE4FB9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037E4D34"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9C</w:t>
            </w:r>
          </w:p>
        </w:tc>
        <w:tc>
          <w:tcPr>
            <w:tcW w:w="4371" w:type="pct"/>
            <w:tcBorders>
              <w:top w:val="nil"/>
              <w:left w:val="nil"/>
              <w:bottom w:val="single" w:sz="4" w:space="0" w:color="auto"/>
              <w:right w:val="single" w:sz="4" w:space="0" w:color="auto"/>
            </w:tcBorders>
            <w:shd w:val="clear" w:color="5B9BD5" w:fill="2F75B5"/>
            <w:noWrap/>
            <w:vAlign w:val="center"/>
            <w:hideMark/>
          </w:tcPr>
          <w:p w14:paraId="1F64823C"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Comunicación Social</w:t>
            </w:r>
          </w:p>
        </w:tc>
      </w:tr>
      <w:tr w:rsidR="001D46A9" w:rsidRPr="001D46A9" w14:paraId="169C1F2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493B3F9"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316BFB8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59E216F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E63600C"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9C.14</w:t>
            </w:r>
          </w:p>
        </w:tc>
        <w:tc>
          <w:tcPr>
            <w:tcW w:w="4371" w:type="pct"/>
            <w:tcBorders>
              <w:top w:val="nil"/>
              <w:left w:val="nil"/>
              <w:bottom w:val="single" w:sz="4" w:space="0" w:color="auto"/>
              <w:right w:val="single" w:sz="4" w:space="0" w:color="auto"/>
            </w:tcBorders>
            <w:shd w:val="clear" w:color="auto" w:fill="auto"/>
            <w:vAlign w:val="center"/>
            <w:hideMark/>
          </w:tcPr>
          <w:p w14:paraId="4568A080"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Actos y eventos oficiales</w:t>
            </w:r>
          </w:p>
        </w:tc>
      </w:tr>
      <w:tr w:rsidR="001D46A9" w:rsidRPr="001D46A9" w14:paraId="1DA84E4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51978148"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3C477D8D"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721484E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5CCF111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10C</w:t>
            </w:r>
          </w:p>
        </w:tc>
        <w:tc>
          <w:tcPr>
            <w:tcW w:w="4371" w:type="pct"/>
            <w:tcBorders>
              <w:top w:val="nil"/>
              <w:left w:val="nil"/>
              <w:bottom w:val="single" w:sz="4" w:space="0" w:color="auto"/>
              <w:right w:val="single" w:sz="4" w:space="0" w:color="auto"/>
            </w:tcBorders>
            <w:shd w:val="clear" w:color="5B9BD5" w:fill="2F75B5"/>
            <w:noWrap/>
            <w:vAlign w:val="center"/>
            <w:hideMark/>
          </w:tcPr>
          <w:p w14:paraId="0ED08F42"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Control y Auditoría de Actividades Públicas</w:t>
            </w:r>
          </w:p>
        </w:tc>
      </w:tr>
      <w:tr w:rsidR="001D46A9" w:rsidRPr="001D46A9" w14:paraId="364B60D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83B9F63"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25E4A0B"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4A974225"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4CFC21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10C.2</w:t>
            </w:r>
          </w:p>
        </w:tc>
        <w:tc>
          <w:tcPr>
            <w:tcW w:w="4371" w:type="pct"/>
            <w:tcBorders>
              <w:top w:val="nil"/>
              <w:left w:val="nil"/>
              <w:bottom w:val="single" w:sz="4" w:space="0" w:color="auto"/>
              <w:right w:val="single" w:sz="4" w:space="0" w:color="auto"/>
            </w:tcBorders>
            <w:shd w:val="clear" w:color="auto" w:fill="auto"/>
            <w:noWrap/>
            <w:vAlign w:val="center"/>
            <w:hideMark/>
          </w:tcPr>
          <w:p w14:paraId="3155FB52"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y proyectos en materia de control y auditoría</w:t>
            </w:r>
          </w:p>
        </w:tc>
      </w:tr>
      <w:tr w:rsidR="001D46A9" w:rsidRPr="001D46A9" w14:paraId="54CDB42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7D1589D"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10C.7</w:t>
            </w:r>
          </w:p>
        </w:tc>
        <w:tc>
          <w:tcPr>
            <w:tcW w:w="4371" w:type="pct"/>
            <w:tcBorders>
              <w:top w:val="nil"/>
              <w:left w:val="nil"/>
              <w:bottom w:val="single" w:sz="4" w:space="0" w:color="auto"/>
              <w:right w:val="single" w:sz="4" w:space="0" w:color="auto"/>
            </w:tcBorders>
            <w:shd w:val="clear" w:color="000000" w:fill="FFFFFF"/>
            <w:noWrap/>
            <w:vAlign w:val="center"/>
            <w:hideMark/>
          </w:tcPr>
          <w:p w14:paraId="25414A57"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Comité de ética, conducta y prevención de conflicto de intereses</w:t>
            </w:r>
          </w:p>
        </w:tc>
      </w:tr>
      <w:tr w:rsidR="001D46A9" w:rsidRPr="001D46A9" w14:paraId="5B8CC82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28475F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10C.11</w:t>
            </w:r>
          </w:p>
        </w:tc>
        <w:tc>
          <w:tcPr>
            <w:tcW w:w="4371" w:type="pct"/>
            <w:tcBorders>
              <w:top w:val="nil"/>
              <w:left w:val="nil"/>
              <w:bottom w:val="single" w:sz="4" w:space="0" w:color="auto"/>
              <w:right w:val="single" w:sz="4" w:space="0" w:color="auto"/>
            </w:tcBorders>
            <w:shd w:val="clear" w:color="auto" w:fill="auto"/>
            <w:vAlign w:val="center"/>
            <w:hideMark/>
          </w:tcPr>
          <w:p w14:paraId="5EAE30A3"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Responsabilidades (Laborales)</w:t>
            </w:r>
          </w:p>
        </w:tc>
      </w:tr>
      <w:tr w:rsidR="001D46A9" w:rsidRPr="001D46A9" w14:paraId="07712D1C"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42E6C846"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2A9DEBF0"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520D6BD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1BDC3343"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11C</w:t>
            </w:r>
          </w:p>
        </w:tc>
        <w:tc>
          <w:tcPr>
            <w:tcW w:w="4371" w:type="pct"/>
            <w:tcBorders>
              <w:top w:val="nil"/>
              <w:left w:val="nil"/>
              <w:bottom w:val="single" w:sz="4" w:space="0" w:color="auto"/>
              <w:right w:val="single" w:sz="4" w:space="0" w:color="auto"/>
            </w:tcBorders>
            <w:shd w:val="clear" w:color="5B9BD5" w:fill="2F75B5"/>
            <w:noWrap/>
            <w:vAlign w:val="center"/>
            <w:hideMark/>
          </w:tcPr>
          <w:p w14:paraId="69A74BA2"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Programación, Información, Evaluación y Políticas</w:t>
            </w:r>
          </w:p>
        </w:tc>
      </w:tr>
      <w:tr w:rsidR="001D46A9" w:rsidRPr="001D46A9" w14:paraId="246022E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7EE8605"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4985E2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32F7C98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727EEFB"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11C.8</w:t>
            </w:r>
          </w:p>
        </w:tc>
        <w:tc>
          <w:tcPr>
            <w:tcW w:w="4371" w:type="pct"/>
            <w:tcBorders>
              <w:top w:val="nil"/>
              <w:left w:val="nil"/>
              <w:bottom w:val="single" w:sz="4" w:space="0" w:color="auto"/>
              <w:right w:val="single" w:sz="4" w:space="0" w:color="auto"/>
            </w:tcBorders>
            <w:shd w:val="clear" w:color="auto" w:fill="auto"/>
            <w:vAlign w:val="center"/>
            <w:hideMark/>
          </w:tcPr>
          <w:p w14:paraId="7207DEB5"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Programas de acción</w:t>
            </w:r>
          </w:p>
        </w:tc>
      </w:tr>
      <w:tr w:rsidR="001D46A9" w:rsidRPr="001D46A9" w14:paraId="192FF50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6FC138A"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11C.14</w:t>
            </w:r>
          </w:p>
        </w:tc>
        <w:tc>
          <w:tcPr>
            <w:tcW w:w="4371" w:type="pct"/>
            <w:tcBorders>
              <w:top w:val="nil"/>
              <w:left w:val="nil"/>
              <w:bottom w:val="single" w:sz="4" w:space="0" w:color="auto"/>
              <w:right w:val="single" w:sz="4" w:space="0" w:color="auto"/>
            </w:tcBorders>
            <w:shd w:val="clear" w:color="auto" w:fill="auto"/>
            <w:vAlign w:val="center"/>
            <w:hideMark/>
          </w:tcPr>
          <w:p w14:paraId="6F8695DB"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Grupo interinstitucional de información</w:t>
            </w:r>
          </w:p>
        </w:tc>
      </w:tr>
      <w:tr w:rsidR="001D46A9" w:rsidRPr="001D46A9" w14:paraId="55B6216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FD730B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11C.17</w:t>
            </w:r>
          </w:p>
        </w:tc>
        <w:tc>
          <w:tcPr>
            <w:tcW w:w="4371" w:type="pct"/>
            <w:tcBorders>
              <w:top w:val="nil"/>
              <w:left w:val="nil"/>
              <w:bottom w:val="single" w:sz="4" w:space="0" w:color="auto"/>
              <w:right w:val="single" w:sz="4" w:space="0" w:color="auto"/>
            </w:tcBorders>
            <w:shd w:val="clear" w:color="auto" w:fill="auto"/>
            <w:vAlign w:val="center"/>
            <w:hideMark/>
          </w:tcPr>
          <w:p w14:paraId="5D746792"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Informes de ejecución</w:t>
            </w:r>
          </w:p>
        </w:tc>
      </w:tr>
      <w:tr w:rsidR="001D46A9" w:rsidRPr="001D46A9" w14:paraId="4EE3F4D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72B822B"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lastRenderedPageBreak/>
              <w:t>11C.23</w:t>
            </w:r>
          </w:p>
        </w:tc>
        <w:tc>
          <w:tcPr>
            <w:tcW w:w="4371" w:type="pct"/>
            <w:tcBorders>
              <w:top w:val="nil"/>
              <w:left w:val="nil"/>
              <w:bottom w:val="single" w:sz="4" w:space="0" w:color="auto"/>
              <w:right w:val="single" w:sz="4" w:space="0" w:color="auto"/>
            </w:tcBorders>
            <w:shd w:val="clear" w:color="000000" w:fill="FFFFFF"/>
            <w:vAlign w:val="center"/>
            <w:hideMark/>
          </w:tcPr>
          <w:p w14:paraId="6B2D9618" w14:textId="77777777"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 xml:space="preserve">Comisiones y funciones especiales </w:t>
            </w:r>
          </w:p>
        </w:tc>
      </w:tr>
      <w:tr w:rsidR="001D46A9" w:rsidRPr="001D46A9" w14:paraId="2A6B81F4"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A344841"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11C.24</w:t>
            </w:r>
          </w:p>
        </w:tc>
        <w:tc>
          <w:tcPr>
            <w:tcW w:w="4371" w:type="pct"/>
            <w:tcBorders>
              <w:top w:val="nil"/>
              <w:left w:val="nil"/>
              <w:bottom w:val="single" w:sz="4" w:space="0" w:color="auto"/>
              <w:right w:val="single" w:sz="4" w:space="0" w:color="auto"/>
            </w:tcBorders>
            <w:shd w:val="clear" w:color="000000" w:fill="FFFFFF"/>
            <w:vAlign w:val="center"/>
            <w:hideMark/>
          </w:tcPr>
          <w:p w14:paraId="62C493EB" w14:textId="0A9124ED" w:rsidR="001D46A9" w:rsidRPr="001D46A9" w:rsidRDefault="001D46A9" w:rsidP="001D46A9">
            <w:pPr>
              <w:spacing w:after="0" w:line="240" w:lineRule="auto"/>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Representación ante cuerpos colegiados (órganos máximos de gobierno)</w:t>
            </w:r>
          </w:p>
        </w:tc>
      </w:tr>
      <w:tr w:rsidR="001D46A9" w:rsidRPr="001D46A9" w14:paraId="69737F16"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79653079"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3A01930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21E189C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0EDF6AA1"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12C</w:t>
            </w:r>
          </w:p>
        </w:tc>
        <w:tc>
          <w:tcPr>
            <w:tcW w:w="4371" w:type="pct"/>
            <w:tcBorders>
              <w:top w:val="nil"/>
              <w:left w:val="nil"/>
              <w:bottom w:val="single" w:sz="4" w:space="0" w:color="auto"/>
              <w:right w:val="single" w:sz="4" w:space="0" w:color="auto"/>
            </w:tcBorders>
            <w:shd w:val="clear" w:color="5B9BD5" w:fill="2F75B5"/>
            <w:noWrap/>
            <w:vAlign w:val="center"/>
            <w:hideMark/>
          </w:tcPr>
          <w:p w14:paraId="2C0A4ABA"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Transparencia y Acceso a la Información</w:t>
            </w:r>
          </w:p>
        </w:tc>
      </w:tr>
      <w:tr w:rsidR="001D46A9" w:rsidRPr="001D46A9" w14:paraId="3D7CAD00"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4705B35"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567E30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36A12147"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305BAB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12C. 3</w:t>
            </w:r>
          </w:p>
        </w:tc>
        <w:tc>
          <w:tcPr>
            <w:tcW w:w="4371" w:type="pct"/>
            <w:tcBorders>
              <w:top w:val="nil"/>
              <w:left w:val="nil"/>
              <w:bottom w:val="single" w:sz="4" w:space="0" w:color="auto"/>
              <w:right w:val="single" w:sz="4" w:space="0" w:color="auto"/>
            </w:tcBorders>
            <w:shd w:val="clear" w:color="auto" w:fill="auto"/>
            <w:noWrap/>
            <w:vAlign w:val="center"/>
            <w:hideMark/>
          </w:tcPr>
          <w:p w14:paraId="3DD88633"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y proyectos en materia de transparencia y combate a la corrupción</w:t>
            </w:r>
          </w:p>
        </w:tc>
      </w:tr>
      <w:tr w:rsidR="001D46A9" w:rsidRPr="001D46A9" w14:paraId="63582B6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E8676F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12C.6</w:t>
            </w:r>
          </w:p>
        </w:tc>
        <w:tc>
          <w:tcPr>
            <w:tcW w:w="4371" w:type="pct"/>
            <w:tcBorders>
              <w:top w:val="nil"/>
              <w:left w:val="nil"/>
              <w:bottom w:val="single" w:sz="4" w:space="0" w:color="auto"/>
              <w:right w:val="single" w:sz="4" w:space="0" w:color="auto"/>
            </w:tcBorders>
            <w:shd w:val="clear" w:color="auto" w:fill="auto"/>
            <w:noWrap/>
            <w:vAlign w:val="center"/>
            <w:hideMark/>
          </w:tcPr>
          <w:p w14:paraId="678E90DC"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Solicitudes de acceso a la información</w:t>
            </w:r>
          </w:p>
        </w:tc>
      </w:tr>
      <w:tr w:rsidR="001D46A9" w:rsidRPr="001D46A9" w14:paraId="4273A691"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886D6D4"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12C.7</w:t>
            </w:r>
          </w:p>
        </w:tc>
        <w:tc>
          <w:tcPr>
            <w:tcW w:w="4371" w:type="pct"/>
            <w:tcBorders>
              <w:top w:val="nil"/>
              <w:left w:val="nil"/>
              <w:bottom w:val="single" w:sz="4" w:space="0" w:color="auto"/>
              <w:right w:val="single" w:sz="4" w:space="0" w:color="auto"/>
            </w:tcBorders>
            <w:shd w:val="clear" w:color="auto" w:fill="auto"/>
            <w:noWrap/>
            <w:vAlign w:val="center"/>
            <w:hideMark/>
          </w:tcPr>
          <w:p w14:paraId="77EC61DF"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Portal de transparencia</w:t>
            </w:r>
          </w:p>
        </w:tc>
      </w:tr>
      <w:tr w:rsidR="001D46A9" w:rsidRPr="001D46A9" w14:paraId="5CE7021A"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9C9DA9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12C.8</w:t>
            </w:r>
          </w:p>
        </w:tc>
        <w:tc>
          <w:tcPr>
            <w:tcW w:w="4371" w:type="pct"/>
            <w:tcBorders>
              <w:top w:val="nil"/>
              <w:left w:val="nil"/>
              <w:bottom w:val="single" w:sz="4" w:space="0" w:color="auto"/>
              <w:right w:val="single" w:sz="4" w:space="0" w:color="auto"/>
            </w:tcBorders>
            <w:shd w:val="clear" w:color="auto" w:fill="auto"/>
            <w:noWrap/>
            <w:vAlign w:val="center"/>
            <w:hideMark/>
          </w:tcPr>
          <w:p w14:paraId="7FD30154"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 xml:space="preserve">Clasificación de información reservada </w:t>
            </w:r>
          </w:p>
        </w:tc>
      </w:tr>
      <w:tr w:rsidR="001D46A9" w:rsidRPr="001D46A9" w14:paraId="7D424F0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54892C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12C.9</w:t>
            </w:r>
          </w:p>
        </w:tc>
        <w:tc>
          <w:tcPr>
            <w:tcW w:w="4371" w:type="pct"/>
            <w:tcBorders>
              <w:top w:val="nil"/>
              <w:left w:val="nil"/>
              <w:bottom w:val="single" w:sz="4" w:space="0" w:color="auto"/>
              <w:right w:val="single" w:sz="4" w:space="0" w:color="auto"/>
            </w:tcBorders>
            <w:shd w:val="clear" w:color="auto" w:fill="auto"/>
            <w:noWrap/>
            <w:vAlign w:val="center"/>
            <w:hideMark/>
          </w:tcPr>
          <w:p w14:paraId="6C330B38"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Clasificación de información confidencial</w:t>
            </w:r>
          </w:p>
        </w:tc>
      </w:tr>
      <w:tr w:rsidR="001D46A9" w:rsidRPr="001D46A9" w14:paraId="293DFF9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73DE270A"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2C8C9BB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360A4113" w14:textId="77777777" w:rsidTr="001D46A9">
        <w:trPr>
          <w:trHeight w:val="435"/>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4A83FEDB"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1S</w:t>
            </w:r>
          </w:p>
        </w:tc>
        <w:tc>
          <w:tcPr>
            <w:tcW w:w="4371" w:type="pct"/>
            <w:tcBorders>
              <w:top w:val="nil"/>
              <w:left w:val="nil"/>
              <w:bottom w:val="single" w:sz="4" w:space="0" w:color="auto"/>
              <w:right w:val="single" w:sz="4" w:space="0" w:color="auto"/>
            </w:tcBorders>
            <w:shd w:val="clear" w:color="5B9BD5" w:fill="2F75B5"/>
            <w:noWrap/>
            <w:vAlign w:val="center"/>
            <w:hideMark/>
          </w:tcPr>
          <w:p w14:paraId="44D4E2B6"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Fortalecimiento de la investigación científica y tecnológica</w:t>
            </w:r>
          </w:p>
        </w:tc>
      </w:tr>
      <w:tr w:rsidR="001D46A9" w:rsidRPr="001D46A9" w14:paraId="5BE888A6" w14:textId="77777777" w:rsidTr="001D46A9">
        <w:trPr>
          <w:trHeight w:val="435"/>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26F5164"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43923ADA"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46E60FD9"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2CF1EC7"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1S.1</w:t>
            </w:r>
          </w:p>
        </w:tc>
        <w:tc>
          <w:tcPr>
            <w:tcW w:w="4371" w:type="pct"/>
            <w:tcBorders>
              <w:top w:val="nil"/>
              <w:left w:val="nil"/>
              <w:bottom w:val="single" w:sz="4" w:space="0" w:color="auto"/>
              <w:right w:val="single" w:sz="4" w:space="0" w:color="auto"/>
            </w:tcBorders>
            <w:shd w:val="clear" w:color="FFFFCC" w:fill="FFFFFF"/>
            <w:vAlign w:val="center"/>
            <w:hideMark/>
          </w:tcPr>
          <w:p w14:paraId="5EDC5CEE"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Impulso a la propiedad intelectual orientada a las invenciones y transferencia tecnológica</w:t>
            </w:r>
          </w:p>
        </w:tc>
      </w:tr>
      <w:tr w:rsidR="001D46A9" w:rsidRPr="001D46A9" w14:paraId="32CEF6E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2FACC3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1S.2</w:t>
            </w:r>
          </w:p>
        </w:tc>
        <w:tc>
          <w:tcPr>
            <w:tcW w:w="4371" w:type="pct"/>
            <w:tcBorders>
              <w:top w:val="nil"/>
              <w:left w:val="nil"/>
              <w:bottom w:val="single" w:sz="4" w:space="0" w:color="auto"/>
              <w:right w:val="single" w:sz="4" w:space="0" w:color="auto"/>
            </w:tcBorders>
            <w:shd w:val="clear" w:color="FFFFCC" w:fill="FFFFFF"/>
            <w:vAlign w:val="center"/>
            <w:hideMark/>
          </w:tcPr>
          <w:p w14:paraId="6A78AE98"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Difusión y divulgación de propiedad intelectual y transferencia de tecnología</w:t>
            </w:r>
          </w:p>
        </w:tc>
      </w:tr>
      <w:tr w:rsidR="001D46A9" w:rsidRPr="001D46A9" w14:paraId="19BA4981"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8E2EC2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1S.3</w:t>
            </w:r>
          </w:p>
        </w:tc>
        <w:tc>
          <w:tcPr>
            <w:tcW w:w="4371" w:type="pct"/>
            <w:tcBorders>
              <w:top w:val="nil"/>
              <w:left w:val="nil"/>
              <w:bottom w:val="single" w:sz="4" w:space="0" w:color="auto"/>
              <w:right w:val="single" w:sz="4" w:space="0" w:color="auto"/>
            </w:tcBorders>
            <w:shd w:val="clear" w:color="FFFFCC" w:fill="FFFFFF"/>
            <w:vAlign w:val="center"/>
            <w:hideMark/>
          </w:tcPr>
          <w:p w14:paraId="448ABE7B" w14:textId="07955D8C"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 xml:space="preserve">Otorgamiento de estímulos económicos y reconocimiento al mérito de investigación </w:t>
            </w:r>
          </w:p>
        </w:tc>
      </w:tr>
      <w:tr w:rsidR="001D46A9" w:rsidRPr="001D46A9" w14:paraId="07A276A3"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AA2A50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1S.4</w:t>
            </w:r>
          </w:p>
        </w:tc>
        <w:tc>
          <w:tcPr>
            <w:tcW w:w="4371" w:type="pct"/>
            <w:tcBorders>
              <w:top w:val="nil"/>
              <w:left w:val="nil"/>
              <w:bottom w:val="single" w:sz="4" w:space="0" w:color="auto"/>
              <w:right w:val="single" w:sz="4" w:space="0" w:color="auto"/>
            </w:tcBorders>
            <w:shd w:val="clear" w:color="FFFFCC" w:fill="FFFFFF"/>
            <w:vAlign w:val="center"/>
            <w:hideMark/>
          </w:tcPr>
          <w:p w14:paraId="6CA16B68"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Apoyos a la difusión y divulgación de la ciencia, tecnología e innovación</w:t>
            </w:r>
          </w:p>
        </w:tc>
      </w:tr>
      <w:tr w:rsidR="001D46A9" w:rsidRPr="001D46A9" w14:paraId="5A47B2DF"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7EADF672"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1S.5</w:t>
            </w:r>
          </w:p>
        </w:tc>
        <w:tc>
          <w:tcPr>
            <w:tcW w:w="4371" w:type="pct"/>
            <w:tcBorders>
              <w:top w:val="nil"/>
              <w:left w:val="nil"/>
              <w:bottom w:val="single" w:sz="4" w:space="0" w:color="auto"/>
              <w:right w:val="single" w:sz="4" w:space="0" w:color="auto"/>
            </w:tcBorders>
            <w:shd w:val="clear" w:color="FFFFCC" w:fill="FFFFFF"/>
            <w:vAlign w:val="center"/>
            <w:hideMark/>
          </w:tcPr>
          <w:p w14:paraId="72D46C32"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Divulgación y vinculación entre investigación, academia y sector productivo</w:t>
            </w:r>
          </w:p>
        </w:tc>
      </w:tr>
      <w:tr w:rsidR="001D46A9" w:rsidRPr="001D46A9" w14:paraId="4B1E650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BA606D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1S.6</w:t>
            </w:r>
          </w:p>
        </w:tc>
        <w:tc>
          <w:tcPr>
            <w:tcW w:w="4371" w:type="pct"/>
            <w:tcBorders>
              <w:top w:val="nil"/>
              <w:left w:val="nil"/>
              <w:bottom w:val="single" w:sz="4" w:space="0" w:color="auto"/>
              <w:right w:val="single" w:sz="4" w:space="0" w:color="auto"/>
            </w:tcBorders>
            <w:shd w:val="clear" w:color="FFFFCC" w:fill="FFFFFF"/>
            <w:vAlign w:val="center"/>
            <w:hideMark/>
          </w:tcPr>
          <w:p w14:paraId="7B60C97B"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Fortalecimiento del desarrollo científico y tecnológico</w:t>
            </w:r>
          </w:p>
        </w:tc>
      </w:tr>
      <w:tr w:rsidR="001D46A9" w:rsidRPr="001D46A9" w14:paraId="21A838C7"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681776D1"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67361A9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F3D6DBC" w14:textId="77777777" w:rsidTr="001D46A9">
        <w:trPr>
          <w:trHeight w:val="8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4D96FD2A"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2S</w:t>
            </w:r>
          </w:p>
        </w:tc>
        <w:tc>
          <w:tcPr>
            <w:tcW w:w="4371" w:type="pct"/>
            <w:tcBorders>
              <w:top w:val="nil"/>
              <w:left w:val="nil"/>
              <w:bottom w:val="single" w:sz="4" w:space="0" w:color="auto"/>
              <w:right w:val="single" w:sz="4" w:space="0" w:color="auto"/>
            </w:tcBorders>
            <w:shd w:val="clear" w:color="5B9BD5" w:fill="2F75B5"/>
            <w:vAlign w:val="center"/>
            <w:hideMark/>
          </w:tcPr>
          <w:p w14:paraId="347B0A0D"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Desarrollo de programas y proyectos para incrementar las capacidades de innovación y la vinculación especializada</w:t>
            </w:r>
          </w:p>
        </w:tc>
      </w:tr>
      <w:tr w:rsidR="001D46A9" w:rsidRPr="001D46A9" w14:paraId="3D2C520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2A7BD69"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181A1F37"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603469FA"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6854AB17"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2S.1</w:t>
            </w:r>
          </w:p>
        </w:tc>
        <w:tc>
          <w:tcPr>
            <w:tcW w:w="4371" w:type="pct"/>
            <w:tcBorders>
              <w:top w:val="nil"/>
              <w:left w:val="nil"/>
              <w:bottom w:val="single" w:sz="4" w:space="0" w:color="auto"/>
              <w:right w:val="single" w:sz="4" w:space="0" w:color="auto"/>
            </w:tcBorders>
            <w:shd w:val="clear" w:color="FFFFCC" w:fill="FFFFFF"/>
            <w:vAlign w:val="center"/>
            <w:hideMark/>
          </w:tcPr>
          <w:p w14:paraId="1334808D"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de desarrollo y especialización de talento en innovación y emprendimiento de alto impacto</w:t>
            </w:r>
          </w:p>
        </w:tc>
      </w:tr>
      <w:tr w:rsidR="001D46A9" w:rsidRPr="001D46A9" w14:paraId="7590B4A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5D283F8"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lastRenderedPageBreak/>
              <w:t>2S.2</w:t>
            </w:r>
          </w:p>
        </w:tc>
        <w:tc>
          <w:tcPr>
            <w:tcW w:w="4371" w:type="pct"/>
            <w:tcBorders>
              <w:top w:val="nil"/>
              <w:left w:val="nil"/>
              <w:bottom w:val="single" w:sz="4" w:space="0" w:color="auto"/>
              <w:right w:val="single" w:sz="4" w:space="0" w:color="auto"/>
            </w:tcBorders>
            <w:shd w:val="clear" w:color="FFFFCC" w:fill="FFFFFF"/>
            <w:vAlign w:val="center"/>
            <w:hideMark/>
          </w:tcPr>
          <w:p w14:paraId="081DAD5E"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Proyectos estratégicos de innovación, desarrollo empresarial y social</w:t>
            </w:r>
          </w:p>
        </w:tc>
      </w:tr>
      <w:tr w:rsidR="001D46A9" w:rsidRPr="001D46A9" w14:paraId="45C7C976"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B7066A1"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2S.3</w:t>
            </w:r>
          </w:p>
        </w:tc>
        <w:tc>
          <w:tcPr>
            <w:tcW w:w="4371" w:type="pct"/>
            <w:tcBorders>
              <w:top w:val="nil"/>
              <w:left w:val="nil"/>
              <w:bottom w:val="single" w:sz="4" w:space="0" w:color="auto"/>
              <w:right w:val="single" w:sz="4" w:space="0" w:color="auto"/>
            </w:tcBorders>
            <w:shd w:val="clear" w:color="FFFFCC" w:fill="FFFFFF"/>
            <w:vAlign w:val="center"/>
            <w:hideMark/>
          </w:tcPr>
          <w:p w14:paraId="321E0C3A" w14:textId="1238BA01"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Proyectos de investigación tecnológica</w:t>
            </w:r>
          </w:p>
        </w:tc>
      </w:tr>
      <w:tr w:rsidR="001D46A9" w:rsidRPr="001D46A9" w14:paraId="0D5EA67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C889D25"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2S.4</w:t>
            </w:r>
          </w:p>
        </w:tc>
        <w:tc>
          <w:tcPr>
            <w:tcW w:w="4371" w:type="pct"/>
            <w:tcBorders>
              <w:top w:val="nil"/>
              <w:left w:val="nil"/>
              <w:bottom w:val="single" w:sz="4" w:space="0" w:color="auto"/>
              <w:right w:val="single" w:sz="4" w:space="0" w:color="auto"/>
            </w:tcBorders>
            <w:shd w:val="clear" w:color="FFFFCC" w:fill="FFFFFF"/>
            <w:vAlign w:val="center"/>
            <w:hideMark/>
          </w:tcPr>
          <w:p w14:paraId="40014FC9"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de innovación social y sectorial</w:t>
            </w:r>
          </w:p>
        </w:tc>
      </w:tr>
      <w:tr w:rsidR="001D46A9" w:rsidRPr="001D46A9" w14:paraId="1827E84E"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324F1E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2S.5</w:t>
            </w:r>
          </w:p>
        </w:tc>
        <w:tc>
          <w:tcPr>
            <w:tcW w:w="4371" w:type="pct"/>
            <w:tcBorders>
              <w:top w:val="nil"/>
              <w:left w:val="nil"/>
              <w:bottom w:val="single" w:sz="4" w:space="0" w:color="auto"/>
              <w:right w:val="single" w:sz="4" w:space="0" w:color="auto"/>
            </w:tcBorders>
            <w:shd w:val="clear" w:color="FFFFCC" w:fill="FFFFFF"/>
            <w:vAlign w:val="center"/>
            <w:hideMark/>
          </w:tcPr>
          <w:p w14:paraId="3B61207B"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Programas de gestión de la innovación y emprendimiento</w:t>
            </w:r>
          </w:p>
        </w:tc>
      </w:tr>
      <w:tr w:rsidR="001D46A9" w:rsidRPr="001D46A9" w14:paraId="1F9B820B"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000000"/>
            <w:noWrap/>
            <w:vAlign w:val="center"/>
            <w:hideMark/>
          </w:tcPr>
          <w:p w14:paraId="4E07A5BE"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CÓDIGO</w:t>
            </w:r>
          </w:p>
        </w:tc>
        <w:tc>
          <w:tcPr>
            <w:tcW w:w="4371" w:type="pct"/>
            <w:tcBorders>
              <w:top w:val="nil"/>
              <w:left w:val="nil"/>
              <w:bottom w:val="single" w:sz="4" w:space="0" w:color="auto"/>
              <w:right w:val="single" w:sz="4" w:space="0" w:color="auto"/>
            </w:tcBorders>
            <w:shd w:val="clear" w:color="5B9BD5" w:fill="BDD7EE"/>
            <w:noWrap/>
            <w:vAlign w:val="center"/>
            <w:hideMark/>
          </w:tcPr>
          <w:p w14:paraId="166E46B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SECCIÓN</w:t>
            </w:r>
          </w:p>
        </w:tc>
      </w:tr>
      <w:tr w:rsidR="001D46A9" w:rsidRPr="001D46A9" w14:paraId="6BA79925"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2F75B5"/>
            <w:noWrap/>
            <w:vAlign w:val="center"/>
            <w:hideMark/>
          </w:tcPr>
          <w:p w14:paraId="2BD8B63D"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3S</w:t>
            </w:r>
          </w:p>
        </w:tc>
        <w:tc>
          <w:tcPr>
            <w:tcW w:w="4371" w:type="pct"/>
            <w:tcBorders>
              <w:top w:val="nil"/>
              <w:left w:val="nil"/>
              <w:bottom w:val="single" w:sz="4" w:space="0" w:color="auto"/>
              <w:right w:val="single" w:sz="4" w:space="0" w:color="auto"/>
            </w:tcBorders>
            <w:shd w:val="clear" w:color="5B9BD5" w:fill="2F75B5"/>
            <w:noWrap/>
            <w:vAlign w:val="center"/>
            <w:hideMark/>
          </w:tcPr>
          <w:p w14:paraId="33D41E9F" w14:textId="77777777" w:rsidR="001D46A9" w:rsidRPr="001D46A9" w:rsidRDefault="001D46A9" w:rsidP="001D46A9">
            <w:pPr>
              <w:spacing w:after="0" w:line="240" w:lineRule="auto"/>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Coordinación de educación superior</w:t>
            </w:r>
          </w:p>
        </w:tc>
      </w:tr>
      <w:tr w:rsidR="001D46A9" w:rsidRPr="001D46A9" w14:paraId="2FC09C9D"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17AB030D" w14:textId="77777777" w:rsidR="001D46A9" w:rsidRPr="001D46A9" w:rsidRDefault="001D46A9" w:rsidP="001D46A9">
            <w:pPr>
              <w:spacing w:after="0" w:line="240" w:lineRule="auto"/>
              <w:jc w:val="center"/>
              <w:rPr>
                <w:rFonts w:ascii="Arial" w:eastAsia="Times New Roman" w:hAnsi="Arial" w:cs="Arial"/>
                <w:b/>
                <w:bCs/>
                <w:color w:val="FFFFFF"/>
                <w:sz w:val="24"/>
                <w:szCs w:val="24"/>
                <w:lang w:val="es-MX" w:eastAsia="es-MX"/>
              </w:rPr>
            </w:pPr>
            <w:r w:rsidRPr="001D46A9">
              <w:rPr>
                <w:rFonts w:ascii="Arial" w:eastAsia="Times New Roman" w:hAnsi="Arial" w:cs="Arial"/>
                <w:b/>
                <w:bCs/>
                <w:color w:val="FFFFFF"/>
                <w:sz w:val="24"/>
                <w:szCs w:val="24"/>
                <w:lang w:val="es-MX" w:eastAsia="es-MX"/>
              </w:rPr>
              <w:t> </w:t>
            </w:r>
          </w:p>
        </w:tc>
        <w:tc>
          <w:tcPr>
            <w:tcW w:w="4371" w:type="pct"/>
            <w:tcBorders>
              <w:top w:val="nil"/>
              <w:left w:val="nil"/>
              <w:bottom w:val="single" w:sz="4" w:space="0" w:color="auto"/>
              <w:right w:val="single" w:sz="4" w:space="0" w:color="auto"/>
            </w:tcBorders>
            <w:shd w:val="clear" w:color="5B9BD5" w:fill="DDEBF7"/>
            <w:noWrap/>
            <w:vAlign w:val="center"/>
            <w:hideMark/>
          </w:tcPr>
          <w:p w14:paraId="16A0BEB3"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SERIES</w:t>
            </w:r>
          </w:p>
        </w:tc>
      </w:tr>
      <w:tr w:rsidR="001D46A9" w:rsidRPr="001D46A9" w14:paraId="521F1DB7"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B4506BC"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3S.1</w:t>
            </w:r>
          </w:p>
        </w:tc>
        <w:tc>
          <w:tcPr>
            <w:tcW w:w="4371" w:type="pct"/>
            <w:tcBorders>
              <w:top w:val="nil"/>
              <w:left w:val="nil"/>
              <w:bottom w:val="single" w:sz="4" w:space="0" w:color="auto"/>
              <w:right w:val="single" w:sz="4" w:space="0" w:color="auto"/>
            </w:tcBorders>
            <w:shd w:val="clear" w:color="auto" w:fill="auto"/>
            <w:vAlign w:val="center"/>
            <w:hideMark/>
          </w:tcPr>
          <w:p w14:paraId="722009A6"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Administración de servicios escolares</w:t>
            </w:r>
          </w:p>
        </w:tc>
      </w:tr>
      <w:tr w:rsidR="001D46A9" w:rsidRPr="001D46A9" w14:paraId="5F825BF1"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EC3CB6D"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3S.2</w:t>
            </w:r>
          </w:p>
        </w:tc>
        <w:tc>
          <w:tcPr>
            <w:tcW w:w="4371" w:type="pct"/>
            <w:tcBorders>
              <w:top w:val="nil"/>
              <w:left w:val="nil"/>
              <w:bottom w:val="single" w:sz="4" w:space="0" w:color="auto"/>
              <w:right w:val="single" w:sz="4" w:space="0" w:color="auto"/>
            </w:tcBorders>
            <w:shd w:val="clear" w:color="auto" w:fill="auto"/>
            <w:vAlign w:val="center"/>
            <w:hideMark/>
          </w:tcPr>
          <w:p w14:paraId="085FD531"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Seguimiento de becas académicas</w:t>
            </w:r>
          </w:p>
        </w:tc>
      </w:tr>
      <w:tr w:rsidR="001D46A9" w:rsidRPr="001D46A9" w14:paraId="5BD984C8"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270E0DA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3S.3</w:t>
            </w:r>
          </w:p>
        </w:tc>
        <w:tc>
          <w:tcPr>
            <w:tcW w:w="4371" w:type="pct"/>
            <w:tcBorders>
              <w:top w:val="nil"/>
              <w:left w:val="nil"/>
              <w:bottom w:val="single" w:sz="4" w:space="0" w:color="auto"/>
              <w:right w:val="single" w:sz="4" w:space="0" w:color="auto"/>
            </w:tcBorders>
            <w:shd w:val="clear" w:color="auto" w:fill="auto"/>
            <w:vAlign w:val="center"/>
            <w:hideMark/>
          </w:tcPr>
          <w:p w14:paraId="612ECF74"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Servicio social</w:t>
            </w:r>
          </w:p>
        </w:tc>
      </w:tr>
      <w:tr w:rsidR="001D46A9" w:rsidRPr="001D46A9" w14:paraId="7CC0A981"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42C7DF39"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3S.4</w:t>
            </w:r>
          </w:p>
        </w:tc>
        <w:tc>
          <w:tcPr>
            <w:tcW w:w="4371" w:type="pct"/>
            <w:tcBorders>
              <w:top w:val="nil"/>
              <w:left w:val="nil"/>
              <w:bottom w:val="single" w:sz="4" w:space="0" w:color="auto"/>
              <w:right w:val="single" w:sz="4" w:space="0" w:color="auto"/>
            </w:tcBorders>
            <w:shd w:val="clear" w:color="auto" w:fill="auto"/>
            <w:vAlign w:val="center"/>
            <w:hideMark/>
          </w:tcPr>
          <w:p w14:paraId="08CB5D22"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Incorporación y obtención del reconocimiento de validez oficial de estudios (RVOE)</w:t>
            </w:r>
          </w:p>
        </w:tc>
      </w:tr>
      <w:tr w:rsidR="001D46A9" w:rsidRPr="001D46A9" w14:paraId="633DFB72" w14:textId="77777777" w:rsidTr="001D46A9">
        <w:trPr>
          <w:trHeight w:val="4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0633B6FF"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3S.5</w:t>
            </w:r>
          </w:p>
        </w:tc>
        <w:tc>
          <w:tcPr>
            <w:tcW w:w="4371" w:type="pct"/>
            <w:tcBorders>
              <w:top w:val="nil"/>
              <w:left w:val="nil"/>
              <w:bottom w:val="single" w:sz="4" w:space="0" w:color="auto"/>
              <w:right w:val="single" w:sz="4" w:space="0" w:color="auto"/>
            </w:tcBorders>
            <w:shd w:val="clear" w:color="auto" w:fill="auto"/>
            <w:vAlign w:val="center"/>
            <w:hideMark/>
          </w:tcPr>
          <w:p w14:paraId="0900154E"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 xml:space="preserve">Programas estratégicos en educación superior </w:t>
            </w:r>
          </w:p>
        </w:tc>
      </w:tr>
      <w:tr w:rsidR="001D46A9" w:rsidRPr="001D46A9" w14:paraId="5552AA51" w14:textId="77777777" w:rsidTr="001D46A9">
        <w:trPr>
          <w:trHeight w:val="800"/>
        </w:trPr>
        <w:tc>
          <w:tcPr>
            <w:tcW w:w="629" w:type="pct"/>
            <w:tcBorders>
              <w:top w:val="nil"/>
              <w:left w:val="single" w:sz="4" w:space="0" w:color="auto"/>
              <w:bottom w:val="single" w:sz="4" w:space="0" w:color="auto"/>
              <w:right w:val="single" w:sz="4" w:space="0" w:color="auto"/>
            </w:tcBorders>
            <w:shd w:val="clear" w:color="5B9BD5" w:fill="FFFFFF"/>
            <w:noWrap/>
            <w:vAlign w:val="center"/>
            <w:hideMark/>
          </w:tcPr>
          <w:p w14:paraId="5BE42166" w14:textId="77777777" w:rsidR="001D46A9" w:rsidRPr="001D46A9" w:rsidRDefault="001D46A9" w:rsidP="001D46A9">
            <w:pPr>
              <w:spacing w:after="0" w:line="240" w:lineRule="auto"/>
              <w:jc w:val="center"/>
              <w:rPr>
                <w:rFonts w:ascii="Arial" w:eastAsia="Times New Roman" w:hAnsi="Arial" w:cs="Arial"/>
                <w:b/>
                <w:bCs/>
                <w:sz w:val="24"/>
                <w:szCs w:val="24"/>
                <w:lang w:val="es-MX" w:eastAsia="es-MX"/>
              </w:rPr>
            </w:pPr>
            <w:r w:rsidRPr="001D46A9">
              <w:rPr>
                <w:rFonts w:ascii="Arial" w:eastAsia="Times New Roman" w:hAnsi="Arial" w:cs="Arial"/>
                <w:b/>
                <w:bCs/>
                <w:sz w:val="24"/>
                <w:szCs w:val="24"/>
                <w:lang w:val="es-MX" w:eastAsia="es-MX"/>
              </w:rPr>
              <w:t>3S.6</w:t>
            </w:r>
          </w:p>
        </w:tc>
        <w:tc>
          <w:tcPr>
            <w:tcW w:w="4371" w:type="pct"/>
            <w:tcBorders>
              <w:top w:val="nil"/>
              <w:left w:val="nil"/>
              <w:bottom w:val="single" w:sz="4" w:space="0" w:color="auto"/>
              <w:right w:val="single" w:sz="4" w:space="0" w:color="auto"/>
            </w:tcBorders>
            <w:shd w:val="clear" w:color="auto" w:fill="auto"/>
            <w:vAlign w:val="center"/>
            <w:hideMark/>
          </w:tcPr>
          <w:p w14:paraId="59E22FDA" w14:textId="77777777" w:rsidR="001D46A9" w:rsidRPr="001D46A9" w:rsidRDefault="001D46A9" w:rsidP="001D46A9">
            <w:pPr>
              <w:spacing w:after="0" w:line="240" w:lineRule="auto"/>
              <w:rPr>
                <w:rFonts w:ascii="Arial" w:eastAsia="Times New Roman" w:hAnsi="Arial" w:cs="Arial"/>
                <w:b/>
                <w:bCs/>
                <w:color w:val="000000"/>
                <w:sz w:val="24"/>
                <w:szCs w:val="24"/>
                <w:lang w:val="es-MX" w:eastAsia="es-MX"/>
              </w:rPr>
            </w:pPr>
            <w:r w:rsidRPr="001D46A9">
              <w:rPr>
                <w:rFonts w:ascii="Arial" w:eastAsia="Times New Roman" w:hAnsi="Arial" w:cs="Arial"/>
                <w:b/>
                <w:bCs/>
                <w:color w:val="000000"/>
                <w:sz w:val="24"/>
                <w:szCs w:val="24"/>
                <w:lang w:val="es-MX" w:eastAsia="es-MX"/>
              </w:rPr>
              <w:t xml:space="preserve">Desarrollo de los organismos públicos descentralizados (OPDS) de educación superior sectorizados a la SICYT </w:t>
            </w:r>
          </w:p>
        </w:tc>
      </w:tr>
    </w:tbl>
    <w:p w14:paraId="43832E04" w14:textId="6E0AB846" w:rsidR="00B515E8" w:rsidRPr="00B515E8" w:rsidRDefault="00B515E8" w:rsidP="00B515E8">
      <w:pPr>
        <w:spacing w:before="240" w:line="360" w:lineRule="auto"/>
        <w:jc w:val="both"/>
        <w:rPr>
          <w:rFonts w:ascii="Arial" w:hAnsi="Arial" w:cs="Arial"/>
          <w:b/>
          <w:bCs/>
          <w:i/>
          <w:color w:val="000000" w:themeColor="text1"/>
          <w:sz w:val="24"/>
          <w:szCs w:val="24"/>
        </w:rPr>
      </w:pPr>
      <w:proofErr w:type="spellStart"/>
      <w:r w:rsidRPr="00B515E8">
        <w:rPr>
          <w:rFonts w:ascii="Arial" w:hAnsi="Arial" w:cs="Arial"/>
          <w:b/>
          <w:bCs/>
          <w:i/>
          <w:color w:val="000000" w:themeColor="text1"/>
          <w:sz w:val="24"/>
          <w:szCs w:val="24"/>
        </w:rPr>
        <w:t>Nota</w:t>
      </w:r>
      <w:proofErr w:type="spellEnd"/>
      <w:r w:rsidRPr="00B515E8">
        <w:rPr>
          <w:rFonts w:ascii="Arial" w:hAnsi="Arial" w:cs="Arial"/>
          <w:b/>
          <w:bCs/>
          <w:i/>
          <w:color w:val="000000" w:themeColor="text1"/>
          <w:sz w:val="24"/>
          <w:szCs w:val="24"/>
        </w:rPr>
        <w:t xml:space="preserve">: </w:t>
      </w:r>
      <w:r w:rsidRPr="00B515E8">
        <w:rPr>
          <w:rFonts w:ascii="Arial" w:hAnsi="Arial" w:cs="Arial"/>
          <w:b/>
          <w:i/>
        </w:rPr>
        <w:t xml:space="preserve">El </w:t>
      </w:r>
      <w:proofErr w:type="spellStart"/>
      <w:r w:rsidRPr="00B515E8">
        <w:rPr>
          <w:rFonts w:ascii="Arial" w:hAnsi="Arial" w:cs="Arial"/>
          <w:b/>
          <w:i/>
        </w:rPr>
        <w:t>presente</w:t>
      </w:r>
      <w:proofErr w:type="spellEnd"/>
      <w:r w:rsidRPr="00B515E8">
        <w:rPr>
          <w:rFonts w:ascii="Arial" w:hAnsi="Arial" w:cs="Arial"/>
          <w:b/>
          <w:i/>
        </w:rPr>
        <w:t xml:space="preserve"> </w:t>
      </w:r>
      <w:proofErr w:type="spellStart"/>
      <w:r w:rsidRPr="00B515E8">
        <w:rPr>
          <w:rFonts w:ascii="Arial" w:hAnsi="Arial" w:cs="Arial"/>
          <w:b/>
          <w:i/>
        </w:rPr>
        <w:t>instrumento</w:t>
      </w:r>
      <w:proofErr w:type="spellEnd"/>
      <w:r w:rsidRPr="00B515E8">
        <w:rPr>
          <w:rFonts w:ascii="Arial" w:hAnsi="Arial" w:cs="Arial"/>
          <w:b/>
          <w:i/>
        </w:rPr>
        <w:t xml:space="preserve"> </w:t>
      </w:r>
      <w:proofErr w:type="spellStart"/>
      <w:r w:rsidRPr="00B515E8">
        <w:rPr>
          <w:rFonts w:ascii="Arial" w:hAnsi="Arial" w:cs="Arial"/>
          <w:b/>
          <w:i/>
        </w:rPr>
        <w:t>archivístico</w:t>
      </w:r>
      <w:proofErr w:type="spellEnd"/>
      <w:r w:rsidRPr="00B515E8">
        <w:rPr>
          <w:rFonts w:ascii="Arial" w:hAnsi="Arial" w:cs="Arial"/>
          <w:b/>
          <w:i/>
        </w:rPr>
        <w:t xml:space="preserve"> </w:t>
      </w:r>
      <w:proofErr w:type="spellStart"/>
      <w:r w:rsidRPr="00B515E8">
        <w:rPr>
          <w:rFonts w:ascii="Arial" w:hAnsi="Arial" w:cs="Arial"/>
          <w:b/>
          <w:i/>
        </w:rPr>
        <w:t>entrará</w:t>
      </w:r>
      <w:proofErr w:type="spellEnd"/>
      <w:r w:rsidRPr="00B515E8">
        <w:rPr>
          <w:rFonts w:ascii="Arial" w:hAnsi="Arial" w:cs="Arial"/>
          <w:b/>
          <w:i/>
        </w:rPr>
        <w:t xml:space="preserve"> </w:t>
      </w:r>
      <w:proofErr w:type="spellStart"/>
      <w:r w:rsidRPr="00B515E8">
        <w:rPr>
          <w:rFonts w:ascii="Arial" w:hAnsi="Arial" w:cs="Arial"/>
          <w:b/>
          <w:i/>
        </w:rPr>
        <w:t>en</w:t>
      </w:r>
      <w:proofErr w:type="spellEnd"/>
      <w:r w:rsidRPr="00B515E8">
        <w:rPr>
          <w:rFonts w:ascii="Arial" w:hAnsi="Arial" w:cs="Arial"/>
          <w:b/>
          <w:i/>
        </w:rPr>
        <w:t xml:space="preserve"> vigor una </w:t>
      </w:r>
      <w:proofErr w:type="spellStart"/>
      <w:r w:rsidRPr="00B515E8">
        <w:rPr>
          <w:rFonts w:ascii="Arial" w:hAnsi="Arial" w:cs="Arial"/>
          <w:b/>
          <w:i/>
        </w:rPr>
        <w:t>vez</w:t>
      </w:r>
      <w:proofErr w:type="spellEnd"/>
      <w:r w:rsidRPr="00B515E8">
        <w:rPr>
          <w:rFonts w:ascii="Arial" w:hAnsi="Arial" w:cs="Arial"/>
          <w:b/>
          <w:i/>
        </w:rPr>
        <w:t xml:space="preserve"> que </w:t>
      </w:r>
      <w:proofErr w:type="spellStart"/>
      <w:r w:rsidRPr="00B515E8">
        <w:rPr>
          <w:rFonts w:ascii="Arial" w:hAnsi="Arial" w:cs="Arial"/>
          <w:b/>
          <w:i/>
        </w:rPr>
        <w:t>se</w:t>
      </w:r>
      <w:r w:rsidRPr="00B515E8">
        <w:rPr>
          <w:rFonts w:ascii="Arial" w:hAnsi="Arial" w:cs="Arial"/>
          <w:b/>
          <w:i/>
        </w:rPr>
        <w:t>a</w:t>
      </w:r>
      <w:proofErr w:type="spellEnd"/>
      <w:r w:rsidRPr="00B515E8">
        <w:rPr>
          <w:rFonts w:ascii="Arial" w:hAnsi="Arial" w:cs="Arial"/>
          <w:b/>
          <w:i/>
        </w:rPr>
        <w:t xml:space="preserve"> </w:t>
      </w:r>
      <w:proofErr w:type="spellStart"/>
      <w:r w:rsidRPr="00B515E8">
        <w:rPr>
          <w:rFonts w:ascii="Arial" w:hAnsi="Arial" w:cs="Arial"/>
          <w:b/>
          <w:i/>
        </w:rPr>
        <w:t>publi</w:t>
      </w:r>
      <w:r w:rsidRPr="00B515E8">
        <w:rPr>
          <w:rFonts w:ascii="Arial" w:hAnsi="Arial" w:cs="Arial"/>
          <w:b/>
          <w:i/>
        </w:rPr>
        <w:t>cado</w:t>
      </w:r>
      <w:proofErr w:type="spellEnd"/>
      <w:r w:rsidRPr="00B515E8">
        <w:rPr>
          <w:rFonts w:ascii="Arial" w:hAnsi="Arial" w:cs="Arial"/>
          <w:b/>
          <w:i/>
        </w:rPr>
        <w:t xml:space="preserve"> el nuevo </w:t>
      </w:r>
      <w:proofErr w:type="spellStart"/>
      <w:r w:rsidRPr="00B515E8">
        <w:rPr>
          <w:rFonts w:ascii="Arial" w:hAnsi="Arial" w:cs="Arial"/>
          <w:b/>
          <w:i/>
        </w:rPr>
        <w:t>Reglamento</w:t>
      </w:r>
      <w:proofErr w:type="spellEnd"/>
      <w:r w:rsidRPr="00B515E8">
        <w:rPr>
          <w:rFonts w:ascii="Arial" w:hAnsi="Arial" w:cs="Arial"/>
          <w:b/>
          <w:i/>
        </w:rPr>
        <w:t xml:space="preserve"> </w:t>
      </w:r>
      <w:proofErr w:type="spellStart"/>
      <w:r w:rsidRPr="00B515E8">
        <w:rPr>
          <w:rFonts w:ascii="Arial" w:hAnsi="Arial" w:cs="Arial"/>
          <w:b/>
          <w:i/>
        </w:rPr>
        <w:t>Interno</w:t>
      </w:r>
      <w:proofErr w:type="spellEnd"/>
      <w:r w:rsidRPr="00B515E8">
        <w:rPr>
          <w:rFonts w:ascii="Arial" w:hAnsi="Arial" w:cs="Arial"/>
          <w:b/>
          <w:i/>
        </w:rPr>
        <w:t xml:space="preserve"> de la </w:t>
      </w:r>
      <w:proofErr w:type="spellStart"/>
      <w:r w:rsidRPr="00B515E8">
        <w:rPr>
          <w:rFonts w:ascii="Arial" w:hAnsi="Arial" w:cs="Arial"/>
          <w:b/>
          <w:i/>
        </w:rPr>
        <w:t>Secretaría</w:t>
      </w:r>
      <w:proofErr w:type="spellEnd"/>
      <w:r w:rsidRPr="00B515E8">
        <w:rPr>
          <w:rFonts w:ascii="Arial" w:hAnsi="Arial" w:cs="Arial"/>
          <w:b/>
          <w:i/>
        </w:rPr>
        <w:t xml:space="preserve"> de </w:t>
      </w:r>
      <w:proofErr w:type="spellStart"/>
      <w:r w:rsidRPr="00B515E8">
        <w:rPr>
          <w:rFonts w:ascii="Arial" w:hAnsi="Arial" w:cs="Arial"/>
          <w:b/>
          <w:i/>
        </w:rPr>
        <w:t>Innovación</w:t>
      </w:r>
      <w:proofErr w:type="spellEnd"/>
      <w:r w:rsidRPr="00B515E8">
        <w:rPr>
          <w:rFonts w:ascii="Arial" w:hAnsi="Arial" w:cs="Arial"/>
          <w:b/>
          <w:i/>
        </w:rPr>
        <w:t xml:space="preserve">, </w:t>
      </w:r>
      <w:proofErr w:type="spellStart"/>
      <w:r w:rsidRPr="00B515E8">
        <w:rPr>
          <w:rFonts w:ascii="Arial" w:hAnsi="Arial" w:cs="Arial"/>
          <w:b/>
          <w:i/>
        </w:rPr>
        <w:t>Ciencia</w:t>
      </w:r>
      <w:proofErr w:type="spellEnd"/>
      <w:r w:rsidRPr="00B515E8">
        <w:rPr>
          <w:rFonts w:ascii="Arial" w:hAnsi="Arial" w:cs="Arial"/>
          <w:b/>
          <w:i/>
        </w:rPr>
        <w:t xml:space="preserve"> y </w:t>
      </w:r>
      <w:proofErr w:type="spellStart"/>
      <w:r w:rsidRPr="00B515E8">
        <w:rPr>
          <w:rFonts w:ascii="Arial" w:hAnsi="Arial" w:cs="Arial"/>
          <w:b/>
          <w:i/>
        </w:rPr>
        <w:t>Tecnología</w:t>
      </w:r>
      <w:proofErr w:type="spellEnd"/>
      <w:r w:rsidRPr="00B515E8">
        <w:rPr>
          <w:rFonts w:ascii="Arial" w:hAnsi="Arial" w:cs="Arial"/>
          <w:b/>
          <w:i/>
        </w:rPr>
        <w:t>.</w:t>
      </w:r>
    </w:p>
    <w:p w14:paraId="2B668223" w14:textId="79F0CFCB" w:rsidR="00B35EE2" w:rsidRPr="00B35EE2" w:rsidRDefault="00B35EE2" w:rsidP="00B35EE2">
      <w:pPr>
        <w:spacing w:line="360" w:lineRule="auto"/>
        <w:jc w:val="center"/>
        <w:rPr>
          <w:rFonts w:ascii="Arial" w:hAnsi="Arial" w:cs="Arial"/>
          <w:b/>
          <w:bCs/>
          <w:color w:val="000000" w:themeColor="text1"/>
          <w:sz w:val="24"/>
          <w:szCs w:val="24"/>
        </w:rPr>
      </w:pPr>
      <w:r w:rsidRPr="00B35EE2">
        <w:rPr>
          <w:rFonts w:ascii="Arial" w:hAnsi="Arial" w:cs="Arial"/>
          <w:b/>
          <w:bCs/>
          <w:color w:val="000000" w:themeColor="text1"/>
          <w:sz w:val="24"/>
          <w:szCs w:val="24"/>
        </w:rPr>
        <w:t>ATENTAMENTE</w:t>
      </w:r>
    </w:p>
    <w:p w14:paraId="169B5122" w14:textId="77777777" w:rsidR="00B35EE2" w:rsidRPr="00B35EE2" w:rsidRDefault="00B35EE2" w:rsidP="00B35EE2">
      <w:pPr>
        <w:spacing w:line="360" w:lineRule="auto"/>
        <w:jc w:val="center"/>
        <w:rPr>
          <w:rFonts w:ascii="Arial" w:hAnsi="Arial" w:cs="Arial"/>
          <w:b/>
          <w:bCs/>
          <w:color w:val="000000" w:themeColor="text1"/>
          <w:sz w:val="24"/>
          <w:szCs w:val="24"/>
        </w:rPr>
      </w:pPr>
    </w:p>
    <w:p w14:paraId="5F8445B7"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LCP. Jorge Luis Valdez López.</w:t>
      </w:r>
    </w:p>
    <w:p w14:paraId="70735871"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Área</w:t>
      </w:r>
      <w:proofErr w:type="spellEnd"/>
      <w:r w:rsidRPr="00B35EE2">
        <w:rPr>
          <w:rFonts w:ascii="Arial" w:hAnsi="Arial" w:cs="Arial"/>
          <w:b/>
          <w:bCs/>
          <w:color w:val="000000" w:themeColor="text1"/>
          <w:sz w:val="24"/>
          <w:szCs w:val="24"/>
        </w:rPr>
        <w:t xml:space="preserve"> </w:t>
      </w:r>
      <w:proofErr w:type="spellStart"/>
      <w:r w:rsidRPr="00B35EE2">
        <w:rPr>
          <w:rFonts w:ascii="Arial" w:hAnsi="Arial" w:cs="Arial"/>
          <w:b/>
          <w:bCs/>
          <w:color w:val="000000" w:themeColor="text1"/>
          <w:sz w:val="24"/>
          <w:szCs w:val="24"/>
        </w:rPr>
        <w:t>Coordinadora</w:t>
      </w:r>
      <w:proofErr w:type="spellEnd"/>
      <w:r w:rsidRPr="00B35EE2">
        <w:rPr>
          <w:rFonts w:ascii="Arial" w:hAnsi="Arial" w:cs="Arial"/>
          <w:b/>
          <w:bCs/>
          <w:color w:val="000000" w:themeColor="text1"/>
          <w:sz w:val="24"/>
          <w:szCs w:val="24"/>
        </w:rPr>
        <w:t xml:space="preserve"> de </w:t>
      </w:r>
      <w:proofErr w:type="spellStart"/>
      <w:r w:rsidRPr="00B35EE2">
        <w:rPr>
          <w:rFonts w:ascii="Arial" w:hAnsi="Arial" w:cs="Arial"/>
          <w:b/>
          <w:bCs/>
          <w:color w:val="000000" w:themeColor="text1"/>
          <w:sz w:val="24"/>
          <w:szCs w:val="24"/>
        </w:rPr>
        <w:t>Archivos</w:t>
      </w:r>
      <w:proofErr w:type="spellEnd"/>
      <w:r w:rsidRPr="00B35EE2">
        <w:rPr>
          <w:rFonts w:ascii="Arial" w:hAnsi="Arial" w:cs="Arial"/>
          <w:b/>
          <w:bCs/>
          <w:color w:val="000000" w:themeColor="text1"/>
          <w:sz w:val="24"/>
          <w:szCs w:val="24"/>
        </w:rPr>
        <w:t>.</w:t>
      </w:r>
    </w:p>
    <w:p w14:paraId="1414D486"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w:t>
      </w:r>
      <w:proofErr w:type="spellStart"/>
      <w:r w:rsidRPr="00B35EE2">
        <w:rPr>
          <w:rFonts w:ascii="Arial" w:hAnsi="Arial" w:cs="Arial"/>
          <w:b/>
          <w:bCs/>
          <w:color w:val="000000" w:themeColor="text1"/>
          <w:sz w:val="24"/>
          <w:szCs w:val="24"/>
        </w:rPr>
        <w:t>Presidente</w:t>
      </w:r>
      <w:proofErr w:type="spellEnd"/>
      <w:r w:rsidRPr="00B35EE2">
        <w:rPr>
          <w:rFonts w:ascii="Arial" w:hAnsi="Arial" w:cs="Arial"/>
          <w:b/>
          <w:bCs/>
          <w:color w:val="000000" w:themeColor="text1"/>
          <w:sz w:val="24"/>
          <w:szCs w:val="24"/>
        </w:rPr>
        <w:t>)</w:t>
      </w:r>
    </w:p>
    <w:p w14:paraId="7E29DAB0" w14:textId="77777777" w:rsidR="00B35EE2" w:rsidRPr="00B35EE2" w:rsidRDefault="00B35EE2" w:rsidP="00B35EE2">
      <w:pPr>
        <w:spacing w:after="0"/>
        <w:jc w:val="center"/>
        <w:rPr>
          <w:rFonts w:ascii="Arial" w:hAnsi="Arial" w:cs="Arial"/>
          <w:b/>
          <w:bCs/>
          <w:color w:val="000000" w:themeColor="text1"/>
          <w:sz w:val="24"/>
          <w:szCs w:val="24"/>
        </w:rPr>
      </w:pPr>
    </w:p>
    <w:p w14:paraId="6B939F11" w14:textId="77777777" w:rsidR="00B35EE2" w:rsidRPr="00B35EE2" w:rsidRDefault="00B35EE2" w:rsidP="00B515E8">
      <w:pPr>
        <w:spacing w:after="0"/>
        <w:rPr>
          <w:rFonts w:ascii="Arial" w:hAnsi="Arial" w:cs="Arial"/>
          <w:b/>
          <w:bCs/>
          <w:color w:val="000000" w:themeColor="text1"/>
          <w:sz w:val="24"/>
          <w:szCs w:val="24"/>
        </w:rPr>
      </w:pPr>
    </w:p>
    <w:p w14:paraId="507B4917" w14:textId="77777777" w:rsidR="00B35EE2" w:rsidRPr="00B35EE2" w:rsidRDefault="00B35EE2" w:rsidP="00B35EE2">
      <w:pPr>
        <w:spacing w:after="0"/>
        <w:rPr>
          <w:rFonts w:ascii="Arial" w:hAnsi="Arial" w:cs="Arial"/>
          <w:b/>
          <w:bCs/>
          <w:color w:val="000000" w:themeColor="text1"/>
          <w:sz w:val="24"/>
          <w:szCs w:val="24"/>
        </w:rPr>
      </w:pPr>
    </w:p>
    <w:p w14:paraId="24AFC9A1"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Mtro</w:t>
      </w:r>
      <w:proofErr w:type="spellEnd"/>
      <w:r w:rsidRPr="00B35EE2">
        <w:rPr>
          <w:rFonts w:ascii="Arial" w:hAnsi="Arial" w:cs="Arial"/>
          <w:b/>
          <w:bCs/>
          <w:color w:val="000000" w:themeColor="text1"/>
          <w:sz w:val="24"/>
          <w:szCs w:val="24"/>
        </w:rPr>
        <w:t xml:space="preserve">. Alfonso </w:t>
      </w:r>
      <w:proofErr w:type="spellStart"/>
      <w:r w:rsidRPr="00B35EE2">
        <w:rPr>
          <w:rFonts w:ascii="Arial" w:hAnsi="Arial" w:cs="Arial"/>
          <w:b/>
          <w:bCs/>
          <w:color w:val="000000" w:themeColor="text1"/>
          <w:sz w:val="24"/>
          <w:szCs w:val="24"/>
        </w:rPr>
        <w:t>Pompa</w:t>
      </w:r>
      <w:proofErr w:type="spellEnd"/>
      <w:r w:rsidRPr="00B35EE2">
        <w:rPr>
          <w:rFonts w:ascii="Arial" w:hAnsi="Arial" w:cs="Arial"/>
          <w:b/>
          <w:bCs/>
          <w:color w:val="000000" w:themeColor="text1"/>
          <w:sz w:val="24"/>
          <w:szCs w:val="24"/>
        </w:rPr>
        <w:t xml:space="preserve"> Padilla.</w:t>
      </w:r>
    </w:p>
    <w:p w14:paraId="06D6E9E7"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 xml:space="preserve">Titular de la </w:t>
      </w:r>
      <w:proofErr w:type="spellStart"/>
      <w:r w:rsidRPr="00B35EE2">
        <w:rPr>
          <w:rFonts w:ascii="Arial" w:hAnsi="Arial" w:cs="Arial"/>
          <w:b/>
          <w:bCs/>
          <w:color w:val="000000" w:themeColor="text1"/>
          <w:sz w:val="24"/>
          <w:szCs w:val="24"/>
        </w:rPr>
        <w:t>Secretaría</w:t>
      </w:r>
      <w:proofErr w:type="spellEnd"/>
      <w:r w:rsidRPr="00B35EE2">
        <w:rPr>
          <w:rFonts w:ascii="Arial" w:hAnsi="Arial" w:cs="Arial"/>
          <w:b/>
          <w:bCs/>
          <w:color w:val="000000" w:themeColor="text1"/>
          <w:sz w:val="24"/>
          <w:szCs w:val="24"/>
        </w:rPr>
        <w:t xml:space="preserve"> de </w:t>
      </w:r>
      <w:proofErr w:type="spellStart"/>
      <w:r w:rsidRPr="00B35EE2">
        <w:rPr>
          <w:rFonts w:ascii="Arial" w:hAnsi="Arial" w:cs="Arial"/>
          <w:b/>
          <w:bCs/>
          <w:color w:val="000000" w:themeColor="text1"/>
          <w:sz w:val="24"/>
          <w:szCs w:val="24"/>
        </w:rPr>
        <w:t>Innovación</w:t>
      </w:r>
      <w:proofErr w:type="spellEnd"/>
      <w:r w:rsidRPr="00B35EE2">
        <w:rPr>
          <w:rFonts w:ascii="Arial" w:hAnsi="Arial" w:cs="Arial"/>
          <w:b/>
          <w:bCs/>
          <w:color w:val="000000" w:themeColor="text1"/>
          <w:sz w:val="24"/>
          <w:szCs w:val="24"/>
        </w:rPr>
        <w:t xml:space="preserve">, </w:t>
      </w:r>
      <w:proofErr w:type="spellStart"/>
      <w:r w:rsidRPr="00B35EE2">
        <w:rPr>
          <w:rFonts w:ascii="Arial" w:hAnsi="Arial" w:cs="Arial"/>
          <w:b/>
          <w:bCs/>
          <w:color w:val="000000" w:themeColor="text1"/>
          <w:sz w:val="24"/>
          <w:szCs w:val="24"/>
        </w:rPr>
        <w:t>Ciencia</w:t>
      </w:r>
      <w:proofErr w:type="spellEnd"/>
      <w:r w:rsidRPr="00B35EE2">
        <w:rPr>
          <w:rFonts w:ascii="Arial" w:hAnsi="Arial" w:cs="Arial"/>
          <w:b/>
          <w:bCs/>
          <w:color w:val="000000" w:themeColor="text1"/>
          <w:sz w:val="24"/>
          <w:szCs w:val="24"/>
        </w:rPr>
        <w:t xml:space="preserve"> y </w:t>
      </w:r>
      <w:proofErr w:type="spellStart"/>
      <w:r w:rsidRPr="00B35EE2">
        <w:rPr>
          <w:rFonts w:ascii="Arial" w:hAnsi="Arial" w:cs="Arial"/>
          <w:b/>
          <w:bCs/>
          <w:color w:val="000000" w:themeColor="text1"/>
          <w:sz w:val="24"/>
          <w:szCs w:val="24"/>
        </w:rPr>
        <w:t>Tecnología</w:t>
      </w:r>
      <w:proofErr w:type="spellEnd"/>
      <w:r w:rsidRPr="00B35EE2">
        <w:rPr>
          <w:rFonts w:ascii="Arial" w:hAnsi="Arial" w:cs="Arial"/>
          <w:b/>
          <w:bCs/>
          <w:color w:val="000000" w:themeColor="text1"/>
          <w:sz w:val="24"/>
          <w:szCs w:val="24"/>
        </w:rPr>
        <w:t>.</w:t>
      </w:r>
    </w:p>
    <w:p w14:paraId="50F29188" w14:textId="1774D3BB" w:rsidR="00B35EE2" w:rsidRPr="00B35EE2" w:rsidRDefault="00B35EE2" w:rsidP="00B35EE2">
      <w:pPr>
        <w:spacing w:after="0"/>
        <w:jc w:val="both"/>
        <w:rPr>
          <w:rFonts w:ascii="Arial" w:hAnsi="Arial" w:cs="Arial"/>
          <w:b/>
          <w:bCs/>
          <w:color w:val="000000" w:themeColor="text1"/>
          <w:sz w:val="24"/>
          <w:szCs w:val="24"/>
        </w:rPr>
      </w:pPr>
    </w:p>
    <w:p w14:paraId="41AD59C1" w14:textId="77777777" w:rsidR="00B35EE2" w:rsidRDefault="00B35EE2" w:rsidP="00B35EE2">
      <w:pPr>
        <w:spacing w:after="0"/>
        <w:jc w:val="both"/>
        <w:rPr>
          <w:rFonts w:ascii="Arial" w:hAnsi="Arial" w:cs="Arial"/>
          <w:b/>
          <w:bCs/>
          <w:color w:val="000000" w:themeColor="text1"/>
          <w:sz w:val="24"/>
          <w:szCs w:val="24"/>
        </w:rPr>
      </w:pPr>
    </w:p>
    <w:p w14:paraId="416DEF47" w14:textId="57D5D731" w:rsidR="00B35EE2" w:rsidRDefault="00B35EE2" w:rsidP="00B35EE2">
      <w:pPr>
        <w:spacing w:after="0"/>
        <w:jc w:val="both"/>
        <w:rPr>
          <w:rFonts w:ascii="Arial" w:hAnsi="Arial" w:cs="Arial"/>
          <w:b/>
          <w:bCs/>
          <w:color w:val="000000" w:themeColor="text1"/>
          <w:sz w:val="24"/>
          <w:szCs w:val="24"/>
        </w:rPr>
        <w:sectPr w:rsidR="00B35EE2" w:rsidSect="00CE7AC3">
          <w:headerReference w:type="even" r:id="rId11"/>
          <w:headerReference w:type="default" r:id="rId12"/>
          <w:headerReference w:type="first" r:id="rId13"/>
          <w:pgSz w:w="12240" w:h="15840"/>
          <w:pgMar w:top="2410" w:right="1531" w:bottom="2127" w:left="1701" w:header="709" w:footer="709" w:gutter="0"/>
          <w:cols w:space="708"/>
          <w:docGrid w:linePitch="360"/>
        </w:sectPr>
      </w:pPr>
    </w:p>
    <w:p w14:paraId="04C5EED8" w14:textId="1730AD1D"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Mtra</w:t>
      </w:r>
      <w:proofErr w:type="spellEnd"/>
      <w:r w:rsidRPr="00B35EE2">
        <w:rPr>
          <w:rFonts w:ascii="Arial" w:hAnsi="Arial" w:cs="Arial"/>
          <w:b/>
          <w:bCs/>
          <w:color w:val="000000" w:themeColor="text1"/>
          <w:sz w:val="24"/>
          <w:szCs w:val="24"/>
        </w:rPr>
        <w:t>. Esmeralda Ramos Martínez.</w:t>
      </w:r>
    </w:p>
    <w:p w14:paraId="38687F2E"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1BE3CFB8" w14:textId="77777777" w:rsidR="00B35EE2" w:rsidRPr="00B35EE2" w:rsidRDefault="00B35EE2" w:rsidP="00B35EE2">
      <w:pPr>
        <w:spacing w:after="0"/>
        <w:jc w:val="center"/>
        <w:rPr>
          <w:rFonts w:ascii="Arial" w:hAnsi="Arial" w:cs="Arial"/>
          <w:b/>
          <w:bCs/>
          <w:color w:val="000000" w:themeColor="text1"/>
          <w:sz w:val="24"/>
          <w:szCs w:val="24"/>
        </w:rPr>
      </w:pPr>
    </w:p>
    <w:p w14:paraId="0DA48EAD" w14:textId="77777777" w:rsidR="00B35EE2" w:rsidRPr="00B35EE2" w:rsidRDefault="00B35EE2" w:rsidP="00B35EE2">
      <w:pPr>
        <w:spacing w:after="0"/>
        <w:jc w:val="center"/>
        <w:rPr>
          <w:rFonts w:ascii="Arial" w:hAnsi="Arial" w:cs="Arial"/>
          <w:b/>
          <w:bCs/>
          <w:color w:val="000000" w:themeColor="text1"/>
          <w:sz w:val="24"/>
          <w:szCs w:val="24"/>
        </w:rPr>
      </w:pPr>
    </w:p>
    <w:p w14:paraId="7D024B9A" w14:textId="77777777" w:rsidR="00B35EE2" w:rsidRPr="00B35EE2" w:rsidRDefault="00B35EE2" w:rsidP="00B35EE2">
      <w:pPr>
        <w:spacing w:after="0"/>
        <w:jc w:val="center"/>
        <w:rPr>
          <w:rFonts w:ascii="Arial" w:hAnsi="Arial" w:cs="Arial"/>
          <w:b/>
          <w:bCs/>
          <w:color w:val="000000" w:themeColor="text1"/>
          <w:sz w:val="24"/>
          <w:szCs w:val="24"/>
        </w:rPr>
      </w:pPr>
    </w:p>
    <w:p w14:paraId="5C1B3B18" w14:textId="77777777" w:rsidR="00B35EE2" w:rsidRPr="00B35EE2" w:rsidRDefault="00B35EE2" w:rsidP="00B35EE2">
      <w:pPr>
        <w:spacing w:after="0"/>
        <w:jc w:val="center"/>
        <w:rPr>
          <w:rFonts w:ascii="Arial" w:hAnsi="Arial" w:cs="Arial"/>
          <w:b/>
          <w:bCs/>
          <w:color w:val="000000" w:themeColor="text1"/>
          <w:sz w:val="24"/>
          <w:szCs w:val="24"/>
        </w:rPr>
      </w:pPr>
    </w:p>
    <w:p w14:paraId="1BB6F424"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Lic</w:t>
      </w:r>
      <w:proofErr w:type="spellEnd"/>
      <w:r w:rsidRPr="00B35EE2">
        <w:rPr>
          <w:rFonts w:ascii="Arial" w:hAnsi="Arial" w:cs="Arial"/>
          <w:b/>
          <w:bCs/>
          <w:color w:val="000000" w:themeColor="text1"/>
          <w:sz w:val="24"/>
          <w:szCs w:val="24"/>
        </w:rPr>
        <w:t xml:space="preserve">. Carlos Armando Velázquez </w:t>
      </w:r>
      <w:proofErr w:type="spellStart"/>
      <w:r w:rsidRPr="00B35EE2">
        <w:rPr>
          <w:rFonts w:ascii="Arial" w:hAnsi="Arial" w:cs="Arial"/>
          <w:b/>
          <w:bCs/>
          <w:color w:val="000000" w:themeColor="text1"/>
          <w:sz w:val="24"/>
          <w:szCs w:val="24"/>
        </w:rPr>
        <w:t>Santillanes</w:t>
      </w:r>
      <w:proofErr w:type="spellEnd"/>
      <w:r w:rsidRPr="00B35EE2">
        <w:rPr>
          <w:rFonts w:ascii="Arial" w:hAnsi="Arial" w:cs="Arial"/>
          <w:b/>
          <w:bCs/>
          <w:color w:val="000000" w:themeColor="text1"/>
          <w:sz w:val="24"/>
          <w:szCs w:val="24"/>
        </w:rPr>
        <w:t>.</w:t>
      </w:r>
    </w:p>
    <w:p w14:paraId="54C0DC8C"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05D9CE0A" w14:textId="77777777" w:rsidR="00B35EE2" w:rsidRPr="00B35EE2" w:rsidRDefault="00B35EE2" w:rsidP="00B35EE2">
      <w:pPr>
        <w:spacing w:after="0"/>
        <w:jc w:val="center"/>
        <w:rPr>
          <w:rFonts w:ascii="Arial" w:hAnsi="Arial" w:cs="Arial"/>
          <w:b/>
          <w:bCs/>
          <w:color w:val="000000" w:themeColor="text1"/>
          <w:sz w:val="24"/>
          <w:szCs w:val="24"/>
        </w:rPr>
      </w:pPr>
    </w:p>
    <w:p w14:paraId="0FC20DAF" w14:textId="77777777" w:rsidR="00B35EE2" w:rsidRPr="00B35EE2" w:rsidRDefault="00B35EE2" w:rsidP="00B35EE2">
      <w:pPr>
        <w:spacing w:after="0"/>
        <w:jc w:val="center"/>
        <w:rPr>
          <w:rFonts w:ascii="Arial" w:hAnsi="Arial" w:cs="Arial"/>
          <w:b/>
          <w:bCs/>
          <w:color w:val="000000" w:themeColor="text1"/>
          <w:sz w:val="24"/>
          <w:szCs w:val="24"/>
        </w:rPr>
      </w:pPr>
    </w:p>
    <w:p w14:paraId="14929B31" w14:textId="77777777" w:rsidR="00B35EE2" w:rsidRPr="00B35EE2" w:rsidRDefault="00B35EE2" w:rsidP="00B35EE2">
      <w:pPr>
        <w:spacing w:after="0"/>
        <w:rPr>
          <w:rFonts w:ascii="Arial" w:hAnsi="Arial" w:cs="Arial"/>
          <w:b/>
          <w:bCs/>
          <w:color w:val="000000" w:themeColor="text1"/>
          <w:sz w:val="24"/>
          <w:szCs w:val="24"/>
        </w:rPr>
      </w:pPr>
    </w:p>
    <w:p w14:paraId="57586584"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Mtra</w:t>
      </w:r>
      <w:proofErr w:type="spellEnd"/>
      <w:r w:rsidRPr="00B35EE2">
        <w:rPr>
          <w:rFonts w:ascii="Arial" w:hAnsi="Arial" w:cs="Arial"/>
          <w:b/>
          <w:bCs/>
          <w:color w:val="000000" w:themeColor="text1"/>
          <w:sz w:val="24"/>
          <w:szCs w:val="24"/>
        </w:rPr>
        <w:t>. Nora Alejandra Martín Galindo.</w:t>
      </w:r>
    </w:p>
    <w:p w14:paraId="753B5410"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0014E539" w14:textId="77777777" w:rsidR="00B35EE2" w:rsidRPr="00B35EE2" w:rsidRDefault="00B35EE2" w:rsidP="00B35EE2">
      <w:pPr>
        <w:spacing w:after="0"/>
        <w:jc w:val="center"/>
        <w:rPr>
          <w:rFonts w:ascii="Arial" w:hAnsi="Arial" w:cs="Arial"/>
          <w:b/>
          <w:bCs/>
          <w:color w:val="000000" w:themeColor="text1"/>
          <w:sz w:val="24"/>
          <w:szCs w:val="24"/>
        </w:rPr>
      </w:pPr>
    </w:p>
    <w:p w14:paraId="3CAA757A" w14:textId="77777777" w:rsidR="00B35EE2" w:rsidRPr="00B35EE2" w:rsidRDefault="00B35EE2" w:rsidP="00B35EE2">
      <w:pPr>
        <w:spacing w:after="0"/>
        <w:jc w:val="center"/>
        <w:rPr>
          <w:rFonts w:ascii="Arial" w:hAnsi="Arial" w:cs="Arial"/>
          <w:b/>
          <w:bCs/>
          <w:color w:val="000000" w:themeColor="text1"/>
          <w:sz w:val="24"/>
          <w:szCs w:val="24"/>
        </w:rPr>
      </w:pPr>
    </w:p>
    <w:p w14:paraId="7269A4E2" w14:textId="77777777" w:rsidR="00B35EE2" w:rsidRPr="00B35EE2" w:rsidRDefault="00B35EE2" w:rsidP="00B35EE2">
      <w:pPr>
        <w:spacing w:after="0"/>
        <w:jc w:val="center"/>
        <w:rPr>
          <w:rFonts w:ascii="Arial" w:hAnsi="Arial" w:cs="Arial"/>
          <w:b/>
          <w:bCs/>
          <w:color w:val="000000" w:themeColor="text1"/>
          <w:sz w:val="24"/>
          <w:szCs w:val="24"/>
        </w:rPr>
      </w:pPr>
    </w:p>
    <w:p w14:paraId="59E7583A" w14:textId="77777777" w:rsidR="00B35EE2" w:rsidRPr="00B35EE2" w:rsidRDefault="00B35EE2" w:rsidP="00B35EE2">
      <w:pPr>
        <w:spacing w:after="0"/>
        <w:jc w:val="center"/>
        <w:rPr>
          <w:rFonts w:ascii="Arial" w:hAnsi="Arial" w:cs="Arial"/>
          <w:b/>
          <w:bCs/>
          <w:color w:val="000000" w:themeColor="text1"/>
          <w:sz w:val="24"/>
          <w:szCs w:val="24"/>
        </w:rPr>
      </w:pPr>
    </w:p>
    <w:p w14:paraId="1B309917"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Ing. Gabriel Flores Vázquez.</w:t>
      </w:r>
    </w:p>
    <w:p w14:paraId="326DD009"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39D2CA74" w14:textId="77777777" w:rsidR="00B35EE2" w:rsidRPr="00B35EE2" w:rsidRDefault="00B35EE2" w:rsidP="00B35EE2">
      <w:pPr>
        <w:spacing w:after="0"/>
        <w:jc w:val="center"/>
        <w:rPr>
          <w:rFonts w:ascii="Arial" w:hAnsi="Arial" w:cs="Arial"/>
          <w:b/>
          <w:bCs/>
          <w:color w:val="000000" w:themeColor="text1"/>
          <w:sz w:val="24"/>
          <w:szCs w:val="24"/>
        </w:rPr>
      </w:pPr>
    </w:p>
    <w:p w14:paraId="66AD8E2B" w14:textId="77777777" w:rsidR="00B35EE2" w:rsidRPr="00B35EE2" w:rsidRDefault="00B35EE2" w:rsidP="00B35EE2">
      <w:pPr>
        <w:spacing w:after="0"/>
        <w:jc w:val="center"/>
        <w:rPr>
          <w:rFonts w:ascii="Arial" w:hAnsi="Arial" w:cs="Arial"/>
          <w:b/>
          <w:bCs/>
          <w:color w:val="000000" w:themeColor="text1"/>
          <w:sz w:val="24"/>
          <w:szCs w:val="24"/>
        </w:rPr>
      </w:pPr>
    </w:p>
    <w:p w14:paraId="2B33F325" w14:textId="77777777" w:rsidR="00B35EE2" w:rsidRPr="00B35EE2" w:rsidRDefault="00B35EE2" w:rsidP="00B35EE2">
      <w:pPr>
        <w:spacing w:after="0"/>
        <w:jc w:val="center"/>
        <w:rPr>
          <w:rFonts w:ascii="Arial" w:hAnsi="Arial" w:cs="Arial"/>
          <w:b/>
          <w:bCs/>
          <w:color w:val="000000" w:themeColor="text1"/>
          <w:sz w:val="24"/>
          <w:szCs w:val="24"/>
        </w:rPr>
      </w:pPr>
    </w:p>
    <w:p w14:paraId="03039F06" w14:textId="77777777" w:rsidR="00B35EE2" w:rsidRPr="00B35EE2" w:rsidRDefault="00B35EE2" w:rsidP="00B35EE2">
      <w:pPr>
        <w:spacing w:after="0"/>
        <w:jc w:val="center"/>
        <w:rPr>
          <w:rFonts w:ascii="Arial" w:hAnsi="Arial" w:cs="Arial"/>
          <w:b/>
          <w:bCs/>
          <w:color w:val="000000" w:themeColor="text1"/>
          <w:sz w:val="24"/>
          <w:szCs w:val="24"/>
        </w:rPr>
      </w:pPr>
    </w:p>
    <w:p w14:paraId="3CF84EB8"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Lic</w:t>
      </w:r>
      <w:proofErr w:type="spellEnd"/>
      <w:r w:rsidRPr="00B35EE2">
        <w:rPr>
          <w:rFonts w:ascii="Arial" w:hAnsi="Arial" w:cs="Arial"/>
          <w:b/>
          <w:bCs/>
          <w:color w:val="000000" w:themeColor="text1"/>
          <w:sz w:val="24"/>
          <w:szCs w:val="24"/>
        </w:rPr>
        <w:t>. Álvaro Alejandro Ríos Pulido.</w:t>
      </w:r>
    </w:p>
    <w:p w14:paraId="1CF0C2C3" w14:textId="77EB6128" w:rsid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1BFB2C87" w14:textId="0DE7E73A" w:rsidR="00B35EE2" w:rsidRDefault="00B35EE2" w:rsidP="00B35EE2">
      <w:pPr>
        <w:spacing w:after="0"/>
        <w:jc w:val="center"/>
        <w:rPr>
          <w:rFonts w:ascii="Arial" w:hAnsi="Arial" w:cs="Arial"/>
          <w:b/>
          <w:bCs/>
          <w:color w:val="000000" w:themeColor="text1"/>
          <w:sz w:val="24"/>
          <w:szCs w:val="24"/>
        </w:rPr>
      </w:pPr>
    </w:p>
    <w:p w14:paraId="149E47AE" w14:textId="77777777" w:rsidR="00B35EE2" w:rsidRPr="00B35EE2" w:rsidRDefault="00B35EE2" w:rsidP="00B35EE2">
      <w:pPr>
        <w:spacing w:after="0"/>
        <w:jc w:val="center"/>
        <w:rPr>
          <w:rFonts w:ascii="Arial" w:hAnsi="Arial" w:cs="Arial"/>
          <w:b/>
          <w:bCs/>
          <w:color w:val="000000" w:themeColor="text1"/>
          <w:sz w:val="24"/>
          <w:szCs w:val="24"/>
        </w:rPr>
      </w:pPr>
    </w:p>
    <w:p w14:paraId="6BE27D76"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Mtro</w:t>
      </w:r>
      <w:proofErr w:type="spellEnd"/>
      <w:r w:rsidRPr="00B35EE2">
        <w:rPr>
          <w:rFonts w:ascii="Arial" w:hAnsi="Arial" w:cs="Arial"/>
          <w:b/>
          <w:bCs/>
          <w:color w:val="000000" w:themeColor="text1"/>
          <w:sz w:val="24"/>
          <w:szCs w:val="24"/>
        </w:rPr>
        <w:t xml:space="preserve">. Omar Esteban </w:t>
      </w:r>
      <w:proofErr w:type="spellStart"/>
      <w:r w:rsidRPr="00B35EE2">
        <w:rPr>
          <w:rFonts w:ascii="Arial" w:hAnsi="Arial" w:cs="Arial"/>
          <w:b/>
          <w:bCs/>
          <w:color w:val="000000" w:themeColor="text1"/>
          <w:sz w:val="24"/>
          <w:szCs w:val="24"/>
        </w:rPr>
        <w:t>Macedonio</w:t>
      </w:r>
      <w:proofErr w:type="spellEnd"/>
      <w:r w:rsidRPr="00B35EE2">
        <w:rPr>
          <w:rFonts w:ascii="Arial" w:hAnsi="Arial" w:cs="Arial"/>
          <w:b/>
          <w:bCs/>
          <w:color w:val="000000" w:themeColor="text1"/>
          <w:sz w:val="24"/>
          <w:szCs w:val="24"/>
        </w:rPr>
        <w:t xml:space="preserve"> Maya.</w:t>
      </w:r>
    </w:p>
    <w:p w14:paraId="6AF40DA7"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2FBCAE30" w14:textId="77777777" w:rsidR="00B35EE2" w:rsidRPr="00B35EE2" w:rsidRDefault="00B35EE2" w:rsidP="00B35EE2">
      <w:pPr>
        <w:spacing w:after="0"/>
        <w:jc w:val="center"/>
        <w:rPr>
          <w:rFonts w:ascii="Arial" w:hAnsi="Arial" w:cs="Arial"/>
          <w:b/>
          <w:bCs/>
          <w:color w:val="000000" w:themeColor="text1"/>
          <w:sz w:val="24"/>
          <w:szCs w:val="24"/>
        </w:rPr>
      </w:pPr>
    </w:p>
    <w:p w14:paraId="74733E47" w14:textId="77777777" w:rsidR="00B35EE2" w:rsidRPr="00B35EE2" w:rsidRDefault="00B35EE2" w:rsidP="00B35EE2">
      <w:pPr>
        <w:spacing w:after="0"/>
        <w:jc w:val="center"/>
        <w:rPr>
          <w:rFonts w:ascii="Arial" w:hAnsi="Arial" w:cs="Arial"/>
          <w:b/>
          <w:bCs/>
          <w:color w:val="000000" w:themeColor="text1"/>
          <w:sz w:val="24"/>
          <w:szCs w:val="24"/>
        </w:rPr>
      </w:pPr>
    </w:p>
    <w:p w14:paraId="042917A4" w14:textId="77777777" w:rsidR="00B35EE2" w:rsidRPr="00B35EE2" w:rsidRDefault="00B35EE2" w:rsidP="00B35EE2">
      <w:pPr>
        <w:spacing w:after="0"/>
        <w:jc w:val="center"/>
        <w:rPr>
          <w:rFonts w:ascii="Arial" w:hAnsi="Arial" w:cs="Arial"/>
          <w:b/>
          <w:bCs/>
          <w:color w:val="000000" w:themeColor="text1"/>
          <w:sz w:val="24"/>
          <w:szCs w:val="24"/>
        </w:rPr>
      </w:pPr>
    </w:p>
    <w:p w14:paraId="377CAD25"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Mtro</w:t>
      </w:r>
      <w:proofErr w:type="spellEnd"/>
      <w:r w:rsidRPr="00B35EE2">
        <w:rPr>
          <w:rFonts w:ascii="Arial" w:hAnsi="Arial" w:cs="Arial"/>
          <w:b/>
          <w:bCs/>
          <w:color w:val="000000" w:themeColor="text1"/>
          <w:sz w:val="24"/>
          <w:szCs w:val="24"/>
        </w:rPr>
        <w:t xml:space="preserve">. José </w:t>
      </w:r>
      <w:proofErr w:type="spellStart"/>
      <w:r w:rsidRPr="00B35EE2">
        <w:rPr>
          <w:rFonts w:ascii="Arial" w:hAnsi="Arial" w:cs="Arial"/>
          <w:b/>
          <w:bCs/>
          <w:color w:val="000000" w:themeColor="text1"/>
          <w:sz w:val="24"/>
          <w:szCs w:val="24"/>
        </w:rPr>
        <w:t>Rosalío</w:t>
      </w:r>
      <w:proofErr w:type="spellEnd"/>
      <w:r w:rsidRPr="00B35EE2">
        <w:rPr>
          <w:rFonts w:ascii="Arial" w:hAnsi="Arial" w:cs="Arial"/>
          <w:b/>
          <w:bCs/>
          <w:color w:val="000000" w:themeColor="text1"/>
          <w:sz w:val="24"/>
          <w:szCs w:val="24"/>
        </w:rPr>
        <w:t xml:space="preserve"> Muñoz Castro.</w:t>
      </w:r>
    </w:p>
    <w:p w14:paraId="450B319E"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597B57AF" w14:textId="77777777" w:rsidR="00B35EE2" w:rsidRPr="00B35EE2" w:rsidRDefault="00B35EE2" w:rsidP="00B35EE2">
      <w:pPr>
        <w:spacing w:after="0"/>
        <w:jc w:val="center"/>
        <w:rPr>
          <w:rFonts w:ascii="Arial" w:hAnsi="Arial" w:cs="Arial"/>
          <w:b/>
          <w:bCs/>
          <w:color w:val="000000" w:themeColor="text1"/>
          <w:sz w:val="24"/>
          <w:szCs w:val="24"/>
        </w:rPr>
      </w:pPr>
    </w:p>
    <w:p w14:paraId="6BDFB3E1" w14:textId="77777777" w:rsidR="00B35EE2" w:rsidRPr="00B35EE2" w:rsidRDefault="00B35EE2" w:rsidP="00B35EE2">
      <w:pPr>
        <w:spacing w:after="0"/>
        <w:jc w:val="center"/>
        <w:rPr>
          <w:rFonts w:ascii="Arial" w:hAnsi="Arial" w:cs="Arial"/>
          <w:b/>
          <w:bCs/>
          <w:color w:val="000000" w:themeColor="text1"/>
          <w:sz w:val="24"/>
          <w:szCs w:val="24"/>
        </w:rPr>
      </w:pPr>
    </w:p>
    <w:p w14:paraId="5162F231" w14:textId="77777777" w:rsidR="00B35EE2" w:rsidRPr="00B35EE2" w:rsidRDefault="00B35EE2" w:rsidP="00B35EE2">
      <w:pPr>
        <w:spacing w:after="0"/>
        <w:rPr>
          <w:rFonts w:ascii="Arial" w:hAnsi="Arial" w:cs="Arial"/>
          <w:b/>
          <w:bCs/>
          <w:color w:val="000000" w:themeColor="text1"/>
          <w:sz w:val="24"/>
          <w:szCs w:val="24"/>
        </w:rPr>
      </w:pPr>
    </w:p>
    <w:p w14:paraId="5BF23258" w14:textId="77777777" w:rsidR="00B35EE2" w:rsidRPr="00B35EE2" w:rsidRDefault="00B35EE2" w:rsidP="00B35EE2">
      <w:pPr>
        <w:spacing w:after="0"/>
        <w:jc w:val="center"/>
        <w:rPr>
          <w:rFonts w:ascii="Arial" w:hAnsi="Arial" w:cs="Arial"/>
          <w:b/>
          <w:bCs/>
          <w:color w:val="000000" w:themeColor="text1"/>
          <w:sz w:val="24"/>
          <w:szCs w:val="24"/>
        </w:rPr>
      </w:pPr>
    </w:p>
    <w:p w14:paraId="75823AEC"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 xml:space="preserve">Dr. Daniel Alberto </w:t>
      </w:r>
      <w:proofErr w:type="spellStart"/>
      <w:r w:rsidRPr="00B35EE2">
        <w:rPr>
          <w:rFonts w:ascii="Arial" w:hAnsi="Arial" w:cs="Arial"/>
          <w:b/>
          <w:bCs/>
          <w:color w:val="000000" w:themeColor="text1"/>
          <w:sz w:val="24"/>
          <w:szCs w:val="24"/>
        </w:rPr>
        <w:t>Jacobo</w:t>
      </w:r>
      <w:proofErr w:type="spellEnd"/>
      <w:r w:rsidRPr="00B35EE2">
        <w:rPr>
          <w:rFonts w:ascii="Arial" w:hAnsi="Arial" w:cs="Arial"/>
          <w:b/>
          <w:bCs/>
          <w:color w:val="000000" w:themeColor="text1"/>
          <w:sz w:val="24"/>
          <w:szCs w:val="24"/>
        </w:rPr>
        <w:t xml:space="preserve"> </w:t>
      </w:r>
      <w:bookmarkStart w:id="7" w:name="_GoBack"/>
      <w:bookmarkEnd w:id="7"/>
      <w:r w:rsidRPr="00B35EE2">
        <w:rPr>
          <w:rFonts w:ascii="Arial" w:hAnsi="Arial" w:cs="Arial"/>
          <w:b/>
          <w:bCs/>
          <w:color w:val="000000" w:themeColor="text1"/>
          <w:sz w:val="24"/>
          <w:szCs w:val="24"/>
        </w:rPr>
        <w:t>Velázquez.</w:t>
      </w:r>
    </w:p>
    <w:p w14:paraId="201B7196"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57E15917" w14:textId="77777777" w:rsidR="00B35EE2" w:rsidRPr="00B35EE2" w:rsidRDefault="00B35EE2" w:rsidP="00B35EE2">
      <w:pPr>
        <w:spacing w:after="0"/>
        <w:jc w:val="center"/>
        <w:rPr>
          <w:rFonts w:ascii="Arial" w:hAnsi="Arial" w:cs="Arial"/>
          <w:b/>
          <w:bCs/>
          <w:color w:val="000000" w:themeColor="text1"/>
          <w:sz w:val="24"/>
          <w:szCs w:val="24"/>
        </w:rPr>
      </w:pPr>
    </w:p>
    <w:p w14:paraId="7B2399C6" w14:textId="77777777" w:rsidR="00B35EE2" w:rsidRPr="00B35EE2" w:rsidRDefault="00B35EE2" w:rsidP="00B35EE2">
      <w:pPr>
        <w:spacing w:after="0"/>
        <w:jc w:val="center"/>
        <w:rPr>
          <w:rFonts w:ascii="Arial" w:hAnsi="Arial" w:cs="Arial"/>
          <w:b/>
          <w:bCs/>
          <w:color w:val="000000" w:themeColor="text1"/>
          <w:sz w:val="24"/>
          <w:szCs w:val="24"/>
        </w:rPr>
      </w:pPr>
    </w:p>
    <w:p w14:paraId="1FCF39A4" w14:textId="77777777" w:rsidR="00B35EE2" w:rsidRPr="00B35EE2" w:rsidRDefault="00B35EE2" w:rsidP="00B35EE2">
      <w:pPr>
        <w:spacing w:after="0"/>
        <w:jc w:val="center"/>
        <w:rPr>
          <w:rFonts w:ascii="Arial" w:hAnsi="Arial" w:cs="Arial"/>
          <w:b/>
          <w:bCs/>
          <w:color w:val="000000" w:themeColor="text1"/>
          <w:sz w:val="24"/>
          <w:szCs w:val="24"/>
        </w:rPr>
      </w:pPr>
    </w:p>
    <w:p w14:paraId="6BE31407" w14:textId="77777777" w:rsidR="00B35EE2" w:rsidRPr="00B35EE2" w:rsidRDefault="00B35EE2" w:rsidP="00B35EE2">
      <w:pPr>
        <w:spacing w:after="0"/>
        <w:jc w:val="center"/>
        <w:rPr>
          <w:rFonts w:ascii="Arial" w:hAnsi="Arial" w:cs="Arial"/>
          <w:b/>
          <w:bCs/>
          <w:color w:val="000000" w:themeColor="text1"/>
          <w:sz w:val="24"/>
          <w:szCs w:val="24"/>
        </w:rPr>
      </w:pPr>
    </w:p>
    <w:p w14:paraId="01844D61"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Lic</w:t>
      </w:r>
      <w:proofErr w:type="spellEnd"/>
      <w:r w:rsidRPr="00B35EE2">
        <w:rPr>
          <w:rFonts w:ascii="Arial" w:hAnsi="Arial" w:cs="Arial"/>
          <w:b/>
          <w:bCs/>
          <w:color w:val="000000" w:themeColor="text1"/>
          <w:sz w:val="24"/>
          <w:szCs w:val="24"/>
        </w:rPr>
        <w:t xml:space="preserve">. Mario Alberto </w:t>
      </w:r>
      <w:proofErr w:type="spellStart"/>
      <w:r w:rsidRPr="00B35EE2">
        <w:rPr>
          <w:rFonts w:ascii="Arial" w:hAnsi="Arial" w:cs="Arial"/>
          <w:b/>
          <w:bCs/>
          <w:color w:val="000000" w:themeColor="text1"/>
          <w:sz w:val="24"/>
          <w:szCs w:val="24"/>
        </w:rPr>
        <w:t>Basulto</w:t>
      </w:r>
      <w:proofErr w:type="spellEnd"/>
      <w:r w:rsidRPr="00B35EE2">
        <w:rPr>
          <w:rFonts w:ascii="Arial" w:hAnsi="Arial" w:cs="Arial"/>
          <w:b/>
          <w:bCs/>
          <w:color w:val="000000" w:themeColor="text1"/>
          <w:sz w:val="24"/>
          <w:szCs w:val="24"/>
        </w:rPr>
        <w:t xml:space="preserve"> </w:t>
      </w:r>
      <w:proofErr w:type="spellStart"/>
      <w:r w:rsidRPr="00B35EE2">
        <w:rPr>
          <w:rFonts w:ascii="Arial" w:hAnsi="Arial" w:cs="Arial"/>
          <w:b/>
          <w:bCs/>
          <w:color w:val="000000" w:themeColor="text1"/>
          <w:sz w:val="24"/>
          <w:szCs w:val="24"/>
        </w:rPr>
        <w:t>Barocio</w:t>
      </w:r>
      <w:proofErr w:type="spellEnd"/>
      <w:r w:rsidRPr="00B35EE2">
        <w:rPr>
          <w:rFonts w:ascii="Arial" w:hAnsi="Arial" w:cs="Arial"/>
          <w:b/>
          <w:bCs/>
          <w:color w:val="000000" w:themeColor="text1"/>
          <w:sz w:val="24"/>
          <w:szCs w:val="24"/>
        </w:rPr>
        <w:t>.</w:t>
      </w:r>
    </w:p>
    <w:p w14:paraId="4B992707"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4D7B1880" w14:textId="77777777" w:rsidR="00B35EE2" w:rsidRPr="00B35EE2" w:rsidRDefault="00B35EE2" w:rsidP="00B35EE2">
      <w:pPr>
        <w:spacing w:after="0"/>
        <w:jc w:val="center"/>
        <w:rPr>
          <w:rFonts w:ascii="Arial" w:hAnsi="Arial" w:cs="Arial"/>
          <w:b/>
          <w:bCs/>
          <w:color w:val="000000" w:themeColor="text1"/>
          <w:sz w:val="24"/>
          <w:szCs w:val="24"/>
        </w:rPr>
      </w:pPr>
    </w:p>
    <w:p w14:paraId="0667CD75" w14:textId="77777777" w:rsidR="00B35EE2" w:rsidRPr="00B35EE2" w:rsidRDefault="00B35EE2" w:rsidP="00B35EE2">
      <w:pPr>
        <w:spacing w:after="0"/>
        <w:jc w:val="center"/>
        <w:rPr>
          <w:rFonts w:ascii="Arial" w:hAnsi="Arial" w:cs="Arial"/>
          <w:b/>
          <w:bCs/>
          <w:color w:val="000000" w:themeColor="text1"/>
          <w:sz w:val="24"/>
          <w:szCs w:val="24"/>
        </w:rPr>
      </w:pPr>
    </w:p>
    <w:p w14:paraId="5741A4A5" w14:textId="77777777" w:rsidR="00B35EE2" w:rsidRPr="00B35EE2" w:rsidRDefault="00B35EE2" w:rsidP="00B35EE2">
      <w:pPr>
        <w:spacing w:after="0"/>
        <w:jc w:val="center"/>
        <w:rPr>
          <w:rFonts w:ascii="Arial" w:hAnsi="Arial" w:cs="Arial"/>
          <w:b/>
          <w:bCs/>
          <w:color w:val="000000" w:themeColor="text1"/>
          <w:sz w:val="24"/>
          <w:szCs w:val="24"/>
        </w:rPr>
      </w:pPr>
    </w:p>
    <w:p w14:paraId="0C562F0D" w14:textId="77777777" w:rsidR="00B35EE2" w:rsidRPr="00B35EE2" w:rsidRDefault="00B35EE2" w:rsidP="00B35EE2">
      <w:pPr>
        <w:spacing w:after="0"/>
        <w:jc w:val="center"/>
        <w:rPr>
          <w:rFonts w:ascii="Arial" w:hAnsi="Arial" w:cs="Arial"/>
          <w:b/>
          <w:bCs/>
          <w:color w:val="000000" w:themeColor="text1"/>
          <w:sz w:val="24"/>
          <w:szCs w:val="24"/>
        </w:rPr>
      </w:pPr>
    </w:p>
    <w:p w14:paraId="6157C8C8" w14:textId="77777777" w:rsidR="00B35EE2" w:rsidRPr="00B35EE2" w:rsidRDefault="00B35EE2" w:rsidP="00B35EE2">
      <w:pPr>
        <w:spacing w:after="0"/>
        <w:jc w:val="center"/>
        <w:rPr>
          <w:rFonts w:ascii="Arial" w:hAnsi="Arial" w:cs="Arial"/>
          <w:b/>
          <w:bCs/>
          <w:color w:val="000000" w:themeColor="text1"/>
          <w:sz w:val="24"/>
          <w:szCs w:val="24"/>
        </w:rPr>
      </w:pPr>
      <w:proofErr w:type="spellStart"/>
      <w:r w:rsidRPr="00B35EE2">
        <w:rPr>
          <w:rFonts w:ascii="Arial" w:hAnsi="Arial" w:cs="Arial"/>
          <w:b/>
          <w:bCs/>
          <w:color w:val="000000" w:themeColor="text1"/>
          <w:sz w:val="24"/>
          <w:szCs w:val="24"/>
        </w:rPr>
        <w:t>Mtra</w:t>
      </w:r>
      <w:proofErr w:type="spellEnd"/>
      <w:r w:rsidRPr="00B35EE2">
        <w:rPr>
          <w:rFonts w:ascii="Arial" w:hAnsi="Arial" w:cs="Arial"/>
          <w:b/>
          <w:bCs/>
          <w:color w:val="000000" w:themeColor="text1"/>
          <w:sz w:val="24"/>
          <w:szCs w:val="24"/>
        </w:rPr>
        <w:t>. Laura Elena Jaramillo Cruz.</w:t>
      </w:r>
    </w:p>
    <w:p w14:paraId="7FBE904C" w14:textId="77777777" w:rsidR="00B35EE2" w:rsidRPr="00B35EE2" w:rsidRDefault="00B35EE2" w:rsidP="00B35EE2">
      <w:pPr>
        <w:spacing w:after="0"/>
        <w:jc w:val="center"/>
        <w:rPr>
          <w:rFonts w:ascii="Arial" w:hAnsi="Arial" w:cs="Arial"/>
          <w:b/>
          <w:bCs/>
          <w:color w:val="000000" w:themeColor="text1"/>
          <w:sz w:val="24"/>
          <w:szCs w:val="24"/>
        </w:rPr>
      </w:pPr>
      <w:r w:rsidRPr="00B35EE2">
        <w:rPr>
          <w:rFonts w:ascii="Arial" w:hAnsi="Arial" w:cs="Arial"/>
          <w:b/>
          <w:bCs/>
          <w:color w:val="000000" w:themeColor="text1"/>
          <w:sz w:val="24"/>
          <w:szCs w:val="24"/>
        </w:rPr>
        <w:t>Vocal.</w:t>
      </w:r>
    </w:p>
    <w:p w14:paraId="4CB2A62D" w14:textId="77777777" w:rsidR="00B35EE2" w:rsidRPr="00B35EE2" w:rsidRDefault="00B35EE2" w:rsidP="00B35EE2">
      <w:pPr>
        <w:spacing w:after="0"/>
        <w:jc w:val="both"/>
        <w:rPr>
          <w:rFonts w:ascii="Arial" w:hAnsi="Arial" w:cs="Arial"/>
          <w:b/>
          <w:bCs/>
          <w:color w:val="000000" w:themeColor="text1"/>
          <w:sz w:val="24"/>
          <w:szCs w:val="24"/>
        </w:rPr>
      </w:pPr>
      <w:r w:rsidRPr="00B35EE2">
        <w:rPr>
          <w:rFonts w:ascii="Arial" w:hAnsi="Arial" w:cs="Arial"/>
          <w:b/>
          <w:bCs/>
          <w:color w:val="000000" w:themeColor="text1"/>
          <w:sz w:val="24"/>
          <w:szCs w:val="24"/>
        </w:rPr>
        <w:t xml:space="preserve"> </w:t>
      </w:r>
    </w:p>
    <w:p w14:paraId="471C3E40" w14:textId="77777777" w:rsidR="00B35EE2" w:rsidRDefault="00B35EE2" w:rsidP="00B35EE2">
      <w:pPr>
        <w:spacing w:after="0"/>
        <w:jc w:val="both"/>
        <w:rPr>
          <w:rFonts w:ascii="Arial" w:hAnsi="Arial" w:cs="Arial"/>
          <w:b/>
          <w:bCs/>
          <w:color w:val="000000" w:themeColor="text1"/>
          <w:sz w:val="24"/>
          <w:szCs w:val="24"/>
        </w:rPr>
        <w:sectPr w:rsidR="00B35EE2" w:rsidSect="00B35EE2">
          <w:type w:val="continuous"/>
          <w:pgSz w:w="12240" w:h="15840"/>
          <w:pgMar w:top="2410" w:right="1531" w:bottom="2127" w:left="1701" w:header="709" w:footer="709" w:gutter="0"/>
          <w:cols w:num="2" w:space="708"/>
          <w:docGrid w:linePitch="360"/>
        </w:sectPr>
      </w:pPr>
    </w:p>
    <w:p w14:paraId="7C9DDBD8" w14:textId="3181440C" w:rsidR="00B35EE2" w:rsidRPr="00B35EE2" w:rsidRDefault="00B35EE2" w:rsidP="00B35EE2">
      <w:pPr>
        <w:spacing w:after="0"/>
        <w:jc w:val="both"/>
        <w:rPr>
          <w:rFonts w:ascii="Arial" w:hAnsi="Arial" w:cs="Arial"/>
          <w:b/>
          <w:bCs/>
          <w:color w:val="000000" w:themeColor="text1"/>
          <w:sz w:val="24"/>
          <w:szCs w:val="24"/>
        </w:rPr>
      </w:pPr>
    </w:p>
    <w:p w14:paraId="4F07E2F5" w14:textId="77777777" w:rsidR="00B35EE2" w:rsidRPr="00B35EE2" w:rsidRDefault="00B35EE2" w:rsidP="00B35EE2">
      <w:pPr>
        <w:spacing w:after="0"/>
        <w:jc w:val="both"/>
        <w:rPr>
          <w:rFonts w:ascii="Arial" w:hAnsi="Arial" w:cs="Arial"/>
          <w:b/>
          <w:bCs/>
          <w:color w:val="000000" w:themeColor="text1"/>
          <w:sz w:val="24"/>
          <w:szCs w:val="24"/>
        </w:rPr>
      </w:pPr>
    </w:p>
    <w:p w14:paraId="0A1498E3" w14:textId="2C4C45F9" w:rsidR="000277D2" w:rsidRPr="007C6261" w:rsidRDefault="00B35EE2" w:rsidP="00B35EE2">
      <w:pPr>
        <w:spacing w:after="0"/>
        <w:jc w:val="center"/>
        <w:rPr>
          <w:rFonts w:ascii="Arial" w:hAnsi="Arial" w:cs="Arial"/>
          <w:sz w:val="24"/>
          <w:szCs w:val="24"/>
        </w:rPr>
      </w:pPr>
      <w:r w:rsidRPr="007C6261">
        <w:rPr>
          <w:rFonts w:ascii="Arial" w:hAnsi="Arial" w:cs="Arial"/>
          <w:sz w:val="24"/>
          <w:szCs w:val="24"/>
        </w:rPr>
        <w:t xml:space="preserve"> </w:t>
      </w:r>
    </w:p>
    <w:sectPr w:rsidR="000277D2" w:rsidRPr="007C6261" w:rsidSect="00B35EE2">
      <w:type w:val="continuous"/>
      <w:pgSz w:w="12240" w:h="15840"/>
      <w:pgMar w:top="2410" w:right="1531" w:bottom="212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3928C" w14:textId="77777777" w:rsidR="005F654D" w:rsidRDefault="005F654D" w:rsidP="00272CF0">
      <w:pPr>
        <w:spacing w:after="0" w:line="240" w:lineRule="auto"/>
      </w:pPr>
      <w:r>
        <w:separator/>
      </w:r>
    </w:p>
  </w:endnote>
  <w:endnote w:type="continuationSeparator" w:id="0">
    <w:p w14:paraId="63E09E8F" w14:textId="77777777" w:rsidR="005F654D" w:rsidRDefault="005F654D" w:rsidP="0027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13F49" w14:textId="77777777" w:rsidR="005F654D" w:rsidRDefault="005F654D" w:rsidP="00272CF0">
      <w:pPr>
        <w:spacing w:after="0" w:line="240" w:lineRule="auto"/>
      </w:pPr>
      <w:r>
        <w:separator/>
      </w:r>
    </w:p>
  </w:footnote>
  <w:footnote w:type="continuationSeparator" w:id="0">
    <w:p w14:paraId="04224EAF" w14:textId="77777777" w:rsidR="005F654D" w:rsidRDefault="005F654D" w:rsidP="0027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9D1A" w14:textId="77777777" w:rsidR="00152986" w:rsidRDefault="005F654D">
    <w:pPr>
      <w:pStyle w:val="Encabezado"/>
    </w:pPr>
    <w:r>
      <w:rPr>
        <w:noProof/>
        <w:lang w:eastAsia="es-MX"/>
      </w:rPr>
      <w:pict w14:anchorId="4C8FC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9" o:spid="_x0000_s2050" type="#_x0000_t75" style="position:absolute;margin-left:0;margin-top:0;width:612pt;height:11in;z-index:-251657216;mso-position-horizontal:center;mso-position-horizontal-relative:margin;mso-position-vertical:center;mso-position-vertical-relative:margin" o:allowincell="f">
          <v:imagedata r:id="rId1" o:title="hoja_membretada_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343A" w14:textId="77777777" w:rsidR="00152986" w:rsidRDefault="00152986" w:rsidP="00B20F64">
    <w:pPr>
      <w:pStyle w:val="Encabezado"/>
      <w:jc w:val="center"/>
    </w:pPr>
    <w:r w:rsidRPr="00123197">
      <w:rPr>
        <w:noProof/>
        <w:lang w:eastAsia="es-MX"/>
      </w:rPr>
      <w:drawing>
        <wp:anchor distT="0" distB="0" distL="114300" distR="114300" simplePos="0" relativeHeight="251661312" behindDoc="1" locked="0" layoutInCell="1" allowOverlap="1" wp14:anchorId="43A6EBAE" wp14:editId="75AC3D5C">
          <wp:simplePos x="0" y="0"/>
          <wp:positionH relativeFrom="page">
            <wp:align>right</wp:align>
          </wp:positionH>
          <wp:positionV relativeFrom="paragraph">
            <wp:posOffset>-438785</wp:posOffset>
          </wp:positionV>
          <wp:extent cx="7757679" cy="10039350"/>
          <wp:effectExtent l="0" t="0" r="0" b="0"/>
          <wp:wrapNone/>
          <wp:docPr id="19" name="Imagen 19" descr="C:\Users\Usuario\Downloads\031218_JAL_4_NIVEL_SECRETARÍA_D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031218_JAL_4_NIVEL_SECRETARÍA_DE cop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7679"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E3B00" w14:textId="77777777" w:rsidR="00152986" w:rsidRDefault="005F654D">
    <w:pPr>
      <w:pStyle w:val="Encabezado"/>
    </w:pPr>
    <w:r>
      <w:rPr>
        <w:noProof/>
        <w:lang w:eastAsia="es-MX"/>
      </w:rPr>
      <w:pict w14:anchorId="6BBAF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8" o:spid="_x0000_s2049" type="#_x0000_t75" style="position:absolute;margin-left:0;margin-top:0;width:612pt;height:11in;z-index:-251658240;mso-position-horizontal:center;mso-position-horizontal-relative:margin;mso-position-vertical:center;mso-position-vertical-relative:margin" o:allowincell="f">
          <v:imagedata r:id="rId1" o:title="hoja_membretada_1-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336F"/>
    <w:multiLevelType w:val="hybridMultilevel"/>
    <w:tmpl w:val="CED421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048BF"/>
    <w:multiLevelType w:val="hybridMultilevel"/>
    <w:tmpl w:val="7EEEEAEC"/>
    <w:lvl w:ilvl="0" w:tplc="13062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33BD4"/>
    <w:multiLevelType w:val="hybridMultilevel"/>
    <w:tmpl w:val="F0AA4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43D06"/>
    <w:multiLevelType w:val="hybridMultilevel"/>
    <w:tmpl w:val="2F6A8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E7AC7"/>
    <w:multiLevelType w:val="hybridMultilevel"/>
    <w:tmpl w:val="D7E282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2A0DA4"/>
    <w:multiLevelType w:val="hybridMultilevel"/>
    <w:tmpl w:val="DAEC4CC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3E3290"/>
    <w:multiLevelType w:val="hybridMultilevel"/>
    <w:tmpl w:val="BA8ACFB2"/>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8C225E"/>
    <w:multiLevelType w:val="hybridMultilevel"/>
    <w:tmpl w:val="46442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61D5A"/>
    <w:multiLevelType w:val="hybridMultilevel"/>
    <w:tmpl w:val="6694CE12"/>
    <w:lvl w:ilvl="0" w:tplc="080A001B">
      <w:start w:val="1"/>
      <w:numFmt w:val="low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433D3F4B"/>
    <w:multiLevelType w:val="hybridMultilevel"/>
    <w:tmpl w:val="CDE2F4D8"/>
    <w:lvl w:ilvl="0" w:tplc="B192B786">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BC0411"/>
    <w:multiLevelType w:val="hybridMultilevel"/>
    <w:tmpl w:val="4BF097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539EC"/>
    <w:multiLevelType w:val="hybridMultilevel"/>
    <w:tmpl w:val="51906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8619B"/>
    <w:multiLevelType w:val="hybridMultilevel"/>
    <w:tmpl w:val="A078B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FB2308"/>
    <w:multiLevelType w:val="hybridMultilevel"/>
    <w:tmpl w:val="668ED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234C06"/>
    <w:multiLevelType w:val="hybridMultilevel"/>
    <w:tmpl w:val="A1C0C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F06B5D"/>
    <w:multiLevelType w:val="hybridMultilevel"/>
    <w:tmpl w:val="8AA6A9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AC3426"/>
    <w:multiLevelType w:val="hybridMultilevel"/>
    <w:tmpl w:val="65D8AD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F54D0"/>
    <w:multiLevelType w:val="hybridMultilevel"/>
    <w:tmpl w:val="0A1AE6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3878AE"/>
    <w:multiLevelType w:val="hybridMultilevel"/>
    <w:tmpl w:val="060436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5014D7"/>
    <w:multiLevelType w:val="hybridMultilevel"/>
    <w:tmpl w:val="70ACE7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1A33D0"/>
    <w:multiLevelType w:val="hybridMultilevel"/>
    <w:tmpl w:val="FB741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E34555"/>
    <w:multiLevelType w:val="hybridMultilevel"/>
    <w:tmpl w:val="3794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02387"/>
    <w:multiLevelType w:val="hybridMultilevel"/>
    <w:tmpl w:val="C7D85534"/>
    <w:lvl w:ilvl="0" w:tplc="4712EF48">
      <w:start w:val="1"/>
      <w:numFmt w:val="upperRoman"/>
      <w:lvlText w:val="%1."/>
      <w:lvlJc w:val="left"/>
      <w:pPr>
        <w:ind w:left="1080" w:hanging="720"/>
      </w:pPr>
      <w:rPr>
        <w:rFonts w:hint="default"/>
        <w:b/>
        <w:bCs/>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1"/>
  </w:num>
  <w:num w:numId="3">
    <w:abstractNumId w:val="12"/>
  </w:num>
  <w:num w:numId="4">
    <w:abstractNumId w:val="8"/>
  </w:num>
  <w:num w:numId="5">
    <w:abstractNumId w:val="6"/>
  </w:num>
  <w:num w:numId="6">
    <w:abstractNumId w:val="9"/>
  </w:num>
  <w:num w:numId="7">
    <w:abstractNumId w:val="16"/>
  </w:num>
  <w:num w:numId="8">
    <w:abstractNumId w:val="3"/>
  </w:num>
  <w:num w:numId="9">
    <w:abstractNumId w:val="11"/>
  </w:num>
  <w:num w:numId="10">
    <w:abstractNumId w:val="2"/>
  </w:num>
  <w:num w:numId="11">
    <w:abstractNumId w:val="1"/>
  </w:num>
  <w:num w:numId="12">
    <w:abstractNumId w:val="22"/>
  </w:num>
  <w:num w:numId="13">
    <w:abstractNumId w:val="20"/>
  </w:num>
  <w:num w:numId="14">
    <w:abstractNumId w:val="17"/>
  </w:num>
  <w:num w:numId="15">
    <w:abstractNumId w:val="5"/>
  </w:num>
  <w:num w:numId="16">
    <w:abstractNumId w:val="18"/>
  </w:num>
  <w:num w:numId="17">
    <w:abstractNumId w:val="15"/>
  </w:num>
  <w:num w:numId="18">
    <w:abstractNumId w:val="19"/>
  </w:num>
  <w:num w:numId="19">
    <w:abstractNumId w:val="4"/>
  </w:num>
  <w:num w:numId="20">
    <w:abstractNumId w:val="14"/>
  </w:num>
  <w:num w:numId="21">
    <w:abstractNumId w:val="13"/>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F0"/>
    <w:rsid w:val="00006D4F"/>
    <w:rsid w:val="00013938"/>
    <w:rsid w:val="000143C3"/>
    <w:rsid w:val="0002658B"/>
    <w:rsid w:val="000277D2"/>
    <w:rsid w:val="00034FF2"/>
    <w:rsid w:val="00035B8C"/>
    <w:rsid w:val="000420CB"/>
    <w:rsid w:val="00050E8E"/>
    <w:rsid w:val="00053C3B"/>
    <w:rsid w:val="00075B65"/>
    <w:rsid w:val="000877C3"/>
    <w:rsid w:val="0009209D"/>
    <w:rsid w:val="000A095B"/>
    <w:rsid w:val="000A3B08"/>
    <w:rsid w:val="000B0FB9"/>
    <w:rsid w:val="000B4925"/>
    <w:rsid w:val="000B719D"/>
    <w:rsid w:val="000D4535"/>
    <w:rsid w:val="000E1AF8"/>
    <w:rsid w:val="000E2D97"/>
    <w:rsid w:val="000F4B9F"/>
    <w:rsid w:val="001057B6"/>
    <w:rsid w:val="00106129"/>
    <w:rsid w:val="00111522"/>
    <w:rsid w:val="0011270A"/>
    <w:rsid w:val="0012472D"/>
    <w:rsid w:val="0012624E"/>
    <w:rsid w:val="00127E75"/>
    <w:rsid w:val="0013560B"/>
    <w:rsid w:val="00152986"/>
    <w:rsid w:val="00160E6C"/>
    <w:rsid w:val="00161B44"/>
    <w:rsid w:val="001650EE"/>
    <w:rsid w:val="0016543C"/>
    <w:rsid w:val="00167478"/>
    <w:rsid w:val="0017003B"/>
    <w:rsid w:val="0017279C"/>
    <w:rsid w:val="001840E5"/>
    <w:rsid w:val="001858BC"/>
    <w:rsid w:val="00186F1E"/>
    <w:rsid w:val="00195272"/>
    <w:rsid w:val="001953FC"/>
    <w:rsid w:val="00195AFB"/>
    <w:rsid w:val="00195B2D"/>
    <w:rsid w:val="0019759D"/>
    <w:rsid w:val="001A0D34"/>
    <w:rsid w:val="001A2552"/>
    <w:rsid w:val="001A3A6A"/>
    <w:rsid w:val="001A7B46"/>
    <w:rsid w:val="001B33CE"/>
    <w:rsid w:val="001B6609"/>
    <w:rsid w:val="001C0D73"/>
    <w:rsid w:val="001C447F"/>
    <w:rsid w:val="001D46A9"/>
    <w:rsid w:val="001E5033"/>
    <w:rsid w:val="001F049C"/>
    <w:rsid w:val="001F168D"/>
    <w:rsid w:val="001F4CA9"/>
    <w:rsid w:val="001F6C82"/>
    <w:rsid w:val="0020220E"/>
    <w:rsid w:val="002037B6"/>
    <w:rsid w:val="00205CF2"/>
    <w:rsid w:val="002069C0"/>
    <w:rsid w:val="00210F90"/>
    <w:rsid w:val="00212E0B"/>
    <w:rsid w:val="00222E2F"/>
    <w:rsid w:val="00224247"/>
    <w:rsid w:val="0022697E"/>
    <w:rsid w:val="002274FE"/>
    <w:rsid w:val="00233901"/>
    <w:rsid w:val="00244C24"/>
    <w:rsid w:val="002463CD"/>
    <w:rsid w:val="00261AD6"/>
    <w:rsid w:val="002644E0"/>
    <w:rsid w:val="00272CF0"/>
    <w:rsid w:val="002764B6"/>
    <w:rsid w:val="002837B5"/>
    <w:rsid w:val="00285FF1"/>
    <w:rsid w:val="002906AE"/>
    <w:rsid w:val="002A3C21"/>
    <w:rsid w:val="002A6B1F"/>
    <w:rsid w:val="002A6CAC"/>
    <w:rsid w:val="002A7671"/>
    <w:rsid w:val="002A77E0"/>
    <w:rsid w:val="002B1AEC"/>
    <w:rsid w:val="002B4913"/>
    <w:rsid w:val="002B509D"/>
    <w:rsid w:val="002B6270"/>
    <w:rsid w:val="002B79E7"/>
    <w:rsid w:val="002C0B6D"/>
    <w:rsid w:val="002C237A"/>
    <w:rsid w:val="002C6E9D"/>
    <w:rsid w:val="002E4E53"/>
    <w:rsid w:val="0030147F"/>
    <w:rsid w:val="003039F9"/>
    <w:rsid w:val="0031150A"/>
    <w:rsid w:val="003350EF"/>
    <w:rsid w:val="003433ED"/>
    <w:rsid w:val="00343E7C"/>
    <w:rsid w:val="00355F01"/>
    <w:rsid w:val="00361F1D"/>
    <w:rsid w:val="00363272"/>
    <w:rsid w:val="0038448B"/>
    <w:rsid w:val="003857FC"/>
    <w:rsid w:val="00386A6A"/>
    <w:rsid w:val="00392094"/>
    <w:rsid w:val="00393B28"/>
    <w:rsid w:val="00395DFA"/>
    <w:rsid w:val="003A3C79"/>
    <w:rsid w:val="003A4BD6"/>
    <w:rsid w:val="003A67D3"/>
    <w:rsid w:val="003B3A86"/>
    <w:rsid w:val="003B488E"/>
    <w:rsid w:val="003C00AF"/>
    <w:rsid w:val="003C4887"/>
    <w:rsid w:val="003C7F45"/>
    <w:rsid w:val="003D47B9"/>
    <w:rsid w:val="003D62A4"/>
    <w:rsid w:val="003E1343"/>
    <w:rsid w:val="003E1EBA"/>
    <w:rsid w:val="003E49E8"/>
    <w:rsid w:val="003E6A77"/>
    <w:rsid w:val="00402839"/>
    <w:rsid w:val="00405129"/>
    <w:rsid w:val="004138A9"/>
    <w:rsid w:val="00416879"/>
    <w:rsid w:val="00431627"/>
    <w:rsid w:val="00431BCE"/>
    <w:rsid w:val="00440753"/>
    <w:rsid w:val="0044301D"/>
    <w:rsid w:val="00444AAF"/>
    <w:rsid w:val="00445712"/>
    <w:rsid w:val="00446CBE"/>
    <w:rsid w:val="004508EB"/>
    <w:rsid w:val="00465473"/>
    <w:rsid w:val="00465475"/>
    <w:rsid w:val="00466EF4"/>
    <w:rsid w:val="0047264E"/>
    <w:rsid w:val="004746D1"/>
    <w:rsid w:val="0047506F"/>
    <w:rsid w:val="00476B74"/>
    <w:rsid w:val="00487919"/>
    <w:rsid w:val="0049283E"/>
    <w:rsid w:val="00494618"/>
    <w:rsid w:val="004964DB"/>
    <w:rsid w:val="00496F70"/>
    <w:rsid w:val="004A38EB"/>
    <w:rsid w:val="004A4F64"/>
    <w:rsid w:val="004B1E48"/>
    <w:rsid w:val="004B24EB"/>
    <w:rsid w:val="004B508A"/>
    <w:rsid w:val="004D0113"/>
    <w:rsid w:val="004D1BA1"/>
    <w:rsid w:val="004E0ABD"/>
    <w:rsid w:val="004E1120"/>
    <w:rsid w:val="00503333"/>
    <w:rsid w:val="00503E73"/>
    <w:rsid w:val="00504402"/>
    <w:rsid w:val="00504D29"/>
    <w:rsid w:val="00511644"/>
    <w:rsid w:val="00513CDF"/>
    <w:rsid w:val="005200D7"/>
    <w:rsid w:val="00530220"/>
    <w:rsid w:val="00530D37"/>
    <w:rsid w:val="00530E7F"/>
    <w:rsid w:val="0053148E"/>
    <w:rsid w:val="00537162"/>
    <w:rsid w:val="0054579D"/>
    <w:rsid w:val="00545C60"/>
    <w:rsid w:val="0055322B"/>
    <w:rsid w:val="00557F4B"/>
    <w:rsid w:val="00562C94"/>
    <w:rsid w:val="00563932"/>
    <w:rsid w:val="0058034A"/>
    <w:rsid w:val="00583236"/>
    <w:rsid w:val="00585FDF"/>
    <w:rsid w:val="005876B9"/>
    <w:rsid w:val="00591790"/>
    <w:rsid w:val="00591DFE"/>
    <w:rsid w:val="005B0EB9"/>
    <w:rsid w:val="005B7D44"/>
    <w:rsid w:val="005C5C26"/>
    <w:rsid w:val="005D1503"/>
    <w:rsid w:val="005D3485"/>
    <w:rsid w:val="005D37C3"/>
    <w:rsid w:val="005D7470"/>
    <w:rsid w:val="005E15D3"/>
    <w:rsid w:val="005F061F"/>
    <w:rsid w:val="005F654D"/>
    <w:rsid w:val="00600809"/>
    <w:rsid w:val="00617C2D"/>
    <w:rsid w:val="00624B72"/>
    <w:rsid w:val="00624CB7"/>
    <w:rsid w:val="00632952"/>
    <w:rsid w:val="00650F28"/>
    <w:rsid w:val="00656ECA"/>
    <w:rsid w:val="00665F39"/>
    <w:rsid w:val="006670BF"/>
    <w:rsid w:val="00667152"/>
    <w:rsid w:val="00683E48"/>
    <w:rsid w:val="0068423E"/>
    <w:rsid w:val="00684C02"/>
    <w:rsid w:val="00697D20"/>
    <w:rsid w:val="006A001E"/>
    <w:rsid w:val="006A05B0"/>
    <w:rsid w:val="006A16AB"/>
    <w:rsid w:val="006A3DFB"/>
    <w:rsid w:val="006B235D"/>
    <w:rsid w:val="006B3C5E"/>
    <w:rsid w:val="006B477B"/>
    <w:rsid w:val="006C04D0"/>
    <w:rsid w:val="006C10CA"/>
    <w:rsid w:val="006C39B3"/>
    <w:rsid w:val="006C65BD"/>
    <w:rsid w:val="006C6C63"/>
    <w:rsid w:val="006D3DDF"/>
    <w:rsid w:val="006D59DE"/>
    <w:rsid w:val="006D66D4"/>
    <w:rsid w:val="006E2594"/>
    <w:rsid w:val="006E334D"/>
    <w:rsid w:val="006E34AF"/>
    <w:rsid w:val="006E3829"/>
    <w:rsid w:val="006F54F8"/>
    <w:rsid w:val="00700D77"/>
    <w:rsid w:val="00715822"/>
    <w:rsid w:val="00717981"/>
    <w:rsid w:val="0072094C"/>
    <w:rsid w:val="007350AE"/>
    <w:rsid w:val="00736C30"/>
    <w:rsid w:val="0074720F"/>
    <w:rsid w:val="007528D0"/>
    <w:rsid w:val="0075607B"/>
    <w:rsid w:val="0076298B"/>
    <w:rsid w:val="007677BF"/>
    <w:rsid w:val="007757A6"/>
    <w:rsid w:val="00781363"/>
    <w:rsid w:val="00786D67"/>
    <w:rsid w:val="00790907"/>
    <w:rsid w:val="0079237E"/>
    <w:rsid w:val="007A0B0C"/>
    <w:rsid w:val="007B0E0B"/>
    <w:rsid w:val="007B2336"/>
    <w:rsid w:val="007C2CB5"/>
    <w:rsid w:val="007C6261"/>
    <w:rsid w:val="007D1116"/>
    <w:rsid w:val="007D18D4"/>
    <w:rsid w:val="007D55DC"/>
    <w:rsid w:val="007E1111"/>
    <w:rsid w:val="007E314D"/>
    <w:rsid w:val="007F3017"/>
    <w:rsid w:val="007F7829"/>
    <w:rsid w:val="00802922"/>
    <w:rsid w:val="00806F9C"/>
    <w:rsid w:val="00810B8A"/>
    <w:rsid w:val="00811EE3"/>
    <w:rsid w:val="00811F1E"/>
    <w:rsid w:val="00816CB2"/>
    <w:rsid w:val="008202A5"/>
    <w:rsid w:val="00832ED5"/>
    <w:rsid w:val="008435D7"/>
    <w:rsid w:val="008461E5"/>
    <w:rsid w:val="00851954"/>
    <w:rsid w:val="0086414C"/>
    <w:rsid w:val="00866978"/>
    <w:rsid w:val="00874A4E"/>
    <w:rsid w:val="00875256"/>
    <w:rsid w:val="00875D6A"/>
    <w:rsid w:val="00882381"/>
    <w:rsid w:val="00885905"/>
    <w:rsid w:val="00890ECA"/>
    <w:rsid w:val="008937B7"/>
    <w:rsid w:val="008A1BB8"/>
    <w:rsid w:val="008A3D18"/>
    <w:rsid w:val="008A5BA3"/>
    <w:rsid w:val="008B3198"/>
    <w:rsid w:val="008C09C4"/>
    <w:rsid w:val="008C59CF"/>
    <w:rsid w:val="008D13D4"/>
    <w:rsid w:val="008E2824"/>
    <w:rsid w:val="008E4E59"/>
    <w:rsid w:val="008E5E7C"/>
    <w:rsid w:val="008E757B"/>
    <w:rsid w:val="009008E1"/>
    <w:rsid w:val="00901F8B"/>
    <w:rsid w:val="0090317E"/>
    <w:rsid w:val="00920DCB"/>
    <w:rsid w:val="00923358"/>
    <w:rsid w:val="00930ED7"/>
    <w:rsid w:val="00936015"/>
    <w:rsid w:val="009406D8"/>
    <w:rsid w:val="009433FE"/>
    <w:rsid w:val="00972432"/>
    <w:rsid w:val="0098702E"/>
    <w:rsid w:val="00987EE7"/>
    <w:rsid w:val="009928DD"/>
    <w:rsid w:val="00995F8B"/>
    <w:rsid w:val="009C3E6A"/>
    <w:rsid w:val="009C5A0B"/>
    <w:rsid w:val="009D1187"/>
    <w:rsid w:val="009D12C3"/>
    <w:rsid w:val="009D7D0B"/>
    <w:rsid w:val="009E2111"/>
    <w:rsid w:val="00A00CBC"/>
    <w:rsid w:val="00A04F8A"/>
    <w:rsid w:val="00A12235"/>
    <w:rsid w:val="00A15ED7"/>
    <w:rsid w:val="00A21CAE"/>
    <w:rsid w:val="00A237CF"/>
    <w:rsid w:val="00A30F5F"/>
    <w:rsid w:val="00A3428F"/>
    <w:rsid w:val="00A36279"/>
    <w:rsid w:val="00A454D3"/>
    <w:rsid w:val="00A72C5D"/>
    <w:rsid w:val="00A83812"/>
    <w:rsid w:val="00A9243A"/>
    <w:rsid w:val="00A938D0"/>
    <w:rsid w:val="00A9557D"/>
    <w:rsid w:val="00A97A21"/>
    <w:rsid w:val="00AA2966"/>
    <w:rsid w:val="00AB29D8"/>
    <w:rsid w:val="00AB2A01"/>
    <w:rsid w:val="00AB3D26"/>
    <w:rsid w:val="00AB43F4"/>
    <w:rsid w:val="00AC52AB"/>
    <w:rsid w:val="00AD3977"/>
    <w:rsid w:val="00AD5472"/>
    <w:rsid w:val="00AD7025"/>
    <w:rsid w:val="00AE30BE"/>
    <w:rsid w:val="00AE35DE"/>
    <w:rsid w:val="00AE63CF"/>
    <w:rsid w:val="00AE753E"/>
    <w:rsid w:val="00AF015F"/>
    <w:rsid w:val="00AF4048"/>
    <w:rsid w:val="00AF6A5A"/>
    <w:rsid w:val="00B038E5"/>
    <w:rsid w:val="00B05BB0"/>
    <w:rsid w:val="00B13926"/>
    <w:rsid w:val="00B13E87"/>
    <w:rsid w:val="00B202C8"/>
    <w:rsid w:val="00B20F64"/>
    <w:rsid w:val="00B21ED5"/>
    <w:rsid w:val="00B22DBA"/>
    <w:rsid w:val="00B35EE2"/>
    <w:rsid w:val="00B37A36"/>
    <w:rsid w:val="00B4313B"/>
    <w:rsid w:val="00B515E8"/>
    <w:rsid w:val="00B524B1"/>
    <w:rsid w:val="00B540F9"/>
    <w:rsid w:val="00B66F80"/>
    <w:rsid w:val="00B702B9"/>
    <w:rsid w:val="00B71A7D"/>
    <w:rsid w:val="00B72FE8"/>
    <w:rsid w:val="00B7528E"/>
    <w:rsid w:val="00B85140"/>
    <w:rsid w:val="00B855B8"/>
    <w:rsid w:val="00B86EF4"/>
    <w:rsid w:val="00B90AAB"/>
    <w:rsid w:val="00B90E00"/>
    <w:rsid w:val="00B9271C"/>
    <w:rsid w:val="00BA6F2D"/>
    <w:rsid w:val="00BB0514"/>
    <w:rsid w:val="00BB1699"/>
    <w:rsid w:val="00BC3D88"/>
    <w:rsid w:val="00BC6790"/>
    <w:rsid w:val="00BD294E"/>
    <w:rsid w:val="00BD6D56"/>
    <w:rsid w:val="00BF1601"/>
    <w:rsid w:val="00BF3492"/>
    <w:rsid w:val="00C16DBC"/>
    <w:rsid w:val="00C17E3D"/>
    <w:rsid w:val="00C215FD"/>
    <w:rsid w:val="00C41F6C"/>
    <w:rsid w:val="00C45303"/>
    <w:rsid w:val="00C64891"/>
    <w:rsid w:val="00C65B3E"/>
    <w:rsid w:val="00C7156F"/>
    <w:rsid w:val="00C772CE"/>
    <w:rsid w:val="00C80FD2"/>
    <w:rsid w:val="00CA0B36"/>
    <w:rsid w:val="00CA55DC"/>
    <w:rsid w:val="00CB2C29"/>
    <w:rsid w:val="00CB36DF"/>
    <w:rsid w:val="00CB4DEE"/>
    <w:rsid w:val="00CB54DC"/>
    <w:rsid w:val="00CB5A0E"/>
    <w:rsid w:val="00CB7CA8"/>
    <w:rsid w:val="00CC113C"/>
    <w:rsid w:val="00CC4B3B"/>
    <w:rsid w:val="00CC4E17"/>
    <w:rsid w:val="00CD23EA"/>
    <w:rsid w:val="00CD39FA"/>
    <w:rsid w:val="00CD4A65"/>
    <w:rsid w:val="00CD6A61"/>
    <w:rsid w:val="00CE7AC3"/>
    <w:rsid w:val="00CF55A6"/>
    <w:rsid w:val="00CF6E35"/>
    <w:rsid w:val="00CF78BF"/>
    <w:rsid w:val="00D0012E"/>
    <w:rsid w:val="00D23C49"/>
    <w:rsid w:val="00D24582"/>
    <w:rsid w:val="00D33665"/>
    <w:rsid w:val="00D47444"/>
    <w:rsid w:val="00D56DA3"/>
    <w:rsid w:val="00D607C1"/>
    <w:rsid w:val="00D70698"/>
    <w:rsid w:val="00D708AB"/>
    <w:rsid w:val="00D72352"/>
    <w:rsid w:val="00D7757B"/>
    <w:rsid w:val="00D814BC"/>
    <w:rsid w:val="00D97B90"/>
    <w:rsid w:val="00DA0ADD"/>
    <w:rsid w:val="00DA3A43"/>
    <w:rsid w:val="00DB7098"/>
    <w:rsid w:val="00DC2C1D"/>
    <w:rsid w:val="00DD46EC"/>
    <w:rsid w:val="00DE143F"/>
    <w:rsid w:val="00DE4C2D"/>
    <w:rsid w:val="00DE528F"/>
    <w:rsid w:val="00DE78AA"/>
    <w:rsid w:val="00DF03FF"/>
    <w:rsid w:val="00DF20C0"/>
    <w:rsid w:val="00DF4BFA"/>
    <w:rsid w:val="00E04DD8"/>
    <w:rsid w:val="00E055E7"/>
    <w:rsid w:val="00E070DC"/>
    <w:rsid w:val="00E0724A"/>
    <w:rsid w:val="00E13151"/>
    <w:rsid w:val="00E22250"/>
    <w:rsid w:val="00E311E1"/>
    <w:rsid w:val="00E32C27"/>
    <w:rsid w:val="00E43498"/>
    <w:rsid w:val="00E47A6A"/>
    <w:rsid w:val="00E51163"/>
    <w:rsid w:val="00E643EF"/>
    <w:rsid w:val="00E65272"/>
    <w:rsid w:val="00E677B3"/>
    <w:rsid w:val="00E7106A"/>
    <w:rsid w:val="00E7276C"/>
    <w:rsid w:val="00E76A28"/>
    <w:rsid w:val="00E832BD"/>
    <w:rsid w:val="00E86EBC"/>
    <w:rsid w:val="00E92A12"/>
    <w:rsid w:val="00E96F55"/>
    <w:rsid w:val="00EA0063"/>
    <w:rsid w:val="00EA2217"/>
    <w:rsid w:val="00EB28AB"/>
    <w:rsid w:val="00EB2FE8"/>
    <w:rsid w:val="00EB5FFB"/>
    <w:rsid w:val="00EC4465"/>
    <w:rsid w:val="00EC52BE"/>
    <w:rsid w:val="00EC6636"/>
    <w:rsid w:val="00EC6DF2"/>
    <w:rsid w:val="00ED0C07"/>
    <w:rsid w:val="00ED4BCC"/>
    <w:rsid w:val="00ED5074"/>
    <w:rsid w:val="00ED5FB9"/>
    <w:rsid w:val="00EE2C7A"/>
    <w:rsid w:val="00EF1C2F"/>
    <w:rsid w:val="00EF1D7D"/>
    <w:rsid w:val="00EF3EF6"/>
    <w:rsid w:val="00F04F64"/>
    <w:rsid w:val="00F10D2B"/>
    <w:rsid w:val="00F14202"/>
    <w:rsid w:val="00F146CE"/>
    <w:rsid w:val="00F16D9E"/>
    <w:rsid w:val="00F23E32"/>
    <w:rsid w:val="00F24BC3"/>
    <w:rsid w:val="00F255E9"/>
    <w:rsid w:val="00F362C8"/>
    <w:rsid w:val="00F371DD"/>
    <w:rsid w:val="00F40656"/>
    <w:rsid w:val="00F40E03"/>
    <w:rsid w:val="00F4256D"/>
    <w:rsid w:val="00F45FDA"/>
    <w:rsid w:val="00F47457"/>
    <w:rsid w:val="00F51284"/>
    <w:rsid w:val="00F54905"/>
    <w:rsid w:val="00F70D73"/>
    <w:rsid w:val="00F835A2"/>
    <w:rsid w:val="00FB0840"/>
    <w:rsid w:val="00FB7840"/>
    <w:rsid w:val="00FC4DB8"/>
    <w:rsid w:val="00FC60CE"/>
    <w:rsid w:val="00FC784A"/>
    <w:rsid w:val="00FC7F78"/>
    <w:rsid w:val="00FD1B22"/>
    <w:rsid w:val="00FD24CF"/>
    <w:rsid w:val="00FE6E3B"/>
    <w:rsid w:val="00FF07AA"/>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0D43A6"/>
  <w15:docId w15:val="{6BF811C9-A481-4ED8-86DD-F04EAAA1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26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CF0"/>
  </w:style>
  <w:style w:type="paragraph" w:styleId="Piedepgina">
    <w:name w:val="footer"/>
    <w:basedOn w:val="Normal"/>
    <w:link w:val="PiedepginaCar"/>
    <w:uiPriority w:val="99"/>
    <w:unhideWhenUsed/>
    <w:rsid w:val="00272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CF0"/>
  </w:style>
  <w:style w:type="paragraph" w:styleId="Sinespaciado">
    <w:name w:val="No Spacing"/>
    <w:uiPriority w:val="99"/>
    <w:qFormat/>
    <w:rsid w:val="00AE30BE"/>
    <w:pPr>
      <w:spacing w:after="0" w:line="240" w:lineRule="auto"/>
    </w:pPr>
    <w:rPr>
      <w:rFonts w:ascii="Calibri" w:eastAsia="Calibri" w:hAnsi="Calibri" w:cs="Calibri"/>
      <w:lang w:val="es-ES"/>
    </w:rPr>
  </w:style>
  <w:style w:type="paragraph" w:styleId="Textodeglobo">
    <w:name w:val="Balloon Text"/>
    <w:basedOn w:val="Normal"/>
    <w:link w:val="TextodegloboCar"/>
    <w:uiPriority w:val="99"/>
    <w:semiHidden/>
    <w:unhideWhenUsed/>
    <w:rsid w:val="00AE30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30BE"/>
    <w:rPr>
      <w:rFonts w:ascii="Tahoma" w:hAnsi="Tahoma" w:cs="Tahoma"/>
      <w:sz w:val="16"/>
      <w:szCs w:val="16"/>
    </w:rPr>
  </w:style>
  <w:style w:type="paragraph" w:styleId="Prrafodelista">
    <w:name w:val="List Paragraph"/>
    <w:basedOn w:val="Normal"/>
    <w:uiPriority w:val="34"/>
    <w:qFormat/>
    <w:rsid w:val="004B1E48"/>
    <w:pPr>
      <w:ind w:left="720"/>
      <w:contextualSpacing/>
    </w:pPr>
  </w:style>
  <w:style w:type="paragraph" w:customStyle="1" w:styleId="Default">
    <w:name w:val="Default"/>
    <w:rsid w:val="00624CB7"/>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02658B"/>
  </w:style>
  <w:style w:type="character" w:styleId="Hipervnculo">
    <w:name w:val="Hyperlink"/>
    <w:basedOn w:val="Fuentedeprrafopredeter"/>
    <w:uiPriority w:val="99"/>
    <w:unhideWhenUsed/>
    <w:rsid w:val="0002658B"/>
    <w:rPr>
      <w:color w:val="0000FF"/>
      <w:u w:val="single"/>
    </w:rPr>
  </w:style>
  <w:style w:type="paragraph" w:customStyle="1" w:styleId="Estilo">
    <w:name w:val="Estilo"/>
    <w:basedOn w:val="Normal"/>
    <w:link w:val="EstiloCar"/>
    <w:rsid w:val="00B524B1"/>
    <w:pPr>
      <w:spacing w:after="0" w:line="240" w:lineRule="auto"/>
      <w:jc w:val="both"/>
    </w:pPr>
    <w:rPr>
      <w:rFonts w:ascii="Arial" w:eastAsia="Calibri" w:hAnsi="Arial" w:cs="Arial"/>
      <w:sz w:val="24"/>
      <w:szCs w:val="24"/>
    </w:rPr>
  </w:style>
  <w:style w:type="character" w:customStyle="1" w:styleId="EstiloCar">
    <w:name w:val="Estilo Car"/>
    <w:link w:val="Estilo"/>
    <w:locked/>
    <w:rsid w:val="00B524B1"/>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12608">
      <w:bodyDiv w:val="1"/>
      <w:marLeft w:val="0"/>
      <w:marRight w:val="0"/>
      <w:marTop w:val="0"/>
      <w:marBottom w:val="0"/>
      <w:divBdr>
        <w:top w:val="none" w:sz="0" w:space="0" w:color="auto"/>
        <w:left w:val="none" w:sz="0" w:space="0" w:color="auto"/>
        <w:bottom w:val="none" w:sz="0" w:space="0" w:color="auto"/>
        <w:right w:val="none" w:sz="0" w:space="0" w:color="auto"/>
      </w:divBdr>
    </w:div>
    <w:div w:id="220290174">
      <w:bodyDiv w:val="1"/>
      <w:marLeft w:val="0"/>
      <w:marRight w:val="0"/>
      <w:marTop w:val="0"/>
      <w:marBottom w:val="0"/>
      <w:divBdr>
        <w:top w:val="none" w:sz="0" w:space="0" w:color="auto"/>
        <w:left w:val="none" w:sz="0" w:space="0" w:color="auto"/>
        <w:bottom w:val="none" w:sz="0" w:space="0" w:color="auto"/>
        <w:right w:val="none" w:sz="0" w:space="0" w:color="auto"/>
      </w:divBdr>
    </w:div>
    <w:div w:id="930234065">
      <w:bodyDiv w:val="1"/>
      <w:marLeft w:val="0"/>
      <w:marRight w:val="0"/>
      <w:marTop w:val="0"/>
      <w:marBottom w:val="0"/>
      <w:divBdr>
        <w:top w:val="none" w:sz="0" w:space="0" w:color="auto"/>
        <w:left w:val="none" w:sz="0" w:space="0" w:color="auto"/>
        <w:bottom w:val="none" w:sz="0" w:space="0" w:color="auto"/>
        <w:right w:val="none" w:sz="0" w:space="0" w:color="auto"/>
      </w:divBdr>
    </w:div>
    <w:div w:id="985545652">
      <w:bodyDiv w:val="1"/>
      <w:marLeft w:val="0"/>
      <w:marRight w:val="0"/>
      <w:marTop w:val="0"/>
      <w:marBottom w:val="0"/>
      <w:divBdr>
        <w:top w:val="none" w:sz="0" w:space="0" w:color="auto"/>
        <w:left w:val="none" w:sz="0" w:space="0" w:color="auto"/>
        <w:bottom w:val="none" w:sz="0" w:space="0" w:color="auto"/>
        <w:right w:val="none" w:sz="0" w:space="0" w:color="auto"/>
      </w:divBdr>
    </w:div>
    <w:div w:id="1072964872">
      <w:bodyDiv w:val="1"/>
      <w:marLeft w:val="0"/>
      <w:marRight w:val="0"/>
      <w:marTop w:val="0"/>
      <w:marBottom w:val="0"/>
      <w:divBdr>
        <w:top w:val="none" w:sz="0" w:space="0" w:color="auto"/>
        <w:left w:val="none" w:sz="0" w:space="0" w:color="auto"/>
        <w:bottom w:val="none" w:sz="0" w:space="0" w:color="auto"/>
        <w:right w:val="none" w:sz="0" w:space="0" w:color="auto"/>
      </w:divBdr>
    </w:div>
    <w:div w:id="214461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B5E83-A2BC-49DF-99A2-E17D2714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3230</Words>
  <Characters>17767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Valdez Lopez Jorge Luis;Lemus Garcia Victor Daniel</dc:creator>
  <cp:lastModifiedBy>Víctor Lemus</cp:lastModifiedBy>
  <cp:revision>3</cp:revision>
  <cp:lastPrinted>2020-12-03T23:55:00Z</cp:lastPrinted>
  <dcterms:created xsi:type="dcterms:W3CDTF">2020-12-03T20:04:00Z</dcterms:created>
  <dcterms:modified xsi:type="dcterms:W3CDTF">2020-12-04T00:00:00Z</dcterms:modified>
</cp:coreProperties>
</file>