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48EE" w14:textId="164F67A6" w:rsidR="001F3376" w:rsidRPr="00EE1826" w:rsidRDefault="00185A90" w:rsidP="006A6D35">
      <w:pPr>
        <w:pBdr>
          <w:top w:val="nil"/>
          <w:left w:val="nil"/>
          <w:bottom w:val="nil"/>
          <w:right w:val="nil"/>
          <w:between w:val="nil"/>
        </w:pBdr>
        <w:spacing w:after="0" w:line="240" w:lineRule="auto"/>
        <w:jc w:val="both"/>
        <w:rPr>
          <w:rFonts w:asciiTheme="minorHAnsi" w:hAnsiTheme="minorHAnsi"/>
          <w:sz w:val="22"/>
          <w:szCs w:val="22"/>
        </w:rPr>
      </w:pPr>
      <w:bookmarkStart w:id="0" w:name="_gjdgxs" w:colFirst="0" w:colLast="0"/>
      <w:bookmarkEnd w:id="0"/>
      <w:r w:rsidRPr="00EE1826">
        <w:rPr>
          <w:rFonts w:asciiTheme="minorHAnsi" w:hAnsiTheme="minorHAnsi"/>
          <w:sz w:val="22"/>
          <w:szCs w:val="22"/>
        </w:rPr>
        <w:t xml:space="preserve">Con fundamento en </w:t>
      </w:r>
      <w:r w:rsidR="00E25C25" w:rsidRPr="00EE1826">
        <w:rPr>
          <w:rFonts w:asciiTheme="minorHAnsi" w:hAnsiTheme="minorHAnsi"/>
          <w:sz w:val="22"/>
          <w:szCs w:val="22"/>
        </w:rPr>
        <w:t xml:space="preserve">los </w:t>
      </w:r>
      <w:r w:rsidR="00226C86" w:rsidRPr="00EE1826">
        <w:rPr>
          <w:rFonts w:asciiTheme="minorHAnsi" w:hAnsiTheme="minorHAnsi"/>
          <w:sz w:val="22"/>
          <w:szCs w:val="22"/>
        </w:rPr>
        <w:t>n</w:t>
      </w:r>
      <w:r w:rsidRPr="00EE1826">
        <w:rPr>
          <w:rFonts w:asciiTheme="minorHAnsi" w:hAnsiTheme="minorHAnsi"/>
          <w:sz w:val="22"/>
          <w:szCs w:val="22"/>
        </w:rPr>
        <w:t>umeral</w:t>
      </w:r>
      <w:r w:rsidR="00E25C25" w:rsidRPr="00EE1826">
        <w:rPr>
          <w:rFonts w:asciiTheme="minorHAnsi" w:hAnsiTheme="minorHAnsi"/>
          <w:sz w:val="22"/>
          <w:szCs w:val="22"/>
        </w:rPr>
        <w:t>es</w:t>
      </w:r>
      <w:r w:rsidRPr="00EE1826">
        <w:rPr>
          <w:rFonts w:asciiTheme="minorHAnsi" w:hAnsiTheme="minorHAnsi"/>
          <w:sz w:val="22"/>
          <w:szCs w:val="22"/>
        </w:rPr>
        <w:t xml:space="preserve"> </w:t>
      </w:r>
      <w:r w:rsidR="00581659" w:rsidRPr="00EE1826">
        <w:rPr>
          <w:rFonts w:asciiTheme="minorHAnsi" w:hAnsiTheme="minorHAnsi"/>
          <w:sz w:val="22"/>
          <w:szCs w:val="22"/>
        </w:rPr>
        <w:t xml:space="preserve">1.4 y 9.1 </w:t>
      </w:r>
      <w:r w:rsidRPr="00EE1826">
        <w:rPr>
          <w:rFonts w:asciiTheme="minorHAnsi" w:hAnsiTheme="minorHAnsi"/>
          <w:sz w:val="22"/>
          <w:szCs w:val="22"/>
        </w:rPr>
        <w:t xml:space="preserve">de </w:t>
      </w:r>
      <w:bookmarkStart w:id="1" w:name="_Hlk35425945"/>
      <w:r w:rsidRPr="00EE1826">
        <w:rPr>
          <w:rFonts w:asciiTheme="minorHAnsi" w:hAnsiTheme="minorHAnsi"/>
          <w:sz w:val="22"/>
          <w:szCs w:val="22"/>
        </w:rPr>
        <w:t>l</w:t>
      </w:r>
      <w:r w:rsidR="00DB0BFA" w:rsidRPr="00EE1826">
        <w:rPr>
          <w:rFonts w:asciiTheme="minorHAnsi" w:hAnsiTheme="minorHAnsi"/>
          <w:sz w:val="22"/>
          <w:szCs w:val="22"/>
        </w:rPr>
        <w:t xml:space="preserve">os Lineamientos </w:t>
      </w:r>
      <w:bookmarkEnd w:id="1"/>
      <w:r w:rsidRPr="00EE1826">
        <w:rPr>
          <w:rFonts w:asciiTheme="minorHAnsi" w:hAnsiTheme="minorHAnsi"/>
          <w:sz w:val="22"/>
          <w:szCs w:val="22"/>
        </w:rPr>
        <w:t>del</w:t>
      </w:r>
      <w:r w:rsidR="00C363A2" w:rsidRPr="00EE1826">
        <w:rPr>
          <w:rFonts w:asciiTheme="minorHAnsi" w:hAnsiTheme="minorHAnsi"/>
          <w:sz w:val="22"/>
          <w:szCs w:val="22"/>
        </w:rPr>
        <w:t xml:space="preserve"> </w:t>
      </w:r>
      <w:bookmarkStart w:id="2" w:name="_Hlk35425811"/>
      <w:r w:rsidRPr="00EE1826">
        <w:rPr>
          <w:rFonts w:asciiTheme="minorHAnsi" w:hAnsiTheme="minorHAnsi"/>
          <w:sz w:val="22"/>
          <w:szCs w:val="22"/>
        </w:rPr>
        <w:t>Fondo Complementario</w:t>
      </w:r>
      <w:r w:rsidR="004F32B3" w:rsidRPr="00EE1826">
        <w:rPr>
          <w:rFonts w:asciiTheme="minorHAnsi" w:hAnsiTheme="minorHAnsi"/>
          <w:sz w:val="22"/>
          <w:szCs w:val="22"/>
        </w:rPr>
        <w:t xml:space="preserve"> </w:t>
      </w:r>
      <w:r w:rsidRPr="00EE1826">
        <w:rPr>
          <w:rFonts w:asciiTheme="minorHAnsi" w:hAnsiTheme="minorHAnsi"/>
          <w:sz w:val="22"/>
          <w:szCs w:val="22"/>
        </w:rPr>
        <w:t>para el Desarrollo Regional</w:t>
      </w:r>
      <w:r w:rsidR="006A6D35" w:rsidRPr="00EE1826">
        <w:rPr>
          <w:rFonts w:asciiTheme="minorHAnsi" w:hAnsiTheme="minorHAnsi"/>
          <w:sz w:val="22"/>
          <w:szCs w:val="22"/>
        </w:rPr>
        <w:t xml:space="preserve"> </w:t>
      </w:r>
      <w:r w:rsidR="007D53DA" w:rsidRPr="00EE1826">
        <w:rPr>
          <w:rFonts w:asciiTheme="minorHAnsi" w:hAnsiTheme="minorHAnsi"/>
          <w:sz w:val="22"/>
          <w:szCs w:val="22"/>
        </w:rPr>
        <w:t>(FONDEREG)</w:t>
      </w:r>
      <w:bookmarkEnd w:id="2"/>
      <w:r w:rsidR="007D53DA" w:rsidRPr="00EE1826">
        <w:rPr>
          <w:rFonts w:asciiTheme="minorHAnsi" w:hAnsiTheme="minorHAnsi"/>
          <w:sz w:val="22"/>
          <w:szCs w:val="22"/>
        </w:rPr>
        <w:t xml:space="preserve"> </w:t>
      </w:r>
      <w:bookmarkStart w:id="3" w:name="_Hlk35425822"/>
      <w:r w:rsidRPr="00EE1826">
        <w:rPr>
          <w:rFonts w:asciiTheme="minorHAnsi" w:hAnsiTheme="minorHAnsi"/>
          <w:sz w:val="22"/>
          <w:szCs w:val="22"/>
        </w:rPr>
        <w:t>para el Ejercicio Fiscal 2020</w:t>
      </w:r>
      <w:bookmarkEnd w:id="3"/>
      <w:r w:rsidRPr="00EE1826">
        <w:rPr>
          <w:rFonts w:asciiTheme="minorHAnsi" w:hAnsiTheme="minorHAnsi"/>
          <w:sz w:val="22"/>
          <w:szCs w:val="22"/>
        </w:rPr>
        <w:t xml:space="preserve">, en la ciudad de Guadalajara, Jalisco, siendo las </w:t>
      </w:r>
      <w:r w:rsidR="00D744ED" w:rsidRPr="00EC181B">
        <w:rPr>
          <w:rFonts w:asciiTheme="minorHAnsi" w:hAnsiTheme="minorHAnsi"/>
          <w:sz w:val="22"/>
          <w:szCs w:val="22"/>
        </w:rPr>
        <w:t>1</w:t>
      </w:r>
      <w:r w:rsidR="00512E5A" w:rsidRPr="00EC181B">
        <w:rPr>
          <w:rFonts w:asciiTheme="minorHAnsi" w:hAnsiTheme="minorHAnsi"/>
          <w:sz w:val="22"/>
          <w:szCs w:val="22"/>
        </w:rPr>
        <w:t>2</w:t>
      </w:r>
      <w:r w:rsidR="00D744ED" w:rsidRPr="00EC181B">
        <w:rPr>
          <w:rFonts w:asciiTheme="minorHAnsi" w:hAnsiTheme="minorHAnsi"/>
          <w:sz w:val="22"/>
          <w:szCs w:val="22"/>
        </w:rPr>
        <w:t>:</w:t>
      </w:r>
      <w:r w:rsidR="003F3DB5" w:rsidRPr="00EC181B">
        <w:rPr>
          <w:rFonts w:asciiTheme="minorHAnsi" w:hAnsiTheme="minorHAnsi"/>
          <w:sz w:val="22"/>
          <w:szCs w:val="22"/>
        </w:rPr>
        <w:t>1</w:t>
      </w:r>
      <w:r w:rsidR="00EC181B" w:rsidRPr="00EC181B">
        <w:rPr>
          <w:rFonts w:asciiTheme="minorHAnsi" w:hAnsiTheme="minorHAnsi"/>
          <w:sz w:val="22"/>
          <w:szCs w:val="22"/>
        </w:rPr>
        <w:t>2</w:t>
      </w:r>
      <w:r w:rsidR="004B2F5B" w:rsidRPr="00EE1826">
        <w:rPr>
          <w:rFonts w:asciiTheme="minorHAnsi" w:hAnsiTheme="minorHAnsi"/>
          <w:sz w:val="22"/>
          <w:szCs w:val="22"/>
        </w:rPr>
        <w:t xml:space="preserve"> </w:t>
      </w:r>
      <w:r w:rsidR="000B7FF3">
        <w:rPr>
          <w:rFonts w:asciiTheme="minorHAnsi" w:hAnsiTheme="minorHAnsi"/>
          <w:sz w:val="22"/>
          <w:szCs w:val="22"/>
        </w:rPr>
        <w:t>doce</w:t>
      </w:r>
      <w:r w:rsidR="000B7FF3" w:rsidRPr="00EE1826">
        <w:rPr>
          <w:rFonts w:asciiTheme="minorHAnsi" w:hAnsiTheme="minorHAnsi"/>
          <w:sz w:val="22"/>
          <w:szCs w:val="22"/>
        </w:rPr>
        <w:t xml:space="preserve"> </w:t>
      </w:r>
      <w:r w:rsidRPr="00561DB6">
        <w:rPr>
          <w:rFonts w:asciiTheme="minorHAnsi" w:hAnsiTheme="minorHAnsi"/>
          <w:sz w:val="22"/>
          <w:szCs w:val="22"/>
        </w:rPr>
        <w:t>horas</w:t>
      </w:r>
      <w:r w:rsidR="004B2F5B" w:rsidRPr="00561DB6">
        <w:rPr>
          <w:rFonts w:asciiTheme="minorHAnsi" w:hAnsiTheme="minorHAnsi"/>
          <w:sz w:val="22"/>
          <w:szCs w:val="22"/>
        </w:rPr>
        <w:t xml:space="preserve"> con </w:t>
      </w:r>
      <w:r w:rsidR="00561DB6" w:rsidRPr="00561DB6">
        <w:rPr>
          <w:rFonts w:asciiTheme="minorHAnsi" w:hAnsiTheme="minorHAnsi"/>
          <w:sz w:val="22"/>
          <w:szCs w:val="22"/>
        </w:rPr>
        <w:t>1</w:t>
      </w:r>
      <w:r w:rsidR="00EC181B">
        <w:rPr>
          <w:rFonts w:asciiTheme="minorHAnsi" w:hAnsiTheme="minorHAnsi"/>
          <w:sz w:val="22"/>
          <w:szCs w:val="22"/>
        </w:rPr>
        <w:t>2</w:t>
      </w:r>
      <w:r w:rsidR="004B2F5B" w:rsidRPr="00561DB6">
        <w:rPr>
          <w:rFonts w:asciiTheme="minorHAnsi" w:hAnsiTheme="minorHAnsi"/>
          <w:sz w:val="22"/>
          <w:szCs w:val="22"/>
        </w:rPr>
        <w:t xml:space="preserve"> minutos</w:t>
      </w:r>
      <w:r w:rsidR="004B2F5B" w:rsidRPr="00EE1826">
        <w:rPr>
          <w:rFonts w:asciiTheme="minorHAnsi" w:hAnsiTheme="minorHAnsi"/>
          <w:sz w:val="22"/>
          <w:szCs w:val="22"/>
        </w:rPr>
        <w:t xml:space="preserve"> </w:t>
      </w:r>
      <w:r w:rsidRPr="00EE1826">
        <w:rPr>
          <w:rFonts w:asciiTheme="minorHAnsi" w:hAnsiTheme="minorHAnsi"/>
          <w:sz w:val="22"/>
          <w:szCs w:val="22"/>
        </w:rPr>
        <w:t xml:space="preserve"> del </w:t>
      </w:r>
      <w:bookmarkStart w:id="4" w:name="_Hlk43737177"/>
      <w:r w:rsidR="00255785">
        <w:rPr>
          <w:sz w:val="22"/>
          <w:szCs w:val="22"/>
        </w:rPr>
        <w:t>día 12 doce de noviembre de 2021 dos mil veintiuno, en las instalaciones que ocupa la Sala de Juntas del Despacho del Secretario de Infraestructura y Obra Pública del Estado de Jalisco, ubicada en Av. Alcalde número 1351, planta baja, colonia Miraflores, municipio de Guadalajara</w:t>
      </w:r>
      <w:r w:rsidR="00255785" w:rsidRPr="00E16EC0">
        <w:rPr>
          <w:sz w:val="22"/>
          <w:szCs w:val="22"/>
        </w:rPr>
        <w:t>,</w:t>
      </w:r>
      <w:r w:rsidR="00255785">
        <w:rPr>
          <w:sz w:val="22"/>
          <w:szCs w:val="22"/>
        </w:rPr>
        <w:t xml:space="preserve"> Jalisco, tuvieron cita de forma virtual, los C</w:t>
      </w:r>
      <w:r w:rsidR="00255785" w:rsidRPr="002A7397">
        <w:rPr>
          <w:sz w:val="22"/>
          <w:szCs w:val="22"/>
        </w:rPr>
        <w:t>.</w:t>
      </w:r>
      <w:r w:rsidR="00255785" w:rsidRPr="002A7397">
        <w:rPr>
          <w:b/>
          <w:sz w:val="22"/>
          <w:szCs w:val="22"/>
        </w:rPr>
        <w:t xml:space="preserve"> </w:t>
      </w:r>
      <w:r w:rsidR="00061AE1" w:rsidRPr="00B21187">
        <w:rPr>
          <w:b/>
          <w:sz w:val="22"/>
          <w:szCs w:val="22"/>
        </w:rPr>
        <w:t>Rosio Calzada Cárdenas</w:t>
      </w:r>
      <w:r w:rsidR="00061AE1">
        <w:rPr>
          <w:sz w:val="22"/>
          <w:szCs w:val="22"/>
        </w:rPr>
        <w:t xml:space="preserve">, </w:t>
      </w:r>
      <w:r w:rsidR="00061AE1" w:rsidRPr="00B21187">
        <w:rPr>
          <w:sz w:val="22"/>
          <w:szCs w:val="22"/>
        </w:rPr>
        <w:t>Directora General Jurídica de la Jefatura de Gabinete</w:t>
      </w:r>
      <w:r w:rsidR="00061AE1">
        <w:rPr>
          <w:sz w:val="22"/>
          <w:szCs w:val="22"/>
        </w:rPr>
        <w:t xml:space="preserve"> del Estado de Jalisco, en representación del Presidente de la </w:t>
      </w:r>
      <w:r w:rsidR="00061AE1">
        <w:rPr>
          <w:b/>
          <w:bCs/>
          <w:sz w:val="22"/>
          <w:szCs w:val="22"/>
        </w:rPr>
        <w:t>Mesa Interinstitucional de Inversión Pública</w:t>
      </w:r>
      <w:r w:rsidR="00061AE1">
        <w:rPr>
          <w:sz w:val="22"/>
          <w:szCs w:val="22"/>
        </w:rPr>
        <w:t>; asisten en su calidad de integrantes</w:t>
      </w:r>
      <w:r w:rsidR="00061AE1" w:rsidRPr="008D64EC">
        <w:rPr>
          <w:sz w:val="22"/>
          <w:szCs w:val="22"/>
        </w:rPr>
        <w:t>,</w:t>
      </w:r>
      <w:r w:rsidR="00061AE1">
        <w:rPr>
          <w:sz w:val="22"/>
          <w:szCs w:val="22"/>
        </w:rPr>
        <w:t xml:space="preserve"> </w:t>
      </w:r>
      <w:r w:rsidR="00061AE1">
        <w:rPr>
          <w:b/>
          <w:bCs/>
          <w:sz w:val="22"/>
          <w:szCs w:val="22"/>
        </w:rPr>
        <w:t>David Miguel Zamora Bueno</w:t>
      </w:r>
      <w:r w:rsidR="00061AE1">
        <w:rPr>
          <w:sz w:val="22"/>
          <w:szCs w:val="22"/>
        </w:rPr>
        <w:t xml:space="preserve">, Secretario de Infraestructura y Obra Pública y Secretario </w:t>
      </w:r>
      <w:r w:rsidR="00061AE1" w:rsidRPr="00076CA7">
        <w:rPr>
          <w:sz w:val="22"/>
          <w:szCs w:val="22"/>
        </w:rPr>
        <w:t>Técnico de la Mesa Interinstitucional de Inversión Pública;</w:t>
      </w:r>
      <w:r w:rsidR="00061AE1">
        <w:rPr>
          <w:sz w:val="22"/>
          <w:szCs w:val="22"/>
        </w:rPr>
        <w:t xml:space="preserve"> </w:t>
      </w:r>
      <w:r w:rsidR="00C23225" w:rsidRPr="00C23225">
        <w:rPr>
          <w:b/>
          <w:bCs/>
          <w:sz w:val="22"/>
          <w:szCs w:val="22"/>
        </w:rPr>
        <w:t>Ana Lucia Camacho Sevilla</w:t>
      </w:r>
      <w:r w:rsidR="00C23225" w:rsidRPr="007B3116">
        <w:rPr>
          <w:b/>
          <w:bCs/>
          <w:sz w:val="22"/>
          <w:szCs w:val="22"/>
        </w:rPr>
        <w:t>,</w:t>
      </w:r>
      <w:r w:rsidR="00C23225">
        <w:rPr>
          <w:sz w:val="22"/>
          <w:szCs w:val="22"/>
        </w:rPr>
        <w:t xml:space="preserve"> Secretaria</w:t>
      </w:r>
      <w:r w:rsidR="00C23225" w:rsidRPr="00205E4C">
        <w:rPr>
          <w:sz w:val="22"/>
          <w:szCs w:val="22"/>
        </w:rPr>
        <w:t xml:space="preserve"> de Agricultura y Desarrollo Rural</w:t>
      </w:r>
      <w:r w:rsidR="00C23225">
        <w:rPr>
          <w:sz w:val="22"/>
          <w:szCs w:val="22"/>
        </w:rPr>
        <w:t>;</w:t>
      </w:r>
      <w:r w:rsidR="00C23225">
        <w:rPr>
          <w:b/>
          <w:bCs/>
          <w:sz w:val="22"/>
          <w:szCs w:val="22"/>
        </w:rPr>
        <w:t xml:space="preserve"> </w:t>
      </w:r>
      <w:r w:rsidR="00C23225" w:rsidRPr="00C23225">
        <w:rPr>
          <w:b/>
          <w:bCs/>
          <w:sz w:val="22"/>
          <w:szCs w:val="22"/>
        </w:rPr>
        <w:t>Jorge Gastón González Alcérreca</w:t>
      </w:r>
      <w:r w:rsidR="00C23225" w:rsidRPr="00B302C6">
        <w:rPr>
          <w:b/>
          <w:bCs/>
          <w:sz w:val="22"/>
          <w:szCs w:val="22"/>
        </w:rPr>
        <w:t>,</w:t>
      </w:r>
      <w:r w:rsidR="00C23225" w:rsidRPr="00B302C6">
        <w:rPr>
          <w:sz w:val="22"/>
          <w:szCs w:val="22"/>
        </w:rPr>
        <w:t xml:space="preserve"> Secretari</w:t>
      </w:r>
      <w:r w:rsidR="00C23225">
        <w:rPr>
          <w:sz w:val="22"/>
          <w:szCs w:val="22"/>
        </w:rPr>
        <w:t xml:space="preserve">o de Gestión Integral del Agua; </w:t>
      </w:r>
      <w:r w:rsidR="00C23225">
        <w:rPr>
          <w:b/>
          <w:bCs/>
          <w:sz w:val="22"/>
          <w:szCs w:val="22"/>
        </w:rPr>
        <w:t>Arturo Múzquiz Peña</w:t>
      </w:r>
      <w:r w:rsidR="00C23225" w:rsidRPr="00B84497">
        <w:rPr>
          <w:b/>
          <w:bCs/>
          <w:sz w:val="22"/>
          <w:szCs w:val="22"/>
        </w:rPr>
        <w:t>,</w:t>
      </w:r>
      <w:r w:rsidR="00C23225">
        <w:rPr>
          <w:b/>
          <w:bCs/>
          <w:sz w:val="22"/>
          <w:szCs w:val="22"/>
        </w:rPr>
        <w:t xml:space="preserve"> </w:t>
      </w:r>
      <w:r w:rsidR="00C23225">
        <w:rPr>
          <w:sz w:val="22"/>
          <w:szCs w:val="22"/>
        </w:rPr>
        <w:t xml:space="preserve">representante del Secretario de Salud; </w:t>
      </w:r>
      <w:r w:rsidR="00C23225">
        <w:rPr>
          <w:b/>
          <w:bCs/>
          <w:sz w:val="22"/>
          <w:szCs w:val="22"/>
        </w:rPr>
        <w:t>Alfonso Enrique Oliva Mojica</w:t>
      </w:r>
      <w:r w:rsidR="00C23225">
        <w:rPr>
          <w:sz w:val="22"/>
          <w:szCs w:val="22"/>
        </w:rPr>
        <w:t xml:space="preserve">, representante del Secretario de Educación; </w:t>
      </w:r>
      <w:r w:rsidR="00061AE1" w:rsidRPr="00076CA7">
        <w:rPr>
          <w:b/>
          <w:bCs/>
          <w:sz w:val="22"/>
          <w:szCs w:val="22"/>
        </w:rPr>
        <w:t>Valeria Elisa Huérfano Lezama</w:t>
      </w:r>
      <w:r w:rsidR="00061AE1" w:rsidRPr="00076CA7">
        <w:rPr>
          <w:sz w:val="22"/>
          <w:szCs w:val="22"/>
        </w:rPr>
        <w:t xml:space="preserve">, representante de la Coordinadora General Estratégica de Gestión del Territorio; </w:t>
      </w:r>
      <w:r w:rsidR="00061AE1">
        <w:rPr>
          <w:b/>
          <w:sz w:val="22"/>
          <w:szCs w:val="22"/>
        </w:rPr>
        <w:t>Alfonso Regino Elorriaga González,</w:t>
      </w:r>
      <w:r w:rsidR="00061AE1">
        <w:rPr>
          <w:sz w:val="22"/>
          <w:szCs w:val="22"/>
        </w:rPr>
        <w:t xml:space="preserve"> representante del Coordinador General Estratégico de Crecimiento y Desarrollo </w:t>
      </w:r>
      <w:r w:rsidR="00061AE1" w:rsidRPr="00B302C6">
        <w:rPr>
          <w:sz w:val="22"/>
          <w:szCs w:val="22"/>
        </w:rPr>
        <w:t xml:space="preserve">Económico; </w:t>
      </w:r>
      <w:r w:rsidR="00061AE1" w:rsidRPr="00205E4C">
        <w:rPr>
          <w:b/>
          <w:bCs/>
          <w:sz w:val="22"/>
          <w:szCs w:val="22"/>
        </w:rPr>
        <w:t>Sheila De Miguel Salcedo</w:t>
      </w:r>
      <w:r w:rsidR="00061AE1" w:rsidRPr="00205E4C">
        <w:rPr>
          <w:sz w:val="22"/>
          <w:szCs w:val="22"/>
        </w:rPr>
        <w:t>, representante de la Coordinadora General Estratégica de Desarrollo Social</w:t>
      </w:r>
      <w:r w:rsidR="00061AE1" w:rsidRPr="00CE5EA3">
        <w:rPr>
          <w:sz w:val="22"/>
          <w:szCs w:val="22"/>
        </w:rPr>
        <w:t>;</w:t>
      </w:r>
      <w:r w:rsidR="00061AE1">
        <w:rPr>
          <w:b/>
          <w:bCs/>
          <w:sz w:val="22"/>
          <w:szCs w:val="22"/>
        </w:rPr>
        <w:t xml:space="preserve"> </w:t>
      </w:r>
      <w:r w:rsidR="00061AE1" w:rsidRPr="00B302C6">
        <w:rPr>
          <w:b/>
          <w:bCs/>
          <w:sz w:val="22"/>
          <w:szCs w:val="22"/>
        </w:rPr>
        <w:t>Pierre Steven Ortega Álvarez</w:t>
      </w:r>
      <w:r w:rsidR="00061AE1" w:rsidRPr="00B302C6">
        <w:rPr>
          <w:sz w:val="22"/>
          <w:szCs w:val="22"/>
        </w:rPr>
        <w:t>, representante de la Secretaria de Planeación y Participación Ciudadana;</w:t>
      </w:r>
      <w:r w:rsidR="00061AE1">
        <w:rPr>
          <w:sz w:val="22"/>
          <w:szCs w:val="22"/>
        </w:rPr>
        <w:t xml:space="preserve"> </w:t>
      </w:r>
      <w:r w:rsidR="00255785" w:rsidRPr="00B302C6">
        <w:rPr>
          <w:sz w:val="22"/>
          <w:szCs w:val="22"/>
        </w:rPr>
        <w:t>a efecto de celebrar la</w:t>
      </w:r>
      <w:r w:rsidR="00255785">
        <w:rPr>
          <w:sz w:val="22"/>
          <w:szCs w:val="22"/>
        </w:rPr>
        <w:t xml:space="preserve"> </w:t>
      </w:r>
      <w:r w:rsidR="00B8180D">
        <w:rPr>
          <w:rFonts w:asciiTheme="minorHAnsi" w:hAnsiTheme="minorHAnsi"/>
          <w:sz w:val="22"/>
          <w:szCs w:val="22"/>
        </w:rPr>
        <w:t>Tercera</w:t>
      </w:r>
      <w:r w:rsidR="001F4C39">
        <w:rPr>
          <w:rFonts w:asciiTheme="minorHAnsi" w:hAnsiTheme="minorHAnsi"/>
          <w:sz w:val="22"/>
          <w:szCs w:val="22"/>
        </w:rPr>
        <w:t xml:space="preserve"> Sesión Ordinaria de la </w:t>
      </w:r>
      <w:bookmarkEnd w:id="4"/>
      <w:r w:rsidR="001F4C39">
        <w:rPr>
          <w:rFonts w:asciiTheme="minorHAnsi" w:hAnsiTheme="minorHAnsi"/>
          <w:b/>
          <w:bCs/>
          <w:sz w:val="22"/>
          <w:szCs w:val="22"/>
        </w:rPr>
        <w:t xml:space="preserve">Mesa Interinstitucional de Inversión Pública, </w:t>
      </w:r>
      <w:r w:rsidR="00655266" w:rsidRPr="00EE1826">
        <w:rPr>
          <w:rFonts w:asciiTheme="minorHAnsi" w:hAnsiTheme="minorHAnsi"/>
          <w:bCs/>
          <w:sz w:val="22"/>
          <w:szCs w:val="22"/>
        </w:rPr>
        <w:t>instancia facultada para la aprobación de proyectos</w:t>
      </w:r>
      <w:r w:rsidR="00DB0BFA" w:rsidRPr="00EE1826">
        <w:rPr>
          <w:rFonts w:asciiTheme="minorHAnsi" w:hAnsiTheme="minorHAnsi"/>
          <w:bCs/>
          <w:sz w:val="22"/>
          <w:szCs w:val="22"/>
        </w:rPr>
        <w:t xml:space="preserve"> de conformidad con los numerales 9.1.1 </w:t>
      </w:r>
      <w:r w:rsidR="00DB0BFA" w:rsidRPr="00EE1826">
        <w:rPr>
          <w:rFonts w:asciiTheme="minorHAnsi" w:hAnsiTheme="minorHAnsi"/>
          <w:sz w:val="22"/>
          <w:szCs w:val="22"/>
        </w:rPr>
        <w:t>d</w:t>
      </w:r>
      <w:r w:rsidR="00A90EE5" w:rsidRPr="00EE1826">
        <w:rPr>
          <w:rFonts w:asciiTheme="minorHAnsi" w:hAnsiTheme="minorHAnsi"/>
          <w:sz w:val="22"/>
          <w:szCs w:val="22"/>
        </w:rPr>
        <w:t>e los Lineamientos del FONDEREG</w:t>
      </w:r>
      <w:r w:rsidR="00E25C25" w:rsidRPr="00EE1826">
        <w:rPr>
          <w:rFonts w:asciiTheme="minorHAnsi" w:hAnsiTheme="minorHAnsi"/>
          <w:sz w:val="22"/>
          <w:szCs w:val="22"/>
        </w:rPr>
        <w:t xml:space="preserve"> ejercicio 2020</w:t>
      </w:r>
      <w:r w:rsidR="00A90EE5" w:rsidRPr="00EE1826">
        <w:rPr>
          <w:rFonts w:asciiTheme="minorHAnsi" w:hAnsiTheme="minorHAnsi"/>
          <w:sz w:val="22"/>
          <w:szCs w:val="22"/>
        </w:rPr>
        <w:t>.</w:t>
      </w:r>
      <w:r w:rsidR="00E25C25" w:rsidRPr="00EE1826">
        <w:rPr>
          <w:rFonts w:asciiTheme="minorHAnsi" w:hAnsiTheme="minorHAnsi"/>
          <w:sz w:val="22"/>
          <w:szCs w:val="22"/>
        </w:rPr>
        <w:t xml:space="preserve"> La cual, se propone desahogar al tenor del siguiente:</w:t>
      </w:r>
    </w:p>
    <w:p w14:paraId="22994D99" w14:textId="77777777" w:rsidR="00F73990" w:rsidRPr="00EE1826" w:rsidRDefault="00F73990" w:rsidP="006A6D35">
      <w:pPr>
        <w:pBdr>
          <w:top w:val="nil"/>
          <w:left w:val="nil"/>
          <w:bottom w:val="nil"/>
          <w:right w:val="nil"/>
          <w:between w:val="nil"/>
        </w:pBdr>
        <w:spacing w:after="0" w:line="240" w:lineRule="auto"/>
        <w:jc w:val="both"/>
        <w:rPr>
          <w:rFonts w:asciiTheme="minorHAnsi" w:hAnsiTheme="minorHAnsi"/>
          <w:bCs/>
          <w:sz w:val="22"/>
          <w:szCs w:val="22"/>
        </w:rPr>
      </w:pPr>
    </w:p>
    <w:p w14:paraId="29172C7C" w14:textId="113A999F" w:rsidR="001F3376" w:rsidRPr="00EE1826" w:rsidRDefault="001F3376" w:rsidP="00F73990">
      <w:pPr>
        <w:pBdr>
          <w:top w:val="nil"/>
          <w:left w:val="nil"/>
          <w:bottom w:val="nil"/>
          <w:right w:val="nil"/>
          <w:between w:val="nil"/>
        </w:pBdr>
        <w:spacing w:after="0" w:line="240" w:lineRule="auto"/>
        <w:jc w:val="center"/>
        <w:rPr>
          <w:rFonts w:asciiTheme="minorHAnsi" w:hAnsiTheme="minorHAnsi"/>
          <w:bCs/>
          <w:sz w:val="22"/>
          <w:szCs w:val="22"/>
        </w:rPr>
      </w:pPr>
      <w:r w:rsidRPr="00EE1826">
        <w:rPr>
          <w:rFonts w:asciiTheme="minorHAnsi" w:hAnsiTheme="minorHAnsi"/>
          <w:b/>
          <w:bCs/>
          <w:sz w:val="22"/>
          <w:szCs w:val="22"/>
        </w:rPr>
        <w:t>Orden del día.</w:t>
      </w:r>
    </w:p>
    <w:p w14:paraId="7912560D" w14:textId="77777777" w:rsidR="009E4112" w:rsidRPr="00EE1826" w:rsidRDefault="009E4112" w:rsidP="00185A90">
      <w:pPr>
        <w:pBdr>
          <w:top w:val="nil"/>
          <w:left w:val="nil"/>
          <w:bottom w:val="nil"/>
          <w:right w:val="nil"/>
          <w:between w:val="nil"/>
        </w:pBdr>
        <w:spacing w:after="0" w:line="240" w:lineRule="auto"/>
        <w:jc w:val="both"/>
        <w:rPr>
          <w:rFonts w:asciiTheme="minorHAnsi" w:hAnsiTheme="minorHAnsi"/>
          <w:bCs/>
          <w:sz w:val="22"/>
          <w:szCs w:val="22"/>
        </w:rPr>
      </w:pPr>
    </w:p>
    <w:p w14:paraId="4D49EC2F" w14:textId="77777777" w:rsidR="00E25C25" w:rsidRPr="00070987" w:rsidRDefault="00E25C25" w:rsidP="00070987">
      <w:pPr>
        <w:pStyle w:val="Prrafodelista"/>
        <w:numPr>
          <w:ilvl w:val="0"/>
          <w:numId w:val="5"/>
        </w:numPr>
        <w:pBdr>
          <w:top w:val="nil"/>
          <w:left w:val="nil"/>
          <w:bottom w:val="nil"/>
          <w:right w:val="nil"/>
          <w:between w:val="nil"/>
        </w:pBdr>
        <w:spacing w:after="0" w:line="360" w:lineRule="auto"/>
        <w:ind w:left="284" w:right="-93" w:hanging="284"/>
        <w:jc w:val="both"/>
        <w:rPr>
          <w:rFonts w:asciiTheme="minorHAnsi" w:eastAsia="Times New Roman" w:hAnsiTheme="minorHAnsi"/>
          <w:sz w:val="22"/>
          <w:szCs w:val="22"/>
        </w:rPr>
      </w:pPr>
      <w:r w:rsidRPr="00070987">
        <w:rPr>
          <w:rFonts w:asciiTheme="minorHAnsi" w:hAnsiTheme="minorHAnsi"/>
          <w:sz w:val="22"/>
          <w:szCs w:val="22"/>
        </w:rPr>
        <w:t>Bienvenida, L</w:t>
      </w:r>
      <w:r w:rsidRPr="00070987">
        <w:rPr>
          <w:rFonts w:asciiTheme="minorHAnsi" w:eastAsia="Times New Roman" w:hAnsiTheme="minorHAnsi"/>
          <w:sz w:val="22"/>
          <w:szCs w:val="22"/>
        </w:rPr>
        <w:t>ista de asistencia, verificación y declaración de quórum legal.</w:t>
      </w:r>
    </w:p>
    <w:p w14:paraId="287FC85E" w14:textId="43B895E0" w:rsidR="00F73990" w:rsidRPr="00070987" w:rsidRDefault="00F73990" w:rsidP="00070987">
      <w:pPr>
        <w:numPr>
          <w:ilvl w:val="0"/>
          <w:numId w:val="5"/>
        </w:numPr>
        <w:spacing w:after="0" w:line="360" w:lineRule="auto"/>
        <w:ind w:left="284" w:right="-93" w:hanging="284"/>
        <w:jc w:val="both"/>
        <w:rPr>
          <w:rFonts w:asciiTheme="minorHAnsi" w:eastAsia="Times New Roman" w:hAnsiTheme="minorHAnsi"/>
          <w:sz w:val="22"/>
          <w:szCs w:val="22"/>
        </w:rPr>
      </w:pPr>
      <w:r w:rsidRPr="00070987">
        <w:rPr>
          <w:rFonts w:asciiTheme="minorHAnsi" w:eastAsia="Times New Roman" w:hAnsiTheme="minorHAnsi"/>
          <w:sz w:val="22"/>
          <w:szCs w:val="22"/>
        </w:rPr>
        <w:t>Lectura y en su caso aprobación del Orden del Día.</w:t>
      </w:r>
    </w:p>
    <w:p w14:paraId="1B5A9968" w14:textId="0809EA84" w:rsidR="00740C11" w:rsidRPr="00070987" w:rsidRDefault="009268C3" w:rsidP="00070987">
      <w:pPr>
        <w:numPr>
          <w:ilvl w:val="0"/>
          <w:numId w:val="5"/>
        </w:numPr>
        <w:spacing w:after="0" w:line="360" w:lineRule="auto"/>
        <w:ind w:left="284" w:right="-93" w:hanging="284"/>
        <w:jc w:val="both"/>
        <w:rPr>
          <w:rFonts w:asciiTheme="minorHAnsi" w:eastAsia="Times New Roman" w:hAnsiTheme="minorHAnsi"/>
          <w:sz w:val="22"/>
          <w:szCs w:val="22"/>
        </w:rPr>
      </w:pPr>
      <w:r w:rsidRPr="00070987">
        <w:rPr>
          <w:rFonts w:asciiTheme="minorHAnsi" w:eastAsia="Times New Roman" w:hAnsiTheme="minorHAnsi"/>
          <w:sz w:val="22"/>
          <w:szCs w:val="22"/>
        </w:rPr>
        <w:t>Resumen de recursos asignados FONDEREG 2020</w:t>
      </w:r>
      <w:r w:rsidR="00740C11" w:rsidRPr="00070987">
        <w:rPr>
          <w:rFonts w:asciiTheme="minorHAnsi" w:eastAsia="Times New Roman" w:hAnsiTheme="minorHAnsi"/>
          <w:sz w:val="22"/>
          <w:szCs w:val="22"/>
        </w:rPr>
        <w:t xml:space="preserve">. </w:t>
      </w:r>
    </w:p>
    <w:p w14:paraId="66489F3B" w14:textId="273E032E" w:rsidR="00E25C25" w:rsidRPr="00070987" w:rsidRDefault="009268C3" w:rsidP="00070987">
      <w:pPr>
        <w:pStyle w:val="Prrafodelista"/>
        <w:numPr>
          <w:ilvl w:val="0"/>
          <w:numId w:val="5"/>
        </w:numPr>
        <w:spacing w:after="0" w:line="360" w:lineRule="auto"/>
        <w:ind w:left="284" w:right="-376" w:hanging="284"/>
        <w:jc w:val="both"/>
        <w:rPr>
          <w:rFonts w:asciiTheme="minorHAnsi" w:eastAsia="Times New Roman" w:hAnsiTheme="minorHAnsi"/>
          <w:sz w:val="22"/>
          <w:szCs w:val="22"/>
        </w:rPr>
      </w:pPr>
      <w:r w:rsidRPr="00070987">
        <w:rPr>
          <w:rFonts w:asciiTheme="minorHAnsi" w:hAnsiTheme="minorHAnsi"/>
          <w:sz w:val="22"/>
          <w:szCs w:val="22"/>
        </w:rPr>
        <w:t>Presentación y en su caso aprobación de la</w:t>
      </w:r>
      <w:r w:rsidR="00070987" w:rsidRPr="00070987">
        <w:rPr>
          <w:rFonts w:asciiTheme="minorHAnsi" w:hAnsiTheme="minorHAnsi"/>
          <w:sz w:val="22"/>
          <w:szCs w:val="22"/>
        </w:rPr>
        <w:t xml:space="preserve"> </w:t>
      </w:r>
      <w:r w:rsidRPr="00070987">
        <w:rPr>
          <w:rFonts w:asciiTheme="minorHAnsi" w:hAnsiTheme="minorHAnsi"/>
          <w:sz w:val="22"/>
          <w:szCs w:val="22"/>
        </w:rPr>
        <w:t>Modificación a la Segunda y Tercera Cartera de Proyectos del Fondo Complementario para el Desarrollo Regional (FONDEREG), Ejercicio Fiscal 2020</w:t>
      </w:r>
      <w:r w:rsidR="00E25C25" w:rsidRPr="00070987">
        <w:rPr>
          <w:rFonts w:asciiTheme="minorHAnsi" w:eastAsia="Times New Roman" w:hAnsiTheme="minorHAnsi"/>
          <w:sz w:val="22"/>
          <w:szCs w:val="22"/>
        </w:rPr>
        <w:t>.</w:t>
      </w:r>
    </w:p>
    <w:p w14:paraId="0B117780" w14:textId="77777777" w:rsidR="00E25C25" w:rsidRPr="00070987" w:rsidRDefault="00E25C25" w:rsidP="00070987">
      <w:pPr>
        <w:numPr>
          <w:ilvl w:val="0"/>
          <w:numId w:val="5"/>
        </w:numPr>
        <w:spacing w:after="0" w:line="360" w:lineRule="auto"/>
        <w:ind w:left="284" w:right="-93" w:hanging="284"/>
        <w:jc w:val="both"/>
        <w:rPr>
          <w:rFonts w:asciiTheme="minorHAnsi" w:eastAsia="Times New Roman" w:hAnsiTheme="minorHAnsi"/>
          <w:sz w:val="22"/>
          <w:szCs w:val="22"/>
        </w:rPr>
      </w:pPr>
      <w:r w:rsidRPr="00070987">
        <w:rPr>
          <w:rFonts w:asciiTheme="minorHAnsi" w:eastAsia="Times New Roman" w:hAnsiTheme="minorHAnsi"/>
          <w:sz w:val="22"/>
          <w:szCs w:val="22"/>
        </w:rPr>
        <w:t>Acuerdos.</w:t>
      </w:r>
    </w:p>
    <w:p w14:paraId="44D4D159" w14:textId="77777777" w:rsidR="00D027F4" w:rsidRPr="00070987" w:rsidRDefault="00E25C25" w:rsidP="00070987">
      <w:pPr>
        <w:numPr>
          <w:ilvl w:val="0"/>
          <w:numId w:val="5"/>
        </w:numPr>
        <w:spacing w:after="0" w:line="360" w:lineRule="auto"/>
        <w:ind w:left="284" w:right="-93" w:hanging="284"/>
        <w:jc w:val="both"/>
        <w:rPr>
          <w:rFonts w:asciiTheme="minorHAnsi" w:eastAsia="Times New Roman" w:hAnsiTheme="minorHAnsi"/>
          <w:sz w:val="22"/>
          <w:szCs w:val="22"/>
        </w:rPr>
      </w:pPr>
      <w:r w:rsidRPr="00070987">
        <w:rPr>
          <w:rFonts w:asciiTheme="minorHAnsi" w:eastAsia="Times New Roman" w:hAnsiTheme="minorHAnsi"/>
          <w:sz w:val="22"/>
          <w:szCs w:val="22"/>
        </w:rPr>
        <w:t>Asuntos Varios.</w:t>
      </w:r>
    </w:p>
    <w:p w14:paraId="20D5738C" w14:textId="6E3365C9" w:rsidR="00B47D7C" w:rsidRPr="00070987" w:rsidRDefault="00E25C25" w:rsidP="00070987">
      <w:pPr>
        <w:numPr>
          <w:ilvl w:val="0"/>
          <w:numId w:val="5"/>
        </w:numPr>
        <w:spacing w:after="0" w:line="360" w:lineRule="auto"/>
        <w:ind w:left="284" w:right="-93" w:hanging="284"/>
        <w:jc w:val="both"/>
        <w:rPr>
          <w:rFonts w:asciiTheme="minorHAnsi" w:eastAsia="Times New Roman" w:hAnsiTheme="minorHAnsi"/>
          <w:sz w:val="22"/>
          <w:szCs w:val="22"/>
        </w:rPr>
      </w:pPr>
      <w:r w:rsidRPr="00070987">
        <w:rPr>
          <w:rFonts w:asciiTheme="minorHAnsi" w:eastAsia="Times New Roman" w:hAnsiTheme="minorHAnsi"/>
          <w:sz w:val="22"/>
          <w:szCs w:val="22"/>
        </w:rPr>
        <w:t>Clausura.</w:t>
      </w:r>
    </w:p>
    <w:p w14:paraId="37BE7ACE" w14:textId="77777777" w:rsidR="005C5DBE" w:rsidRPr="00EE1826" w:rsidRDefault="005C5DBE" w:rsidP="005C5DBE">
      <w:pPr>
        <w:pBdr>
          <w:top w:val="nil"/>
          <w:left w:val="nil"/>
          <w:bottom w:val="nil"/>
          <w:right w:val="nil"/>
          <w:between w:val="nil"/>
        </w:pBdr>
        <w:spacing w:after="0" w:line="240" w:lineRule="auto"/>
        <w:jc w:val="center"/>
        <w:rPr>
          <w:rFonts w:asciiTheme="minorHAnsi" w:hAnsiTheme="minorHAnsi"/>
          <w:b/>
          <w:bCs/>
          <w:sz w:val="22"/>
          <w:szCs w:val="22"/>
        </w:rPr>
      </w:pPr>
      <w:r w:rsidRPr="00EE1826">
        <w:rPr>
          <w:rFonts w:asciiTheme="minorHAnsi" w:hAnsiTheme="minorHAnsi"/>
          <w:b/>
          <w:bCs/>
          <w:sz w:val="22"/>
          <w:szCs w:val="22"/>
        </w:rPr>
        <w:t>Desarrollo de la Sesión.</w:t>
      </w:r>
    </w:p>
    <w:p w14:paraId="217A0C7A" w14:textId="77777777" w:rsidR="00F70680" w:rsidRPr="00005C39" w:rsidRDefault="00F70680" w:rsidP="00F70680">
      <w:pPr>
        <w:spacing w:after="0" w:line="240" w:lineRule="auto"/>
        <w:ind w:right="147"/>
        <w:jc w:val="both"/>
        <w:rPr>
          <w:rFonts w:asciiTheme="minorHAnsi" w:hAnsiTheme="minorHAnsi"/>
          <w:sz w:val="18"/>
          <w:szCs w:val="18"/>
        </w:rPr>
      </w:pPr>
    </w:p>
    <w:p w14:paraId="623D5D6A" w14:textId="2E6A235C" w:rsidR="00F70680" w:rsidRPr="00EE1826" w:rsidRDefault="005C5DBE" w:rsidP="005C5DBE">
      <w:pPr>
        <w:spacing w:after="0" w:line="240" w:lineRule="auto"/>
        <w:ind w:right="147"/>
        <w:jc w:val="both"/>
        <w:rPr>
          <w:rFonts w:asciiTheme="minorHAnsi" w:hAnsiTheme="minorHAnsi"/>
          <w:b/>
          <w:sz w:val="22"/>
          <w:szCs w:val="22"/>
        </w:rPr>
      </w:pPr>
      <w:r w:rsidRPr="00EE1826">
        <w:rPr>
          <w:rFonts w:asciiTheme="minorHAnsi" w:hAnsiTheme="minorHAnsi"/>
          <w:b/>
          <w:sz w:val="22"/>
          <w:szCs w:val="22"/>
        </w:rPr>
        <w:t>PUNTO 1. Bienvenida, Lista de asistencia, verificación y declaración de quórum.</w:t>
      </w:r>
    </w:p>
    <w:p w14:paraId="38DB52B2" w14:textId="77777777" w:rsidR="00E25C25" w:rsidRPr="00EE1826" w:rsidRDefault="00E25C25" w:rsidP="005C5DBE">
      <w:pPr>
        <w:spacing w:after="0" w:line="240" w:lineRule="auto"/>
        <w:ind w:right="147"/>
        <w:jc w:val="both"/>
        <w:rPr>
          <w:rFonts w:asciiTheme="minorHAnsi" w:hAnsiTheme="minorHAnsi"/>
          <w:b/>
          <w:sz w:val="22"/>
          <w:szCs w:val="22"/>
        </w:rPr>
      </w:pPr>
    </w:p>
    <w:p w14:paraId="2356B4C7" w14:textId="797B3247" w:rsidR="00255785" w:rsidRDefault="00255785" w:rsidP="00255785">
      <w:pPr>
        <w:pBdr>
          <w:top w:val="nil"/>
          <w:left w:val="nil"/>
          <w:bottom w:val="nil"/>
          <w:right w:val="nil"/>
          <w:between w:val="nil"/>
        </w:pBdr>
        <w:spacing w:after="0" w:line="240" w:lineRule="auto"/>
        <w:jc w:val="both"/>
        <w:rPr>
          <w:sz w:val="22"/>
          <w:szCs w:val="22"/>
        </w:rPr>
      </w:pPr>
      <w:r>
        <w:rPr>
          <w:sz w:val="22"/>
          <w:szCs w:val="22"/>
        </w:rPr>
        <w:t xml:space="preserve">Palabras de bienvenida y mensaje </w:t>
      </w:r>
      <w:r w:rsidRPr="002A7397">
        <w:rPr>
          <w:sz w:val="22"/>
          <w:szCs w:val="22"/>
        </w:rPr>
        <w:t>de</w:t>
      </w:r>
      <w:r w:rsidR="00164E70">
        <w:rPr>
          <w:sz w:val="22"/>
          <w:szCs w:val="22"/>
        </w:rPr>
        <w:t xml:space="preserve"> la </w:t>
      </w:r>
      <w:r w:rsidR="00070987" w:rsidRPr="00070987">
        <w:rPr>
          <w:b/>
          <w:bCs/>
          <w:sz w:val="22"/>
          <w:szCs w:val="22"/>
        </w:rPr>
        <w:t>Mtra.</w:t>
      </w:r>
      <w:r w:rsidR="00070987">
        <w:rPr>
          <w:sz w:val="22"/>
          <w:szCs w:val="22"/>
        </w:rPr>
        <w:t xml:space="preserve"> </w:t>
      </w:r>
      <w:r w:rsidR="00164E70" w:rsidRPr="00B21187">
        <w:rPr>
          <w:b/>
          <w:sz w:val="22"/>
          <w:szCs w:val="22"/>
        </w:rPr>
        <w:t>Rosio Calzada Cárdenas</w:t>
      </w:r>
      <w:r w:rsidR="00164E70">
        <w:rPr>
          <w:b/>
          <w:sz w:val="22"/>
          <w:szCs w:val="22"/>
        </w:rPr>
        <w:t xml:space="preserve">, </w:t>
      </w:r>
      <w:r w:rsidR="00164E70">
        <w:rPr>
          <w:bCs/>
          <w:sz w:val="22"/>
          <w:szCs w:val="22"/>
        </w:rPr>
        <w:t>quien asiste en representación del</w:t>
      </w:r>
      <w:r w:rsidR="00164E70">
        <w:rPr>
          <w:sz w:val="22"/>
          <w:szCs w:val="22"/>
        </w:rPr>
        <w:t xml:space="preserve"> </w:t>
      </w:r>
      <w:proofErr w:type="gramStart"/>
      <w:r w:rsidR="00164E70">
        <w:rPr>
          <w:sz w:val="22"/>
          <w:szCs w:val="22"/>
        </w:rPr>
        <w:t>Presidente</w:t>
      </w:r>
      <w:proofErr w:type="gramEnd"/>
      <w:r w:rsidR="00164E70">
        <w:rPr>
          <w:sz w:val="22"/>
          <w:szCs w:val="22"/>
        </w:rPr>
        <w:t xml:space="preserve"> de la Mesa Interinstitucional de Inversión Pública</w:t>
      </w:r>
      <w:r w:rsidRPr="00C2568B">
        <w:rPr>
          <w:sz w:val="22"/>
          <w:szCs w:val="22"/>
        </w:rPr>
        <w:t xml:space="preserve">: </w:t>
      </w:r>
    </w:p>
    <w:p w14:paraId="50620D5C" w14:textId="77777777" w:rsidR="00255785" w:rsidRDefault="00255785" w:rsidP="00255785">
      <w:pPr>
        <w:spacing w:after="0" w:line="240" w:lineRule="auto"/>
        <w:ind w:left="708" w:right="147"/>
        <w:jc w:val="both"/>
        <w:rPr>
          <w:sz w:val="22"/>
          <w:szCs w:val="22"/>
        </w:rPr>
      </w:pPr>
    </w:p>
    <w:p w14:paraId="5CA75ECF" w14:textId="0A588F3F" w:rsidR="00255785" w:rsidRDefault="00255785" w:rsidP="00255785">
      <w:pPr>
        <w:spacing w:after="0" w:line="240" w:lineRule="auto"/>
        <w:ind w:left="708" w:right="147"/>
        <w:jc w:val="both"/>
        <w:rPr>
          <w:i/>
          <w:iCs/>
          <w:sz w:val="22"/>
          <w:szCs w:val="22"/>
        </w:rPr>
      </w:pPr>
      <w:r w:rsidRPr="0029455C">
        <w:rPr>
          <w:i/>
          <w:iCs/>
          <w:sz w:val="22"/>
          <w:szCs w:val="22"/>
        </w:rPr>
        <w:t>“</w:t>
      </w:r>
      <w:r w:rsidR="00164E70">
        <w:rPr>
          <w:i/>
          <w:iCs/>
          <w:sz w:val="22"/>
          <w:szCs w:val="22"/>
        </w:rPr>
        <w:t>Buenas tardes a todos y todas, fui designada por el Mtro. Hugo Manuel Luna Vázquez</w:t>
      </w:r>
      <w:r w:rsidR="00164E70" w:rsidRPr="00871240">
        <w:rPr>
          <w:i/>
          <w:iCs/>
          <w:sz w:val="22"/>
          <w:szCs w:val="22"/>
        </w:rPr>
        <w:t>,</w:t>
      </w:r>
      <w:r w:rsidR="00164E70">
        <w:rPr>
          <w:i/>
          <w:iCs/>
          <w:sz w:val="22"/>
          <w:szCs w:val="22"/>
        </w:rPr>
        <w:t xml:space="preserve"> Presidente de la Mesa </w:t>
      </w:r>
      <w:r w:rsidR="000C2466">
        <w:rPr>
          <w:i/>
          <w:iCs/>
          <w:sz w:val="22"/>
          <w:szCs w:val="22"/>
        </w:rPr>
        <w:t xml:space="preserve">Interinstitucional </w:t>
      </w:r>
      <w:r w:rsidR="00164E70">
        <w:rPr>
          <w:i/>
          <w:iCs/>
          <w:sz w:val="22"/>
          <w:szCs w:val="22"/>
        </w:rPr>
        <w:t xml:space="preserve">de Inversión Pública, como su suplente, para </w:t>
      </w:r>
      <w:r w:rsidR="00164E70">
        <w:rPr>
          <w:i/>
          <w:iCs/>
          <w:sz w:val="22"/>
          <w:szCs w:val="22"/>
        </w:rPr>
        <w:lastRenderedPageBreak/>
        <w:t xml:space="preserve">presidir </w:t>
      </w:r>
      <w:r w:rsidR="000C2466">
        <w:rPr>
          <w:i/>
          <w:iCs/>
          <w:sz w:val="22"/>
          <w:szCs w:val="22"/>
        </w:rPr>
        <w:t xml:space="preserve">la </w:t>
      </w:r>
      <w:r>
        <w:rPr>
          <w:i/>
          <w:iCs/>
          <w:sz w:val="22"/>
          <w:szCs w:val="22"/>
        </w:rPr>
        <w:t>Tercera Sesión O</w:t>
      </w:r>
      <w:r w:rsidRPr="00B302C6">
        <w:rPr>
          <w:i/>
          <w:iCs/>
          <w:sz w:val="22"/>
          <w:szCs w:val="22"/>
        </w:rPr>
        <w:t xml:space="preserve">rdinaria de la Mesa </w:t>
      </w:r>
      <w:r>
        <w:rPr>
          <w:i/>
          <w:iCs/>
          <w:sz w:val="22"/>
          <w:szCs w:val="22"/>
        </w:rPr>
        <w:t xml:space="preserve">Interinstitucional </w:t>
      </w:r>
      <w:r w:rsidRPr="00B302C6">
        <w:rPr>
          <w:i/>
          <w:iCs/>
          <w:sz w:val="22"/>
          <w:szCs w:val="22"/>
        </w:rPr>
        <w:t xml:space="preserve">de Inversión Pública, del Fondo Complementario para el Desarrollo Regional </w:t>
      </w:r>
      <w:r>
        <w:rPr>
          <w:i/>
          <w:iCs/>
          <w:sz w:val="22"/>
          <w:szCs w:val="22"/>
        </w:rPr>
        <w:t>(FONDEREG) ejercicio fiscal 2020</w:t>
      </w:r>
      <w:r w:rsidRPr="00B302C6">
        <w:rPr>
          <w:i/>
          <w:iCs/>
          <w:sz w:val="22"/>
          <w:szCs w:val="22"/>
        </w:rPr>
        <w:t xml:space="preserve">. </w:t>
      </w:r>
    </w:p>
    <w:p w14:paraId="1BED039E" w14:textId="77777777" w:rsidR="00255785" w:rsidRDefault="00255785" w:rsidP="00255785">
      <w:pPr>
        <w:spacing w:after="0" w:line="240" w:lineRule="auto"/>
        <w:ind w:left="708" w:right="147"/>
        <w:jc w:val="both"/>
      </w:pPr>
    </w:p>
    <w:p w14:paraId="6EB084C2" w14:textId="77777777" w:rsidR="00255785" w:rsidRDefault="00255785" w:rsidP="00255785">
      <w:pPr>
        <w:spacing w:after="0" w:line="240" w:lineRule="auto"/>
        <w:ind w:left="708" w:right="147"/>
        <w:jc w:val="both"/>
        <w:rPr>
          <w:i/>
          <w:iCs/>
          <w:sz w:val="22"/>
          <w:szCs w:val="22"/>
        </w:rPr>
      </w:pPr>
      <w:r>
        <w:rPr>
          <w:i/>
          <w:iCs/>
          <w:sz w:val="22"/>
          <w:szCs w:val="22"/>
        </w:rPr>
        <w:t xml:space="preserve">A continuación, y con la finalidad de verificar la </w:t>
      </w:r>
      <w:r>
        <w:rPr>
          <w:b/>
          <w:bCs/>
          <w:i/>
          <w:iCs/>
          <w:sz w:val="22"/>
          <w:szCs w:val="22"/>
        </w:rPr>
        <w:t>lista de asistencia</w:t>
      </w:r>
      <w:r>
        <w:rPr>
          <w:i/>
          <w:iCs/>
          <w:sz w:val="22"/>
          <w:szCs w:val="22"/>
        </w:rPr>
        <w:t>, solicito la presentación de cada uno de los integrantes.</w:t>
      </w:r>
    </w:p>
    <w:p w14:paraId="391B140B" w14:textId="77777777" w:rsidR="00B45408" w:rsidRPr="00EE1826" w:rsidRDefault="00B45408" w:rsidP="00496AEF">
      <w:pPr>
        <w:spacing w:after="0" w:line="240" w:lineRule="auto"/>
        <w:ind w:left="426" w:right="147"/>
        <w:jc w:val="both"/>
        <w:rPr>
          <w:rFonts w:asciiTheme="minorHAnsi" w:hAnsiTheme="minorHAnsi"/>
          <w:i/>
          <w:iCs/>
          <w:sz w:val="22"/>
          <w:szCs w:val="22"/>
        </w:rPr>
      </w:pPr>
    </w:p>
    <w:p w14:paraId="51630220" w14:textId="1A2A5DAB" w:rsidR="00817A3B" w:rsidRPr="00204938" w:rsidRDefault="00255785" w:rsidP="00116E9E">
      <w:pPr>
        <w:spacing w:after="0" w:line="240" w:lineRule="auto"/>
        <w:ind w:left="709" w:right="147"/>
        <w:jc w:val="both"/>
        <w:rPr>
          <w:rFonts w:asciiTheme="minorHAnsi" w:hAnsiTheme="minorHAnsi"/>
          <w:i/>
          <w:iCs/>
          <w:sz w:val="22"/>
          <w:szCs w:val="22"/>
        </w:rPr>
      </w:pPr>
      <w:r>
        <w:rPr>
          <w:rFonts w:asciiTheme="minorHAnsi" w:hAnsiTheme="minorHAnsi"/>
          <w:i/>
          <w:iCs/>
          <w:sz w:val="22"/>
          <w:szCs w:val="22"/>
        </w:rPr>
        <w:t>Nos encontramos</w:t>
      </w:r>
      <w:r w:rsidR="00A51EE5">
        <w:rPr>
          <w:rFonts w:asciiTheme="minorHAnsi" w:hAnsiTheme="minorHAnsi"/>
          <w:i/>
          <w:iCs/>
          <w:sz w:val="22"/>
          <w:szCs w:val="22"/>
        </w:rPr>
        <w:t xml:space="preserve"> 10 participantes</w:t>
      </w:r>
      <w:r w:rsidR="00124D12">
        <w:rPr>
          <w:rFonts w:asciiTheme="minorHAnsi" w:hAnsiTheme="minorHAnsi"/>
          <w:i/>
          <w:iCs/>
          <w:sz w:val="22"/>
          <w:szCs w:val="22"/>
        </w:rPr>
        <w:t>,</w:t>
      </w:r>
      <w:r w:rsidR="00A51EE5">
        <w:rPr>
          <w:rFonts w:asciiTheme="minorHAnsi" w:hAnsiTheme="minorHAnsi"/>
          <w:i/>
          <w:iCs/>
          <w:sz w:val="22"/>
          <w:szCs w:val="22"/>
        </w:rPr>
        <w:t xml:space="preserve"> </w:t>
      </w:r>
      <w:r w:rsidR="00070987">
        <w:rPr>
          <w:rFonts w:asciiTheme="minorHAnsi" w:hAnsiTheme="minorHAnsi"/>
          <w:i/>
          <w:iCs/>
          <w:sz w:val="22"/>
          <w:szCs w:val="22"/>
        </w:rPr>
        <w:t>6</w:t>
      </w:r>
      <w:r w:rsidR="00A51EE5">
        <w:rPr>
          <w:rFonts w:asciiTheme="minorHAnsi" w:hAnsiTheme="minorHAnsi"/>
          <w:i/>
          <w:iCs/>
          <w:sz w:val="22"/>
          <w:szCs w:val="22"/>
        </w:rPr>
        <w:t xml:space="preserve"> con derecho a voz y voto</w:t>
      </w:r>
      <w:r w:rsidR="00124D12">
        <w:rPr>
          <w:rFonts w:asciiTheme="minorHAnsi" w:hAnsiTheme="minorHAnsi"/>
          <w:i/>
          <w:iCs/>
          <w:sz w:val="22"/>
          <w:szCs w:val="22"/>
        </w:rPr>
        <w:t>, y</w:t>
      </w:r>
      <w:r w:rsidR="00A51EE5">
        <w:rPr>
          <w:rFonts w:asciiTheme="minorHAnsi" w:hAnsiTheme="minorHAnsi"/>
          <w:i/>
          <w:iCs/>
          <w:sz w:val="22"/>
          <w:szCs w:val="22"/>
        </w:rPr>
        <w:t xml:space="preserve"> </w:t>
      </w:r>
      <w:r w:rsidR="00070987">
        <w:rPr>
          <w:rFonts w:asciiTheme="minorHAnsi" w:hAnsiTheme="minorHAnsi"/>
          <w:i/>
          <w:iCs/>
          <w:sz w:val="22"/>
          <w:szCs w:val="22"/>
        </w:rPr>
        <w:t>4</w:t>
      </w:r>
      <w:r w:rsidR="00A51EE5">
        <w:rPr>
          <w:rFonts w:asciiTheme="minorHAnsi" w:hAnsiTheme="minorHAnsi"/>
          <w:i/>
          <w:iCs/>
          <w:sz w:val="22"/>
          <w:szCs w:val="22"/>
        </w:rPr>
        <w:t xml:space="preserve"> participante</w:t>
      </w:r>
      <w:r w:rsidR="00124D12">
        <w:rPr>
          <w:rFonts w:asciiTheme="minorHAnsi" w:hAnsiTheme="minorHAnsi"/>
          <w:i/>
          <w:iCs/>
          <w:sz w:val="22"/>
          <w:szCs w:val="22"/>
        </w:rPr>
        <w:t>s</w:t>
      </w:r>
      <w:r w:rsidR="00A51EE5">
        <w:rPr>
          <w:rFonts w:asciiTheme="minorHAnsi" w:hAnsiTheme="minorHAnsi"/>
          <w:i/>
          <w:iCs/>
          <w:sz w:val="22"/>
          <w:szCs w:val="22"/>
        </w:rPr>
        <w:t xml:space="preserve"> con derecho a voz, de conformidad con la lista de asistencia, por lo que, h</w:t>
      </w:r>
      <w:r w:rsidR="00B45408" w:rsidRPr="00EE1826">
        <w:rPr>
          <w:rFonts w:asciiTheme="minorHAnsi" w:hAnsiTheme="minorHAnsi"/>
          <w:i/>
          <w:iCs/>
          <w:sz w:val="22"/>
          <w:szCs w:val="22"/>
        </w:rPr>
        <w:t xml:space="preserve">abiendo quórum legal, damos por iniciada </w:t>
      </w:r>
      <w:r w:rsidR="00D7656E">
        <w:rPr>
          <w:rFonts w:asciiTheme="minorHAnsi" w:hAnsiTheme="minorHAnsi"/>
          <w:i/>
          <w:iCs/>
          <w:sz w:val="22"/>
          <w:szCs w:val="22"/>
        </w:rPr>
        <w:t xml:space="preserve">esta </w:t>
      </w:r>
      <w:r>
        <w:rPr>
          <w:rFonts w:asciiTheme="minorHAnsi" w:hAnsiTheme="minorHAnsi"/>
          <w:i/>
          <w:iCs/>
          <w:sz w:val="22"/>
          <w:szCs w:val="22"/>
        </w:rPr>
        <w:t xml:space="preserve">Tercera </w:t>
      </w:r>
      <w:r w:rsidR="00454823" w:rsidRPr="00EE1826">
        <w:rPr>
          <w:rFonts w:asciiTheme="minorHAnsi" w:hAnsiTheme="minorHAnsi"/>
          <w:i/>
          <w:iCs/>
          <w:sz w:val="22"/>
          <w:szCs w:val="22"/>
        </w:rPr>
        <w:t>Sesión</w:t>
      </w:r>
      <w:r w:rsidR="00454823">
        <w:rPr>
          <w:rFonts w:asciiTheme="minorHAnsi" w:hAnsiTheme="minorHAnsi"/>
          <w:i/>
          <w:iCs/>
          <w:sz w:val="22"/>
          <w:szCs w:val="22"/>
        </w:rPr>
        <w:t xml:space="preserve"> </w:t>
      </w:r>
      <w:r w:rsidR="00CD4E97">
        <w:rPr>
          <w:rFonts w:asciiTheme="minorHAnsi" w:hAnsiTheme="minorHAnsi"/>
          <w:i/>
          <w:iCs/>
          <w:sz w:val="22"/>
          <w:szCs w:val="22"/>
        </w:rPr>
        <w:t>O</w:t>
      </w:r>
      <w:r w:rsidR="00454823">
        <w:rPr>
          <w:rFonts w:asciiTheme="minorHAnsi" w:hAnsiTheme="minorHAnsi"/>
          <w:i/>
          <w:iCs/>
          <w:sz w:val="22"/>
          <w:szCs w:val="22"/>
        </w:rPr>
        <w:t>rdinaria</w:t>
      </w:r>
      <w:r w:rsidR="00454823" w:rsidRPr="00EE1826">
        <w:rPr>
          <w:rFonts w:asciiTheme="minorHAnsi" w:hAnsiTheme="minorHAnsi"/>
          <w:i/>
          <w:iCs/>
          <w:sz w:val="22"/>
          <w:szCs w:val="22"/>
        </w:rPr>
        <w:t xml:space="preserve"> </w:t>
      </w:r>
      <w:r w:rsidR="00B45408" w:rsidRPr="00EE1826">
        <w:rPr>
          <w:rFonts w:asciiTheme="minorHAnsi" w:hAnsiTheme="minorHAnsi"/>
          <w:i/>
          <w:iCs/>
          <w:sz w:val="22"/>
          <w:szCs w:val="22"/>
        </w:rPr>
        <w:t xml:space="preserve">de la Mesa Interinstitucional de </w:t>
      </w:r>
      <w:r w:rsidR="00932A3A" w:rsidRPr="00EE1826">
        <w:rPr>
          <w:rFonts w:asciiTheme="minorHAnsi" w:hAnsiTheme="minorHAnsi"/>
          <w:i/>
          <w:iCs/>
          <w:sz w:val="22"/>
          <w:szCs w:val="22"/>
        </w:rPr>
        <w:t>Inversión Pública,</w:t>
      </w:r>
      <w:r w:rsidR="00B45408" w:rsidRPr="00EE1826">
        <w:rPr>
          <w:rFonts w:asciiTheme="minorHAnsi" w:hAnsiTheme="minorHAnsi"/>
          <w:i/>
          <w:iCs/>
          <w:sz w:val="22"/>
          <w:szCs w:val="22"/>
        </w:rPr>
        <w:t xml:space="preserve"> del Fondo Complementario para el Desarrollo Regional (FONDEREG), siendo </w:t>
      </w:r>
      <w:r w:rsidR="00B45408" w:rsidRPr="00441084">
        <w:rPr>
          <w:rFonts w:asciiTheme="minorHAnsi" w:hAnsiTheme="minorHAnsi"/>
          <w:i/>
          <w:iCs/>
          <w:sz w:val="22"/>
          <w:szCs w:val="22"/>
        </w:rPr>
        <w:t xml:space="preserve">las </w:t>
      </w:r>
      <w:r w:rsidR="00B45408" w:rsidRPr="00070987">
        <w:rPr>
          <w:rFonts w:asciiTheme="minorHAnsi" w:hAnsiTheme="minorHAnsi"/>
          <w:i/>
          <w:iCs/>
          <w:sz w:val="22"/>
          <w:szCs w:val="22"/>
        </w:rPr>
        <w:t>1</w:t>
      </w:r>
      <w:r w:rsidR="00512E5A" w:rsidRPr="00070987">
        <w:rPr>
          <w:rFonts w:asciiTheme="minorHAnsi" w:hAnsiTheme="minorHAnsi"/>
          <w:i/>
          <w:iCs/>
          <w:sz w:val="22"/>
          <w:szCs w:val="22"/>
        </w:rPr>
        <w:t>2</w:t>
      </w:r>
      <w:r w:rsidR="00B45408" w:rsidRPr="00070987">
        <w:rPr>
          <w:rFonts w:asciiTheme="minorHAnsi" w:hAnsiTheme="minorHAnsi"/>
          <w:i/>
          <w:iCs/>
          <w:sz w:val="22"/>
          <w:szCs w:val="22"/>
        </w:rPr>
        <w:t>:</w:t>
      </w:r>
      <w:r w:rsidR="005577D8">
        <w:rPr>
          <w:rFonts w:asciiTheme="minorHAnsi" w:hAnsiTheme="minorHAnsi"/>
          <w:i/>
          <w:iCs/>
          <w:sz w:val="22"/>
          <w:szCs w:val="22"/>
        </w:rPr>
        <w:t>16</w:t>
      </w:r>
      <w:r w:rsidR="00B45408" w:rsidRPr="00070987">
        <w:rPr>
          <w:rFonts w:asciiTheme="minorHAnsi" w:hAnsiTheme="minorHAnsi"/>
          <w:i/>
          <w:iCs/>
          <w:sz w:val="22"/>
          <w:szCs w:val="22"/>
        </w:rPr>
        <w:t xml:space="preserve"> horas</w:t>
      </w:r>
      <w:r w:rsidR="00B45408" w:rsidRPr="00441084">
        <w:rPr>
          <w:rFonts w:asciiTheme="minorHAnsi" w:hAnsiTheme="minorHAnsi"/>
          <w:i/>
          <w:iCs/>
          <w:sz w:val="22"/>
          <w:szCs w:val="22"/>
        </w:rPr>
        <w:t xml:space="preserve">, del día </w:t>
      </w:r>
      <w:r w:rsidR="00564638">
        <w:rPr>
          <w:rFonts w:asciiTheme="minorHAnsi" w:hAnsiTheme="minorHAnsi"/>
          <w:i/>
          <w:iCs/>
          <w:sz w:val="22"/>
          <w:szCs w:val="22"/>
        </w:rPr>
        <w:t>12</w:t>
      </w:r>
      <w:r w:rsidR="00B45408" w:rsidRPr="00441084">
        <w:rPr>
          <w:rFonts w:asciiTheme="minorHAnsi" w:hAnsiTheme="minorHAnsi"/>
          <w:i/>
          <w:iCs/>
          <w:sz w:val="22"/>
          <w:szCs w:val="22"/>
        </w:rPr>
        <w:t xml:space="preserve"> </w:t>
      </w:r>
      <w:r w:rsidR="00A731DB" w:rsidRPr="00441084">
        <w:rPr>
          <w:rFonts w:asciiTheme="minorHAnsi" w:hAnsiTheme="minorHAnsi"/>
          <w:i/>
          <w:iCs/>
          <w:sz w:val="22"/>
          <w:szCs w:val="22"/>
        </w:rPr>
        <w:t xml:space="preserve">de </w:t>
      </w:r>
      <w:r w:rsidR="00564638">
        <w:rPr>
          <w:rFonts w:asciiTheme="minorHAnsi" w:hAnsiTheme="minorHAnsi"/>
          <w:i/>
          <w:iCs/>
          <w:sz w:val="22"/>
          <w:szCs w:val="22"/>
        </w:rPr>
        <w:t>noviembre de 2021 dos mil veintiuno</w:t>
      </w:r>
      <w:r w:rsidR="00B45408" w:rsidRPr="00441084">
        <w:rPr>
          <w:rFonts w:asciiTheme="minorHAnsi" w:hAnsiTheme="minorHAnsi"/>
          <w:i/>
          <w:iCs/>
          <w:sz w:val="22"/>
          <w:szCs w:val="22"/>
        </w:rPr>
        <w:t>.</w:t>
      </w:r>
      <w:r w:rsidR="005577D8">
        <w:rPr>
          <w:rFonts w:asciiTheme="minorHAnsi" w:hAnsiTheme="minorHAnsi"/>
          <w:i/>
          <w:iCs/>
          <w:sz w:val="22"/>
          <w:szCs w:val="22"/>
        </w:rPr>
        <w:t>”</w:t>
      </w:r>
      <w:r w:rsidR="00B45408" w:rsidRPr="00EE1826">
        <w:rPr>
          <w:rFonts w:asciiTheme="minorHAnsi" w:hAnsiTheme="minorHAnsi"/>
          <w:i/>
          <w:iCs/>
          <w:sz w:val="22"/>
          <w:szCs w:val="22"/>
        </w:rPr>
        <w:t xml:space="preserve"> </w:t>
      </w:r>
    </w:p>
    <w:p w14:paraId="78BAD00E" w14:textId="77777777" w:rsidR="000B7FF3" w:rsidRDefault="000B7FF3" w:rsidP="00C2578C">
      <w:pPr>
        <w:spacing w:after="0" w:line="240" w:lineRule="auto"/>
        <w:ind w:right="147"/>
        <w:jc w:val="both"/>
        <w:rPr>
          <w:rFonts w:asciiTheme="minorHAnsi" w:hAnsiTheme="minorHAnsi"/>
          <w:b/>
          <w:sz w:val="22"/>
          <w:szCs w:val="22"/>
        </w:rPr>
      </w:pPr>
      <w:bookmarkStart w:id="5" w:name="_Toc32390671"/>
    </w:p>
    <w:p w14:paraId="0BE44317" w14:textId="2217739B" w:rsidR="00C2578C" w:rsidRPr="00EE1826" w:rsidRDefault="00C2578C" w:rsidP="00C2578C">
      <w:pPr>
        <w:spacing w:after="0" w:line="240" w:lineRule="auto"/>
        <w:ind w:right="147"/>
        <w:jc w:val="both"/>
        <w:rPr>
          <w:rFonts w:asciiTheme="minorHAnsi" w:hAnsiTheme="minorHAnsi"/>
          <w:b/>
          <w:sz w:val="22"/>
          <w:szCs w:val="22"/>
        </w:rPr>
      </w:pPr>
      <w:r w:rsidRPr="00EE1826">
        <w:rPr>
          <w:rFonts w:asciiTheme="minorHAnsi" w:hAnsiTheme="minorHAnsi"/>
          <w:b/>
          <w:sz w:val="22"/>
          <w:szCs w:val="22"/>
        </w:rPr>
        <w:t xml:space="preserve">PUNTO </w:t>
      </w:r>
      <w:r w:rsidR="007E03BC" w:rsidRPr="00EE1826">
        <w:rPr>
          <w:rFonts w:asciiTheme="minorHAnsi" w:hAnsiTheme="minorHAnsi"/>
          <w:b/>
          <w:sz w:val="22"/>
          <w:szCs w:val="22"/>
        </w:rPr>
        <w:t>2</w:t>
      </w:r>
      <w:r w:rsidRPr="00EE1826">
        <w:rPr>
          <w:rFonts w:asciiTheme="minorHAnsi" w:hAnsiTheme="minorHAnsi"/>
          <w:b/>
          <w:sz w:val="22"/>
          <w:szCs w:val="22"/>
        </w:rPr>
        <w:t>. Lectura y en su caso aprobación del Orden del Día.</w:t>
      </w:r>
    </w:p>
    <w:p w14:paraId="4EEE715E" w14:textId="77777777" w:rsidR="00C2578C" w:rsidRPr="00EE1826" w:rsidRDefault="00C2578C" w:rsidP="00C2578C">
      <w:pPr>
        <w:spacing w:after="0" w:line="240" w:lineRule="auto"/>
        <w:ind w:right="147"/>
        <w:jc w:val="both"/>
        <w:rPr>
          <w:rFonts w:asciiTheme="minorHAnsi" w:hAnsiTheme="minorHAnsi"/>
          <w:sz w:val="22"/>
          <w:szCs w:val="22"/>
        </w:rPr>
      </w:pPr>
    </w:p>
    <w:p w14:paraId="2C7FFCD7" w14:textId="5A203C15" w:rsidR="00C2578C" w:rsidRPr="00EE1826" w:rsidRDefault="00121ECD" w:rsidP="00C2578C">
      <w:pPr>
        <w:spacing w:after="0" w:line="240" w:lineRule="auto"/>
        <w:ind w:right="147"/>
        <w:jc w:val="both"/>
        <w:rPr>
          <w:rFonts w:asciiTheme="minorHAnsi" w:hAnsiTheme="minorHAnsi"/>
          <w:b/>
          <w:bCs/>
          <w:i/>
          <w:iCs/>
          <w:sz w:val="22"/>
          <w:szCs w:val="22"/>
        </w:rPr>
      </w:pPr>
      <w:r w:rsidRPr="00EE1826">
        <w:rPr>
          <w:rFonts w:asciiTheme="minorHAnsi" w:hAnsiTheme="minorHAnsi"/>
          <w:sz w:val="22"/>
          <w:szCs w:val="22"/>
        </w:rPr>
        <w:t xml:space="preserve">A continuación, </w:t>
      </w:r>
      <w:r w:rsidR="000C2466">
        <w:rPr>
          <w:sz w:val="22"/>
          <w:szCs w:val="22"/>
        </w:rPr>
        <w:t xml:space="preserve">la </w:t>
      </w:r>
      <w:r w:rsidR="005577D8">
        <w:rPr>
          <w:b/>
          <w:bCs/>
          <w:sz w:val="22"/>
          <w:szCs w:val="22"/>
        </w:rPr>
        <w:t xml:space="preserve">Mtra. </w:t>
      </w:r>
      <w:r w:rsidR="000C2466" w:rsidRPr="00B21187">
        <w:rPr>
          <w:b/>
          <w:sz w:val="22"/>
          <w:szCs w:val="22"/>
        </w:rPr>
        <w:t>Rosio Calzada Cárdenas</w:t>
      </w:r>
      <w:r w:rsidR="000C2466">
        <w:rPr>
          <w:sz w:val="22"/>
          <w:szCs w:val="22"/>
        </w:rPr>
        <w:t xml:space="preserve">, en su calidad de </w:t>
      </w:r>
      <w:proofErr w:type="gramStart"/>
      <w:r w:rsidR="000C2466">
        <w:rPr>
          <w:sz w:val="22"/>
          <w:szCs w:val="22"/>
        </w:rPr>
        <w:t>Presidente</w:t>
      </w:r>
      <w:proofErr w:type="gramEnd"/>
      <w:r w:rsidR="000C2466">
        <w:rPr>
          <w:sz w:val="22"/>
          <w:szCs w:val="22"/>
        </w:rPr>
        <w:t xml:space="preserve"> suplente</w:t>
      </w:r>
      <w:r w:rsidR="00C2578C" w:rsidRPr="00EE1826">
        <w:rPr>
          <w:rFonts w:asciiTheme="minorHAnsi" w:hAnsiTheme="minorHAnsi"/>
          <w:sz w:val="22"/>
          <w:szCs w:val="22"/>
        </w:rPr>
        <w:t>, presenta a consideración de los integrantes de</w:t>
      </w:r>
      <w:r w:rsidR="00AF0B5F">
        <w:rPr>
          <w:rFonts w:asciiTheme="minorHAnsi" w:hAnsiTheme="minorHAnsi"/>
          <w:sz w:val="22"/>
          <w:szCs w:val="22"/>
        </w:rPr>
        <w:t xml:space="preserve"> la Mesa, el orden de día, mismo</w:t>
      </w:r>
      <w:r w:rsidR="00C2578C" w:rsidRPr="00EE1826">
        <w:rPr>
          <w:rFonts w:asciiTheme="minorHAnsi" w:hAnsiTheme="minorHAnsi"/>
          <w:sz w:val="22"/>
          <w:szCs w:val="22"/>
        </w:rPr>
        <w:t xml:space="preserve"> que es </w:t>
      </w:r>
      <w:r w:rsidR="00B55CE0" w:rsidRPr="00F41173">
        <w:rPr>
          <w:rFonts w:asciiTheme="minorHAnsi" w:hAnsiTheme="minorHAnsi"/>
          <w:sz w:val="22"/>
          <w:szCs w:val="22"/>
        </w:rPr>
        <w:t>apro</w:t>
      </w:r>
      <w:r w:rsidR="00564638">
        <w:rPr>
          <w:rFonts w:asciiTheme="minorHAnsi" w:hAnsiTheme="minorHAnsi"/>
          <w:sz w:val="22"/>
          <w:szCs w:val="22"/>
        </w:rPr>
        <w:t>bado</w:t>
      </w:r>
      <w:r w:rsidR="00B55CE0" w:rsidRPr="00F41173">
        <w:rPr>
          <w:rFonts w:asciiTheme="minorHAnsi" w:hAnsiTheme="minorHAnsi"/>
          <w:sz w:val="22"/>
          <w:szCs w:val="22"/>
        </w:rPr>
        <w:t xml:space="preserve"> por</w:t>
      </w:r>
      <w:r w:rsidR="00B55CE0">
        <w:rPr>
          <w:rFonts w:asciiTheme="minorHAnsi" w:hAnsiTheme="minorHAnsi"/>
          <w:b/>
          <w:bCs/>
          <w:i/>
          <w:iCs/>
          <w:sz w:val="22"/>
          <w:szCs w:val="22"/>
        </w:rPr>
        <w:t xml:space="preserve"> </w:t>
      </w:r>
      <w:r w:rsidR="00B55CE0">
        <w:rPr>
          <w:rFonts w:asciiTheme="minorHAnsi" w:hAnsiTheme="minorHAnsi"/>
          <w:sz w:val="22"/>
          <w:szCs w:val="22"/>
        </w:rPr>
        <w:t>los presentes.</w:t>
      </w:r>
    </w:p>
    <w:bookmarkEnd w:id="5"/>
    <w:p w14:paraId="416D1D7F" w14:textId="77777777" w:rsidR="00704FA0" w:rsidRPr="00704FA0" w:rsidRDefault="00704FA0" w:rsidP="004A721F">
      <w:pPr>
        <w:spacing w:after="0" w:line="240" w:lineRule="auto"/>
        <w:ind w:right="147"/>
        <w:jc w:val="both"/>
        <w:rPr>
          <w:rFonts w:asciiTheme="minorHAnsi" w:hAnsiTheme="minorHAnsi"/>
          <w:sz w:val="22"/>
          <w:szCs w:val="22"/>
        </w:rPr>
      </w:pPr>
    </w:p>
    <w:p w14:paraId="709CA71A" w14:textId="579FED6A" w:rsidR="001B5C38" w:rsidRDefault="001B5C38" w:rsidP="004A721F">
      <w:pPr>
        <w:spacing w:after="0" w:line="240" w:lineRule="auto"/>
        <w:ind w:right="147"/>
        <w:jc w:val="both"/>
        <w:rPr>
          <w:rFonts w:asciiTheme="minorHAnsi" w:hAnsiTheme="minorHAnsi"/>
          <w:b/>
          <w:sz w:val="22"/>
          <w:szCs w:val="22"/>
        </w:rPr>
      </w:pPr>
      <w:r w:rsidRPr="00EE1826">
        <w:rPr>
          <w:rFonts w:asciiTheme="minorHAnsi" w:hAnsiTheme="minorHAnsi"/>
          <w:b/>
          <w:sz w:val="22"/>
          <w:szCs w:val="22"/>
        </w:rPr>
        <w:t xml:space="preserve">PUNTO </w:t>
      </w:r>
      <w:r w:rsidR="00A26364">
        <w:rPr>
          <w:rFonts w:asciiTheme="minorHAnsi" w:hAnsiTheme="minorHAnsi"/>
          <w:b/>
          <w:sz w:val="22"/>
          <w:szCs w:val="22"/>
        </w:rPr>
        <w:t>3</w:t>
      </w:r>
      <w:r w:rsidR="00564638">
        <w:rPr>
          <w:rFonts w:asciiTheme="minorHAnsi" w:hAnsiTheme="minorHAnsi"/>
          <w:b/>
          <w:sz w:val="22"/>
          <w:szCs w:val="22"/>
        </w:rPr>
        <w:t>. Resumen de recursos asignados FONDEREG 2020</w:t>
      </w:r>
      <w:r w:rsidRPr="00EE1826">
        <w:rPr>
          <w:rFonts w:asciiTheme="minorHAnsi" w:hAnsiTheme="minorHAnsi"/>
          <w:b/>
          <w:sz w:val="22"/>
          <w:szCs w:val="22"/>
        </w:rPr>
        <w:t xml:space="preserve">. </w:t>
      </w:r>
    </w:p>
    <w:p w14:paraId="319C9660" w14:textId="6C6FDDF0" w:rsidR="002C0741" w:rsidRPr="00EE1826" w:rsidRDefault="002C0741" w:rsidP="004A721F">
      <w:pPr>
        <w:spacing w:after="0" w:line="240" w:lineRule="auto"/>
        <w:ind w:right="147"/>
        <w:jc w:val="both"/>
        <w:rPr>
          <w:rFonts w:asciiTheme="minorHAnsi" w:hAnsiTheme="minorHAnsi"/>
          <w:b/>
          <w:sz w:val="22"/>
          <w:szCs w:val="22"/>
        </w:rPr>
      </w:pPr>
    </w:p>
    <w:p w14:paraId="420CE5A3" w14:textId="04D8EEB0" w:rsidR="00FD22AE" w:rsidRPr="00EE1826" w:rsidRDefault="00FD22AE" w:rsidP="00FD22AE">
      <w:pPr>
        <w:spacing w:after="0" w:line="240" w:lineRule="auto"/>
        <w:jc w:val="both"/>
        <w:rPr>
          <w:rFonts w:asciiTheme="minorHAnsi" w:hAnsiTheme="minorHAnsi"/>
          <w:sz w:val="22"/>
          <w:szCs w:val="22"/>
        </w:rPr>
      </w:pPr>
      <w:bookmarkStart w:id="6" w:name="_Hlk41408805"/>
      <w:r w:rsidRPr="00EE1826">
        <w:rPr>
          <w:rFonts w:asciiTheme="minorHAnsi" w:eastAsia="Times New Roman" w:hAnsiTheme="minorHAnsi"/>
          <w:sz w:val="22"/>
          <w:szCs w:val="22"/>
        </w:rPr>
        <w:t xml:space="preserve">A continuación, </w:t>
      </w:r>
      <w:r w:rsidRPr="00EE1826">
        <w:rPr>
          <w:rFonts w:asciiTheme="minorHAnsi" w:hAnsiTheme="minorHAnsi"/>
          <w:sz w:val="22"/>
          <w:szCs w:val="22"/>
        </w:rPr>
        <w:t xml:space="preserve">el </w:t>
      </w:r>
      <w:r w:rsidR="005577D8" w:rsidRPr="005577D8">
        <w:rPr>
          <w:rFonts w:asciiTheme="minorHAnsi" w:hAnsiTheme="minorHAnsi"/>
          <w:b/>
          <w:bCs/>
          <w:sz w:val="22"/>
          <w:szCs w:val="22"/>
        </w:rPr>
        <w:t>Mtro</w:t>
      </w:r>
      <w:r w:rsidR="005577D8">
        <w:rPr>
          <w:rFonts w:asciiTheme="minorHAnsi" w:hAnsiTheme="minorHAnsi"/>
          <w:sz w:val="22"/>
          <w:szCs w:val="22"/>
        </w:rPr>
        <w:t xml:space="preserve">. </w:t>
      </w:r>
      <w:r w:rsidRPr="00EE1826">
        <w:rPr>
          <w:rFonts w:asciiTheme="minorHAnsi" w:hAnsiTheme="minorHAnsi"/>
          <w:b/>
          <w:bCs/>
          <w:sz w:val="22"/>
          <w:szCs w:val="22"/>
        </w:rPr>
        <w:t>David Miguel Zamora Bueno</w:t>
      </w:r>
      <w:r w:rsidRPr="00EE1826">
        <w:rPr>
          <w:rFonts w:asciiTheme="minorHAnsi" w:hAnsiTheme="minorHAnsi"/>
          <w:sz w:val="22"/>
          <w:szCs w:val="22"/>
        </w:rPr>
        <w:t>,</w:t>
      </w:r>
      <w:r w:rsidRPr="00EE1826">
        <w:rPr>
          <w:rFonts w:asciiTheme="minorHAnsi" w:eastAsia="Times New Roman" w:hAnsiTheme="minorHAnsi"/>
          <w:sz w:val="22"/>
          <w:szCs w:val="22"/>
        </w:rPr>
        <w:t xml:space="preserve"> </w:t>
      </w:r>
      <w:proofErr w:type="gramStart"/>
      <w:r w:rsidRPr="00EE1826">
        <w:rPr>
          <w:rFonts w:asciiTheme="minorHAnsi" w:eastAsia="Times New Roman" w:hAnsiTheme="minorHAnsi"/>
          <w:sz w:val="22"/>
          <w:szCs w:val="22"/>
        </w:rPr>
        <w:t>Secretario Técnico</w:t>
      </w:r>
      <w:proofErr w:type="gramEnd"/>
      <w:r w:rsidRPr="00EE1826">
        <w:rPr>
          <w:rFonts w:asciiTheme="minorHAnsi" w:eastAsia="Times New Roman" w:hAnsiTheme="minorHAnsi"/>
          <w:sz w:val="22"/>
          <w:szCs w:val="22"/>
        </w:rPr>
        <w:t xml:space="preserve"> de la </w:t>
      </w:r>
      <w:r w:rsidR="00836FBA" w:rsidRPr="00EE1826">
        <w:rPr>
          <w:rFonts w:asciiTheme="minorHAnsi" w:eastAsia="Times New Roman" w:hAnsiTheme="minorHAnsi"/>
          <w:sz w:val="22"/>
          <w:szCs w:val="22"/>
        </w:rPr>
        <w:t>Mesa Interinstitucional de Inversión Pública,</w:t>
      </w:r>
      <w:r w:rsidRPr="00EE1826">
        <w:rPr>
          <w:rFonts w:asciiTheme="minorHAnsi" w:hAnsiTheme="minorHAnsi"/>
          <w:sz w:val="22"/>
          <w:szCs w:val="22"/>
        </w:rPr>
        <w:t xml:space="preserve"> presenta a los integrantes de la Mesa para su conocimiento</w:t>
      </w:r>
      <w:r w:rsidR="00116E9E">
        <w:rPr>
          <w:rFonts w:asciiTheme="minorHAnsi" w:hAnsiTheme="minorHAnsi"/>
          <w:sz w:val="22"/>
          <w:szCs w:val="22"/>
        </w:rPr>
        <w:t>,</w:t>
      </w:r>
      <w:r w:rsidRPr="00EE1826">
        <w:rPr>
          <w:rFonts w:asciiTheme="minorHAnsi" w:hAnsiTheme="minorHAnsi"/>
          <w:sz w:val="22"/>
          <w:szCs w:val="22"/>
        </w:rPr>
        <w:t xml:space="preserve"> el resumen de los recursos </w:t>
      </w:r>
      <w:r w:rsidR="005577D8">
        <w:rPr>
          <w:rFonts w:asciiTheme="minorHAnsi" w:hAnsiTheme="minorHAnsi"/>
          <w:sz w:val="22"/>
          <w:szCs w:val="22"/>
        </w:rPr>
        <w:t xml:space="preserve">asignados </w:t>
      </w:r>
      <w:r w:rsidRPr="00EE1826">
        <w:rPr>
          <w:rFonts w:asciiTheme="minorHAnsi" w:hAnsiTheme="minorHAnsi"/>
          <w:sz w:val="22"/>
          <w:szCs w:val="22"/>
        </w:rPr>
        <w:t>del programa FONDEREG</w:t>
      </w:r>
      <w:r w:rsidR="005577D8">
        <w:rPr>
          <w:rFonts w:asciiTheme="minorHAnsi" w:hAnsiTheme="minorHAnsi"/>
          <w:sz w:val="22"/>
          <w:szCs w:val="22"/>
        </w:rPr>
        <w:t xml:space="preserve"> 2020</w:t>
      </w:r>
      <w:r w:rsidR="00A26364">
        <w:rPr>
          <w:rFonts w:asciiTheme="minorHAnsi" w:hAnsiTheme="minorHAnsi"/>
          <w:sz w:val="22"/>
          <w:szCs w:val="22"/>
        </w:rPr>
        <w:t>.</w:t>
      </w:r>
    </w:p>
    <w:bookmarkEnd w:id="6"/>
    <w:p w14:paraId="5063CA7D" w14:textId="353720DA" w:rsidR="004A721F" w:rsidRPr="00EE1826" w:rsidRDefault="004A721F" w:rsidP="00DD4D52">
      <w:pPr>
        <w:spacing w:after="0" w:line="240" w:lineRule="auto"/>
        <w:jc w:val="both"/>
        <w:rPr>
          <w:rFonts w:asciiTheme="minorHAnsi" w:hAnsiTheme="minorHAnsi"/>
          <w:sz w:val="22"/>
          <w:szCs w:val="22"/>
        </w:rPr>
      </w:pPr>
    </w:p>
    <w:p w14:paraId="7EC509BC" w14:textId="0A39E009" w:rsidR="005017F8" w:rsidRDefault="00A26364" w:rsidP="00A26364">
      <w:pPr>
        <w:pBdr>
          <w:top w:val="nil"/>
          <w:left w:val="nil"/>
          <w:bottom w:val="nil"/>
          <w:right w:val="nil"/>
          <w:between w:val="nil"/>
        </w:pBdr>
        <w:spacing w:line="240" w:lineRule="auto"/>
        <w:ind w:right="147"/>
        <w:jc w:val="both"/>
        <w:rPr>
          <w:rFonts w:asciiTheme="minorHAnsi" w:hAnsiTheme="minorHAnsi"/>
          <w:bCs/>
          <w:i/>
          <w:iCs/>
          <w:sz w:val="22"/>
          <w:szCs w:val="22"/>
        </w:rPr>
      </w:pPr>
      <w:r w:rsidRPr="009B5587">
        <w:rPr>
          <w:rFonts w:asciiTheme="minorHAnsi" w:hAnsiTheme="minorHAnsi"/>
          <w:bCs/>
          <w:i/>
          <w:iCs/>
          <w:sz w:val="22"/>
          <w:szCs w:val="22"/>
        </w:rPr>
        <w:t>“</w:t>
      </w:r>
      <w:r w:rsidR="005017F8" w:rsidRPr="005017F8">
        <w:rPr>
          <w:rFonts w:asciiTheme="minorHAnsi" w:hAnsiTheme="minorHAnsi"/>
          <w:bCs/>
          <w:i/>
          <w:iCs/>
          <w:sz w:val="22"/>
          <w:szCs w:val="22"/>
        </w:rPr>
        <w:t xml:space="preserve">Como es de su conocimiento, en el programa FONDEREG 2020, cuenta con una asignación en el presupuesto de egresos por </w:t>
      </w:r>
      <w:r w:rsidR="005017F8" w:rsidRPr="005017F8">
        <w:rPr>
          <w:rFonts w:asciiTheme="minorHAnsi" w:hAnsiTheme="minorHAnsi"/>
          <w:b/>
          <w:bCs/>
          <w:i/>
          <w:iCs/>
          <w:sz w:val="22"/>
          <w:szCs w:val="22"/>
        </w:rPr>
        <w:t xml:space="preserve">$1´080,000,000.00 millones de pesos, </w:t>
      </w:r>
      <w:r w:rsidR="005017F8" w:rsidRPr="005017F8">
        <w:rPr>
          <w:rFonts w:asciiTheme="minorHAnsi" w:hAnsiTheme="minorHAnsi"/>
          <w:bCs/>
          <w:i/>
          <w:iCs/>
          <w:sz w:val="22"/>
          <w:szCs w:val="22"/>
        </w:rPr>
        <w:t>los cuales, fueron etiquetados en acciones en poyo a los municipios mediante tres carteras de proyectos, mismas que fueron autorizadas por esta Mesa</w:t>
      </w:r>
      <w:r w:rsidR="005017F8">
        <w:rPr>
          <w:rFonts w:asciiTheme="minorHAnsi" w:hAnsiTheme="minorHAnsi"/>
          <w:bCs/>
          <w:i/>
          <w:iCs/>
          <w:sz w:val="22"/>
          <w:szCs w:val="22"/>
        </w:rPr>
        <w:t>.”</w:t>
      </w:r>
    </w:p>
    <w:p w14:paraId="45F347C0" w14:textId="4DF59B7E" w:rsidR="00A26364" w:rsidRDefault="005017F8" w:rsidP="00A26364">
      <w:pPr>
        <w:pBdr>
          <w:top w:val="nil"/>
          <w:left w:val="nil"/>
          <w:bottom w:val="nil"/>
          <w:right w:val="nil"/>
          <w:between w:val="nil"/>
        </w:pBdr>
        <w:spacing w:line="240" w:lineRule="auto"/>
        <w:ind w:right="147"/>
        <w:jc w:val="both"/>
        <w:rPr>
          <w:rFonts w:asciiTheme="minorHAnsi" w:hAnsiTheme="minorHAnsi"/>
          <w:bCs/>
          <w:i/>
          <w:iCs/>
          <w:sz w:val="22"/>
          <w:szCs w:val="22"/>
        </w:rPr>
      </w:pPr>
      <w:r w:rsidRPr="005017F8">
        <w:rPr>
          <w:rFonts w:asciiTheme="minorHAnsi" w:hAnsiTheme="minorHAnsi"/>
          <w:bCs/>
          <w:i/>
          <w:iCs/>
          <w:sz w:val="22"/>
          <w:szCs w:val="22"/>
        </w:rPr>
        <w:t xml:space="preserve">Inicialmente los </w:t>
      </w:r>
      <w:r w:rsidRPr="005017F8">
        <w:rPr>
          <w:rFonts w:asciiTheme="minorHAnsi" w:hAnsiTheme="minorHAnsi"/>
          <w:b/>
          <w:bCs/>
          <w:i/>
          <w:iCs/>
          <w:sz w:val="22"/>
          <w:szCs w:val="22"/>
        </w:rPr>
        <w:t xml:space="preserve">$1´080,000,000.00 millones de pesos, </w:t>
      </w:r>
      <w:r w:rsidRPr="005017F8">
        <w:rPr>
          <w:rFonts w:asciiTheme="minorHAnsi" w:hAnsiTheme="minorHAnsi"/>
          <w:bCs/>
          <w:i/>
          <w:iCs/>
          <w:sz w:val="22"/>
          <w:szCs w:val="22"/>
        </w:rPr>
        <w:t xml:space="preserve">fueron distribuidos en </w:t>
      </w:r>
      <w:r w:rsidRPr="005017F8">
        <w:rPr>
          <w:rFonts w:asciiTheme="minorHAnsi" w:hAnsiTheme="minorHAnsi"/>
          <w:b/>
          <w:bCs/>
          <w:i/>
          <w:iCs/>
          <w:sz w:val="22"/>
          <w:szCs w:val="22"/>
        </w:rPr>
        <w:t>191 proyectos</w:t>
      </w:r>
      <w:r w:rsidRPr="005017F8">
        <w:rPr>
          <w:rFonts w:asciiTheme="minorHAnsi" w:hAnsiTheme="minorHAnsi"/>
          <w:bCs/>
          <w:i/>
          <w:iCs/>
          <w:sz w:val="22"/>
          <w:szCs w:val="22"/>
        </w:rPr>
        <w:t xml:space="preserve">, beneficiando a </w:t>
      </w:r>
      <w:r w:rsidRPr="005017F8">
        <w:rPr>
          <w:rFonts w:asciiTheme="minorHAnsi" w:hAnsiTheme="minorHAnsi"/>
          <w:b/>
          <w:bCs/>
          <w:i/>
          <w:iCs/>
          <w:sz w:val="22"/>
          <w:szCs w:val="22"/>
        </w:rPr>
        <w:t xml:space="preserve">97 municipios, </w:t>
      </w:r>
      <w:r w:rsidRPr="005017F8">
        <w:rPr>
          <w:rFonts w:asciiTheme="minorHAnsi" w:hAnsiTheme="minorHAnsi"/>
          <w:bCs/>
          <w:i/>
          <w:iCs/>
          <w:sz w:val="22"/>
          <w:szCs w:val="22"/>
        </w:rPr>
        <w:t>sin embargo, derivado de los distintos ajustes a las carteras del programa, se cuenta con un total de</w:t>
      </w:r>
      <w:r w:rsidRPr="005017F8">
        <w:rPr>
          <w:rFonts w:asciiTheme="minorHAnsi" w:hAnsiTheme="minorHAnsi"/>
          <w:b/>
          <w:bCs/>
          <w:i/>
          <w:iCs/>
          <w:sz w:val="22"/>
          <w:szCs w:val="22"/>
        </w:rPr>
        <w:t xml:space="preserve"> 203 proyectos</w:t>
      </w:r>
      <w:r w:rsidRPr="005017F8">
        <w:rPr>
          <w:rFonts w:asciiTheme="minorHAnsi" w:hAnsiTheme="minorHAnsi"/>
          <w:bCs/>
          <w:i/>
          <w:iCs/>
          <w:sz w:val="22"/>
          <w:szCs w:val="22"/>
        </w:rPr>
        <w:t xml:space="preserve">, y </w:t>
      </w:r>
      <w:r w:rsidRPr="005017F8">
        <w:rPr>
          <w:rFonts w:asciiTheme="minorHAnsi" w:hAnsiTheme="minorHAnsi"/>
          <w:b/>
          <w:bCs/>
          <w:i/>
          <w:iCs/>
          <w:sz w:val="22"/>
          <w:szCs w:val="22"/>
        </w:rPr>
        <w:t xml:space="preserve">98 municipios </w:t>
      </w:r>
      <w:r w:rsidRPr="005017F8">
        <w:rPr>
          <w:rFonts w:asciiTheme="minorHAnsi" w:hAnsiTheme="minorHAnsi"/>
          <w:bCs/>
          <w:i/>
          <w:iCs/>
          <w:sz w:val="22"/>
          <w:szCs w:val="22"/>
        </w:rPr>
        <w:t>beneficiados, de</w:t>
      </w:r>
      <w:r w:rsidRPr="005017F8">
        <w:rPr>
          <w:rFonts w:asciiTheme="minorHAnsi" w:hAnsiTheme="minorHAnsi"/>
          <w:b/>
          <w:bCs/>
          <w:i/>
          <w:iCs/>
          <w:sz w:val="22"/>
          <w:szCs w:val="22"/>
        </w:rPr>
        <w:t xml:space="preserve"> </w:t>
      </w:r>
      <w:r w:rsidRPr="005017F8">
        <w:rPr>
          <w:rFonts w:asciiTheme="minorHAnsi" w:hAnsiTheme="minorHAnsi"/>
          <w:bCs/>
          <w:i/>
          <w:iCs/>
          <w:sz w:val="22"/>
          <w:szCs w:val="22"/>
        </w:rPr>
        <w:t xml:space="preserve">conformidad </w:t>
      </w:r>
      <w:r>
        <w:rPr>
          <w:rFonts w:asciiTheme="minorHAnsi" w:hAnsiTheme="minorHAnsi"/>
          <w:bCs/>
          <w:i/>
          <w:iCs/>
          <w:sz w:val="22"/>
          <w:szCs w:val="22"/>
        </w:rPr>
        <w:t>con la siguiente tabla resumen:</w:t>
      </w:r>
    </w:p>
    <w:p w14:paraId="625B1F7F" w14:textId="3341E8BD" w:rsidR="00116E9E" w:rsidRDefault="00116E9E" w:rsidP="00A26364">
      <w:pPr>
        <w:pBdr>
          <w:top w:val="nil"/>
          <w:left w:val="nil"/>
          <w:bottom w:val="nil"/>
          <w:right w:val="nil"/>
          <w:between w:val="nil"/>
        </w:pBdr>
        <w:spacing w:line="240" w:lineRule="auto"/>
        <w:ind w:right="147"/>
        <w:jc w:val="both"/>
        <w:rPr>
          <w:rFonts w:asciiTheme="minorHAnsi" w:hAnsiTheme="minorHAnsi"/>
          <w:bCs/>
          <w:i/>
          <w:iCs/>
          <w:sz w:val="22"/>
          <w:szCs w:val="22"/>
        </w:rPr>
      </w:pPr>
      <w:r w:rsidRPr="00116E9E">
        <w:rPr>
          <w:rFonts w:asciiTheme="minorHAnsi" w:hAnsiTheme="minorHAnsi"/>
          <w:bCs/>
          <w:i/>
          <w:iCs/>
          <w:sz w:val="22"/>
          <w:szCs w:val="22"/>
        </w:rPr>
        <w:drawing>
          <wp:inline distT="0" distB="0" distL="0" distR="0" wp14:anchorId="028A6BBD" wp14:editId="2488C4ED">
            <wp:extent cx="5612130" cy="2154555"/>
            <wp:effectExtent l="0" t="0" r="7620" b="0"/>
            <wp:docPr id="4" name="Imagen 3">
              <a:extLst xmlns:a="http://schemas.openxmlformats.org/drawingml/2006/main">
                <a:ext uri="{FF2B5EF4-FFF2-40B4-BE49-F238E27FC236}">
                  <a16:creationId xmlns:a16="http://schemas.microsoft.com/office/drawing/2014/main" id="{5E0B3958-0586-4445-8054-2C52E454FE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E0B3958-0586-4445-8054-2C52E454FEC6}"/>
                        </a:ext>
                      </a:extLst>
                    </pic:cNvPr>
                    <pic:cNvPicPr>
                      <a:picLocks noChangeAspect="1"/>
                    </pic:cNvPicPr>
                  </pic:nvPicPr>
                  <pic:blipFill>
                    <a:blip r:embed="rId8"/>
                    <a:stretch>
                      <a:fillRect/>
                    </a:stretch>
                  </pic:blipFill>
                  <pic:spPr>
                    <a:xfrm>
                      <a:off x="0" y="0"/>
                      <a:ext cx="5612130" cy="2154555"/>
                    </a:xfrm>
                    <a:prstGeom prst="rect">
                      <a:avLst/>
                    </a:prstGeom>
                  </pic:spPr>
                </pic:pic>
              </a:graphicData>
            </a:graphic>
          </wp:inline>
        </w:drawing>
      </w:r>
    </w:p>
    <w:p w14:paraId="0BC19E9F" w14:textId="750B4E7C" w:rsidR="005017F8" w:rsidRDefault="005017F8" w:rsidP="005017F8">
      <w:pPr>
        <w:spacing w:after="0" w:line="240" w:lineRule="auto"/>
        <w:jc w:val="both"/>
        <w:rPr>
          <w:rFonts w:asciiTheme="minorHAnsi" w:hAnsiTheme="minorHAnsi"/>
          <w:b/>
          <w:sz w:val="22"/>
          <w:szCs w:val="22"/>
        </w:rPr>
      </w:pPr>
      <w:r w:rsidRPr="00EE1826">
        <w:rPr>
          <w:rFonts w:asciiTheme="minorHAnsi" w:hAnsiTheme="minorHAnsi"/>
          <w:b/>
          <w:sz w:val="22"/>
          <w:szCs w:val="22"/>
        </w:rPr>
        <w:lastRenderedPageBreak/>
        <w:t xml:space="preserve">PUNTO </w:t>
      </w:r>
      <w:r>
        <w:rPr>
          <w:rFonts w:asciiTheme="minorHAnsi" w:hAnsiTheme="minorHAnsi"/>
          <w:b/>
          <w:sz w:val="22"/>
          <w:szCs w:val="22"/>
        </w:rPr>
        <w:t>4</w:t>
      </w:r>
      <w:r w:rsidRPr="00EE1826">
        <w:rPr>
          <w:rFonts w:asciiTheme="minorHAnsi" w:hAnsiTheme="minorHAnsi"/>
          <w:b/>
          <w:sz w:val="22"/>
          <w:szCs w:val="22"/>
        </w:rPr>
        <w:t xml:space="preserve">. </w:t>
      </w:r>
      <w:bookmarkStart w:id="7" w:name="_Hlk37242735"/>
      <w:r w:rsidRPr="00EE1826">
        <w:rPr>
          <w:rFonts w:asciiTheme="minorHAnsi" w:hAnsiTheme="minorHAnsi"/>
          <w:b/>
          <w:sz w:val="22"/>
          <w:szCs w:val="22"/>
        </w:rPr>
        <w:t>Presentación y en su caso aprobación de la</w:t>
      </w:r>
      <w:r>
        <w:rPr>
          <w:rFonts w:asciiTheme="minorHAnsi" w:hAnsiTheme="minorHAnsi"/>
          <w:b/>
          <w:sz w:val="22"/>
          <w:szCs w:val="22"/>
        </w:rPr>
        <w:t xml:space="preserve"> Modificación a la Segunda y Tercera </w:t>
      </w:r>
      <w:r w:rsidRPr="00EE1826">
        <w:rPr>
          <w:rFonts w:asciiTheme="minorHAnsi" w:hAnsiTheme="minorHAnsi"/>
          <w:b/>
          <w:sz w:val="22"/>
          <w:szCs w:val="22"/>
        </w:rPr>
        <w:t>Cartera de Proyectos del Fondo Complementa</w:t>
      </w:r>
      <w:r>
        <w:rPr>
          <w:rFonts w:asciiTheme="minorHAnsi" w:hAnsiTheme="minorHAnsi"/>
          <w:b/>
          <w:sz w:val="22"/>
          <w:szCs w:val="22"/>
        </w:rPr>
        <w:t xml:space="preserve">rio para el Desarrollo Regional </w:t>
      </w:r>
      <w:r w:rsidRPr="00EE1826">
        <w:rPr>
          <w:rFonts w:asciiTheme="minorHAnsi" w:hAnsiTheme="minorHAnsi"/>
          <w:b/>
          <w:sz w:val="22"/>
          <w:szCs w:val="22"/>
        </w:rPr>
        <w:t xml:space="preserve">(FONDEREG), </w:t>
      </w:r>
      <w:r>
        <w:rPr>
          <w:rFonts w:asciiTheme="minorHAnsi" w:hAnsiTheme="minorHAnsi"/>
          <w:b/>
          <w:sz w:val="22"/>
          <w:szCs w:val="22"/>
        </w:rPr>
        <w:t>e</w:t>
      </w:r>
      <w:r w:rsidRPr="00EE1826">
        <w:rPr>
          <w:rFonts w:asciiTheme="minorHAnsi" w:hAnsiTheme="minorHAnsi"/>
          <w:b/>
          <w:sz w:val="22"/>
          <w:szCs w:val="22"/>
        </w:rPr>
        <w:t xml:space="preserve">jercicio </w:t>
      </w:r>
      <w:r>
        <w:rPr>
          <w:rFonts w:asciiTheme="minorHAnsi" w:hAnsiTheme="minorHAnsi"/>
          <w:b/>
          <w:sz w:val="22"/>
          <w:szCs w:val="22"/>
        </w:rPr>
        <w:t>f</w:t>
      </w:r>
      <w:r w:rsidRPr="00EE1826">
        <w:rPr>
          <w:rFonts w:asciiTheme="minorHAnsi" w:hAnsiTheme="minorHAnsi"/>
          <w:b/>
          <w:sz w:val="22"/>
          <w:szCs w:val="22"/>
        </w:rPr>
        <w:t>iscal 2020.</w:t>
      </w:r>
      <w:bookmarkEnd w:id="7"/>
    </w:p>
    <w:p w14:paraId="41E80130" w14:textId="77777777" w:rsidR="005017F8" w:rsidRPr="005017F8" w:rsidRDefault="005017F8" w:rsidP="005017F8">
      <w:pPr>
        <w:spacing w:after="0" w:line="240" w:lineRule="auto"/>
        <w:jc w:val="both"/>
        <w:rPr>
          <w:rFonts w:asciiTheme="minorHAnsi" w:hAnsiTheme="minorHAnsi"/>
          <w:b/>
          <w:sz w:val="22"/>
          <w:szCs w:val="22"/>
        </w:rPr>
      </w:pPr>
    </w:p>
    <w:p w14:paraId="1586CF1C" w14:textId="52065D8F" w:rsidR="005577D8" w:rsidRDefault="005577D8" w:rsidP="005017F8">
      <w:pPr>
        <w:pBdr>
          <w:top w:val="nil"/>
          <w:left w:val="nil"/>
          <w:bottom w:val="nil"/>
          <w:right w:val="nil"/>
          <w:between w:val="nil"/>
        </w:pBdr>
        <w:spacing w:line="240" w:lineRule="auto"/>
        <w:ind w:right="147"/>
        <w:jc w:val="both"/>
        <w:rPr>
          <w:rFonts w:asciiTheme="minorHAnsi" w:hAnsiTheme="minorHAnsi"/>
          <w:sz w:val="22"/>
          <w:szCs w:val="22"/>
        </w:rPr>
      </w:pPr>
      <w:r>
        <w:rPr>
          <w:rFonts w:asciiTheme="minorHAnsi" w:hAnsiTheme="minorHAnsi"/>
          <w:sz w:val="22"/>
          <w:szCs w:val="22"/>
        </w:rPr>
        <w:t>E</w:t>
      </w:r>
      <w:r w:rsidRPr="00EE1826">
        <w:rPr>
          <w:rFonts w:asciiTheme="minorHAnsi" w:hAnsiTheme="minorHAnsi"/>
          <w:sz w:val="22"/>
          <w:szCs w:val="22"/>
        </w:rPr>
        <w:t xml:space="preserve">l </w:t>
      </w:r>
      <w:r w:rsidRPr="005577D8">
        <w:rPr>
          <w:rFonts w:asciiTheme="minorHAnsi" w:hAnsiTheme="minorHAnsi"/>
          <w:b/>
          <w:bCs/>
          <w:sz w:val="22"/>
          <w:szCs w:val="22"/>
        </w:rPr>
        <w:t>Mtro</w:t>
      </w:r>
      <w:r>
        <w:rPr>
          <w:rFonts w:asciiTheme="minorHAnsi" w:hAnsiTheme="minorHAnsi"/>
          <w:sz w:val="22"/>
          <w:szCs w:val="22"/>
        </w:rPr>
        <w:t xml:space="preserve">. </w:t>
      </w:r>
      <w:r w:rsidRPr="00EE1826">
        <w:rPr>
          <w:rFonts w:asciiTheme="minorHAnsi" w:hAnsiTheme="minorHAnsi"/>
          <w:b/>
          <w:bCs/>
          <w:sz w:val="22"/>
          <w:szCs w:val="22"/>
        </w:rPr>
        <w:t>David Miguel Zamora Bueno</w:t>
      </w:r>
      <w:r w:rsidRPr="00EE1826">
        <w:rPr>
          <w:rFonts w:asciiTheme="minorHAnsi" w:hAnsiTheme="minorHAnsi"/>
          <w:sz w:val="22"/>
          <w:szCs w:val="22"/>
        </w:rPr>
        <w:t>,</w:t>
      </w:r>
      <w:r w:rsidRPr="00EE1826">
        <w:rPr>
          <w:rFonts w:asciiTheme="minorHAnsi" w:eastAsia="Times New Roman" w:hAnsiTheme="minorHAnsi"/>
          <w:sz w:val="22"/>
          <w:szCs w:val="22"/>
        </w:rPr>
        <w:t xml:space="preserve"> </w:t>
      </w:r>
      <w:proofErr w:type="gramStart"/>
      <w:r w:rsidRPr="00EE1826">
        <w:rPr>
          <w:rFonts w:asciiTheme="minorHAnsi" w:eastAsia="Times New Roman" w:hAnsiTheme="minorHAnsi"/>
          <w:sz w:val="22"/>
          <w:szCs w:val="22"/>
        </w:rPr>
        <w:t>Secretario Técnico</w:t>
      </w:r>
      <w:proofErr w:type="gramEnd"/>
      <w:r w:rsidRPr="00EE1826">
        <w:rPr>
          <w:rFonts w:asciiTheme="minorHAnsi" w:eastAsia="Times New Roman" w:hAnsiTheme="minorHAnsi"/>
          <w:sz w:val="22"/>
          <w:szCs w:val="22"/>
        </w:rPr>
        <w:t xml:space="preserve"> de la Mesa Interinstitucional de Inversión Pública,</w:t>
      </w:r>
      <w:r w:rsidRPr="00EE1826">
        <w:rPr>
          <w:rFonts w:asciiTheme="minorHAnsi" w:hAnsiTheme="minorHAnsi"/>
          <w:sz w:val="22"/>
          <w:szCs w:val="22"/>
        </w:rPr>
        <w:t xml:space="preserve"> </w:t>
      </w:r>
      <w:r>
        <w:rPr>
          <w:rFonts w:asciiTheme="minorHAnsi" w:hAnsiTheme="minorHAnsi"/>
          <w:sz w:val="22"/>
          <w:szCs w:val="22"/>
        </w:rPr>
        <w:t xml:space="preserve">en uso de la voz: </w:t>
      </w:r>
    </w:p>
    <w:p w14:paraId="43313A86" w14:textId="5C0D3E74" w:rsidR="005017F8" w:rsidRPr="005017F8" w:rsidRDefault="005577D8" w:rsidP="005017F8">
      <w:pPr>
        <w:pBdr>
          <w:top w:val="nil"/>
          <w:left w:val="nil"/>
          <w:bottom w:val="nil"/>
          <w:right w:val="nil"/>
          <w:between w:val="nil"/>
        </w:pBdr>
        <w:spacing w:line="240" w:lineRule="auto"/>
        <w:ind w:right="147"/>
        <w:jc w:val="both"/>
        <w:rPr>
          <w:rFonts w:asciiTheme="minorHAnsi" w:hAnsiTheme="minorHAnsi"/>
          <w:bCs/>
          <w:i/>
          <w:iCs/>
          <w:sz w:val="22"/>
          <w:szCs w:val="22"/>
        </w:rPr>
      </w:pPr>
      <w:r>
        <w:rPr>
          <w:rFonts w:asciiTheme="minorHAnsi" w:hAnsiTheme="minorHAnsi"/>
          <w:sz w:val="22"/>
          <w:szCs w:val="22"/>
        </w:rPr>
        <w:t>“</w:t>
      </w:r>
      <w:r w:rsidR="005017F8" w:rsidRPr="005017F8">
        <w:rPr>
          <w:rFonts w:asciiTheme="minorHAnsi" w:hAnsiTheme="minorHAnsi"/>
          <w:bCs/>
          <w:i/>
          <w:iCs/>
          <w:sz w:val="22"/>
          <w:szCs w:val="22"/>
        </w:rPr>
        <w:t>Respecto a la</w:t>
      </w:r>
      <w:r>
        <w:rPr>
          <w:rFonts w:asciiTheme="minorHAnsi" w:hAnsiTheme="minorHAnsi"/>
          <w:bCs/>
          <w:i/>
          <w:iCs/>
          <w:sz w:val="22"/>
          <w:szCs w:val="22"/>
        </w:rPr>
        <w:t xml:space="preserve"> </w:t>
      </w:r>
      <w:r w:rsidR="005017F8" w:rsidRPr="005017F8">
        <w:rPr>
          <w:rFonts w:asciiTheme="minorHAnsi" w:hAnsiTheme="minorHAnsi"/>
          <w:bCs/>
          <w:i/>
          <w:iCs/>
          <w:sz w:val="22"/>
          <w:szCs w:val="22"/>
        </w:rPr>
        <w:t xml:space="preserve">modificación </w:t>
      </w:r>
      <w:r w:rsidR="00B8180D">
        <w:rPr>
          <w:rFonts w:asciiTheme="minorHAnsi" w:hAnsiTheme="minorHAnsi"/>
          <w:bCs/>
          <w:i/>
          <w:iCs/>
          <w:sz w:val="22"/>
          <w:szCs w:val="22"/>
        </w:rPr>
        <w:t>de</w:t>
      </w:r>
      <w:r w:rsidR="005017F8" w:rsidRPr="005017F8">
        <w:rPr>
          <w:rFonts w:asciiTheme="minorHAnsi" w:hAnsiTheme="minorHAnsi"/>
          <w:bCs/>
          <w:i/>
          <w:iCs/>
          <w:sz w:val="22"/>
          <w:szCs w:val="22"/>
        </w:rPr>
        <w:t xml:space="preserve"> la Segunda y Tercera Cartera de Proyectos de FONDEREG 2020, es necesario recordar que este programa, de acuerdo con sus Lineamientos, cuenta con una vigencia que concluía en el mes de agosto del presente año, sin embrago, para ejercer los saldos que se han generado derivado de la contratación de acciones, fue necesario ampliar la vigencia del programa hasta el 31 de diciembre del 2021, a través del acuerdo que modifican los Lineamientos del FONDEREG, emitido el 31 de agosto de 2021, mismo que fue publicado en el Periódico Oficial El Estado de Jalisco. </w:t>
      </w:r>
    </w:p>
    <w:p w14:paraId="235BCC7D" w14:textId="400F4A3E" w:rsidR="005017F8" w:rsidRDefault="007D59A0" w:rsidP="005017F8">
      <w:pPr>
        <w:spacing w:after="0" w:line="240" w:lineRule="auto"/>
        <w:jc w:val="both"/>
        <w:rPr>
          <w:rFonts w:asciiTheme="minorHAnsi" w:hAnsiTheme="minorHAnsi"/>
          <w:i/>
          <w:sz w:val="22"/>
          <w:szCs w:val="22"/>
        </w:rPr>
      </w:pPr>
      <w:r w:rsidRPr="007D59A0">
        <w:rPr>
          <w:rFonts w:asciiTheme="minorHAnsi" w:hAnsiTheme="minorHAnsi"/>
          <w:i/>
          <w:sz w:val="22"/>
          <w:szCs w:val="22"/>
        </w:rPr>
        <w:t xml:space="preserve">La modificación de estas carteras, consiste precisamente en aprovechar los remanentes que se generaron derivado de los contratos de las acciones autorizadas. Al día de hoy, se cuenta con </w:t>
      </w:r>
      <w:r w:rsidRPr="007D59A0">
        <w:rPr>
          <w:rFonts w:asciiTheme="minorHAnsi" w:hAnsiTheme="minorHAnsi"/>
          <w:b/>
          <w:bCs/>
          <w:i/>
          <w:sz w:val="22"/>
          <w:szCs w:val="22"/>
        </w:rPr>
        <w:t xml:space="preserve">$2,526,728.90 pesos </w:t>
      </w:r>
      <w:r w:rsidRPr="007D59A0">
        <w:rPr>
          <w:rFonts w:asciiTheme="minorHAnsi" w:hAnsiTheme="minorHAnsi"/>
          <w:i/>
          <w:sz w:val="22"/>
          <w:szCs w:val="22"/>
        </w:rPr>
        <w:t>de remanentes de 15 acciones, mismos que son posibles reprogramar en obras previamente autorizadas y en ejecución, las cuales, necesitan suficiencia presupues</w:t>
      </w:r>
      <w:r>
        <w:rPr>
          <w:rFonts w:asciiTheme="minorHAnsi" w:hAnsiTheme="minorHAnsi"/>
          <w:i/>
          <w:sz w:val="22"/>
          <w:szCs w:val="22"/>
        </w:rPr>
        <w:t>tal para concluir con sus metas</w:t>
      </w:r>
      <w:r w:rsidR="005017F8" w:rsidRPr="005017F8">
        <w:rPr>
          <w:rFonts w:asciiTheme="minorHAnsi" w:hAnsiTheme="minorHAnsi"/>
          <w:i/>
          <w:sz w:val="22"/>
          <w:szCs w:val="22"/>
        </w:rPr>
        <w:t>.</w:t>
      </w:r>
    </w:p>
    <w:p w14:paraId="7337234C" w14:textId="66ADF488" w:rsidR="005017F8" w:rsidRPr="005017F8" w:rsidRDefault="005017F8" w:rsidP="005017F8">
      <w:pPr>
        <w:spacing w:after="0" w:line="240" w:lineRule="auto"/>
        <w:jc w:val="both"/>
        <w:rPr>
          <w:rFonts w:asciiTheme="minorHAnsi" w:hAnsiTheme="minorHAnsi"/>
          <w:i/>
          <w:sz w:val="22"/>
          <w:szCs w:val="22"/>
        </w:rPr>
      </w:pPr>
    </w:p>
    <w:p w14:paraId="13C08B1D" w14:textId="70065B4E" w:rsidR="005017F8" w:rsidRPr="005017F8" w:rsidRDefault="005017F8" w:rsidP="005017F8">
      <w:pPr>
        <w:spacing w:after="0" w:line="240" w:lineRule="auto"/>
        <w:jc w:val="both"/>
        <w:rPr>
          <w:rFonts w:asciiTheme="minorHAnsi" w:hAnsiTheme="minorHAnsi"/>
          <w:i/>
          <w:sz w:val="22"/>
          <w:szCs w:val="22"/>
        </w:rPr>
      </w:pPr>
      <w:r w:rsidRPr="005017F8">
        <w:rPr>
          <w:rFonts w:asciiTheme="minorHAnsi" w:hAnsiTheme="minorHAnsi"/>
          <w:i/>
          <w:sz w:val="22"/>
          <w:szCs w:val="22"/>
        </w:rPr>
        <w:t xml:space="preserve">En resumen se propone lo siguiente: </w:t>
      </w:r>
    </w:p>
    <w:p w14:paraId="36180031" w14:textId="66D72565" w:rsidR="005017F8" w:rsidRDefault="005017F8" w:rsidP="005017F8">
      <w:pPr>
        <w:spacing w:after="0" w:line="240" w:lineRule="auto"/>
        <w:jc w:val="both"/>
        <w:rPr>
          <w:rFonts w:asciiTheme="minorHAnsi" w:hAnsiTheme="minorHAnsi"/>
          <w:sz w:val="22"/>
          <w:szCs w:val="22"/>
        </w:rPr>
      </w:pPr>
    </w:p>
    <w:p w14:paraId="4864122F" w14:textId="563262B5" w:rsidR="00C123DC" w:rsidRDefault="005017F8" w:rsidP="00C123DC">
      <w:pPr>
        <w:spacing w:after="0" w:line="240" w:lineRule="auto"/>
        <w:ind w:left="142" w:right="147"/>
        <w:jc w:val="both"/>
        <w:rPr>
          <w:bCs/>
          <w:i/>
          <w:iCs/>
          <w:sz w:val="22"/>
          <w:szCs w:val="22"/>
        </w:rPr>
      </w:pPr>
      <w:r w:rsidRPr="00C123DC">
        <w:rPr>
          <w:b/>
          <w:iCs/>
          <w:sz w:val="22"/>
          <w:szCs w:val="22"/>
        </w:rPr>
        <w:t>Primero:</w:t>
      </w:r>
      <w:r w:rsidR="007D59A0">
        <w:rPr>
          <w:bCs/>
          <w:i/>
          <w:sz w:val="22"/>
          <w:szCs w:val="22"/>
        </w:rPr>
        <w:t xml:space="preserve"> </w:t>
      </w:r>
      <w:r>
        <w:rPr>
          <w:bCs/>
          <w:i/>
          <w:sz w:val="22"/>
          <w:szCs w:val="22"/>
        </w:rPr>
        <w:t xml:space="preserve"> </w:t>
      </w:r>
      <w:r w:rsidRPr="005017F8">
        <w:rPr>
          <w:bCs/>
          <w:i/>
          <w:sz w:val="22"/>
          <w:szCs w:val="22"/>
        </w:rPr>
        <w:t xml:space="preserve">$747,498.63, a la obra </w:t>
      </w:r>
      <w:r w:rsidRPr="005017F8">
        <w:rPr>
          <w:bCs/>
          <w:i/>
          <w:iCs/>
          <w:sz w:val="22"/>
          <w:szCs w:val="22"/>
        </w:rPr>
        <w:t>“Construcción de Unidad Deportiva "Las Norias", en la colonia Las Norias, en el municipio de El Arenal.”</w:t>
      </w:r>
    </w:p>
    <w:p w14:paraId="6601A1D4" w14:textId="77777777" w:rsidR="00C123DC" w:rsidRDefault="00C123DC" w:rsidP="00C123DC">
      <w:pPr>
        <w:spacing w:after="0" w:line="240" w:lineRule="auto"/>
        <w:ind w:right="147"/>
        <w:jc w:val="both"/>
        <w:rPr>
          <w:bCs/>
          <w:i/>
          <w:iCs/>
          <w:sz w:val="22"/>
          <w:szCs w:val="22"/>
        </w:rPr>
      </w:pPr>
    </w:p>
    <w:p w14:paraId="2F9DD11E" w14:textId="67AA2751" w:rsidR="005017F8" w:rsidRDefault="005017F8" w:rsidP="00C123DC">
      <w:pPr>
        <w:spacing w:after="0" w:line="240" w:lineRule="auto"/>
        <w:ind w:left="142" w:right="147"/>
        <w:jc w:val="both"/>
        <w:rPr>
          <w:bCs/>
          <w:i/>
          <w:iCs/>
          <w:sz w:val="22"/>
          <w:szCs w:val="22"/>
        </w:rPr>
      </w:pPr>
      <w:r w:rsidRPr="00C123DC">
        <w:rPr>
          <w:b/>
          <w:iCs/>
          <w:sz w:val="22"/>
          <w:szCs w:val="22"/>
        </w:rPr>
        <w:t>Segundo:</w:t>
      </w:r>
      <w:r w:rsidR="007D59A0">
        <w:rPr>
          <w:bCs/>
          <w:i/>
          <w:sz w:val="22"/>
          <w:szCs w:val="22"/>
        </w:rPr>
        <w:t xml:space="preserve">  </w:t>
      </w:r>
      <w:r w:rsidR="007D59A0" w:rsidRPr="007D59A0">
        <w:rPr>
          <w:bCs/>
          <w:i/>
          <w:sz w:val="22"/>
          <w:szCs w:val="22"/>
        </w:rPr>
        <w:t xml:space="preserve">$498,636.87 pesos, a la obra </w:t>
      </w:r>
      <w:r w:rsidR="007D59A0" w:rsidRPr="007D59A0">
        <w:rPr>
          <w:bCs/>
          <w:i/>
          <w:iCs/>
          <w:sz w:val="22"/>
          <w:szCs w:val="22"/>
        </w:rPr>
        <w:t>“Construcción de salón de usos múltiples, en la Unidad Deportiva Aragón, en el municipio de Valle de Guadalupe</w:t>
      </w:r>
      <w:r w:rsidRPr="005017F8">
        <w:rPr>
          <w:bCs/>
          <w:i/>
          <w:iCs/>
          <w:sz w:val="22"/>
          <w:szCs w:val="22"/>
        </w:rPr>
        <w:t>.”</w:t>
      </w:r>
    </w:p>
    <w:p w14:paraId="05B33E73" w14:textId="77777777" w:rsidR="00C123DC" w:rsidRDefault="00C123DC" w:rsidP="00C123DC">
      <w:pPr>
        <w:spacing w:after="0" w:line="240" w:lineRule="auto"/>
        <w:ind w:left="142" w:right="147"/>
        <w:jc w:val="both"/>
        <w:rPr>
          <w:bCs/>
          <w:i/>
          <w:iCs/>
          <w:sz w:val="22"/>
          <w:szCs w:val="22"/>
        </w:rPr>
      </w:pPr>
    </w:p>
    <w:p w14:paraId="212F5A35" w14:textId="486F6418" w:rsidR="00CA6AE8" w:rsidRDefault="005017F8" w:rsidP="00C123DC">
      <w:pPr>
        <w:spacing w:after="0" w:line="240" w:lineRule="auto"/>
        <w:ind w:left="142" w:right="147"/>
        <w:jc w:val="both"/>
        <w:rPr>
          <w:bCs/>
          <w:i/>
          <w:iCs/>
          <w:sz w:val="22"/>
          <w:szCs w:val="22"/>
        </w:rPr>
      </w:pPr>
      <w:r w:rsidRPr="00C123DC">
        <w:rPr>
          <w:b/>
          <w:iCs/>
          <w:sz w:val="22"/>
          <w:szCs w:val="22"/>
        </w:rPr>
        <w:t>Tercero:</w:t>
      </w:r>
      <w:r w:rsidR="007D59A0" w:rsidRPr="007D59A0">
        <w:rPr>
          <w:rFonts w:asciiTheme="minorHAnsi" w:eastAsiaTheme="minorEastAsia"/>
          <w:color w:val="000000" w:themeColor="text1"/>
          <w:kern w:val="24"/>
          <w:sz w:val="32"/>
          <w:szCs w:val="32"/>
        </w:rPr>
        <w:t xml:space="preserve"> </w:t>
      </w:r>
      <w:r w:rsidR="007D59A0" w:rsidRPr="007D59A0">
        <w:rPr>
          <w:i/>
          <w:sz w:val="22"/>
          <w:szCs w:val="22"/>
        </w:rPr>
        <w:t>$1</w:t>
      </w:r>
      <w:r w:rsidR="007D59A0">
        <w:rPr>
          <w:i/>
          <w:sz w:val="22"/>
          <w:szCs w:val="22"/>
        </w:rPr>
        <w:t>´</w:t>
      </w:r>
      <w:r w:rsidR="007D59A0" w:rsidRPr="007D59A0">
        <w:rPr>
          <w:i/>
          <w:sz w:val="22"/>
          <w:szCs w:val="22"/>
        </w:rPr>
        <w:t xml:space="preserve">280,593.40 pesos a la obra </w:t>
      </w:r>
      <w:r w:rsidR="007D59A0" w:rsidRPr="007D59A0">
        <w:rPr>
          <w:i/>
          <w:iCs/>
          <w:sz w:val="22"/>
          <w:szCs w:val="22"/>
        </w:rPr>
        <w:t>“Rehabilitación de Unidad Deportiva en la Comunidad de Betulia, municipio de Lagos de Moreno, Jalisco. Segunda etapa</w:t>
      </w:r>
      <w:r w:rsidRPr="007D59A0">
        <w:rPr>
          <w:bCs/>
          <w:i/>
          <w:iCs/>
          <w:sz w:val="22"/>
          <w:szCs w:val="22"/>
        </w:rPr>
        <w:t>.”</w:t>
      </w:r>
    </w:p>
    <w:p w14:paraId="745FCDE6" w14:textId="77777777" w:rsidR="00C123DC" w:rsidRDefault="00C123DC" w:rsidP="00C123DC">
      <w:pPr>
        <w:spacing w:after="0" w:line="240" w:lineRule="auto"/>
        <w:ind w:left="142" w:right="147"/>
        <w:jc w:val="both"/>
        <w:rPr>
          <w:bCs/>
          <w:i/>
          <w:sz w:val="22"/>
          <w:szCs w:val="22"/>
        </w:rPr>
      </w:pPr>
    </w:p>
    <w:p w14:paraId="07356541" w14:textId="1A6AE0F3" w:rsidR="00CA46E9" w:rsidRDefault="00CA46E9" w:rsidP="005B4B73">
      <w:pPr>
        <w:pBdr>
          <w:top w:val="nil"/>
          <w:left w:val="nil"/>
          <w:bottom w:val="nil"/>
          <w:right w:val="nil"/>
          <w:between w:val="nil"/>
        </w:pBdr>
        <w:spacing w:after="0" w:line="240" w:lineRule="auto"/>
        <w:jc w:val="both"/>
        <w:rPr>
          <w:bCs/>
          <w:i/>
          <w:sz w:val="22"/>
          <w:szCs w:val="22"/>
        </w:rPr>
      </w:pPr>
      <w:bookmarkStart w:id="8" w:name="_Hlk37242811"/>
      <w:bookmarkStart w:id="9" w:name="_Hlk38532509"/>
      <w:r>
        <w:rPr>
          <w:bCs/>
          <w:i/>
          <w:sz w:val="22"/>
          <w:szCs w:val="22"/>
        </w:rPr>
        <w:t>“El Resumen de la modificación es el siguiente:”</w:t>
      </w:r>
      <w:r w:rsidR="007D59A0" w:rsidRPr="007D59A0">
        <w:rPr>
          <w:noProof/>
        </w:rPr>
        <w:drawing>
          <wp:anchor distT="0" distB="0" distL="114300" distR="114300" simplePos="0" relativeHeight="251659264" behindDoc="0" locked="0" layoutInCell="1" allowOverlap="1" wp14:anchorId="791C6667" wp14:editId="02A2D8ED">
            <wp:simplePos x="0" y="0"/>
            <wp:positionH relativeFrom="margin">
              <wp:align>right</wp:align>
            </wp:positionH>
            <wp:positionV relativeFrom="margin">
              <wp:posOffset>5709417</wp:posOffset>
            </wp:positionV>
            <wp:extent cx="5612130" cy="2128659"/>
            <wp:effectExtent l="0" t="0" r="7620"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128659"/>
                    </a:xfrm>
                    <a:prstGeom prst="rect">
                      <a:avLst/>
                    </a:prstGeom>
                    <a:noFill/>
                    <a:ln>
                      <a:noFill/>
                    </a:ln>
                  </pic:spPr>
                </pic:pic>
              </a:graphicData>
            </a:graphic>
          </wp:anchor>
        </w:drawing>
      </w:r>
    </w:p>
    <w:p w14:paraId="348F8FB9" w14:textId="591EB992" w:rsidR="009834A9" w:rsidRDefault="00CA46E9" w:rsidP="005B4B73">
      <w:pPr>
        <w:spacing w:after="0" w:line="240" w:lineRule="auto"/>
        <w:ind w:right="147"/>
        <w:jc w:val="both"/>
        <w:rPr>
          <w:sz w:val="22"/>
          <w:szCs w:val="22"/>
        </w:rPr>
      </w:pPr>
      <w:bookmarkStart w:id="10" w:name="_Hlk41401528"/>
      <w:bookmarkEnd w:id="8"/>
      <w:r>
        <w:rPr>
          <w:bCs/>
          <w:sz w:val="22"/>
          <w:szCs w:val="22"/>
        </w:rPr>
        <w:lastRenderedPageBreak/>
        <w:t xml:space="preserve">Una vez analizada y evaluada </w:t>
      </w:r>
      <w:r>
        <w:rPr>
          <w:sz w:val="22"/>
          <w:szCs w:val="22"/>
        </w:rPr>
        <w:t>la Modificación a las Carteras de Proyectos presentada por el Secretario Técnico</w:t>
      </w:r>
      <w:r w:rsidRPr="002A7397">
        <w:rPr>
          <w:sz w:val="22"/>
          <w:szCs w:val="22"/>
        </w:rPr>
        <w:t xml:space="preserve">, </w:t>
      </w:r>
      <w:r w:rsidR="006970B7">
        <w:rPr>
          <w:sz w:val="22"/>
          <w:szCs w:val="22"/>
        </w:rPr>
        <w:t xml:space="preserve">la </w:t>
      </w:r>
      <w:r w:rsidR="002412A0" w:rsidRPr="002412A0">
        <w:rPr>
          <w:b/>
          <w:bCs/>
          <w:sz w:val="22"/>
          <w:szCs w:val="22"/>
        </w:rPr>
        <w:t>Mtra.</w:t>
      </w:r>
      <w:r w:rsidR="002412A0">
        <w:rPr>
          <w:sz w:val="22"/>
          <w:szCs w:val="22"/>
        </w:rPr>
        <w:t xml:space="preserve"> </w:t>
      </w:r>
      <w:r w:rsidR="006970B7" w:rsidRPr="00B21187">
        <w:rPr>
          <w:b/>
          <w:sz w:val="22"/>
          <w:szCs w:val="22"/>
        </w:rPr>
        <w:t>Rosio Calzada Cárdenas</w:t>
      </w:r>
      <w:r w:rsidR="006970B7">
        <w:rPr>
          <w:sz w:val="22"/>
          <w:szCs w:val="22"/>
        </w:rPr>
        <w:t>, en su calidad de Presidente suplente</w:t>
      </w:r>
      <w:r>
        <w:rPr>
          <w:sz w:val="22"/>
          <w:szCs w:val="22"/>
        </w:rPr>
        <w:t>, somete a votación, la autorización de la Modificación a la Segunda y  Tercera Cartera de Proyectos para el programa FONDEREG ejercicio fiscal 2020, que forma parte de la presente Acta</w:t>
      </w:r>
      <w:r>
        <w:rPr>
          <w:b/>
          <w:bCs/>
          <w:sz w:val="22"/>
          <w:szCs w:val="22"/>
        </w:rPr>
        <w:t xml:space="preserve"> </w:t>
      </w:r>
      <w:r>
        <w:rPr>
          <w:sz w:val="22"/>
          <w:szCs w:val="22"/>
        </w:rPr>
        <w:t xml:space="preserve">como </w:t>
      </w:r>
      <w:r>
        <w:rPr>
          <w:b/>
          <w:bCs/>
          <w:sz w:val="22"/>
          <w:szCs w:val="22"/>
        </w:rPr>
        <w:t>Anexo I</w:t>
      </w:r>
      <w:r>
        <w:rPr>
          <w:sz w:val="22"/>
          <w:szCs w:val="22"/>
        </w:rPr>
        <w:t xml:space="preserve">, para lo cual, los miembros de la Mesa </w:t>
      </w:r>
      <w:r w:rsidRPr="00EE1826">
        <w:rPr>
          <w:rFonts w:asciiTheme="minorHAnsi" w:hAnsiTheme="minorHAnsi"/>
          <w:sz w:val="22"/>
          <w:szCs w:val="22"/>
        </w:rPr>
        <w:t>Interinstitucional</w:t>
      </w:r>
      <w:r>
        <w:rPr>
          <w:sz w:val="22"/>
          <w:szCs w:val="22"/>
        </w:rPr>
        <w:t xml:space="preserve"> de Inversión Pública, </w:t>
      </w:r>
      <w:r w:rsidRPr="002412A0">
        <w:rPr>
          <w:rFonts w:asciiTheme="minorHAnsi" w:hAnsiTheme="minorHAnsi"/>
          <w:b/>
          <w:i/>
          <w:sz w:val="22"/>
          <w:szCs w:val="22"/>
        </w:rPr>
        <w:t xml:space="preserve">aprueban </w:t>
      </w:r>
      <w:r w:rsidR="002412A0" w:rsidRPr="002412A0">
        <w:rPr>
          <w:rFonts w:asciiTheme="minorHAnsi" w:hAnsiTheme="minorHAnsi"/>
          <w:b/>
          <w:i/>
          <w:sz w:val="22"/>
          <w:szCs w:val="22"/>
        </w:rPr>
        <w:t>por mayoría de votos</w:t>
      </w:r>
      <w:r w:rsidR="002412A0">
        <w:rPr>
          <w:rFonts w:asciiTheme="minorHAnsi" w:hAnsiTheme="minorHAnsi"/>
          <w:b/>
          <w:iCs/>
          <w:sz w:val="22"/>
          <w:szCs w:val="22"/>
        </w:rPr>
        <w:t xml:space="preserve">,  </w:t>
      </w:r>
      <w:r w:rsidRPr="002412A0">
        <w:rPr>
          <w:rFonts w:asciiTheme="minorHAnsi" w:hAnsiTheme="minorHAnsi"/>
          <w:bCs/>
          <w:iCs/>
          <w:sz w:val="22"/>
          <w:szCs w:val="22"/>
        </w:rPr>
        <w:t xml:space="preserve">con </w:t>
      </w:r>
      <w:r w:rsidR="002412A0" w:rsidRPr="002412A0">
        <w:rPr>
          <w:rFonts w:asciiTheme="minorHAnsi" w:hAnsiTheme="minorHAnsi"/>
          <w:bCs/>
          <w:iCs/>
          <w:sz w:val="22"/>
          <w:szCs w:val="22"/>
        </w:rPr>
        <w:t>6</w:t>
      </w:r>
      <w:r w:rsidRPr="002412A0">
        <w:rPr>
          <w:rFonts w:asciiTheme="minorHAnsi" w:hAnsiTheme="minorHAnsi"/>
          <w:bCs/>
          <w:iCs/>
          <w:sz w:val="22"/>
          <w:szCs w:val="22"/>
        </w:rPr>
        <w:t xml:space="preserve"> votos a favor</w:t>
      </w:r>
      <w:r w:rsidRPr="00116E9E">
        <w:rPr>
          <w:bCs/>
          <w:iCs/>
          <w:sz w:val="22"/>
          <w:szCs w:val="22"/>
        </w:rPr>
        <w:t>,</w:t>
      </w:r>
      <w:r w:rsidRPr="00CA46E9">
        <w:rPr>
          <w:sz w:val="22"/>
          <w:szCs w:val="22"/>
        </w:rPr>
        <w:t xml:space="preserve"> </w:t>
      </w:r>
      <w:r>
        <w:rPr>
          <w:sz w:val="22"/>
          <w:szCs w:val="22"/>
        </w:rPr>
        <w:t xml:space="preserve">la  Modificación a la Segunda y  Tercera Cartera de Proyectos </w:t>
      </w:r>
      <w:r w:rsidRPr="00EE1826">
        <w:rPr>
          <w:rFonts w:asciiTheme="minorHAnsi" w:hAnsiTheme="minorHAnsi"/>
          <w:sz w:val="22"/>
          <w:szCs w:val="22"/>
        </w:rPr>
        <w:t>presentada por el Secretario Técnico, para el programa FONDEREG ejercicio 2020</w:t>
      </w:r>
      <w:r>
        <w:rPr>
          <w:rFonts w:asciiTheme="minorHAnsi" w:hAnsiTheme="minorHAnsi"/>
          <w:sz w:val="22"/>
          <w:szCs w:val="22"/>
        </w:rPr>
        <w:t>.</w:t>
      </w:r>
      <w:bookmarkStart w:id="11" w:name="_Hlk37243108"/>
      <w:bookmarkEnd w:id="9"/>
      <w:bookmarkEnd w:id="10"/>
    </w:p>
    <w:p w14:paraId="60C34399" w14:textId="77777777" w:rsidR="00CA46E9" w:rsidRPr="00CA46E9" w:rsidRDefault="00CA46E9" w:rsidP="005B4B73">
      <w:pPr>
        <w:spacing w:after="0" w:line="240" w:lineRule="auto"/>
        <w:ind w:right="147"/>
        <w:jc w:val="both"/>
        <w:rPr>
          <w:sz w:val="22"/>
          <w:szCs w:val="22"/>
        </w:rPr>
      </w:pPr>
    </w:p>
    <w:p w14:paraId="2F82CA68" w14:textId="06DCF26C" w:rsidR="005B4B73" w:rsidRPr="00EE1826" w:rsidRDefault="006970B7" w:rsidP="005B4B73">
      <w:pPr>
        <w:spacing w:after="0" w:line="240" w:lineRule="auto"/>
        <w:ind w:right="147"/>
        <w:jc w:val="both"/>
        <w:rPr>
          <w:rFonts w:asciiTheme="minorHAnsi" w:hAnsiTheme="minorHAnsi"/>
          <w:sz w:val="22"/>
          <w:szCs w:val="22"/>
        </w:rPr>
      </w:pPr>
      <w:r w:rsidRPr="00CC0D10">
        <w:rPr>
          <w:sz w:val="22"/>
          <w:szCs w:val="22"/>
        </w:rPr>
        <w:t xml:space="preserve">La </w:t>
      </w:r>
      <w:r w:rsidR="002412A0" w:rsidRPr="002412A0">
        <w:rPr>
          <w:b/>
          <w:bCs/>
          <w:sz w:val="22"/>
          <w:szCs w:val="22"/>
        </w:rPr>
        <w:t>Mtra.</w:t>
      </w:r>
      <w:r w:rsidR="002412A0">
        <w:rPr>
          <w:sz w:val="22"/>
          <w:szCs w:val="22"/>
        </w:rPr>
        <w:t xml:space="preserve"> </w:t>
      </w:r>
      <w:r w:rsidRPr="00B21187">
        <w:rPr>
          <w:b/>
          <w:sz w:val="22"/>
          <w:szCs w:val="22"/>
        </w:rPr>
        <w:t>Rosio Calzada Cárdenas</w:t>
      </w:r>
      <w:r w:rsidRPr="00CC0D10">
        <w:rPr>
          <w:sz w:val="22"/>
          <w:szCs w:val="22"/>
        </w:rPr>
        <w:t xml:space="preserve">, en su calidad de </w:t>
      </w:r>
      <w:proofErr w:type="gramStart"/>
      <w:r w:rsidRPr="00CC0D10">
        <w:rPr>
          <w:sz w:val="22"/>
          <w:szCs w:val="22"/>
        </w:rPr>
        <w:t>Presidente</w:t>
      </w:r>
      <w:proofErr w:type="gramEnd"/>
      <w:r w:rsidRPr="00CC0D10">
        <w:rPr>
          <w:sz w:val="22"/>
          <w:szCs w:val="22"/>
        </w:rPr>
        <w:t xml:space="preserve"> suplente</w:t>
      </w:r>
      <w:r w:rsidR="00836FBA" w:rsidRPr="00EE1826">
        <w:rPr>
          <w:rFonts w:asciiTheme="minorHAnsi" w:hAnsiTheme="minorHAnsi"/>
          <w:bCs/>
          <w:sz w:val="22"/>
          <w:szCs w:val="22"/>
        </w:rPr>
        <w:t>,</w:t>
      </w:r>
      <w:r w:rsidR="0029159C" w:rsidRPr="00EE1826">
        <w:rPr>
          <w:rFonts w:asciiTheme="minorHAnsi" w:hAnsiTheme="minorHAnsi"/>
          <w:sz w:val="22"/>
          <w:szCs w:val="22"/>
        </w:rPr>
        <w:t xml:space="preserve"> somete a votación que, l</w:t>
      </w:r>
      <w:r w:rsidR="005B4B73" w:rsidRPr="00EE1826">
        <w:rPr>
          <w:rFonts w:asciiTheme="minorHAnsi" w:hAnsiTheme="minorHAnsi"/>
          <w:sz w:val="22"/>
          <w:szCs w:val="22"/>
        </w:rPr>
        <w:t>a Secretaría de Infraestructura y Obra Pública</w:t>
      </w:r>
      <w:r w:rsidR="00090BE4" w:rsidRPr="00EE1826">
        <w:rPr>
          <w:rFonts w:asciiTheme="minorHAnsi" w:hAnsiTheme="minorHAnsi"/>
          <w:sz w:val="22"/>
          <w:szCs w:val="22"/>
        </w:rPr>
        <w:t xml:space="preserve"> </w:t>
      </w:r>
      <w:r w:rsidR="005B4B73" w:rsidRPr="00EE1826">
        <w:rPr>
          <w:rFonts w:asciiTheme="minorHAnsi" w:hAnsiTheme="minorHAnsi"/>
          <w:sz w:val="22"/>
          <w:szCs w:val="22"/>
        </w:rPr>
        <w:t>como responsable del programa FONDEREG</w:t>
      </w:r>
      <w:r w:rsidR="00090BE4" w:rsidRPr="00EE1826">
        <w:rPr>
          <w:rFonts w:asciiTheme="minorHAnsi" w:hAnsiTheme="minorHAnsi"/>
          <w:sz w:val="22"/>
          <w:szCs w:val="22"/>
        </w:rPr>
        <w:t xml:space="preserve"> ejercicio 2020</w:t>
      </w:r>
      <w:r w:rsidR="005B4B73" w:rsidRPr="00EE1826">
        <w:rPr>
          <w:rFonts w:asciiTheme="minorHAnsi" w:hAnsiTheme="minorHAnsi"/>
          <w:sz w:val="22"/>
          <w:szCs w:val="22"/>
        </w:rPr>
        <w:t>, inicie los procedimientos administrativos que correspondan para la ejecución de acciones</w:t>
      </w:r>
      <w:r w:rsidR="00727348">
        <w:rPr>
          <w:rFonts w:asciiTheme="minorHAnsi" w:hAnsiTheme="minorHAnsi"/>
          <w:sz w:val="22"/>
          <w:szCs w:val="22"/>
        </w:rPr>
        <w:t xml:space="preserve"> referidas en la</w:t>
      </w:r>
      <w:r w:rsidR="00CA46E9">
        <w:rPr>
          <w:rFonts w:asciiTheme="minorHAnsi" w:hAnsiTheme="minorHAnsi"/>
          <w:sz w:val="22"/>
          <w:szCs w:val="22"/>
        </w:rPr>
        <w:t>s</w:t>
      </w:r>
      <w:r w:rsidR="00727348">
        <w:rPr>
          <w:rFonts w:asciiTheme="minorHAnsi" w:hAnsiTheme="minorHAnsi"/>
          <w:sz w:val="22"/>
          <w:szCs w:val="22"/>
        </w:rPr>
        <w:t xml:space="preserve"> cartera</w:t>
      </w:r>
      <w:r w:rsidR="00CA46E9">
        <w:rPr>
          <w:rFonts w:asciiTheme="minorHAnsi" w:hAnsiTheme="minorHAnsi"/>
          <w:sz w:val="22"/>
          <w:szCs w:val="22"/>
        </w:rPr>
        <w:t>s</w:t>
      </w:r>
      <w:r w:rsidR="00727348">
        <w:rPr>
          <w:rFonts w:asciiTheme="minorHAnsi" w:hAnsiTheme="minorHAnsi"/>
          <w:sz w:val="22"/>
          <w:szCs w:val="22"/>
        </w:rPr>
        <w:t xml:space="preserve"> de proyectos</w:t>
      </w:r>
      <w:r w:rsidR="005B4B73" w:rsidRPr="00EE1826">
        <w:rPr>
          <w:rFonts w:asciiTheme="minorHAnsi" w:hAnsiTheme="minorHAnsi"/>
          <w:sz w:val="22"/>
          <w:szCs w:val="22"/>
        </w:rPr>
        <w:t xml:space="preserve">, </w:t>
      </w:r>
      <w:r w:rsidR="00CA46E9" w:rsidRPr="00060B12">
        <w:rPr>
          <w:sz w:val="22"/>
          <w:szCs w:val="22"/>
        </w:rPr>
        <w:t>en apego</w:t>
      </w:r>
      <w:r w:rsidR="00CA46E9">
        <w:rPr>
          <w:sz w:val="22"/>
          <w:szCs w:val="22"/>
        </w:rPr>
        <w:t xml:space="preserve"> a</w:t>
      </w:r>
      <w:r w:rsidR="00CA46E9" w:rsidRPr="00060B12">
        <w:rPr>
          <w:sz w:val="22"/>
          <w:szCs w:val="22"/>
        </w:rPr>
        <w:t xml:space="preserve"> los mecanismos descritos </w:t>
      </w:r>
      <w:r w:rsidR="00CA46E9">
        <w:rPr>
          <w:sz w:val="22"/>
          <w:szCs w:val="22"/>
        </w:rPr>
        <w:t xml:space="preserve">en </w:t>
      </w:r>
      <w:r w:rsidR="005B4B73" w:rsidRPr="00EE1826">
        <w:rPr>
          <w:rFonts w:asciiTheme="minorHAnsi" w:hAnsiTheme="minorHAnsi"/>
          <w:sz w:val="22"/>
          <w:szCs w:val="22"/>
        </w:rPr>
        <w:t xml:space="preserve">los Lineamientos </w:t>
      </w:r>
      <w:bookmarkEnd w:id="11"/>
      <w:r w:rsidR="00CA46E9">
        <w:rPr>
          <w:rFonts w:asciiTheme="minorHAnsi" w:hAnsiTheme="minorHAnsi"/>
          <w:sz w:val="22"/>
          <w:szCs w:val="22"/>
        </w:rPr>
        <w:t xml:space="preserve">de O </w:t>
      </w:r>
      <w:proofErr w:type="spellStart"/>
      <w:r w:rsidR="00CA46E9">
        <w:rPr>
          <w:rFonts w:asciiTheme="minorHAnsi" w:hAnsiTheme="minorHAnsi"/>
          <w:sz w:val="22"/>
          <w:szCs w:val="22"/>
        </w:rPr>
        <w:t>peración</w:t>
      </w:r>
      <w:proofErr w:type="spellEnd"/>
      <w:r w:rsidR="005B4B73" w:rsidRPr="00EE1826">
        <w:rPr>
          <w:rFonts w:asciiTheme="minorHAnsi" w:hAnsiTheme="minorHAnsi"/>
          <w:sz w:val="22"/>
          <w:szCs w:val="22"/>
        </w:rPr>
        <w:t>.</w:t>
      </w:r>
    </w:p>
    <w:p w14:paraId="479BD225" w14:textId="77777777" w:rsidR="003D0FD5" w:rsidRPr="00EE1826" w:rsidRDefault="003D0FD5" w:rsidP="00817A3B">
      <w:pPr>
        <w:spacing w:after="0" w:line="240" w:lineRule="auto"/>
        <w:ind w:right="147"/>
        <w:jc w:val="both"/>
        <w:rPr>
          <w:rFonts w:asciiTheme="minorHAnsi" w:hAnsiTheme="minorHAnsi"/>
          <w:sz w:val="22"/>
          <w:szCs w:val="22"/>
        </w:rPr>
      </w:pPr>
    </w:p>
    <w:p w14:paraId="3FD9B187" w14:textId="4A9249E0" w:rsidR="006F2D63" w:rsidRPr="00EE1826" w:rsidRDefault="006F2D63" w:rsidP="006F2D63">
      <w:pPr>
        <w:spacing w:after="0" w:line="240" w:lineRule="auto"/>
        <w:ind w:right="147"/>
        <w:jc w:val="both"/>
        <w:rPr>
          <w:rFonts w:asciiTheme="minorHAnsi" w:hAnsiTheme="minorHAnsi"/>
          <w:bCs/>
          <w:iCs/>
          <w:sz w:val="22"/>
          <w:szCs w:val="22"/>
        </w:rPr>
      </w:pPr>
      <w:r w:rsidRPr="00EE1826">
        <w:rPr>
          <w:rFonts w:asciiTheme="minorHAnsi" w:hAnsiTheme="minorHAnsi"/>
          <w:sz w:val="22"/>
          <w:szCs w:val="22"/>
        </w:rPr>
        <w:t xml:space="preserve">Los miembros de la </w:t>
      </w:r>
      <w:r w:rsidR="00836FBA" w:rsidRPr="00EE1826">
        <w:rPr>
          <w:rFonts w:asciiTheme="minorHAnsi" w:hAnsiTheme="minorHAnsi"/>
          <w:sz w:val="22"/>
          <w:szCs w:val="22"/>
        </w:rPr>
        <w:t>Mesa Interinstitucional de Inversión Pública,</w:t>
      </w:r>
      <w:r w:rsidRPr="00EE1826">
        <w:rPr>
          <w:rFonts w:asciiTheme="minorHAnsi" w:hAnsiTheme="minorHAnsi"/>
          <w:sz w:val="22"/>
          <w:szCs w:val="22"/>
        </w:rPr>
        <w:t xml:space="preserve"> </w:t>
      </w:r>
      <w:r w:rsidR="002412A0" w:rsidRPr="002412A0">
        <w:rPr>
          <w:rFonts w:asciiTheme="minorHAnsi" w:hAnsiTheme="minorHAnsi"/>
          <w:b/>
          <w:i/>
          <w:sz w:val="22"/>
          <w:szCs w:val="22"/>
        </w:rPr>
        <w:t xml:space="preserve">aprueban por mayoría de </w:t>
      </w:r>
      <w:proofErr w:type="gramStart"/>
      <w:r w:rsidR="002412A0" w:rsidRPr="002412A0">
        <w:rPr>
          <w:rFonts w:asciiTheme="minorHAnsi" w:hAnsiTheme="minorHAnsi"/>
          <w:b/>
          <w:i/>
          <w:sz w:val="22"/>
          <w:szCs w:val="22"/>
        </w:rPr>
        <w:t>votos</w:t>
      </w:r>
      <w:r w:rsidR="002412A0">
        <w:rPr>
          <w:rFonts w:asciiTheme="minorHAnsi" w:hAnsiTheme="minorHAnsi"/>
          <w:b/>
          <w:iCs/>
          <w:sz w:val="22"/>
          <w:szCs w:val="22"/>
        </w:rPr>
        <w:t xml:space="preserve">,  </w:t>
      </w:r>
      <w:r w:rsidR="002412A0" w:rsidRPr="002412A0">
        <w:rPr>
          <w:rFonts w:asciiTheme="minorHAnsi" w:hAnsiTheme="minorHAnsi"/>
          <w:bCs/>
          <w:iCs/>
          <w:sz w:val="22"/>
          <w:szCs w:val="22"/>
        </w:rPr>
        <w:t>con</w:t>
      </w:r>
      <w:proofErr w:type="gramEnd"/>
      <w:r w:rsidR="002412A0" w:rsidRPr="002412A0">
        <w:rPr>
          <w:rFonts w:asciiTheme="minorHAnsi" w:hAnsiTheme="minorHAnsi"/>
          <w:bCs/>
          <w:iCs/>
          <w:sz w:val="22"/>
          <w:szCs w:val="22"/>
        </w:rPr>
        <w:t xml:space="preserve"> 6 votos a favor</w:t>
      </w:r>
      <w:r w:rsidR="00DC4D1E">
        <w:rPr>
          <w:rFonts w:asciiTheme="minorHAnsi" w:hAnsiTheme="minorHAnsi"/>
          <w:sz w:val="22"/>
          <w:szCs w:val="22"/>
        </w:rPr>
        <w:t xml:space="preserve">, </w:t>
      </w:r>
      <w:r w:rsidRPr="00EE1826">
        <w:rPr>
          <w:rFonts w:asciiTheme="minorHAnsi" w:hAnsiTheme="minorHAnsi"/>
          <w:sz w:val="22"/>
          <w:szCs w:val="22"/>
        </w:rPr>
        <w:t>que la Secretaría de Infraestructura y Obra Pública como responsable del programa FONDEREG inicie los procedimientos administrativos que correspondan</w:t>
      </w:r>
      <w:r w:rsidR="00BD64AF">
        <w:rPr>
          <w:rFonts w:asciiTheme="minorHAnsi" w:hAnsiTheme="minorHAnsi"/>
          <w:sz w:val="22"/>
          <w:szCs w:val="22"/>
        </w:rPr>
        <w:t>.</w:t>
      </w:r>
    </w:p>
    <w:p w14:paraId="1D7C6AF3" w14:textId="77777777" w:rsidR="006A6D35" w:rsidRPr="00EE1826" w:rsidRDefault="006A6D35" w:rsidP="00817A3B">
      <w:pPr>
        <w:spacing w:after="0" w:line="240" w:lineRule="auto"/>
        <w:rPr>
          <w:rFonts w:asciiTheme="minorHAnsi" w:hAnsiTheme="minorHAnsi"/>
          <w:sz w:val="22"/>
          <w:szCs w:val="22"/>
        </w:rPr>
      </w:pPr>
    </w:p>
    <w:p w14:paraId="491FBD20" w14:textId="596F2B2F" w:rsidR="00E4647F" w:rsidRPr="00EE1826" w:rsidRDefault="002462B2" w:rsidP="00817A3B">
      <w:pPr>
        <w:spacing w:after="0" w:line="240" w:lineRule="auto"/>
        <w:rPr>
          <w:rFonts w:asciiTheme="minorHAnsi" w:hAnsiTheme="minorHAnsi"/>
          <w:b/>
          <w:sz w:val="22"/>
          <w:szCs w:val="22"/>
        </w:rPr>
      </w:pPr>
      <w:r w:rsidRPr="00EE1826">
        <w:rPr>
          <w:rFonts w:asciiTheme="minorHAnsi" w:hAnsiTheme="minorHAnsi"/>
          <w:b/>
          <w:sz w:val="22"/>
          <w:szCs w:val="22"/>
        </w:rPr>
        <w:t xml:space="preserve">PUNTO </w:t>
      </w:r>
      <w:r w:rsidR="008F6D38">
        <w:rPr>
          <w:rFonts w:asciiTheme="minorHAnsi" w:hAnsiTheme="minorHAnsi"/>
          <w:b/>
          <w:sz w:val="22"/>
          <w:szCs w:val="22"/>
        </w:rPr>
        <w:t>5</w:t>
      </w:r>
      <w:r w:rsidRPr="00EE1826">
        <w:rPr>
          <w:rFonts w:asciiTheme="minorHAnsi" w:hAnsiTheme="minorHAnsi"/>
          <w:b/>
          <w:sz w:val="22"/>
          <w:szCs w:val="22"/>
        </w:rPr>
        <w:t xml:space="preserve">. </w:t>
      </w:r>
      <w:bookmarkStart w:id="12" w:name="_Hlk37243545"/>
      <w:r w:rsidRPr="00EE1826">
        <w:rPr>
          <w:rFonts w:asciiTheme="minorHAnsi" w:hAnsiTheme="minorHAnsi"/>
          <w:b/>
          <w:sz w:val="22"/>
          <w:szCs w:val="22"/>
        </w:rPr>
        <w:t>Acuerdos.</w:t>
      </w:r>
      <w:bookmarkEnd w:id="12"/>
    </w:p>
    <w:p w14:paraId="56A599B2" w14:textId="77777777" w:rsidR="00090BE4" w:rsidRPr="00B87D53" w:rsidRDefault="00090BE4" w:rsidP="00C2568B">
      <w:pPr>
        <w:spacing w:after="0" w:line="240" w:lineRule="auto"/>
        <w:jc w:val="both"/>
        <w:rPr>
          <w:rFonts w:asciiTheme="minorHAnsi" w:eastAsia="Times New Roman" w:hAnsiTheme="minorHAnsi"/>
          <w:sz w:val="16"/>
          <w:szCs w:val="16"/>
        </w:rPr>
      </w:pPr>
      <w:bookmarkStart w:id="13" w:name="_Hlk37243570"/>
    </w:p>
    <w:p w14:paraId="08118B75" w14:textId="18E051BB" w:rsidR="004B2F5B" w:rsidRPr="00EE1826" w:rsidRDefault="00536EB6" w:rsidP="006348D9">
      <w:pPr>
        <w:spacing w:after="0" w:line="240" w:lineRule="auto"/>
        <w:jc w:val="both"/>
        <w:rPr>
          <w:rFonts w:asciiTheme="minorHAnsi" w:hAnsiTheme="minorHAnsi"/>
          <w:sz w:val="22"/>
          <w:szCs w:val="22"/>
        </w:rPr>
      </w:pPr>
      <w:bookmarkStart w:id="14" w:name="_Hlk41401721"/>
      <w:r w:rsidRPr="00EE1826">
        <w:rPr>
          <w:rFonts w:asciiTheme="minorHAnsi" w:eastAsia="Times New Roman" w:hAnsiTheme="minorHAnsi"/>
          <w:sz w:val="22"/>
          <w:szCs w:val="22"/>
        </w:rPr>
        <w:t>El</w:t>
      </w:r>
      <w:r w:rsidRPr="00EE1826">
        <w:rPr>
          <w:rFonts w:asciiTheme="minorHAnsi" w:hAnsiTheme="minorHAnsi"/>
          <w:sz w:val="22"/>
          <w:szCs w:val="22"/>
        </w:rPr>
        <w:t xml:space="preserve"> </w:t>
      </w:r>
      <w:r w:rsidR="002412A0">
        <w:rPr>
          <w:rFonts w:asciiTheme="minorHAnsi" w:hAnsiTheme="minorHAnsi"/>
          <w:b/>
          <w:bCs/>
          <w:sz w:val="22"/>
          <w:szCs w:val="22"/>
        </w:rPr>
        <w:t xml:space="preserve">Mtro. </w:t>
      </w:r>
      <w:r w:rsidRPr="00EE1826">
        <w:rPr>
          <w:rFonts w:asciiTheme="minorHAnsi" w:hAnsiTheme="minorHAnsi"/>
          <w:b/>
          <w:bCs/>
          <w:sz w:val="22"/>
          <w:szCs w:val="22"/>
        </w:rPr>
        <w:t>David Miguel Zamora Bueno</w:t>
      </w:r>
      <w:r w:rsidRPr="00EE1826">
        <w:rPr>
          <w:rFonts w:asciiTheme="minorHAnsi" w:hAnsiTheme="minorHAnsi"/>
          <w:sz w:val="22"/>
          <w:szCs w:val="22"/>
        </w:rPr>
        <w:t>,</w:t>
      </w:r>
      <w:r w:rsidRPr="00EE1826">
        <w:rPr>
          <w:rFonts w:asciiTheme="minorHAnsi" w:eastAsia="Times New Roman" w:hAnsiTheme="minorHAnsi"/>
          <w:sz w:val="22"/>
          <w:szCs w:val="22"/>
        </w:rPr>
        <w:t xml:space="preserve"> </w:t>
      </w:r>
      <w:proofErr w:type="gramStart"/>
      <w:r w:rsidRPr="00EE1826">
        <w:rPr>
          <w:rFonts w:asciiTheme="minorHAnsi" w:eastAsia="Times New Roman" w:hAnsiTheme="minorHAnsi"/>
          <w:sz w:val="22"/>
          <w:szCs w:val="22"/>
        </w:rPr>
        <w:t>Secretario Técnico</w:t>
      </w:r>
      <w:proofErr w:type="gramEnd"/>
      <w:r w:rsidRPr="00EE1826">
        <w:rPr>
          <w:rFonts w:asciiTheme="minorHAnsi" w:eastAsia="Times New Roman" w:hAnsiTheme="minorHAnsi"/>
          <w:sz w:val="22"/>
          <w:szCs w:val="22"/>
        </w:rPr>
        <w:t xml:space="preserve"> de la </w:t>
      </w:r>
      <w:r w:rsidR="00836FBA" w:rsidRPr="00EE1826">
        <w:rPr>
          <w:rFonts w:asciiTheme="minorHAnsi" w:eastAsia="Times New Roman" w:hAnsiTheme="minorHAnsi"/>
          <w:sz w:val="22"/>
          <w:szCs w:val="22"/>
        </w:rPr>
        <w:t>Mesa Interinstitucional de Inversión Pública,</w:t>
      </w:r>
      <w:r w:rsidRPr="00EE1826">
        <w:rPr>
          <w:rFonts w:asciiTheme="minorHAnsi" w:hAnsiTheme="minorHAnsi"/>
          <w:sz w:val="22"/>
          <w:szCs w:val="22"/>
        </w:rPr>
        <w:t xml:space="preserve"> comunica a los </w:t>
      </w:r>
      <w:r w:rsidR="004F05B3" w:rsidRPr="00EE1826">
        <w:rPr>
          <w:rFonts w:asciiTheme="minorHAnsi" w:hAnsiTheme="minorHAnsi"/>
          <w:sz w:val="22"/>
          <w:szCs w:val="22"/>
        </w:rPr>
        <w:t>presentes</w:t>
      </w:r>
      <w:r w:rsidRPr="00EE1826">
        <w:rPr>
          <w:rFonts w:asciiTheme="minorHAnsi" w:hAnsiTheme="minorHAnsi"/>
          <w:sz w:val="22"/>
          <w:szCs w:val="22"/>
        </w:rPr>
        <w:t xml:space="preserve"> los siguientes acuerdos: </w:t>
      </w:r>
    </w:p>
    <w:p w14:paraId="1129097C" w14:textId="77777777" w:rsidR="00B270A0" w:rsidRPr="00EE1826" w:rsidRDefault="00B270A0" w:rsidP="006F2D63">
      <w:pPr>
        <w:spacing w:after="0" w:line="240" w:lineRule="auto"/>
        <w:jc w:val="both"/>
        <w:rPr>
          <w:rFonts w:asciiTheme="minorHAnsi" w:hAnsiTheme="minorHAnsi"/>
          <w:b/>
          <w:bCs/>
          <w:sz w:val="22"/>
          <w:szCs w:val="22"/>
        </w:rPr>
      </w:pPr>
    </w:p>
    <w:p w14:paraId="3D87F1DB" w14:textId="2676099A" w:rsidR="006F2D63" w:rsidRPr="00EE1826" w:rsidRDefault="00912F0B" w:rsidP="006F2D63">
      <w:pPr>
        <w:spacing w:after="0" w:line="240" w:lineRule="auto"/>
        <w:jc w:val="both"/>
        <w:rPr>
          <w:rFonts w:asciiTheme="minorHAnsi" w:hAnsiTheme="minorHAnsi"/>
          <w:sz w:val="22"/>
          <w:szCs w:val="22"/>
        </w:rPr>
      </w:pPr>
      <w:r>
        <w:rPr>
          <w:rFonts w:asciiTheme="minorHAnsi" w:hAnsiTheme="minorHAnsi"/>
          <w:b/>
          <w:bCs/>
          <w:sz w:val="22"/>
          <w:szCs w:val="22"/>
        </w:rPr>
        <w:t>Acuerdo</w:t>
      </w:r>
      <w:r w:rsidR="006F2D63" w:rsidRPr="00EE1826">
        <w:rPr>
          <w:rFonts w:asciiTheme="minorHAnsi" w:hAnsiTheme="minorHAnsi"/>
          <w:b/>
          <w:bCs/>
          <w:sz w:val="22"/>
          <w:szCs w:val="22"/>
        </w:rPr>
        <w:t>/00</w:t>
      </w:r>
      <w:r w:rsidR="008F6D38">
        <w:rPr>
          <w:rFonts w:asciiTheme="minorHAnsi" w:hAnsiTheme="minorHAnsi"/>
          <w:b/>
          <w:bCs/>
          <w:sz w:val="22"/>
          <w:szCs w:val="22"/>
        </w:rPr>
        <w:t>1</w:t>
      </w:r>
      <w:r w:rsidR="006F2D63" w:rsidRPr="00EE1826">
        <w:rPr>
          <w:rFonts w:asciiTheme="minorHAnsi" w:hAnsiTheme="minorHAnsi"/>
          <w:b/>
          <w:bCs/>
          <w:sz w:val="22"/>
          <w:szCs w:val="22"/>
        </w:rPr>
        <w:t>/</w:t>
      </w:r>
      <w:r w:rsidR="004A4C1A" w:rsidRPr="00EE1826">
        <w:rPr>
          <w:rFonts w:asciiTheme="minorHAnsi" w:hAnsiTheme="minorHAnsi"/>
          <w:b/>
          <w:bCs/>
          <w:sz w:val="22"/>
          <w:szCs w:val="22"/>
        </w:rPr>
        <w:t>0</w:t>
      </w:r>
      <w:r w:rsidR="00564638">
        <w:rPr>
          <w:rFonts w:asciiTheme="minorHAnsi" w:hAnsiTheme="minorHAnsi"/>
          <w:b/>
          <w:bCs/>
          <w:sz w:val="22"/>
          <w:szCs w:val="22"/>
        </w:rPr>
        <w:t>3</w:t>
      </w:r>
      <w:r w:rsidR="006F2D63" w:rsidRPr="00EE1826">
        <w:rPr>
          <w:rFonts w:asciiTheme="minorHAnsi" w:hAnsiTheme="minorHAnsi"/>
          <w:b/>
          <w:bCs/>
          <w:sz w:val="22"/>
          <w:szCs w:val="22"/>
        </w:rPr>
        <w:t>.-</w:t>
      </w:r>
      <w:r w:rsidR="006F2D63" w:rsidRPr="00EE1826">
        <w:rPr>
          <w:rFonts w:asciiTheme="minorHAnsi" w:hAnsiTheme="minorHAnsi"/>
          <w:sz w:val="22"/>
          <w:szCs w:val="22"/>
        </w:rPr>
        <w:t xml:space="preserve"> </w:t>
      </w:r>
      <w:bookmarkStart w:id="15" w:name="_Hlk38533105"/>
      <w:r w:rsidR="006F2D63" w:rsidRPr="00EE1826">
        <w:rPr>
          <w:rFonts w:asciiTheme="minorHAnsi" w:hAnsiTheme="minorHAnsi"/>
          <w:sz w:val="22"/>
          <w:szCs w:val="22"/>
        </w:rPr>
        <w:t xml:space="preserve">Los miembros de la </w:t>
      </w:r>
      <w:r w:rsidR="002D5175" w:rsidRPr="00EE1826">
        <w:rPr>
          <w:rFonts w:asciiTheme="minorHAnsi" w:hAnsiTheme="minorHAnsi"/>
          <w:sz w:val="22"/>
          <w:szCs w:val="22"/>
        </w:rPr>
        <w:t>Mesa Interinstitucional de Inversión Pública</w:t>
      </w:r>
      <w:r w:rsidR="006F2D63" w:rsidRPr="00EE1826">
        <w:rPr>
          <w:rFonts w:asciiTheme="minorHAnsi" w:hAnsiTheme="minorHAnsi"/>
          <w:sz w:val="22"/>
          <w:szCs w:val="22"/>
        </w:rPr>
        <w:t xml:space="preserve">, </w:t>
      </w:r>
      <w:r w:rsidR="002412A0" w:rsidRPr="002412A0">
        <w:rPr>
          <w:rFonts w:asciiTheme="minorHAnsi" w:hAnsiTheme="minorHAnsi"/>
          <w:b/>
          <w:i/>
          <w:sz w:val="22"/>
          <w:szCs w:val="22"/>
        </w:rPr>
        <w:t xml:space="preserve">aprueban por mayoría de </w:t>
      </w:r>
      <w:proofErr w:type="gramStart"/>
      <w:r w:rsidR="002412A0" w:rsidRPr="002412A0">
        <w:rPr>
          <w:rFonts w:asciiTheme="minorHAnsi" w:hAnsiTheme="minorHAnsi"/>
          <w:b/>
          <w:i/>
          <w:sz w:val="22"/>
          <w:szCs w:val="22"/>
        </w:rPr>
        <w:t>votos</w:t>
      </w:r>
      <w:r w:rsidR="002412A0">
        <w:rPr>
          <w:rFonts w:asciiTheme="minorHAnsi" w:hAnsiTheme="minorHAnsi"/>
          <w:b/>
          <w:iCs/>
          <w:sz w:val="22"/>
          <w:szCs w:val="22"/>
        </w:rPr>
        <w:t xml:space="preserve">,  </w:t>
      </w:r>
      <w:r w:rsidR="002412A0" w:rsidRPr="002412A0">
        <w:rPr>
          <w:rFonts w:asciiTheme="minorHAnsi" w:hAnsiTheme="minorHAnsi"/>
          <w:bCs/>
          <w:iCs/>
          <w:sz w:val="22"/>
          <w:szCs w:val="22"/>
        </w:rPr>
        <w:t>con</w:t>
      </w:r>
      <w:proofErr w:type="gramEnd"/>
      <w:r w:rsidR="002412A0" w:rsidRPr="002412A0">
        <w:rPr>
          <w:rFonts w:asciiTheme="minorHAnsi" w:hAnsiTheme="minorHAnsi"/>
          <w:bCs/>
          <w:iCs/>
          <w:sz w:val="22"/>
          <w:szCs w:val="22"/>
        </w:rPr>
        <w:t xml:space="preserve"> 6 votos a favor</w:t>
      </w:r>
      <w:r w:rsidR="002412A0">
        <w:rPr>
          <w:rFonts w:asciiTheme="minorHAnsi" w:hAnsiTheme="minorHAnsi"/>
          <w:sz w:val="22"/>
          <w:szCs w:val="22"/>
        </w:rPr>
        <w:t xml:space="preserve">, </w:t>
      </w:r>
      <w:r w:rsidR="006F2D63" w:rsidRPr="00EE1826">
        <w:rPr>
          <w:rFonts w:asciiTheme="minorHAnsi" w:hAnsiTheme="minorHAnsi"/>
          <w:sz w:val="22"/>
          <w:szCs w:val="22"/>
        </w:rPr>
        <w:t xml:space="preserve">la </w:t>
      </w:r>
      <w:r w:rsidR="00CA46E9">
        <w:rPr>
          <w:rFonts w:asciiTheme="minorHAnsi" w:hAnsiTheme="minorHAnsi"/>
          <w:sz w:val="22"/>
          <w:szCs w:val="22"/>
        </w:rPr>
        <w:t xml:space="preserve">Modificación a la Segunda y </w:t>
      </w:r>
      <w:r w:rsidR="008F6D38">
        <w:rPr>
          <w:rFonts w:asciiTheme="minorHAnsi" w:hAnsiTheme="minorHAnsi"/>
          <w:sz w:val="22"/>
          <w:szCs w:val="22"/>
        </w:rPr>
        <w:t>Tercera</w:t>
      </w:r>
      <w:r w:rsidR="006F2D63" w:rsidRPr="00EE1826">
        <w:rPr>
          <w:rFonts w:asciiTheme="minorHAnsi" w:hAnsiTheme="minorHAnsi"/>
          <w:sz w:val="22"/>
          <w:szCs w:val="22"/>
        </w:rPr>
        <w:t xml:space="preserve"> </w:t>
      </w:r>
      <w:r w:rsidR="008F6D38">
        <w:rPr>
          <w:rFonts w:asciiTheme="minorHAnsi" w:hAnsiTheme="minorHAnsi"/>
          <w:sz w:val="22"/>
          <w:szCs w:val="22"/>
        </w:rPr>
        <w:t>C</w:t>
      </w:r>
      <w:r w:rsidR="00297025">
        <w:rPr>
          <w:rFonts w:asciiTheme="minorHAnsi" w:hAnsiTheme="minorHAnsi"/>
          <w:sz w:val="22"/>
          <w:szCs w:val="22"/>
        </w:rPr>
        <w:t>artera de P</w:t>
      </w:r>
      <w:r w:rsidR="00CA46E9">
        <w:rPr>
          <w:rFonts w:asciiTheme="minorHAnsi" w:hAnsiTheme="minorHAnsi"/>
          <w:sz w:val="22"/>
          <w:szCs w:val="22"/>
        </w:rPr>
        <w:t xml:space="preserve">royectos </w:t>
      </w:r>
      <w:r w:rsidR="006F2D63" w:rsidRPr="00EE1826">
        <w:rPr>
          <w:rFonts w:asciiTheme="minorHAnsi" w:hAnsiTheme="minorHAnsi"/>
          <w:sz w:val="22"/>
          <w:szCs w:val="22"/>
        </w:rPr>
        <w:t xml:space="preserve"> para el programa FONDEREG</w:t>
      </w:r>
      <w:r w:rsidR="00090BE4" w:rsidRPr="00EE1826">
        <w:rPr>
          <w:rFonts w:asciiTheme="minorHAnsi" w:hAnsiTheme="minorHAnsi"/>
          <w:sz w:val="22"/>
          <w:szCs w:val="22"/>
        </w:rPr>
        <w:t xml:space="preserve"> ejercicio </w:t>
      </w:r>
      <w:r w:rsidR="00297025">
        <w:rPr>
          <w:rFonts w:asciiTheme="minorHAnsi" w:hAnsiTheme="minorHAnsi"/>
          <w:sz w:val="22"/>
          <w:szCs w:val="22"/>
        </w:rPr>
        <w:t xml:space="preserve">fiscal </w:t>
      </w:r>
      <w:r w:rsidR="00090BE4" w:rsidRPr="00EE1826">
        <w:rPr>
          <w:rFonts w:asciiTheme="minorHAnsi" w:hAnsiTheme="minorHAnsi"/>
          <w:sz w:val="22"/>
          <w:szCs w:val="22"/>
        </w:rPr>
        <w:t>2020</w:t>
      </w:r>
      <w:bookmarkEnd w:id="15"/>
      <w:r w:rsidR="00297025">
        <w:rPr>
          <w:sz w:val="22"/>
          <w:szCs w:val="22"/>
        </w:rPr>
        <w:t>, la cual forma parte de la presente Acta</w:t>
      </w:r>
      <w:r w:rsidR="00297025">
        <w:rPr>
          <w:b/>
          <w:bCs/>
          <w:sz w:val="22"/>
          <w:szCs w:val="22"/>
        </w:rPr>
        <w:t xml:space="preserve"> </w:t>
      </w:r>
      <w:r w:rsidR="00297025">
        <w:rPr>
          <w:sz w:val="22"/>
          <w:szCs w:val="22"/>
        </w:rPr>
        <w:t xml:space="preserve">como </w:t>
      </w:r>
      <w:r w:rsidR="00297025">
        <w:rPr>
          <w:b/>
          <w:bCs/>
          <w:sz w:val="22"/>
          <w:szCs w:val="22"/>
        </w:rPr>
        <w:t>Anexo I.</w:t>
      </w:r>
    </w:p>
    <w:p w14:paraId="1EC3D609" w14:textId="77777777" w:rsidR="0029159C" w:rsidRPr="00B87D53" w:rsidRDefault="0029159C" w:rsidP="0029159C">
      <w:pPr>
        <w:spacing w:after="0" w:line="240" w:lineRule="auto"/>
        <w:ind w:right="147"/>
        <w:jc w:val="both"/>
        <w:rPr>
          <w:rFonts w:asciiTheme="minorHAnsi" w:hAnsiTheme="minorHAnsi"/>
          <w:sz w:val="14"/>
          <w:szCs w:val="14"/>
        </w:rPr>
      </w:pPr>
    </w:p>
    <w:p w14:paraId="25193EAB" w14:textId="368572EA" w:rsidR="00911735" w:rsidRDefault="00912F0B" w:rsidP="006F2D63">
      <w:pPr>
        <w:spacing w:after="0" w:line="240" w:lineRule="auto"/>
        <w:jc w:val="both"/>
        <w:rPr>
          <w:rFonts w:asciiTheme="minorHAnsi" w:hAnsiTheme="minorHAnsi"/>
          <w:sz w:val="22"/>
          <w:szCs w:val="22"/>
        </w:rPr>
      </w:pPr>
      <w:r>
        <w:rPr>
          <w:rFonts w:asciiTheme="minorHAnsi" w:hAnsiTheme="minorHAnsi"/>
          <w:b/>
          <w:bCs/>
          <w:sz w:val="22"/>
          <w:szCs w:val="22"/>
        </w:rPr>
        <w:t>Acuerdo</w:t>
      </w:r>
      <w:r w:rsidR="006F2D63" w:rsidRPr="00EE1826">
        <w:rPr>
          <w:rFonts w:asciiTheme="minorHAnsi" w:hAnsiTheme="minorHAnsi"/>
          <w:b/>
          <w:bCs/>
          <w:sz w:val="22"/>
          <w:szCs w:val="22"/>
        </w:rPr>
        <w:t>/00</w:t>
      </w:r>
      <w:r w:rsidR="008F6D38">
        <w:rPr>
          <w:rFonts w:asciiTheme="minorHAnsi" w:hAnsiTheme="minorHAnsi"/>
          <w:b/>
          <w:bCs/>
          <w:sz w:val="22"/>
          <w:szCs w:val="22"/>
        </w:rPr>
        <w:t>2</w:t>
      </w:r>
      <w:r w:rsidR="006F2D63" w:rsidRPr="00EE1826">
        <w:rPr>
          <w:rFonts w:asciiTheme="minorHAnsi" w:hAnsiTheme="minorHAnsi"/>
          <w:b/>
          <w:bCs/>
          <w:sz w:val="22"/>
          <w:szCs w:val="22"/>
        </w:rPr>
        <w:t>/</w:t>
      </w:r>
      <w:r w:rsidR="004A4C1A" w:rsidRPr="00EE1826">
        <w:rPr>
          <w:rFonts w:asciiTheme="minorHAnsi" w:hAnsiTheme="minorHAnsi"/>
          <w:b/>
          <w:bCs/>
          <w:sz w:val="22"/>
          <w:szCs w:val="22"/>
        </w:rPr>
        <w:t>0</w:t>
      </w:r>
      <w:r w:rsidR="00564638">
        <w:rPr>
          <w:rFonts w:asciiTheme="minorHAnsi" w:hAnsiTheme="minorHAnsi"/>
          <w:b/>
          <w:bCs/>
          <w:sz w:val="22"/>
          <w:szCs w:val="22"/>
        </w:rPr>
        <w:t>3</w:t>
      </w:r>
      <w:r w:rsidR="006F2D63" w:rsidRPr="00EE1826">
        <w:rPr>
          <w:rFonts w:asciiTheme="minorHAnsi" w:hAnsiTheme="minorHAnsi"/>
          <w:b/>
          <w:bCs/>
          <w:sz w:val="22"/>
          <w:szCs w:val="22"/>
        </w:rPr>
        <w:t>.-</w:t>
      </w:r>
      <w:r w:rsidR="006F2D63" w:rsidRPr="00EE1826">
        <w:rPr>
          <w:rFonts w:asciiTheme="minorHAnsi" w:hAnsiTheme="minorHAnsi"/>
          <w:sz w:val="22"/>
          <w:szCs w:val="22"/>
        </w:rPr>
        <w:t xml:space="preserve"> Los miembros de la </w:t>
      </w:r>
      <w:r w:rsidR="002D5175" w:rsidRPr="00EE1826">
        <w:rPr>
          <w:rFonts w:asciiTheme="minorHAnsi" w:hAnsiTheme="minorHAnsi"/>
          <w:sz w:val="22"/>
          <w:szCs w:val="22"/>
        </w:rPr>
        <w:t>Mesa Interinstitucional de Inversión Pública</w:t>
      </w:r>
      <w:r w:rsidR="006F2D63" w:rsidRPr="00EE1826">
        <w:rPr>
          <w:rFonts w:asciiTheme="minorHAnsi" w:hAnsiTheme="minorHAnsi"/>
          <w:sz w:val="22"/>
          <w:szCs w:val="22"/>
        </w:rPr>
        <w:t xml:space="preserve">, </w:t>
      </w:r>
      <w:r w:rsidR="002412A0" w:rsidRPr="002412A0">
        <w:rPr>
          <w:rFonts w:asciiTheme="minorHAnsi" w:hAnsiTheme="minorHAnsi"/>
          <w:b/>
          <w:i/>
          <w:sz w:val="22"/>
          <w:szCs w:val="22"/>
        </w:rPr>
        <w:t xml:space="preserve">aprueban por mayoría de </w:t>
      </w:r>
      <w:proofErr w:type="gramStart"/>
      <w:r w:rsidR="002412A0" w:rsidRPr="002412A0">
        <w:rPr>
          <w:rFonts w:asciiTheme="minorHAnsi" w:hAnsiTheme="minorHAnsi"/>
          <w:b/>
          <w:i/>
          <w:sz w:val="22"/>
          <w:szCs w:val="22"/>
        </w:rPr>
        <w:t>votos</w:t>
      </w:r>
      <w:r w:rsidR="002412A0">
        <w:rPr>
          <w:rFonts w:asciiTheme="minorHAnsi" w:hAnsiTheme="minorHAnsi"/>
          <w:b/>
          <w:iCs/>
          <w:sz w:val="22"/>
          <w:szCs w:val="22"/>
        </w:rPr>
        <w:t xml:space="preserve">,  </w:t>
      </w:r>
      <w:r w:rsidR="002412A0" w:rsidRPr="002412A0">
        <w:rPr>
          <w:rFonts w:asciiTheme="minorHAnsi" w:hAnsiTheme="minorHAnsi"/>
          <w:bCs/>
          <w:iCs/>
          <w:sz w:val="22"/>
          <w:szCs w:val="22"/>
        </w:rPr>
        <w:t>con</w:t>
      </w:r>
      <w:proofErr w:type="gramEnd"/>
      <w:r w:rsidR="002412A0" w:rsidRPr="002412A0">
        <w:rPr>
          <w:rFonts w:asciiTheme="minorHAnsi" w:hAnsiTheme="minorHAnsi"/>
          <w:bCs/>
          <w:iCs/>
          <w:sz w:val="22"/>
          <w:szCs w:val="22"/>
        </w:rPr>
        <w:t xml:space="preserve"> 6 votos a favor</w:t>
      </w:r>
      <w:r w:rsidR="002412A0">
        <w:rPr>
          <w:rFonts w:asciiTheme="minorHAnsi" w:hAnsiTheme="minorHAnsi"/>
          <w:sz w:val="22"/>
          <w:szCs w:val="22"/>
        </w:rPr>
        <w:t xml:space="preserve">, </w:t>
      </w:r>
      <w:r w:rsidR="00297025">
        <w:rPr>
          <w:sz w:val="22"/>
          <w:szCs w:val="22"/>
        </w:rPr>
        <w:t>que la Secretaría de Infraestructura y Obra Pública, inicie los procedimientos administrativos que correspondan</w:t>
      </w:r>
      <w:r w:rsidR="00297025" w:rsidRPr="00117971">
        <w:rPr>
          <w:sz w:val="22"/>
          <w:szCs w:val="22"/>
        </w:rPr>
        <w:t xml:space="preserve"> para la ejecución de acciones</w:t>
      </w:r>
      <w:r w:rsidR="00297025">
        <w:rPr>
          <w:sz w:val="22"/>
          <w:szCs w:val="22"/>
        </w:rPr>
        <w:t xml:space="preserve">, </w:t>
      </w:r>
      <w:r w:rsidR="00297025" w:rsidRPr="00060B12">
        <w:rPr>
          <w:sz w:val="22"/>
          <w:szCs w:val="22"/>
        </w:rPr>
        <w:t xml:space="preserve">en </w:t>
      </w:r>
      <w:r w:rsidR="00297025" w:rsidRPr="002A7397">
        <w:rPr>
          <w:sz w:val="22"/>
          <w:szCs w:val="22"/>
        </w:rPr>
        <w:t>apego a los</w:t>
      </w:r>
      <w:r w:rsidR="00297025">
        <w:rPr>
          <w:sz w:val="22"/>
          <w:szCs w:val="22"/>
        </w:rPr>
        <w:t xml:space="preserve"> mecanismos descritos en los Lineamientos</w:t>
      </w:r>
      <w:r w:rsidR="00297025" w:rsidRPr="00060B12">
        <w:rPr>
          <w:sz w:val="22"/>
          <w:szCs w:val="22"/>
        </w:rPr>
        <w:t xml:space="preserve"> de Operación</w:t>
      </w:r>
      <w:r w:rsidR="00297025" w:rsidRPr="00C2568B">
        <w:rPr>
          <w:sz w:val="22"/>
          <w:szCs w:val="22"/>
        </w:rPr>
        <w:t>.</w:t>
      </w:r>
      <w:r w:rsidR="006F2D63" w:rsidRPr="00EE1826">
        <w:rPr>
          <w:rFonts w:asciiTheme="minorHAnsi" w:hAnsiTheme="minorHAnsi"/>
          <w:sz w:val="22"/>
          <w:szCs w:val="22"/>
        </w:rPr>
        <w:t xml:space="preserve">. </w:t>
      </w:r>
      <w:bookmarkEnd w:id="14"/>
    </w:p>
    <w:p w14:paraId="311DAF08" w14:textId="77777777" w:rsidR="00EB6B8C" w:rsidRPr="00EE1826" w:rsidRDefault="00EB6B8C" w:rsidP="006F2D63">
      <w:pPr>
        <w:spacing w:after="0" w:line="240" w:lineRule="auto"/>
        <w:jc w:val="both"/>
        <w:rPr>
          <w:rFonts w:asciiTheme="minorHAnsi" w:hAnsiTheme="minorHAnsi"/>
          <w:sz w:val="22"/>
          <w:szCs w:val="22"/>
        </w:rPr>
      </w:pPr>
    </w:p>
    <w:bookmarkEnd w:id="13"/>
    <w:p w14:paraId="1CE13594" w14:textId="614E9BDB" w:rsidR="00FE3AA5" w:rsidRPr="00EE1826" w:rsidRDefault="00255BAD" w:rsidP="004A4C1A">
      <w:pPr>
        <w:spacing w:after="0" w:line="240" w:lineRule="auto"/>
        <w:jc w:val="both"/>
        <w:rPr>
          <w:rFonts w:asciiTheme="minorHAnsi" w:hAnsiTheme="minorHAnsi"/>
          <w:b/>
          <w:sz w:val="22"/>
          <w:szCs w:val="22"/>
          <w:lang w:val="es-ES"/>
        </w:rPr>
      </w:pPr>
      <w:r w:rsidRPr="00EE1826">
        <w:rPr>
          <w:rFonts w:asciiTheme="minorHAnsi" w:hAnsiTheme="minorHAnsi"/>
          <w:b/>
          <w:sz w:val="22"/>
          <w:szCs w:val="22"/>
        </w:rPr>
        <w:t xml:space="preserve">PUNTO </w:t>
      </w:r>
      <w:r w:rsidR="00564638">
        <w:rPr>
          <w:rFonts w:asciiTheme="minorHAnsi" w:hAnsiTheme="minorHAnsi"/>
          <w:b/>
          <w:sz w:val="22"/>
          <w:szCs w:val="22"/>
        </w:rPr>
        <w:t>6</w:t>
      </w:r>
      <w:r w:rsidRPr="00EE1826">
        <w:rPr>
          <w:rFonts w:asciiTheme="minorHAnsi" w:hAnsiTheme="minorHAnsi"/>
          <w:b/>
          <w:sz w:val="22"/>
          <w:szCs w:val="22"/>
        </w:rPr>
        <w:t xml:space="preserve">. </w:t>
      </w:r>
      <w:bookmarkStart w:id="16" w:name="_Hlk37243586"/>
      <w:r w:rsidRPr="00EE1826">
        <w:rPr>
          <w:rFonts w:asciiTheme="minorHAnsi" w:eastAsia="Times New Roman" w:hAnsiTheme="minorHAnsi"/>
          <w:b/>
          <w:sz w:val="22"/>
          <w:szCs w:val="22"/>
        </w:rPr>
        <w:t>Asuntos Varios.</w:t>
      </w:r>
      <w:bookmarkStart w:id="17" w:name="_Hlk37243598"/>
      <w:bookmarkEnd w:id="16"/>
    </w:p>
    <w:bookmarkEnd w:id="17"/>
    <w:p w14:paraId="39060847" w14:textId="0DE7BBF2" w:rsidR="006A6D35" w:rsidRDefault="006A6D35" w:rsidP="00817A3B">
      <w:pPr>
        <w:spacing w:after="0" w:line="240" w:lineRule="auto"/>
        <w:rPr>
          <w:rFonts w:asciiTheme="minorHAnsi" w:hAnsiTheme="minorHAnsi"/>
          <w:sz w:val="22"/>
          <w:szCs w:val="22"/>
        </w:rPr>
      </w:pPr>
    </w:p>
    <w:p w14:paraId="0E21EC8A" w14:textId="5DA4FBA9" w:rsidR="003D5C08" w:rsidRPr="00EE1826" w:rsidRDefault="003D5C08" w:rsidP="00817A3B">
      <w:pPr>
        <w:spacing w:after="0" w:line="240" w:lineRule="auto"/>
        <w:rPr>
          <w:rFonts w:asciiTheme="minorHAnsi" w:hAnsiTheme="minorHAnsi"/>
          <w:sz w:val="22"/>
          <w:szCs w:val="22"/>
        </w:rPr>
      </w:pPr>
      <w:r>
        <w:rPr>
          <w:rFonts w:asciiTheme="minorHAnsi" w:hAnsiTheme="minorHAnsi"/>
          <w:sz w:val="22"/>
          <w:szCs w:val="22"/>
        </w:rPr>
        <w:t xml:space="preserve">No se registraron asuntos a tratar. </w:t>
      </w:r>
    </w:p>
    <w:p w14:paraId="43CF972F" w14:textId="77777777" w:rsidR="003D5C08" w:rsidRDefault="003D5C08" w:rsidP="00BC55AF">
      <w:pPr>
        <w:spacing w:after="0" w:line="240" w:lineRule="auto"/>
        <w:jc w:val="both"/>
        <w:rPr>
          <w:rFonts w:asciiTheme="minorHAnsi" w:hAnsiTheme="minorHAnsi"/>
          <w:b/>
          <w:sz w:val="22"/>
          <w:szCs w:val="22"/>
        </w:rPr>
      </w:pPr>
    </w:p>
    <w:p w14:paraId="37784E68" w14:textId="57CE5A9F" w:rsidR="00BC55AF" w:rsidRPr="00EE1826" w:rsidRDefault="00BC55AF" w:rsidP="00BC55AF">
      <w:pPr>
        <w:spacing w:after="0" w:line="240" w:lineRule="auto"/>
        <w:jc w:val="both"/>
        <w:rPr>
          <w:rFonts w:asciiTheme="minorHAnsi" w:hAnsiTheme="minorHAnsi"/>
          <w:b/>
          <w:sz w:val="22"/>
          <w:szCs w:val="22"/>
          <w:lang w:val="es-ES"/>
        </w:rPr>
      </w:pPr>
      <w:r w:rsidRPr="00EE1826">
        <w:rPr>
          <w:rFonts w:asciiTheme="minorHAnsi" w:hAnsiTheme="minorHAnsi"/>
          <w:b/>
          <w:sz w:val="22"/>
          <w:szCs w:val="22"/>
        </w:rPr>
        <w:t xml:space="preserve">PUNTO </w:t>
      </w:r>
      <w:r w:rsidR="00564638">
        <w:rPr>
          <w:rFonts w:asciiTheme="minorHAnsi" w:hAnsiTheme="minorHAnsi"/>
          <w:b/>
          <w:sz w:val="22"/>
          <w:szCs w:val="22"/>
        </w:rPr>
        <w:t>7</w:t>
      </w:r>
      <w:r w:rsidRPr="00EE1826">
        <w:rPr>
          <w:rFonts w:asciiTheme="minorHAnsi" w:hAnsiTheme="minorHAnsi"/>
          <w:b/>
          <w:sz w:val="22"/>
          <w:szCs w:val="22"/>
        </w:rPr>
        <w:t xml:space="preserve">. </w:t>
      </w:r>
      <w:bookmarkStart w:id="18" w:name="_Hlk37243623"/>
      <w:r w:rsidRPr="00EE1826">
        <w:rPr>
          <w:rFonts w:asciiTheme="minorHAnsi" w:eastAsia="Times New Roman" w:hAnsiTheme="minorHAnsi"/>
          <w:b/>
          <w:sz w:val="22"/>
          <w:szCs w:val="22"/>
        </w:rPr>
        <w:t>Clausura.</w:t>
      </w:r>
      <w:bookmarkEnd w:id="18"/>
    </w:p>
    <w:p w14:paraId="383D0155" w14:textId="77777777" w:rsidR="00090BE4" w:rsidRPr="00B87D53" w:rsidRDefault="00090BE4" w:rsidP="00877BA4">
      <w:pPr>
        <w:spacing w:after="0" w:line="240" w:lineRule="auto"/>
        <w:jc w:val="both"/>
        <w:rPr>
          <w:rFonts w:asciiTheme="minorHAnsi" w:hAnsiTheme="minorHAnsi"/>
          <w:sz w:val="18"/>
          <w:szCs w:val="18"/>
        </w:rPr>
      </w:pPr>
      <w:bookmarkStart w:id="19" w:name="_Hlk37243638"/>
    </w:p>
    <w:p w14:paraId="1D64B19E" w14:textId="4BF89946" w:rsidR="006A6D35" w:rsidRPr="00EE1826" w:rsidRDefault="00BC55AF" w:rsidP="00877BA4">
      <w:pPr>
        <w:spacing w:after="0" w:line="240" w:lineRule="auto"/>
        <w:jc w:val="both"/>
        <w:rPr>
          <w:rFonts w:asciiTheme="minorHAnsi" w:hAnsiTheme="minorHAnsi"/>
          <w:sz w:val="22"/>
          <w:szCs w:val="22"/>
        </w:rPr>
      </w:pPr>
      <w:r w:rsidRPr="00EE1826">
        <w:rPr>
          <w:rFonts w:asciiTheme="minorHAnsi" w:hAnsiTheme="minorHAnsi"/>
          <w:sz w:val="22"/>
          <w:szCs w:val="22"/>
        </w:rPr>
        <w:t xml:space="preserve">No existiendo más puntos en el orden del día, </w:t>
      </w:r>
      <w:r w:rsidR="006970B7">
        <w:rPr>
          <w:sz w:val="22"/>
          <w:szCs w:val="22"/>
        </w:rPr>
        <w:t xml:space="preserve">la </w:t>
      </w:r>
      <w:r w:rsidR="002412A0">
        <w:rPr>
          <w:b/>
          <w:bCs/>
          <w:sz w:val="22"/>
          <w:szCs w:val="22"/>
        </w:rPr>
        <w:t xml:space="preserve">Mtra. </w:t>
      </w:r>
      <w:r w:rsidR="006970B7" w:rsidRPr="00B21187">
        <w:rPr>
          <w:b/>
          <w:sz w:val="22"/>
          <w:szCs w:val="22"/>
        </w:rPr>
        <w:t>Rosio Calzada Cárdenas</w:t>
      </w:r>
      <w:r w:rsidR="006970B7">
        <w:rPr>
          <w:sz w:val="22"/>
          <w:szCs w:val="22"/>
        </w:rPr>
        <w:t xml:space="preserve">, en su calidad de </w:t>
      </w:r>
      <w:proofErr w:type="gramStart"/>
      <w:r w:rsidR="006970B7">
        <w:rPr>
          <w:sz w:val="22"/>
          <w:szCs w:val="22"/>
        </w:rPr>
        <w:t>Presidente</w:t>
      </w:r>
      <w:proofErr w:type="gramEnd"/>
      <w:r w:rsidR="006970B7">
        <w:rPr>
          <w:sz w:val="22"/>
          <w:szCs w:val="22"/>
        </w:rPr>
        <w:t xml:space="preserve"> suplente de la Mesa Interinstitucional</w:t>
      </w:r>
      <w:r w:rsidR="00190FA5">
        <w:rPr>
          <w:sz w:val="22"/>
          <w:szCs w:val="22"/>
        </w:rPr>
        <w:t xml:space="preserve"> </w:t>
      </w:r>
      <w:r w:rsidR="006970B7">
        <w:rPr>
          <w:sz w:val="22"/>
          <w:szCs w:val="22"/>
        </w:rPr>
        <w:t>de Inversión Pública</w:t>
      </w:r>
      <w:r w:rsidR="00877BA4" w:rsidRPr="00EE1826">
        <w:rPr>
          <w:rFonts w:asciiTheme="minorHAnsi" w:hAnsiTheme="minorHAnsi"/>
          <w:sz w:val="22"/>
          <w:szCs w:val="22"/>
        </w:rPr>
        <w:t xml:space="preserve">, procedió a dar por clausurada la sesión siendo las </w:t>
      </w:r>
      <w:r w:rsidR="00DD46A6" w:rsidRPr="006355B0">
        <w:rPr>
          <w:rFonts w:asciiTheme="minorHAnsi" w:hAnsiTheme="minorHAnsi"/>
          <w:sz w:val="22"/>
          <w:szCs w:val="22"/>
        </w:rPr>
        <w:t>1</w:t>
      </w:r>
      <w:r w:rsidR="00512E5A" w:rsidRPr="006355B0">
        <w:rPr>
          <w:rFonts w:asciiTheme="minorHAnsi" w:hAnsiTheme="minorHAnsi"/>
          <w:sz w:val="22"/>
          <w:szCs w:val="22"/>
        </w:rPr>
        <w:t>2</w:t>
      </w:r>
      <w:r w:rsidR="00DD46A6" w:rsidRPr="006355B0">
        <w:rPr>
          <w:rFonts w:asciiTheme="minorHAnsi" w:hAnsiTheme="minorHAnsi"/>
          <w:sz w:val="22"/>
          <w:szCs w:val="22"/>
        </w:rPr>
        <w:t>:</w:t>
      </w:r>
      <w:r w:rsidR="00B87D53">
        <w:rPr>
          <w:rFonts w:asciiTheme="minorHAnsi" w:hAnsiTheme="minorHAnsi"/>
          <w:sz w:val="22"/>
          <w:szCs w:val="22"/>
        </w:rPr>
        <w:t>4</w:t>
      </w:r>
      <w:r w:rsidR="006355B0" w:rsidRPr="006355B0">
        <w:rPr>
          <w:rFonts w:asciiTheme="minorHAnsi" w:hAnsiTheme="minorHAnsi"/>
          <w:sz w:val="22"/>
          <w:szCs w:val="22"/>
        </w:rPr>
        <w:t>8</w:t>
      </w:r>
      <w:r w:rsidR="00877BA4" w:rsidRPr="00F51A04">
        <w:rPr>
          <w:rFonts w:asciiTheme="minorHAnsi" w:hAnsiTheme="minorHAnsi"/>
          <w:sz w:val="22"/>
          <w:szCs w:val="22"/>
        </w:rPr>
        <w:t xml:space="preserve"> horas</w:t>
      </w:r>
      <w:bookmarkEnd w:id="19"/>
      <w:r w:rsidR="00090BE4" w:rsidRPr="00F51A04">
        <w:rPr>
          <w:rFonts w:asciiTheme="minorHAnsi" w:hAnsiTheme="minorHAnsi"/>
          <w:sz w:val="22"/>
          <w:szCs w:val="22"/>
        </w:rPr>
        <w:t xml:space="preserve"> del día</w:t>
      </w:r>
      <w:r w:rsidR="00911735" w:rsidRPr="00F51A04">
        <w:rPr>
          <w:rFonts w:asciiTheme="minorHAnsi" w:hAnsiTheme="minorHAnsi"/>
          <w:sz w:val="22"/>
          <w:szCs w:val="22"/>
        </w:rPr>
        <w:t xml:space="preserve"> </w:t>
      </w:r>
      <w:r w:rsidR="00297025">
        <w:rPr>
          <w:rFonts w:asciiTheme="minorHAnsi" w:hAnsiTheme="minorHAnsi"/>
          <w:sz w:val="22"/>
          <w:szCs w:val="22"/>
        </w:rPr>
        <w:t>12 doce</w:t>
      </w:r>
      <w:r w:rsidR="00DD2788" w:rsidRPr="00F51A04">
        <w:rPr>
          <w:rFonts w:asciiTheme="minorHAnsi" w:hAnsiTheme="minorHAnsi"/>
          <w:sz w:val="22"/>
          <w:szCs w:val="22"/>
        </w:rPr>
        <w:t xml:space="preserve"> de </w:t>
      </w:r>
      <w:r w:rsidR="00297025">
        <w:rPr>
          <w:rFonts w:asciiTheme="minorHAnsi" w:hAnsiTheme="minorHAnsi"/>
          <w:sz w:val="22"/>
          <w:szCs w:val="22"/>
        </w:rPr>
        <w:t>noviembre</w:t>
      </w:r>
      <w:r w:rsidR="00DD2788" w:rsidRPr="00F51A04">
        <w:rPr>
          <w:rFonts w:asciiTheme="minorHAnsi" w:hAnsiTheme="minorHAnsi"/>
          <w:sz w:val="22"/>
          <w:szCs w:val="22"/>
        </w:rPr>
        <w:t xml:space="preserve"> </w:t>
      </w:r>
      <w:r w:rsidR="00297025">
        <w:rPr>
          <w:rFonts w:asciiTheme="minorHAnsi" w:hAnsiTheme="minorHAnsi"/>
          <w:sz w:val="22"/>
          <w:szCs w:val="22"/>
        </w:rPr>
        <w:t>de 2021 dos mil veintiuno</w:t>
      </w:r>
      <w:r w:rsidR="00877BA4" w:rsidRPr="00EE1826">
        <w:rPr>
          <w:rFonts w:asciiTheme="minorHAnsi" w:hAnsiTheme="minorHAnsi"/>
          <w:sz w:val="22"/>
          <w:szCs w:val="22"/>
        </w:rPr>
        <w:t>.</w:t>
      </w:r>
    </w:p>
    <w:p w14:paraId="3AFEB8F7" w14:textId="77777777" w:rsidR="00877BA4" w:rsidRPr="00EE1826" w:rsidRDefault="00877BA4" w:rsidP="00877BA4">
      <w:pPr>
        <w:spacing w:after="0" w:line="240" w:lineRule="auto"/>
        <w:jc w:val="both"/>
        <w:rPr>
          <w:rFonts w:asciiTheme="minorHAnsi" w:hAnsiTheme="minorHAnsi"/>
          <w:sz w:val="22"/>
          <w:szCs w:val="22"/>
        </w:rPr>
      </w:pPr>
    </w:p>
    <w:p w14:paraId="3859941B" w14:textId="45AB0FDB" w:rsidR="006E507B" w:rsidRPr="00EE1826" w:rsidRDefault="00877BA4" w:rsidP="00877BA4">
      <w:pPr>
        <w:spacing w:after="0" w:line="240" w:lineRule="auto"/>
        <w:jc w:val="both"/>
        <w:rPr>
          <w:rFonts w:asciiTheme="minorHAnsi" w:hAnsiTheme="minorHAnsi"/>
          <w:sz w:val="22"/>
          <w:szCs w:val="22"/>
        </w:rPr>
      </w:pPr>
      <w:r w:rsidRPr="00EE1826">
        <w:rPr>
          <w:rFonts w:asciiTheme="minorHAnsi" w:hAnsiTheme="minorHAnsi"/>
          <w:sz w:val="22"/>
          <w:szCs w:val="22"/>
        </w:rPr>
        <w:t xml:space="preserve">Leída que fue y debidamente enterados del alcance y contenido legal, se firma la presente </w:t>
      </w:r>
      <w:r w:rsidR="00090BE4" w:rsidRPr="00EE1826">
        <w:rPr>
          <w:rFonts w:asciiTheme="minorHAnsi" w:hAnsiTheme="minorHAnsi"/>
          <w:sz w:val="22"/>
          <w:szCs w:val="22"/>
        </w:rPr>
        <w:t xml:space="preserve">acta </w:t>
      </w:r>
      <w:r w:rsidRPr="00EE1826">
        <w:rPr>
          <w:rFonts w:asciiTheme="minorHAnsi" w:hAnsiTheme="minorHAnsi"/>
          <w:sz w:val="22"/>
          <w:szCs w:val="22"/>
        </w:rPr>
        <w:t xml:space="preserve">de </w:t>
      </w:r>
      <w:r w:rsidR="00090BE4" w:rsidRPr="00EE1826">
        <w:rPr>
          <w:rFonts w:asciiTheme="minorHAnsi" w:hAnsiTheme="minorHAnsi"/>
          <w:sz w:val="22"/>
          <w:szCs w:val="22"/>
        </w:rPr>
        <w:t>la</w:t>
      </w:r>
      <w:r w:rsidRPr="00EE1826">
        <w:rPr>
          <w:rFonts w:asciiTheme="minorHAnsi" w:hAnsiTheme="minorHAnsi"/>
          <w:sz w:val="22"/>
          <w:szCs w:val="22"/>
        </w:rPr>
        <w:t xml:space="preserve"> </w:t>
      </w:r>
      <w:r w:rsidR="00297025">
        <w:rPr>
          <w:rFonts w:asciiTheme="minorHAnsi" w:hAnsiTheme="minorHAnsi"/>
          <w:sz w:val="22"/>
          <w:szCs w:val="22"/>
        </w:rPr>
        <w:t>Tercera</w:t>
      </w:r>
      <w:r w:rsidR="005533EE">
        <w:rPr>
          <w:rFonts w:asciiTheme="minorHAnsi" w:hAnsiTheme="minorHAnsi"/>
          <w:sz w:val="22"/>
          <w:szCs w:val="22"/>
        </w:rPr>
        <w:t xml:space="preserve"> Sesión Ordinaria</w:t>
      </w:r>
      <w:r w:rsidRPr="00EE1826">
        <w:rPr>
          <w:rFonts w:asciiTheme="minorHAnsi" w:hAnsiTheme="minorHAnsi"/>
          <w:sz w:val="22"/>
          <w:szCs w:val="22"/>
        </w:rPr>
        <w:t xml:space="preserve"> de la </w:t>
      </w:r>
      <w:r w:rsidR="002D5175" w:rsidRPr="00EE1826">
        <w:rPr>
          <w:rFonts w:asciiTheme="minorHAnsi" w:hAnsiTheme="minorHAnsi"/>
          <w:sz w:val="22"/>
          <w:szCs w:val="22"/>
        </w:rPr>
        <w:t xml:space="preserve">Mesa Interinstitucional de Inversión Pública </w:t>
      </w:r>
      <w:r w:rsidR="00090BE4" w:rsidRPr="00EE1826">
        <w:rPr>
          <w:rFonts w:asciiTheme="minorHAnsi" w:hAnsiTheme="minorHAnsi"/>
          <w:sz w:val="22"/>
          <w:szCs w:val="22"/>
        </w:rPr>
        <w:t>FONDEREG ejercicio 2020</w:t>
      </w:r>
      <w:r w:rsidR="00297025">
        <w:rPr>
          <w:rFonts w:asciiTheme="minorHAnsi" w:hAnsiTheme="minorHAnsi"/>
          <w:sz w:val="22"/>
          <w:szCs w:val="22"/>
        </w:rPr>
        <w:t>.</w:t>
      </w:r>
      <w:r w:rsidRPr="00EE1826">
        <w:rPr>
          <w:rFonts w:asciiTheme="minorHAnsi" w:hAnsiTheme="minorHAnsi"/>
          <w:sz w:val="22"/>
          <w:szCs w:val="22"/>
        </w:rPr>
        <w:t xml:space="preserve"> </w:t>
      </w:r>
    </w:p>
    <w:p w14:paraId="08FEA992" w14:textId="0C7AD755" w:rsidR="006A6D35" w:rsidRPr="00EE1826" w:rsidRDefault="006A6D35" w:rsidP="00817A3B">
      <w:pPr>
        <w:spacing w:after="0" w:line="240" w:lineRule="auto"/>
        <w:rPr>
          <w:rFonts w:asciiTheme="minorHAnsi" w:hAnsiTheme="minorHAnsi"/>
          <w:sz w:val="22"/>
          <w:szCs w:val="22"/>
        </w:rPr>
      </w:pPr>
    </w:p>
    <w:tbl>
      <w:tblPr>
        <w:tblW w:w="9748" w:type="dxa"/>
        <w:jc w:val="center"/>
        <w:tblCellMar>
          <w:left w:w="70" w:type="dxa"/>
          <w:right w:w="70" w:type="dxa"/>
        </w:tblCellMar>
        <w:tblLook w:val="04A0" w:firstRow="1" w:lastRow="0" w:firstColumn="1" w:lastColumn="0" w:noHBand="0" w:noVBand="1"/>
      </w:tblPr>
      <w:tblGrid>
        <w:gridCol w:w="4673"/>
        <w:gridCol w:w="5075"/>
      </w:tblGrid>
      <w:tr w:rsidR="00190FA5" w14:paraId="355DA854" w14:textId="77777777" w:rsidTr="00607FFA">
        <w:trPr>
          <w:trHeight w:val="585"/>
          <w:jc w:val="center"/>
        </w:trPr>
        <w:tc>
          <w:tcPr>
            <w:tcW w:w="4673" w:type="dxa"/>
            <w:shd w:val="clear" w:color="auto" w:fill="auto"/>
            <w:vAlign w:val="center"/>
          </w:tcPr>
          <w:p w14:paraId="0D679156" w14:textId="77777777" w:rsidR="00190FA5" w:rsidRDefault="00190FA5" w:rsidP="00607FFA">
            <w:pPr>
              <w:spacing w:after="0" w:line="240" w:lineRule="auto"/>
              <w:rPr>
                <w:rFonts w:eastAsia="Times New Roman"/>
                <w:b/>
                <w:bCs/>
                <w:sz w:val="22"/>
                <w:szCs w:val="22"/>
                <w:lang w:eastAsia="en-US"/>
              </w:rPr>
            </w:pPr>
          </w:p>
          <w:p w14:paraId="37611244" w14:textId="3B00C367" w:rsidR="00190FA5" w:rsidRDefault="00190FA5" w:rsidP="00607FFA">
            <w:pPr>
              <w:spacing w:after="0" w:line="240" w:lineRule="auto"/>
              <w:rPr>
                <w:rFonts w:eastAsia="Times New Roman"/>
                <w:b/>
                <w:bCs/>
                <w:sz w:val="22"/>
                <w:szCs w:val="22"/>
                <w:lang w:eastAsia="en-US"/>
              </w:rPr>
            </w:pPr>
          </w:p>
          <w:p w14:paraId="2755220F" w14:textId="77777777" w:rsidR="00190FA5" w:rsidRDefault="00190FA5" w:rsidP="00607FFA">
            <w:pPr>
              <w:spacing w:after="0" w:line="240" w:lineRule="auto"/>
              <w:rPr>
                <w:rFonts w:eastAsia="Times New Roman"/>
                <w:b/>
                <w:bCs/>
                <w:sz w:val="22"/>
                <w:szCs w:val="22"/>
                <w:lang w:eastAsia="en-US"/>
              </w:rPr>
            </w:pPr>
          </w:p>
          <w:p w14:paraId="220694D8" w14:textId="77777777" w:rsidR="00190FA5" w:rsidRDefault="00190FA5" w:rsidP="00607FFA">
            <w:pPr>
              <w:spacing w:after="0" w:line="240" w:lineRule="auto"/>
              <w:rPr>
                <w:rFonts w:eastAsia="Times New Roman"/>
                <w:b/>
                <w:bCs/>
                <w:sz w:val="22"/>
                <w:szCs w:val="22"/>
                <w:lang w:eastAsia="en-US"/>
              </w:rPr>
            </w:pPr>
          </w:p>
          <w:p w14:paraId="7188E9A6" w14:textId="77777777" w:rsidR="00190FA5" w:rsidRDefault="00190FA5" w:rsidP="00607FFA">
            <w:pPr>
              <w:spacing w:after="0" w:line="240" w:lineRule="auto"/>
              <w:jc w:val="center"/>
              <w:rPr>
                <w:rFonts w:eastAsia="Times New Roman"/>
                <w:b/>
                <w:bCs/>
                <w:sz w:val="22"/>
                <w:szCs w:val="22"/>
                <w:lang w:eastAsia="en-US"/>
              </w:rPr>
            </w:pPr>
            <w:r w:rsidRPr="00B21187">
              <w:rPr>
                <w:b/>
                <w:sz w:val="22"/>
                <w:szCs w:val="22"/>
              </w:rPr>
              <w:t>Rosio Calzada Cárdenas</w:t>
            </w:r>
          </w:p>
          <w:p w14:paraId="2C787493" w14:textId="48BC00E4" w:rsidR="00190FA5" w:rsidRDefault="00190FA5" w:rsidP="00607FFA">
            <w:pPr>
              <w:spacing w:after="0" w:line="240" w:lineRule="auto"/>
              <w:jc w:val="center"/>
              <w:rPr>
                <w:sz w:val="22"/>
                <w:szCs w:val="22"/>
              </w:rPr>
            </w:pPr>
            <w:r w:rsidRPr="00B21187">
              <w:rPr>
                <w:rFonts w:eastAsia="Times New Roman"/>
                <w:sz w:val="22"/>
                <w:szCs w:val="22"/>
                <w:lang w:eastAsia="en-US"/>
              </w:rPr>
              <w:t>Directora General Jurídica de la Jefatura de Gabinete</w:t>
            </w:r>
            <w:r>
              <w:rPr>
                <w:rFonts w:eastAsia="Times New Roman"/>
                <w:sz w:val="22"/>
                <w:szCs w:val="22"/>
                <w:lang w:eastAsia="en-US"/>
              </w:rPr>
              <w:t xml:space="preserve">, en </w:t>
            </w:r>
            <w:r>
              <w:rPr>
                <w:sz w:val="22"/>
                <w:szCs w:val="22"/>
              </w:rPr>
              <w:t xml:space="preserve">calidad de Presidente suplente de la  </w:t>
            </w:r>
            <w:r>
              <w:rPr>
                <w:rFonts w:eastAsia="Times New Roman"/>
                <w:sz w:val="22"/>
                <w:szCs w:val="22"/>
                <w:lang w:eastAsia="en-US"/>
              </w:rPr>
              <w:t xml:space="preserve">Mesa </w:t>
            </w:r>
            <w:r w:rsidR="001F2B82">
              <w:rPr>
                <w:rFonts w:eastAsia="Times New Roman"/>
                <w:sz w:val="22"/>
                <w:szCs w:val="22"/>
                <w:lang w:eastAsia="en-US"/>
              </w:rPr>
              <w:t xml:space="preserve">Interinstitucional </w:t>
            </w:r>
            <w:r>
              <w:rPr>
                <w:rFonts w:eastAsia="Times New Roman"/>
                <w:sz w:val="22"/>
                <w:szCs w:val="22"/>
                <w:lang w:eastAsia="en-US"/>
              </w:rPr>
              <w:t>de Inversión Pública</w:t>
            </w:r>
          </w:p>
        </w:tc>
        <w:tc>
          <w:tcPr>
            <w:tcW w:w="5075" w:type="dxa"/>
            <w:shd w:val="clear" w:color="auto" w:fill="auto"/>
            <w:vAlign w:val="center"/>
          </w:tcPr>
          <w:p w14:paraId="241CFB34" w14:textId="77777777" w:rsidR="00190FA5" w:rsidRDefault="00190FA5" w:rsidP="00607FFA">
            <w:pPr>
              <w:spacing w:after="0" w:line="240" w:lineRule="auto"/>
              <w:rPr>
                <w:rFonts w:eastAsia="Times New Roman"/>
                <w:b/>
                <w:bCs/>
                <w:sz w:val="22"/>
                <w:szCs w:val="22"/>
                <w:lang w:eastAsia="en-US"/>
              </w:rPr>
            </w:pPr>
          </w:p>
          <w:p w14:paraId="36FECAA4" w14:textId="0808528C" w:rsidR="00190FA5" w:rsidRDefault="00190FA5" w:rsidP="00607FFA">
            <w:pPr>
              <w:spacing w:after="0" w:line="240" w:lineRule="auto"/>
              <w:rPr>
                <w:rFonts w:eastAsia="Times New Roman"/>
                <w:b/>
                <w:bCs/>
                <w:sz w:val="22"/>
                <w:szCs w:val="22"/>
                <w:lang w:eastAsia="en-US"/>
              </w:rPr>
            </w:pPr>
          </w:p>
          <w:p w14:paraId="2C8BCCA8" w14:textId="77777777" w:rsidR="001F2B82" w:rsidRDefault="001F2B82" w:rsidP="00607FFA">
            <w:pPr>
              <w:spacing w:after="0" w:line="240" w:lineRule="auto"/>
              <w:rPr>
                <w:rFonts w:eastAsia="Times New Roman"/>
                <w:b/>
                <w:bCs/>
                <w:sz w:val="22"/>
                <w:szCs w:val="22"/>
                <w:lang w:eastAsia="en-US"/>
              </w:rPr>
            </w:pPr>
          </w:p>
          <w:p w14:paraId="07BB39CD" w14:textId="77777777" w:rsidR="00190FA5" w:rsidRDefault="00190FA5" w:rsidP="00607FFA">
            <w:pPr>
              <w:spacing w:after="0" w:line="240" w:lineRule="auto"/>
              <w:rPr>
                <w:rFonts w:eastAsia="Times New Roman"/>
                <w:b/>
                <w:bCs/>
                <w:sz w:val="22"/>
                <w:szCs w:val="22"/>
                <w:lang w:eastAsia="en-US"/>
              </w:rPr>
            </w:pPr>
          </w:p>
          <w:p w14:paraId="34A517A9" w14:textId="77777777" w:rsidR="00190FA5" w:rsidRDefault="00190FA5" w:rsidP="00607FFA">
            <w:pPr>
              <w:spacing w:after="0" w:line="240" w:lineRule="auto"/>
              <w:jc w:val="center"/>
              <w:rPr>
                <w:rFonts w:eastAsia="Times New Roman"/>
                <w:b/>
                <w:bCs/>
                <w:sz w:val="22"/>
                <w:szCs w:val="22"/>
                <w:lang w:eastAsia="en-US"/>
              </w:rPr>
            </w:pPr>
            <w:r>
              <w:rPr>
                <w:rFonts w:eastAsia="Times New Roman"/>
                <w:b/>
                <w:bCs/>
                <w:sz w:val="22"/>
                <w:szCs w:val="22"/>
                <w:lang w:eastAsia="en-US"/>
              </w:rPr>
              <w:t>David Miguel Zamora Bueno</w:t>
            </w:r>
          </w:p>
          <w:p w14:paraId="3C896BFC" w14:textId="77777777" w:rsidR="00190FA5" w:rsidRDefault="00190FA5" w:rsidP="00607FFA">
            <w:pPr>
              <w:spacing w:after="0" w:line="240" w:lineRule="auto"/>
              <w:jc w:val="center"/>
              <w:rPr>
                <w:rFonts w:eastAsia="Times New Roman"/>
                <w:sz w:val="22"/>
                <w:szCs w:val="22"/>
                <w:lang w:eastAsia="en-US"/>
              </w:rPr>
            </w:pPr>
            <w:r>
              <w:rPr>
                <w:rFonts w:eastAsia="Times New Roman"/>
                <w:sz w:val="22"/>
                <w:szCs w:val="22"/>
                <w:lang w:eastAsia="en-US"/>
              </w:rPr>
              <w:t xml:space="preserve">Secretario de Infraestructura y Obra </w:t>
            </w:r>
          </w:p>
          <w:p w14:paraId="035DF686" w14:textId="77777777" w:rsidR="001F2B82" w:rsidRDefault="00190FA5" w:rsidP="00607FFA">
            <w:pPr>
              <w:spacing w:after="0" w:line="240" w:lineRule="auto"/>
              <w:jc w:val="center"/>
              <w:rPr>
                <w:rFonts w:eastAsia="Times New Roman"/>
                <w:sz w:val="22"/>
                <w:szCs w:val="22"/>
                <w:lang w:eastAsia="en-US"/>
              </w:rPr>
            </w:pPr>
            <w:r>
              <w:rPr>
                <w:rFonts w:eastAsia="Times New Roman"/>
                <w:sz w:val="22"/>
                <w:szCs w:val="22"/>
                <w:lang w:eastAsia="en-US"/>
              </w:rPr>
              <w:t xml:space="preserve">Pública y Secretario Técnico de la Mesa </w:t>
            </w:r>
          </w:p>
          <w:p w14:paraId="5276DF34" w14:textId="1F94369D" w:rsidR="00190FA5" w:rsidRDefault="001F2B82" w:rsidP="001F2B82">
            <w:pPr>
              <w:spacing w:after="0" w:line="240" w:lineRule="auto"/>
              <w:jc w:val="center"/>
              <w:rPr>
                <w:rFonts w:eastAsia="Times New Roman"/>
                <w:sz w:val="22"/>
                <w:szCs w:val="22"/>
                <w:lang w:eastAsia="en-US"/>
              </w:rPr>
            </w:pPr>
            <w:r>
              <w:rPr>
                <w:rFonts w:eastAsia="Times New Roman"/>
                <w:sz w:val="22"/>
                <w:szCs w:val="22"/>
                <w:lang w:eastAsia="en-US"/>
              </w:rPr>
              <w:t xml:space="preserve">Interinstitucional </w:t>
            </w:r>
            <w:r w:rsidR="00190FA5">
              <w:rPr>
                <w:rFonts w:eastAsia="Times New Roman"/>
                <w:sz w:val="22"/>
                <w:szCs w:val="22"/>
                <w:lang w:eastAsia="en-US"/>
              </w:rPr>
              <w:t xml:space="preserve">de Inversión Pública </w:t>
            </w:r>
          </w:p>
        </w:tc>
      </w:tr>
    </w:tbl>
    <w:p w14:paraId="650F8192" w14:textId="77777777" w:rsidR="00190FA5" w:rsidRDefault="00190FA5" w:rsidP="00190FA5">
      <w:pPr>
        <w:spacing w:after="0" w:line="240" w:lineRule="auto"/>
        <w:jc w:val="both"/>
        <w:rPr>
          <w:sz w:val="22"/>
          <w:szCs w:val="22"/>
        </w:rPr>
      </w:pPr>
    </w:p>
    <w:p w14:paraId="1EEA9CD3" w14:textId="77777777" w:rsidR="00190FA5" w:rsidRDefault="00190FA5" w:rsidP="00190FA5">
      <w:pPr>
        <w:spacing w:after="0" w:line="240" w:lineRule="auto"/>
        <w:rPr>
          <w:sz w:val="22"/>
          <w:szCs w:val="22"/>
        </w:rPr>
      </w:pPr>
    </w:p>
    <w:p w14:paraId="298F1BE0" w14:textId="77777777" w:rsidR="00190FA5" w:rsidRDefault="00190FA5" w:rsidP="00190FA5">
      <w:pPr>
        <w:spacing w:after="0" w:line="240" w:lineRule="auto"/>
        <w:jc w:val="both"/>
        <w:rPr>
          <w:sz w:val="22"/>
          <w:szCs w:val="22"/>
        </w:rPr>
      </w:pPr>
    </w:p>
    <w:p w14:paraId="722D3651" w14:textId="77777777" w:rsidR="00190FA5" w:rsidRDefault="00190FA5" w:rsidP="00190FA5">
      <w:pPr>
        <w:spacing w:after="0" w:line="240" w:lineRule="auto"/>
        <w:jc w:val="both"/>
        <w:rPr>
          <w:sz w:val="22"/>
          <w:szCs w:val="22"/>
        </w:rPr>
      </w:pPr>
    </w:p>
    <w:p w14:paraId="7B0D5AE4" w14:textId="77777777" w:rsidR="00190FA5" w:rsidRDefault="00190FA5" w:rsidP="00190FA5">
      <w:pPr>
        <w:spacing w:after="0" w:line="240" w:lineRule="auto"/>
        <w:jc w:val="both"/>
        <w:rPr>
          <w:sz w:val="22"/>
          <w:szCs w:val="22"/>
        </w:rPr>
      </w:pPr>
    </w:p>
    <w:p w14:paraId="4A64CBDF" w14:textId="77777777" w:rsidR="00190FA5" w:rsidRDefault="00190FA5" w:rsidP="00190FA5">
      <w:pPr>
        <w:spacing w:after="0" w:line="240" w:lineRule="auto"/>
        <w:jc w:val="both"/>
        <w:rPr>
          <w:sz w:val="22"/>
          <w:szCs w:val="22"/>
        </w:rPr>
      </w:pPr>
    </w:p>
    <w:tbl>
      <w:tblPr>
        <w:tblW w:w="9753" w:type="dxa"/>
        <w:jc w:val="center"/>
        <w:tblCellMar>
          <w:left w:w="70" w:type="dxa"/>
          <w:right w:w="70" w:type="dxa"/>
        </w:tblCellMar>
        <w:tblLook w:val="04A0" w:firstRow="1" w:lastRow="0" w:firstColumn="1" w:lastColumn="0" w:noHBand="0" w:noVBand="1"/>
      </w:tblPr>
      <w:tblGrid>
        <w:gridCol w:w="4678"/>
        <w:gridCol w:w="5075"/>
      </w:tblGrid>
      <w:tr w:rsidR="00190FA5" w14:paraId="68B10717" w14:textId="77777777" w:rsidTr="00607FFA">
        <w:trPr>
          <w:trHeight w:val="61"/>
          <w:jc w:val="center"/>
        </w:trPr>
        <w:tc>
          <w:tcPr>
            <w:tcW w:w="4678" w:type="dxa"/>
            <w:shd w:val="clear" w:color="auto" w:fill="auto"/>
            <w:vAlign w:val="center"/>
          </w:tcPr>
          <w:p w14:paraId="6272ECA0" w14:textId="77777777" w:rsidR="001F2B82" w:rsidRDefault="001F2B82" w:rsidP="00607FFA">
            <w:pPr>
              <w:spacing w:after="0" w:line="240" w:lineRule="auto"/>
              <w:jc w:val="center"/>
              <w:rPr>
                <w:b/>
                <w:bCs/>
                <w:sz w:val="22"/>
                <w:szCs w:val="22"/>
              </w:rPr>
            </w:pPr>
          </w:p>
          <w:p w14:paraId="0D973A6E" w14:textId="77777777" w:rsidR="00B87D53" w:rsidRDefault="00B87D53" w:rsidP="00B87D53">
            <w:pPr>
              <w:spacing w:after="0" w:line="240" w:lineRule="auto"/>
              <w:jc w:val="center"/>
              <w:rPr>
                <w:rFonts w:eastAsia="Times New Roman"/>
                <w:b/>
                <w:bCs/>
                <w:sz w:val="22"/>
                <w:szCs w:val="22"/>
              </w:rPr>
            </w:pPr>
            <w:r w:rsidRPr="00B87D53">
              <w:rPr>
                <w:rFonts w:eastAsia="Times New Roman"/>
                <w:b/>
                <w:bCs/>
                <w:sz w:val="22"/>
                <w:szCs w:val="22"/>
              </w:rPr>
              <w:t>Jorge Gastón González Alcérreca</w:t>
            </w:r>
          </w:p>
          <w:p w14:paraId="319277DA" w14:textId="27E39592" w:rsidR="00190FA5" w:rsidRPr="00B87D53" w:rsidRDefault="00B87D53" w:rsidP="00B87D53">
            <w:pPr>
              <w:spacing w:after="0" w:line="240" w:lineRule="auto"/>
              <w:jc w:val="center"/>
              <w:rPr>
                <w:sz w:val="22"/>
                <w:szCs w:val="22"/>
                <w:lang w:eastAsia="en-US"/>
              </w:rPr>
            </w:pPr>
            <w:r w:rsidRPr="005209B7">
              <w:rPr>
                <w:sz w:val="22"/>
                <w:szCs w:val="22"/>
                <w:lang w:eastAsia="en-US"/>
              </w:rPr>
              <w:t>Secretario</w:t>
            </w:r>
            <w:r>
              <w:rPr>
                <w:sz w:val="22"/>
                <w:szCs w:val="22"/>
                <w:lang w:eastAsia="en-US"/>
              </w:rPr>
              <w:t xml:space="preserve"> de Gestión Integral del Agua</w:t>
            </w:r>
            <w:r w:rsidRPr="005209B7">
              <w:rPr>
                <w:sz w:val="22"/>
                <w:szCs w:val="22"/>
                <w:lang w:eastAsia="en-US"/>
              </w:rPr>
              <w:t xml:space="preserve"> </w:t>
            </w:r>
          </w:p>
          <w:p w14:paraId="5B0CBA7D" w14:textId="77777777" w:rsidR="00190FA5" w:rsidRDefault="00190FA5" w:rsidP="00607FFA">
            <w:pPr>
              <w:spacing w:after="0" w:line="240" w:lineRule="auto"/>
              <w:rPr>
                <w:b/>
                <w:bCs/>
                <w:sz w:val="22"/>
                <w:szCs w:val="22"/>
                <w:lang w:eastAsia="en-US"/>
              </w:rPr>
            </w:pPr>
          </w:p>
          <w:p w14:paraId="125B3484" w14:textId="77777777" w:rsidR="00190FA5" w:rsidRDefault="00190FA5" w:rsidP="00607FFA">
            <w:pPr>
              <w:spacing w:after="0" w:line="240" w:lineRule="auto"/>
              <w:rPr>
                <w:b/>
                <w:bCs/>
                <w:sz w:val="22"/>
                <w:szCs w:val="22"/>
                <w:lang w:eastAsia="en-US"/>
              </w:rPr>
            </w:pPr>
          </w:p>
          <w:p w14:paraId="4FFA5D08" w14:textId="77777777" w:rsidR="00190FA5" w:rsidRDefault="00190FA5" w:rsidP="00607FFA">
            <w:pPr>
              <w:spacing w:after="0" w:line="240" w:lineRule="auto"/>
              <w:rPr>
                <w:b/>
                <w:bCs/>
                <w:sz w:val="22"/>
                <w:szCs w:val="22"/>
                <w:lang w:eastAsia="en-US"/>
              </w:rPr>
            </w:pPr>
          </w:p>
          <w:p w14:paraId="52CFD4C5" w14:textId="77777777" w:rsidR="00190FA5" w:rsidRDefault="00190FA5" w:rsidP="00607FFA">
            <w:pPr>
              <w:spacing w:after="0" w:line="240" w:lineRule="auto"/>
              <w:rPr>
                <w:b/>
                <w:bCs/>
                <w:sz w:val="22"/>
                <w:szCs w:val="22"/>
                <w:lang w:eastAsia="en-US"/>
              </w:rPr>
            </w:pPr>
          </w:p>
        </w:tc>
        <w:tc>
          <w:tcPr>
            <w:tcW w:w="5075" w:type="dxa"/>
            <w:shd w:val="clear" w:color="auto" w:fill="auto"/>
            <w:vAlign w:val="center"/>
          </w:tcPr>
          <w:p w14:paraId="7E502D03" w14:textId="77777777" w:rsidR="00B87D53" w:rsidRDefault="00B87D53" w:rsidP="00B87D53">
            <w:pPr>
              <w:spacing w:after="0" w:line="240" w:lineRule="auto"/>
              <w:jc w:val="center"/>
              <w:rPr>
                <w:b/>
                <w:bCs/>
                <w:sz w:val="22"/>
                <w:szCs w:val="22"/>
              </w:rPr>
            </w:pPr>
          </w:p>
          <w:p w14:paraId="7D79E73F" w14:textId="2704CD99" w:rsidR="00B87D53" w:rsidRDefault="00B87D53" w:rsidP="00B87D53">
            <w:pPr>
              <w:spacing w:after="0" w:line="240" w:lineRule="auto"/>
              <w:jc w:val="center"/>
              <w:rPr>
                <w:b/>
                <w:bCs/>
                <w:sz w:val="22"/>
                <w:szCs w:val="22"/>
              </w:rPr>
            </w:pPr>
            <w:r w:rsidRPr="00B87D53">
              <w:rPr>
                <w:b/>
                <w:bCs/>
                <w:sz w:val="22"/>
                <w:szCs w:val="22"/>
              </w:rPr>
              <w:t>Ana Lucia Camacho Sevilla</w:t>
            </w:r>
          </w:p>
          <w:p w14:paraId="12C8AE2D" w14:textId="378352A9" w:rsidR="00190FA5" w:rsidRPr="00B87D53" w:rsidRDefault="00B87D53" w:rsidP="00B87D53">
            <w:pPr>
              <w:spacing w:after="0" w:line="240" w:lineRule="auto"/>
              <w:jc w:val="center"/>
              <w:rPr>
                <w:rFonts w:eastAsia="Times New Roman"/>
                <w:b/>
                <w:bCs/>
                <w:sz w:val="22"/>
                <w:szCs w:val="22"/>
                <w:lang w:eastAsia="en-US"/>
              </w:rPr>
            </w:pPr>
            <w:r>
              <w:rPr>
                <w:rFonts w:eastAsia="Times New Roman"/>
                <w:sz w:val="22"/>
                <w:szCs w:val="22"/>
                <w:lang w:eastAsia="en-US"/>
              </w:rPr>
              <w:t>Secretaria de Agricultura y Desarrollo Rural</w:t>
            </w:r>
          </w:p>
          <w:p w14:paraId="37CEB8E8" w14:textId="77777777" w:rsidR="00190FA5" w:rsidRDefault="00190FA5" w:rsidP="00607FFA">
            <w:pPr>
              <w:spacing w:after="0" w:line="240" w:lineRule="auto"/>
              <w:jc w:val="center"/>
              <w:rPr>
                <w:b/>
                <w:bCs/>
                <w:sz w:val="22"/>
                <w:szCs w:val="22"/>
              </w:rPr>
            </w:pPr>
          </w:p>
          <w:p w14:paraId="10987DD7" w14:textId="77777777" w:rsidR="00190FA5" w:rsidRPr="00BA549B" w:rsidRDefault="00190FA5" w:rsidP="00607FFA">
            <w:pPr>
              <w:spacing w:after="0" w:line="240" w:lineRule="auto"/>
            </w:pPr>
          </w:p>
          <w:p w14:paraId="4520679D" w14:textId="77777777" w:rsidR="00190FA5" w:rsidRDefault="00190FA5" w:rsidP="00607FFA">
            <w:pPr>
              <w:spacing w:after="0" w:line="240" w:lineRule="auto"/>
              <w:jc w:val="center"/>
            </w:pPr>
            <w:r>
              <w:rPr>
                <w:b/>
                <w:bCs/>
                <w:sz w:val="22"/>
                <w:szCs w:val="22"/>
                <w:lang w:eastAsia="en-US"/>
              </w:rPr>
              <w:t xml:space="preserve"> </w:t>
            </w:r>
          </w:p>
          <w:p w14:paraId="0733C8F5" w14:textId="77777777" w:rsidR="00190FA5" w:rsidRDefault="00190FA5" w:rsidP="00607FFA">
            <w:pPr>
              <w:spacing w:after="0" w:line="240" w:lineRule="auto"/>
              <w:rPr>
                <w:rFonts w:eastAsia="Times New Roman"/>
                <w:sz w:val="22"/>
                <w:szCs w:val="22"/>
                <w:lang w:eastAsia="en-US"/>
              </w:rPr>
            </w:pPr>
          </w:p>
        </w:tc>
      </w:tr>
    </w:tbl>
    <w:p w14:paraId="2DAC1860" w14:textId="1CFF8BB6" w:rsidR="006E507B" w:rsidRDefault="006E507B" w:rsidP="006E507B">
      <w:pPr>
        <w:spacing w:after="0" w:line="240" w:lineRule="auto"/>
        <w:rPr>
          <w:rFonts w:asciiTheme="minorHAnsi" w:hAnsiTheme="minorHAnsi"/>
          <w:sz w:val="22"/>
          <w:szCs w:val="22"/>
        </w:rPr>
      </w:pPr>
    </w:p>
    <w:p w14:paraId="129F8675" w14:textId="0CF5F8F8" w:rsidR="00E127D3" w:rsidRDefault="00E127D3" w:rsidP="006E507B">
      <w:pPr>
        <w:spacing w:after="0" w:line="240" w:lineRule="auto"/>
        <w:rPr>
          <w:rFonts w:asciiTheme="minorHAnsi" w:hAnsiTheme="minorHAnsi"/>
          <w:sz w:val="22"/>
          <w:szCs w:val="22"/>
        </w:rPr>
      </w:pPr>
    </w:p>
    <w:p w14:paraId="535CF9FD" w14:textId="77777777" w:rsidR="00E127D3" w:rsidRPr="00EE1826" w:rsidRDefault="00E127D3" w:rsidP="006E507B">
      <w:pPr>
        <w:spacing w:after="0" w:line="240" w:lineRule="auto"/>
        <w:rPr>
          <w:rFonts w:asciiTheme="minorHAnsi" w:hAnsiTheme="minorHAnsi"/>
          <w:sz w:val="22"/>
          <w:szCs w:val="22"/>
        </w:rPr>
      </w:pPr>
    </w:p>
    <w:tbl>
      <w:tblPr>
        <w:tblW w:w="9753" w:type="dxa"/>
        <w:jc w:val="center"/>
        <w:tblCellMar>
          <w:left w:w="70" w:type="dxa"/>
          <w:right w:w="70" w:type="dxa"/>
        </w:tblCellMar>
        <w:tblLook w:val="04A0" w:firstRow="1" w:lastRow="0" w:firstColumn="1" w:lastColumn="0" w:noHBand="0" w:noVBand="1"/>
      </w:tblPr>
      <w:tblGrid>
        <w:gridCol w:w="4675"/>
        <w:gridCol w:w="5078"/>
      </w:tblGrid>
      <w:tr w:rsidR="00190FA5" w14:paraId="04C075A6" w14:textId="77777777" w:rsidTr="00E127D3">
        <w:trPr>
          <w:trHeight w:val="121"/>
          <w:jc w:val="center"/>
        </w:trPr>
        <w:tc>
          <w:tcPr>
            <w:tcW w:w="4675" w:type="dxa"/>
            <w:shd w:val="clear" w:color="auto" w:fill="auto"/>
            <w:vAlign w:val="center"/>
          </w:tcPr>
          <w:p w14:paraId="743C0232" w14:textId="77777777" w:rsidR="00B87D53" w:rsidRDefault="00B87D53" w:rsidP="00B87D53">
            <w:pPr>
              <w:spacing w:after="0" w:line="240" w:lineRule="auto"/>
              <w:jc w:val="center"/>
            </w:pPr>
            <w:r>
              <w:rPr>
                <w:rFonts w:eastAsia="Times New Roman"/>
                <w:b/>
                <w:bCs/>
                <w:sz w:val="22"/>
                <w:szCs w:val="22"/>
                <w:lang w:eastAsia="en-US"/>
              </w:rPr>
              <w:t>Arturo Múzquiz Peña</w:t>
            </w:r>
          </w:p>
          <w:p w14:paraId="428FBB7E" w14:textId="77777777" w:rsidR="00E127D3" w:rsidRDefault="00B87D53" w:rsidP="00B87D53">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y </w:t>
            </w:r>
          </w:p>
          <w:p w14:paraId="111991EB" w14:textId="77777777" w:rsidR="00E127D3" w:rsidRDefault="00B87D53" w:rsidP="00B87D53">
            <w:pPr>
              <w:spacing w:after="0" w:line="240" w:lineRule="auto"/>
              <w:jc w:val="center"/>
              <w:rPr>
                <w:rFonts w:eastAsia="Times New Roman"/>
                <w:sz w:val="22"/>
                <w:szCs w:val="22"/>
                <w:lang w:eastAsia="en-US"/>
              </w:rPr>
            </w:pPr>
            <w:r>
              <w:rPr>
                <w:rFonts w:eastAsia="Times New Roman"/>
                <w:sz w:val="22"/>
                <w:szCs w:val="22"/>
                <w:lang w:eastAsia="en-US"/>
              </w:rPr>
              <w:t xml:space="preserve">Evaluación Sectorial </w:t>
            </w:r>
          </w:p>
          <w:p w14:paraId="6981B4F3" w14:textId="1F18AFB6" w:rsidR="00190FA5" w:rsidRDefault="00B87D53" w:rsidP="00B87D53">
            <w:pPr>
              <w:spacing w:after="0" w:line="240" w:lineRule="auto"/>
              <w:jc w:val="center"/>
              <w:rPr>
                <w:rFonts w:eastAsia="Times New Roman"/>
                <w:b/>
                <w:bCs/>
                <w:sz w:val="22"/>
                <w:szCs w:val="22"/>
                <w:lang w:eastAsia="en-US"/>
              </w:rPr>
            </w:pPr>
            <w:r>
              <w:rPr>
                <w:sz w:val="22"/>
                <w:szCs w:val="22"/>
                <w:lang w:eastAsia="en-US"/>
              </w:rPr>
              <w:t>Representante del</w:t>
            </w:r>
            <w:r>
              <w:rPr>
                <w:b/>
                <w:bCs/>
                <w:sz w:val="22"/>
                <w:szCs w:val="22"/>
                <w:lang w:eastAsia="en-US"/>
              </w:rPr>
              <w:t xml:space="preserve"> </w:t>
            </w:r>
            <w:proofErr w:type="gramStart"/>
            <w:r>
              <w:rPr>
                <w:rFonts w:eastAsia="Times New Roman"/>
                <w:sz w:val="22"/>
                <w:szCs w:val="22"/>
                <w:lang w:eastAsia="en-US"/>
              </w:rPr>
              <w:t>Secretario</w:t>
            </w:r>
            <w:proofErr w:type="gramEnd"/>
            <w:r>
              <w:rPr>
                <w:rFonts w:eastAsia="Times New Roman"/>
                <w:sz w:val="22"/>
                <w:szCs w:val="22"/>
                <w:lang w:eastAsia="en-US"/>
              </w:rPr>
              <w:t xml:space="preserve"> de Salud</w:t>
            </w:r>
            <w:r>
              <w:rPr>
                <w:b/>
                <w:bCs/>
                <w:sz w:val="22"/>
                <w:szCs w:val="22"/>
                <w:lang w:eastAsia="en-US"/>
              </w:rPr>
              <w:t xml:space="preserve"> </w:t>
            </w:r>
          </w:p>
          <w:p w14:paraId="7DFFD0A6" w14:textId="77777777" w:rsidR="00190FA5" w:rsidRPr="00BF489A" w:rsidRDefault="00190FA5" w:rsidP="00190FA5">
            <w:pPr>
              <w:spacing w:after="0" w:line="240" w:lineRule="auto"/>
              <w:rPr>
                <w:rFonts w:eastAsia="Times New Roman"/>
                <w:b/>
                <w:bCs/>
                <w:color w:val="000000"/>
              </w:rPr>
            </w:pPr>
          </w:p>
        </w:tc>
        <w:tc>
          <w:tcPr>
            <w:tcW w:w="5078" w:type="dxa"/>
            <w:shd w:val="clear" w:color="auto" w:fill="auto"/>
            <w:vAlign w:val="center"/>
          </w:tcPr>
          <w:p w14:paraId="2C2320BE" w14:textId="77777777" w:rsidR="00B87D53" w:rsidRDefault="00B87D53" w:rsidP="00B87D53">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Enrique Oliva Mojica </w:t>
            </w:r>
          </w:p>
          <w:p w14:paraId="5AABDA0F" w14:textId="77777777" w:rsidR="00B87D53" w:rsidRDefault="00B87D53" w:rsidP="00B87D53">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w:t>
            </w:r>
          </w:p>
          <w:p w14:paraId="30B7F511" w14:textId="67FB7B95" w:rsidR="00190FA5" w:rsidRDefault="00B87D53" w:rsidP="00B87D53">
            <w:pPr>
              <w:spacing w:after="0" w:line="240" w:lineRule="auto"/>
              <w:jc w:val="center"/>
              <w:rPr>
                <w:rFonts w:eastAsia="Times New Roman"/>
                <w:b/>
                <w:bCs/>
                <w:sz w:val="22"/>
                <w:szCs w:val="22"/>
                <w:lang w:eastAsia="en-US"/>
              </w:rPr>
            </w:pPr>
            <w:r>
              <w:rPr>
                <w:rFonts w:eastAsia="Times New Roman"/>
                <w:sz w:val="22"/>
                <w:szCs w:val="22"/>
                <w:lang w:eastAsia="en-US"/>
              </w:rPr>
              <w:t xml:space="preserve">Representante del </w:t>
            </w:r>
            <w:proofErr w:type="gramStart"/>
            <w:r>
              <w:rPr>
                <w:rFonts w:eastAsia="Times New Roman"/>
                <w:sz w:val="22"/>
                <w:szCs w:val="22"/>
                <w:lang w:eastAsia="en-US"/>
              </w:rPr>
              <w:t>Secretario</w:t>
            </w:r>
            <w:proofErr w:type="gramEnd"/>
            <w:r>
              <w:rPr>
                <w:rFonts w:eastAsia="Times New Roman"/>
                <w:sz w:val="22"/>
                <w:szCs w:val="22"/>
                <w:lang w:eastAsia="en-US"/>
              </w:rPr>
              <w:t xml:space="preserve"> de Educación </w:t>
            </w:r>
          </w:p>
          <w:p w14:paraId="1C41520A" w14:textId="77777777" w:rsidR="00190FA5" w:rsidRDefault="00190FA5" w:rsidP="00607FFA">
            <w:pPr>
              <w:spacing w:after="0" w:line="240" w:lineRule="auto"/>
              <w:jc w:val="center"/>
              <w:rPr>
                <w:b/>
                <w:bCs/>
                <w:sz w:val="22"/>
                <w:szCs w:val="22"/>
                <w:lang w:eastAsia="en-US"/>
              </w:rPr>
            </w:pPr>
          </w:p>
          <w:p w14:paraId="78C3A5E7" w14:textId="77777777" w:rsidR="00190FA5" w:rsidRDefault="00190FA5" w:rsidP="00190FA5">
            <w:pPr>
              <w:spacing w:after="0" w:line="240" w:lineRule="auto"/>
              <w:rPr>
                <w:rFonts w:eastAsia="Times New Roman"/>
                <w:b/>
                <w:bCs/>
                <w:sz w:val="22"/>
                <w:szCs w:val="22"/>
                <w:lang w:eastAsia="en-US"/>
              </w:rPr>
            </w:pPr>
          </w:p>
        </w:tc>
      </w:tr>
    </w:tbl>
    <w:p w14:paraId="433FEDB4" w14:textId="64DBC266" w:rsidR="00190FA5" w:rsidRDefault="00190FA5" w:rsidP="00D30A29">
      <w:pPr>
        <w:spacing w:after="0" w:line="240" w:lineRule="auto"/>
        <w:jc w:val="both"/>
        <w:rPr>
          <w:rFonts w:asciiTheme="minorHAnsi" w:hAnsiTheme="minorHAnsi"/>
          <w:sz w:val="22"/>
          <w:szCs w:val="22"/>
        </w:rPr>
      </w:pPr>
    </w:p>
    <w:p w14:paraId="5DBDBC10" w14:textId="52E49910" w:rsidR="00B87D53" w:rsidRDefault="00B87D53" w:rsidP="00D30A29">
      <w:pPr>
        <w:spacing w:after="0" w:line="240" w:lineRule="auto"/>
        <w:jc w:val="both"/>
        <w:rPr>
          <w:rFonts w:asciiTheme="minorHAnsi" w:hAnsiTheme="minorHAnsi"/>
          <w:sz w:val="22"/>
          <w:szCs w:val="22"/>
        </w:rPr>
      </w:pPr>
    </w:p>
    <w:p w14:paraId="26D0E031" w14:textId="3635886D" w:rsidR="00B87D53" w:rsidRDefault="00B87D53" w:rsidP="00D30A29">
      <w:pPr>
        <w:spacing w:after="0" w:line="240" w:lineRule="auto"/>
        <w:jc w:val="both"/>
        <w:rPr>
          <w:rFonts w:asciiTheme="minorHAnsi" w:hAnsiTheme="minorHAnsi"/>
          <w:sz w:val="22"/>
          <w:szCs w:val="22"/>
        </w:rPr>
      </w:pPr>
    </w:p>
    <w:p w14:paraId="3EBF8228" w14:textId="77777777" w:rsidR="00B87D53" w:rsidRDefault="00B87D53" w:rsidP="00D30A29">
      <w:pPr>
        <w:spacing w:after="0" w:line="240" w:lineRule="auto"/>
        <w:jc w:val="both"/>
        <w:rPr>
          <w:rFonts w:asciiTheme="minorHAnsi" w:hAnsiTheme="minorHAnsi"/>
          <w:sz w:val="22"/>
          <w:szCs w:val="22"/>
        </w:rPr>
      </w:pPr>
    </w:p>
    <w:p w14:paraId="28444CA9" w14:textId="77777777" w:rsidR="00B87D53" w:rsidRDefault="00B87D53" w:rsidP="00D30A29">
      <w:pPr>
        <w:spacing w:after="0" w:line="240" w:lineRule="auto"/>
        <w:jc w:val="both"/>
        <w:rPr>
          <w:rFonts w:asciiTheme="minorHAnsi" w:hAnsiTheme="minorHAnsi"/>
          <w:sz w:val="22"/>
          <w:szCs w:val="22"/>
        </w:rPr>
      </w:pPr>
    </w:p>
    <w:p w14:paraId="5FA5DCBE" w14:textId="77777777" w:rsidR="00B87D53" w:rsidRDefault="00B87D53" w:rsidP="00D30A29">
      <w:pPr>
        <w:spacing w:after="0" w:line="240" w:lineRule="auto"/>
        <w:jc w:val="both"/>
        <w:rPr>
          <w:rFonts w:asciiTheme="minorHAnsi" w:hAnsiTheme="minorHAnsi"/>
          <w:sz w:val="22"/>
          <w:szCs w:val="22"/>
        </w:rPr>
      </w:pPr>
    </w:p>
    <w:p w14:paraId="50F8FCCB" w14:textId="77777777" w:rsidR="00B87D53" w:rsidRDefault="00B87D53" w:rsidP="00D30A29">
      <w:pPr>
        <w:spacing w:after="0" w:line="240" w:lineRule="auto"/>
        <w:jc w:val="both"/>
        <w:rPr>
          <w:rFonts w:asciiTheme="minorHAnsi" w:hAnsiTheme="minorHAnsi"/>
          <w:sz w:val="22"/>
          <w:szCs w:val="22"/>
        </w:rPr>
      </w:pPr>
    </w:p>
    <w:p w14:paraId="528E978A" w14:textId="77777777" w:rsidR="00B87D53" w:rsidRDefault="00B87D53" w:rsidP="00D30A29">
      <w:pPr>
        <w:spacing w:after="0" w:line="240" w:lineRule="auto"/>
        <w:jc w:val="both"/>
        <w:rPr>
          <w:rFonts w:asciiTheme="minorHAnsi" w:hAnsiTheme="minorHAnsi"/>
          <w:sz w:val="22"/>
          <w:szCs w:val="22"/>
        </w:rPr>
      </w:pPr>
    </w:p>
    <w:p w14:paraId="3135B7FE" w14:textId="77777777" w:rsidR="00B87D53" w:rsidRDefault="00B87D53" w:rsidP="00D30A29">
      <w:pPr>
        <w:spacing w:after="0" w:line="240" w:lineRule="auto"/>
        <w:jc w:val="both"/>
        <w:rPr>
          <w:rFonts w:asciiTheme="minorHAnsi" w:hAnsiTheme="minorHAnsi"/>
          <w:sz w:val="22"/>
          <w:szCs w:val="22"/>
        </w:rPr>
      </w:pPr>
    </w:p>
    <w:p w14:paraId="5FA39432" w14:textId="4358655F" w:rsidR="006E507B" w:rsidRPr="00EE1826" w:rsidRDefault="006E507B" w:rsidP="00D30A29">
      <w:pPr>
        <w:spacing w:after="0" w:line="240" w:lineRule="auto"/>
        <w:jc w:val="both"/>
        <w:rPr>
          <w:rFonts w:asciiTheme="minorHAnsi" w:hAnsiTheme="minorHAnsi"/>
          <w:sz w:val="22"/>
          <w:szCs w:val="22"/>
        </w:rPr>
      </w:pPr>
      <w:r w:rsidRPr="00EE1826">
        <w:rPr>
          <w:rFonts w:asciiTheme="minorHAnsi" w:hAnsiTheme="minorHAnsi"/>
          <w:sz w:val="22"/>
          <w:szCs w:val="22"/>
        </w:rPr>
        <w:t xml:space="preserve">Esta hoja de firmas pertenece al Acta de la </w:t>
      </w:r>
      <w:r w:rsidR="00297025">
        <w:rPr>
          <w:rFonts w:asciiTheme="minorHAnsi" w:hAnsiTheme="minorHAnsi"/>
          <w:sz w:val="22"/>
          <w:szCs w:val="22"/>
        </w:rPr>
        <w:t>Tercera</w:t>
      </w:r>
      <w:r w:rsidR="005533EE">
        <w:rPr>
          <w:rFonts w:asciiTheme="minorHAnsi" w:hAnsiTheme="minorHAnsi"/>
          <w:sz w:val="22"/>
          <w:szCs w:val="22"/>
        </w:rPr>
        <w:t xml:space="preserve"> Sesión Ordinaria</w:t>
      </w:r>
      <w:r w:rsidRPr="00EE1826">
        <w:rPr>
          <w:rFonts w:asciiTheme="minorHAnsi" w:hAnsiTheme="minorHAnsi"/>
          <w:sz w:val="22"/>
          <w:szCs w:val="22"/>
        </w:rPr>
        <w:t xml:space="preserve"> de la </w:t>
      </w:r>
      <w:r w:rsidR="002D5175" w:rsidRPr="00EE1826">
        <w:rPr>
          <w:rFonts w:asciiTheme="minorHAnsi" w:hAnsiTheme="minorHAnsi"/>
          <w:sz w:val="22"/>
          <w:szCs w:val="22"/>
        </w:rPr>
        <w:t xml:space="preserve">Mesa Interinstitucional de Inversión Pública </w:t>
      </w:r>
      <w:r w:rsidRPr="00EE1826">
        <w:rPr>
          <w:rFonts w:asciiTheme="minorHAnsi" w:hAnsiTheme="minorHAnsi"/>
          <w:sz w:val="22"/>
          <w:szCs w:val="22"/>
        </w:rPr>
        <w:t xml:space="preserve">FONDEREG ejercicio fiscal 2020 dos mil veinte, celebrada el </w:t>
      </w:r>
      <w:r w:rsidRPr="00682D03">
        <w:rPr>
          <w:rFonts w:asciiTheme="minorHAnsi" w:hAnsiTheme="minorHAnsi"/>
          <w:sz w:val="22"/>
          <w:szCs w:val="22"/>
        </w:rPr>
        <w:t xml:space="preserve">día </w:t>
      </w:r>
      <w:r w:rsidR="00297025">
        <w:rPr>
          <w:rFonts w:asciiTheme="minorHAnsi" w:hAnsiTheme="minorHAnsi"/>
          <w:sz w:val="22"/>
          <w:szCs w:val="22"/>
        </w:rPr>
        <w:t>12</w:t>
      </w:r>
      <w:r w:rsidR="00DD2788" w:rsidRPr="00682D03">
        <w:rPr>
          <w:rFonts w:asciiTheme="minorHAnsi" w:hAnsiTheme="minorHAnsi"/>
          <w:sz w:val="22"/>
          <w:szCs w:val="22"/>
        </w:rPr>
        <w:t xml:space="preserve"> </w:t>
      </w:r>
      <w:r w:rsidR="00297025">
        <w:rPr>
          <w:rFonts w:asciiTheme="minorHAnsi" w:hAnsiTheme="minorHAnsi"/>
          <w:sz w:val="22"/>
          <w:szCs w:val="22"/>
        </w:rPr>
        <w:t>doce</w:t>
      </w:r>
      <w:r w:rsidR="00DD2788" w:rsidRPr="00682D03">
        <w:rPr>
          <w:rFonts w:asciiTheme="minorHAnsi" w:hAnsiTheme="minorHAnsi"/>
          <w:sz w:val="22"/>
          <w:szCs w:val="22"/>
        </w:rPr>
        <w:t xml:space="preserve"> de </w:t>
      </w:r>
      <w:r w:rsidR="00297025">
        <w:rPr>
          <w:rFonts w:asciiTheme="minorHAnsi" w:hAnsiTheme="minorHAnsi"/>
          <w:sz w:val="22"/>
          <w:szCs w:val="22"/>
        </w:rPr>
        <w:t>noviembre</w:t>
      </w:r>
      <w:r w:rsidR="00DD2788" w:rsidRPr="00682D03">
        <w:rPr>
          <w:rFonts w:asciiTheme="minorHAnsi" w:hAnsiTheme="minorHAnsi"/>
          <w:sz w:val="22"/>
          <w:szCs w:val="22"/>
        </w:rPr>
        <w:t xml:space="preserve"> </w:t>
      </w:r>
      <w:r w:rsidR="00297025">
        <w:rPr>
          <w:rFonts w:asciiTheme="minorHAnsi" w:hAnsiTheme="minorHAnsi"/>
          <w:sz w:val="22"/>
          <w:szCs w:val="22"/>
        </w:rPr>
        <w:t>de 2021 dos mil veintiuno</w:t>
      </w:r>
      <w:r w:rsidRPr="00682D03">
        <w:rPr>
          <w:rFonts w:asciiTheme="minorHAnsi" w:hAnsiTheme="minorHAnsi"/>
          <w:sz w:val="22"/>
          <w:szCs w:val="22"/>
        </w:rPr>
        <w:t>.</w:t>
      </w:r>
    </w:p>
    <w:p w14:paraId="2CBBFEFC" w14:textId="77777777" w:rsidR="00020366" w:rsidRPr="00EE1826" w:rsidRDefault="00020366" w:rsidP="00817A3B">
      <w:pPr>
        <w:spacing w:after="0" w:line="240" w:lineRule="auto"/>
        <w:rPr>
          <w:rFonts w:asciiTheme="minorHAnsi" w:hAnsiTheme="minorHAnsi"/>
          <w:b/>
          <w:sz w:val="22"/>
          <w:szCs w:val="22"/>
        </w:rPr>
      </w:pPr>
    </w:p>
    <w:tbl>
      <w:tblPr>
        <w:tblW w:w="9753" w:type="dxa"/>
        <w:jc w:val="center"/>
        <w:tblCellMar>
          <w:left w:w="70" w:type="dxa"/>
          <w:right w:w="70" w:type="dxa"/>
        </w:tblCellMar>
        <w:tblLook w:val="04A0" w:firstRow="1" w:lastRow="0" w:firstColumn="1" w:lastColumn="0" w:noHBand="0" w:noVBand="1"/>
      </w:tblPr>
      <w:tblGrid>
        <w:gridCol w:w="4675"/>
        <w:gridCol w:w="5078"/>
      </w:tblGrid>
      <w:tr w:rsidR="001F2B82" w14:paraId="433775EB" w14:textId="77777777" w:rsidTr="00607FFA">
        <w:trPr>
          <w:trHeight w:val="585"/>
          <w:jc w:val="center"/>
        </w:trPr>
        <w:tc>
          <w:tcPr>
            <w:tcW w:w="4673" w:type="dxa"/>
            <w:shd w:val="clear" w:color="auto" w:fill="auto"/>
            <w:vAlign w:val="center"/>
          </w:tcPr>
          <w:p w14:paraId="7BEDB914" w14:textId="77777777" w:rsidR="001F2B82" w:rsidRDefault="001F2B82" w:rsidP="00607FFA">
            <w:pPr>
              <w:spacing w:after="0" w:line="240" w:lineRule="auto"/>
              <w:rPr>
                <w:rFonts w:eastAsia="Times New Roman"/>
                <w:b/>
                <w:bCs/>
                <w:sz w:val="22"/>
                <w:szCs w:val="22"/>
                <w:lang w:eastAsia="en-US"/>
              </w:rPr>
            </w:pPr>
          </w:p>
          <w:p w14:paraId="69E24001" w14:textId="77777777" w:rsidR="001F2B82" w:rsidRDefault="001F2B82" w:rsidP="00607FFA">
            <w:pPr>
              <w:spacing w:after="0" w:line="240" w:lineRule="auto"/>
              <w:rPr>
                <w:rFonts w:eastAsia="Times New Roman"/>
                <w:b/>
                <w:bCs/>
                <w:sz w:val="22"/>
                <w:szCs w:val="22"/>
                <w:lang w:eastAsia="en-US"/>
              </w:rPr>
            </w:pPr>
          </w:p>
          <w:p w14:paraId="27BE5D6D" w14:textId="77777777" w:rsidR="001F2B82" w:rsidRDefault="001F2B82" w:rsidP="00607FFA">
            <w:pPr>
              <w:spacing w:after="0" w:line="240" w:lineRule="auto"/>
              <w:jc w:val="center"/>
              <w:rPr>
                <w:rFonts w:eastAsia="Times New Roman"/>
                <w:b/>
                <w:bCs/>
                <w:sz w:val="22"/>
                <w:szCs w:val="22"/>
                <w:lang w:eastAsia="en-US"/>
              </w:rPr>
            </w:pPr>
          </w:p>
          <w:p w14:paraId="4D12EA20" w14:textId="53F11A16" w:rsidR="001F2B82" w:rsidRDefault="001F2B82" w:rsidP="00607FFA">
            <w:pPr>
              <w:spacing w:after="0" w:line="240" w:lineRule="auto"/>
              <w:rPr>
                <w:rFonts w:eastAsia="Times New Roman"/>
                <w:b/>
                <w:bCs/>
                <w:sz w:val="22"/>
                <w:szCs w:val="22"/>
                <w:lang w:eastAsia="en-US"/>
              </w:rPr>
            </w:pPr>
          </w:p>
          <w:p w14:paraId="59BEA651" w14:textId="77777777" w:rsidR="00B87D53" w:rsidRDefault="00B87D53" w:rsidP="00607FFA">
            <w:pPr>
              <w:spacing w:after="0" w:line="240" w:lineRule="auto"/>
              <w:rPr>
                <w:rFonts w:eastAsia="Times New Roman"/>
                <w:b/>
                <w:bCs/>
                <w:sz w:val="22"/>
                <w:szCs w:val="22"/>
                <w:lang w:eastAsia="en-US"/>
              </w:rPr>
            </w:pPr>
          </w:p>
          <w:p w14:paraId="0AA996A4" w14:textId="77777777" w:rsidR="00B87D53" w:rsidRDefault="00B87D53" w:rsidP="00B87D53">
            <w:pPr>
              <w:spacing w:after="0" w:line="240" w:lineRule="auto"/>
              <w:jc w:val="center"/>
              <w:rPr>
                <w:b/>
                <w:bCs/>
                <w:sz w:val="22"/>
                <w:szCs w:val="22"/>
              </w:rPr>
            </w:pPr>
          </w:p>
          <w:p w14:paraId="747EAB5B" w14:textId="77777777" w:rsidR="00B87D53" w:rsidRDefault="00B87D53" w:rsidP="00B87D53">
            <w:pPr>
              <w:spacing w:after="0" w:line="240" w:lineRule="auto"/>
              <w:jc w:val="center"/>
              <w:rPr>
                <w:b/>
                <w:bCs/>
                <w:sz w:val="22"/>
                <w:szCs w:val="22"/>
              </w:rPr>
            </w:pPr>
          </w:p>
          <w:p w14:paraId="74AA0420" w14:textId="77777777" w:rsidR="00B87D53" w:rsidRDefault="00B87D53" w:rsidP="00B87D53">
            <w:pPr>
              <w:spacing w:after="0" w:line="240" w:lineRule="auto"/>
              <w:jc w:val="center"/>
              <w:rPr>
                <w:b/>
                <w:bCs/>
                <w:sz w:val="22"/>
                <w:szCs w:val="22"/>
              </w:rPr>
            </w:pPr>
          </w:p>
          <w:p w14:paraId="2BD540C4" w14:textId="77777777" w:rsidR="00B87D53" w:rsidRDefault="00B87D53" w:rsidP="00B87D53">
            <w:pPr>
              <w:spacing w:after="0" w:line="240" w:lineRule="auto"/>
              <w:jc w:val="center"/>
              <w:rPr>
                <w:b/>
                <w:bCs/>
                <w:sz w:val="22"/>
                <w:szCs w:val="22"/>
              </w:rPr>
            </w:pPr>
          </w:p>
          <w:p w14:paraId="5A5401A2" w14:textId="77777777" w:rsidR="00B87D53" w:rsidRDefault="00B87D53" w:rsidP="00B87D53">
            <w:pPr>
              <w:spacing w:after="0" w:line="240" w:lineRule="auto"/>
              <w:jc w:val="center"/>
              <w:rPr>
                <w:b/>
                <w:bCs/>
                <w:sz w:val="22"/>
                <w:szCs w:val="22"/>
              </w:rPr>
            </w:pPr>
          </w:p>
          <w:p w14:paraId="2BEA4BE5" w14:textId="77777777" w:rsidR="00B87D53" w:rsidRDefault="00B87D53" w:rsidP="00B87D53">
            <w:pPr>
              <w:spacing w:after="0" w:line="240" w:lineRule="auto"/>
              <w:jc w:val="center"/>
              <w:rPr>
                <w:b/>
                <w:bCs/>
                <w:sz w:val="22"/>
                <w:szCs w:val="22"/>
              </w:rPr>
            </w:pPr>
          </w:p>
          <w:p w14:paraId="60EDDCB3" w14:textId="63CF89E7" w:rsidR="00B87D53" w:rsidRDefault="00B87D53" w:rsidP="00B87D53">
            <w:pPr>
              <w:spacing w:after="0" w:line="240" w:lineRule="auto"/>
              <w:jc w:val="center"/>
            </w:pPr>
            <w:r>
              <w:rPr>
                <w:b/>
                <w:bCs/>
                <w:sz w:val="22"/>
                <w:szCs w:val="22"/>
              </w:rPr>
              <w:t>Valeria Elisa Huérfano Lezama</w:t>
            </w:r>
          </w:p>
          <w:p w14:paraId="3803BF0F" w14:textId="3AD0DA55" w:rsidR="001F2B82" w:rsidRDefault="00B87D53" w:rsidP="00B87D53">
            <w:pPr>
              <w:spacing w:after="0" w:line="240" w:lineRule="auto"/>
              <w:jc w:val="center"/>
              <w:rPr>
                <w:rFonts w:eastAsia="Times New Roman"/>
                <w:b/>
                <w:bCs/>
                <w:sz w:val="22"/>
                <w:szCs w:val="22"/>
                <w:lang w:eastAsia="en-US"/>
              </w:rPr>
            </w:pPr>
            <w:r>
              <w:rPr>
                <w:sz w:val="22"/>
                <w:szCs w:val="22"/>
              </w:rPr>
              <w:t>Directora de Gestión y Seguimiento Representante de la Coordinadora General Estratégica de Gestión del Territorio</w:t>
            </w:r>
          </w:p>
          <w:p w14:paraId="02C582A9" w14:textId="77777777" w:rsidR="001F2B82" w:rsidRPr="00BA549B" w:rsidRDefault="001F2B82" w:rsidP="00607FFA">
            <w:pPr>
              <w:spacing w:after="0" w:line="240" w:lineRule="auto"/>
              <w:jc w:val="center"/>
            </w:pPr>
            <w:r>
              <w:rPr>
                <w:b/>
                <w:bCs/>
                <w:sz w:val="22"/>
                <w:szCs w:val="22"/>
                <w:lang w:eastAsia="en-US"/>
              </w:rPr>
              <w:t xml:space="preserve"> </w:t>
            </w:r>
          </w:p>
          <w:p w14:paraId="6E32498F" w14:textId="77777777" w:rsidR="001F2B82" w:rsidRDefault="001F2B82" w:rsidP="00607FFA">
            <w:pPr>
              <w:spacing w:after="0" w:line="240" w:lineRule="auto"/>
              <w:jc w:val="center"/>
              <w:rPr>
                <w:rFonts w:eastAsia="Times New Roman"/>
                <w:sz w:val="22"/>
                <w:szCs w:val="22"/>
                <w:lang w:eastAsia="en-US"/>
              </w:rPr>
            </w:pPr>
          </w:p>
        </w:tc>
        <w:tc>
          <w:tcPr>
            <w:tcW w:w="5075" w:type="dxa"/>
            <w:shd w:val="clear" w:color="auto" w:fill="auto"/>
            <w:vAlign w:val="center"/>
          </w:tcPr>
          <w:p w14:paraId="1A3CEDB0" w14:textId="77777777" w:rsidR="001F2B82" w:rsidRDefault="001F2B82" w:rsidP="00607FFA">
            <w:pPr>
              <w:spacing w:after="0" w:line="240" w:lineRule="auto"/>
              <w:jc w:val="center"/>
              <w:rPr>
                <w:rFonts w:eastAsia="Times New Roman"/>
                <w:b/>
                <w:bCs/>
                <w:sz w:val="22"/>
                <w:szCs w:val="22"/>
                <w:lang w:eastAsia="en-US"/>
              </w:rPr>
            </w:pPr>
          </w:p>
          <w:p w14:paraId="2E77315C" w14:textId="77777777" w:rsidR="001F2B82" w:rsidRDefault="001F2B82" w:rsidP="00607FFA">
            <w:pPr>
              <w:spacing w:after="0" w:line="240" w:lineRule="auto"/>
              <w:jc w:val="center"/>
              <w:rPr>
                <w:rFonts w:eastAsia="Times New Roman"/>
                <w:b/>
                <w:bCs/>
                <w:sz w:val="22"/>
                <w:szCs w:val="22"/>
                <w:lang w:eastAsia="en-US"/>
              </w:rPr>
            </w:pPr>
          </w:p>
          <w:p w14:paraId="2DAD67A5" w14:textId="77777777" w:rsidR="001F2B82" w:rsidRDefault="001F2B82" w:rsidP="00607FFA">
            <w:pPr>
              <w:spacing w:after="0" w:line="240" w:lineRule="auto"/>
              <w:jc w:val="center"/>
              <w:rPr>
                <w:rFonts w:eastAsia="Times New Roman"/>
                <w:b/>
                <w:bCs/>
                <w:sz w:val="22"/>
                <w:szCs w:val="22"/>
                <w:lang w:eastAsia="en-US"/>
              </w:rPr>
            </w:pPr>
          </w:p>
          <w:p w14:paraId="706DFAE2" w14:textId="01FF5370" w:rsidR="001F2B82" w:rsidRDefault="001F2B82" w:rsidP="00607FFA">
            <w:pPr>
              <w:spacing w:after="0" w:line="240" w:lineRule="auto"/>
              <w:jc w:val="center"/>
              <w:rPr>
                <w:rFonts w:eastAsia="Times New Roman"/>
                <w:b/>
                <w:bCs/>
                <w:sz w:val="22"/>
                <w:szCs w:val="22"/>
                <w:lang w:eastAsia="en-US"/>
              </w:rPr>
            </w:pPr>
          </w:p>
          <w:p w14:paraId="3B309347" w14:textId="518EEF59" w:rsidR="00B87D53" w:rsidRDefault="00B87D53" w:rsidP="00607FFA">
            <w:pPr>
              <w:spacing w:after="0" w:line="240" w:lineRule="auto"/>
              <w:jc w:val="center"/>
              <w:rPr>
                <w:rFonts w:eastAsia="Times New Roman"/>
                <w:b/>
                <w:bCs/>
                <w:sz w:val="22"/>
                <w:szCs w:val="22"/>
                <w:lang w:eastAsia="en-US"/>
              </w:rPr>
            </w:pPr>
          </w:p>
          <w:p w14:paraId="73811108" w14:textId="397748BB" w:rsidR="00B87D53" w:rsidRDefault="00B87D53" w:rsidP="00607FFA">
            <w:pPr>
              <w:spacing w:after="0" w:line="240" w:lineRule="auto"/>
              <w:jc w:val="center"/>
              <w:rPr>
                <w:rFonts w:eastAsia="Times New Roman"/>
                <w:b/>
                <w:bCs/>
                <w:sz w:val="22"/>
                <w:szCs w:val="22"/>
                <w:lang w:eastAsia="en-US"/>
              </w:rPr>
            </w:pPr>
          </w:p>
          <w:p w14:paraId="463E970E" w14:textId="77777777" w:rsidR="001F2B82" w:rsidRDefault="001F2B82" w:rsidP="00607FFA">
            <w:pPr>
              <w:spacing w:after="0" w:line="240" w:lineRule="auto"/>
              <w:rPr>
                <w:rFonts w:eastAsia="Times New Roman"/>
                <w:b/>
                <w:bCs/>
                <w:sz w:val="22"/>
                <w:szCs w:val="22"/>
                <w:lang w:eastAsia="en-US"/>
              </w:rPr>
            </w:pPr>
          </w:p>
          <w:p w14:paraId="56BBA17D" w14:textId="77777777" w:rsidR="00B87D53" w:rsidRDefault="00B87D53" w:rsidP="00B87D53">
            <w:pPr>
              <w:spacing w:after="0" w:line="240" w:lineRule="auto"/>
              <w:jc w:val="center"/>
              <w:rPr>
                <w:b/>
                <w:bCs/>
                <w:sz w:val="22"/>
                <w:szCs w:val="22"/>
              </w:rPr>
            </w:pPr>
          </w:p>
          <w:p w14:paraId="657CC02B" w14:textId="77777777" w:rsidR="00B87D53" w:rsidRDefault="00B87D53" w:rsidP="00B87D53">
            <w:pPr>
              <w:spacing w:after="0" w:line="240" w:lineRule="auto"/>
              <w:jc w:val="center"/>
              <w:rPr>
                <w:b/>
                <w:bCs/>
                <w:sz w:val="22"/>
                <w:szCs w:val="22"/>
              </w:rPr>
            </w:pPr>
          </w:p>
          <w:p w14:paraId="5956E41F" w14:textId="77777777" w:rsidR="00B87D53" w:rsidRDefault="00B87D53" w:rsidP="00B87D53">
            <w:pPr>
              <w:spacing w:after="0" w:line="240" w:lineRule="auto"/>
              <w:jc w:val="center"/>
              <w:rPr>
                <w:b/>
                <w:bCs/>
                <w:sz w:val="22"/>
                <w:szCs w:val="22"/>
              </w:rPr>
            </w:pPr>
          </w:p>
          <w:p w14:paraId="7214CFA1" w14:textId="77777777" w:rsidR="00B87D53" w:rsidRDefault="00B87D53" w:rsidP="00B87D53">
            <w:pPr>
              <w:spacing w:after="0" w:line="240" w:lineRule="auto"/>
              <w:jc w:val="center"/>
              <w:rPr>
                <w:b/>
                <w:bCs/>
                <w:sz w:val="22"/>
                <w:szCs w:val="22"/>
              </w:rPr>
            </w:pPr>
          </w:p>
          <w:p w14:paraId="4406E7F3" w14:textId="757A5B7D" w:rsidR="00B87D53" w:rsidRDefault="00B87D53" w:rsidP="00B87D53">
            <w:pPr>
              <w:spacing w:after="0" w:line="240" w:lineRule="auto"/>
              <w:jc w:val="center"/>
            </w:pPr>
            <w:r>
              <w:rPr>
                <w:b/>
                <w:bCs/>
                <w:sz w:val="22"/>
                <w:szCs w:val="22"/>
              </w:rPr>
              <w:t>Alfonso Regino Elorriaga González</w:t>
            </w:r>
            <w:r>
              <w:rPr>
                <w:sz w:val="22"/>
                <w:szCs w:val="22"/>
                <w:lang w:eastAsia="en-US"/>
              </w:rPr>
              <w:t xml:space="preserve"> </w:t>
            </w:r>
          </w:p>
          <w:p w14:paraId="57FD24DA" w14:textId="77777777" w:rsidR="00B87D53" w:rsidRDefault="00B87D53" w:rsidP="00B87D53">
            <w:pPr>
              <w:spacing w:after="0" w:line="240" w:lineRule="auto"/>
              <w:jc w:val="center"/>
            </w:pPr>
            <w:r>
              <w:rPr>
                <w:sz w:val="22"/>
                <w:szCs w:val="22"/>
                <w:lang w:eastAsia="en-US"/>
              </w:rPr>
              <w:t>Director Jurídico</w:t>
            </w:r>
          </w:p>
          <w:p w14:paraId="000EBD70" w14:textId="111B0669" w:rsidR="001F2B82" w:rsidRPr="00B87D53" w:rsidRDefault="00B87D53" w:rsidP="00B87D53">
            <w:pPr>
              <w:spacing w:after="0" w:line="240" w:lineRule="auto"/>
              <w:jc w:val="center"/>
            </w:pPr>
            <w:r>
              <w:rPr>
                <w:sz w:val="22"/>
                <w:szCs w:val="22"/>
                <w:lang w:eastAsia="en-US"/>
              </w:rPr>
              <w:t>Representante del</w:t>
            </w:r>
            <w:r>
              <w:rPr>
                <w:b/>
                <w:bCs/>
                <w:sz w:val="22"/>
                <w:szCs w:val="22"/>
                <w:lang w:eastAsia="en-US"/>
              </w:rPr>
              <w:t xml:space="preserve"> </w:t>
            </w:r>
            <w:r>
              <w:rPr>
                <w:rFonts w:eastAsia="Times New Roman"/>
                <w:sz w:val="22"/>
                <w:szCs w:val="22"/>
                <w:lang w:eastAsia="en-US"/>
              </w:rPr>
              <w:t>Coordinador General Estratégico de Crecimiento y Desarrollo Económico</w:t>
            </w:r>
          </w:p>
          <w:p w14:paraId="5086107B" w14:textId="77777777" w:rsidR="001F2B82" w:rsidRDefault="001F2B82" w:rsidP="00607FFA">
            <w:pPr>
              <w:spacing w:after="0" w:line="240" w:lineRule="auto"/>
              <w:jc w:val="center"/>
              <w:rPr>
                <w:rFonts w:eastAsia="Times New Roman"/>
                <w:b/>
                <w:bCs/>
                <w:sz w:val="22"/>
                <w:szCs w:val="22"/>
                <w:lang w:eastAsia="en-US"/>
              </w:rPr>
            </w:pPr>
          </w:p>
          <w:p w14:paraId="423331A0" w14:textId="77777777" w:rsidR="001F2B82" w:rsidRPr="00BA549B" w:rsidRDefault="001F2B82" w:rsidP="00607FFA">
            <w:pPr>
              <w:spacing w:after="0" w:line="240" w:lineRule="auto"/>
              <w:jc w:val="center"/>
              <w:rPr>
                <w:rFonts w:eastAsia="Times New Roman"/>
                <w:b/>
                <w:bCs/>
                <w:sz w:val="22"/>
                <w:szCs w:val="22"/>
                <w:lang w:eastAsia="en-US"/>
              </w:rPr>
            </w:pPr>
          </w:p>
          <w:p w14:paraId="4103A0AA" w14:textId="77777777" w:rsidR="001F2B82" w:rsidRDefault="001F2B82" w:rsidP="00607FFA">
            <w:pPr>
              <w:spacing w:after="0" w:line="240" w:lineRule="auto"/>
              <w:jc w:val="center"/>
              <w:rPr>
                <w:rFonts w:eastAsia="Times New Roman"/>
                <w:sz w:val="22"/>
                <w:szCs w:val="22"/>
                <w:lang w:eastAsia="en-US"/>
              </w:rPr>
            </w:pPr>
          </w:p>
        </w:tc>
      </w:tr>
    </w:tbl>
    <w:p w14:paraId="41B3A23F" w14:textId="77777777" w:rsidR="001F2B82" w:rsidRDefault="001F2B82" w:rsidP="001F2B82">
      <w:pPr>
        <w:pStyle w:val="Prrafodelista"/>
        <w:ind w:left="0"/>
        <w:jc w:val="both"/>
        <w:rPr>
          <w:sz w:val="22"/>
          <w:szCs w:val="22"/>
        </w:rPr>
      </w:pPr>
    </w:p>
    <w:tbl>
      <w:tblPr>
        <w:tblW w:w="9753" w:type="dxa"/>
        <w:jc w:val="center"/>
        <w:tblCellMar>
          <w:left w:w="70" w:type="dxa"/>
          <w:right w:w="70" w:type="dxa"/>
        </w:tblCellMar>
        <w:tblLook w:val="04A0" w:firstRow="1" w:lastRow="0" w:firstColumn="1" w:lastColumn="0" w:noHBand="0" w:noVBand="1"/>
      </w:tblPr>
      <w:tblGrid>
        <w:gridCol w:w="4678"/>
        <w:gridCol w:w="5075"/>
      </w:tblGrid>
      <w:tr w:rsidR="001F2B82" w14:paraId="11DB3372" w14:textId="77777777" w:rsidTr="00607FFA">
        <w:trPr>
          <w:trHeight w:val="61"/>
          <w:jc w:val="center"/>
        </w:trPr>
        <w:tc>
          <w:tcPr>
            <w:tcW w:w="4678" w:type="dxa"/>
            <w:shd w:val="clear" w:color="auto" w:fill="auto"/>
            <w:vAlign w:val="center"/>
          </w:tcPr>
          <w:p w14:paraId="2364179E" w14:textId="77777777" w:rsidR="001F2B82" w:rsidRDefault="001F2B82" w:rsidP="00607FFA">
            <w:pPr>
              <w:spacing w:after="0" w:line="240" w:lineRule="auto"/>
              <w:jc w:val="center"/>
              <w:rPr>
                <w:b/>
                <w:bCs/>
                <w:sz w:val="22"/>
                <w:szCs w:val="22"/>
              </w:rPr>
            </w:pPr>
          </w:p>
          <w:p w14:paraId="51EABBE0" w14:textId="77777777" w:rsidR="001F2B82" w:rsidRDefault="001F2B82" w:rsidP="00607FFA">
            <w:pPr>
              <w:spacing w:after="0" w:line="240" w:lineRule="auto"/>
              <w:jc w:val="center"/>
              <w:rPr>
                <w:b/>
                <w:bCs/>
                <w:sz w:val="22"/>
                <w:szCs w:val="22"/>
              </w:rPr>
            </w:pPr>
          </w:p>
          <w:p w14:paraId="3536520C" w14:textId="77777777" w:rsidR="001F2B82" w:rsidRDefault="001F2B82" w:rsidP="00607FFA">
            <w:pPr>
              <w:spacing w:after="0" w:line="240" w:lineRule="auto"/>
              <w:rPr>
                <w:b/>
                <w:bCs/>
                <w:sz w:val="22"/>
                <w:szCs w:val="22"/>
              </w:rPr>
            </w:pPr>
          </w:p>
          <w:p w14:paraId="7FF66FBF" w14:textId="6643D900" w:rsidR="001F2B82" w:rsidRDefault="001F2B82" w:rsidP="00607FFA">
            <w:pPr>
              <w:spacing w:after="0" w:line="240" w:lineRule="auto"/>
              <w:jc w:val="center"/>
              <w:rPr>
                <w:b/>
                <w:bCs/>
                <w:sz w:val="22"/>
                <w:szCs w:val="22"/>
              </w:rPr>
            </w:pPr>
          </w:p>
          <w:p w14:paraId="53E8B774" w14:textId="21D2D0E8" w:rsidR="00B87D53" w:rsidRDefault="00B87D53" w:rsidP="00607FFA">
            <w:pPr>
              <w:spacing w:after="0" w:line="240" w:lineRule="auto"/>
              <w:jc w:val="center"/>
              <w:rPr>
                <w:b/>
                <w:bCs/>
                <w:sz w:val="22"/>
                <w:szCs w:val="22"/>
              </w:rPr>
            </w:pPr>
          </w:p>
          <w:p w14:paraId="2FA5201C" w14:textId="77777777" w:rsidR="00B87D53" w:rsidRDefault="00B87D53" w:rsidP="00607FFA">
            <w:pPr>
              <w:spacing w:after="0" w:line="240" w:lineRule="auto"/>
              <w:jc w:val="center"/>
              <w:rPr>
                <w:b/>
                <w:bCs/>
                <w:sz w:val="22"/>
                <w:szCs w:val="22"/>
              </w:rPr>
            </w:pPr>
          </w:p>
          <w:p w14:paraId="2C29E6FA" w14:textId="77777777" w:rsidR="001F2B82" w:rsidRDefault="001F2B82" w:rsidP="00607FFA">
            <w:pPr>
              <w:spacing w:after="0" w:line="240" w:lineRule="auto"/>
              <w:jc w:val="center"/>
            </w:pPr>
            <w:r>
              <w:rPr>
                <w:rFonts w:eastAsia="Times New Roman"/>
                <w:b/>
                <w:bCs/>
                <w:sz w:val="22"/>
                <w:szCs w:val="22"/>
                <w:lang w:eastAsia="en-US"/>
              </w:rPr>
              <w:t>Sheila Guadalupe De Miguel Salcedo</w:t>
            </w:r>
          </w:p>
          <w:p w14:paraId="5E8ED092" w14:textId="77777777" w:rsidR="001F2B82" w:rsidRDefault="001F2B82" w:rsidP="00607FFA">
            <w:pPr>
              <w:spacing w:after="0" w:line="240" w:lineRule="auto"/>
              <w:jc w:val="center"/>
            </w:pPr>
            <w:r>
              <w:rPr>
                <w:rFonts w:eastAsia="Times New Roman"/>
                <w:bCs/>
                <w:sz w:val="22"/>
                <w:szCs w:val="22"/>
                <w:lang w:eastAsia="en-US"/>
              </w:rPr>
              <w:t xml:space="preserve">Titular de la Unidad de Auditoría de Procesos </w:t>
            </w:r>
          </w:p>
          <w:p w14:paraId="27E46362" w14:textId="77777777" w:rsidR="001F2B82" w:rsidRDefault="001F2B82" w:rsidP="00607FFA">
            <w:pPr>
              <w:spacing w:after="0" w:line="240" w:lineRule="auto"/>
              <w:jc w:val="center"/>
            </w:pPr>
            <w:r>
              <w:rPr>
                <w:rFonts w:eastAsia="Times New Roman"/>
                <w:sz w:val="22"/>
                <w:szCs w:val="22"/>
                <w:lang w:eastAsia="en-US"/>
              </w:rPr>
              <w:t xml:space="preserve">Representante de la </w:t>
            </w:r>
            <w:r>
              <w:rPr>
                <w:rFonts w:eastAsia="Times New Roman"/>
                <w:bCs/>
                <w:sz w:val="22"/>
                <w:szCs w:val="22"/>
                <w:lang w:eastAsia="en-US"/>
              </w:rPr>
              <w:t>Coordinadora General Estratégica de Desarrollo Social</w:t>
            </w:r>
          </w:p>
          <w:p w14:paraId="7FC5611E" w14:textId="77777777" w:rsidR="001F2B82" w:rsidRPr="00295B26" w:rsidRDefault="001F2B82" w:rsidP="00607FFA">
            <w:pPr>
              <w:spacing w:after="0" w:line="240" w:lineRule="auto"/>
              <w:jc w:val="center"/>
            </w:pPr>
          </w:p>
          <w:p w14:paraId="61E7091B" w14:textId="77777777" w:rsidR="001F2B82" w:rsidRDefault="001F2B82" w:rsidP="00607FFA">
            <w:pPr>
              <w:spacing w:after="0" w:line="240" w:lineRule="auto"/>
              <w:jc w:val="center"/>
            </w:pPr>
          </w:p>
          <w:p w14:paraId="1D2BE79F" w14:textId="77777777" w:rsidR="00B87D53" w:rsidRDefault="00B87D53" w:rsidP="00607FFA">
            <w:pPr>
              <w:spacing w:after="0" w:line="240" w:lineRule="auto"/>
              <w:jc w:val="center"/>
            </w:pPr>
          </w:p>
          <w:p w14:paraId="522BB6C8" w14:textId="386177C8" w:rsidR="00B87D53" w:rsidRPr="00295B26" w:rsidRDefault="00B87D53" w:rsidP="00B87D53">
            <w:pPr>
              <w:spacing w:after="0" w:line="240" w:lineRule="auto"/>
            </w:pPr>
          </w:p>
        </w:tc>
        <w:tc>
          <w:tcPr>
            <w:tcW w:w="5075" w:type="dxa"/>
            <w:shd w:val="clear" w:color="auto" w:fill="auto"/>
            <w:vAlign w:val="center"/>
          </w:tcPr>
          <w:p w14:paraId="720FEC4C" w14:textId="77777777" w:rsidR="001F2B82" w:rsidRDefault="001F2B82" w:rsidP="00607FFA">
            <w:pPr>
              <w:spacing w:after="0" w:line="240" w:lineRule="auto"/>
              <w:jc w:val="center"/>
              <w:rPr>
                <w:b/>
                <w:bCs/>
                <w:sz w:val="22"/>
                <w:szCs w:val="22"/>
              </w:rPr>
            </w:pPr>
          </w:p>
          <w:p w14:paraId="67E9110C" w14:textId="77777777" w:rsidR="001F2B82" w:rsidRDefault="001F2B82" w:rsidP="00607FFA">
            <w:pPr>
              <w:spacing w:after="0" w:line="240" w:lineRule="auto"/>
              <w:jc w:val="center"/>
              <w:rPr>
                <w:b/>
                <w:bCs/>
                <w:sz w:val="22"/>
                <w:szCs w:val="22"/>
              </w:rPr>
            </w:pPr>
          </w:p>
          <w:p w14:paraId="733FF9DC" w14:textId="77777777" w:rsidR="001F2B82" w:rsidRDefault="001F2B82" w:rsidP="00607FFA">
            <w:pPr>
              <w:spacing w:after="0" w:line="240" w:lineRule="auto"/>
              <w:jc w:val="center"/>
              <w:rPr>
                <w:b/>
                <w:bCs/>
                <w:sz w:val="22"/>
                <w:szCs w:val="22"/>
              </w:rPr>
            </w:pPr>
          </w:p>
          <w:p w14:paraId="78615A77" w14:textId="77777777" w:rsidR="001F2B82" w:rsidRDefault="001F2B82" w:rsidP="00607FFA">
            <w:pPr>
              <w:spacing w:after="0" w:line="240" w:lineRule="auto"/>
              <w:jc w:val="center"/>
              <w:rPr>
                <w:b/>
                <w:bCs/>
                <w:sz w:val="22"/>
                <w:szCs w:val="22"/>
              </w:rPr>
            </w:pPr>
          </w:p>
          <w:p w14:paraId="49D876A6" w14:textId="77777777" w:rsidR="001F2B82" w:rsidRDefault="001F2B82" w:rsidP="00607FFA">
            <w:pPr>
              <w:spacing w:after="0" w:line="240" w:lineRule="auto"/>
              <w:jc w:val="center"/>
              <w:rPr>
                <w:b/>
                <w:bCs/>
                <w:sz w:val="22"/>
                <w:szCs w:val="22"/>
              </w:rPr>
            </w:pPr>
          </w:p>
          <w:p w14:paraId="104C9C0B" w14:textId="77777777" w:rsidR="001F2B82" w:rsidRDefault="001F2B82" w:rsidP="00607FFA">
            <w:pPr>
              <w:spacing w:after="0" w:line="240" w:lineRule="auto"/>
              <w:jc w:val="center"/>
            </w:pPr>
            <w:r>
              <w:rPr>
                <w:rFonts w:eastAsia="Times New Roman"/>
                <w:b/>
                <w:bCs/>
                <w:sz w:val="22"/>
                <w:szCs w:val="22"/>
                <w:lang w:eastAsia="en-US"/>
              </w:rPr>
              <w:t xml:space="preserve">Pierre Steven Ortega Álvarez                           </w:t>
            </w:r>
          </w:p>
          <w:p w14:paraId="660B0E63" w14:textId="77777777" w:rsidR="001F2B82" w:rsidRDefault="001F2B82" w:rsidP="00607FFA">
            <w:pPr>
              <w:spacing w:after="0" w:line="240" w:lineRule="auto"/>
              <w:jc w:val="center"/>
            </w:pPr>
            <w:r>
              <w:rPr>
                <w:rFonts w:eastAsia="Times New Roman"/>
                <w:sz w:val="22"/>
                <w:szCs w:val="22"/>
                <w:lang w:eastAsia="en-US"/>
              </w:rPr>
              <w:t>Analista de Evaluación de Proyectos</w:t>
            </w:r>
          </w:p>
          <w:p w14:paraId="5133D53D" w14:textId="77777777" w:rsidR="001F2B82" w:rsidRDefault="001F2B82" w:rsidP="00607FFA">
            <w:pPr>
              <w:spacing w:after="0" w:line="240" w:lineRule="auto"/>
              <w:jc w:val="center"/>
            </w:pPr>
            <w:r>
              <w:rPr>
                <w:rFonts w:eastAsia="Times New Roman"/>
                <w:sz w:val="22"/>
                <w:szCs w:val="22"/>
                <w:lang w:eastAsia="en-US"/>
              </w:rPr>
              <w:t xml:space="preserve">Representante de la Secretaria de </w:t>
            </w:r>
          </w:p>
          <w:p w14:paraId="4C8866DE" w14:textId="77777777" w:rsidR="001F2B82" w:rsidRDefault="001F2B82" w:rsidP="00607FFA">
            <w:pPr>
              <w:spacing w:after="0" w:line="240" w:lineRule="auto"/>
              <w:jc w:val="center"/>
            </w:pPr>
            <w:r>
              <w:rPr>
                <w:rFonts w:eastAsia="Times New Roman"/>
                <w:sz w:val="22"/>
                <w:szCs w:val="22"/>
                <w:lang w:eastAsia="en-US"/>
              </w:rPr>
              <w:t>Planeación y Participación Ciudadana</w:t>
            </w:r>
          </w:p>
          <w:p w14:paraId="27DF2718" w14:textId="77777777" w:rsidR="001F2B82" w:rsidRDefault="001F2B82" w:rsidP="00607FFA">
            <w:pPr>
              <w:spacing w:after="0" w:line="240" w:lineRule="auto"/>
              <w:jc w:val="center"/>
              <w:rPr>
                <w:rFonts w:eastAsia="Times New Roman"/>
                <w:b/>
                <w:bCs/>
                <w:sz w:val="22"/>
                <w:szCs w:val="22"/>
                <w:lang w:eastAsia="en-US"/>
              </w:rPr>
            </w:pPr>
          </w:p>
          <w:p w14:paraId="36EB9265" w14:textId="77777777" w:rsidR="001F2B82" w:rsidRDefault="001F2B82" w:rsidP="00607FFA">
            <w:pPr>
              <w:spacing w:after="0" w:line="240" w:lineRule="auto"/>
            </w:pPr>
          </w:p>
          <w:p w14:paraId="065BFBE5" w14:textId="77777777" w:rsidR="001F2B82" w:rsidRDefault="001F2B82" w:rsidP="00607FFA">
            <w:pPr>
              <w:spacing w:after="0" w:line="240" w:lineRule="auto"/>
              <w:rPr>
                <w:rFonts w:eastAsia="Times New Roman"/>
                <w:sz w:val="22"/>
                <w:szCs w:val="22"/>
                <w:lang w:eastAsia="en-US"/>
              </w:rPr>
            </w:pPr>
          </w:p>
        </w:tc>
      </w:tr>
    </w:tbl>
    <w:p w14:paraId="09AA4DCD" w14:textId="77777777" w:rsidR="00B87D53" w:rsidRDefault="00B87D53" w:rsidP="001F2B82">
      <w:pPr>
        <w:spacing w:after="0" w:line="240" w:lineRule="auto"/>
        <w:jc w:val="both"/>
        <w:rPr>
          <w:sz w:val="22"/>
          <w:szCs w:val="22"/>
        </w:rPr>
      </w:pPr>
    </w:p>
    <w:p w14:paraId="2F7CDA8E" w14:textId="77777777" w:rsidR="00B87D53" w:rsidRDefault="00B87D53" w:rsidP="001F2B82">
      <w:pPr>
        <w:spacing w:after="0" w:line="240" w:lineRule="auto"/>
        <w:jc w:val="both"/>
        <w:rPr>
          <w:sz w:val="22"/>
          <w:szCs w:val="22"/>
        </w:rPr>
      </w:pPr>
    </w:p>
    <w:p w14:paraId="22375BB9" w14:textId="77777777" w:rsidR="00B87D53" w:rsidRDefault="00B87D53" w:rsidP="001F2B82">
      <w:pPr>
        <w:spacing w:after="0" w:line="240" w:lineRule="auto"/>
        <w:jc w:val="both"/>
        <w:rPr>
          <w:sz w:val="22"/>
          <w:szCs w:val="22"/>
        </w:rPr>
      </w:pPr>
    </w:p>
    <w:p w14:paraId="1A6F6FA5" w14:textId="77777777" w:rsidR="00B87D53" w:rsidRDefault="00B87D53" w:rsidP="001F2B82">
      <w:pPr>
        <w:spacing w:after="0" w:line="240" w:lineRule="auto"/>
        <w:jc w:val="both"/>
        <w:rPr>
          <w:sz w:val="22"/>
          <w:szCs w:val="22"/>
        </w:rPr>
      </w:pPr>
    </w:p>
    <w:p w14:paraId="5E5D0EA5" w14:textId="77777777" w:rsidR="00B87D53" w:rsidRDefault="00B87D53" w:rsidP="001F2B82">
      <w:pPr>
        <w:spacing w:after="0" w:line="240" w:lineRule="auto"/>
        <w:jc w:val="both"/>
        <w:rPr>
          <w:sz w:val="22"/>
          <w:szCs w:val="22"/>
        </w:rPr>
      </w:pPr>
    </w:p>
    <w:p w14:paraId="48A46858" w14:textId="77777777" w:rsidR="00B87D53" w:rsidRDefault="00B87D53" w:rsidP="001F2B82">
      <w:pPr>
        <w:spacing w:after="0" w:line="240" w:lineRule="auto"/>
        <w:jc w:val="both"/>
        <w:rPr>
          <w:sz w:val="22"/>
          <w:szCs w:val="22"/>
        </w:rPr>
      </w:pPr>
    </w:p>
    <w:p w14:paraId="2151592F" w14:textId="3307ADD4" w:rsidR="001F2B82" w:rsidRDefault="001F2B82" w:rsidP="001F2B82">
      <w:pPr>
        <w:spacing w:after="0" w:line="240" w:lineRule="auto"/>
        <w:jc w:val="both"/>
      </w:pPr>
      <w:r>
        <w:rPr>
          <w:sz w:val="22"/>
          <w:szCs w:val="22"/>
        </w:rPr>
        <w:t xml:space="preserve">Esta hoja de firmas pertenece al Acta de la </w:t>
      </w:r>
      <w:r w:rsidR="00B8180D">
        <w:rPr>
          <w:sz w:val="22"/>
          <w:szCs w:val="22"/>
        </w:rPr>
        <w:t>Tercera</w:t>
      </w:r>
      <w:r>
        <w:rPr>
          <w:sz w:val="22"/>
          <w:szCs w:val="22"/>
        </w:rPr>
        <w:t xml:space="preserve"> Sesión Ordinaria de la Mesa Interinstitucional de Inversión Pública FONDEREG ejercicio fiscal 2021 dos mil veintiuno, celebrada el día 12 doce de noviembre de 2021 dos mil veintiuno.</w:t>
      </w:r>
    </w:p>
    <w:p w14:paraId="70ACA0A6" w14:textId="65E416E7" w:rsidR="00877BA4" w:rsidRPr="00EE1826" w:rsidRDefault="00877BA4">
      <w:pPr>
        <w:pStyle w:val="Prrafodelista"/>
        <w:ind w:left="0"/>
        <w:jc w:val="both"/>
        <w:rPr>
          <w:rFonts w:asciiTheme="minorHAnsi" w:hAnsiTheme="minorHAnsi"/>
          <w:sz w:val="22"/>
          <w:szCs w:val="22"/>
        </w:rPr>
      </w:pPr>
    </w:p>
    <w:sectPr w:rsidR="00877BA4" w:rsidRPr="00EE1826" w:rsidSect="00D30A29">
      <w:headerReference w:type="default" r:id="rId10"/>
      <w:footerReference w:type="defaul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757E" w14:textId="77777777" w:rsidR="0050152E" w:rsidRDefault="0050152E" w:rsidP="00B224AF">
      <w:pPr>
        <w:spacing w:after="0" w:line="240" w:lineRule="auto"/>
      </w:pPr>
      <w:r>
        <w:separator/>
      </w:r>
    </w:p>
  </w:endnote>
  <w:endnote w:type="continuationSeparator" w:id="0">
    <w:p w14:paraId="2E3C219B" w14:textId="77777777" w:rsidR="0050152E" w:rsidRDefault="0050152E" w:rsidP="00B2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PJDJG+Genev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0101079"/>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3AD206A8" w14:textId="77777777" w:rsidR="00A859FB" w:rsidRPr="00A859FB" w:rsidRDefault="00A859FB" w:rsidP="00A859FB">
            <w:pPr>
              <w:pStyle w:val="Piedepgina"/>
              <w:jc w:val="right"/>
              <w:rPr>
                <w:sz w:val="18"/>
                <w:szCs w:val="18"/>
              </w:rPr>
            </w:pPr>
            <w:r w:rsidRPr="00A859FB">
              <w:rPr>
                <w:sz w:val="18"/>
                <w:szCs w:val="18"/>
              </w:rPr>
              <w:t xml:space="preserve">Página </w:t>
            </w:r>
            <w:r w:rsidRPr="00A859FB">
              <w:rPr>
                <w:b/>
                <w:sz w:val="18"/>
                <w:szCs w:val="18"/>
              </w:rPr>
              <w:fldChar w:fldCharType="begin"/>
            </w:r>
            <w:r w:rsidRPr="00A859FB">
              <w:rPr>
                <w:b/>
                <w:sz w:val="18"/>
                <w:szCs w:val="18"/>
              </w:rPr>
              <w:instrText>PAGE</w:instrText>
            </w:r>
            <w:r w:rsidRPr="00A859FB">
              <w:rPr>
                <w:b/>
                <w:sz w:val="18"/>
                <w:szCs w:val="18"/>
              </w:rPr>
              <w:fldChar w:fldCharType="separate"/>
            </w:r>
            <w:r w:rsidR="007D59A0">
              <w:rPr>
                <w:b/>
                <w:noProof/>
                <w:sz w:val="18"/>
                <w:szCs w:val="18"/>
              </w:rPr>
              <w:t>6</w:t>
            </w:r>
            <w:r w:rsidRPr="00A859FB">
              <w:rPr>
                <w:b/>
                <w:sz w:val="18"/>
                <w:szCs w:val="18"/>
              </w:rPr>
              <w:fldChar w:fldCharType="end"/>
            </w:r>
            <w:r w:rsidRPr="00A859FB">
              <w:rPr>
                <w:sz w:val="18"/>
                <w:szCs w:val="18"/>
              </w:rPr>
              <w:t xml:space="preserve"> de </w:t>
            </w:r>
            <w:r w:rsidRPr="00A859FB">
              <w:rPr>
                <w:b/>
                <w:sz w:val="18"/>
                <w:szCs w:val="18"/>
              </w:rPr>
              <w:fldChar w:fldCharType="begin"/>
            </w:r>
            <w:r w:rsidRPr="00A859FB">
              <w:rPr>
                <w:b/>
                <w:sz w:val="18"/>
                <w:szCs w:val="18"/>
              </w:rPr>
              <w:instrText>NUMPAGES</w:instrText>
            </w:r>
            <w:r w:rsidRPr="00A859FB">
              <w:rPr>
                <w:b/>
                <w:sz w:val="18"/>
                <w:szCs w:val="18"/>
              </w:rPr>
              <w:fldChar w:fldCharType="separate"/>
            </w:r>
            <w:r w:rsidR="007D59A0">
              <w:rPr>
                <w:b/>
                <w:noProof/>
                <w:sz w:val="18"/>
                <w:szCs w:val="18"/>
              </w:rPr>
              <w:t>6</w:t>
            </w:r>
            <w:r w:rsidRPr="00A859FB">
              <w:rPr>
                <w:b/>
                <w:sz w:val="18"/>
                <w:szCs w:val="18"/>
              </w:rPr>
              <w:fldChar w:fldCharType="end"/>
            </w:r>
          </w:p>
        </w:sdtContent>
      </w:sdt>
    </w:sdtContent>
  </w:sdt>
  <w:p w14:paraId="26562822" w14:textId="77777777" w:rsidR="00A859FB" w:rsidRDefault="00A859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00D7" w14:textId="77777777" w:rsidR="0050152E" w:rsidRDefault="0050152E" w:rsidP="00B224AF">
      <w:pPr>
        <w:spacing w:after="0" w:line="240" w:lineRule="auto"/>
      </w:pPr>
      <w:r>
        <w:separator/>
      </w:r>
    </w:p>
  </w:footnote>
  <w:footnote w:type="continuationSeparator" w:id="0">
    <w:p w14:paraId="34B3F6E4" w14:textId="77777777" w:rsidR="0050152E" w:rsidRDefault="0050152E" w:rsidP="00B2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1B79" w14:textId="7F5DA392" w:rsidR="00443B83" w:rsidRDefault="00312230">
    <w:pPr>
      <w:pStyle w:val="Encabezado"/>
    </w:pPr>
    <w:r>
      <w:rPr>
        <w:noProof/>
      </w:rPr>
      <mc:AlternateContent>
        <mc:Choice Requires="wps">
          <w:drawing>
            <wp:anchor distT="45720" distB="45720" distL="114300" distR="114300" simplePos="0" relativeHeight="251661312" behindDoc="0" locked="0" layoutInCell="1" allowOverlap="1" wp14:anchorId="24A83D5C" wp14:editId="1907E15F">
              <wp:simplePos x="0" y="0"/>
              <wp:positionH relativeFrom="column">
                <wp:posOffset>774065</wp:posOffset>
              </wp:positionH>
              <wp:positionV relativeFrom="paragraph">
                <wp:posOffset>-11430</wp:posOffset>
              </wp:positionV>
              <wp:extent cx="4067810" cy="736600"/>
              <wp:effectExtent l="0" t="0" r="889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736600"/>
                      </a:xfrm>
                      <a:prstGeom prst="rect">
                        <a:avLst/>
                      </a:prstGeom>
                      <a:solidFill>
                        <a:srgbClr val="FFFFFF"/>
                      </a:solidFill>
                      <a:ln w="9525">
                        <a:noFill/>
                        <a:miter lim="800000"/>
                        <a:headEnd/>
                        <a:tailEnd/>
                      </a:ln>
                    </wps:spPr>
                    <wps:txbx>
                      <w:txbxContent>
                        <w:p w14:paraId="676A7FC5" w14:textId="5E771766" w:rsidR="00443B83" w:rsidRPr="00F70680" w:rsidRDefault="00443B83" w:rsidP="00B224AF">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007E03BC">
                            <w:rPr>
                              <w:b/>
                              <w:bCs/>
                              <w:color w:val="595959" w:themeColor="text1" w:themeTint="A6"/>
                              <w:sz w:val="22"/>
                              <w:szCs w:val="22"/>
                            </w:rPr>
                            <w:t xml:space="preserve">la </w:t>
                          </w:r>
                          <w:r w:rsidR="009268C3">
                            <w:rPr>
                              <w:b/>
                              <w:bCs/>
                              <w:color w:val="595959" w:themeColor="text1" w:themeTint="A6"/>
                              <w:sz w:val="22"/>
                              <w:szCs w:val="22"/>
                            </w:rPr>
                            <w:t>Tercera</w:t>
                          </w:r>
                          <w:r w:rsidR="008B2C32" w:rsidRPr="00F70680">
                            <w:rPr>
                              <w:b/>
                              <w:bCs/>
                              <w:color w:val="595959" w:themeColor="text1" w:themeTint="A6"/>
                              <w:sz w:val="22"/>
                              <w:szCs w:val="22"/>
                            </w:rPr>
                            <w:t xml:space="preserve"> Sesión</w:t>
                          </w:r>
                          <w:r w:rsidR="008B2C32">
                            <w:rPr>
                              <w:b/>
                              <w:bCs/>
                              <w:color w:val="595959" w:themeColor="text1" w:themeTint="A6"/>
                              <w:sz w:val="22"/>
                              <w:szCs w:val="22"/>
                            </w:rPr>
                            <w:t xml:space="preserve"> </w:t>
                          </w:r>
                          <w:r w:rsidR="005533EE">
                            <w:rPr>
                              <w:b/>
                              <w:bCs/>
                              <w:color w:val="595959" w:themeColor="text1" w:themeTint="A6"/>
                              <w:sz w:val="22"/>
                              <w:szCs w:val="22"/>
                            </w:rPr>
                            <w:t>O</w:t>
                          </w:r>
                          <w:r w:rsidR="008B2C32">
                            <w:rPr>
                              <w:b/>
                              <w:bCs/>
                              <w:color w:val="595959" w:themeColor="text1" w:themeTint="A6"/>
                              <w:sz w:val="22"/>
                              <w:szCs w:val="22"/>
                            </w:rPr>
                            <w:t>rdinaria</w:t>
                          </w:r>
                        </w:p>
                        <w:p w14:paraId="7BB49309" w14:textId="091AC32F" w:rsidR="00443B83" w:rsidRPr="005533EE" w:rsidRDefault="00836FBA" w:rsidP="005533EE">
                          <w:pPr>
                            <w:spacing w:after="0"/>
                            <w:jc w:val="center"/>
                            <w:rPr>
                              <w:color w:val="595959" w:themeColor="text1" w:themeTint="A6"/>
                              <w:sz w:val="22"/>
                              <w:szCs w:val="22"/>
                            </w:rPr>
                          </w:pPr>
                          <w:r w:rsidRPr="00836FBA">
                            <w:rPr>
                              <w:color w:val="595959" w:themeColor="text1" w:themeTint="A6"/>
                              <w:sz w:val="22"/>
                              <w:szCs w:val="22"/>
                            </w:rPr>
                            <w:t xml:space="preserve">Mesa Interinstitucional de Inversión Pública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83D5C" id="_x0000_t202" coordsize="21600,21600" o:spt="202" path="m,l,21600r21600,l21600,xe">
              <v:stroke joinstyle="miter"/>
              <v:path gradientshapeok="t" o:connecttype="rect"/>
            </v:shapetype>
            <v:shape id="Cuadro de texto 2" o:spid="_x0000_s1026" type="#_x0000_t202" style="position:absolute;margin-left:60.95pt;margin-top:-.9pt;width:320.3pt;height: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" stroked="f">
              <v:textbox>
                <w:txbxContent>
                  <w:p w14:paraId="676A7FC5" w14:textId="5E771766" w:rsidR="00443B83" w:rsidRPr="00F70680" w:rsidRDefault="00443B83" w:rsidP="00B224AF">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007E03BC">
                      <w:rPr>
                        <w:b/>
                        <w:bCs/>
                        <w:color w:val="595959" w:themeColor="text1" w:themeTint="A6"/>
                        <w:sz w:val="22"/>
                        <w:szCs w:val="22"/>
                      </w:rPr>
                      <w:t xml:space="preserve">la </w:t>
                    </w:r>
                    <w:r w:rsidR="009268C3">
                      <w:rPr>
                        <w:b/>
                        <w:bCs/>
                        <w:color w:val="595959" w:themeColor="text1" w:themeTint="A6"/>
                        <w:sz w:val="22"/>
                        <w:szCs w:val="22"/>
                      </w:rPr>
                      <w:t>Tercera</w:t>
                    </w:r>
                    <w:r w:rsidR="008B2C32" w:rsidRPr="00F70680">
                      <w:rPr>
                        <w:b/>
                        <w:bCs/>
                        <w:color w:val="595959" w:themeColor="text1" w:themeTint="A6"/>
                        <w:sz w:val="22"/>
                        <w:szCs w:val="22"/>
                      </w:rPr>
                      <w:t xml:space="preserve"> Sesión</w:t>
                    </w:r>
                    <w:r w:rsidR="008B2C32">
                      <w:rPr>
                        <w:b/>
                        <w:bCs/>
                        <w:color w:val="595959" w:themeColor="text1" w:themeTint="A6"/>
                        <w:sz w:val="22"/>
                        <w:szCs w:val="22"/>
                      </w:rPr>
                      <w:t xml:space="preserve"> </w:t>
                    </w:r>
                    <w:r w:rsidR="005533EE">
                      <w:rPr>
                        <w:b/>
                        <w:bCs/>
                        <w:color w:val="595959" w:themeColor="text1" w:themeTint="A6"/>
                        <w:sz w:val="22"/>
                        <w:szCs w:val="22"/>
                      </w:rPr>
                      <w:t>O</w:t>
                    </w:r>
                    <w:r w:rsidR="008B2C32">
                      <w:rPr>
                        <w:b/>
                        <w:bCs/>
                        <w:color w:val="595959" w:themeColor="text1" w:themeTint="A6"/>
                        <w:sz w:val="22"/>
                        <w:szCs w:val="22"/>
                      </w:rPr>
                      <w:t>rdinaria</w:t>
                    </w:r>
                  </w:p>
                  <w:p w14:paraId="7BB49309" w14:textId="091AC32F" w:rsidR="00443B83" w:rsidRPr="005533EE" w:rsidRDefault="00836FBA" w:rsidP="005533EE">
                    <w:pPr>
                      <w:spacing w:after="0"/>
                      <w:jc w:val="center"/>
                      <w:rPr>
                        <w:color w:val="595959" w:themeColor="text1" w:themeTint="A6"/>
                        <w:sz w:val="22"/>
                        <w:szCs w:val="22"/>
                      </w:rPr>
                    </w:pPr>
                    <w:r w:rsidRPr="00836FBA">
                      <w:rPr>
                        <w:color w:val="595959" w:themeColor="text1" w:themeTint="A6"/>
                        <w:sz w:val="22"/>
                        <w:szCs w:val="22"/>
                      </w:rPr>
                      <w:t xml:space="preserve">Mesa Interinstitucional de Inversión Pública </w:t>
                    </w:r>
                  </w:p>
                </w:txbxContent>
              </v:textbox>
              <w10:wrap type="square"/>
            </v:shape>
          </w:pict>
        </mc:Fallback>
      </mc:AlternateContent>
    </w:r>
    <w:r w:rsidR="00023F9F">
      <w:rPr>
        <w:noProof/>
      </w:rPr>
      <w:drawing>
        <wp:anchor distT="0" distB="0" distL="114300" distR="114300" simplePos="0" relativeHeight="251662336" behindDoc="0" locked="0" layoutInCell="1" allowOverlap="1" wp14:anchorId="464A397C" wp14:editId="01D3D40D">
          <wp:simplePos x="0" y="0"/>
          <wp:positionH relativeFrom="margin">
            <wp:posOffset>-577511</wp:posOffset>
          </wp:positionH>
          <wp:positionV relativeFrom="paragraph">
            <wp:posOffset>2751</wp:posOffset>
          </wp:positionV>
          <wp:extent cx="1409700" cy="450850"/>
          <wp:effectExtent l="19050" t="0" r="0" b="0"/>
          <wp:wrapNone/>
          <wp:docPr id="5" name="Imagen 5"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0850"/>
                  </a:xfrm>
                  <a:prstGeom prst="rect">
                    <a:avLst/>
                  </a:prstGeom>
                  <a:noFill/>
                </pic:spPr>
              </pic:pic>
            </a:graphicData>
          </a:graphic>
        </wp:anchor>
      </w:drawing>
    </w:r>
  </w:p>
  <w:p w14:paraId="7264D249" w14:textId="77777777" w:rsidR="00443B83" w:rsidRDefault="00443B83">
    <w:pPr>
      <w:pStyle w:val="Encabezado"/>
    </w:pPr>
  </w:p>
  <w:p w14:paraId="20E438DA" w14:textId="77777777" w:rsidR="00443B83" w:rsidRDefault="00443B83">
    <w:pPr>
      <w:pStyle w:val="Encabezado"/>
    </w:pPr>
  </w:p>
  <w:p w14:paraId="6E65C042" w14:textId="77777777" w:rsidR="00443B83" w:rsidRDefault="00443B83">
    <w:pPr>
      <w:pStyle w:val="Encabezado"/>
    </w:pPr>
  </w:p>
  <w:p w14:paraId="508DA59A" w14:textId="77777777" w:rsidR="00443B83" w:rsidRDefault="00443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34"/>
    <w:multiLevelType w:val="multilevel"/>
    <w:tmpl w:val="911C52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13DBF"/>
    <w:multiLevelType w:val="multilevel"/>
    <w:tmpl w:val="02F60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3D6390"/>
    <w:multiLevelType w:val="hybridMultilevel"/>
    <w:tmpl w:val="B8CC00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5F10A3"/>
    <w:multiLevelType w:val="multilevel"/>
    <w:tmpl w:val="F7E21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82D8D"/>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5" w15:restartNumberingAfterBreak="0">
    <w:nsid w:val="3C140C2D"/>
    <w:multiLevelType w:val="hybridMultilevel"/>
    <w:tmpl w:val="F9585232"/>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3DE667C0"/>
    <w:multiLevelType w:val="hybridMultilevel"/>
    <w:tmpl w:val="B0761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9D3BB4"/>
    <w:multiLevelType w:val="hybridMultilevel"/>
    <w:tmpl w:val="5ED698D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51154"/>
    <w:multiLevelType w:val="hybridMultilevel"/>
    <w:tmpl w:val="00BA4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D73B39"/>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4813A5"/>
    <w:multiLevelType w:val="hybridMultilevel"/>
    <w:tmpl w:val="8F401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CF6C94"/>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12" w15:restartNumberingAfterBreak="0">
    <w:nsid w:val="57E5309B"/>
    <w:multiLevelType w:val="hybridMultilevel"/>
    <w:tmpl w:val="6602BD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D9603C"/>
    <w:multiLevelType w:val="hybridMultilevel"/>
    <w:tmpl w:val="77B49016"/>
    <w:lvl w:ilvl="0" w:tplc="88E404C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5D5C5926"/>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15" w15:restartNumberingAfterBreak="0">
    <w:nsid w:val="676840DB"/>
    <w:multiLevelType w:val="hybridMultilevel"/>
    <w:tmpl w:val="AC9A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841CA1"/>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B73CAF"/>
    <w:multiLevelType w:val="hybridMultilevel"/>
    <w:tmpl w:val="A1B04EA8"/>
    <w:lvl w:ilvl="0" w:tplc="DA7A39E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CA0F83"/>
    <w:multiLevelType w:val="hybridMultilevel"/>
    <w:tmpl w:val="A538E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AC2CE8"/>
    <w:multiLevelType w:val="hybridMultilevel"/>
    <w:tmpl w:val="EF3A24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451A09"/>
    <w:multiLevelType w:val="multilevel"/>
    <w:tmpl w:val="E28ED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617EE3"/>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abstractNumId w:val="3"/>
  </w:num>
  <w:num w:numId="2">
    <w:abstractNumId w:val="6"/>
  </w:num>
  <w:num w:numId="3">
    <w:abstractNumId w:val="17"/>
  </w:num>
  <w:num w:numId="4">
    <w:abstractNumId w:val="13"/>
  </w:num>
  <w:num w:numId="5">
    <w:abstractNumId w:val="11"/>
  </w:num>
  <w:num w:numId="6">
    <w:abstractNumId w:val="20"/>
  </w:num>
  <w:num w:numId="7">
    <w:abstractNumId w:val="5"/>
  </w:num>
  <w:num w:numId="8">
    <w:abstractNumId w:val="4"/>
  </w:num>
  <w:num w:numId="9">
    <w:abstractNumId w:val="19"/>
  </w:num>
  <w:num w:numId="10">
    <w:abstractNumId w:val="0"/>
  </w:num>
  <w:num w:numId="11">
    <w:abstractNumId w:val="18"/>
  </w:num>
  <w:num w:numId="12">
    <w:abstractNumId w:val="12"/>
  </w:num>
  <w:num w:numId="13">
    <w:abstractNumId w:val="1"/>
  </w:num>
  <w:num w:numId="14">
    <w:abstractNumId w:val="10"/>
  </w:num>
  <w:num w:numId="15">
    <w:abstractNumId w:val="2"/>
  </w:num>
  <w:num w:numId="16">
    <w:abstractNumId w:val="16"/>
  </w:num>
  <w:num w:numId="17">
    <w:abstractNumId w:val="9"/>
  </w:num>
  <w:num w:numId="18">
    <w:abstractNumId w:val="8"/>
  </w:num>
  <w:num w:numId="19">
    <w:abstractNumId w:val="14"/>
  </w:num>
  <w:num w:numId="20">
    <w:abstractNumId w:val="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90"/>
    <w:rsid w:val="00004289"/>
    <w:rsid w:val="00005C39"/>
    <w:rsid w:val="000102B7"/>
    <w:rsid w:val="00010C7E"/>
    <w:rsid w:val="00020366"/>
    <w:rsid w:val="00023F9F"/>
    <w:rsid w:val="0003184C"/>
    <w:rsid w:val="00036A18"/>
    <w:rsid w:val="00042943"/>
    <w:rsid w:val="00051497"/>
    <w:rsid w:val="00052B65"/>
    <w:rsid w:val="00060A58"/>
    <w:rsid w:val="00061AE1"/>
    <w:rsid w:val="00070987"/>
    <w:rsid w:val="00073241"/>
    <w:rsid w:val="0007325B"/>
    <w:rsid w:val="00077DFE"/>
    <w:rsid w:val="00080D58"/>
    <w:rsid w:val="00081BC8"/>
    <w:rsid w:val="000901CE"/>
    <w:rsid w:val="00090BE4"/>
    <w:rsid w:val="00091ACA"/>
    <w:rsid w:val="000A2351"/>
    <w:rsid w:val="000A7D8E"/>
    <w:rsid w:val="000B7FF3"/>
    <w:rsid w:val="000C1B42"/>
    <w:rsid w:val="000C2466"/>
    <w:rsid w:val="000C47F9"/>
    <w:rsid w:val="000D0AC4"/>
    <w:rsid w:val="000D142E"/>
    <w:rsid w:val="000D21FD"/>
    <w:rsid w:val="000D4068"/>
    <w:rsid w:val="000D6F05"/>
    <w:rsid w:val="000E50A0"/>
    <w:rsid w:val="000F27DB"/>
    <w:rsid w:val="000F65B0"/>
    <w:rsid w:val="000F66B3"/>
    <w:rsid w:val="001001A1"/>
    <w:rsid w:val="0010376C"/>
    <w:rsid w:val="00104C73"/>
    <w:rsid w:val="00110E20"/>
    <w:rsid w:val="00116E9E"/>
    <w:rsid w:val="00120DCF"/>
    <w:rsid w:val="00121ECD"/>
    <w:rsid w:val="00124D12"/>
    <w:rsid w:val="00132CD6"/>
    <w:rsid w:val="00140010"/>
    <w:rsid w:val="00141F0D"/>
    <w:rsid w:val="001540DE"/>
    <w:rsid w:val="00161DAF"/>
    <w:rsid w:val="00164E70"/>
    <w:rsid w:val="001764B2"/>
    <w:rsid w:val="00185A90"/>
    <w:rsid w:val="00190FA5"/>
    <w:rsid w:val="001A1F8B"/>
    <w:rsid w:val="001B21A4"/>
    <w:rsid w:val="001B431F"/>
    <w:rsid w:val="001B5C38"/>
    <w:rsid w:val="001C272E"/>
    <w:rsid w:val="001D20B0"/>
    <w:rsid w:val="001D5992"/>
    <w:rsid w:val="001D5E9E"/>
    <w:rsid w:val="001D6E2E"/>
    <w:rsid w:val="001D6F7B"/>
    <w:rsid w:val="001E43F8"/>
    <w:rsid w:val="001E7030"/>
    <w:rsid w:val="001F07C1"/>
    <w:rsid w:val="001F2B82"/>
    <w:rsid w:val="001F3073"/>
    <w:rsid w:val="001F3376"/>
    <w:rsid w:val="001F4C39"/>
    <w:rsid w:val="001F6AA1"/>
    <w:rsid w:val="00204938"/>
    <w:rsid w:val="00205587"/>
    <w:rsid w:val="00206150"/>
    <w:rsid w:val="00210165"/>
    <w:rsid w:val="00211F18"/>
    <w:rsid w:val="00214947"/>
    <w:rsid w:val="002203BB"/>
    <w:rsid w:val="0022295D"/>
    <w:rsid w:val="00226C86"/>
    <w:rsid w:val="002400F5"/>
    <w:rsid w:val="002412A0"/>
    <w:rsid w:val="002462B2"/>
    <w:rsid w:val="00255785"/>
    <w:rsid w:val="00255BAD"/>
    <w:rsid w:val="002600E7"/>
    <w:rsid w:val="002604F6"/>
    <w:rsid w:val="00260BB4"/>
    <w:rsid w:val="00262B2B"/>
    <w:rsid w:val="002653A4"/>
    <w:rsid w:val="00265F27"/>
    <w:rsid w:val="00267BCF"/>
    <w:rsid w:val="00276379"/>
    <w:rsid w:val="00277069"/>
    <w:rsid w:val="00281EFD"/>
    <w:rsid w:val="00284335"/>
    <w:rsid w:val="0029159C"/>
    <w:rsid w:val="00292D6B"/>
    <w:rsid w:val="00297025"/>
    <w:rsid w:val="002A391B"/>
    <w:rsid w:val="002A7BAC"/>
    <w:rsid w:val="002B1B8F"/>
    <w:rsid w:val="002B2F31"/>
    <w:rsid w:val="002C0741"/>
    <w:rsid w:val="002C54F5"/>
    <w:rsid w:val="002C5910"/>
    <w:rsid w:val="002D2020"/>
    <w:rsid w:val="002D5175"/>
    <w:rsid w:val="002D6A1D"/>
    <w:rsid w:val="002E616E"/>
    <w:rsid w:val="002F04DD"/>
    <w:rsid w:val="002F17DD"/>
    <w:rsid w:val="00301E29"/>
    <w:rsid w:val="003034AA"/>
    <w:rsid w:val="00303907"/>
    <w:rsid w:val="0031067F"/>
    <w:rsid w:val="00312230"/>
    <w:rsid w:val="00313389"/>
    <w:rsid w:val="00315E4B"/>
    <w:rsid w:val="00317B80"/>
    <w:rsid w:val="00317E1B"/>
    <w:rsid w:val="003265A5"/>
    <w:rsid w:val="0033453C"/>
    <w:rsid w:val="003366DE"/>
    <w:rsid w:val="0033756D"/>
    <w:rsid w:val="0034114C"/>
    <w:rsid w:val="00341B05"/>
    <w:rsid w:val="003441FF"/>
    <w:rsid w:val="00350DE3"/>
    <w:rsid w:val="00362643"/>
    <w:rsid w:val="00363902"/>
    <w:rsid w:val="00364D84"/>
    <w:rsid w:val="00371984"/>
    <w:rsid w:val="00374A1D"/>
    <w:rsid w:val="00374D77"/>
    <w:rsid w:val="00384DC0"/>
    <w:rsid w:val="0039048D"/>
    <w:rsid w:val="0039463A"/>
    <w:rsid w:val="003A6B23"/>
    <w:rsid w:val="003B111E"/>
    <w:rsid w:val="003B7C07"/>
    <w:rsid w:val="003C1F14"/>
    <w:rsid w:val="003C7275"/>
    <w:rsid w:val="003D0FD5"/>
    <w:rsid w:val="003D0FFC"/>
    <w:rsid w:val="003D4BEC"/>
    <w:rsid w:val="003D5C08"/>
    <w:rsid w:val="003D6914"/>
    <w:rsid w:val="003E6D88"/>
    <w:rsid w:val="003E7F9B"/>
    <w:rsid w:val="003F3887"/>
    <w:rsid w:val="003F3DB5"/>
    <w:rsid w:val="00400C73"/>
    <w:rsid w:val="004027E7"/>
    <w:rsid w:val="004029C3"/>
    <w:rsid w:val="00413DC7"/>
    <w:rsid w:val="004141F0"/>
    <w:rsid w:val="00424898"/>
    <w:rsid w:val="00431FB7"/>
    <w:rsid w:val="00441084"/>
    <w:rsid w:val="00441E88"/>
    <w:rsid w:val="00442079"/>
    <w:rsid w:val="00443B83"/>
    <w:rsid w:val="00445406"/>
    <w:rsid w:val="00452692"/>
    <w:rsid w:val="00454823"/>
    <w:rsid w:val="00465A7D"/>
    <w:rsid w:val="00471C65"/>
    <w:rsid w:val="00474794"/>
    <w:rsid w:val="0047639A"/>
    <w:rsid w:val="00496AEF"/>
    <w:rsid w:val="004A2527"/>
    <w:rsid w:val="004A4C1A"/>
    <w:rsid w:val="004A5939"/>
    <w:rsid w:val="004A721F"/>
    <w:rsid w:val="004B2F5B"/>
    <w:rsid w:val="004B4524"/>
    <w:rsid w:val="004D7B6E"/>
    <w:rsid w:val="004E1800"/>
    <w:rsid w:val="004E470E"/>
    <w:rsid w:val="004E534B"/>
    <w:rsid w:val="004F05B3"/>
    <w:rsid w:val="004F32B3"/>
    <w:rsid w:val="0050059A"/>
    <w:rsid w:val="0050152E"/>
    <w:rsid w:val="005017F8"/>
    <w:rsid w:val="00501811"/>
    <w:rsid w:val="00512E5A"/>
    <w:rsid w:val="005226BD"/>
    <w:rsid w:val="0052783B"/>
    <w:rsid w:val="00534F58"/>
    <w:rsid w:val="00536EB6"/>
    <w:rsid w:val="00547260"/>
    <w:rsid w:val="005533EE"/>
    <w:rsid w:val="00553A56"/>
    <w:rsid w:val="005577D8"/>
    <w:rsid w:val="00561032"/>
    <w:rsid w:val="00561B78"/>
    <w:rsid w:val="00561DB6"/>
    <w:rsid w:val="00564638"/>
    <w:rsid w:val="00565075"/>
    <w:rsid w:val="00574DBF"/>
    <w:rsid w:val="0057508F"/>
    <w:rsid w:val="00575915"/>
    <w:rsid w:val="00581659"/>
    <w:rsid w:val="00595168"/>
    <w:rsid w:val="00595DA9"/>
    <w:rsid w:val="005A16FC"/>
    <w:rsid w:val="005A6AFF"/>
    <w:rsid w:val="005B4B73"/>
    <w:rsid w:val="005C2BAC"/>
    <w:rsid w:val="005C2FE1"/>
    <w:rsid w:val="005C56F7"/>
    <w:rsid w:val="005C5DBE"/>
    <w:rsid w:val="005C7FD6"/>
    <w:rsid w:val="005D3A33"/>
    <w:rsid w:val="005D4B80"/>
    <w:rsid w:val="005D4FAF"/>
    <w:rsid w:val="005D761B"/>
    <w:rsid w:val="005E1B7B"/>
    <w:rsid w:val="005E4C6A"/>
    <w:rsid w:val="005F1827"/>
    <w:rsid w:val="006048D4"/>
    <w:rsid w:val="00610FFA"/>
    <w:rsid w:val="006348D9"/>
    <w:rsid w:val="006355B0"/>
    <w:rsid w:val="00642E19"/>
    <w:rsid w:val="00655266"/>
    <w:rsid w:val="00664982"/>
    <w:rsid w:val="006713DA"/>
    <w:rsid w:val="00673573"/>
    <w:rsid w:val="00674F2B"/>
    <w:rsid w:val="00681E3C"/>
    <w:rsid w:val="00682D03"/>
    <w:rsid w:val="00686763"/>
    <w:rsid w:val="00691992"/>
    <w:rsid w:val="00692790"/>
    <w:rsid w:val="006970B7"/>
    <w:rsid w:val="006A2582"/>
    <w:rsid w:val="006A6D35"/>
    <w:rsid w:val="006B4B45"/>
    <w:rsid w:val="006C1F51"/>
    <w:rsid w:val="006D0E3F"/>
    <w:rsid w:val="006D338C"/>
    <w:rsid w:val="006D57D1"/>
    <w:rsid w:val="006E2A9F"/>
    <w:rsid w:val="006E507B"/>
    <w:rsid w:val="006F2D63"/>
    <w:rsid w:val="006F6419"/>
    <w:rsid w:val="006F65BA"/>
    <w:rsid w:val="00703D55"/>
    <w:rsid w:val="00704FA0"/>
    <w:rsid w:val="0072326B"/>
    <w:rsid w:val="00727348"/>
    <w:rsid w:val="0074016E"/>
    <w:rsid w:val="00740C11"/>
    <w:rsid w:val="007436CA"/>
    <w:rsid w:val="00746664"/>
    <w:rsid w:val="007507DF"/>
    <w:rsid w:val="00750AC6"/>
    <w:rsid w:val="00751E9A"/>
    <w:rsid w:val="00753C13"/>
    <w:rsid w:val="00754367"/>
    <w:rsid w:val="00755ABA"/>
    <w:rsid w:val="00755C26"/>
    <w:rsid w:val="00757054"/>
    <w:rsid w:val="007634EB"/>
    <w:rsid w:val="007645E3"/>
    <w:rsid w:val="0076688B"/>
    <w:rsid w:val="0077488F"/>
    <w:rsid w:val="007748DC"/>
    <w:rsid w:val="007753E1"/>
    <w:rsid w:val="007764F0"/>
    <w:rsid w:val="00786C3B"/>
    <w:rsid w:val="0079041B"/>
    <w:rsid w:val="00793816"/>
    <w:rsid w:val="00793B40"/>
    <w:rsid w:val="00796CA0"/>
    <w:rsid w:val="007A6910"/>
    <w:rsid w:val="007B0D25"/>
    <w:rsid w:val="007B1352"/>
    <w:rsid w:val="007B2B9B"/>
    <w:rsid w:val="007D1843"/>
    <w:rsid w:val="007D2D09"/>
    <w:rsid w:val="007D3F29"/>
    <w:rsid w:val="007D53DA"/>
    <w:rsid w:val="007D59A0"/>
    <w:rsid w:val="007E03BC"/>
    <w:rsid w:val="007E2518"/>
    <w:rsid w:val="007E434F"/>
    <w:rsid w:val="007E76AC"/>
    <w:rsid w:val="007E7CE0"/>
    <w:rsid w:val="007F361F"/>
    <w:rsid w:val="007F5C35"/>
    <w:rsid w:val="00802DCD"/>
    <w:rsid w:val="0080743D"/>
    <w:rsid w:val="00812C13"/>
    <w:rsid w:val="00817A3B"/>
    <w:rsid w:val="008255D8"/>
    <w:rsid w:val="00826806"/>
    <w:rsid w:val="00831525"/>
    <w:rsid w:val="00831F99"/>
    <w:rsid w:val="00836FBA"/>
    <w:rsid w:val="00837077"/>
    <w:rsid w:val="008409FB"/>
    <w:rsid w:val="00840A5A"/>
    <w:rsid w:val="00867904"/>
    <w:rsid w:val="00877BA4"/>
    <w:rsid w:val="00890070"/>
    <w:rsid w:val="00893206"/>
    <w:rsid w:val="00895D0C"/>
    <w:rsid w:val="00895D89"/>
    <w:rsid w:val="008977F5"/>
    <w:rsid w:val="008A21F5"/>
    <w:rsid w:val="008A447A"/>
    <w:rsid w:val="008A70BA"/>
    <w:rsid w:val="008B2C32"/>
    <w:rsid w:val="008B5140"/>
    <w:rsid w:val="008B6FEC"/>
    <w:rsid w:val="008C4BB8"/>
    <w:rsid w:val="008C7AD0"/>
    <w:rsid w:val="008D4068"/>
    <w:rsid w:val="008D4169"/>
    <w:rsid w:val="008E421C"/>
    <w:rsid w:val="008E6D3A"/>
    <w:rsid w:val="008F6D38"/>
    <w:rsid w:val="008F761B"/>
    <w:rsid w:val="00911735"/>
    <w:rsid w:val="00912F0B"/>
    <w:rsid w:val="00915581"/>
    <w:rsid w:val="009268C3"/>
    <w:rsid w:val="00932A3A"/>
    <w:rsid w:val="00933926"/>
    <w:rsid w:val="009450C1"/>
    <w:rsid w:val="009670C1"/>
    <w:rsid w:val="009674B2"/>
    <w:rsid w:val="00967CC1"/>
    <w:rsid w:val="00975BA8"/>
    <w:rsid w:val="00981056"/>
    <w:rsid w:val="009834A9"/>
    <w:rsid w:val="00984642"/>
    <w:rsid w:val="009A037A"/>
    <w:rsid w:val="009B334F"/>
    <w:rsid w:val="009C59D9"/>
    <w:rsid w:val="009C74D6"/>
    <w:rsid w:val="009D3CCE"/>
    <w:rsid w:val="009D4B56"/>
    <w:rsid w:val="009E06E7"/>
    <w:rsid w:val="009E1B67"/>
    <w:rsid w:val="009E3AC0"/>
    <w:rsid w:val="009E4112"/>
    <w:rsid w:val="009E67A6"/>
    <w:rsid w:val="009F6AB7"/>
    <w:rsid w:val="009F7B6C"/>
    <w:rsid w:val="00A039B3"/>
    <w:rsid w:val="00A21118"/>
    <w:rsid w:val="00A22C75"/>
    <w:rsid w:val="00A26364"/>
    <w:rsid w:val="00A413F9"/>
    <w:rsid w:val="00A42777"/>
    <w:rsid w:val="00A51EE5"/>
    <w:rsid w:val="00A53ADF"/>
    <w:rsid w:val="00A607E2"/>
    <w:rsid w:val="00A617FC"/>
    <w:rsid w:val="00A647D9"/>
    <w:rsid w:val="00A67129"/>
    <w:rsid w:val="00A731DB"/>
    <w:rsid w:val="00A73DA2"/>
    <w:rsid w:val="00A77B67"/>
    <w:rsid w:val="00A80A08"/>
    <w:rsid w:val="00A859FB"/>
    <w:rsid w:val="00A87E5E"/>
    <w:rsid w:val="00A90EE5"/>
    <w:rsid w:val="00A9334F"/>
    <w:rsid w:val="00A972C8"/>
    <w:rsid w:val="00AA2444"/>
    <w:rsid w:val="00AB4CD9"/>
    <w:rsid w:val="00AC0B54"/>
    <w:rsid w:val="00AC3AD2"/>
    <w:rsid w:val="00AC7DAC"/>
    <w:rsid w:val="00AD1A5D"/>
    <w:rsid w:val="00AD54E7"/>
    <w:rsid w:val="00AE33DB"/>
    <w:rsid w:val="00AE516B"/>
    <w:rsid w:val="00AE6612"/>
    <w:rsid w:val="00AF0B5F"/>
    <w:rsid w:val="00AF5876"/>
    <w:rsid w:val="00B0267D"/>
    <w:rsid w:val="00B0275E"/>
    <w:rsid w:val="00B03D11"/>
    <w:rsid w:val="00B07F9B"/>
    <w:rsid w:val="00B1185C"/>
    <w:rsid w:val="00B13098"/>
    <w:rsid w:val="00B224AF"/>
    <w:rsid w:val="00B24CD5"/>
    <w:rsid w:val="00B266D1"/>
    <w:rsid w:val="00B270A0"/>
    <w:rsid w:val="00B32B33"/>
    <w:rsid w:val="00B441F2"/>
    <w:rsid w:val="00B45408"/>
    <w:rsid w:val="00B46D81"/>
    <w:rsid w:val="00B47D7C"/>
    <w:rsid w:val="00B5201B"/>
    <w:rsid w:val="00B55CE0"/>
    <w:rsid w:val="00B63A1B"/>
    <w:rsid w:val="00B6483A"/>
    <w:rsid w:val="00B70EDE"/>
    <w:rsid w:val="00B7446E"/>
    <w:rsid w:val="00B75577"/>
    <w:rsid w:val="00B77CEB"/>
    <w:rsid w:val="00B8180D"/>
    <w:rsid w:val="00B87D53"/>
    <w:rsid w:val="00B91602"/>
    <w:rsid w:val="00B961B2"/>
    <w:rsid w:val="00B97CA8"/>
    <w:rsid w:val="00BA7951"/>
    <w:rsid w:val="00BB2A0D"/>
    <w:rsid w:val="00BB485B"/>
    <w:rsid w:val="00BC0461"/>
    <w:rsid w:val="00BC4644"/>
    <w:rsid w:val="00BC55AF"/>
    <w:rsid w:val="00BC67DF"/>
    <w:rsid w:val="00BC77B9"/>
    <w:rsid w:val="00BD470E"/>
    <w:rsid w:val="00BD64AF"/>
    <w:rsid w:val="00BD6CB9"/>
    <w:rsid w:val="00BE1450"/>
    <w:rsid w:val="00BE3590"/>
    <w:rsid w:val="00BE5CB0"/>
    <w:rsid w:val="00BF0BE6"/>
    <w:rsid w:val="00BF21B5"/>
    <w:rsid w:val="00BF734C"/>
    <w:rsid w:val="00C00947"/>
    <w:rsid w:val="00C10829"/>
    <w:rsid w:val="00C116E3"/>
    <w:rsid w:val="00C123DC"/>
    <w:rsid w:val="00C21719"/>
    <w:rsid w:val="00C23225"/>
    <w:rsid w:val="00C2568B"/>
    <w:rsid w:val="00C2578C"/>
    <w:rsid w:val="00C31E3D"/>
    <w:rsid w:val="00C363A2"/>
    <w:rsid w:val="00C47A8C"/>
    <w:rsid w:val="00C47DC4"/>
    <w:rsid w:val="00C519AB"/>
    <w:rsid w:val="00C52D4F"/>
    <w:rsid w:val="00C55184"/>
    <w:rsid w:val="00C61071"/>
    <w:rsid w:val="00C6202E"/>
    <w:rsid w:val="00C6521B"/>
    <w:rsid w:val="00C65BEB"/>
    <w:rsid w:val="00C6618D"/>
    <w:rsid w:val="00C66D75"/>
    <w:rsid w:val="00C73A7C"/>
    <w:rsid w:val="00C83C6B"/>
    <w:rsid w:val="00C84575"/>
    <w:rsid w:val="00C90297"/>
    <w:rsid w:val="00C979C8"/>
    <w:rsid w:val="00CA2F47"/>
    <w:rsid w:val="00CA40C6"/>
    <w:rsid w:val="00CA46E9"/>
    <w:rsid w:val="00CA6AE8"/>
    <w:rsid w:val="00CC0D86"/>
    <w:rsid w:val="00CC5841"/>
    <w:rsid w:val="00CD4E97"/>
    <w:rsid w:val="00CE1913"/>
    <w:rsid w:val="00CE32B7"/>
    <w:rsid w:val="00CE4DD8"/>
    <w:rsid w:val="00CE5037"/>
    <w:rsid w:val="00CE54DE"/>
    <w:rsid w:val="00CF0693"/>
    <w:rsid w:val="00CF0B08"/>
    <w:rsid w:val="00CF37C0"/>
    <w:rsid w:val="00CF51C9"/>
    <w:rsid w:val="00CF6FF3"/>
    <w:rsid w:val="00D027F4"/>
    <w:rsid w:val="00D0297E"/>
    <w:rsid w:val="00D16D6C"/>
    <w:rsid w:val="00D16EAB"/>
    <w:rsid w:val="00D175CB"/>
    <w:rsid w:val="00D17FF6"/>
    <w:rsid w:val="00D21CC1"/>
    <w:rsid w:val="00D30A29"/>
    <w:rsid w:val="00D33917"/>
    <w:rsid w:val="00D550C7"/>
    <w:rsid w:val="00D60161"/>
    <w:rsid w:val="00D62F73"/>
    <w:rsid w:val="00D73AA3"/>
    <w:rsid w:val="00D740D1"/>
    <w:rsid w:val="00D744ED"/>
    <w:rsid w:val="00D7656E"/>
    <w:rsid w:val="00D778DC"/>
    <w:rsid w:val="00D7790E"/>
    <w:rsid w:val="00D84F72"/>
    <w:rsid w:val="00D9752F"/>
    <w:rsid w:val="00D9775C"/>
    <w:rsid w:val="00D97AA4"/>
    <w:rsid w:val="00DA41C1"/>
    <w:rsid w:val="00DB0BFA"/>
    <w:rsid w:val="00DC13E7"/>
    <w:rsid w:val="00DC4D1E"/>
    <w:rsid w:val="00DD04D1"/>
    <w:rsid w:val="00DD2788"/>
    <w:rsid w:val="00DD46A6"/>
    <w:rsid w:val="00DD4D52"/>
    <w:rsid w:val="00DE7E5F"/>
    <w:rsid w:val="00DF0808"/>
    <w:rsid w:val="00E0342A"/>
    <w:rsid w:val="00E127D3"/>
    <w:rsid w:val="00E24DEB"/>
    <w:rsid w:val="00E25C25"/>
    <w:rsid w:val="00E3285B"/>
    <w:rsid w:val="00E3770D"/>
    <w:rsid w:val="00E4647F"/>
    <w:rsid w:val="00E605E5"/>
    <w:rsid w:val="00E73090"/>
    <w:rsid w:val="00E83E77"/>
    <w:rsid w:val="00E841EB"/>
    <w:rsid w:val="00E95800"/>
    <w:rsid w:val="00E979D6"/>
    <w:rsid w:val="00EA2745"/>
    <w:rsid w:val="00EA3350"/>
    <w:rsid w:val="00EA63FA"/>
    <w:rsid w:val="00EB4CC2"/>
    <w:rsid w:val="00EB6B8C"/>
    <w:rsid w:val="00EB6D1E"/>
    <w:rsid w:val="00EC181B"/>
    <w:rsid w:val="00EE1826"/>
    <w:rsid w:val="00EE537C"/>
    <w:rsid w:val="00EE53D1"/>
    <w:rsid w:val="00EE5B23"/>
    <w:rsid w:val="00EF085F"/>
    <w:rsid w:val="00EF71DC"/>
    <w:rsid w:val="00F009E9"/>
    <w:rsid w:val="00F2162D"/>
    <w:rsid w:val="00F24C46"/>
    <w:rsid w:val="00F24CA5"/>
    <w:rsid w:val="00F27BE9"/>
    <w:rsid w:val="00F27EAF"/>
    <w:rsid w:val="00F4071C"/>
    <w:rsid w:val="00F41C9E"/>
    <w:rsid w:val="00F51A04"/>
    <w:rsid w:val="00F62341"/>
    <w:rsid w:val="00F666DE"/>
    <w:rsid w:val="00F7035A"/>
    <w:rsid w:val="00F70680"/>
    <w:rsid w:val="00F72284"/>
    <w:rsid w:val="00F73990"/>
    <w:rsid w:val="00F814A1"/>
    <w:rsid w:val="00F83F67"/>
    <w:rsid w:val="00F864CD"/>
    <w:rsid w:val="00F86936"/>
    <w:rsid w:val="00F97B92"/>
    <w:rsid w:val="00FA2B8A"/>
    <w:rsid w:val="00FB696A"/>
    <w:rsid w:val="00FC67DE"/>
    <w:rsid w:val="00FD0F2B"/>
    <w:rsid w:val="00FD22AE"/>
    <w:rsid w:val="00FE3AA5"/>
    <w:rsid w:val="00FE7E7B"/>
    <w:rsid w:val="00FF5777"/>
    <w:rsid w:val="00FF6004"/>
    <w:rsid w:val="00FF73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6185"/>
  <w15:docId w15:val="{DFF89ACA-EAE0-4F88-BBD4-60AD2B8A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90"/>
    <w:pPr>
      <w:spacing w:after="200" w:line="288" w:lineRule="auto"/>
    </w:pPr>
    <w:rPr>
      <w:rFonts w:ascii="Calibri" w:eastAsia="Calibri" w:hAnsi="Calibri"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pBdr>
        <w:top w:val="nil"/>
        <w:left w:val="nil"/>
        <w:bottom w:val="nil"/>
        <w:right w:val="nil"/>
        <w:between w:val="nil"/>
      </w:pBdr>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paragraph" w:styleId="Textocomentario">
    <w:name w:val="annotation text"/>
    <w:basedOn w:val="Normal"/>
    <w:link w:val="TextocomentarioCar"/>
    <w:uiPriority w:val="99"/>
    <w:semiHidden/>
    <w:unhideWhenUsed/>
    <w:rsid w:val="000D142E"/>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rsid w:val="000D142E"/>
    <w:rPr>
      <w:sz w:val="16"/>
      <w:szCs w:val="16"/>
    </w:rPr>
  </w:style>
  <w:style w:type="paragraph" w:styleId="Prrafodelista">
    <w:name w:val="List Paragraph"/>
    <w:basedOn w:val="Normal"/>
    <w:uiPriority w:val="34"/>
    <w:qFormat/>
    <w:rsid w:val="001F3376"/>
    <w:pPr>
      <w:ind w:left="720"/>
      <w:contextualSpacing/>
    </w:pPr>
  </w:style>
  <w:style w:type="table" w:customStyle="1" w:styleId="2">
    <w:name w:val="2"/>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table" w:customStyle="1" w:styleId="1">
    <w:name w:val="1"/>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paragraph" w:styleId="Sinespaciado">
    <w:name w:val="No Spacing"/>
    <w:uiPriority w:val="1"/>
    <w:qFormat/>
    <w:rsid w:val="00020366"/>
    <w:pPr>
      <w:spacing w:after="0" w:line="240" w:lineRule="auto"/>
    </w:pPr>
    <w:rPr>
      <w:rFonts w:ascii="Calibri" w:eastAsia="Calibri" w:hAnsi="Calibri" w:cs="Calibri"/>
      <w:sz w:val="21"/>
      <w:szCs w:val="21"/>
      <w:lang w:eastAsia="es-MX"/>
    </w:rPr>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4AF"/>
    <w:rPr>
      <w:rFonts w:ascii="Calibri" w:eastAsia="Calibri" w:hAnsi="Calibri" w:cs="Calibri"/>
      <w:sz w:val="21"/>
      <w:szCs w:val="21"/>
      <w:lang w:eastAsia="es-MX"/>
    </w:r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rsid w:val="00F70680"/>
    <w:rPr>
      <w:rFonts w:ascii="Calibri" w:eastAsia="Calibri" w:hAnsi="Calibri" w:cs="Calibri"/>
      <w:i/>
      <w:color w:val="266E8B"/>
      <w:lang w:val="es-ES" w:eastAsia="es-MX"/>
    </w:rPr>
  </w:style>
  <w:style w:type="paragraph" w:styleId="Asuntodelcomentario">
    <w:name w:val="annotation subject"/>
    <w:basedOn w:val="Textocomentario"/>
    <w:next w:val="Textocomentario"/>
    <w:link w:val="AsuntodelcomentarioCar"/>
    <w:uiPriority w:val="99"/>
    <w:semiHidden/>
    <w:unhideWhenUsed/>
    <w:rsid w:val="00B0267D"/>
    <w:pPr>
      <w:spacing w:after="200"/>
    </w:pPr>
    <w:rPr>
      <w:b/>
      <w:bCs/>
      <w:lang w:val="es-MX"/>
    </w:rPr>
  </w:style>
  <w:style w:type="character" w:customStyle="1" w:styleId="AsuntodelcomentarioCar">
    <w:name w:val="Asunto del comentario Car"/>
    <w:basedOn w:val="TextocomentarioCar"/>
    <w:link w:val="Asuntodelcomentario"/>
    <w:uiPriority w:val="99"/>
    <w:semiHidden/>
    <w:rsid w:val="00B0267D"/>
    <w:rPr>
      <w:rFonts w:ascii="Calibri" w:eastAsia="Calibri" w:hAnsi="Calibri" w:cs="Calibri"/>
      <w:b/>
      <w:bCs/>
      <w:sz w:val="20"/>
      <w:szCs w:val="20"/>
      <w:lang w:val="es-ES" w:eastAsia="es-MX"/>
    </w:rPr>
  </w:style>
  <w:style w:type="paragraph" w:styleId="Revisin">
    <w:name w:val="Revision"/>
    <w:hidden/>
    <w:uiPriority w:val="99"/>
    <w:semiHidden/>
    <w:rsid w:val="00C2578C"/>
    <w:pPr>
      <w:spacing w:after="0" w:line="240" w:lineRule="auto"/>
    </w:pPr>
    <w:rPr>
      <w:rFonts w:ascii="Calibri" w:eastAsia="Calibri" w:hAnsi="Calibri" w:cs="Calibri"/>
      <w:sz w:val="21"/>
      <w:szCs w:val="21"/>
      <w:lang w:eastAsia="es-MX"/>
    </w:rPr>
  </w:style>
  <w:style w:type="paragraph" w:customStyle="1" w:styleId="Default">
    <w:name w:val="Default"/>
    <w:rsid w:val="00DD46A6"/>
    <w:pPr>
      <w:autoSpaceDE w:val="0"/>
      <w:autoSpaceDN w:val="0"/>
      <w:adjustRightInd w:val="0"/>
      <w:spacing w:after="0" w:line="240" w:lineRule="auto"/>
    </w:pPr>
    <w:rPr>
      <w:rFonts w:ascii="HPJDJG+Geneva" w:hAnsi="HPJDJG+Geneva" w:cs="HPJDJG+Geneva"/>
      <w:color w:val="000000"/>
      <w:sz w:val="24"/>
      <w:szCs w:val="24"/>
    </w:rPr>
  </w:style>
  <w:style w:type="paragraph" w:styleId="NormalWeb">
    <w:name w:val="Normal (Web)"/>
    <w:basedOn w:val="Normal"/>
    <w:uiPriority w:val="99"/>
    <w:semiHidden/>
    <w:unhideWhenUsed/>
    <w:rsid w:val="00501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8474">
      <w:bodyDiv w:val="1"/>
      <w:marLeft w:val="0"/>
      <w:marRight w:val="0"/>
      <w:marTop w:val="0"/>
      <w:marBottom w:val="0"/>
      <w:divBdr>
        <w:top w:val="none" w:sz="0" w:space="0" w:color="auto"/>
        <w:left w:val="none" w:sz="0" w:space="0" w:color="auto"/>
        <w:bottom w:val="none" w:sz="0" w:space="0" w:color="auto"/>
        <w:right w:val="none" w:sz="0" w:space="0" w:color="auto"/>
      </w:divBdr>
    </w:div>
    <w:div w:id="243614365">
      <w:bodyDiv w:val="1"/>
      <w:marLeft w:val="0"/>
      <w:marRight w:val="0"/>
      <w:marTop w:val="0"/>
      <w:marBottom w:val="0"/>
      <w:divBdr>
        <w:top w:val="none" w:sz="0" w:space="0" w:color="auto"/>
        <w:left w:val="none" w:sz="0" w:space="0" w:color="auto"/>
        <w:bottom w:val="none" w:sz="0" w:space="0" w:color="auto"/>
        <w:right w:val="none" w:sz="0" w:space="0" w:color="auto"/>
      </w:divBdr>
    </w:div>
    <w:div w:id="260534372">
      <w:bodyDiv w:val="1"/>
      <w:marLeft w:val="0"/>
      <w:marRight w:val="0"/>
      <w:marTop w:val="0"/>
      <w:marBottom w:val="0"/>
      <w:divBdr>
        <w:top w:val="none" w:sz="0" w:space="0" w:color="auto"/>
        <w:left w:val="none" w:sz="0" w:space="0" w:color="auto"/>
        <w:bottom w:val="none" w:sz="0" w:space="0" w:color="auto"/>
        <w:right w:val="none" w:sz="0" w:space="0" w:color="auto"/>
      </w:divBdr>
    </w:div>
    <w:div w:id="362361526">
      <w:bodyDiv w:val="1"/>
      <w:marLeft w:val="0"/>
      <w:marRight w:val="0"/>
      <w:marTop w:val="0"/>
      <w:marBottom w:val="0"/>
      <w:divBdr>
        <w:top w:val="none" w:sz="0" w:space="0" w:color="auto"/>
        <w:left w:val="none" w:sz="0" w:space="0" w:color="auto"/>
        <w:bottom w:val="none" w:sz="0" w:space="0" w:color="auto"/>
        <w:right w:val="none" w:sz="0" w:space="0" w:color="auto"/>
      </w:divBdr>
    </w:div>
    <w:div w:id="432626136">
      <w:bodyDiv w:val="1"/>
      <w:marLeft w:val="0"/>
      <w:marRight w:val="0"/>
      <w:marTop w:val="0"/>
      <w:marBottom w:val="0"/>
      <w:divBdr>
        <w:top w:val="none" w:sz="0" w:space="0" w:color="auto"/>
        <w:left w:val="none" w:sz="0" w:space="0" w:color="auto"/>
        <w:bottom w:val="none" w:sz="0" w:space="0" w:color="auto"/>
        <w:right w:val="none" w:sz="0" w:space="0" w:color="auto"/>
      </w:divBdr>
    </w:div>
    <w:div w:id="525826923">
      <w:bodyDiv w:val="1"/>
      <w:marLeft w:val="0"/>
      <w:marRight w:val="0"/>
      <w:marTop w:val="0"/>
      <w:marBottom w:val="0"/>
      <w:divBdr>
        <w:top w:val="none" w:sz="0" w:space="0" w:color="auto"/>
        <w:left w:val="none" w:sz="0" w:space="0" w:color="auto"/>
        <w:bottom w:val="none" w:sz="0" w:space="0" w:color="auto"/>
        <w:right w:val="none" w:sz="0" w:space="0" w:color="auto"/>
      </w:divBdr>
    </w:div>
    <w:div w:id="618101442">
      <w:bodyDiv w:val="1"/>
      <w:marLeft w:val="0"/>
      <w:marRight w:val="0"/>
      <w:marTop w:val="0"/>
      <w:marBottom w:val="0"/>
      <w:divBdr>
        <w:top w:val="none" w:sz="0" w:space="0" w:color="auto"/>
        <w:left w:val="none" w:sz="0" w:space="0" w:color="auto"/>
        <w:bottom w:val="none" w:sz="0" w:space="0" w:color="auto"/>
        <w:right w:val="none" w:sz="0" w:space="0" w:color="auto"/>
      </w:divBdr>
    </w:div>
    <w:div w:id="767847130">
      <w:bodyDiv w:val="1"/>
      <w:marLeft w:val="0"/>
      <w:marRight w:val="0"/>
      <w:marTop w:val="0"/>
      <w:marBottom w:val="0"/>
      <w:divBdr>
        <w:top w:val="none" w:sz="0" w:space="0" w:color="auto"/>
        <w:left w:val="none" w:sz="0" w:space="0" w:color="auto"/>
        <w:bottom w:val="none" w:sz="0" w:space="0" w:color="auto"/>
        <w:right w:val="none" w:sz="0" w:space="0" w:color="auto"/>
      </w:divBdr>
    </w:div>
    <w:div w:id="802163008">
      <w:bodyDiv w:val="1"/>
      <w:marLeft w:val="0"/>
      <w:marRight w:val="0"/>
      <w:marTop w:val="0"/>
      <w:marBottom w:val="0"/>
      <w:divBdr>
        <w:top w:val="none" w:sz="0" w:space="0" w:color="auto"/>
        <w:left w:val="none" w:sz="0" w:space="0" w:color="auto"/>
        <w:bottom w:val="none" w:sz="0" w:space="0" w:color="auto"/>
        <w:right w:val="none" w:sz="0" w:space="0" w:color="auto"/>
      </w:divBdr>
    </w:div>
    <w:div w:id="991642812">
      <w:bodyDiv w:val="1"/>
      <w:marLeft w:val="0"/>
      <w:marRight w:val="0"/>
      <w:marTop w:val="0"/>
      <w:marBottom w:val="0"/>
      <w:divBdr>
        <w:top w:val="none" w:sz="0" w:space="0" w:color="auto"/>
        <w:left w:val="none" w:sz="0" w:space="0" w:color="auto"/>
        <w:bottom w:val="none" w:sz="0" w:space="0" w:color="auto"/>
        <w:right w:val="none" w:sz="0" w:space="0" w:color="auto"/>
      </w:divBdr>
    </w:div>
    <w:div w:id="1098601383">
      <w:bodyDiv w:val="1"/>
      <w:marLeft w:val="0"/>
      <w:marRight w:val="0"/>
      <w:marTop w:val="0"/>
      <w:marBottom w:val="0"/>
      <w:divBdr>
        <w:top w:val="none" w:sz="0" w:space="0" w:color="auto"/>
        <w:left w:val="none" w:sz="0" w:space="0" w:color="auto"/>
        <w:bottom w:val="none" w:sz="0" w:space="0" w:color="auto"/>
        <w:right w:val="none" w:sz="0" w:space="0" w:color="auto"/>
      </w:divBdr>
    </w:div>
    <w:div w:id="1522351053">
      <w:bodyDiv w:val="1"/>
      <w:marLeft w:val="0"/>
      <w:marRight w:val="0"/>
      <w:marTop w:val="0"/>
      <w:marBottom w:val="0"/>
      <w:divBdr>
        <w:top w:val="none" w:sz="0" w:space="0" w:color="auto"/>
        <w:left w:val="none" w:sz="0" w:space="0" w:color="auto"/>
        <w:bottom w:val="none" w:sz="0" w:space="0" w:color="auto"/>
        <w:right w:val="none" w:sz="0" w:space="0" w:color="auto"/>
      </w:divBdr>
    </w:div>
    <w:div w:id="1593123413">
      <w:bodyDiv w:val="1"/>
      <w:marLeft w:val="0"/>
      <w:marRight w:val="0"/>
      <w:marTop w:val="0"/>
      <w:marBottom w:val="0"/>
      <w:divBdr>
        <w:top w:val="none" w:sz="0" w:space="0" w:color="auto"/>
        <w:left w:val="none" w:sz="0" w:space="0" w:color="auto"/>
        <w:bottom w:val="none" w:sz="0" w:space="0" w:color="auto"/>
        <w:right w:val="none" w:sz="0" w:space="0" w:color="auto"/>
      </w:divBdr>
    </w:div>
    <w:div w:id="1690333727">
      <w:bodyDiv w:val="1"/>
      <w:marLeft w:val="0"/>
      <w:marRight w:val="0"/>
      <w:marTop w:val="0"/>
      <w:marBottom w:val="0"/>
      <w:divBdr>
        <w:top w:val="none" w:sz="0" w:space="0" w:color="auto"/>
        <w:left w:val="none" w:sz="0" w:space="0" w:color="auto"/>
        <w:bottom w:val="none" w:sz="0" w:space="0" w:color="auto"/>
        <w:right w:val="none" w:sz="0" w:space="0" w:color="auto"/>
      </w:divBdr>
    </w:div>
    <w:div w:id="1711690464">
      <w:bodyDiv w:val="1"/>
      <w:marLeft w:val="0"/>
      <w:marRight w:val="0"/>
      <w:marTop w:val="0"/>
      <w:marBottom w:val="0"/>
      <w:divBdr>
        <w:top w:val="none" w:sz="0" w:space="0" w:color="auto"/>
        <w:left w:val="none" w:sz="0" w:space="0" w:color="auto"/>
        <w:bottom w:val="none" w:sz="0" w:space="0" w:color="auto"/>
        <w:right w:val="none" w:sz="0" w:space="0" w:color="auto"/>
      </w:divBdr>
    </w:div>
    <w:div w:id="1793475503">
      <w:bodyDiv w:val="1"/>
      <w:marLeft w:val="0"/>
      <w:marRight w:val="0"/>
      <w:marTop w:val="0"/>
      <w:marBottom w:val="0"/>
      <w:divBdr>
        <w:top w:val="none" w:sz="0" w:space="0" w:color="auto"/>
        <w:left w:val="none" w:sz="0" w:space="0" w:color="auto"/>
        <w:bottom w:val="none" w:sz="0" w:space="0" w:color="auto"/>
        <w:right w:val="none" w:sz="0" w:space="0" w:color="auto"/>
      </w:divBdr>
    </w:div>
    <w:div w:id="1804544545">
      <w:bodyDiv w:val="1"/>
      <w:marLeft w:val="0"/>
      <w:marRight w:val="0"/>
      <w:marTop w:val="0"/>
      <w:marBottom w:val="0"/>
      <w:divBdr>
        <w:top w:val="none" w:sz="0" w:space="0" w:color="auto"/>
        <w:left w:val="none" w:sz="0" w:space="0" w:color="auto"/>
        <w:bottom w:val="none" w:sz="0" w:space="0" w:color="auto"/>
        <w:right w:val="none" w:sz="0" w:space="0" w:color="auto"/>
      </w:divBdr>
    </w:div>
    <w:div w:id="18625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3BFB-9207-4734-BAFB-DA05494E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Erendira</dc:creator>
  <cp:lastModifiedBy>Iván Lira </cp:lastModifiedBy>
  <cp:revision>43</cp:revision>
  <cp:lastPrinted>2021-11-10T14:56:00Z</cp:lastPrinted>
  <dcterms:created xsi:type="dcterms:W3CDTF">2020-08-13T05:37:00Z</dcterms:created>
  <dcterms:modified xsi:type="dcterms:W3CDTF">2021-11-17T19:03:00Z</dcterms:modified>
</cp:coreProperties>
</file>