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1E768A">
        <w:rPr>
          <w:rFonts w:ascii="Arial" w:hAnsi="Arial" w:cs="Arial"/>
          <w:b/>
          <w:bCs/>
          <w:color w:val="FF0000"/>
          <w:sz w:val="24"/>
          <w:szCs w:val="24"/>
        </w:rPr>
        <w:t>7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1E768A">
        <w:rPr>
          <w:rFonts w:ascii="Arial" w:hAnsi="Arial" w:cs="Arial"/>
          <w:b/>
          <w:color w:val="FF0000"/>
          <w:sz w:val="24"/>
          <w:szCs w:val="24"/>
        </w:rPr>
        <w:t>04 DE JUNIO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1E768A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Octogésima Séptima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1E768A">
        <w:rPr>
          <w:rFonts w:ascii="Arial" w:hAnsi="Arial" w:cs="Arial"/>
          <w:sz w:val="24"/>
          <w:szCs w:val="24"/>
          <w:lang w:eastAsia="en-US"/>
        </w:rPr>
        <w:t>12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757D5">
        <w:rPr>
          <w:rFonts w:ascii="Arial" w:hAnsi="Arial" w:cs="Arial"/>
          <w:sz w:val="24"/>
          <w:szCs w:val="24"/>
          <w:lang w:eastAsia="en-US"/>
        </w:rPr>
        <w:t>00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768A">
        <w:rPr>
          <w:rFonts w:ascii="Arial" w:hAnsi="Arial" w:cs="Arial"/>
          <w:sz w:val="24"/>
          <w:szCs w:val="24"/>
          <w:lang w:eastAsia="en-US"/>
        </w:rPr>
        <w:t>doce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1E768A">
        <w:rPr>
          <w:rFonts w:ascii="Arial" w:hAnsi="Arial" w:cs="Arial"/>
          <w:sz w:val="24"/>
          <w:szCs w:val="24"/>
          <w:lang w:eastAsia="en-US"/>
        </w:rPr>
        <w:t>04 cuatro de Junio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1E768A">
        <w:rPr>
          <w:rFonts w:ascii="Arial" w:hAnsi="Arial" w:cs="Arial"/>
          <w:sz w:val="24"/>
          <w:szCs w:val="24"/>
          <w:lang w:eastAsia="en-US"/>
        </w:rPr>
        <w:t>Octogésima Séptima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0F638E" w:rsidRDefault="000F638E" w:rsidP="000F638E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0F638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4.6pt;margin-top:-51.8pt;width:92.45pt;height:34.8pt;z-index:251665408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1E768A">
        <w:rPr>
          <w:rFonts w:ascii="Arial" w:hAnsi="Arial" w:cs="Arial"/>
          <w:sz w:val="24"/>
          <w:szCs w:val="24"/>
          <w:lang w:eastAsia="en-US"/>
        </w:rPr>
        <w:t>Octogésima Séptima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1E768A">
        <w:rPr>
          <w:rFonts w:ascii="Arial" w:hAnsi="Arial" w:cs="Arial"/>
          <w:sz w:val="24"/>
          <w:szCs w:val="24"/>
          <w:lang w:eastAsia="en-US"/>
        </w:rPr>
        <w:t xml:space="preserve">12:00 doce </w:t>
      </w:r>
      <w:r w:rsidR="0026566A">
        <w:rPr>
          <w:rFonts w:ascii="Arial" w:hAnsi="Arial" w:cs="Arial"/>
          <w:sz w:val="24"/>
          <w:szCs w:val="24"/>
          <w:lang w:eastAsia="en-US"/>
        </w:rPr>
        <w:t xml:space="preserve">horas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E768A">
        <w:rPr>
          <w:rFonts w:ascii="Arial" w:hAnsi="Arial" w:cs="Arial"/>
          <w:sz w:val="24"/>
          <w:szCs w:val="24"/>
          <w:lang w:eastAsia="en-US"/>
        </w:rPr>
        <w:t>04 cuatro de Junio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768A">
        <w:rPr>
          <w:rFonts w:ascii="Arial" w:hAnsi="Arial" w:cs="Arial"/>
          <w:sz w:val="24"/>
          <w:szCs w:val="24"/>
          <w:lang w:eastAsia="en-US"/>
        </w:rPr>
        <w:t>Octogésima Séptima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1E768A" w:rsidP="00265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0336</w:t>
            </w:r>
            <w:r w:rsidR="0026566A">
              <w:rPr>
                <w:rFonts w:ascii="Arial" w:hAnsi="Arial" w:cs="Arial"/>
                <w:sz w:val="24"/>
                <w:szCs w:val="24"/>
              </w:rPr>
              <w:t>/MAYO</w:t>
            </w:r>
            <w:r w:rsidR="00660D44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660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E768A" w:rsidRPr="001E768A" w:rsidRDefault="001E768A" w:rsidP="001E7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68A">
              <w:rPr>
                <w:rFonts w:ascii="Arial" w:hAnsi="Arial" w:cs="Arial"/>
                <w:sz w:val="24"/>
                <w:szCs w:val="24"/>
              </w:rPr>
              <w:t>1. Órdenes de protección que le han sido notificadas durante los años 2013, 2014, 2015, 2016, 2017 y 2018</w:t>
            </w:r>
          </w:p>
          <w:p w:rsidR="001E768A" w:rsidRPr="001E768A" w:rsidRDefault="001E768A" w:rsidP="001E7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68A">
              <w:rPr>
                <w:rFonts w:ascii="Arial" w:hAnsi="Arial" w:cs="Arial"/>
                <w:sz w:val="24"/>
                <w:szCs w:val="24"/>
              </w:rPr>
              <w:t>2. Protocolos que se siguen para hacer efectivas las órdenes de protección</w:t>
            </w:r>
          </w:p>
          <w:p w:rsidR="00660D44" w:rsidRPr="008F5CB6" w:rsidRDefault="001E768A" w:rsidP="001E76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68A">
              <w:rPr>
                <w:rFonts w:ascii="Arial" w:hAnsi="Arial" w:cs="Arial"/>
                <w:sz w:val="24"/>
                <w:szCs w:val="24"/>
              </w:rPr>
              <w:t xml:space="preserve">3. Número de policías o funcionarios públicos destinados a vigilar y/o garantizar el cumplimiento de las órdenes de protección </w:t>
            </w:r>
            <w:r w:rsidR="00810AB4" w:rsidRPr="00810AB4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096429">
        <w:rPr>
          <w:rFonts w:ascii="Arial" w:hAnsi="Arial" w:cs="Arial"/>
          <w:sz w:val="24"/>
          <w:szCs w:val="24"/>
          <w:lang w:eastAsia="en-US"/>
        </w:rPr>
        <w:t>1</w:t>
      </w:r>
      <w:r w:rsidR="001E768A">
        <w:rPr>
          <w:rFonts w:ascii="Arial" w:hAnsi="Arial" w:cs="Arial"/>
          <w:sz w:val="24"/>
          <w:szCs w:val="24"/>
          <w:lang w:eastAsia="en-US"/>
        </w:rPr>
        <w:t>2</w:t>
      </w:r>
      <w:r w:rsidR="00810AB4">
        <w:rPr>
          <w:rFonts w:ascii="Arial" w:hAnsi="Arial" w:cs="Arial"/>
          <w:sz w:val="24"/>
          <w:szCs w:val="24"/>
          <w:lang w:eastAsia="en-US"/>
        </w:rPr>
        <w:t>:</w:t>
      </w:r>
      <w:r w:rsidR="002A3F63">
        <w:rPr>
          <w:rFonts w:ascii="Arial" w:hAnsi="Arial" w:cs="Arial"/>
          <w:sz w:val="24"/>
          <w:szCs w:val="24"/>
          <w:lang w:eastAsia="en-US"/>
        </w:rPr>
        <w:t>4</w:t>
      </w:r>
      <w:r w:rsidR="00096429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E768A">
        <w:rPr>
          <w:rFonts w:ascii="Arial" w:hAnsi="Arial" w:cs="Arial"/>
          <w:sz w:val="24"/>
          <w:szCs w:val="24"/>
          <w:lang w:eastAsia="en-US"/>
        </w:rPr>
        <w:t>doce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</w:t>
      </w:r>
      <w:r w:rsidR="002A3F63">
        <w:rPr>
          <w:rFonts w:ascii="Arial" w:hAnsi="Arial" w:cs="Arial"/>
          <w:sz w:val="24"/>
          <w:szCs w:val="24"/>
          <w:lang w:eastAsia="en-US"/>
        </w:rPr>
        <w:t>cuarenta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E768A">
        <w:rPr>
          <w:rFonts w:ascii="Arial" w:hAnsi="Arial" w:cs="Arial"/>
          <w:sz w:val="24"/>
          <w:szCs w:val="24"/>
          <w:lang w:eastAsia="en-US"/>
        </w:rPr>
        <w:t xml:space="preserve">04 cuatro de Junio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E768A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left:0;text-align:left;margin-left:281.95pt;margin-top:-58.9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09642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>
        <w:rPr>
          <w:rFonts w:ascii="Arial" w:hAnsi="Arial" w:cs="Arial"/>
          <w:sz w:val="24"/>
          <w:szCs w:val="24"/>
          <w:lang w:eastAsia="en-US"/>
        </w:rPr>
        <w:t>Octogésima Séptima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pt;height:99pt" o:ole="">
                      <v:imagedata r:id="rId1" o:title=""/>
                    </v:shape>
                    <o:OLEObject Type="Embed" ProgID="PBrush" ShapeID="_x0000_i1026" DrawAspect="Content" ObjectID="_1598738844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5273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2018-09-18T06:19:00Z</dcterms:created>
  <dcterms:modified xsi:type="dcterms:W3CDTF">2018-09-18T06:19:00Z</dcterms:modified>
</cp:coreProperties>
</file>