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Pr="00283816" w:rsidRDefault="006B7762" w:rsidP="006B7762">
      <w:pPr>
        <w:keepNext/>
        <w:tabs>
          <w:tab w:val="left" w:pos="2560"/>
        </w:tabs>
        <w:autoSpaceDE w:val="0"/>
        <w:autoSpaceDN w:val="0"/>
        <w:adjustRightInd w:val="0"/>
        <w:jc w:val="right"/>
        <w:rPr>
          <w:rFonts w:ascii="Arial" w:hAnsi="Arial" w:cs="Arial"/>
          <w:b/>
          <w:bCs/>
          <w:color w:val="000000" w:themeColor="text1"/>
        </w:rPr>
      </w:pPr>
    </w:p>
    <w:p w:rsidR="00C24149" w:rsidRPr="00283816" w:rsidRDefault="00DD08DD" w:rsidP="006B7762">
      <w:pPr>
        <w:keepNext/>
        <w:tabs>
          <w:tab w:val="left" w:pos="2560"/>
        </w:tabs>
        <w:autoSpaceDE w:val="0"/>
        <w:autoSpaceDN w:val="0"/>
        <w:adjustRightInd w:val="0"/>
        <w:jc w:val="right"/>
        <w:rPr>
          <w:rFonts w:ascii="Bookman Old Style" w:hAnsi="Bookman Old Style" w:cs="Tahoma"/>
          <w:b/>
          <w:bCs/>
          <w:color w:val="000000" w:themeColor="text1"/>
        </w:rPr>
      </w:pPr>
      <w:r w:rsidRPr="00283816">
        <w:rPr>
          <w:rFonts w:ascii="Bookman Old Style" w:hAnsi="Bookman Old Style"/>
          <w:b/>
          <w:noProof/>
          <w:color w:val="000000" w:themeColor="text1"/>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283816">
        <w:rPr>
          <w:rFonts w:ascii="Arial" w:hAnsi="Arial" w:cs="Arial"/>
          <w:b/>
          <w:bCs/>
          <w:color w:val="000000" w:themeColor="text1"/>
        </w:rPr>
        <w:t>A</w:t>
      </w:r>
      <w:r w:rsidR="00DD4491" w:rsidRPr="00283816">
        <w:rPr>
          <w:rFonts w:ascii="Arial" w:hAnsi="Arial" w:cs="Arial"/>
          <w:b/>
          <w:bCs/>
          <w:color w:val="000000" w:themeColor="text1"/>
        </w:rPr>
        <w:t>cta</w:t>
      </w:r>
      <w:r w:rsidR="00C24149" w:rsidRPr="00283816">
        <w:rPr>
          <w:rFonts w:ascii="Arial" w:hAnsi="Arial" w:cs="Arial"/>
          <w:b/>
          <w:bCs/>
          <w:color w:val="000000" w:themeColor="text1"/>
        </w:rPr>
        <w:t xml:space="preserve"> No. 0</w:t>
      </w:r>
      <w:r w:rsidR="00D020FF" w:rsidRPr="00283816">
        <w:rPr>
          <w:rFonts w:ascii="Arial" w:hAnsi="Arial" w:cs="Arial"/>
          <w:b/>
          <w:bCs/>
          <w:color w:val="000000" w:themeColor="text1"/>
        </w:rPr>
        <w:t>3</w:t>
      </w:r>
      <w:r w:rsidR="009043E4" w:rsidRPr="00283816">
        <w:rPr>
          <w:rFonts w:ascii="Arial" w:hAnsi="Arial" w:cs="Arial"/>
          <w:b/>
          <w:bCs/>
          <w:color w:val="000000" w:themeColor="text1"/>
        </w:rPr>
        <w:t>3</w:t>
      </w:r>
    </w:p>
    <w:p w:rsidR="00C24149" w:rsidRPr="00283816" w:rsidRDefault="00C24149" w:rsidP="00C24149">
      <w:pPr>
        <w:keepNext/>
        <w:tabs>
          <w:tab w:val="left" w:pos="2560"/>
        </w:tabs>
        <w:autoSpaceDE w:val="0"/>
        <w:autoSpaceDN w:val="0"/>
        <w:adjustRightInd w:val="0"/>
        <w:ind w:left="-1701"/>
        <w:jc w:val="center"/>
        <w:rPr>
          <w:rFonts w:asciiTheme="minorHAnsi" w:hAnsiTheme="minorHAnsi"/>
          <w:b/>
          <w:color w:val="000000" w:themeColor="text1"/>
        </w:rPr>
      </w:pPr>
      <w:bookmarkStart w:id="0" w:name="_GoBack"/>
      <w:bookmarkEnd w:id="0"/>
    </w:p>
    <w:p w:rsidR="00CC2051" w:rsidRPr="00283816" w:rsidRDefault="00CC2051" w:rsidP="00983A0F">
      <w:pPr>
        <w:keepNext/>
        <w:tabs>
          <w:tab w:val="left" w:pos="2560"/>
        </w:tabs>
        <w:autoSpaceDE w:val="0"/>
        <w:autoSpaceDN w:val="0"/>
        <w:adjustRightInd w:val="0"/>
        <w:ind w:left="-1701"/>
        <w:jc w:val="center"/>
        <w:rPr>
          <w:rFonts w:ascii="Arial" w:hAnsi="Arial" w:cs="Arial"/>
          <w:b/>
          <w:bCs/>
          <w:color w:val="000000" w:themeColor="text1"/>
        </w:rPr>
      </w:pPr>
    </w:p>
    <w:p w:rsidR="00C24149" w:rsidRPr="00283816" w:rsidRDefault="00983A0F" w:rsidP="00983A0F">
      <w:pPr>
        <w:keepNext/>
        <w:tabs>
          <w:tab w:val="left" w:pos="2560"/>
        </w:tabs>
        <w:autoSpaceDE w:val="0"/>
        <w:autoSpaceDN w:val="0"/>
        <w:adjustRightInd w:val="0"/>
        <w:ind w:left="-1701"/>
        <w:jc w:val="center"/>
        <w:rPr>
          <w:rFonts w:ascii="Arial" w:hAnsi="Arial" w:cs="Arial"/>
          <w:b/>
          <w:bCs/>
          <w:color w:val="000000" w:themeColor="text1"/>
        </w:rPr>
      </w:pPr>
      <w:r>
        <w:rPr>
          <w:rFonts w:ascii="Arial" w:hAnsi="Arial" w:cs="Arial"/>
          <w:b/>
          <w:bCs/>
          <w:color w:val="000000" w:themeColor="text1"/>
        </w:rPr>
        <w:t>SESIÓN EXTRAORDINARIA</w:t>
      </w:r>
      <w:r w:rsidR="00262586" w:rsidRPr="00283816">
        <w:rPr>
          <w:rFonts w:ascii="Arial" w:hAnsi="Arial" w:cs="Arial"/>
          <w:b/>
          <w:bCs/>
          <w:color w:val="000000" w:themeColor="text1"/>
        </w:rPr>
        <w:t xml:space="preserve"> </w:t>
      </w:r>
      <w:r>
        <w:rPr>
          <w:rFonts w:ascii="Arial" w:hAnsi="Arial" w:cs="Arial"/>
          <w:b/>
          <w:bCs/>
          <w:color w:val="000000" w:themeColor="text1"/>
        </w:rPr>
        <w:t xml:space="preserve"> </w:t>
      </w:r>
      <w:r w:rsidR="00C24149" w:rsidRPr="00283816">
        <w:rPr>
          <w:rFonts w:ascii="Arial" w:hAnsi="Arial" w:cs="Arial"/>
          <w:b/>
          <w:bCs/>
          <w:color w:val="000000" w:themeColor="text1"/>
        </w:rPr>
        <w:t xml:space="preserve">DEL COMITÉ DE TRANSPARENCIA </w:t>
      </w:r>
      <w:r w:rsidR="00262586" w:rsidRPr="00283816">
        <w:rPr>
          <w:rFonts w:ascii="Arial" w:hAnsi="Arial" w:cs="Arial"/>
          <w:b/>
          <w:bCs/>
          <w:color w:val="000000" w:themeColor="text1"/>
        </w:rPr>
        <w:t>DEL AYUNTAMIENTO SE SAN JUANITO DE ESCOBEDO, JALISCO</w:t>
      </w:r>
    </w:p>
    <w:p w:rsidR="00983A0F" w:rsidRDefault="00983A0F" w:rsidP="00983A0F">
      <w:pPr>
        <w:widowControl w:val="0"/>
        <w:tabs>
          <w:tab w:val="left" w:pos="1958"/>
          <w:tab w:val="left" w:pos="3722"/>
          <w:tab w:val="center" w:pos="4420"/>
        </w:tabs>
        <w:rPr>
          <w:rFonts w:ascii="Arial" w:hAnsi="Arial" w:cs="Arial"/>
          <w:b/>
        </w:rPr>
      </w:pPr>
    </w:p>
    <w:p w:rsidR="00983A0F" w:rsidRPr="002D073C" w:rsidRDefault="00983A0F" w:rsidP="00983A0F">
      <w:pPr>
        <w:widowControl w:val="0"/>
        <w:tabs>
          <w:tab w:val="left" w:pos="1958"/>
          <w:tab w:val="left" w:pos="3722"/>
          <w:tab w:val="center" w:pos="4420"/>
        </w:tabs>
        <w:rPr>
          <w:rFonts w:ascii="Arial" w:hAnsi="Arial" w:cs="Arial"/>
          <w:b/>
        </w:rPr>
      </w:pPr>
      <w:r>
        <w:rPr>
          <w:rFonts w:ascii="Arial" w:hAnsi="Arial" w:cs="Arial"/>
          <w:b/>
        </w:rPr>
        <w:t>RESOLUCIÓN DERECHOS ARCO 0054/ENERO/2019</w:t>
      </w:r>
    </w:p>
    <w:p w:rsidR="00DD4491" w:rsidRPr="00283816" w:rsidRDefault="00DD4491" w:rsidP="00C24149">
      <w:pPr>
        <w:spacing w:line="256" w:lineRule="auto"/>
        <w:ind w:right="945"/>
        <w:rPr>
          <w:rFonts w:ascii="Arial" w:eastAsia="Arial" w:hAnsi="Arial" w:cs="Arial"/>
          <w:color w:val="000000" w:themeColor="text1"/>
          <w:lang w:eastAsia="en-US"/>
        </w:rPr>
      </w:pPr>
    </w:p>
    <w:p w:rsidR="00287EB7" w:rsidRPr="00283816" w:rsidRDefault="00C24149" w:rsidP="0007538D">
      <w:pPr>
        <w:ind w:left="-1701" w:firstLine="993"/>
        <w:jc w:val="both"/>
        <w:rPr>
          <w:rFonts w:ascii="Arial" w:hAnsi="Arial" w:cs="Arial"/>
          <w:color w:val="000000" w:themeColor="text1"/>
          <w:lang w:eastAsia="en-US"/>
        </w:rPr>
      </w:pPr>
      <w:r w:rsidRPr="00283816">
        <w:rPr>
          <w:rFonts w:ascii="Arial" w:hAnsi="Arial" w:cs="Arial"/>
          <w:color w:val="000000" w:themeColor="text1"/>
          <w:lang w:eastAsia="en-US"/>
        </w:rPr>
        <w:t xml:space="preserve">En el municipio de </w:t>
      </w:r>
      <w:r w:rsidR="00181CAE" w:rsidRPr="00283816">
        <w:rPr>
          <w:rFonts w:ascii="Arial" w:hAnsi="Arial" w:cs="Arial"/>
          <w:color w:val="000000" w:themeColor="text1"/>
          <w:lang w:eastAsia="en-US"/>
        </w:rPr>
        <w:t xml:space="preserve">San </w:t>
      </w:r>
      <w:r w:rsidRPr="00283816">
        <w:rPr>
          <w:rFonts w:ascii="Arial" w:hAnsi="Arial" w:cs="Arial"/>
          <w:color w:val="000000" w:themeColor="text1"/>
          <w:lang w:eastAsia="en-US"/>
        </w:rPr>
        <w:t>Juanito de Escobedo, Jalisco, sien</w:t>
      </w:r>
      <w:r w:rsidR="00E738C0" w:rsidRPr="00283816">
        <w:rPr>
          <w:rFonts w:ascii="Arial" w:hAnsi="Arial" w:cs="Arial"/>
          <w:color w:val="000000" w:themeColor="text1"/>
          <w:lang w:eastAsia="en-US"/>
        </w:rPr>
        <w:t xml:space="preserve">do las </w:t>
      </w:r>
      <w:r w:rsidR="00983A0F">
        <w:rPr>
          <w:rFonts w:ascii="Arial" w:hAnsi="Arial" w:cs="Arial"/>
          <w:color w:val="000000" w:themeColor="text1"/>
          <w:lang w:eastAsia="en-US"/>
        </w:rPr>
        <w:t>11</w:t>
      </w:r>
      <w:r w:rsidR="00362C03" w:rsidRPr="00283816">
        <w:rPr>
          <w:rFonts w:ascii="Arial" w:hAnsi="Arial" w:cs="Arial"/>
          <w:color w:val="000000" w:themeColor="text1"/>
          <w:lang w:eastAsia="en-US"/>
        </w:rPr>
        <w:t>:</w:t>
      </w:r>
      <w:r w:rsidR="00983A0F">
        <w:rPr>
          <w:rFonts w:ascii="Arial" w:hAnsi="Arial" w:cs="Arial"/>
          <w:color w:val="000000" w:themeColor="text1"/>
          <w:lang w:eastAsia="en-US"/>
        </w:rPr>
        <w:t>10</w:t>
      </w:r>
      <w:r w:rsidR="00287EB7" w:rsidRPr="00283816">
        <w:rPr>
          <w:rFonts w:ascii="Arial" w:hAnsi="Arial" w:cs="Arial"/>
          <w:color w:val="000000" w:themeColor="text1"/>
          <w:lang w:eastAsia="en-US"/>
        </w:rPr>
        <w:t xml:space="preserve"> </w:t>
      </w:r>
      <w:r w:rsidR="00983A0F">
        <w:rPr>
          <w:rFonts w:ascii="Arial" w:hAnsi="Arial" w:cs="Arial"/>
          <w:color w:val="000000" w:themeColor="text1"/>
          <w:lang w:eastAsia="en-US"/>
        </w:rPr>
        <w:t>once</w:t>
      </w:r>
      <w:r w:rsidR="00D020FF" w:rsidRPr="00283816">
        <w:rPr>
          <w:rFonts w:ascii="Arial" w:hAnsi="Arial" w:cs="Arial"/>
          <w:color w:val="000000" w:themeColor="text1"/>
          <w:lang w:eastAsia="en-US"/>
        </w:rPr>
        <w:t xml:space="preserve"> </w:t>
      </w:r>
      <w:r w:rsidR="001273FE" w:rsidRPr="00283816">
        <w:rPr>
          <w:rFonts w:ascii="Arial" w:hAnsi="Arial" w:cs="Arial"/>
          <w:color w:val="000000" w:themeColor="text1"/>
          <w:lang w:eastAsia="en-US"/>
        </w:rPr>
        <w:t>horas</w:t>
      </w:r>
      <w:r w:rsidR="004F2BD0" w:rsidRPr="00283816">
        <w:rPr>
          <w:rFonts w:ascii="Arial" w:hAnsi="Arial" w:cs="Arial"/>
          <w:color w:val="000000" w:themeColor="text1"/>
          <w:lang w:eastAsia="en-US"/>
        </w:rPr>
        <w:t xml:space="preserve"> con </w:t>
      </w:r>
      <w:r w:rsidR="00983A0F">
        <w:rPr>
          <w:rFonts w:ascii="Arial" w:hAnsi="Arial" w:cs="Arial"/>
          <w:color w:val="000000" w:themeColor="text1"/>
          <w:lang w:eastAsia="en-US"/>
        </w:rPr>
        <w:t xml:space="preserve">diez </w:t>
      </w:r>
      <w:r w:rsidR="004F2BD0" w:rsidRPr="00283816">
        <w:rPr>
          <w:rFonts w:ascii="Arial" w:hAnsi="Arial" w:cs="Arial"/>
          <w:color w:val="000000" w:themeColor="text1"/>
          <w:lang w:eastAsia="en-US"/>
        </w:rPr>
        <w:t>minutos</w:t>
      </w:r>
      <w:r w:rsidR="0007538D" w:rsidRPr="00283816">
        <w:rPr>
          <w:rFonts w:ascii="Arial" w:hAnsi="Arial" w:cs="Arial"/>
          <w:color w:val="000000" w:themeColor="text1"/>
          <w:lang w:eastAsia="en-US"/>
        </w:rPr>
        <w:t xml:space="preserve"> </w:t>
      </w:r>
      <w:r w:rsidR="00262586" w:rsidRPr="00283816">
        <w:rPr>
          <w:rFonts w:ascii="Arial" w:hAnsi="Arial" w:cs="Arial"/>
          <w:color w:val="000000" w:themeColor="text1"/>
          <w:lang w:eastAsia="en-US"/>
        </w:rPr>
        <w:t>del día</w:t>
      </w:r>
      <w:r w:rsidR="00B52C49" w:rsidRPr="00283816">
        <w:rPr>
          <w:rFonts w:ascii="Arial" w:hAnsi="Arial" w:cs="Arial"/>
          <w:color w:val="000000" w:themeColor="text1"/>
          <w:lang w:eastAsia="en-US"/>
        </w:rPr>
        <w:t xml:space="preserve"> </w:t>
      </w:r>
      <w:r w:rsidR="004F2BD0" w:rsidRPr="00283816">
        <w:rPr>
          <w:rFonts w:ascii="Arial" w:hAnsi="Arial" w:cs="Arial"/>
          <w:color w:val="000000" w:themeColor="text1"/>
          <w:lang w:eastAsia="en-US"/>
        </w:rPr>
        <w:t>29</w:t>
      </w:r>
      <w:r w:rsidR="000C2BD1" w:rsidRPr="00283816">
        <w:rPr>
          <w:rFonts w:ascii="Arial" w:hAnsi="Arial" w:cs="Arial"/>
          <w:color w:val="000000" w:themeColor="text1"/>
          <w:lang w:eastAsia="en-US"/>
        </w:rPr>
        <w:t xml:space="preserve"> </w:t>
      </w:r>
      <w:r w:rsidRPr="00283816">
        <w:rPr>
          <w:rFonts w:ascii="Arial" w:hAnsi="Arial" w:cs="Arial"/>
          <w:color w:val="000000" w:themeColor="text1"/>
          <w:lang w:eastAsia="en-US"/>
        </w:rPr>
        <w:t xml:space="preserve">de </w:t>
      </w:r>
      <w:r w:rsidR="00E90768" w:rsidRPr="00283816">
        <w:rPr>
          <w:rFonts w:ascii="Arial" w:hAnsi="Arial" w:cs="Arial"/>
          <w:color w:val="000000" w:themeColor="text1"/>
          <w:lang w:eastAsia="en-US"/>
        </w:rPr>
        <w:t>Enero del 2019 dos mil diecinueve</w:t>
      </w:r>
      <w:r w:rsidRPr="00283816">
        <w:rPr>
          <w:rFonts w:ascii="Arial" w:hAnsi="Arial" w:cs="Arial"/>
          <w:color w:val="000000" w:themeColor="text1"/>
          <w:lang w:eastAsia="en-US"/>
        </w:rPr>
        <w:t xml:space="preserve">, constituidos en </w:t>
      </w:r>
      <w:r w:rsidR="00287EB7" w:rsidRPr="00283816">
        <w:rPr>
          <w:rFonts w:ascii="Arial" w:hAnsi="Arial" w:cs="Arial"/>
          <w:color w:val="000000" w:themeColor="text1"/>
          <w:lang w:eastAsia="en-US"/>
        </w:rPr>
        <w:t>la sala de juntas</w:t>
      </w:r>
      <w:r w:rsidRPr="00283816">
        <w:rPr>
          <w:rFonts w:ascii="Arial" w:hAnsi="Arial" w:cs="Arial"/>
          <w:color w:val="000000" w:themeColor="text1"/>
          <w:lang w:eastAsia="en-US"/>
        </w:rPr>
        <w:t xml:space="preserve"> </w:t>
      </w:r>
      <w:r w:rsidR="00287EB7" w:rsidRPr="00283816">
        <w:rPr>
          <w:rFonts w:ascii="Arial" w:hAnsi="Arial" w:cs="Arial"/>
          <w:color w:val="000000" w:themeColor="text1"/>
          <w:lang w:eastAsia="en-US"/>
        </w:rPr>
        <w:t xml:space="preserve">ubicada en </w:t>
      </w:r>
      <w:r w:rsidRPr="00283816">
        <w:rPr>
          <w:rFonts w:ascii="Arial" w:hAnsi="Arial" w:cs="Arial"/>
          <w:color w:val="000000" w:themeColor="text1"/>
          <w:lang w:eastAsia="en-US"/>
        </w:rPr>
        <w:t xml:space="preserve">la Calle Morelos No. 32, Colonia Centro, </w:t>
      </w:r>
      <w:r w:rsidR="00287EB7" w:rsidRPr="00283816">
        <w:rPr>
          <w:rFonts w:ascii="Arial" w:hAnsi="Arial" w:cs="Arial"/>
          <w:color w:val="000000" w:themeColor="text1"/>
          <w:lang w:eastAsia="en-US"/>
        </w:rPr>
        <w:t>en el Municipio de San Juanito de Escobedo, Jalisco</w:t>
      </w:r>
      <w:r w:rsidRPr="00283816">
        <w:rPr>
          <w:rFonts w:ascii="Arial" w:hAnsi="Arial" w:cs="Arial"/>
          <w:color w:val="000000" w:themeColor="text1"/>
          <w:lang w:eastAsia="en-US"/>
        </w:rPr>
        <w:t xml:space="preserve">; </w:t>
      </w:r>
      <w:r w:rsidR="00287EB7" w:rsidRPr="00283816">
        <w:rPr>
          <w:rFonts w:ascii="Arial" w:hAnsi="Arial" w:cs="Arial"/>
          <w:color w:val="000000" w:themeColor="text1"/>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sidRPr="00283816">
        <w:rPr>
          <w:rFonts w:ascii="Arial" w:hAnsi="Arial" w:cs="Arial"/>
          <w:color w:val="000000" w:themeColor="text1"/>
        </w:rPr>
        <w:t xml:space="preserve"> </w:t>
      </w:r>
      <w:r w:rsidR="00287EB7" w:rsidRPr="00283816">
        <w:rPr>
          <w:rFonts w:ascii="Arial" w:hAnsi="Arial" w:cs="Arial"/>
          <w:color w:val="000000" w:themeColor="text1"/>
        </w:rPr>
        <w:t xml:space="preserve">de </w:t>
      </w:r>
      <w:r w:rsidR="009C73E2" w:rsidRPr="00283816">
        <w:rPr>
          <w:rFonts w:ascii="Arial" w:hAnsi="Arial" w:cs="Arial"/>
          <w:color w:val="000000" w:themeColor="text1"/>
        </w:rPr>
        <w:t>San Juanito de Escobedo</w:t>
      </w:r>
      <w:r w:rsidR="00287EB7" w:rsidRPr="00283816">
        <w:rPr>
          <w:rFonts w:ascii="Arial" w:hAnsi="Arial" w:cs="Arial"/>
          <w:color w:val="000000" w:themeColor="text1"/>
        </w:rPr>
        <w:t>, Jalisco (en lo sucesivo “Comité”) con la finalidad de desahogar la presente sesión conforme al siguiente:</w:t>
      </w:r>
    </w:p>
    <w:p w:rsidR="00262586" w:rsidRPr="00283816" w:rsidRDefault="00262586" w:rsidP="009C73E2">
      <w:pPr>
        <w:jc w:val="both"/>
        <w:rPr>
          <w:rFonts w:ascii="Arial" w:hAnsi="Arial" w:cs="Arial"/>
          <w:color w:val="000000" w:themeColor="text1"/>
          <w:lang w:eastAsia="en-US"/>
        </w:rPr>
      </w:pPr>
    </w:p>
    <w:p w:rsidR="00C44B79" w:rsidRPr="00283816" w:rsidRDefault="00262586" w:rsidP="00C44B79">
      <w:pPr>
        <w:ind w:left="-1701"/>
        <w:jc w:val="center"/>
        <w:rPr>
          <w:rFonts w:ascii="Arial" w:hAnsi="Arial" w:cs="Arial"/>
          <w:b/>
          <w:color w:val="000000" w:themeColor="text1"/>
          <w:lang w:eastAsia="en-US"/>
        </w:rPr>
      </w:pPr>
      <w:r w:rsidRPr="00283816">
        <w:rPr>
          <w:rFonts w:ascii="Arial" w:hAnsi="Arial" w:cs="Arial"/>
          <w:b/>
          <w:color w:val="000000" w:themeColor="text1"/>
          <w:lang w:eastAsia="en-US"/>
        </w:rPr>
        <w:t>ORDEN DEL DÍA</w:t>
      </w:r>
    </w:p>
    <w:p w:rsidR="00C44B79" w:rsidRPr="00283816" w:rsidRDefault="00C44B79" w:rsidP="00C44B79">
      <w:pPr>
        <w:ind w:left="-1701"/>
        <w:jc w:val="center"/>
        <w:rPr>
          <w:rFonts w:ascii="Arial" w:hAnsi="Arial" w:cs="Arial"/>
          <w:b/>
          <w:color w:val="000000" w:themeColor="text1"/>
          <w:lang w:eastAsia="en-US"/>
        </w:rPr>
      </w:pPr>
    </w:p>
    <w:p w:rsidR="009C73E2" w:rsidRPr="00283816" w:rsidRDefault="00262586" w:rsidP="00C44B79">
      <w:pPr>
        <w:pStyle w:val="Prrafodelista"/>
        <w:numPr>
          <w:ilvl w:val="0"/>
          <w:numId w:val="25"/>
        </w:numPr>
        <w:jc w:val="both"/>
        <w:rPr>
          <w:rFonts w:ascii="Arial" w:hAnsi="Arial" w:cs="Arial"/>
          <w:b/>
          <w:color w:val="000000" w:themeColor="text1"/>
          <w:lang w:eastAsia="en-US"/>
        </w:rPr>
      </w:pPr>
      <w:r w:rsidRPr="00283816">
        <w:rPr>
          <w:rFonts w:ascii="Arial" w:hAnsi="Arial" w:cs="Arial"/>
          <w:color w:val="000000" w:themeColor="text1"/>
        </w:rPr>
        <w:t xml:space="preserve">Lista de asistencia, verificación de quórum del Comité de Transparencia; </w:t>
      </w:r>
    </w:p>
    <w:p w:rsidR="00B52C49" w:rsidRPr="00283816" w:rsidRDefault="00983A0F" w:rsidP="009043E4">
      <w:pPr>
        <w:pStyle w:val="Prrafodelista"/>
        <w:numPr>
          <w:ilvl w:val="0"/>
          <w:numId w:val="25"/>
        </w:numPr>
        <w:jc w:val="both"/>
        <w:rPr>
          <w:rFonts w:ascii="Arial" w:hAnsi="Arial" w:cs="Arial"/>
          <w:b/>
          <w:i/>
          <w:color w:val="000000" w:themeColor="text1"/>
        </w:rPr>
      </w:pPr>
      <w:r w:rsidRPr="002D073C">
        <w:rPr>
          <w:rFonts w:ascii="Arial" w:hAnsi="Arial" w:cs="Arial"/>
        </w:rPr>
        <w:t>Revisión, discusión y en su caso, aprobación de la Resolución de la solicitud  del ejercicio de los derechos ARCO</w:t>
      </w:r>
      <w:r w:rsidR="00B462B0" w:rsidRPr="00283816">
        <w:rPr>
          <w:rFonts w:ascii="Arial" w:hAnsi="Arial" w:cs="Arial"/>
          <w:color w:val="000000" w:themeColor="text1"/>
        </w:rPr>
        <w:t xml:space="preserve"> </w:t>
      </w:r>
      <w:r w:rsidR="00C944E1" w:rsidRPr="00283816">
        <w:rPr>
          <w:rFonts w:ascii="Arial" w:hAnsi="Arial" w:cs="Arial"/>
          <w:color w:val="000000" w:themeColor="text1"/>
        </w:rPr>
        <w:t>00</w:t>
      </w:r>
      <w:r w:rsidR="004F2BD0" w:rsidRPr="00283816">
        <w:rPr>
          <w:rFonts w:ascii="Arial" w:hAnsi="Arial" w:cs="Arial"/>
          <w:color w:val="000000" w:themeColor="text1"/>
        </w:rPr>
        <w:t>5</w:t>
      </w:r>
      <w:r w:rsidR="009043E4" w:rsidRPr="00283816">
        <w:rPr>
          <w:rFonts w:ascii="Arial" w:hAnsi="Arial" w:cs="Arial"/>
          <w:color w:val="000000" w:themeColor="text1"/>
        </w:rPr>
        <w:t>4</w:t>
      </w:r>
      <w:r w:rsidR="001273FE" w:rsidRPr="00283816">
        <w:rPr>
          <w:rFonts w:ascii="Arial" w:hAnsi="Arial" w:cs="Arial"/>
          <w:color w:val="000000" w:themeColor="text1"/>
        </w:rPr>
        <w:t>/ENERO/2019</w:t>
      </w:r>
      <w:r w:rsidR="00262586" w:rsidRPr="00283816">
        <w:rPr>
          <w:rFonts w:ascii="Arial" w:hAnsi="Arial" w:cs="Arial"/>
          <w:color w:val="000000" w:themeColor="text1"/>
        </w:rPr>
        <w:t>, en lo referente a</w:t>
      </w:r>
      <w:r w:rsidR="00864929" w:rsidRPr="00283816">
        <w:rPr>
          <w:rFonts w:ascii="Arial" w:hAnsi="Arial" w:cs="Arial"/>
          <w:color w:val="000000" w:themeColor="text1"/>
        </w:rPr>
        <w:t xml:space="preserve"> </w:t>
      </w:r>
      <w:r w:rsidR="001C5E74" w:rsidRPr="00283816">
        <w:rPr>
          <w:rFonts w:ascii="Arial" w:hAnsi="Arial" w:cs="Arial"/>
          <w:b/>
          <w:i/>
          <w:color w:val="000000" w:themeColor="text1"/>
        </w:rPr>
        <w:t>“</w:t>
      </w:r>
      <w:r w:rsidR="009043E4" w:rsidRPr="00283816">
        <w:rPr>
          <w:rFonts w:ascii="Arial" w:hAnsi="Arial" w:cs="Arial"/>
          <w:b/>
          <w:i/>
          <w:color w:val="000000" w:themeColor="text1"/>
        </w:rPr>
        <w:t>Fundado en el art. 8 Cons, Solicito el desglose de mi adeudo predial bajo la cuenta 1133226025</w:t>
      </w:r>
      <w:r w:rsidR="00E738C0" w:rsidRPr="00283816">
        <w:rPr>
          <w:rFonts w:ascii="Arial" w:hAnsi="Arial" w:cs="Arial"/>
          <w:b/>
          <w:i/>
          <w:color w:val="000000" w:themeColor="text1"/>
        </w:rPr>
        <w:t>”.</w:t>
      </w:r>
    </w:p>
    <w:p w:rsidR="00262586" w:rsidRPr="00283816" w:rsidRDefault="00262586" w:rsidP="0016599F">
      <w:pPr>
        <w:pStyle w:val="Prrafodelista"/>
        <w:ind w:left="-981"/>
        <w:jc w:val="both"/>
        <w:rPr>
          <w:rFonts w:ascii="Arial" w:hAnsi="Arial" w:cs="Arial"/>
          <w:b/>
          <w:i/>
          <w:color w:val="000000" w:themeColor="text1"/>
        </w:rPr>
      </w:pPr>
      <w:r w:rsidRPr="00283816">
        <w:rPr>
          <w:rFonts w:ascii="Arial" w:hAnsi="Arial" w:cs="Arial"/>
          <w:color w:val="000000" w:themeColor="text1"/>
        </w:rPr>
        <w:t>Asuntos Generales.</w:t>
      </w:r>
    </w:p>
    <w:p w:rsidR="00262586" w:rsidRPr="00283816" w:rsidRDefault="00262586" w:rsidP="00262586">
      <w:pPr>
        <w:ind w:left="-1701" w:firstLine="993"/>
        <w:jc w:val="both"/>
        <w:rPr>
          <w:rFonts w:ascii="Arial" w:hAnsi="Arial" w:cs="Arial"/>
          <w:b/>
          <w:color w:val="000000" w:themeColor="text1"/>
          <w:lang w:eastAsia="en-US"/>
        </w:rPr>
      </w:pPr>
    </w:p>
    <w:p w:rsidR="001273FE" w:rsidRPr="00283816" w:rsidRDefault="00262586" w:rsidP="00484D1A">
      <w:pPr>
        <w:ind w:left="-1701" w:firstLine="993"/>
        <w:jc w:val="both"/>
        <w:rPr>
          <w:rFonts w:ascii="Arial" w:hAnsi="Arial" w:cs="Arial"/>
          <w:b/>
          <w:color w:val="000000" w:themeColor="text1"/>
          <w:lang w:eastAsia="en-US"/>
        </w:rPr>
      </w:pPr>
      <w:r w:rsidRPr="00283816">
        <w:rPr>
          <w:rFonts w:ascii="Arial" w:hAnsi="Arial" w:cs="Arial"/>
          <w:color w:val="000000" w:themeColor="text1"/>
        </w:rPr>
        <w:t>Posterior a la lectura del Orden del Día, la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1273FE" w:rsidRPr="00283816" w:rsidRDefault="001273FE" w:rsidP="00287EB7">
      <w:pPr>
        <w:ind w:left="-1701" w:firstLine="993"/>
        <w:jc w:val="center"/>
        <w:rPr>
          <w:rFonts w:ascii="Arial" w:hAnsi="Arial" w:cs="Arial"/>
          <w:b/>
          <w:color w:val="000000" w:themeColor="text1"/>
        </w:rPr>
      </w:pPr>
    </w:p>
    <w:p w:rsidR="00287EB7" w:rsidRPr="00283816" w:rsidRDefault="00262586" w:rsidP="00287EB7">
      <w:pPr>
        <w:ind w:left="-1701" w:firstLine="993"/>
        <w:jc w:val="center"/>
        <w:rPr>
          <w:rFonts w:ascii="Arial" w:hAnsi="Arial" w:cs="Arial"/>
          <w:b/>
          <w:color w:val="000000" w:themeColor="text1"/>
        </w:rPr>
      </w:pPr>
      <w:r w:rsidRPr="00283816">
        <w:rPr>
          <w:rFonts w:ascii="Arial" w:hAnsi="Arial" w:cs="Arial"/>
          <w:b/>
          <w:color w:val="000000" w:themeColor="text1"/>
        </w:rPr>
        <w:t>DESARROLLO DEL ORDEN DEL DÍA</w:t>
      </w:r>
    </w:p>
    <w:p w:rsidR="00287EB7" w:rsidRPr="00283816" w:rsidRDefault="00287EB7" w:rsidP="00287EB7">
      <w:pPr>
        <w:ind w:left="-1701" w:firstLine="993"/>
        <w:jc w:val="center"/>
        <w:rPr>
          <w:rFonts w:ascii="Arial" w:hAnsi="Arial" w:cs="Arial"/>
          <w:b/>
          <w:color w:val="000000" w:themeColor="text1"/>
        </w:rPr>
      </w:pPr>
    </w:p>
    <w:p w:rsidR="00287EB7" w:rsidRPr="00283816" w:rsidRDefault="00287EB7" w:rsidP="00287EB7">
      <w:pPr>
        <w:ind w:left="-1701"/>
        <w:jc w:val="both"/>
        <w:rPr>
          <w:rFonts w:ascii="Arial" w:hAnsi="Arial" w:cs="Arial"/>
          <w:b/>
          <w:color w:val="000000" w:themeColor="text1"/>
        </w:rPr>
      </w:pPr>
      <w:r w:rsidRPr="00283816">
        <w:rPr>
          <w:rFonts w:ascii="Arial" w:hAnsi="Arial" w:cs="Arial"/>
          <w:b/>
          <w:color w:val="000000" w:themeColor="text1"/>
        </w:rPr>
        <w:t>I. LISTA DE ASISTENCIA, VERIFICACIÓN DE QUÓRUM E INTEGRACIÓN DEL COMITÉ DE TRANSPARENCIA</w:t>
      </w:r>
    </w:p>
    <w:p w:rsidR="00287EB7" w:rsidRPr="00283816" w:rsidRDefault="00287EB7" w:rsidP="00287EB7">
      <w:pPr>
        <w:ind w:left="-1701"/>
        <w:jc w:val="both"/>
        <w:rPr>
          <w:rFonts w:ascii="Arial" w:hAnsi="Arial" w:cs="Arial"/>
          <w:color w:val="000000" w:themeColor="text1"/>
        </w:rPr>
      </w:pPr>
    </w:p>
    <w:p w:rsidR="00B52C49" w:rsidRPr="00283816" w:rsidRDefault="00287EB7" w:rsidP="00E738C0">
      <w:pPr>
        <w:ind w:left="-1701" w:firstLine="993"/>
        <w:jc w:val="both"/>
        <w:rPr>
          <w:rFonts w:ascii="Arial" w:hAnsi="Arial" w:cs="Arial"/>
          <w:b/>
          <w:color w:val="000000" w:themeColor="text1"/>
        </w:rPr>
      </w:pPr>
      <w:r w:rsidRPr="00283816">
        <w:rPr>
          <w:rFonts w:ascii="Arial" w:hAnsi="Arial" w:cs="Arial"/>
          <w:color w:val="000000" w:themeColor="text1"/>
        </w:rPr>
        <w:t xml:space="preserve">Para dar inicio con el desarrollo del Orden del Día aprobado, </w:t>
      </w:r>
      <w:r w:rsidRPr="00283816">
        <w:rPr>
          <w:rFonts w:ascii="Arial" w:hAnsi="Arial" w:cs="Arial"/>
          <w:b/>
          <w:color w:val="000000" w:themeColor="text1"/>
          <w:lang w:eastAsia="en-US"/>
        </w:rPr>
        <w:t>María Guadalupe Durán Nuño</w:t>
      </w:r>
      <w:r w:rsidRPr="00283816">
        <w:rPr>
          <w:rFonts w:ascii="Arial" w:hAnsi="Arial" w:cs="Arial"/>
          <w:b/>
          <w:color w:val="000000" w:themeColor="text1"/>
        </w:rPr>
        <w:t>, Presidenta del Comité,</w:t>
      </w:r>
      <w:r w:rsidRPr="00283816">
        <w:rPr>
          <w:rFonts w:ascii="Arial" w:hAnsi="Arial" w:cs="Arial"/>
          <w:color w:val="000000" w:themeColor="text1"/>
        </w:rPr>
        <w:t xml:space="preserve"> pasó lista de asistencia para verificar la integración del quórum necesario para la presente sesión, determinándose la presencia de:</w:t>
      </w:r>
    </w:p>
    <w:p w:rsidR="00287EB7" w:rsidRPr="00283816" w:rsidRDefault="00287EB7" w:rsidP="00287EB7">
      <w:pPr>
        <w:widowControl w:val="0"/>
        <w:numPr>
          <w:ilvl w:val="0"/>
          <w:numId w:val="24"/>
        </w:numPr>
        <w:ind w:left="-426" w:hanging="283"/>
        <w:jc w:val="both"/>
        <w:rPr>
          <w:rFonts w:ascii="Arial" w:hAnsi="Arial" w:cs="Arial"/>
          <w:color w:val="000000" w:themeColor="text1"/>
        </w:rPr>
      </w:pPr>
      <w:r w:rsidRPr="00283816">
        <w:rPr>
          <w:rFonts w:ascii="Arial" w:hAnsi="Arial" w:cs="Arial"/>
          <w:color w:val="000000" w:themeColor="text1"/>
          <w:lang w:eastAsia="en-US"/>
        </w:rPr>
        <w:t>María Guadalupe Durán Nuño</w:t>
      </w:r>
      <w:r w:rsidRPr="00283816">
        <w:rPr>
          <w:rFonts w:ascii="Arial" w:hAnsi="Arial" w:cs="Arial"/>
          <w:color w:val="000000" w:themeColor="text1"/>
        </w:rPr>
        <w:t>, Presidenta del Comité, Presidenta Municipal y Presidenta del Comité;</w:t>
      </w:r>
    </w:p>
    <w:p w:rsidR="00287EB7" w:rsidRPr="00283816" w:rsidRDefault="00287EB7" w:rsidP="00287EB7">
      <w:pPr>
        <w:pStyle w:val="Prrafodelista"/>
        <w:numPr>
          <w:ilvl w:val="0"/>
          <w:numId w:val="24"/>
        </w:numPr>
        <w:ind w:left="-426" w:hanging="283"/>
        <w:jc w:val="both"/>
        <w:rPr>
          <w:rFonts w:ascii="Arial" w:hAnsi="Arial" w:cs="Arial"/>
          <w:color w:val="000000" w:themeColor="text1"/>
        </w:rPr>
      </w:pPr>
      <w:r w:rsidRPr="00283816">
        <w:rPr>
          <w:rFonts w:ascii="Arial" w:hAnsi="Arial" w:cs="Arial"/>
          <w:color w:val="000000" w:themeColor="text1"/>
          <w:lang w:eastAsia="en-US"/>
        </w:rPr>
        <w:t>Emma Lilia Morales Ramos</w:t>
      </w:r>
      <w:r w:rsidRPr="00283816">
        <w:rPr>
          <w:rFonts w:ascii="Arial" w:hAnsi="Arial" w:cs="Arial"/>
          <w:color w:val="000000" w:themeColor="text1"/>
        </w:rPr>
        <w:t xml:space="preserve">, Encargada del Órgano Interno de Control e integrante del Comité; y </w:t>
      </w:r>
    </w:p>
    <w:p w:rsidR="009C73E2" w:rsidRPr="00283816" w:rsidRDefault="00287EB7" w:rsidP="009C73E2">
      <w:pPr>
        <w:widowControl w:val="0"/>
        <w:numPr>
          <w:ilvl w:val="0"/>
          <w:numId w:val="24"/>
        </w:numPr>
        <w:ind w:left="-426" w:hanging="283"/>
        <w:jc w:val="both"/>
        <w:rPr>
          <w:rFonts w:ascii="Arial" w:hAnsi="Arial" w:cs="Arial"/>
          <w:b/>
          <w:color w:val="000000" w:themeColor="text1"/>
        </w:rPr>
      </w:pPr>
      <w:r w:rsidRPr="00283816">
        <w:rPr>
          <w:rFonts w:ascii="Arial" w:hAnsi="Arial" w:cs="Arial"/>
          <w:color w:val="000000" w:themeColor="text1"/>
        </w:rPr>
        <w:t>Olivia Carbajal Montes, Directora de la Unidad de Transparencia, y Secretaria Técnica del Comité.</w:t>
      </w:r>
    </w:p>
    <w:p w:rsidR="009C73E2" w:rsidRPr="00283816" w:rsidRDefault="009C73E2" w:rsidP="009C73E2">
      <w:pPr>
        <w:widowControl w:val="0"/>
        <w:ind w:left="-426"/>
        <w:jc w:val="both"/>
        <w:rPr>
          <w:rFonts w:ascii="Arial" w:hAnsi="Arial" w:cs="Arial"/>
          <w:b/>
          <w:color w:val="000000" w:themeColor="text1"/>
        </w:rPr>
      </w:pPr>
    </w:p>
    <w:p w:rsidR="00B52C49" w:rsidRPr="00283816" w:rsidRDefault="009C73E2" w:rsidP="00B52C49">
      <w:pPr>
        <w:widowControl w:val="0"/>
        <w:ind w:left="-1701"/>
        <w:jc w:val="both"/>
        <w:rPr>
          <w:rFonts w:ascii="Arial" w:hAnsi="Arial" w:cs="Arial"/>
          <w:b/>
          <w:i/>
          <w:color w:val="000000" w:themeColor="text1"/>
        </w:rPr>
      </w:pPr>
      <w:r w:rsidRPr="00283816">
        <w:rPr>
          <w:rFonts w:ascii="Arial" w:hAnsi="Arial" w:cs="Arial"/>
          <w:b/>
          <w:i/>
          <w:color w:val="000000" w:themeColor="text1"/>
          <w:u w:val="single"/>
        </w:rPr>
        <w:t>ACUERDO PRIMERO</w:t>
      </w:r>
      <w:r w:rsidRPr="00283816">
        <w:rPr>
          <w:rFonts w:ascii="Arial" w:hAnsi="Arial" w:cs="Arial"/>
          <w:b/>
          <w:i/>
          <w:color w:val="000000" w:themeColor="text1"/>
        </w:rPr>
        <w:t xml:space="preserve">.- APROBACIÓN UNÁNIME DEL PRIMER PUNTO DEL ORDEN DEL DÍA: </w:t>
      </w:r>
    </w:p>
    <w:p w:rsidR="00181CAE" w:rsidRPr="00283816" w:rsidRDefault="009C73E2" w:rsidP="00FF3CA6">
      <w:pPr>
        <w:widowControl w:val="0"/>
        <w:ind w:left="-1701"/>
        <w:jc w:val="both"/>
        <w:rPr>
          <w:rFonts w:ascii="Arial" w:hAnsi="Arial" w:cs="Arial"/>
          <w:color w:val="000000" w:themeColor="text1"/>
          <w:highlight w:val="cyan"/>
          <w:lang w:eastAsia="en-US"/>
        </w:rPr>
      </w:pPr>
      <w:r w:rsidRPr="00283816">
        <w:rPr>
          <w:rFonts w:ascii="Arial" w:hAnsi="Arial" w:cs="Arial"/>
          <w:i/>
          <w:color w:val="000000" w:themeColor="text1"/>
        </w:rPr>
        <w:t xml:space="preserve">Considerando lo anterior, </w:t>
      </w:r>
      <w:r w:rsidRPr="00283816">
        <w:rPr>
          <w:rFonts w:ascii="Arial" w:hAnsi="Arial" w:cs="Arial"/>
          <w:i/>
          <w:color w:val="000000" w:themeColor="text1"/>
          <w:u w:val="single"/>
        </w:rPr>
        <w:t>se acordó de forma unánime</w:t>
      </w:r>
      <w:r w:rsidRPr="00283816">
        <w:rPr>
          <w:rFonts w:ascii="Arial" w:hAnsi="Arial" w:cs="Arial"/>
          <w:i/>
          <w:color w:val="000000" w:themeColor="text1"/>
        </w:rPr>
        <w:t xml:space="preserve">, </w:t>
      </w:r>
      <w:r w:rsidR="00FF3CA6" w:rsidRPr="00283816">
        <w:rPr>
          <w:rFonts w:ascii="Arial" w:hAnsi="Arial" w:cs="Arial"/>
          <w:i/>
          <w:color w:val="000000" w:themeColor="text1"/>
        </w:rPr>
        <w:t>debido a que se encuentran presentes la totalidad de los miembros del Comité, dar por iniciada la presenta Acta de Declaratoria de Información Inexistente</w:t>
      </w:r>
      <w:r w:rsidR="00FF3CA6" w:rsidRPr="00283816">
        <w:rPr>
          <w:rFonts w:ascii="Arial" w:hAnsi="Arial" w:cs="Arial"/>
          <w:color w:val="000000" w:themeColor="text1"/>
          <w:lang w:eastAsia="en-US"/>
        </w:rPr>
        <w:t>.</w:t>
      </w:r>
    </w:p>
    <w:p w:rsidR="00FF3CA6" w:rsidRPr="00283816" w:rsidRDefault="00FF3CA6" w:rsidP="00FF3CA6">
      <w:pPr>
        <w:widowControl w:val="0"/>
        <w:ind w:left="-1701"/>
        <w:jc w:val="both"/>
        <w:rPr>
          <w:rFonts w:ascii="Arial" w:hAnsi="Arial" w:cs="Arial"/>
          <w:color w:val="000000" w:themeColor="text1"/>
          <w:highlight w:val="cyan"/>
          <w:lang w:eastAsia="en-US"/>
        </w:rPr>
      </w:pPr>
    </w:p>
    <w:p w:rsidR="008D7F07" w:rsidRPr="00283816" w:rsidRDefault="00AB5A9F" w:rsidP="00283816">
      <w:pPr>
        <w:ind w:left="-1701"/>
        <w:jc w:val="both"/>
        <w:rPr>
          <w:rFonts w:ascii="Arial" w:hAnsi="Arial" w:cs="Arial"/>
          <w:color w:val="000000" w:themeColor="text1"/>
        </w:rPr>
      </w:pPr>
      <w:r w:rsidRPr="00283816">
        <w:rPr>
          <w:rFonts w:ascii="Arial" w:hAnsi="Arial" w:cs="Arial"/>
          <w:b/>
          <w:color w:val="000000" w:themeColor="text1"/>
        </w:rPr>
        <w:t xml:space="preserve">II.- </w:t>
      </w:r>
      <w:r w:rsidR="00983A0F" w:rsidRPr="002D073C">
        <w:rPr>
          <w:rFonts w:ascii="Arial" w:hAnsi="Arial" w:cs="Arial"/>
          <w:b/>
        </w:rPr>
        <w:t xml:space="preserve">REVISIÓN, DISCUSIÓN Y EN SU CASO APROBACIÓN DE LA RESOLUCIÓN DE LA SOLICITUD DEL EJERCICIO DE LOS DERECHOS ARCO </w:t>
      </w:r>
      <w:r w:rsidR="004F2BD0" w:rsidRPr="00283816">
        <w:rPr>
          <w:rFonts w:ascii="Arial" w:hAnsi="Arial" w:cs="Arial"/>
          <w:b/>
          <w:color w:val="000000" w:themeColor="text1"/>
        </w:rPr>
        <w:t>005</w:t>
      </w:r>
      <w:r w:rsidR="009043E4" w:rsidRPr="00283816">
        <w:rPr>
          <w:rFonts w:ascii="Arial" w:hAnsi="Arial" w:cs="Arial"/>
          <w:b/>
          <w:color w:val="000000" w:themeColor="text1"/>
        </w:rPr>
        <w:t>4</w:t>
      </w:r>
      <w:r w:rsidR="004F2BD0" w:rsidRPr="00283816">
        <w:rPr>
          <w:rFonts w:ascii="Arial" w:hAnsi="Arial" w:cs="Arial"/>
          <w:b/>
          <w:color w:val="000000" w:themeColor="text1"/>
        </w:rPr>
        <w:t>/ENERO/2019</w:t>
      </w:r>
      <w:r w:rsidRPr="00283816">
        <w:rPr>
          <w:rFonts w:ascii="Arial" w:hAnsi="Arial" w:cs="Arial"/>
          <w:b/>
          <w:color w:val="000000" w:themeColor="text1"/>
        </w:rPr>
        <w:t>.</w:t>
      </w:r>
    </w:p>
    <w:p w:rsidR="00283816" w:rsidRPr="00283816" w:rsidRDefault="00283816" w:rsidP="00283816">
      <w:pPr>
        <w:widowControl w:val="0"/>
        <w:jc w:val="both"/>
        <w:rPr>
          <w:rFonts w:ascii="Arial" w:hAnsi="Arial" w:cs="Arial"/>
          <w:color w:val="000000" w:themeColor="text1"/>
        </w:rPr>
      </w:pPr>
    </w:p>
    <w:p w:rsidR="00283816" w:rsidRPr="00283816" w:rsidRDefault="00283816" w:rsidP="00283816">
      <w:pPr>
        <w:widowControl w:val="0"/>
        <w:ind w:left="-1701"/>
        <w:jc w:val="both"/>
        <w:rPr>
          <w:rFonts w:ascii="Arial" w:hAnsi="Arial" w:cs="Arial"/>
          <w:color w:val="000000" w:themeColor="text1"/>
        </w:rPr>
      </w:pPr>
      <w:r w:rsidRPr="00283816">
        <w:rPr>
          <w:rFonts w:ascii="Arial" w:hAnsi="Arial" w:cs="Arial"/>
          <w:color w:val="000000" w:themeColor="text1"/>
        </w:rPr>
        <w:t xml:space="preserve">La Secretaria Técnico tomó el uso de la voz para hacer un recuento de los hechos correspondientes a la solicitud de acceso de los datos del solicitante. </w:t>
      </w:r>
    </w:p>
    <w:p w:rsidR="00283816" w:rsidRPr="00283816" w:rsidRDefault="00283816" w:rsidP="00283816">
      <w:pPr>
        <w:widowControl w:val="0"/>
        <w:jc w:val="both"/>
        <w:rPr>
          <w:rFonts w:ascii="Arial" w:hAnsi="Arial" w:cs="Arial"/>
          <w:color w:val="000000" w:themeColor="text1"/>
        </w:rPr>
      </w:pPr>
    </w:p>
    <w:p w:rsidR="00283816" w:rsidRPr="00283816" w:rsidRDefault="00B300CA" w:rsidP="00283816">
      <w:pPr>
        <w:widowControl w:val="0"/>
        <w:ind w:left="-1701"/>
        <w:jc w:val="both"/>
        <w:rPr>
          <w:rFonts w:ascii="Arial" w:hAnsi="Arial" w:cs="Arial"/>
          <w:color w:val="000000" w:themeColor="text1"/>
        </w:rPr>
      </w:pPr>
      <w:r>
        <w:rPr>
          <w:rFonts w:ascii="Arial" w:hAnsi="Arial" w:cs="Arial"/>
          <w:color w:val="000000" w:themeColor="text1"/>
        </w:rPr>
        <w:t>El día 21</w:t>
      </w:r>
      <w:r w:rsidR="00283816" w:rsidRPr="00283816">
        <w:rPr>
          <w:rFonts w:ascii="Arial" w:hAnsi="Arial" w:cs="Arial"/>
          <w:color w:val="000000" w:themeColor="text1"/>
        </w:rPr>
        <w:t xml:space="preserve"> de </w:t>
      </w:r>
      <w:r>
        <w:rPr>
          <w:rFonts w:ascii="Arial" w:hAnsi="Arial" w:cs="Arial"/>
          <w:color w:val="000000" w:themeColor="text1"/>
        </w:rPr>
        <w:t xml:space="preserve">enero el </w:t>
      </w:r>
      <w:r w:rsidR="00283816" w:rsidRPr="00283816">
        <w:rPr>
          <w:rFonts w:ascii="Arial" w:hAnsi="Arial" w:cs="Arial"/>
          <w:color w:val="000000" w:themeColor="text1"/>
        </w:rPr>
        <w:t>ciudadano ingresó u</w:t>
      </w:r>
      <w:r>
        <w:rPr>
          <w:rFonts w:ascii="Arial" w:hAnsi="Arial" w:cs="Arial"/>
          <w:color w:val="000000" w:themeColor="text1"/>
        </w:rPr>
        <w:t xml:space="preserve">na solicitud de derechos ARCO, </w:t>
      </w:r>
      <w:r w:rsidR="00283816" w:rsidRPr="00283816">
        <w:rPr>
          <w:rFonts w:ascii="Arial" w:hAnsi="Arial" w:cs="Arial"/>
          <w:color w:val="000000" w:themeColor="text1"/>
        </w:rPr>
        <w:t xml:space="preserve">ante la Unidad de Transparencia del H. Ayuntamiento de Guadalajara, fue ingresada vía </w:t>
      </w:r>
      <w:r w:rsidR="00983A0F">
        <w:rPr>
          <w:rFonts w:ascii="Arial" w:hAnsi="Arial" w:cs="Arial"/>
          <w:color w:val="000000" w:themeColor="text1"/>
        </w:rPr>
        <w:t>I</w:t>
      </w:r>
      <w:r w:rsidR="00283816" w:rsidRPr="00283816">
        <w:rPr>
          <w:rFonts w:ascii="Arial" w:hAnsi="Arial" w:cs="Arial"/>
          <w:color w:val="000000" w:themeColor="text1"/>
        </w:rPr>
        <w:t xml:space="preserve">nfomex con folio </w:t>
      </w:r>
      <w:r w:rsidRPr="00B300CA">
        <w:rPr>
          <w:rFonts w:ascii="Arial" w:hAnsi="Arial" w:cs="Arial"/>
          <w:color w:val="000000" w:themeColor="text1"/>
        </w:rPr>
        <w:t>00345519</w:t>
      </w:r>
      <w:r>
        <w:rPr>
          <w:rFonts w:ascii="Arial" w:hAnsi="Arial" w:cs="Arial"/>
          <w:color w:val="000000" w:themeColor="text1"/>
        </w:rPr>
        <w:t xml:space="preserve"> </w:t>
      </w:r>
      <w:r w:rsidR="00283816" w:rsidRPr="00283816">
        <w:rPr>
          <w:rFonts w:ascii="Arial" w:hAnsi="Arial" w:cs="Arial"/>
          <w:color w:val="000000" w:themeColor="text1"/>
        </w:rPr>
        <w:t xml:space="preserve">de la cual se encarga la Secretario Técnico del Presente Comité, quien le asignó número de expediente interno </w:t>
      </w:r>
      <w:r w:rsidR="00283816" w:rsidRPr="00283816">
        <w:rPr>
          <w:rFonts w:ascii="Arial" w:hAnsi="Arial" w:cs="Arial"/>
          <w:b/>
          <w:color w:val="000000" w:themeColor="text1"/>
        </w:rPr>
        <w:t xml:space="preserve">ARCO </w:t>
      </w:r>
      <w:r w:rsidRPr="00B300CA">
        <w:rPr>
          <w:rFonts w:ascii="Arial" w:hAnsi="Arial" w:cs="Arial"/>
          <w:b/>
          <w:color w:val="000000" w:themeColor="text1"/>
        </w:rPr>
        <w:t>0054/ENERO/2019</w:t>
      </w:r>
      <w:r w:rsidR="00283816" w:rsidRPr="00283816">
        <w:rPr>
          <w:rFonts w:ascii="Arial" w:hAnsi="Arial" w:cs="Arial"/>
          <w:b/>
          <w:color w:val="000000" w:themeColor="text1"/>
        </w:rPr>
        <w:t>.</w:t>
      </w:r>
    </w:p>
    <w:p w:rsidR="00283816" w:rsidRPr="00283816" w:rsidRDefault="00283816" w:rsidP="00283816">
      <w:pPr>
        <w:widowControl w:val="0"/>
        <w:jc w:val="both"/>
        <w:rPr>
          <w:rFonts w:ascii="Arial" w:hAnsi="Arial" w:cs="Arial"/>
          <w:color w:val="000000" w:themeColor="text1"/>
        </w:rPr>
      </w:pPr>
    </w:p>
    <w:p w:rsidR="00283816" w:rsidRPr="00283816" w:rsidRDefault="00283816" w:rsidP="00283816">
      <w:pPr>
        <w:widowControl w:val="0"/>
        <w:ind w:left="-1701"/>
        <w:jc w:val="both"/>
        <w:rPr>
          <w:rFonts w:ascii="Arial" w:hAnsi="Arial" w:cs="Arial"/>
          <w:color w:val="000000" w:themeColor="text1"/>
        </w:rPr>
      </w:pPr>
      <w:r w:rsidRPr="00283816">
        <w:rPr>
          <w:rFonts w:ascii="Arial" w:hAnsi="Arial" w:cs="Arial"/>
          <w:color w:val="000000" w:themeColor="text1"/>
        </w:rPr>
        <w:t>El solicitante requiere lo siguiente:</w:t>
      </w:r>
    </w:p>
    <w:p w:rsidR="00283816" w:rsidRPr="00283816" w:rsidRDefault="00283816" w:rsidP="00283816">
      <w:pPr>
        <w:widowControl w:val="0"/>
        <w:jc w:val="both"/>
        <w:rPr>
          <w:rFonts w:ascii="Arial" w:hAnsi="Arial" w:cs="Arial"/>
          <w:color w:val="000000" w:themeColor="text1"/>
        </w:rPr>
      </w:pPr>
    </w:p>
    <w:p w:rsidR="00B300CA" w:rsidRDefault="00283816" w:rsidP="00B300CA">
      <w:pPr>
        <w:widowControl w:val="0"/>
        <w:ind w:left="-709"/>
        <w:jc w:val="both"/>
        <w:rPr>
          <w:rFonts w:ascii="Arial" w:hAnsi="Arial" w:cs="Arial"/>
          <w:i/>
          <w:color w:val="000000" w:themeColor="text1"/>
          <w:sz w:val="20"/>
          <w:szCs w:val="20"/>
        </w:rPr>
      </w:pPr>
      <w:r w:rsidRPr="00283816">
        <w:rPr>
          <w:rFonts w:ascii="Arial" w:hAnsi="Arial" w:cs="Arial"/>
          <w:i/>
          <w:color w:val="000000" w:themeColor="text1"/>
        </w:rPr>
        <w:t>“</w:t>
      </w:r>
      <w:r w:rsidRPr="00283816">
        <w:rPr>
          <w:rFonts w:ascii="Arial" w:hAnsi="Arial" w:cs="Arial"/>
          <w:i/>
          <w:color w:val="000000" w:themeColor="text1"/>
          <w:sz w:val="20"/>
          <w:szCs w:val="20"/>
        </w:rPr>
        <w:t>…</w:t>
      </w:r>
      <w:r w:rsidR="00B300CA" w:rsidRPr="00B300CA">
        <w:rPr>
          <w:rFonts w:ascii="Arial" w:hAnsi="Arial" w:cs="Arial"/>
          <w:i/>
          <w:color w:val="000000" w:themeColor="text1"/>
          <w:sz w:val="20"/>
          <w:szCs w:val="20"/>
        </w:rPr>
        <w:t>Fundado en el art. 8 Cons, Solicito el desglose de mi adeudo pr</w:t>
      </w:r>
      <w:r w:rsidR="00B300CA">
        <w:rPr>
          <w:rFonts w:ascii="Arial" w:hAnsi="Arial" w:cs="Arial"/>
          <w:i/>
          <w:color w:val="000000" w:themeColor="text1"/>
          <w:sz w:val="20"/>
          <w:szCs w:val="20"/>
        </w:rPr>
        <w:t>edial bajo la cuenta 1133226025</w:t>
      </w:r>
      <w:r w:rsidRPr="00283816">
        <w:rPr>
          <w:rFonts w:ascii="Arial" w:hAnsi="Arial" w:cs="Arial"/>
          <w:i/>
          <w:color w:val="000000" w:themeColor="text1"/>
          <w:sz w:val="20"/>
          <w:szCs w:val="20"/>
        </w:rPr>
        <w:t>…“ (sic)</w:t>
      </w:r>
    </w:p>
    <w:p w:rsidR="00B300CA" w:rsidRDefault="00B300CA" w:rsidP="00B300CA">
      <w:pPr>
        <w:widowControl w:val="0"/>
        <w:ind w:left="-709"/>
        <w:jc w:val="both"/>
        <w:rPr>
          <w:rFonts w:ascii="Arial" w:hAnsi="Arial" w:cs="Arial"/>
          <w:color w:val="000000" w:themeColor="text1"/>
        </w:rPr>
      </w:pPr>
    </w:p>
    <w:p w:rsidR="00283816" w:rsidRPr="00B300CA" w:rsidRDefault="00283816" w:rsidP="00B300CA">
      <w:pPr>
        <w:widowControl w:val="0"/>
        <w:ind w:left="-1701"/>
        <w:jc w:val="both"/>
        <w:rPr>
          <w:rFonts w:ascii="Arial" w:hAnsi="Arial" w:cs="Arial"/>
          <w:i/>
          <w:color w:val="000000" w:themeColor="text1"/>
          <w:sz w:val="20"/>
          <w:szCs w:val="20"/>
        </w:rPr>
      </w:pPr>
      <w:r w:rsidRPr="00283816">
        <w:rPr>
          <w:rFonts w:ascii="Arial" w:hAnsi="Arial" w:cs="Arial"/>
          <w:color w:val="000000" w:themeColor="text1"/>
        </w:rPr>
        <w:t>Ante</w:t>
      </w:r>
      <w:r w:rsidR="00B300CA">
        <w:rPr>
          <w:rFonts w:ascii="Arial" w:hAnsi="Arial" w:cs="Arial"/>
          <w:color w:val="000000" w:themeColor="text1"/>
        </w:rPr>
        <w:t xml:space="preserve"> </w:t>
      </w:r>
      <w:r w:rsidRPr="00283816">
        <w:rPr>
          <w:rFonts w:ascii="Arial" w:hAnsi="Arial" w:cs="Arial"/>
          <w:color w:val="000000" w:themeColor="text1"/>
        </w:rPr>
        <w:t>esto la Secretaria Técnico del Comité de Transparencia del Ayuntamiento de Guadalajara revisó cuidadosamente los requisitos establecidos en el artículo 51 de la Ley de Protección de Datos Personales en Posesión de Sujetos Obligados del Estado de Jalisco y sus Municipios (en adelante “Ley de Protección de Datos”) encontrándose que la solicitud cumple con los requisitos establecidos de conformidad con lo siguiente:</w:t>
      </w:r>
    </w:p>
    <w:p w:rsidR="00283816" w:rsidRPr="00283816" w:rsidRDefault="00283816" w:rsidP="00283816">
      <w:pPr>
        <w:widowControl w:val="0"/>
        <w:jc w:val="both"/>
        <w:rPr>
          <w:rFonts w:ascii="Arial" w:hAnsi="Arial" w:cs="Arial"/>
          <w:color w:val="000000" w:themeColor="text1"/>
        </w:rPr>
      </w:pPr>
    </w:p>
    <w:p w:rsidR="00283816" w:rsidRPr="00283816" w:rsidRDefault="00283816" w:rsidP="00B300CA">
      <w:pPr>
        <w:pStyle w:val="Prrafodelista"/>
        <w:numPr>
          <w:ilvl w:val="0"/>
          <w:numId w:val="29"/>
        </w:numPr>
        <w:spacing w:after="200" w:line="276" w:lineRule="auto"/>
        <w:ind w:left="-567" w:hanging="142"/>
        <w:contextualSpacing/>
        <w:jc w:val="both"/>
        <w:rPr>
          <w:rFonts w:ascii="Arial" w:hAnsi="Arial" w:cs="Arial"/>
          <w:i/>
          <w:color w:val="000000" w:themeColor="text1"/>
          <w:sz w:val="20"/>
        </w:rPr>
      </w:pPr>
      <w:r w:rsidRPr="00283816">
        <w:rPr>
          <w:rFonts w:ascii="Arial" w:hAnsi="Arial" w:cs="Arial"/>
          <w:i/>
          <w:color w:val="000000" w:themeColor="text1"/>
          <w:sz w:val="20"/>
        </w:rPr>
        <w:t>De ser posible, el área responsable que trata los datos personales y ante el cual se presenta la solicitud;</w:t>
      </w:r>
    </w:p>
    <w:p w:rsidR="00283816" w:rsidRPr="00283816" w:rsidRDefault="00283816" w:rsidP="00B300CA">
      <w:pPr>
        <w:pStyle w:val="Prrafodelista"/>
        <w:numPr>
          <w:ilvl w:val="0"/>
          <w:numId w:val="29"/>
        </w:numPr>
        <w:spacing w:after="200" w:line="276" w:lineRule="auto"/>
        <w:ind w:left="-567" w:hanging="142"/>
        <w:contextualSpacing/>
        <w:jc w:val="both"/>
        <w:rPr>
          <w:rFonts w:ascii="Arial" w:hAnsi="Arial" w:cs="Arial"/>
          <w:i/>
          <w:color w:val="000000" w:themeColor="text1"/>
          <w:sz w:val="20"/>
        </w:rPr>
      </w:pPr>
      <w:r w:rsidRPr="00283816">
        <w:rPr>
          <w:rFonts w:ascii="Arial" w:hAnsi="Arial" w:cs="Arial"/>
          <w:i/>
          <w:color w:val="000000" w:themeColor="text1"/>
          <w:sz w:val="20"/>
        </w:rPr>
        <w:t>Nombre del solicitante titular de la información y del representante, en su caso;</w:t>
      </w:r>
    </w:p>
    <w:p w:rsidR="00283816" w:rsidRPr="00283816" w:rsidRDefault="00283816" w:rsidP="00B300CA">
      <w:pPr>
        <w:pStyle w:val="Prrafodelista"/>
        <w:numPr>
          <w:ilvl w:val="0"/>
          <w:numId w:val="29"/>
        </w:numPr>
        <w:spacing w:after="200" w:line="276" w:lineRule="auto"/>
        <w:ind w:left="-567" w:hanging="142"/>
        <w:contextualSpacing/>
        <w:jc w:val="both"/>
        <w:rPr>
          <w:rFonts w:ascii="Arial" w:hAnsi="Arial" w:cs="Arial"/>
          <w:i/>
          <w:color w:val="000000" w:themeColor="text1"/>
          <w:sz w:val="20"/>
        </w:rPr>
      </w:pPr>
      <w:r w:rsidRPr="00283816">
        <w:rPr>
          <w:rFonts w:ascii="Arial" w:hAnsi="Arial" w:cs="Arial"/>
          <w:i/>
          <w:color w:val="000000" w:themeColor="text1"/>
          <w:sz w:val="20"/>
        </w:rPr>
        <w:t>Domicilio o cualquier otro medio para recibir notificaciones;</w:t>
      </w:r>
    </w:p>
    <w:p w:rsidR="00283816" w:rsidRPr="00283816" w:rsidRDefault="00283816" w:rsidP="00B300CA">
      <w:pPr>
        <w:pStyle w:val="Prrafodelista"/>
        <w:numPr>
          <w:ilvl w:val="0"/>
          <w:numId w:val="29"/>
        </w:numPr>
        <w:spacing w:after="200" w:line="276" w:lineRule="auto"/>
        <w:ind w:left="-567" w:hanging="142"/>
        <w:contextualSpacing/>
        <w:jc w:val="both"/>
        <w:rPr>
          <w:rFonts w:ascii="Arial" w:hAnsi="Arial" w:cs="Arial"/>
          <w:i/>
          <w:color w:val="000000" w:themeColor="text1"/>
          <w:sz w:val="20"/>
        </w:rPr>
      </w:pPr>
      <w:r w:rsidRPr="00283816">
        <w:rPr>
          <w:rFonts w:ascii="Arial" w:hAnsi="Arial" w:cs="Arial"/>
          <w:i/>
          <w:color w:val="000000" w:themeColor="text1"/>
          <w:sz w:val="20"/>
        </w:rPr>
        <w:t>Los documentos con los que acredite su identidad y, en su caso, la personalidad e identidad de su representante;</w:t>
      </w:r>
    </w:p>
    <w:p w:rsidR="00283816" w:rsidRPr="00283816" w:rsidRDefault="00283816" w:rsidP="00B300CA">
      <w:pPr>
        <w:pStyle w:val="Prrafodelista"/>
        <w:numPr>
          <w:ilvl w:val="0"/>
          <w:numId w:val="29"/>
        </w:numPr>
        <w:spacing w:after="200" w:line="276" w:lineRule="auto"/>
        <w:ind w:left="-567" w:hanging="142"/>
        <w:contextualSpacing/>
        <w:jc w:val="both"/>
        <w:rPr>
          <w:rFonts w:ascii="Arial" w:hAnsi="Arial" w:cs="Arial"/>
          <w:i/>
          <w:color w:val="000000" w:themeColor="text1"/>
          <w:sz w:val="20"/>
        </w:rPr>
      </w:pPr>
      <w:r w:rsidRPr="00283816">
        <w:rPr>
          <w:rFonts w:ascii="Arial" w:hAnsi="Arial" w:cs="Arial"/>
          <w:i/>
          <w:color w:val="000000" w:themeColor="text1"/>
          <w:sz w:val="20"/>
        </w:rPr>
        <w:t xml:space="preserve">La descripción del derecho ARCO que se pretende ejercer, o bien, lo que solicita el titular; </w:t>
      </w:r>
    </w:p>
    <w:p w:rsidR="00283816" w:rsidRPr="00283816" w:rsidRDefault="00283816" w:rsidP="00B300CA">
      <w:pPr>
        <w:pStyle w:val="Prrafodelista"/>
        <w:numPr>
          <w:ilvl w:val="0"/>
          <w:numId w:val="29"/>
        </w:numPr>
        <w:spacing w:after="200" w:line="276" w:lineRule="auto"/>
        <w:ind w:left="-567" w:hanging="142"/>
        <w:contextualSpacing/>
        <w:jc w:val="both"/>
        <w:rPr>
          <w:rFonts w:ascii="Arial" w:hAnsi="Arial" w:cs="Arial"/>
          <w:i/>
          <w:color w:val="000000" w:themeColor="text1"/>
          <w:sz w:val="20"/>
        </w:rPr>
      </w:pPr>
      <w:r w:rsidRPr="00283816">
        <w:rPr>
          <w:rFonts w:ascii="Arial" w:hAnsi="Arial" w:cs="Arial"/>
          <w:i/>
          <w:color w:val="000000" w:themeColor="text1"/>
          <w:sz w:val="20"/>
        </w:rPr>
        <w:t xml:space="preserve">Descripción clara y precisa de los datos sobre los que se busca ejercer alguno de los derechos ARCO, salvo que se trate del derecho de acceso; y </w:t>
      </w:r>
    </w:p>
    <w:p w:rsidR="00283816" w:rsidRDefault="00283816" w:rsidP="00B300CA">
      <w:pPr>
        <w:pStyle w:val="Prrafodelista"/>
        <w:numPr>
          <w:ilvl w:val="0"/>
          <w:numId w:val="29"/>
        </w:numPr>
        <w:spacing w:after="200" w:line="276" w:lineRule="auto"/>
        <w:ind w:left="-567" w:hanging="142"/>
        <w:contextualSpacing/>
        <w:jc w:val="both"/>
        <w:rPr>
          <w:rFonts w:ascii="Arial" w:hAnsi="Arial" w:cs="Arial"/>
          <w:i/>
          <w:color w:val="000000" w:themeColor="text1"/>
          <w:sz w:val="20"/>
        </w:rPr>
      </w:pPr>
      <w:r w:rsidRPr="00283816">
        <w:rPr>
          <w:rFonts w:ascii="Arial" w:hAnsi="Arial" w:cs="Arial"/>
          <w:i/>
          <w:color w:val="000000" w:themeColor="text1"/>
          <w:sz w:val="20"/>
        </w:rPr>
        <w:t>Cualquier otro elemento o documento que facilite la localización de los datos personales, en su caso</w:t>
      </w:r>
      <w:r>
        <w:rPr>
          <w:rFonts w:ascii="Arial" w:hAnsi="Arial" w:cs="Arial"/>
          <w:i/>
          <w:color w:val="000000" w:themeColor="text1"/>
          <w:sz w:val="20"/>
        </w:rPr>
        <w:t>.</w:t>
      </w:r>
    </w:p>
    <w:p w:rsidR="00B300CA" w:rsidRPr="00B300CA" w:rsidRDefault="00B300CA" w:rsidP="00B300CA">
      <w:pPr>
        <w:pStyle w:val="Prrafodelista"/>
        <w:spacing w:after="200" w:line="276" w:lineRule="auto"/>
        <w:ind w:left="-567"/>
        <w:contextualSpacing/>
        <w:jc w:val="both"/>
        <w:rPr>
          <w:rFonts w:ascii="Arial" w:hAnsi="Arial" w:cs="Arial"/>
          <w:i/>
          <w:color w:val="000000" w:themeColor="text1"/>
          <w:sz w:val="20"/>
        </w:rPr>
      </w:pPr>
    </w:p>
    <w:p w:rsidR="00283816" w:rsidRPr="00283816" w:rsidRDefault="00B300CA" w:rsidP="00283816">
      <w:pPr>
        <w:pStyle w:val="Prrafodelista"/>
        <w:widowControl w:val="0"/>
        <w:ind w:left="-1701"/>
        <w:jc w:val="both"/>
        <w:rPr>
          <w:rFonts w:ascii="Arial" w:hAnsi="Arial" w:cs="Arial"/>
          <w:color w:val="000000" w:themeColor="text1"/>
        </w:rPr>
      </w:pPr>
      <w:r>
        <w:rPr>
          <w:rFonts w:ascii="Arial" w:hAnsi="Arial" w:cs="Arial"/>
          <w:color w:val="000000" w:themeColor="text1"/>
        </w:rPr>
        <w:t>En este contexto, con fecha 22</w:t>
      </w:r>
      <w:r w:rsidR="00283816" w:rsidRPr="00283816">
        <w:rPr>
          <w:rFonts w:ascii="Arial" w:hAnsi="Arial" w:cs="Arial"/>
          <w:color w:val="000000" w:themeColor="text1"/>
        </w:rPr>
        <w:t xml:space="preserve"> de </w:t>
      </w:r>
      <w:r>
        <w:rPr>
          <w:rFonts w:ascii="Arial" w:hAnsi="Arial" w:cs="Arial"/>
          <w:color w:val="000000" w:themeColor="text1"/>
        </w:rPr>
        <w:t>enero</w:t>
      </w:r>
      <w:r w:rsidR="00283816" w:rsidRPr="00283816">
        <w:rPr>
          <w:rFonts w:ascii="Arial" w:hAnsi="Arial" w:cs="Arial"/>
          <w:color w:val="000000" w:themeColor="text1"/>
        </w:rPr>
        <w:t xml:space="preserve"> del presente año, mediante oficio </w:t>
      </w:r>
      <w:r>
        <w:rPr>
          <w:rFonts w:ascii="Arial" w:hAnsi="Arial" w:cs="Arial"/>
          <w:color w:val="000000" w:themeColor="text1"/>
        </w:rPr>
        <w:t>UT-114/ENERO/2019</w:t>
      </w:r>
      <w:r w:rsidR="00283816" w:rsidRPr="00283816">
        <w:rPr>
          <w:rFonts w:ascii="Arial" w:hAnsi="Arial" w:cs="Arial"/>
          <w:color w:val="000000" w:themeColor="text1"/>
        </w:rPr>
        <w:t xml:space="preserve">, se previno al ciudadano para que cumpliera con las fracciones IV y VII del artículo antes mencionado, dentro del término establecido en la Ley de Protección de </w:t>
      </w:r>
      <w:r>
        <w:rPr>
          <w:rFonts w:ascii="Arial" w:hAnsi="Arial" w:cs="Arial"/>
          <w:color w:val="000000" w:themeColor="text1"/>
        </w:rPr>
        <w:t>Datos, ya que el ciudadano no</w:t>
      </w:r>
      <w:r w:rsidR="00283816" w:rsidRPr="00283816">
        <w:rPr>
          <w:rFonts w:ascii="Arial" w:hAnsi="Arial" w:cs="Arial"/>
          <w:color w:val="000000" w:themeColor="text1"/>
        </w:rPr>
        <w:t xml:space="preserve"> </w:t>
      </w:r>
      <w:r>
        <w:rPr>
          <w:rFonts w:ascii="Arial" w:hAnsi="Arial" w:cs="Arial"/>
          <w:color w:val="000000" w:themeColor="text1"/>
        </w:rPr>
        <w:t>se presentó</w:t>
      </w:r>
      <w:r w:rsidR="00283816" w:rsidRPr="00283816">
        <w:rPr>
          <w:rFonts w:ascii="Arial" w:hAnsi="Arial" w:cs="Arial"/>
          <w:color w:val="000000" w:themeColor="text1"/>
        </w:rPr>
        <w:t xml:space="preserve"> </w:t>
      </w:r>
      <w:r>
        <w:rPr>
          <w:rFonts w:ascii="Arial" w:hAnsi="Arial" w:cs="Arial"/>
          <w:color w:val="000000" w:themeColor="text1"/>
        </w:rPr>
        <w:t>ni acreditó</w:t>
      </w:r>
      <w:r w:rsidR="00283816" w:rsidRPr="00283816">
        <w:rPr>
          <w:rFonts w:ascii="Arial" w:hAnsi="Arial" w:cs="Arial"/>
          <w:color w:val="000000" w:themeColor="text1"/>
        </w:rPr>
        <w:t xml:space="preserve"> su personalidad mediante la presentación</w:t>
      </w:r>
      <w:r>
        <w:rPr>
          <w:rFonts w:ascii="Arial" w:hAnsi="Arial" w:cs="Arial"/>
          <w:color w:val="000000" w:themeColor="text1"/>
        </w:rPr>
        <w:t xml:space="preserve"> de una identificación oficial ni</w:t>
      </w:r>
      <w:r w:rsidR="00283816" w:rsidRPr="00283816">
        <w:rPr>
          <w:rFonts w:ascii="Arial" w:hAnsi="Arial" w:cs="Arial"/>
          <w:color w:val="000000" w:themeColor="text1"/>
        </w:rPr>
        <w:t xml:space="preserve"> facilitó la localización de sus</w:t>
      </w:r>
      <w:r>
        <w:rPr>
          <w:rFonts w:ascii="Arial" w:hAnsi="Arial" w:cs="Arial"/>
          <w:color w:val="000000" w:themeColor="text1"/>
        </w:rPr>
        <w:t xml:space="preserve"> datos; por lo que se suscribió Acuerdo de Admisión de fecha 28</w:t>
      </w:r>
      <w:r w:rsidR="00283816" w:rsidRPr="00283816">
        <w:rPr>
          <w:rFonts w:ascii="Arial" w:hAnsi="Arial" w:cs="Arial"/>
          <w:color w:val="000000" w:themeColor="text1"/>
        </w:rPr>
        <w:t xml:space="preserve"> de </w:t>
      </w:r>
      <w:r>
        <w:rPr>
          <w:rFonts w:ascii="Arial" w:hAnsi="Arial" w:cs="Arial"/>
          <w:color w:val="000000" w:themeColor="text1"/>
        </w:rPr>
        <w:t>enero</w:t>
      </w:r>
      <w:r w:rsidR="00283816" w:rsidRPr="00283816">
        <w:rPr>
          <w:rFonts w:ascii="Arial" w:hAnsi="Arial" w:cs="Arial"/>
          <w:color w:val="000000" w:themeColor="text1"/>
        </w:rPr>
        <w:t xml:space="preserve"> del presente año, mediante oficio </w:t>
      </w:r>
      <w:r>
        <w:rPr>
          <w:rFonts w:ascii="Arial" w:hAnsi="Arial" w:cs="Arial"/>
          <w:color w:val="000000" w:themeColor="text1"/>
        </w:rPr>
        <w:t>0054/ENERO/2019</w:t>
      </w:r>
      <w:r w:rsidR="00283816" w:rsidRPr="00283816">
        <w:rPr>
          <w:rFonts w:ascii="Arial" w:hAnsi="Arial" w:cs="Arial"/>
          <w:color w:val="000000" w:themeColor="text1"/>
        </w:rPr>
        <w:t>, de conformidad a lo establecido en el artículo 53.1 de la Ley de Protección de Datos.</w:t>
      </w:r>
    </w:p>
    <w:p w:rsidR="00283816" w:rsidRPr="00283816" w:rsidRDefault="00283816" w:rsidP="00283816">
      <w:pPr>
        <w:pStyle w:val="Prrafodelista"/>
        <w:widowControl w:val="0"/>
        <w:ind w:left="-1701"/>
        <w:jc w:val="both"/>
        <w:rPr>
          <w:rFonts w:ascii="Arial" w:hAnsi="Arial" w:cs="Arial"/>
          <w:color w:val="000000" w:themeColor="text1"/>
        </w:rPr>
      </w:pPr>
    </w:p>
    <w:p w:rsidR="00283816" w:rsidRPr="00283816" w:rsidRDefault="00283816" w:rsidP="00283816">
      <w:pPr>
        <w:pStyle w:val="Prrafodelista"/>
        <w:widowControl w:val="0"/>
        <w:ind w:left="-1701"/>
        <w:jc w:val="both"/>
        <w:rPr>
          <w:rFonts w:ascii="Arial" w:hAnsi="Arial" w:cs="Arial"/>
          <w:color w:val="000000" w:themeColor="text1"/>
        </w:rPr>
      </w:pPr>
      <w:r w:rsidRPr="00283816">
        <w:rPr>
          <w:rFonts w:ascii="Arial" w:hAnsi="Arial" w:cs="Arial"/>
          <w:color w:val="000000" w:themeColor="text1"/>
        </w:rPr>
        <w:t>En consecuencia</w:t>
      </w:r>
      <w:r w:rsidR="00983A0F">
        <w:rPr>
          <w:rFonts w:ascii="Arial" w:hAnsi="Arial" w:cs="Arial"/>
          <w:color w:val="000000" w:themeColor="text1"/>
        </w:rPr>
        <w:t>, el día 28 de enero</w:t>
      </w:r>
      <w:r w:rsidRPr="00283816">
        <w:rPr>
          <w:rFonts w:ascii="Arial" w:hAnsi="Arial" w:cs="Arial"/>
          <w:color w:val="000000" w:themeColor="text1"/>
        </w:rPr>
        <w:t xml:space="preserve"> del presente año, se envió correo electrónico al solicitante mediante el cual se le notificó la admisión de la solicitud, permitiendo así que el presente Comité pudiera comenzar con las gestiones necesarias para dar respuesta a lo solicitado.</w:t>
      </w:r>
    </w:p>
    <w:p w:rsidR="00283816" w:rsidRPr="00283816" w:rsidRDefault="00283816" w:rsidP="00283816">
      <w:pPr>
        <w:widowControl w:val="0"/>
        <w:ind w:left="-1701"/>
        <w:jc w:val="both"/>
        <w:rPr>
          <w:rFonts w:ascii="Arial" w:hAnsi="Arial" w:cs="Arial"/>
          <w:color w:val="000000" w:themeColor="text1"/>
        </w:rPr>
      </w:pPr>
    </w:p>
    <w:p w:rsidR="00283816" w:rsidRPr="00283816" w:rsidRDefault="00283816" w:rsidP="00283816">
      <w:pPr>
        <w:widowControl w:val="0"/>
        <w:ind w:left="-1701"/>
        <w:jc w:val="both"/>
        <w:rPr>
          <w:rFonts w:ascii="Arial" w:hAnsi="Arial" w:cs="Arial"/>
          <w:color w:val="000000" w:themeColor="text1"/>
        </w:rPr>
      </w:pPr>
      <w:r w:rsidRPr="00283816">
        <w:rPr>
          <w:rFonts w:ascii="Arial" w:hAnsi="Arial" w:cs="Arial"/>
          <w:color w:val="000000" w:themeColor="text1"/>
        </w:rPr>
        <w:t>Ahora bien, con los hechos anteriormente relatados, el Comité de Transparencia entra en estudio de lo peticionado.</w:t>
      </w:r>
    </w:p>
    <w:p w:rsidR="00283816" w:rsidRPr="00283816" w:rsidRDefault="00283816" w:rsidP="00283816">
      <w:pPr>
        <w:widowControl w:val="0"/>
        <w:ind w:left="-1701"/>
        <w:jc w:val="both"/>
        <w:rPr>
          <w:rFonts w:ascii="Arial" w:hAnsi="Arial" w:cs="Arial"/>
          <w:color w:val="000000" w:themeColor="text1"/>
        </w:rPr>
      </w:pPr>
    </w:p>
    <w:p w:rsidR="00283816" w:rsidRPr="00283816" w:rsidRDefault="00283816" w:rsidP="00283816">
      <w:pPr>
        <w:widowControl w:val="0"/>
        <w:ind w:left="-1701"/>
        <w:jc w:val="both"/>
        <w:rPr>
          <w:rFonts w:ascii="Arial" w:hAnsi="Arial" w:cs="Arial"/>
          <w:color w:val="000000" w:themeColor="text1"/>
        </w:rPr>
      </w:pPr>
      <w:r w:rsidRPr="00283816">
        <w:rPr>
          <w:rFonts w:ascii="Arial" w:hAnsi="Arial" w:cs="Arial"/>
          <w:color w:val="000000" w:themeColor="text1"/>
        </w:rPr>
        <w:t>En primer lugar  el ciudadano buscar ejercer uno de los derechos ARCO; el de Acceso, el cual se puede definir de la siguiente forma:</w:t>
      </w:r>
    </w:p>
    <w:p w:rsidR="00283816" w:rsidRPr="00283816" w:rsidRDefault="00283816" w:rsidP="00283816">
      <w:pPr>
        <w:widowControl w:val="0"/>
        <w:ind w:left="567"/>
        <w:jc w:val="both"/>
        <w:rPr>
          <w:rFonts w:ascii="Arial" w:hAnsi="Arial" w:cs="Arial"/>
          <w:i/>
          <w:color w:val="000000" w:themeColor="text1"/>
          <w:sz w:val="20"/>
          <w:szCs w:val="20"/>
        </w:rPr>
      </w:pPr>
    </w:p>
    <w:p w:rsidR="00283816" w:rsidRPr="00283816" w:rsidRDefault="00283816" w:rsidP="00283816">
      <w:pPr>
        <w:ind w:left="-709" w:right="4592"/>
        <w:jc w:val="both"/>
        <w:rPr>
          <w:rFonts w:ascii="Arial" w:eastAsia="Arial" w:hAnsi="Arial" w:cs="Arial"/>
          <w:i/>
          <w:color w:val="000000" w:themeColor="text1"/>
          <w:sz w:val="20"/>
          <w:szCs w:val="20"/>
        </w:rPr>
      </w:pPr>
      <w:r w:rsidRPr="00283816">
        <w:rPr>
          <w:rFonts w:ascii="Arial" w:eastAsia="Arial" w:hAnsi="Arial" w:cs="Arial"/>
          <w:b/>
          <w:i/>
          <w:color w:val="000000" w:themeColor="text1"/>
          <w:sz w:val="20"/>
          <w:szCs w:val="20"/>
        </w:rPr>
        <w:t xml:space="preserve">Artículo 46. </w:t>
      </w:r>
      <w:r w:rsidRPr="00283816">
        <w:rPr>
          <w:rFonts w:ascii="Arial" w:eastAsia="Arial" w:hAnsi="Arial" w:cs="Arial"/>
          <w:i/>
          <w:color w:val="000000" w:themeColor="text1"/>
          <w:sz w:val="20"/>
          <w:szCs w:val="20"/>
        </w:rPr>
        <w:t>Derechos</w:t>
      </w:r>
      <w:r>
        <w:rPr>
          <w:rFonts w:ascii="Arial" w:eastAsia="Arial" w:hAnsi="Arial" w:cs="Arial"/>
          <w:i/>
          <w:color w:val="000000" w:themeColor="text1"/>
          <w:sz w:val="20"/>
          <w:szCs w:val="20"/>
        </w:rPr>
        <w:t xml:space="preserve"> </w:t>
      </w:r>
      <w:r w:rsidRPr="00283816">
        <w:rPr>
          <w:rFonts w:ascii="Arial" w:eastAsia="Arial" w:hAnsi="Arial" w:cs="Arial"/>
          <w:i/>
          <w:color w:val="000000" w:themeColor="text1"/>
          <w:sz w:val="20"/>
          <w:szCs w:val="20"/>
        </w:rPr>
        <w:t>ARCO —</w:t>
      </w:r>
      <w:r w:rsidRPr="00283816">
        <w:rPr>
          <w:rFonts w:ascii="Arial" w:eastAsia="Arial" w:hAnsi="Arial" w:cs="Arial"/>
          <w:i/>
          <w:color w:val="000000" w:themeColor="text1"/>
          <w:spacing w:val="-8"/>
          <w:sz w:val="20"/>
          <w:szCs w:val="20"/>
        </w:rPr>
        <w:t>T</w:t>
      </w:r>
      <w:r w:rsidRPr="00283816">
        <w:rPr>
          <w:rFonts w:ascii="Arial" w:eastAsia="Arial" w:hAnsi="Arial" w:cs="Arial"/>
          <w:i/>
          <w:color w:val="000000" w:themeColor="text1"/>
          <w:sz w:val="20"/>
          <w:szCs w:val="20"/>
        </w:rPr>
        <w:t>ipos.</w:t>
      </w:r>
    </w:p>
    <w:p w:rsidR="00283816" w:rsidRPr="00283816" w:rsidRDefault="00283816" w:rsidP="00283816">
      <w:pPr>
        <w:pStyle w:val="Prrafodelista"/>
        <w:numPr>
          <w:ilvl w:val="0"/>
          <w:numId w:val="28"/>
        </w:numPr>
        <w:tabs>
          <w:tab w:val="left" w:pos="709"/>
        </w:tabs>
        <w:spacing w:before="7"/>
        <w:ind w:left="-709" w:right="49" w:firstLine="0"/>
        <w:contextualSpacing/>
        <w:jc w:val="both"/>
        <w:rPr>
          <w:rFonts w:ascii="Arial" w:eastAsia="Arial" w:hAnsi="Arial" w:cs="Arial"/>
          <w:i/>
          <w:color w:val="000000" w:themeColor="text1"/>
          <w:sz w:val="20"/>
          <w:szCs w:val="20"/>
        </w:rPr>
      </w:pPr>
      <w:r w:rsidRPr="00283816">
        <w:rPr>
          <w:rFonts w:ascii="Arial" w:eastAsia="Arial" w:hAnsi="Arial" w:cs="Arial"/>
          <w:i/>
          <w:color w:val="000000" w:themeColor="text1"/>
          <w:sz w:val="20"/>
          <w:szCs w:val="20"/>
        </w:rPr>
        <w:t>El titular tendrá derecho a:</w:t>
      </w:r>
    </w:p>
    <w:p w:rsidR="00283816" w:rsidRPr="00283816" w:rsidRDefault="00283816" w:rsidP="00283816">
      <w:pPr>
        <w:spacing w:line="246" w:lineRule="auto"/>
        <w:ind w:left="-709" w:right="64"/>
        <w:jc w:val="both"/>
        <w:rPr>
          <w:rFonts w:ascii="Arial" w:eastAsia="Arial" w:hAnsi="Arial" w:cs="Arial"/>
          <w:i/>
          <w:color w:val="000000" w:themeColor="text1"/>
          <w:sz w:val="20"/>
          <w:szCs w:val="20"/>
        </w:rPr>
      </w:pPr>
      <w:r w:rsidRPr="00283816">
        <w:rPr>
          <w:rFonts w:ascii="Arial" w:eastAsia="Arial" w:hAnsi="Arial" w:cs="Arial"/>
          <w:i/>
          <w:color w:val="000000" w:themeColor="text1"/>
          <w:sz w:val="20"/>
          <w:szCs w:val="20"/>
        </w:rPr>
        <w:t>I.Accederasusdatospersonalesqueobrenenposesióndelresponsable,así como conocer la información relacionada con las condiciones, particularidades y generalidades de su tratamiento;</w:t>
      </w:r>
    </w:p>
    <w:p w:rsidR="00283816" w:rsidRPr="00283816" w:rsidRDefault="00283816" w:rsidP="00283816">
      <w:pPr>
        <w:pStyle w:val="Prrafodelista"/>
        <w:ind w:left="567" w:right="65"/>
        <w:jc w:val="both"/>
        <w:rPr>
          <w:rFonts w:ascii="Arial" w:eastAsia="Arial" w:hAnsi="Arial" w:cs="Arial"/>
          <w:i/>
          <w:color w:val="000000" w:themeColor="text1"/>
          <w:sz w:val="20"/>
          <w:szCs w:val="20"/>
        </w:rPr>
      </w:pPr>
    </w:p>
    <w:p w:rsidR="00283816" w:rsidRPr="00283816" w:rsidRDefault="00283816" w:rsidP="00283816">
      <w:pPr>
        <w:pStyle w:val="Prrafodelista"/>
        <w:ind w:left="-1701" w:right="65"/>
        <w:jc w:val="both"/>
        <w:rPr>
          <w:rFonts w:ascii="Arial" w:eastAsia="Arial" w:hAnsi="Arial" w:cs="Arial"/>
          <w:color w:val="000000" w:themeColor="text1"/>
        </w:rPr>
      </w:pPr>
      <w:r w:rsidRPr="00283816">
        <w:rPr>
          <w:rFonts w:ascii="Arial" w:eastAsia="Arial" w:hAnsi="Arial" w:cs="Arial"/>
          <w:color w:val="000000" w:themeColor="text1"/>
        </w:rPr>
        <w:t xml:space="preserve">En resumen, la Dirección de </w:t>
      </w:r>
      <w:r w:rsidR="00983A0F">
        <w:rPr>
          <w:rFonts w:ascii="Arial" w:eastAsia="Arial" w:hAnsi="Arial" w:cs="Arial"/>
          <w:color w:val="000000" w:themeColor="text1"/>
        </w:rPr>
        <w:t>Catastro e Impuesto Predial</w:t>
      </w:r>
      <w:r w:rsidRPr="00283816">
        <w:rPr>
          <w:rFonts w:ascii="Arial" w:eastAsia="Arial" w:hAnsi="Arial" w:cs="Arial"/>
          <w:color w:val="000000" w:themeColor="text1"/>
        </w:rPr>
        <w:t xml:space="preserve"> del Gobierno Municipal informa lo siguiente:</w:t>
      </w:r>
    </w:p>
    <w:p w:rsidR="00283816" w:rsidRPr="00283816" w:rsidRDefault="00283816" w:rsidP="00283816">
      <w:pPr>
        <w:pStyle w:val="Prrafodelista"/>
        <w:ind w:left="-709" w:right="65"/>
        <w:jc w:val="both"/>
        <w:rPr>
          <w:rFonts w:ascii="Arial" w:hAnsi="Arial" w:cs="Arial"/>
          <w:i/>
          <w:color w:val="000000" w:themeColor="text1"/>
          <w:sz w:val="20"/>
          <w:szCs w:val="20"/>
        </w:rPr>
      </w:pPr>
      <w:r w:rsidRPr="00283816">
        <w:rPr>
          <w:rFonts w:ascii="Arial" w:hAnsi="Arial" w:cs="Arial"/>
          <w:color w:val="000000" w:themeColor="text1"/>
        </w:rPr>
        <w:br/>
      </w:r>
      <w:r w:rsidRPr="00283816">
        <w:rPr>
          <w:rFonts w:ascii="Arial" w:hAnsi="Arial" w:cs="Arial"/>
          <w:i/>
          <w:color w:val="000000" w:themeColor="text1"/>
          <w:sz w:val="20"/>
          <w:szCs w:val="20"/>
          <w:shd w:val="clear" w:color="auto" w:fill="FFFFFF"/>
        </w:rPr>
        <w:t>“…</w:t>
      </w:r>
      <w:r w:rsidR="00983A0F">
        <w:rPr>
          <w:rFonts w:ascii="Arial" w:hAnsi="Arial" w:cs="Arial"/>
          <w:i/>
          <w:color w:val="000000" w:themeColor="text1"/>
          <w:sz w:val="20"/>
          <w:szCs w:val="20"/>
        </w:rPr>
        <w:t>En relación a la información que usted solicita, y en base al reglamento interno de Catastro e Impuesto Predial de este H. Ayuntamiento Constitucional de San Juanito de Escobedo, Jalisco. Deberá presentarse con una solicitud por escrito, una identificación oficial y realizar el pago correspondiente de la búsqueda, ya que son datos de Archivo Catastral y así darle seguimiento a la misma</w:t>
      </w:r>
      <w:r w:rsidRPr="00283816">
        <w:rPr>
          <w:rFonts w:ascii="Arial" w:hAnsi="Arial" w:cs="Arial"/>
          <w:i/>
          <w:color w:val="000000" w:themeColor="text1"/>
          <w:sz w:val="20"/>
          <w:szCs w:val="20"/>
        </w:rPr>
        <w:t>.</w:t>
      </w:r>
      <w:r w:rsidRPr="00283816">
        <w:rPr>
          <w:rFonts w:ascii="Arial" w:hAnsi="Arial" w:cs="Arial"/>
          <w:i/>
          <w:color w:val="000000" w:themeColor="text1"/>
          <w:sz w:val="20"/>
          <w:szCs w:val="20"/>
          <w:shd w:val="clear" w:color="auto" w:fill="FFFFFF"/>
        </w:rPr>
        <w:t>…(Sic) </w:t>
      </w:r>
    </w:p>
    <w:p w:rsidR="00283816" w:rsidRPr="00283816" w:rsidRDefault="00283816" w:rsidP="00283816">
      <w:pPr>
        <w:pStyle w:val="Prrafodelista"/>
        <w:ind w:left="567" w:right="65"/>
        <w:jc w:val="both"/>
        <w:rPr>
          <w:rFonts w:ascii="Arial" w:eastAsia="Arial" w:hAnsi="Arial" w:cs="Arial"/>
          <w:color w:val="000000" w:themeColor="text1"/>
        </w:rPr>
      </w:pPr>
    </w:p>
    <w:p w:rsidR="00283816" w:rsidRPr="00283816" w:rsidRDefault="00283816" w:rsidP="00283816">
      <w:pPr>
        <w:pStyle w:val="Prrafodelista"/>
        <w:ind w:left="-1701" w:right="65"/>
        <w:jc w:val="both"/>
        <w:rPr>
          <w:rFonts w:ascii="Arial" w:eastAsia="Arial" w:hAnsi="Arial" w:cs="Arial"/>
          <w:color w:val="000000" w:themeColor="text1"/>
        </w:rPr>
      </w:pPr>
      <w:r w:rsidRPr="00283816">
        <w:rPr>
          <w:rFonts w:ascii="Arial" w:eastAsia="Arial" w:hAnsi="Arial" w:cs="Arial"/>
          <w:color w:val="000000" w:themeColor="text1"/>
        </w:rPr>
        <w:t>En este momento, se da tiempo para que los integrantes realicen las preguntas y aclaraciones correspondientes al tema y se pone a votación lo anteriormente descrito, resultando lo siguiente:</w:t>
      </w:r>
    </w:p>
    <w:p w:rsidR="00283816" w:rsidRPr="00283816" w:rsidRDefault="00283816" w:rsidP="00283816">
      <w:pPr>
        <w:pStyle w:val="Prrafodelista"/>
        <w:ind w:left="0" w:right="65"/>
        <w:jc w:val="both"/>
        <w:rPr>
          <w:rFonts w:ascii="Arial" w:eastAsia="Arial" w:hAnsi="Arial" w:cs="Arial"/>
          <w:color w:val="000000" w:themeColor="text1"/>
        </w:rPr>
      </w:pPr>
    </w:p>
    <w:p w:rsidR="00283816" w:rsidRPr="00283816" w:rsidRDefault="00283816" w:rsidP="00283816">
      <w:pPr>
        <w:pStyle w:val="Prrafodelista"/>
        <w:ind w:left="-1701" w:right="65"/>
        <w:jc w:val="both"/>
        <w:rPr>
          <w:rFonts w:ascii="Arial" w:eastAsia="Arial" w:hAnsi="Arial" w:cs="Arial"/>
          <w:color w:val="000000" w:themeColor="text1"/>
        </w:rPr>
      </w:pPr>
      <w:r w:rsidRPr="00283816">
        <w:rPr>
          <w:rFonts w:ascii="Arial" w:hAnsi="Arial" w:cs="Arial"/>
          <w:b/>
          <w:i/>
          <w:color w:val="000000" w:themeColor="text1"/>
          <w:u w:val="single"/>
        </w:rPr>
        <w:t>ACUERDO SEGUNDO.-</w:t>
      </w:r>
      <w:r w:rsidR="00983A0F">
        <w:rPr>
          <w:rFonts w:ascii="Arial" w:hAnsi="Arial" w:cs="Arial"/>
          <w:b/>
          <w:i/>
          <w:color w:val="000000" w:themeColor="text1"/>
          <w:u w:val="single"/>
        </w:rPr>
        <w:t xml:space="preserve"> </w:t>
      </w:r>
      <w:r w:rsidRPr="00283816">
        <w:rPr>
          <w:rFonts w:ascii="Arial" w:hAnsi="Arial" w:cs="Arial"/>
          <w:i/>
          <w:color w:val="000000" w:themeColor="text1"/>
        </w:rPr>
        <w:t xml:space="preserve">Se aprueba de manera </w:t>
      </w:r>
      <w:r w:rsidRPr="00283816">
        <w:rPr>
          <w:rFonts w:ascii="Arial" w:hAnsi="Arial" w:cs="Arial"/>
          <w:b/>
          <w:i/>
          <w:color w:val="000000" w:themeColor="text1"/>
          <w:u w:val="single"/>
        </w:rPr>
        <w:t>unánime</w:t>
      </w:r>
      <w:r w:rsidRPr="00283816">
        <w:rPr>
          <w:rFonts w:ascii="Arial" w:hAnsi="Arial" w:cs="Arial"/>
          <w:i/>
          <w:color w:val="000000" w:themeColor="text1"/>
        </w:rPr>
        <w:t xml:space="preserve"> al</w:t>
      </w:r>
      <w:r>
        <w:rPr>
          <w:rFonts w:ascii="Arial" w:hAnsi="Arial" w:cs="Arial"/>
          <w:i/>
          <w:color w:val="000000" w:themeColor="text1"/>
        </w:rPr>
        <w:t xml:space="preserve"> </w:t>
      </w:r>
      <w:r w:rsidRPr="00283816">
        <w:rPr>
          <w:rFonts w:ascii="Arial" w:hAnsi="Arial" w:cs="Arial"/>
          <w:i/>
          <w:color w:val="000000" w:themeColor="text1"/>
        </w:rPr>
        <w:t>encontrarse</w:t>
      </w:r>
      <w:r>
        <w:rPr>
          <w:rFonts w:ascii="Arial" w:hAnsi="Arial" w:cs="Arial"/>
          <w:i/>
          <w:color w:val="000000" w:themeColor="text1"/>
        </w:rPr>
        <w:t xml:space="preserve"> </w:t>
      </w:r>
      <w:r w:rsidRPr="00283816">
        <w:rPr>
          <w:rFonts w:ascii="Arial" w:hAnsi="Arial" w:cs="Arial"/>
          <w:i/>
          <w:color w:val="000000" w:themeColor="text1"/>
        </w:rPr>
        <w:t xml:space="preserve">el quórum establecido en el artículo 29.2 de La Ley de Transparencia de conformidad con lo anteriormente establecido que el sentido de la respuesta a la solicitud de protección de información confidencial  que nos ocupa es </w:t>
      </w:r>
      <w:r w:rsidRPr="00283816">
        <w:rPr>
          <w:rFonts w:ascii="Arial" w:hAnsi="Arial" w:cs="Arial"/>
          <w:b/>
          <w:i/>
          <w:color w:val="000000" w:themeColor="text1"/>
        </w:rPr>
        <w:t>PROCEDENTE</w:t>
      </w:r>
      <w:r w:rsidRPr="00283816">
        <w:rPr>
          <w:rFonts w:ascii="Arial" w:hAnsi="Arial" w:cs="Arial"/>
          <w:i/>
          <w:color w:val="000000" w:themeColor="text1"/>
        </w:rPr>
        <w:t xml:space="preserve"> en virtud de lo establecido en el artículo 60 numerales 1 y 2 de la Ley de Protección de Datos Personales en Posesión de Sujetos Obligados del Estado de Jalisco y sus Municipios, por los motivos plasmados en el desarrollo del punto II del orden del día  de la presente acta.</w:t>
      </w:r>
    </w:p>
    <w:p w:rsidR="00AE79B7" w:rsidRPr="00283816" w:rsidRDefault="00AE79B7" w:rsidP="00C44B79">
      <w:pPr>
        <w:ind w:left="-1701"/>
        <w:jc w:val="both"/>
        <w:rPr>
          <w:rFonts w:ascii="Arial" w:hAnsi="Arial" w:cs="Arial"/>
          <w:b/>
          <w:color w:val="000000" w:themeColor="text1"/>
        </w:rPr>
      </w:pPr>
    </w:p>
    <w:p w:rsidR="00C44B79" w:rsidRPr="00283816" w:rsidRDefault="001D2D3F" w:rsidP="00C44B79">
      <w:pPr>
        <w:ind w:left="-1701"/>
        <w:jc w:val="both"/>
        <w:rPr>
          <w:rFonts w:ascii="Arial" w:hAnsi="Arial" w:cs="Arial"/>
          <w:i/>
          <w:color w:val="000000" w:themeColor="text1"/>
        </w:rPr>
      </w:pPr>
      <w:r w:rsidRPr="00283816">
        <w:rPr>
          <w:rFonts w:ascii="Arial" w:hAnsi="Arial" w:cs="Arial"/>
          <w:b/>
          <w:color w:val="000000" w:themeColor="text1"/>
        </w:rPr>
        <w:t>III.- ASUNTOS GENERALES.</w:t>
      </w:r>
    </w:p>
    <w:p w:rsidR="00C44B79" w:rsidRPr="00283816" w:rsidRDefault="00C44B79" w:rsidP="00C44B79">
      <w:pPr>
        <w:ind w:left="-1701"/>
        <w:jc w:val="both"/>
        <w:rPr>
          <w:rFonts w:ascii="Arial" w:hAnsi="Arial" w:cs="Arial"/>
          <w:i/>
          <w:color w:val="000000" w:themeColor="text1"/>
        </w:rPr>
      </w:pPr>
    </w:p>
    <w:p w:rsidR="00C44B79" w:rsidRPr="00283816" w:rsidRDefault="001D2D3F" w:rsidP="00C44B79">
      <w:pPr>
        <w:ind w:left="-1701" w:firstLine="993"/>
        <w:jc w:val="both"/>
        <w:rPr>
          <w:rFonts w:ascii="Arial" w:hAnsi="Arial" w:cs="Arial"/>
          <w:i/>
          <w:color w:val="000000" w:themeColor="text1"/>
        </w:rPr>
      </w:pPr>
      <w:r w:rsidRPr="00283816">
        <w:rPr>
          <w:rFonts w:ascii="Arial" w:hAnsi="Arial" w:cs="Arial"/>
          <w:color w:val="000000" w:themeColor="text1"/>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Pr="00283816" w:rsidRDefault="00C44B79" w:rsidP="00C44B79">
      <w:pPr>
        <w:ind w:left="-1701"/>
        <w:jc w:val="both"/>
        <w:rPr>
          <w:rFonts w:ascii="Arial" w:hAnsi="Arial" w:cs="Arial"/>
          <w:i/>
          <w:color w:val="000000" w:themeColor="text1"/>
        </w:rPr>
      </w:pPr>
    </w:p>
    <w:p w:rsidR="00C44B79" w:rsidRPr="00283816" w:rsidRDefault="001D2D3F" w:rsidP="00C44B79">
      <w:pPr>
        <w:ind w:left="-1701"/>
        <w:jc w:val="both"/>
        <w:rPr>
          <w:rFonts w:ascii="Arial" w:hAnsi="Arial" w:cs="Arial"/>
          <w:b/>
          <w:i/>
          <w:color w:val="000000" w:themeColor="text1"/>
        </w:rPr>
      </w:pPr>
      <w:r w:rsidRPr="00283816">
        <w:rPr>
          <w:rFonts w:ascii="Arial" w:hAnsi="Arial" w:cs="Arial"/>
          <w:b/>
          <w:i/>
          <w:color w:val="000000" w:themeColor="text1"/>
        </w:rPr>
        <w:t xml:space="preserve">ACUERDO TERCERO.- APROBACIÓN UNÁNIME DEL PUNTO TERCERO DEL ORDEN DEL DÍA: </w:t>
      </w:r>
    </w:p>
    <w:p w:rsidR="00362C03" w:rsidRPr="00283816" w:rsidRDefault="001D2D3F" w:rsidP="00362C03">
      <w:pPr>
        <w:ind w:left="-1701"/>
        <w:jc w:val="both"/>
        <w:rPr>
          <w:rFonts w:ascii="Arial" w:hAnsi="Arial" w:cs="Arial"/>
          <w:i/>
          <w:color w:val="000000" w:themeColor="text1"/>
        </w:rPr>
      </w:pPr>
      <w:r w:rsidRPr="00283816">
        <w:rPr>
          <w:rFonts w:ascii="Arial" w:hAnsi="Arial" w:cs="Arial"/>
          <w:i/>
          <w:color w:val="000000" w:themeColor="text1"/>
        </w:rPr>
        <w:t>Considerando que no existe tema adicional a tratar en la presente sesión del Comité de Transparencia, los miembros del Comité aprueban la clau</w:t>
      </w:r>
      <w:r w:rsidR="00E738C0" w:rsidRPr="00283816">
        <w:rPr>
          <w:rFonts w:ascii="Arial" w:hAnsi="Arial" w:cs="Arial"/>
          <w:i/>
          <w:color w:val="000000" w:themeColor="text1"/>
        </w:rPr>
        <w:t xml:space="preserve">sura de la presente sesión las </w:t>
      </w:r>
      <w:r w:rsidR="0007538D" w:rsidRPr="00283816">
        <w:rPr>
          <w:rFonts w:ascii="Arial" w:hAnsi="Arial" w:cs="Arial"/>
          <w:i/>
          <w:color w:val="000000" w:themeColor="text1"/>
        </w:rPr>
        <w:t>1</w:t>
      </w:r>
      <w:r w:rsidR="00983A0F">
        <w:rPr>
          <w:rFonts w:ascii="Arial" w:hAnsi="Arial" w:cs="Arial"/>
          <w:i/>
          <w:color w:val="000000" w:themeColor="text1"/>
        </w:rPr>
        <w:t>1</w:t>
      </w:r>
      <w:r w:rsidR="007F5E37" w:rsidRPr="00283816">
        <w:rPr>
          <w:rFonts w:ascii="Arial" w:hAnsi="Arial" w:cs="Arial"/>
          <w:i/>
          <w:color w:val="000000" w:themeColor="text1"/>
        </w:rPr>
        <w:t>:</w:t>
      </w:r>
      <w:r w:rsidR="00983A0F">
        <w:rPr>
          <w:rFonts w:ascii="Arial" w:hAnsi="Arial" w:cs="Arial"/>
          <w:i/>
          <w:color w:val="000000" w:themeColor="text1"/>
        </w:rPr>
        <w:t>4</w:t>
      </w:r>
      <w:r w:rsidR="004F2BD0" w:rsidRPr="00283816">
        <w:rPr>
          <w:rFonts w:ascii="Arial" w:hAnsi="Arial" w:cs="Arial"/>
          <w:i/>
          <w:color w:val="000000" w:themeColor="text1"/>
        </w:rPr>
        <w:t>0</w:t>
      </w:r>
      <w:r w:rsidR="00374C05" w:rsidRPr="00283816">
        <w:rPr>
          <w:rFonts w:ascii="Arial" w:hAnsi="Arial" w:cs="Arial"/>
          <w:i/>
          <w:color w:val="000000" w:themeColor="text1"/>
        </w:rPr>
        <w:t xml:space="preserve"> </w:t>
      </w:r>
      <w:r w:rsidR="00983A0F">
        <w:rPr>
          <w:rFonts w:ascii="Arial" w:hAnsi="Arial" w:cs="Arial"/>
          <w:i/>
          <w:color w:val="000000" w:themeColor="text1"/>
        </w:rPr>
        <w:t>once</w:t>
      </w:r>
      <w:r w:rsidR="00D20093" w:rsidRPr="00283816">
        <w:rPr>
          <w:rFonts w:ascii="Arial" w:hAnsi="Arial" w:cs="Arial"/>
          <w:i/>
          <w:color w:val="000000" w:themeColor="text1"/>
        </w:rPr>
        <w:t xml:space="preserve"> </w:t>
      </w:r>
      <w:r w:rsidR="00374C05" w:rsidRPr="00283816">
        <w:rPr>
          <w:rFonts w:ascii="Arial" w:hAnsi="Arial" w:cs="Arial"/>
          <w:i/>
          <w:color w:val="000000" w:themeColor="text1"/>
        </w:rPr>
        <w:t xml:space="preserve">horas </w:t>
      </w:r>
      <w:r w:rsidR="00983A0F">
        <w:rPr>
          <w:rFonts w:ascii="Arial" w:hAnsi="Arial" w:cs="Arial"/>
          <w:i/>
          <w:color w:val="000000" w:themeColor="text1"/>
        </w:rPr>
        <w:t xml:space="preserve">con cuarenta minutos </w:t>
      </w:r>
      <w:r w:rsidRPr="00283816">
        <w:rPr>
          <w:rFonts w:ascii="Arial" w:hAnsi="Arial" w:cs="Arial"/>
          <w:i/>
          <w:color w:val="000000" w:themeColor="text1"/>
        </w:rPr>
        <w:t xml:space="preserve">del día </w:t>
      </w:r>
      <w:r w:rsidR="004F2BD0" w:rsidRPr="00283816">
        <w:rPr>
          <w:rFonts w:ascii="Arial" w:hAnsi="Arial" w:cs="Arial"/>
          <w:i/>
          <w:color w:val="000000" w:themeColor="text1"/>
        </w:rPr>
        <w:t>29</w:t>
      </w:r>
      <w:r w:rsidR="00A323AA" w:rsidRPr="00283816">
        <w:rPr>
          <w:rFonts w:ascii="Arial" w:hAnsi="Arial" w:cs="Arial"/>
          <w:i/>
          <w:color w:val="000000" w:themeColor="text1"/>
        </w:rPr>
        <w:t xml:space="preserve"> </w:t>
      </w:r>
      <w:r w:rsidR="00E90768" w:rsidRPr="00283816">
        <w:rPr>
          <w:rFonts w:ascii="Arial" w:hAnsi="Arial" w:cs="Arial"/>
          <w:i/>
          <w:color w:val="000000" w:themeColor="text1"/>
        </w:rPr>
        <w:t>de Enero</w:t>
      </w:r>
      <w:r w:rsidR="008D5BF3" w:rsidRPr="00283816">
        <w:rPr>
          <w:rFonts w:ascii="Arial" w:hAnsi="Arial" w:cs="Arial"/>
          <w:i/>
          <w:color w:val="000000" w:themeColor="text1"/>
        </w:rPr>
        <w:t xml:space="preserve"> </w:t>
      </w:r>
      <w:r w:rsidRPr="00283816">
        <w:rPr>
          <w:rFonts w:ascii="Arial" w:hAnsi="Arial" w:cs="Arial"/>
          <w:i/>
          <w:color w:val="000000" w:themeColor="text1"/>
        </w:rPr>
        <w:t xml:space="preserve">del </w:t>
      </w:r>
      <w:r w:rsidR="00E90768" w:rsidRPr="00283816">
        <w:rPr>
          <w:rFonts w:ascii="Arial" w:hAnsi="Arial" w:cs="Arial"/>
          <w:i/>
          <w:color w:val="000000" w:themeColor="text1"/>
        </w:rPr>
        <w:t>2019</w:t>
      </w:r>
      <w:r w:rsidR="00C44B79" w:rsidRPr="00283816">
        <w:rPr>
          <w:rFonts w:ascii="Arial" w:hAnsi="Arial" w:cs="Arial"/>
          <w:i/>
          <w:color w:val="000000" w:themeColor="text1"/>
        </w:rPr>
        <w:t xml:space="preserve"> dos mil diec</w:t>
      </w:r>
      <w:r w:rsidR="00E90768" w:rsidRPr="00283816">
        <w:rPr>
          <w:rFonts w:ascii="Arial" w:hAnsi="Arial" w:cs="Arial"/>
          <w:i/>
          <w:color w:val="000000" w:themeColor="text1"/>
        </w:rPr>
        <w:t>inueve</w:t>
      </w:r>
      <w:r w:rsidR="00362C03" w:rsidRPr="00283816">
        <w:rPr>
          <w:rFonts w:ascii="Arial" w:hAnsi="Arial" w:cs="Arial"/>
          <w:i/>
          <w:color w:val="000000" w:themeColor="text1"/>
        </w:rPr>
        <w:t>.</w:t>
      </w:r>
    </w:p>
    <w:p w:rsidR="00362C03" w:rsidRPr="00283816" w:rsidRDefault="00362C03" w:rsidP="00120C6C">
      <w:pPr>
        <w:jc w:val="both"/>
        <w:rPr>
          <w:rFonts w:ascii="Arial" w:hAnsi="Arial" w:cs="Arial"/>
          <w:i/>
          <w:color w:val="000000" w:themeColor="text1"/>
        </w:rPr>
      </w:pPr>
    </w:p>
    <w:p w:rsidR="001D2D3F" w:rsidRPr="00283816" w:rsidRDefault="001D2D3F" w:rsidP="001D2D3F">
      <w:pPr>
        <w:ind w:firstLine="851"/>
        <w:jc w:val="both"/>
        <w:rPr>
          <w:rFonts w:asciiTheme="minorHAnsi" w:hAnsiTheme="minorHAnsi" w:cs="Arial"/>
          <w:color w:val="000000" w:themeColor="text1"/>
          <w:sz w:val="23"/>
          <w:szCs w:val="23"/>
        </w:rPr>
      </w:pPr>
    </w:p>
    <w:p w:rsidR="00362C03" w:rsidRPr="00283816" w:rsidRDefault="00362C03" w:rsidP="00362C03">
      <w:pPr>
        <w:ind w:left="-1701"/>
        <w:jc w:val="center"/>
        <w:rPr>
          <w:rFonts w:ascii="Arial" w:hAnsi="Arial" w:cs="Arial"/>
          <w:b/>
          <w:color w:val="000000" w:themeColor="text1"/>
          <w:lang w:val="es-ES"/>
        </w:rPr>
      </w:pPr>
      <w:r w:rsidRPr="00283816">
        <w:rPr>
          <w:rFonts w:ascii="Arial" w:hAnsi="Arial" w:cs="Arial"/>
          <w:b/>
          <w:color w:val="000000" w:themeColor="text1"/>
          <w:lang w:val="es-ES"/>
        </w:rPr>
        <w:t>L.C.P. MARÍA GUADALUPE DURÁN NUÑO</w:t>
      </w:r>
    </w:p>
    <w:p w:rsidR="00362C03" w:rsidRPr="00283816" w:rsidRDefault="00362C03" w:rsidP="00362C03">
      <w:pPr>
        <w:ind w:left="-1701"/>
        <w:jc w:val="center"/>
        <w:rPr>
          <w:rFonts w:ascii="Arial" w:hAnsi="Arial" w:cs="Arial"/>
          <w:color w:val="000000" w:themeColor="text1"/>
          <w:lang w:val="es-ES"/>
        </w:rPr>
      </w:pPr>
      <w:r w:rsidRPr="00283816">
        <w:rPr>
          <w:rFonts w:ascii="Arial" w:hAnsi="Arial" w:cs="Arial"/>
          <w:color w:val="000000" w:themeColor="text1"/>
          <w:lang w:val="es-ES"/>
        </w:rPr>
        <w:t xml:space="preserve">PRESIDENTA MUNICIPAL Y PRESIDENTA </w:t>
      </w:r>
    </w:p>
    <w:p w:rsidR="00362C03" w:rsidRPr="00283816" w:rsidRDefault="00362C03" w:rsidP="00362C03">
      <w:pPr>
        <w:ind w:left="-1701"/>
        <w:jc w:val="center"/>
        <w:rPr>
          <w:rFonts w:ascii="Arial" w:hAnsi="Arial" w:cs="Arial"/>
          <w:color w:val="000000" w:themeColor="text1"/>
          <w:lang w:val="es-ES"/>
        </w:rPr>
      </w:pPr>
      <w:r w:rsidRPr="00283816">
        <w:rPr>
          <w:rFonts w:ascii="Arial" w:hAnsi="Arial" w:cs="Arial"/>
          <w:color w:val="000000" w:themeColor="text1"/>
          <w:lang w:val="es-ES"/>
        </w:rPr>
        <w:t>DEL COMITÉ DE TRANSPARENCIA</w:t>
      </w:r>
    </w:p>
    <w:p w:rsidR="00362C03" w:rsidRPr="00283816" w:rsidRDefault="00362C03" w:rsidP="00362C03">
      <w:pPr>
        <w:ind w:left="-1701"/>
        <w:jc w:val="center"/>
        <w:rPr>
          <w:rFonts w:ascii="Arial" w:hAnsi="Arial" w:cs="Arial"/>
          <w:color w:val="000000" w:themeColor="text1"/>
          <w:lang w:val="es-ES"/>
        </w:rPr>
      </w:pPr>
    </w:p>
    <w:p w:rsidR="00362C03" w:rsidRPr="00283816" w:rsidRDefault="00362C03" w:rsidP="00362C03">
      <w:pPr>
        <w:ind w:left="-1701"/>
        <w:jc w:val="center"/>
        <w:rPr>
          <w:rFonts w:ascii="Arial" w:hAnsi="Arial" w:cs="Arial"/>
          <w:color w:val="000000" w:themeColor="text1"/>
          <w:lang w:val="es-ES"/>
        </w:rPr>
      </w:pPr>
    </w:p>
    <w:p w:rsidR="00362C03" w:rsidRPr="00283816" w:rsidRDefault="00362C03" w:rsidP="00362C03">
      <w:pPr>
        <w:ind w:left="-1701"/>
        <w:jc w:val="center"/>
        <w:rPr>
          <w:rFonts w:ascii="Arial" w:hAnsi="Arial" w:cs="Arial"/>
          <w:b/>
          <w:color w:val="000000" w:themeColor="text1"/>
          <w:lang w:val="es-ES"/>
        </w:rPr>
      </w:pPr>
    </w:p>
    <w:p w:rsidR="001273FE" w:rsidRPr="00283816" w:rsidRDefault="001273FE" w:rsidP="00362C03">
      <w:pPr>
        <w:ind w:left="-1701"/>
        <w:jc w:val="center"/>
        <w:rPr>
          <w:rFonts w:ascii="Arial" w:hAnsi="Arial" w:cs="Arial"/>
          <w:b/>
          <w:color w:val="000000" w:themeColor="text1"/>
          <w:lang w:val="es-ES"/>
        </w:rPr>
      </w:pPr>
    </w:p>
    <w:p w:rsidR="00362C03" w:rsidRPr="00283816" w:rsidRDefault="00362C03" w:rsidP="00362C03">
      <w:pPr>
        <w:ind w:left="-1701"/>
        <w:jc w:val="center"/>
        <w:rPr>
          <w:rFonts w:ascii="Arial" w:hAnsi="Arial" w:cs="Arial"/>
          <w:b/>
          <w:color w:val="000000" w:themeColor="text1"/>
          <w:lang w:val="es-ES"/>
        </w:rPr>
      </w:pPr>
    </w:p>
    <w:p w:rsidR="00362C03" w:rsidRPr="00283816" w:rsidRDefault="00362C03" w:rsidP="00362C03">
      <w:pPr>
        <w:ind w:left="-1701"/>
        <w:jc w:val="center"/>
        <w:rPr>
          <w:rFonts w:ascii="Arial" w:hAnsi="Arial" w:cs="Arial"/>
          <w:b/>
          <w:color w:val="000000" w:themeColor="text1"/>
          <w:lang w:val="es-ES"/>
        </w:rPr>
      </w:pPr>
      <w:r w:rsidRPr="00283816">
        <w:rPr>
          <w:rFonts w:ascii="Arial" w:hAnsi="Arial" w:cs="Arial"/>
          <w:b/>
          <w:color w:val="000000" w:themeColor="text1"/>
          <w:lang w:val="es-ES"/>
        </w:rPr>
        <w:t>L.E.P. EMMA LILIA MORALES RAMOS</w:t>
      </w:r>
    </w:p>
    <w:p w:rsidR="00362C03" w:rsidRPr="00283816" w:rsidRDefault="00362C03" w:rsidP="00362C03">
      <w:pPr>
        <w:ind w:left="-1701"/>
        <w:jc w:val="center"/>
        <w:rPr>
          <w:rFonts w:ascii="Arial" w:hAnsi="Arial" w:cs="Arial"/>
          <w:color w:val="000000" w:themeColor="text1"/>
          <w:lang w:val="es-ES"/>
        </w:rPr>
      </w:pPr>
      <w:r w:rsidRPr="00283816">
        <w:rPr>
          <w:rFonts w:ascii="Arial" w:hAnsi="Arial" w:cs="Arial"/>
          <w:color w:val="000000" w:themeColor="text1"/>
          <w:lang w:val="es-ES"/>
        </w:rPr>
        <w:t>ENCARGADA DEL ÓRGANO INTERNO DE CONTROL E INTEGRANTE</w:t>
      </w:r>
    </w:p>
    <w:p w:rsidR="00362C03" w:rsidRPr="00283816" w:rsidRDefault="00362C03" w:rsidP="00362C03">
      <w:pPr>
        <w:ind w:left="-1701"/>
        <w:jc w:val="center"/>
        <w:rPr>
          <w:rFonts w:ascii="Arial" w:hAnsi="Arial" w:cs="Arial"/>
          <w:color w:val="000000" w:themeColor="text1"/>
          <w:lang w:val="es-ES"/>
        </w:rPr>
      </w:pPr>
      <w:r w:rsidRPr="00283816">
        <w:rPr>
          <w:rFonts w:ascii="Arial" w:hAnsi="Arial" w:cs="Arial"/>
          <w:color w:val="000000" w:themeColor="text1"/>
          <w:lang w:val="es-ES"/>
        </w:rPr>
        <w:t>DEL COMITÉ DE TRANSPARENCIA</w:t>
      </w:r>
    </w:p>
    <w:p w:rsidR="00362C03" w:rsidRPr="00283816" w:rsidRDefault="00362C03" w:rsidP="00362C03">
      <w:pPr>
        <w:rPr>
          <w:rFonts w:ascii="Arial" w:hAnsi="Arial" w:cs="Arial"/>
          <w:color w:val="000000" w:themeColor="text1"/>
          <w:lang w:val="es-ES"/>
        </w:rPr>
      </w:pPr>
    </w:p>
    <w:p w:rsidR="00362C03" w:rsidRPr="00283816" w:rsidRDefault="00362C03" w:rsidP="00362C03">
      <w:pPr>
        <w:ind w:left="-1701"/>
        <w:jc w:val="center"/>
        <w:rPr>
          <w:rFonts w:ascii="Arial" w:hAnsi="Arial" w:cs="Arial"/>
          <w:color w:val="000000" w:themeColor="text1"/>
          <w:lang w:val="es-ES"/>
        </w:rPr>
      </w:pPr>
    </w:p>
    <w:p w:rsidR="00362C03" w:rsidRPr="00283816" w:rsidRDefault="00362C03" w:rsidP="00362C03">
      <w:pPr>
        <w:ind w:left="-1701"/>
        <w:jc w:val="center"/>
        <w:rPr>
          <w:rFonts w:ascii="Arial" w:hAnsi="Arial" w:cs="Arial"/>
          <w:color w:val="000000" w:themeColor="text1"/>
          <w:lang w:val="es-ES"/>
        </w:rPr>
      </w:pPr>
    </w:p>
    <w:p w:rsidR="0007538D" w:rsidRPr="00283816" w:rsidRDefault="0007538D" w:rsidP="00362C03">
      <w:pPr>
        <w:ind w:left="-1701"/>
        <w:jc w:val="center"/>
        <w:rPr>
          <w:rFonts w:ascii="Arial" w:hAnsi="Arial" w:cs="Arial"/>
          <w:color w:val="000000" w:themeColor="text1"/>
          <w:lang w:val="es-ES"/>
        </w:rPr>
      </w:pPr>
    </w:p>
    <w:p w:rsidR="00362C03" w:rsidRPr="00283816" w:rsidRDefault="00362C03" w:rsidP="00362C03">
      <w:pPr>
        <w:ind w:left="-1701"/>
        <w:jc w:val="center"/>
        <w:rPr>
          <w:rFonts w:ascii="Arial" w:hAnsi="Arial" w:cs="Arial"/>
          <w:b/>
          <w:color w:val="000000" w:themeColor="text1"/>
          <w:lang w:val="es-ES"/>
        </w:rPr>
      </w:pPr>
    </w:p>
    <w:p w:rsidR="00362C03" w:rsidRPr="00283816" w:rsidRDefault="00362C03" w:rsidP="00362C03">
      <w:pPr>
        <w:ind w:left="-1701"/>
        <w:jc w:val="center"/>
        <w:rPr>
          <w:rFonts w:ascii="Arial" w:hAnsi="Arial" w:cs="Arial"/>
          <w:b/>
          <w:color w:val="000000" w:themeColor="text1"/>
          <w:lang w:val="es-ES"/>
        </w:rPr>
      </w:pPr>
      <w:r w:rsidRPr="00283816">
        <w:rPr>
          <w:rFonts w:ascii="Arial" w:hAnsi="Arial" w:cs="Arial"/>
          <w:b/>
          <w:color w:val="000000" w:themeColor="text1"/>
          <w:lang w:val="es-ES"/>
        </w:rPr>
        <w:t>C. OLIVIA CARBAJAL MONTES</w:t>
      </w:r>
    </w:p>
    <w:p w:rsidR="00362C03" w:rsidRPr="00283816" w:rsidRDefault="00362C03" w:rsidP="00362C03">
      <w:pPr>
        <w:ind w:left="-1701"/>
        <w:jc w:val="center"/>
        <w:rPr>
          <w:rFonts w:ascii="Arial" w:hAnsi="Arial" w:cs="Arial"/>
          <w:color w:val="000000" w:themeColor="text1"/>
          <w:lang w:val="es-ES"/>
        </w:rPr>
      </w:pPr>
      <w:r w:rsidRPr="00283816">
        <w:rPr>
          <w:rFonts w:ascii="Arial" w:hAnsi="Arial" w:cs="Arial"/>
          <w:color w:val="000000" w:themeColor="text1"/>
          <w:lang w:val="es-ES"/>
        </w:rPr>
        <w:t>ENCARGADA DE LA UNIDAD DE TRANSPARENCIA Y</w:t>
      </w:r>
    </w:p>
    <w:p w:rsidR="00362C03" w:rsidRPr="00283816" w:rsidRDefault="00362C03" w:rsidP="00D23FEC">
      <w:pPr>
        <w:ind w:left="-1701"/>
        <w:jc w:val="center"/>
        <w:rPr>
          <w:rFonts w:ascii="Arial" w:hAnsi="Arial" w:cs="Arial"/>
          <w:color w:val="000000" w:themeColor="text1"/>
          <w:lang w:val="es-ES"/>
        </w:rPr>
      </w:pPr>
      <w:r w:rsidRPr="00283816">
        <w:rPr>
          <w:rFonts w:ascii="Arial" w:hAnsi="Arial" w:cs="Arial"/>
          <w:color w:val="000000" w:themeColor="text1"/>
          <w:lang w:val="es-ES"/>
        </w:rPr>
        <w:t>SECRETARIA TÉCNICA DEL COMITÉ DE TRANSPARENCIA</w:t>
      </w:r>
    </w:p>
    <w:sectPr w:rsidR="00362C03" w:rsidRPr="00283816"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2B" w:rsidRDefault="00F6142B">
      <w:r>
        <w:separator/>
      </w:r>
    </w:p>
  </w:endnote>
  <w:endnote w:type="continuationSeparator" w:id="1">
    <w:p w:rsidR="00F6142B" w:rsidRDefault="00F61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DD08DD">
        <w:pPr>
          <w:pStyle w:val="Piedepgina"/>
          <w:jc w:val="right"/>
        </w:pPr>
        <w:fldSimple w:instr=" PAGE   \* MERGEFORMAT ">
          <w:r w:rsidR="00983A0F">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2B" w:rsidRDefault="00F6142B">
      <w:r>
        <w:separator/>
      </w:r>
    </w:p>
  </w:footnote>
  <w:footnote w:type="continuationSeparator" w:id="1">
    <w:p w:rsidR="00F6142B" w:rsidRDefault="00F61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361EC7"/>
    <w:multiLevelType w:val="hybridMultilevel"/>
    <w:tmpl w:val="3F52BD8E"/>
    <w:lvl w:ilvl="0" w:tplc="D868AF72">
      <w:start w:val="1"/>
      <w:numFmt w:val="decimal"/>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0">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7D6E33"/>
    <w:multiLevelType w:val="hybridMultilevel"/>
    <w:tmpl w:val="BF2EDCD6"/>
    <w:lvl w:ilvl="0" w:tplc="080A0013">
      <w:start w:val="1"/>
      <w:numFmt w:val="upperRoman"/>
      <w:lvlText w:val="%1."/>
      <w:lvlJc w:val="righ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4">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8">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15"/>
  </w:num>
  <w:num w:numId="5">
    <w:abstractNumId w:val="21"/>
  </w:num>
  <w:num w:numId="6">
    <w:abstractNumId w:val="13"/>
  </w:num>
  <w:num w:numId="7">
    <w:abstractNumId w:val="4"/>
  </w:num>
  <w:num w:numId="8">
    <w:abstractNumId w:val="25"/>
  </w:num>
  <w:num w:numId="9">
    <w:abstractNumId w:val="26"/>
  </w:num>
  <w:num w:numId="10">
    <w:abstractNumId w:val="28"/>
  </w:num>
  <w:num w:numId="11">
    <w:abstractNumId w:val="16"/>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4"/>
  </w:num>
  <w:num w:numId="21">
    <w:abstractNumId w:val="11"/>
  </w:num>
  <w:num w:numId="22">
    <w:abstractNumId w:val="18"/>
  </w:num>
  <w:num w:numId="23">
    <w:abstractNumId w:val="20"/>
  </w:num>
  <w:num w:numId="24">
    <w:abstractNumId w:val="22"/>
  </w:num>
  <w:num w:numId="25">
    <w:abstractNumId w:val="27"/>
  </w:num>
  <w:num w:numId="26">
    <w:abstractNumId w:val="19"/>
  </w:num>
  <w:num w:numId="27">
    <w:abstractNumId w:val="14"/>
  </w:num>
  <w:num w:numId="28">
    <w:abstractNumId w:val="12"/>
  </w:num>
  <w:num w:numId="29">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23A"/>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3816"/>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07"/>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43E4"/>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A0F"/>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0CA"/>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051"/>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142B"/>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2019-07-29T00:14:00Z</dcterms:created>
  <dcterms:modified xsi:type="dcterms:W3CDTF">2019-07-29T00:14:00Z</dcterms:modified>
</cp:coreProperties>
</file>