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93233" w:rsidP="006B7762">
      <w:pPr>
        <w:keepNext/>
        <w:tabs>
          <w:tab w:val="left" w:pos="2560"/>
        </w:tabs>
        <w:autoSpaceDE w:val="0"/>
        <w:autoSpaceDN w:val="0"/>
        <w:adjustRightInd w:val="0"/>
        <w:jc w:val="right"/>
        <w:rPr>
          <w:rFonts w:ascii="Bookman Old Style" w:hAnsi="Bookman Old Style" w:cs="Tahoma"/>
          <w:b/>
          <w:bCs/>
          <w:color w:val="FF0000"/>
        </w:rPr>
      </w:pPr>
      <w:r w:rsidRPr="0089323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16599F">
        <w:rPr>
          <w:rFonts w:ascii="Arial" w:hAnsi="Arial" w:cs="Arial"/>
          <w:b/>
          <w:bCs/>
        </w:rPr>
        <w:t>9</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864929">
        <w:rPr>
          <w:rFonts w:ascii="Arial" w:hAnsi="Arial" w:cs="Arial"/>
          <w:lang w:eastAsia="en-US"/>
        </w:rPr>
        <w:t>1</w:t>
      </w:r>
      <w:r w:rsidR="007F5E37">
        <w:rPr>
          <w:rFonts w:ascii="Arial" w:hAnsi="Arial" w:cs="Arial"/>
          <w:lang w:eastAsia="en-US"/>
        </w:rPr>
        <w:t>1</w:t>
      </w:r>
      <w:r w:rsidR="00362C03">
        <w:rPr>
          <w:rFonts w:ascii="Arial" w:hAnsi="Arial" w:cs="Arial"/>
          <w:lang w:eastAsia="en-US"/>
        </w:rPr>
        <w:t>:</w:t>
      </w:r>
      <w:r w:rsidR="007F5E37">
        <w:rPr>
          <w:rFonts w:ascii="Arial" w:hAnsi="Arial" w:cs="Arial"/>
          <w:lang w:eastAsia="en-US"/>
        </w:rPr>
        <w:t>20</w:t>
      </w:r>
      <w:r w:rsidR="00287EB7">
        <w:rPr>
          <w:rFonts w:ascii="Arial" w:hAnsi="Arial" w:cs="Arial"/>
          <w:lang w:eastAsia="en-US"/>
        </w:rPr>
        <w:t xml:space="preserve"> </w:t>
      </w:r>
      <w:r w:rsidR="007F5E37">
        <w:rPr>
          <w:rFonts w:ascii="Arial" w:hAnsi="Arial" w:cs="Arial"/>
          <w:lang w:eastAsia="en-US"/>
        </w:rPr>
        <w:t>once</w:t>
      </w:r>
      <w:r w:rsidR="001273FE">
        <w:rPr>
          <w:rFonts w:ascii="Arial" w:hAnsi="Arial" w:cs="Arial"/>
          <w:lang w:eastAsia="en-US"/>
        </w:rPr>
        <w:t xml:space="preserve"> horas</w:t>
      </w:r>
      <w:r w:rsidR="0007538D">
        <w:rPr>
          <w:rFonts w:ascii="Arial" w:hAnsi="Arial" w:cs="Arial"/>
          <w:lang w:eastAsia="en-US"/>
        </w:rPr>
        <w:t xml:space="preserve"> con </w:t>
      </w:r>
      <w:r w:rsidR="007F5E37">
        <w:rPr>
          <w:rFonts w:ascii="Arial" w:hAnsi="Arial" w:cs="Arial"/>
          <w:lang w:eastAsia="en-US"/>
        </w:rPr>
        <w:t xml:space="preserve">veinte </w:t>
      </w:r>
      <w:r w:rsidR="0007538D">
        <w:rPr>
          <w:rFonts w:ascii="Arial" w:hAnsi="Arial" w:cs="Arial"/>
          <w:lang w:eastAsia="en-US"/>
        </w:rPr>
        <w:t>minutos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D23FEC">
        <w:rPr>
          <w:rFonts w:ascii="Arial" w:hAnsi="Arial" w:cs="Arial"/>
          <w:lang w:eastAsia="en-US"/>
        </w:rPr>
        <w:t>6</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16599F" w:rsidRPr="0016599F" w:rsidRDefault="00B462B0" w:rsidP="0016599F">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16599F">
        <w:rPr>
          <w:rFonts w:ascii="Arial" w:hAnsi="Arial" w:cs="Arial"/>
        </w:rPr>
        <w:t>7</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16599F" w:rsidRPr="0016599F">
        <w:rPr>
          <w:rFonts w:ascii="Arial" w:hAnsi="Arial" w:cs="Arial"/>
          <w:b/>
          <w:i/>
        </w:rPr>
        <w:t>1. Cuentan con Consejos o Comités o grupos de participación en su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2. Con cuantos cuentan en su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3. En caso de que la respuesta sea SI, solicito datos a partir del 2015, sobre los siguientes puntos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a. Especifique de qué tipo de organización se trata</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b. cuál es la estructura organizacional que tiene</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c. cuantas son las personas que lo integran, o integran a cada una de las agrupaciones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d. como son designadas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e. qué porcentaje de la población de su municipio representan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f. como operan y bajo qué parámetros operan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g. que reconocimiento tienen dentro del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h. con que fondo etiquetado se les apoya</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i. con que monto económico cuentan para desarrollar sus actividades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j. hay bases de paridad para la conformación de dicha agrupación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k. que temáticas específicas atienden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l. todas poseen registro notarial o también participan por agrupaciones sin registro notarial</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m. poseen algún manual de procedimientos de actuación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n. si es así, en dónde lo tiene publicado el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4. Cuentan con Reglamento de Participación Ciudadana en su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5. En qué página de internet lo tienen para el púbico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6. Cada cuando se reúnen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7. En que página de internet presentan sus informes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lastRenderedPageBreak/>
        <w:t>8. Cuáles son los mecanismos de evaluación de los resultados de dichas agrupaciones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9. En que página de internet presentan esos informes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10. Que asuntos específicos tratan en cada una de las agrupaciones existentes en su municipio</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11. En coordinación con cuales otras instituciones gubernamentales trabajan dicha o dichas agrupaciones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12. En coordinación con cuales otras instituciones privadas trabajan dicha o dichas agrupaciones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13. Reciben financiamiento para poder cumplir sus objetivos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14. Cuando será la próxima convocatoria</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15. En que página de internet será publicada</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16. Cuántas de esas agrupaciones se dedican específicamente a la vigilancia de la seguridad pública</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17. El municipio ha brindado capacitación a esa o esas agrupaciones</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18. A cuantas de esas agrupaciones el municipio ha brindado capacitación</w:t>
      </w:r>
    </w:p>
    <w:p w:rsidR="0016599F" w:rsidRPr="0016599F" w:rsidRDefault="0016599F" w:rsidP="0016599F">
      <w:pPr>
        <w:pStyle w:val="Prrafodelista"/>
        <w:ind w:left="-981"/>
        <w:jc w:val="both"/>
        <w:rPr>
          <w:rFonts w:ascii="Arial" w:hAnsi="Arial" w:cs="Arial"/>
          <w:b/>
          <w:i/>
        </w:rPr>
      </w:pPr>
      <w:r w:rsidRPr="0016599F">
        <w:rPr>
          <w:rFonts w:ascii="Arial" w:hAnsi="Arial" w:cs="Arial"/>
          <w:b/>
          <w:i/>
        </w:rPr>
        <w:t>19. Qué tipo de capacitación</w:t>
      </w:r>
    </w:p>
    <w:p w:rsidR="00B52C49" w:rsidRPr="00D23FEC" w:rsidRDefault="0016599F" w:rsidP="0016599F">
      <w:pPr>
        <w:pStyle w:val="Prrafodelista"/>
        <w:ind w:left="-981"/>
        <w:jc w:val="both"/>
        <w:rPr>
          <w:rFonts w:ascii="Arial" w:hAnsi="Arial" w:cs="Arial"/>
          <w:b/>
          <w:i/>
        </w:rPr>
      </w:pPr>
      <w:r w:rsidRPr="0016599F">
        <w:rPr>
          <w:rFonts w:ascii="Arial" w:hAnsi="Arial" w:cs="Arial"/>
          <w:b/>
          <w:i/>
        </w:rPr>
        <w:t>20. Donde se pueden verificar los resultados en internet.</w:t>
      </w:r>
      <w:r w:rsidR="00E738C0" w:rsidRPr="00D23FEC">
        <w:rPr>
          <w:rFonts w:ascii="Arial" w:hAnsi="Arial" w:cs="Arial"/>
          <w:b/>
          <w:i/>
          <w:color w:val="000000"/>
        </w:rPr>
        <w:t>”.</w:t>
      </w:r>
    </w:p>
    <w:p w:rsidR="00262586" w:rsidRPr="00B52C49" w:rsidRDefault="00262586" w:rsidP="0016599F">
      <w:pPr>
        <w:pStyle w:val="Prrafodelista"/>
        <w:ind w:left="-981"/>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lastRenderedPageBreak/>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16599F">
        <w:rPr>
          <w:rFonts w:ascii="Arial" w:hAnsi="Arial" w:cs="Arial"/>
          <w:b/>
        </w:rPr>
        <w:t>7</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16599F">
        <w:rPr>
          <w:rFonts w:ascii="Arial" w:hAnsi="Arial" w:cs="Arial"/>
        </w:rPr>
        <w:t>7</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16599F" w:rsidRPr="0016599F">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7538D">
        <w:rPr>
          <w:rFonts w:ascii="Arial" w:hAnsi="Arial" w:cs="Arial"/>
          <w:i/>
        </w:rPr>
        <w:t>4</w:t>
      </w:r>
      <w:r w:rsidR="0016599F">
        <w:rPr>
          <w:rFonts w:ascii="Arial" w:hAnsi="Arial" w:cs="Arial"/>
          <w:i/>
        </w:rPr>
        <w:t>7</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lastRenderedPageBreak/>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7F5E37">
        <w:rPr>
          <w:rFonts w:ascii="Arial" w:hAnsi="Arial" w:cs="Arial"/>
          <w:i/>
        </w:rPr>
        <w:t>2:10</w:t>
      </w:r>
      <w:r w:rsidR="00374C05">
        <w:rPr>
          <w:rFonts w:ascii="Arial" w:hAnsi="Arial" w:cs="Arial"/>
          <w:i/>
        </w:rPr>
        <w:t xml:space="preserve"> </w:t>
      </w:r>
      <w:r w:rsidR="007F5E37">
        <w:rPr>
          <w:rFonts w:ascii="Arial" w:hAnsi="Arial" w:cs="Arial"/>
          <w:i/>
        </w:rPr>
        <w:t>doce</w:t>
      </w:r>
      <w:r w:rsidR="00D20093">
        <w:rPr>
          <w:rFonts w:ascii="Arial" w:hAnsi="Arial" w:cs="Arial"/>
          <w:i/>
        </w:rPr>
        <w:t xml:space="preserve"> </w:t>
      </w:r>
      <w:r w:rsidR="00374C05">
        <w:rPr>
          <w:rFonts w:ascii="Arial" w:hAnsi="Arial" w:cs="Arial"/>
          <w:i/>
        </w:rPr>
        <w:t xml:space="preserve">horas con </w:t>
      </w:r>
      <w:r w:rsidR="007F5E37">
        <w:rPr>
          <w:rFonts w:ascii="Arial" w:hAnsi="Arial" w:cs="Arial"/>
          <w:i/>
        </w:rPr>
        <w:t>diez</w:t>
      </w:r>
      <w:r w:rsidR="00877C0F">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D23FEC">
        <w:rPr>
          <w:rFonts w:ascii="Arial" w:hAnsi="Arial" w:cs="Arial"/>
          <w:i/>
        </w:rPr>
        <w:t>6</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EC" w:rsidRDefault="006513EC">
      <w:r>
        <w:separator/>
      </w:r>
    </w:p>
  </w:endnote>
  <w:endnote w:type="continuationSeparator" w:id="1">
    <w:p w:rsidR="006513EC" w:rsidRDefault="00651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93233">
        <w:pPr>
          <w:pStyle w:val="Piedepgina"/>
          <w:jc w:val="right"/>
        </w:pPr>
        <w:fldSimple w:instr=" PAGE   \* MERGEFORMAT ">
          <w:r w:rsidR="007F5E37">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EC" w:rsidRDefault="006513EC">
      <w:r>
        <w:separator/>
      </w:r>
    </w:p>
  </w:footnote>
  <w:footnote w:type="continuationSeparator" w:id="1">
    <w:p w:rsidR="006513EC" w:rsidRDefault="00651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3EC"/>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2019-07-28T22:40:00Z</dcterms:created>
  <dcterms:modified xsi:type="dcterms:W3CDTF">2019-07-28T22:40:00Z</dcterms:modified>
</cp:coreProperties>
</file>