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1E25FE">
      <w:pPr>
        <w:spacing w:after="120" w:line="288" w:lineRule="auto"/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CA758E">
        <w:rPr>
          <w:rFonts w:ascii="Arial" w:hAnsi="Arial" w:cs="Arial"/>
        </w:rPr>
        <w:t>06</w:t>
      </w:r>
      <w:r w:rsidRPr="008D1A06">
        <w:rPr>
          <w:rFonts w:ascii="Arial" w:hAnsi="Arial" w:cs="Arial"/>
        </w:rPr>
        <w:t xml:space="preserve"> </w:t>
      </w:r>
      <w:r w:rsidR="00CA758E">
        <w:rPr>
          <w:rFonts w:ascii="Arial" w:hAnsi="Arial" w:cs="Arial"/>
        </w:rPr>
        <w:t>seis</w:t>
      </w:r>
      <w:r w:rsidR="00AC4BE8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 xml:space="preserve">de </w:t>
      </w:r>
      <w:r w:rsidR="00CA758E">
        <w:rPr>
          <w:rFonts w:ascii="Arial" w:hAnsi="Arial" w:cs="Arial"/>
        </w:rPr>
        <w:t>febrero</w:t>
      </w:r>
      <w:r w:rsidR="00AC4BE8" w:rsidRPr="008D1A06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>del año 201</w:t>
      </w:r>
      <w:r w:rsidR="00CA758E">
        <w:rPr>
          <w:rFonts w:ascii="Arial" w:hAnsi="Arial" w:cs="Arial"/>
        </w:rPr>
        <w:t>8</w:t>
      </w:r>
      <w:r w:rsidRPr="008D1A06">
        <w:rPr>
          <w:rFonts w:ascii="Arial" w:hAnsi="Arial" w:cs="Arial"/>
        </w:rPr>
        <w:t xml:space="preserve"> dos mil dieci</w:t>
      </w:r>
      <w:r w:rsidR="00CA758E">
        <w:rPr>
          <w:rFonts w:ascii="Arial" w:hAnsi="Arial" w:cs="Arial"/>
        </w:rPr>
        <w:t>ocho</w:t>
      </w:r>
      <w:r w:rsidRPr="008D1A06">
        <w:rPr>
          <w:rFonts w:ascii="Arial" w:hAnsi="Arial" w:cs="Arial"/>
        </w:rPr>
        <w:t xml:space="preserve">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 mil quinientos cinco,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</w:t>
      </w:r>
      <w:r w:rsidR="00F34478">
        <w:rPr>
          <w:rFonts w:ascii="Arial" w:hAnsi="Arial" w:cs="Arial"/>
        </w:rPr>
        <w:t xml:space="preserve"> </w:t>
      </w:r>
      <w:r w:rsidR="008D1A06" w:rsidRPr="008D1A06">
        <w:rPr>
          <w:rFonts w:ascii="Arial" w:hAnsi="Arial" w:cs="Arial"/>
        </w:rPr>
        <w:t xml:space="preserve">28, 29 y 30 de la Ley de Transparencia y Acceso a la Información Pública del Estado de Jalisco y sus Municipios, </w:t>
      </w:r>
      <w:r w:rsidR="003B0977" w:rsidRPr="008D1A06">
        <w:rPr>
          <w:rFonts w:ascii="Arial" w:hAnsi="Arial" w:cs="Arial"/>
        </w:rPr>
        <w:t xml:space="preserve">se reunieron </w:t>
      </w:r>
      <w:r w:rsidR="003B0977">
        <w:rPr>
          <w:rFonts w:ascii="Arial" w:hAnsi="Arial" w:cs="Arial"/>
        </w:rPr>
        <w:t>el Lic. Rubén Reséndiz Pérez,</w:t>
      </w:r>
      <w:r w:rsidR="003B0977" w:rsidRPr="008D1A06">
        <w:rPr>
          <w:rFonts w:ascii="Arial" w:hAnsi="Arial" w:cs="Arial"/>
        </w:rPr>
        <w:t xml:space="preserve"> </w:t>
      </w:r>
      <w:r w:rsidR="00CA758E">
        <w:rPr>
          <w:rFonts w:ascii="Arial" w:hAnsi="Arial" w:cs="Arial"/>
        </w:rPr>
        <w:t>Presidente del Comité y</w:t>
      </w:r>
      <w:r w:rsidR="003B0977">
        <w:rPr>
          <w:rFonts w:ascii="Arial" w:hAnsi="Arial" w:cs="Arial"/>
        </w:rPr>
        <w:t xml:space="preserve"> la </w:t>
      </w:r>
      <w:r w:rsidR="003B0977" w:rsidRPr="008D1A06">
        <w:rPr>
          <w:rFonts w:ascii="Arial" w:hAnsi="Arial" w:cs="Arial"/>
        </w:rPr>
        <w:t xml:space="preserve">C. </w:t>
      </w:r>
      <w:r w:rsidR="003B0977">
        <w:rPr>
          <w:rFonts w:ascii="Arial" w:hAnsi="Arial" w:cs="Arial"/>
        </w:rPr>
        <w:t>Lilia Milanés Barajas</w:t>
      </w:r>
      <w:r w:rsidR="003B0977" w:rsidRPr="008D1A06">
        <w:rPr>
          <w:rFonts w:ascii="Arial" w:hAnsi="Arial" w:cs="Arial"/>
        </w:rPr>
        <w:t>, Titular de la Unidad de Transparencia</w:t>
      </w:r>
      <w:r w:rsidR="003B0977">
        <w:rPr>
          <w:rFonts w:ascii="Arial" w:hAnsi="Arial" w:cs="Arial"/>
        </w:rPr>
        <w:t xml:space="preserve"> y Secretaria del Comité</w:t>
      </w:r>
      <w:r w:rsidR="008D1A06" w:rsidRPr="008D1A06">
        <w:rPr>
          <w:rFonts w:ascii="Arial" w:hAnsi="Arial" w:cs="Arial"/>
        </w:rPr>
        <w:t>, 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3B0977" w:rsidRPr="003D3C49" w:rsidRDefault="003B0977" w:rsidP="001E25FE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1E25FE">
      <w:pPr>
        <w:spacing w:after="120" w:line="288" w:lineRule="auto"/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CA758E" w:rsidRDefault="00CA758E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Cambio en la designación de Miembro del Comité de Transparencia </w:t>
      </w:r>
      <w:r w:rsidRPr="005100BB">
        <w:rPr>
          <w:rFonts w:ascii="Arial" w:hAnsi="Arial" w:cs="Arial"/>
        </w:rPr>
        <w:t>del Instituto de Fomento al Comercio Exterior del Estado de Jalisco, Jaltrade.</w:t>
      </w:r>
    </w:p>
    <w:p w:rsidR="00CB0A8B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Default="007009E3" w:rsidP="001E25FE">
      <w:pPr>
        <w:spacing w:after="120" w:line="288" w:lineRule="auto"/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p w:rsidR="002D04E5" w:rsidRPr="006F1308" w:rsidRDefault="002D04E5" w:rsidP="001E25FE">
      <w:pPr>
        <w:spacing w:after="120" w:line="288" w:lineRule="auto"/>
        <w:jc w:val="center"/>
        <w:rPr>
          <w:rFonts w:ascii="Arial" w:hAnsi="Arial" w:cs="Arial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7009E3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="00CA758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CA758E">
              <w:rPr>
                <w:rFonts w:ascii="Arial" w:hAnsi="Arial" w:cs="Arial"/>
              </w:rPr>
              <w:t>dos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4535"/>
            </w:tblGrid>
            <w:tr w:rsidR="003B0977" w:rsidRPr="00105B37" w:rsidTr="009D4A39">
              <w:trPr>
                <w:trHeight w:val="469"/>
                <w:jc w:val="center"/>
              </w:trPr>
              <w:tc>
                <w:tcPr>
                  <w:tcW w:w="3120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535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3B0977" w:rsidRPr="00105B37" w:rsidTr="009D4A39">
              <w:trPr>
                <w:trHeight w:val="492"/>
                <w:jc w:val="center"/>
              </w:trPr>
              <w:tc>
                <w:tcPr>
                  <w:tcW w:w="3120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535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3B0977" w:rsidRPr="00105B37" w:rsidTr="009D4A39">
              <w:trPr>
                <w:trHeight w:val="469"/>
                <w:jc w:val="center"/>
              </w:trPr>
              <w:tc>
                <w:tcPr>
                  <w:tcW w:w="3120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535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 Secretaria del Comité de Transparencia del Instituto de Fomento al Comercio Exterior del Estado de Jalisco, Jaltrade.</w:t>
                  </w:r>
                </w:p>
              </w:tc>
            </w:tr>
          </w:tbl>
          <w:p w:rsidR="009D4A39" w:rsidRDefault="009D4A39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1E25FE">
            <w:pPr>
              <w:spacing w:after="120" w:line="288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</w:t>
            </w:r>
            <w:r w:rsidR="00E11FC2">
              <w:rPr>
                <w:rFonts w:ascii="Arial" w:hAnsi="Arial" w:cs="Arial"/>
              </w:rPr>
              <w:t xml:space="preserve">fracción 2 </w:t>
            </w:r>
            <w:r w:rsidR="00151150" w:rsidRPr="0041384F">
              <w:rPr>
                <w:rFonts w:ascii="Arial" w:hAnsi="Arial" w:cs="Arial"/>
              </w:rPr>
              <w:t xml:space="preserve">de la Ley de </w:t>
            </w:r>
            <w:r w:rsidR="00151150">
              <w:rPr>
                <w:rFonts w:ascii="Arial" w:hAnsi="Arial" w:cs="Arial"/>
              </w:rPr>
              <w:t xml:space="preserve">Transparencia y Acceso a la </w:t>
            </w:r>
            <w:r w:rsidR="00151150" w:rsidRPr="00D90239">
              <w:rPr>
                <w:rFonts w:ascii="Arial" w:hAnsi="Arial" w:cs="Arial"/>
              </w:rPr>
              <w:t xml:space="preserve">información Pública del Estado de Jalisco y sus Municipios y </w:t>
            </w:r>
            <w:r w:rsidRPr="00D90239">
              <w:rPr>
                <w:rFonts w:ascii="Arial" w:hAnsi="Arial" w:cs="Arial"/>
              </w:rPr>
              <w:t xml:space="preserve">el numeral </w:t>
            </w:r>
            <w:r w:rsidR="00151150" w:rsidRPr="00D90239">
              <w:rPr>
                <w:rFonts w:ascii="Arial" w:hAnsi="Arial" w:cs="Arial"/>
              </w:rPr>
              <w:t>09 del Reglamento de</w:t>
            </w:r>
            <w:r w:rsidR="00151150">
              <w:rPr>
                <w:rFonts w:ascii="Arial" w:hAnsi="Arial" w:cs="Arial"/>
              </w:rPr>
              <w:t xml:space="preserve">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r w:rsidR="00151150" w:rsidRPr="0041384F">
              <w:rPr>
                <w:rFonts w:ascii="Arial" w:hAnsi="Arial" w:cs="Arial"/>
              </w:rPr>
              <w:lastRenderedPageBreak/>
              <w:t xml:space="preserve">se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Pr="00770BDA" w:rsidRDefault="007009E3" w:rsidP="007009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7009E3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3B0977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Barajas, pregunta a los asistentes si tienen alguna modificación en relación al orden del día planteado, por lo que los asistentes señalaron que no y por consiguiente, e</w:t>
            </w:r>
            <w:r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Default="007009E3" w:rsidP="001E25FE">
      <w:pPr>
        <w:spacing w:after="12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CA758E" w:rsidRPr="003D3C49" w:rsidTr="00CA758E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8E" w:rsidRPr="005100BB" w:rsidRDefault="00CA758E" w:rsidP="002E1106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8E" w:rsidRPr="00CA758E" w:rsidRDefault="00CA758E" w:rsidP="00CA758E">
            <w:pPr>
              <w:pStyle w:val="Prrafodelista"/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D3C49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 xml:space="preserve">Cambio en la designación de Miembro del Comité de Transparencia </w:t>
            </w:r>
            <w:r w:rsidRPr="005100BB">
              <w:rPr>
                <w:rFonts w:ascii="Arial" w:hAnsi="Arial" w:cs="Arial"/>
              </w:rPr>
              <w:t>del Instituto de Fomento al Comercio Exterior del Estado de Jalisco, Jaltrade.</w:t>
            </w:r>
          </w:p>
        </w:tc>
      </w:tr>
      <w:tr w:rsidR="00CA758E" w:rsidRPr="003D3C49" w:rsidTr="00CA758E">
        <w:trPr>
          <w:trHeight w:val="44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8E" w:rsidRPr="005100BB" w:rsidRDefault="00CA758E" w:rsidP="002E1106">
            <w:pPr>
              <w:spacing w:after="120" w:line="288" w:lineRule="auto"/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8E" w:rsidRPr="003D3C49" w:rsidRDefault="00CA758E" w:rsidP="009D4A39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C. Lilia Milanés Barajas, </w:t>
            </w:r>
            <w:r w:rsidR="009D4A39" w:rsidRPr="009D4A39">
              <w:rPr>
                <w:rFonts w:ascii="Arial" w:hAnsi="Arial" w:cs="Arial"/>
              </w:rPr>
              <w:t>Secretaria del Comité de Transparencia del Instituto de Fomento al Comercio Exterior del Estado de Jalisco, Jaltrade</w:t>
            </w:r>
            <w:r w:rsidR="009D4A39" w:rsidRPr="005100BB">
              <w:rPr>
                <w:rFonts w:ascii="Arial" w:hAnsi="Arial" w:cs="Arial"/>
              </w:rPr>
              <w:t xml:space="preserve">, </w:t>
            </w:r>
            <w:r w:rsidR="009D4A39">
              <w:rPr>
                <w:rFonts w:ascii="Arial" w:hAnsi="Arial" w:cs="Arial"/>
              </w:rPr>
              <w:t xml:space="preserve">informa el cambio en el cargo de Miembro del Comité de Transparencia del </w:t>
            </w:r>
            <w:r w:rsidR="009D4A39" w:rsidRPr="005100BB">
              <w:rPr>
                <w:rFonts w:ascii="Arial" w:hAnsi="Arial" w:cs="Arial"/>
              </w:rPr>
              <w:t>Instituto de Fomento al Comercio Exterior del Estado de Jalisco, Jaltrade</w:t>
            </w:r>
            <w:r w:rsidR="009D4A39">
              <w:rPr>
                <w:rFonts w:ascii="Arial" w:hAnsi="Arial" w:cs="Arial"/>
              </w:rPr>
              <w:t>, dejando de ser la Lic. María Guadalupe Puentes Zermeño y nombrando por unanimidad de votos del Comité a la C. Sandra Karina Sánchez Aguirre, para ejercer dichas funciones, por lo que desde este momento queda designada para ello.</w:t>
            </w:r>
          </w:p>
        </w:tc>
      </w:tr>
      <w:tr w:rsidR="00CA758E" w:rsidRPr="00552DE8" w:rsidTr="00CA758E">
        <w:trPr>
          <w:trHeight w:val="44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8E" w:rsidRPr="00CA758E" w:rsidRDefault="00CA758E" w:rsidP="00CA758E">
            <w:pPr>
              <w:spacing w:after="120" w:line="288" w:lineRule="auto"/>
              <w:rPr>
                <w:rFonts w:ascii="Arial" w:hAnsi="Arial" w:cs="Arial"/>
              </w:rPr>
            </w:pPr>
            <w:r w:rsidRPr="00CA758E">
              <w:rPr>
                <w:rFonts w:ascii="Arial" w:hAnsi="Arial" w:cs="Arial"/>
              </w:rPr>
              <w:t>Votos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8E" w:rsidRPr="00CA758E" w:rsidRDefault="00CA758E" w:rsidP="00CA758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 w:rsidRPr="00CA758E">
              <w:rPr>
                <w:rFonts w:ascii="Arial" w:hAnsi="Arial" w:cs="Arial"/>
              </w:rPr>
              <w:t>Unanimidad.</w:t>
            </w:r>
          </w:p>
        </w:tc>
      </w:tr>
    </w:tbl>
    <w:p w:rsidR="00CA758E" w:rsidRPr="00770BDA" w:rsidRDefault="00CA758E" w:rsidP="001E25FE">
      <w:pPr>
        <w:spacing w:after="12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D85BAB" w:rsidRPr="003D3C49" w:rsidTr="001E25FE">
        <w:trPr>
          <w:trHeight w:val="2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1E25FE">
            <w:pPr>
              <w:tabs>
                <w:tab w:val="left" w:pos="1080"/>
              </w:tabs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1E25FE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5BAB" w:rsidRPr="00CD5EA8">
              <w:rPr>
                <w:rFonts w:ascii="Arial" w:hAnsi="Arial" w:cs="Arial"/>
              </w:rPr>
              <w:t xml:space="preserve">.- </w:t>
            </w:r>
            <w:r w:rsidR="00D85BAB">
              <w:rPr>
                <w:rFonts w:ascii="Arial" w:hAnsi="Arial" w:cs="Arial"/>
              </w:rPr>
              <w:t>Asuntos varios</w:t>
            </w:r>
          </w:p>
        </w:tc>
      </w:tr>
      <w:tr w:rsidR="00D85BAB" w:rsidRPr="003D3C49" w:rsidTr="001E25FE">
        <w:trPr>
          <w:trHeight w:val="2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D85BAB" w:rsidRDefault="00D85BAB" w:rsidP="001E25FE">
      <w:pPr>
        <w:spacing w:after="120" w:line="288" w:lineRule="auto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CB0A8B" w:rsidRPr="00CD5EA8" w:rsidTr="002D04E5">
        <w:trPr>
          <w:trHeight w:val="2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1E25FE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2D04E5">
        <w:trPr>
          <w:trHeight w:val="44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9D4A39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1E25FE">
              <w:rPr>
                <w:rFonts w:ascii="Arial" w:hAnsi="Arial" w:cs="Arial"/>
              </w:rPr>
              <w:t>Cuarta</w:t>
            </w:r>
            <w:r w:rsidR="00D90239">
              <w:rPr>
                <w:rFonts w:ascii="Arial" w:hAnsi="Arial" w:cs="Arial"/>
              </w:rPr>
              <w:t xml:space="preserve"> Sesión Ordinaria </w:t>
            </w:r>
            <w:r w:rsidR="004A66CD">
              <w:rPr>
                <w:rFonts w:ascii="Arial" w:hAnsi="Arial" w:cs="Arial"/>
              </w:rPr>
              <w:t xml:space="preserve">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>, cor</w:t>
            </w:r>
            <w:r w:rsidR="00077B53">
              <w:rPr>
                <w:rFonts w:ascii="Arial" w:hAnsi="Arial" w:cs="Arial"/>
              </w:rPr>
              <w:t>respondiente a la anualidad 201</w:t>
            </w:r>
            <w:r w:rsidR="009D4A39">
              <w:rPr>
                <w:rFonts w:ascii="Arial" w:hAnsi="Arial" w:cs="Arial"/>
              </w:rPr>
              <w:t>8</w:t>
            </w:r>
            <w:r w:rsidRPr="003D3C49">
              <w:rPr>
                <w:rFonts w:ascii="Arial" w:hAnsi="Arial" w:cs="Arial"/>
              </w:rPr>
              <w:t xml:space="preserve">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D90239">
              <w:rPr>
                <w:rFonts w:ascii="Arial" w:hAnsi="Arial" w:cs="Arial"/>
              </w:rPr>
              <w:t>2</w:t>
            </w:r>
            <w:r w:rsidR="004A66CD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D90239">
              <w:rPr>
                <w:rFonts w:ascii="Arial" w:hAnsi="Arial" w:cs="Arial"/>
              </w:rPr>
              <w:t>veinte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9D4A39">
              <w:rPr>
                <w:rFonts w:ascii="Arial" w:hAnsi="Arial" w:cs="Arial"/>
              </w:rPr>
              <w:t>06</w:t>
            </w:r>
            <w:r w:rsidRPr="00EB1C71">
              <w:rPr>
                <w:rFonts w:ascii="Arial" w:hAnsi="Arial" w:cs="Arial"/>
              </w:rPr>
              <w:t xml:space="preserve"> </w:t>
            </w:r>
            <w:r w:rsidR="009D4A39">
              <w:rPr>
                <w:rFonts w:ascii="Arial" w:hAnsi="Arial" w:cs="Arial"/>
              </w:rPr>
              <w:t>seis</w:t>
            </w:r>
            <w:r w:rsidR="00D90239" w:rsidRPr="008D1A06">
              <w:rPr>
                <w:rFonts w:ascii="Arial" w:hAnsi="Arial" w:cs="Arial"/>
              </w:rPr>
              <w:t xml:space="preserve"> de </w:t>
            </w:r>
            <w:r w:rsidR="009D4A39">
              <w:rPr>
                <w:rFonts w:ascii="Arial" w:hAnsi="Arial" w:cs="Arial"/>
              </w:rPr>
              <w:t>febrero</w:t>
            </w:r>
            <w:r w:rsidRPr="00EB1C71">
              <w:rPr>
                <w:rFonts w:ascii="Arial" w:hAnsi="Arial" w:cs="Arial"/>
              </w:rPr>
              <w:t xml:space="preserve"> del año 201</w:t>
            </w:r>
            <w:r w:rsidR="009D4A39">
              <w:rPr>
                <w:rFonts w:ascii="Arial" w:hAnsi="Arial" w:cs="Arial"/>
              </w:rPr>
              <w:t>8</w:t>
            </w:r>
            <w:r w:rsidRPr="00EB1C71">
              <w:rPr>
                <w:rFonts w:ascii="Arial" w:hAnsi="Arial" w:cs="Arial"/>
              </w:rPr>
              <w:t xml:space="preserve"> dos mil dieci</w:t>
            </w:r>
            <w:r w:rsidR="009D4A39">
              <w:rPr>
                <w:rFonts w:ascii="Arial" w:hAnsi="Arial" w:cs="Arial"/>
              </w:rPr>
              <w:t>ocho</w:t>
            </w:r>
            <w:r w:rsidRPr="00EB1C71">
              <w:rPr>
                <w:rFonts w:ascii="Arial" w:hAnsi="Arial" w:cs="Arial"/>
              </w:rPr>
              <w:t>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Pr="00770BDA" w:rsidRDefault="00CB0A8B" w:rsidP="001E25FE">
      <w:pPr>
        <w:spacing w:after="120" w:line="288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Default="007009E3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770BDA">
        <w:trPr>
          <w:trHeight w:val="1817"/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1E25FE">
            <w:pPr>
              <w:spacing w:after="120" w:line="288" w:lineRule="auto"/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F34478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1E25FE">
            <w:pPr>
              <w:spacing w:after="120" w:line="288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1E25FE">
      <w:pPr>
        <w:spacing w:after="120" w:line="288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Default="003D1FA7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5100B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9D4A39" w:rsidP="001E25FE">
            <w:pPr>
              <w:tabs>
                <w:tab w:val="left" w:pos="1420"/>
                <w:tab w:val="center" w:pos="1988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Karina Sánchez Aguirre</w:t>
            </w:r>
          </w:p>
          <w:p w:rsidR="003D1FA7" w:rsidRPr="004A66CD" w:rsidRDefault="004A66CD" w:rsidP="001E25FE">
            <w:pPr>
              <w:tabs>
                <w:tab w:val="left" w:pos="1420"/>
                <w:tab w:val="center" w:pos="1988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1E25FE">
            <w:pPr>
              <w:tabs>
                <w:tab w:val="left" w:pos="1420"/>
                <w:tab w:val="center" w:pos="1988"/>
              </w:tabs>
              <w:spacing w:after="120" w:line="288" w:lineRule="auto"/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1E25FE">
      <w:pPr>
        <w:spacing w:after="120" w:line="288" w:lineRule="auto"/>
        <w:jc w:val="both"/>
        <w:rPr>
          <w:rFonts w:ascii="Arial" w:hAnsi="Arial" w:cs="Arial"/>
        </w:rPr>
      </w:pPr>
    </w:p>
    <w:p w:rsidR="007009E3" w:rsidRDefault="007009E3" w:rsidP="001E25FE">
      <w:pPr>
        <w:spacing w:after="120" w:line="288" w:lineRule="auto"/>
        <w:jc w:val="both"/>
        <w:rPr>
          <w:rFonts w:ascii="Arial" w:hAnsi="Arial" w:cs="Arial"/>
        </w:rPr>
      </w:pPr>
    </w:p>
    <w:p w:rsidR="007009E3" w:rsidRPr="00FF6C6F" w:rsidRDefault="007009E3" w:rsidP="001E25FE">
      <w:pPr>
        <w:spacing w:after="120" w:line="288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552936">
        <w:rPr>
          <w:rFonts w:ascii="Arial" w:hAnsi="Arial" w:cs="Arial"/>
        </w:rPr>
        <w:t>Primer</w:t>
      </w:r>
      <w:r w:rsidR="00F34478">
        <w:rPr>
          <w:rFonts w:ascii="Arial" w:hAnsi="Arial" w:cs="Arial"/>
        </w:rPr>
        <w:t xml:space="preserve"> </w:t>
      </w:r>
      <w:r w:rsidR="004A66CD" w:rsidRPr="00FF6C6F">
        <w:rPr>
          <w:rFonts w:ascii="Arial" w:hAnsi="Arial" w:cs="Arial"/>
        </w:rPr>
        <w:t xml:space="preserve">Sesión </w:t>
      </w:r>
      <w:r w:rsidR="00F34478">
        <w:rPr>
          <w:rFonts w:ascii="Arial" w:hAnsi="Arial" w:cs="Arial"/>
        </w:rPr>
        <w:t xml:space="preserve">Ordinaria </w:t>
      </w:r>
      <w:r w:rsidRPr="00FF6C6F">
        <w:rPr>
          <w:rFonts w:ascii="Arial" w:hAnsi="Arial" w:cs="Arial"/>
        </w:rPr>
        <w:t xml:space="preserve">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</w:t>
      </w:r>
      <w:bookmarkStart w:id="0" w:name="_GoBack"/>
      <w:bookmarkEnd w:id="0"/>
      <w:r w:rsidRPr="00FF6C6F">
        <w:rPr>
          <w:rFonts w:ascii="Arial" w:hAnsi="Arial" w:cs="Arial"/>
        </w:rPr>
        <w:t xml:space="preserve">al Comercio Exterior del Estado de Jalisco JALTRADE, celebrada el día </w:t>
      </w:r>
      <w:r w:rsidR="009D4A39">
        <w:rPr>
          <w:rFonts w:ascii="Arial" w:hAnsi="Arial" w:cs="Arial"/>
        </w:rPr>
        <w:t>06</w:t>
      </w:r>
      <w:r w:rsidR="00D85BAB">
        <w:rPr>
          <w:rFonts w:ascii="Arial" w:hAnsi="Arial" w:cs="Arial"/>
        </w:rPr>
        <w:t xml:space="preserve"> </w:t>
      </w:r>
      <w:r w:rsidR="009D4A39">
        <w:rPr>
          <w:rFonts w:ascii="Arial" w:hAnsi="Arial" w:cs="Arial"/>
        </w:rPr>
        <w:t>seis</w:t>
      </w:r>
      <w:r w:rsidR="00D85BAB">
        <w:rPr>
          <w:rFonts w:ascii="Arial" w:hAnsi="Arial" w:cs="Arial"/>
        </w:rPr>
        <w:t xml:space="preserve"> de </w:t>
      </w:r>
      <w:r w:rsidR="009D4A39">
        <w:rPr>
          <w:rFonts w:ascii="Arial" w:hAnsi="Arial" w:cs="Arial"/>
        </w:rPr>
        <w:t>febrero</w:t>
      </w:r>
      <w:r w:rsidR="00D85BAB">
        <w:rPr>
          <w:rFonts w:ascii="Arial" w:hAnsi="Arial" w:cs="Arial"/>
        </w:rPr>
        <w:t xml:space="preserve"> </w:t>
      </w:r>
      <w:r w:rsidR="00077B53">
        <w:rPr>
          <w:rFonts w:ascii="Arial" w:hAnsi="Arial" w:cs="Arial"/>
        </w:rPr>
        <w:t>del año 201</w:t>
      </w:r>
      <w:r w:rsidR="009D4A39">
        <w:rPr>
          <w:rFonts w:ascii="Arial" w:hAnsi="Arial" w:cs="Arial"/>
        </w:rPr>
        <w:t>8</w:t>
      </w:r>
      <w:r w:rsidRPr="00FF6C6F">
        <w:rPr>
          <w:rFonts w:ascii="Arial" w:hAnsi="Arial" w:cs="Arial"/>
        </w:rPr>
        <w:t xml:space="preserve"> dos mil dieci</w:t>
      </w:r>
      <w:r w:rsidR="009D4A39">
        <w:rPr>
          <w:rFonts w:ascii="Arial" w:hAnsi="Arial" w:cs="Arial"/>
        </w:rPr>
        <w:t>ocho</w:t>
      </w:r>
      <w:r w:rsidRPr="00FF6C6F">
        <w:rPr>
          <w:rFonts w:ascii="Arial" w:hAnsi="Arial" w:cs="Arial"/>
        </w:rPr>
        <w:t xml:space="preserve">. </w:t>
      </w:r>
    </w:p>
    <w:p w:rsidR="003545CE" w:rsidRPr="00FF6C6F" w:rsidRDefault="00C330A8" w:rsidP="001E25FE">
      <w:pPr>
        <w:spacing w:after="120" w:line="288" w:lineRule="auto"/>
        <w:rPr>
          <w:rFonts w:ascii="Arial" w:hAnsi="Arial" w:cs="Arial"/>
        </w:rPr>
      </w:pPr>
    </w:p>
    <w:sectPr w:rsidR="003545CE" w:rsidRPr="00FF6C6F" w:rsidSect="001E25F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A8" w:rsidRDefault="00C330A8" w:rsidP="007009E3">
      <w:pPr>
        <w:spacing w:after="0" w:line="240" w:lineRule="auto"/>
      </w:pPr>
      <w:r>
        <w:separator/>
      </w:r>
    </w:p>
  </w:endnote>
  <w:endnote w:type="continuationSeparator" w:id="0">
    <w:p w:rsidR="00C330A8" w:rsidRDefault="00C330A8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9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9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C330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A8" w:rsidRDefault="00C330A8" w:rsidP="007009E3">
      <w:pPr>
        <w:spacing w:after="0" w:line="240" w:lineRule="auto"/>
      </w:pPr>
      <w:r>
        <w:separator/>
      </w:r>
    </w:p>
  </w:footnote>
  <w:footnote w:type="continuationSeparator" w:id="0">
    <w:p w:rsidR="00C330A8" w:rsidRDefault="00C330A8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D90239" w:rsidRDefault="009D4A39" w:rsidP="00D9023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PRIMER</w:t>
          </w:r>
          <w:r w:rsidR="00D90239">
            <w:rPr>
              <w:rFonts w:ascii="Arial" w:hAnsi="Arial" w:cs="Arial"/>
              <w:b/>
            </w:rPr>
            <w:t xml:space="preserve"> </w:t>
          </w:r>
          <w:r w:rsidR="004A66CD">
            <w:rPr>
              <w:rFonts w:ascii="Arial" w:hAnsi="Arial" w:cs="Arial"/>
              <w:b/>
            </w:rPr>
            <w:t xml:space="preserve">SESIÓN </w:t>
          </w:r>
          <w:r w:rsidR="00D90239">
            <w:rPr>
              <w:rFonts w:ascii="Arial" w:hAnsi="Arial" w:cs="Arial"/>
              <w:b/>
            </w:rPr>
            <w:t>ORDINARIA.</w:t>
          </w:r>
        </w:p>
      </w:tc>
    </w:tr>
  </w:tbl>
  <w:p w:rsidR="00320DF1" w:rsidRDefault="00C330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177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8B0BEA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10641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63891"/>
    <w:rsid w:val="00064585"/>
    <w:rsid w:val="00077B53"/>
    <w:rsid w:val="000D2E56"/>
    <w:rsid w:val="000D76A6"/>
    <w:rsid w:val="000F2150"/>
    <w:rsid w:val="00105B37"/>
    <w:rsid w:val="00151150"/>
    <w:rsid w:val="001E25FE"/>
    <w:rsid w:val="0025387F"/>
    <w:rsid w:val="00283B97"/>
    <w:rsid w:val="002900EB"/>
    <w:rsid w:val="002D04E5"/>
    <w:rsid w:val="002D5857"/>
    <w:rsid w:val="002E70CD"/>
    <w:rsid w:val="00321C5F"/>
    <w:rsid w:val="00396596"/>
    <w:rsid w:val="003B0977"/>
    <w:rsid w:val="003B2900"/>
    <w:rsid w:val="003D1FA7"/>
    <w:rsid w:val="00430DD2"/>
    <w:rsid w:val="004A66CD"/>
    <w:rsid w:val="005100BB"/>
    <w:rsid w:val="0052060F"/>
    <w:rsid w:val="00552936"/>
    <w:rsid w:val="005C73E6"/>
    <w:rsid w:val="00675C51"/>
    <w:rsid w:val="006F78EA"/>
    <w:rsid w:val="007009E3"/>
    <w:rsid w:val="00770492"/>
    <w:rsid w:val="00770BDA"/>
    <w:rsid w:val="00805E8C"/>
    <w:rsid w:val="008D1A06"/>
    <w:rsid w:val="00927E5C"/>
    <w:rsid w:val="009B40DD"/>
    <w:rsid w:val="009B5564"/>
    <w:rsid w:val="009D010A"/>
    <w:rsid w:val="009D4A39"/>
    <w:rsid w:val="00A83712"/>
    <w:rsid w:val="00AC4BE8"/>
    <w:rsid w:val="00AD466A"/>
    <w:rsid w:val="00B51CA8"/>
    <w:rsid w:val="00B84BE8"/>
    <w:rsid w:val="00BE3D04"/>
    <w:rsid w:val="00C30054"/>
    <w:rsid w:val="00C330A8"/>
    <w:rsid w:val="00C34E77"/>
    <w:rsid w:val="00C4499F"/>
    <w:rsid w:val="00C700DB"/>
    <w:rsid w:val="00CA758E"/>
    <w:rsid w:val="00CB0A8B"/>
    <w:rsid w:val="00D31FE8"/>
    <w:rsid w:val="00D85662"/>
    <w:rsid w:val="00D85BAB"/>
    <w:rsid w:val="00D90239"/>
    <w:rsid w:val="00DC4448"/>
    <w:rsid w:val="00DD52A7"/>
    <w:rsid w:val="00E11FC2"/>
    <w:rsid w:val="00E435F2"/>
    <w:rsid w:val="00E75258"/>
    <w:rsid w:val="00E9276F"/>
    <w:rsid w:val="00ED70F8"/>
    <w:rsid w:val="00F34478"/>
    <w:rsid w:val="00F41F03"/>
    <w:rsid w:val="00F77342"/>
    <w:rsid w:val="00FD168D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7</cp:revision>
  <cp:lastPrinted>2017-10-27T17:41:00Z</cp:lastPrinted>
  <dcterms:created xsi:type="dcterms:W3CDTF">2017-12-18T15:48:00Z</dcterms:created>
  <dcterms:modified xsi:type="dcterms:W3CDTF">2018-02-07T18:31:00Z</dcterms:modified>
</cp:coreProperties>
</file>