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24D88" w14:textId="439FD69B" w:rsidR="004262FD" w:rsidRDefault="003F0311">
      <w:pPr>
        <w:widowControl w:val="0"/>
        <w:spacing w:after="0" w:line="240" w:lineRule="auto"/>
        <w:jc w:val="both"/>
      </w:pPr>
      <w:bookmarkStart w:id="0" w:name="_gjdgxs"/>
      <w:bookmarkStart w:id="1" w:name="_GoBack"/>
      <w:bookmarkEnd w:id="0"/>
      <w:bookmarkEnd w:id="1"/>
      <w:r>
        <w:rPr>
          <w:sz w:val="22"/>
          <w:szCs w:val="22"/>
        </w:rPr>
        <w:t xml:space="preserve">Con fundamento en los numerales 4, 5 y 11.5 de las </w:t>
      </w:r>
      <w:bookmarkStart w:id="2" w:name="_Hlk35425955"/>
      <w:r>
        <w:rPr>
          <w:sz w:val="22"/>
          <w:szCs w:val="22"/>
        </w:rPr>
        <w:t xml:space="preserve">Reglas de Operación </w:t>
      </w:r>
      <w:bookmarkEnd w:id="2"/>
      <w:r>
        <w:rPr>
          <w:sz w:val="22"/>
          <w:szCs w:val="22"/>
        </w:rPr>
        <w:t xml:space="preserve">del </w:t>
      </w:r>
      <w:bookmarkStart w:id="3" w:name="_Hlk35425822"/>
      <w:r>
        <w:rPr>
          <w:sz w:val="22"/>
          <w:szCs w:val="22"/>
        </w:rPr>
        <w:t>Fondo Común Concursable para la Infraestructura (</w:t>
      </w:r>
      <w:bookmarkStart w:id="4" w:name="_Hlk35425981"/>
      <w:r>
        <w:rPr>
          <w:sz w:val="22"/>
          <w:szCs w:val="22"/>
        </w:rPr>
        <w:t>FOCOCI</w:t>
      </w:r>
      <w:bookmarkEnd w:id="4"/>
      <w:r>
        <w:rPr>
          <w:sz w:val="22"/>
          <w:szCs w:val="22"/>
        </w:rPr>
        <w:t>) para el Ejercicio Fiscal 2021</w:t>
      </w:r>
      <w:bookmarkEnd w:id="3"/>
      <w:r>
        <w:rPr>
          <w:sz w:val="22"/>
          <w:szCs w:val="22"/>
        </w:rPr>
        <w:t>, en la ciudad de Guadalajara, Jalisco, siendo las 12:04 doce horas con cuatro minutos del día 25 veinticinco de junio de 2021 dos mil veintiuno, en las instalaciones que ocupa la Sala de Juntas del Despacho del Secretario de Infraestructura y Obra Pública del Estado de Jalisco, ubicada en Av. Alcalde número 1351, planta baja, colonia Miraflores, municipio de Guadalajara</w:t>
      </w:r>
      <w:r w:rsidRPr="00053FC5">
        <w:rPr>
          <w:color w:val="000000" w:themeColor="text1"/>
          <w:sz w:val="22"/>
          <w:szCs w:val="22"/>
        </w:rPr>
        <w:t>,</w:t>
      </w:r>
      <w:r>
        <w:rPr>
          <w:sz w:val="22"/>
          <w:szCs w:val="22"/>
        </w:rPr>
        <w:t xml:space="preserve"> Jalisco, </w:t>
      </w:r>
      <w:bookmarkStart w:id="5" w:name="_Hlk77001386"/>
      <w:r w:rsidR="00323F91">
        <w:rPr>
          <w:sz w:val="22"/>
          <w:szCs w:val="22"/>
        </w:rPr>
        <w:t>tuvieron cita de forma virtual,</w:t>
      </w:r>
      <w:r>
        <w:rPr>
          <w:sz w:val="22"/>
          <w:szCs w:val="22"/>
        </w:rPr>
        <w:t xml:space="preserve"> </w:t>
      </w:r>
      <w:bookmarkEnd w:id="5"/>
      <w:r>
        <w:rPr>
          <w:sz w:val="22"/>
          <w:szCs w:val="22"/>
        </w:rPr>
        <w:t xml:space="preserve">los </w:t>
      </w:r>
      <w:bookmarkStart w:id="6" w:name="_Hlk43737177"/>
      <w:r>
        <w:rPr>
          <w:sz w:val="22"/>
          <w:szCs w:val="22"/>
        </w:rPr>
        <w:t>C.</w:t>
      </w:r>
      <w:r>
        <w:rPr>
          <w:b/>
          <w:sz w:val="22"/>
          <w:szCs w:val="22"/>
        </w:rPr>
        <w:t xml:space="preserve"> Claudia Vanessa Pérez Lamas, </w:t>
      </w:r>
      <w:r>
        <w:rPr>
          <w:sz w:val="22"/>
          <w:szCs w:val="22"/>
        </w:rPr>
        <w:t xml:space="preserve">Directora General de Evaluación y Seguimiento de Jefatura de Gabinete del Estado de Jalisco, en representación del Presidente de la </w:t>
      </w:r>
      <w:r>
        <w:rPr>
          <w:b/>
          <w:bCs/>
          <w:sz w:val="22"/>
          <w:szCs w:val="22"/>
        </w:rPr>
        <w:t>Mesa de Inversión Pública</w:t>
      </w:r>
      <w:r>
        <w:rPr>
          <w:sz w:val="22"/>
          <w:szCs w:val="22"/>
        </w:rPr>
        <w:t xml:space="preserve">; asisten en su calidad de integrantes, </w:t>
      </w:r>
      <w:r>
        <w:rPr>
          <w:b/>
          <w:bCs/>
          <w:sz w:val="22"/>
          <w:szCs w:val="22"/>
        </w:rPr>
        <w:t>Martha Patricia Martínez Barba</w:t>
      </w:r>
      <w:r>
        <w:rPr>
          <w:sz w:val="22"/>
          <w:szCs w:val="22"/>
        </w:rPr>
        <w:t xml:space="preserve">, Coordinadora General Estratégica de Gestión del Territorio; </w:t>
      </w:r>
      <w:r>
        <w:rPr>
          <w:b/>
          <w:bCs/>
          <w:sz w:val="22"/>
          <w:szCs w:val="22"/>
        </w:rPr>
        <w:t>David Miguel Zamora Bueno</w:t>
      </w:r>
      <w:r>
        <w:rPr>
          <w:sz w:val="22"/>
          <w:szCs w:val="22"/>
        </w:rPr>
        <w:t xml:space="preserve">, Secretario de Infraestructura y Obra Pública y Secretario Técnico de la Mesa de Inversión Pública; </w:t>
      </w:r>
      <w:r>
        <w:rPr>
          <w:b/>
          <w:bCs/>
          <w:sz w:val="22"/>
          <w:szCs w:val="22"/>
        </w:rPr>
        <w:t xml:space="preserve">Arturo Múzquiz </w:t>
      </w:r>
      <w:r w:rsidRPr="001B425C">
        <w:rPr>
          <w:b/>
          <w:bCs/>
          <w:sz w:val="22"/>
          <w:szCs w:val="22"/>
        </w:rPr>
        <w:t xml:space="preserve">Peña, </w:t>
      </w:r>
      <w:r>
        <w:rPr>
          <w:sz w:val="22"/>
          <w:szCs w:val="22"/>
        </w:rPr>
        <w:t>representante del Secretario de Salud;</w:t>
      </w:r>
      <w:r w:rsidR="001B425C">
        <w:rPr>
          <w:sz w:val="22"/>
          <w:szCs w:val="22"/>
        </w:rPr>
        <w:t xml:space="preserve"> </w:t>
      </w:r>
      <w:r w:rsidR="00053FC5">
        <w:rPr>
          <w:b/>
          <w:bCs/>
          <w:sz w:val="22"/>
          <w:szCs w:val="22"/>
        </w:rPr>
        <w:t>Ana Lucía Camacho Sevilla</w:t>
      </w:r>
      <w:r w:rsidR="00053FC5" w:rsidRPr="00804DDD">
        <w:rPr>
          <w:sz w:val="22"/>
          <w:szCs w:val="22"/>
        </w:rPr>
        <w:t xml:space="preserve">, representante del Secretario de Agricultura y Desarrollo Rural; </w:t>
      </w:r>
      <w:r>
        <w:rPr>
          <w:b/>
          <w:bCs/>
          <w:sz w:val="22"/>
          <w:szCs w:val="22"/>
        </w:rPr>
        <w:t>Alfonso Enrique Oliva Mojica</w:t>
      </w:r>
      <w:r>
        <w:rPr>
          <w:sz w:val="22"/>
          <w:szCs w:val="22"/>
        </w:rPr>
        <w:t xml:space="preserve">, representante del Secretario de Educación; </w:t>
      </w:r>
      <w:r>
        <w:rPr>
          <w:b/>
          <w:sz w:val="22"/>
          <w:szCs w:val="22"/>
        </w:rPr>
        <w:t>Alfonso Regino Elorriaga González,</w:t>
      </w:r>
      <w:r>
        <w:rPr>
          <w:sz w:val="22"/>
          <w:szCs w:val="22"/>
        </w:rPr>
        <w:t xml:space="preserve"> representante del Coordinador General Estratégico de Crecimiento y Desarrollo Económico; </w:t>
      </w:r>
      <w:r>
        <w:rPr>
          <w:b/>
          <w:bCs/>
          <w:sz w:val="22"/>
          <w:szCs w:val="22"/>
        </w:rPr>
        <w:t xml:space="preserve">Héctor Javier </w:t>
      </w:r>
      <w:r w:rsidRPr="00804DDD">
        <w:rPr>
          <w:b/>
          <w:bCs/>
          <w:sz w:val="22"/>
          <w:szCs w:val="22"/>
        </w:rPr>
        <w:t>Castañeda Nañez,</w:t>
      </w:r>
      <w:r w:rsidRPr="00804DDD">
        <w:rPr>
          <w:sz w:val="22"/>
          <w:szCs w:val="22"/>
        </w:rPr>
        <w:t xml:space="preserve"> representante del Secretario de Gestión Integral del Agua;</w:t>
      </w:r>
      <w:r w:rsidR="00053FC5">
        <w:rPr>
          <w:sz w:val="22"/>
          <w:szCs w:val="22"/>
        </w:rPr>
        <w:t xml:space="preserve"> </w:t>
      </w:r>
      <w:r w:rsidRPr="00804DDD">
        <w:rPr>
          <w:b/>
          <w:bCs/>
          <w:sz w:val="22"/>
          <w:szCs w:val="22"/>
        </w:rPr>
        <w:t>Pierre Steven Ortega Álvarez</w:t>
      </w:r>
      <w:r w:rsidRPr="00804DDD">
        <w:rPr>
          <w:sz w:val="22"/>
          <w:szCs w:val="22"/>
        </w:rPr>
        <w:t xml:space="preserve">, representante de la Secretaria de Planeación y Participación Ciudadana; a efecto de celebrar la Quinta Sesión Extraordinaria de la </w:t>
      </w:r>
      <w:bookmarkEnd w:id="6"/>
      <w:r w:rsidRPr="00804DDD">
        <w:rPr>
          <w:b/>
          <w:bCs/>
          <w:sz w:val="22"/>
          <w:szCs w:val="22"/>
        </w:rPr>
        <w:t xml:space="preserve">Mesa de Inversión Pública, </w:t>
      </w:r>
      <w:r w:rsidRPr="00804DDD">
        <w:rPr>
          <w:bCs/>
          <w:sz w:val="22"/>
          <w:szCs w:val="22"/>
        </w:rPr>
        <w:t xml:space="preserve">instancia facultada para la aprobación de proyectos de conformidad con el numeral </w:t>
      </w:r>
      <w:r w:rsidRPr="00804DDD">
        <w:rPr>
          <w:sz w:val="22"/>
          <w:szCs w:val="22"/>
        </w:rPr>
        <w:t xml:space="preserve">11.5.1 de las Reglas de Operación del FOCOCI ejercicio fiscal 2021. La cual se propone </w:t>
      </w:r>
      <w:r>
        <w:rPr>
          <w:sz w:val="22"/>
          <w:szCs w:val="22"/>
        </w:rPr>
        <w:t>desahogar al tenor del siguiente:</w:t>
      </w:r>
    </w:p>
    <w:p w14:paraId="10253958" w14:textId="77777777" w:rsidR="004262FD" w:rsidRDefault="004262FD">
      <w:pPr>
        <w:spacing w:after="0" w:line="240" w:lineRule="auto"/>
        <w:jc w:val="both"/>
        <w:rPr>
          <w:bCs/>
          <w:sz w:val="22"/>
          <w:szCs w:val="22"/>
        </w:rPr>
      </w:pPr>
    </w:p>
    <w:p w14:paraId="1DC9CF55" w14:textId="77777777" w:rsidR="00366F2D" w:rsidRDefault="00366F2D">
      <w:pPr>
        <w:spacing w:after="0" w:line="240" w:lineRule="auto"/>
        <w:jc w:val="center"/>
        <w:rPr>
          <w:b/>
          <w:bCs/>
          <w:sz w:val="22"/>
          <w:szCs w:val="22"/>
        </w:rPr>
      </w:pPr>
    </w:p>
    <w:p w14:paraId="7F159DC3" w14:textId="2F7E5D30" w:rsidR="004262FD" w:rsidRDefault="003F0311">
      <w:pPr>
        <w:spacing w:after="0" w:line="240" w:lineRule="auto"/>
        <w:jc w:val="center"/>
        <w:rPr>
          <w:b/>
          <w:bCs/>
          <w:sz w:val="22"/>
          <w:szCs w:val="22"/>
        </w:rPr>
      </w:pPr>
      <w:r>
        <w:rPr>
          <w:b/>
          <w:bCs/>
          <w:sz w:val="22"/>
          <w:szCs w:val="22"/>
        </w:rPr>
        <w:t>Orden del día.</w:t>
      </w:r>
    </w:p>
    <w:p w14:paraId="7B5235E7" w14:textId="77777777" w:rsidR="004262FD" w:rsidRDefault="004262FD">
      <w:pPr>
        <w:spacing w:after="0" w:line="240" w:lineRule="auto"/>
        <w:jc w:val="both"/>
        <w:rPr>
          <w:bCs/>
          <w:sz w:val="22"/>
          <w:szCs w:val="22"/>
        </w:rPr>
      </w:pPr>
    </w:p>
    <w:p w14:paraId="1BEAC6B2" w14:textId="77777777" w:rsidR="004262FD" w:rsidRDefault="003F0311" w:rsidP="00366F2D">
      <w:pPr>
        <w:pStyle w:val="Prrafodelista"/>
        <w:numPr>
          <w:ilvl w:val="0"/>
          <w:numId w:val="1"/>
        </w:numPr>
        <w:spacing w:before="120" w:after="120" w:line="240" w:lineRule="auto"/>
        <w:ind w:left="641" w:right="147" w:hanging="357"/>
        <w:jc w:val="both"/>
        <w:rPr>
          <w:rFonts w:cs="Times New Roman"/>
          <w:sz w:val="22"/>
          <w:szCs w:val="22"/>
        </w:rPr>
      </w:pPr>
      <w:r>
        <w:t>Bienvenida, Lista de asistencia, verificación y declaración de quórum legal.</w:t>
      </w:r>
    </w:p>
    <w:p w14:paraId="18D5642C" w14:textId="77777777" w:rsidR="004262FD" w:rsidRDefault="003F0311" w:rsidP="00366F2D">
      <w:pPr>
        <w:pStyle w:val="Prrafodelista"/>
        <w:numPr>
          <w:ilvl w:val="0"/>
          <w:numId w:val="1"/>
        </w:numPr>
        <w:spacing w:before="120" w:after="120" w:line="240" w:lineRule="auto"/>
        <w:ind w:left="641" w:right="147" w:hanging="357"/>
        <w:jc w:val="both"/>
      </w:pPr>
      <w:r>
        <w:t>Lectura y en su caso aprobación del Orden del Día.</w:t>
      </w:r>
    </w:p>
    <w:p w14:paraId="4D70A6BA" w14:textId="77777777" w:rsidR="004262FD" w:rsidRDefault="003F0311" w:rsidP="00366F2D">
      <w:pPr>
        <w:pStyle w:val="Prrafodelista"/>
        <w:numPr>
          <w:ilvl w:val="0"/>
          <w:numId w:val="1"/>
        </w:numPr>
        <w:spacing w:before="120" w:after="120" w:line="240" w:lineRule="auto"/>
        <w:ind w:left="641" w:right="147" w:hanging="357"/>
        <w:jc w:val="both"/>
      </w:pPr>
      <w:r>
        <w:t>Presentación y en su caso aprobación de la Modificación a la Primera Cartera de Proyectos del Fondo Común Concursable para la Infraestructura (FOCOCI), Ejercicio Fiscal 2021.</w:t>
      </w:r>
    </w:p>
    <w:p w14:paraId="75B916FE" w14:textId="77777777" w:rsidR="004262FD" w:rsidRDefault="003F0311" w:rsidP="00366F2D">
      <w:pPr>
        <w:pStyle w:val="Prrafodelista"/>
        <w:numPr>
          <w:ilvl w:val="0"/>
          <w:numId w:val="1"/>
        </w:numPr>
        <w:spacing w:before="120" w:after="120" w:line="240" w:lineRule="auto"/>
        <w:ind w:left="641" w:right="147" w:hanging="357"/>
        <w:jc w:val="both"/>
      </w:pPr>
      <w:r>
        <w:t>Acuerdos.</w:t>
      </w:r>
    </w:p>
    <w:p w14:paraId="58B3FDEA" w14:textId="77777777" w:rsidR="004262FD" w:rsidRDefault="003F0311" w:rsidP="00366F2D">
      <w:pPr>
        <w:pStyle w:val="Prrafodelista"/>
        <w:numPr>
          <w:ilvl w:val="0"/>
          <w:numId w:val="1"/>
        </w:numPr>
        <w:spacing w:before="120" w:after="120" w:line="240" w:lineRule="auto"/>
        <w:ind w:left="641" w:right="147" w:hanging="357"/>
        <w:jc w:val="both"/>
      </w:pPr>
      <w:r>
        <w:t>Asuntos Varios.</w:t>
      </w:r>
    </w:p>
    <w:p w14:paraId="0C20ECBA" w14:textId="77777777" w:rsidR="004262FD" w:rsidRDefault="003F0311" w:rsidP="00366F2D">
      <w:pPr>
        <w:pStyle w:val="Prrafodelista"/>
        <w:numPr>
          <w:ilvl w:val="0"/>
          <w:numId w:val="1"/>
        </w:numPr>
        <w:spacing w:before="120" w:after="120" w:line="240" w:lineRule="auto"/>
        <w:ind w:left="641" w:right="147" w:hanging="357"/>
        <w:jc w:val="both"/>
      </w:pPr>
      <w:r>
        <w:t>Clausura.</w:t>
      </w:r>
    </w:p>
    <w:p w14:paraId="66265291" w14:textId="63947137" w:rsidR="004262FD" w:rsidRDefault="004262FD">
      <w:pPr>
        <w:spacing w:after="0" w:line="240" w:lineRule="auto"/>
        <w:ind w:right="147"/>
        <w:jc w:val="both"/>
        <w:rPr>
          <w:rFonts w:eastAsia="Times New Roman"/>
          <w:color w:val="212121"/>
          <w:sz w:val="22"/>
          <w:szCs w:val="22"/>
        </w:rPr>
      </w:pPr>
    </w:p>
    <w:p w14:paraId="50C824E5" w14:textId="65F8BF90" w:rsidR="001B425C" w:rsidRDefault="001B425C">
      <w:pPr>
        <w:spacing w:after="0" w:line="240" w:lineRule="auto"/>
        <w:ind w:right="147"/>
        <w:jc w:val="both"/>
        <w:rPr>
          <w:rFonts w:eastAsia="Times New Roman"/>
          <w:color w:val="212121"/>
          <w:sz w:val="22"/>
          <w:szCs w:val="22"/>
        </w:rPr>
      </w:pPr>
    </w:p>
    <w:p w14:paraId="12D9ED8D" w14:textId="77777777" w:rsidR="00053FC5" w:rsidRDefault="00053FC5">
      <w:pPr>
        <w:spacing w:after="0" w:line="240" w:lineRule="auto"/>
        <w:ind w:right="147"/>
        <w:jc w:val="both"/>
        <w:rPr>
          <w:rFonts w:eastAsia="Times New Roman"/>
          <w:color w:val="212121"/>
          <w:sz w:val="22"/>
          <w:szCs w:val="22"/>
        </w:rPr>
      </w:pPr>
    </w:p>
    <w:p w14:paraId="071CE9A7" w14:textId="77777777" w:rsidR="001B425C" w:rsidRDefault="001B425C">
      <w:pPr>
        <w:spacing w:after="0" w:line="240" w:lineRule="auto"/>
        <w:ind w:right="147"/>
        <w:jc w:val="both"/>
        <w:rPr>
          <w:rFonts w:eastAsia="Times New Roman"/>
          <w:color w:val="212121"/>
          <w:sz w:val="22"/>
          <w:szCs w:val="22"/>
        </w:rPr>
      </w:pPr>
    </w:p>
    <w:p w14:paraId="673A6AF3" w14:textId="77777777" w:rsidR="004262FD" w:rsidRDefault="003F0311">
      <w:pPr>
        <w:spacing w:after="0" w:line="240" w:lineRule="auto"/>
        <w:jc w:val="center"/>
        <w:rPr>
          <w:b/>
          <w:bCs/>
          <w:sz w:val="22"/>
          <w:szCs w:val="22"/>
        </w:rPr>
      </w:pPr>
      <w:r>
        <w:rPr>
          <w:b/>
          <w:bCs/>
          <w:sz w:val="22"/>
          <w:szCs w:val="22"/>
        </w:rPr>
        <w:t>Desarrollo de la Sesión.</w:t>
      </w:r>
    </w:p>
    <w:p w14:paraId="4725EA28" w14:textId="77777777" w:rsidR="004262FD" w:rsidRDefault="004262FD">
      <w:pPr>
        <w:spacing w:after="0" w:line="240" w:lineRule="auto"/>
        <w:ind w:right="147"/>
        <w:jc w:val="both"/>
        <w:rPr>
          <w:sz w:val="22"/>
          <w:szCs w:val="22"/>
        </w:rPr>
      </w:pPr>
    </w:p>
    <w:p w14:paraId="1494E05E" w14:textId="77777777" w:rsidR="004262FD" w:rsidRDefault="003F0311">
      <w:pPr>
        <w:spacing w:after="0" w:line="240" w:lineRule="auto"/>
        <w:ind w:right="147"/>
        <w:jc w:val="both"/>
        <w:rPr>
          <w:b/>
          <w:sz w:val="22"/>
          <w:szCs w:val="22"/>
        </w:rPr>
      </w:pPr>
      <w:r>
        <w:rPr>
          <w:b/>
          <w:sz w:val="22"/>
          <w:szCs w:val="22"/>
        </w:rPr>
        <w:t>PUNTO 1. Bienvenida, Lista de asistencia, verificación y declaración de quórum.</w:t>
      </w:r>
    </w:p>
    <w:p w14:paraId="2E7035D7" w14:textId="77777777" w:rsidR="004262FD" w:rsidRDefault="004262FD">
      <w:pPr>
        <w:spacing w:after="0" w:line="240" w:lineRule="auto"/>
        <w:jc w:val="both"/>
        <w:rPr>
          <w:sz w:val="22"/>
          <w:szCs w:val="22"/>
        </w:rPr>
      </w:pPr>
    </w:p>
    <w:p w14:paraId="21CE3BB8" w14:textId="13C7AD8F" w:rsidR="004262FD" w:rsidRDefault="003F0311">
      <w:pPr>
        <w:spacing w:after="0" w:line="240" w:lineRule="auto"/>
        <w:jc w:val="both"/>
        <w:rPr>
          <w:sz w:val="22"/>
          <w:szCs w:val="22"/>
        </w:rPr>
      </w:pPr>
      <w:r>
        <w:rPr>
          <w:sz w:val="22"/>
          <w:szCs w:val="22"/>
        </w:rPr>
        <w:t xml:space="preserve">Palabras de bienvenida y mensaje de la C. </w:t>
      </w:r>
      <w:r>
        <w:rPr>
          <w:b/>
          <w:sz w:val="22"/>
          <w:szCs w:val="22"/>
        </w:rPr>
        <w:t xml:space="preserve">Claudia Vanessa Pérez Lamas, </w:t>
      </w:r>
      <w:r w:rsidR="001B425C">
        <w:rPr>
          <w:sz w:val="22"/>
          <w:szCs w:val="22"/>
        </w:rPr>
        <w:t xml:space="preserve">en su calidad de Presidente suplente </w:t>
      </w:r>
      <w:r>
        <w:rPr>
          <w:sz w:val="22"/>
          <w:szCs w:val="22"/>
        </w:rPr>
        <w:t>de la Mesa de Inversión Pública:</w:t>
      </w:r>
    </w:p>
    <w:p w14:paraId="7FD5C7AC" w14:textId="77777777" w:rsidR="004262FD" w:rsidRDefault="004262FD">
      <w:pPr>
        <w:spacing w:after="0" w:line="240" w:lineRule="auto"/>
        <w:jc w:val="both"/>
        <w:rPr>
          <w:sz w:val="22"/>
          <w:szCs w:val="22"/>
        </w:rPr>
      </w:pPr>
    </w:p>
    <w:p w14:paraId="475A1CC7" w14:textId="7D0A8B40" w:rsidR="004262FD" w:rsidRDefault="003F0311">
      <w:pPr>
        <w:spacing w:after="0" w:line="240" w:lineRule="auto"/>
        <w:ind w:left="709" w:right="147"/>
        <w:jc w:val="both"/>
        <w:rPr>
          <w:i/>
          <w:iCs/>
          <w:sz w:val="22"/>
          <w:szCs w:val="22"/>
        </w:rPr>
      </w:pPr>
      <w:r>
        <w:rPr>
          <w:i/>
          <w:iCs/>
          <w:sz w:val="22"/>
          <w:szCs w:val="22"/>
        </w:rPr>
        <w:t xml:space="preserve">“Buena tarde, les doy la más cordial bienvenida, el Mtro. </w:t>
      </w:r>
      <w:bookmarkStart w:id="7" w:name="_Hlk77939107"/>
      <w:r>
        <w:rPr>
          <w:i/>
          <w:iCs/>
          <w:sz w:val="22"/>
          <w:szCs w:val="22"/>
        </w:rPr>
        <w:t>Hugo Luna</w:t>
      </w:r>
      <w:r w:rsidR="006C502F">
        <w:rPr>
          <w:i/>
          <w:iCs/>
          <w:sz w:val="22"/>
          <w:szCs w:val="22"/>
        </w:rPr>
        <w:t xml:space="preserve"> Vázquez</w:t>
      </w:r>
      <w:bookmarkEnd w:id="7"/>
      <w:r>
        <w:rPr>
          <w:i/>
          <w:iCs/>
          <w:sz w:val="22"/>
          <w:szCs w:val="22"/>
        </w:rPr>
        <w:t xml:space="preserve">, Presidente de esta Mesa me designó como su suplente para presidir esta Quinta Sesión Extraordinaria </w:t>
      </w:r>
      <w:r>
        <w:rPr>
          <w:i/>
          <w:iCs/>
          <w:sz w:val="22"/>
          <w:szCs w:val="22"/>
        </w:rPr>
        <w:lastRenderedPageBreak/>
        <w:t>de la Mesa de Inversión Pública, del Fondo Común Concursable para la Infraestructura (FOCOCI) ejercicio fiscal 2021.</w:t>
      </w:r>
    </w:p>
    <w:p w14:paraId="670ECB8B" w14:textId="77777777" w:rsidR="004262FD" w:rsidRDefault="004262FD">
      <w:pPr>
        <w:spacing w:after="0" w:line="240" w:lineRule="auto"/>
        <w:ind w:right="147"/>
        <w:jc w:val="both"/>
        <w:rPr>
          <w:sz w:val="22"/>
          <w:szCs w:val="22"/>
        </w:rPr>
      </w:pPr>
    </w:p>
    <w:p w14:paraId="3DA377C0" w14:textId="77777777" w:rsidR="004262FD" w:rsidRDefault="003F0311">
      <w:pPr>
        <w:spacing w:after="0" w:line="240" w:lineRule="auto"/>
        <w:ind w:left="708" w:right="147"/>
        <w:jc w:val="both"/>
        <w:rPr>
          <w:i/>
          <w:iCs/>
          <w:sz w:val="22"/>
          <w:szCs w:val="22"/>
        </w:rPr>
      </w:pPr>
      <w:r>
        <w:rPr>
          <w:i/>
          <w:iCs/>
          <w:sz w:val="22"/>
          <w:szCs w:val="22"/>
        </w:rPr>
        <w:t xml:space="preserve">A continuación, y con la finalidad de verificar la </w:t>
      </w:r>
      <w:r>
        <w:rPr>
          <w:b/>
          <w:bCs/>
          <w:i/>
          <w:iCs/>
          <w:sz w:val="22"/>
          <w:szCs w:val="22"/>
        </w:rPr>
        <w:t>lista de asistencia</w:t>
      </w:r>
      <w:r>
        <w:rPr>
          <w:i/>
          <w:iCs/>
          <w:sz w:val="22"/>
          <w:szCs w:val="22"/>
        </w:rPr>
        <w:t>, solicito la presentación de cada uno de los integrantes.</w:t>
      </w:r>
    </w:p>
    <w:p w14:paraId="4335DBF0" w14:textId="77777777" w:rsidR="004262FD" w:rsidRDefault="004262FD">
      <w:pPr>
        <w:spacing w:after="0" w:line="240" w:lineRule="auto"/>
        <w:ind w:left="708" w:right="147"/>
        <w:jc w:val="both"/>
        <w:rPr>
          <w:i/>
          <w:iCs/>
          <w:sz w:val="22"/>
          <w:szCs w:val="22"/>
        </w:rPr>
      </w:pPr>
    </w:p>
    <w:p w14:paraId="04436234" w14:textId="2149E0A3" w:rsidR="004262FD" w:rsidRDefault="00F6348B">
      <w:pPr>
        <w:spacing w:after="0" w:line="240" w:lineRule="auto"/>
        <w:ind w:left="709" w:right="147"/>
        <w:jc w:val="both"/>
        <w:rPr>
          <w:i/>
          <w:iCs/>
          <w:sz w:val="22"/>
          <w:szCs w:val="22"/>
        </w:rPr>
      </w:pPr>
      <w:bookmarkStart w:id="8" w:name="_Hlk77001352"/>
      <w:r>
        <w:rPr>
          <w:i/>
          <w:iCs/>
          <w:sz w:val="22"/>
          <w:szCs w:val="22"/>
        </w:rPr>
        <w:t xml:space="preserve">Nos encontramos </w:t>
      </w:r>
      <w:r w:rsidR="00053FC5">
        <w:rPr>
          <w:i/>
          <w:iCs/>
          <w:sz w:val="22"/>
          <w:szCs w:val="22"/>
        </w:rPr>
        <w:t>09</w:t>
      </w:r>
      <w:r w:rsidR="003F0311">
        <w:rPr>
          <w:i/>
          <w:iCs/>
          <w:sz w:val="22"/>
          <w:szCs w:val="22"/>
        </w:rPr>
        <w:t xml:space="preserve"> participantes con derecho a voz y voto,</w:t>
      </w:r>
      <w:r w:rsidR="00053FC5">
        <w:rPr>
          <w:i/>
          <w:iCs/>
          <w:sz w:val="22"/>
          <w:szCs w:val="22"/>
        </w:rPr>
        <w:t xml:space="preserve"> </w:t>
      </w:r>
      <w:r>
        <w:rPr>
          <w:i/>
          <w:iCs/>
          <w:sz w:val="22"/>
          <w:szCs w:val="22"/>
        </w:rPr>
        <w:t>de forma</w:t>
      </w:r>
      <w:r w:rsidR="00053FC5">
        <w:rPr>
          <w:i/>
          <w:iCs/>
          <w:sz w:val="22"/>
          <w:szCs w:val="22"/>
        </w:rPr>
        <w:t xml:space="preserve"> </w:t>
      </w:r>
      <w:r>
        <w:rPr>
          <w:i/>
          <w:iCs/>
          <w:sz w:val="22"/>
          <w:szCs w:val="22"/>
        </w:rPr>
        <w:t>virtual,</w:t>
      </w:r>
      <w:bookmarkEnd w:id="8"/>
      <w:r>
        <w:rPr>
          <w:i/>
          <w:iCs/>
          <w:sz w:val="22"/>
          <w:szCs w:val="22"/>
        </w:rPr>
        <w:t xml:space="preserve"> </w:t>
      </w:r>
      <w:r w:rsidR="003F0311">
        <w:rPr>
          <w:i/>
          <w:iCs/>
          <w:sz w:val="22"/>
          <w:szCs w:val="22"/>
        </w:rPr>
        <w:t>de conformidad con la lista de asistencia, por lo que, habiendo quórum legal, damos por iniciada la Quinta Sesión Extraordinaria de la Mesa de Inversión Pública del Fondo Común Concursable para la Infraestructura (FOCOCI), siendo las 12:04 horas, del día 25 veinticinco de junio de 2021 dos mil veintiuno.”</w:t>
      </w:r>
      <w:bookmarkStart w:id="9" w:name="_Hlk65595890"/>
      <w:bookmarkEnd w:id="9"/>
    </w:p>
    <w:p w14:paraId="281B1A77" w14:textId="77777777" w:rsidR="004262FD" w:rsidRDefault="004262FD">
      <w:pPr>
        <w:spacing w:after="0" w:line="240" w:lineRule="auto"/>
        <w:ind w:right="147"/>
        <w:jc w:val="both"/>
        <w:rPr>
          <w:sz w:val="22"/>
          <w:szCs w:val="22"/>
        </w:rPr>
      </w:pPr>
    </w:p>
    <w:p w14:paraId="32D31C33" w14:textId="77777777" w:rsidR="004262FD" w:rsidRDefault="003F0311">
      <w:pPr>
        <w:spacing w:after="0" w:line="240" w:lineRule="auto"/>
        <w:ind w:right="147"/>
        <w:jc w:val="both"/>
        <w:rPr>
          <w:b/>
          <w:sz w:val="22"/>
          <w:szCs w:val="22"/>
        </w:rPr>
      </w:pPr>
      <w:bookmarkStart w:id="10" w:name="_Toc32390671"/>
      <w:r>
        <w:rPr>
          <w:b/>
          <w:sz w:val="22"/>
          <w:szCs w:val="22"/>
        </w:rPr>
        <w:t>PUNTO 2. Lectura y en su caso aprobación del Orden del Día.</w:t>
      </w:r>
    </w:p>
    <w:p w14:paraId="67EDA99D" w14:textId="77777777" w:rsidR="004262FD" w:rsidRDefault="004262FD">
      <w:pPr>
        <w:spacing w:after="0" w:line="240" w:lineRule="auto"/>
        <w:ind w:right="147"/>
        <w:jc w:val="both"/>
        <w:rPr>
          <w:sz w:val="22"/>
          <w:szCs w:val="22"/>
        </w:rPr>
      </w:pPr>
    </w:p>
    <w:p w14:paraId="2390EB1E" w14:textId="5695467A" w:rsidR="004262FD" w:rsidRPr="00053FC5" w:rsidRDefault="003F0311">
      <w:pPr>
        <w:spacing w:after="0" w:line="240" w:lineRule="auto"/>
        <w:ind w:right="147"/>
        <w:jc w:val="both"/>
        <w:rPr>
          <w:sz w:val="22"/>
          <w:szCs w:val="22"/>
        </w:rPr>
      </w:pPr>
      <w:r>
        <w:rPr>
          <w:sz w:val="22"/>
          <w:szCs w:val="22"/>
        </w:rPr>
        <w:t xml:space="preserve">A continuación, la C. </w:t>
      </w:r>
      <w:r>
        <w:rPr>
          <w:b/>
          <w:sz w:val="22"/>
          <w:szCs w:val="22"/>
        </w:rPr>
        <w:t>Claudia Vanessa Pérez Lamas</w:t>
      </w:r>
      <w:r>
        <w:rPr>
          <w:sz w:val="22"/>
          <w:szCs w:val="22"/>
        </w:rPr>
        <w:t xml:space="preserve">, en su calidad de Presidente suplente, presenta a consideración de los integrantes de la Mesa, el orden de día, mismo que es </w:t>
      </w:r>
      <w:r>
        <w:rPr>
          <w:b/>
          <w:bCs/>
          <w:i/>
          <w:iCs/>
          <w:sz w:val="22"/>
          <w:szCs w:val="22"/>
        </w:rPr>
        <w:t>aprobado p</w:t>
      </w:r>
      <w:r w:rsidR="00053FC5">
        <w:rPr>
          <w:b/>
          <w:bCs/>
          <w:i/>
          <w:iCs/>
          <w:sz w:val="22"/>
          <w:szCs w:val="22"/>
        </w:rPr>
        <w:t xml:space="preserve">or mayoría de votos, </w:t>
      </w:r>
      <w:r w:rsidR="00053FC5">
        <w:rPr>
          <w:sz w:val="22"/>
          <w:szCs w:val="22"/>
        </w:rPr>
        <w:t>con 09 votos a favor.</w:t>
      </w:r>
    </w:p>
    <w:p w14:paraId="099893C7" w14:textId="77777777" w:rsidR="004262FD" w:rsidRDefault="004262FD">
      <w:pPr>
        <w:spacing w:after="0" w:line="240" w:lineRule="auto"/>
        <w:ind w:right="147"/>
        <w:jc w:val="both"/>
        <w:rPr>
          <w:sz w:val="22"/>
          <w:szCs w:val="22"/>
        </w:rPr>
      </w:pPr>
    </w:p>
    <w:p w14:paraId="3D69DD69" w14:textId="77777777" w:rsidR="004262FD" w:rsidRDefault="003F0311">
      <w:pPr>
        <w:spacing w:after="0" w:line="240" w:lineRule="auto"/>
        <w:ind w:right="147"/>
        <w:jc w:val="both"/>
        <w:rPr>
          <w:b/>
          <w:sz w:val="22"/>
          <w:szCs w:val="22"/>
        </w:rPr>
      </w:pPr>
      <w:r>
        <w:rPr>
          <w:b/>
          <w:sz w:val="22"/>
          <w:szCs w:val="22"/>
        </w:rPr>
        <w:t xml:space="preserve">PUNTO 3. </w:t>
      </w:r>
      <w:r>
        <w:rPr>
          <w:b/>
        </w:rPr>
        <w:t>Presentación y en su caso aprobación de la Modificación a la Primer Cartera de Proyectos del Fondo Común Concursable para la Infraestructura (FOCOCI), Ejercicio Fiscal 2021</w:t>
      </w:r>
      <w:r>
        <w:rPr>
          <w:b/>
          <w:sz w:val="22"/>
          <w:szCs w:val="22"/>
        </w:rPr>
        <w:t>.</w:t>
      </w:r>
    </w:p>
    <w:p w14:paraId="215FCDC1" w14:textId="77777777" w:rsidR="004262FD" w:rsidRDefault="004262FD">
      <w:pPr>
        <w:spacing w:after="0" w:line="240" w:lineRule="auto"/>
        <w:ind w:right="147"/>
        <w:jc w:val="both"/>
        <w:rPr>
          <w:sz w:val="22"/>
          <w:szCs w:val="22"/>
        </w:rPr>
      </w:pPr>
    </w:p>
    <w:p w14:paraId="736518F6" w14:textId="0EB610A1" w:rsidR="004262FD" w:rsidRDefault="003F0311">
      <w:pPr>
        <w:spacing w:after="0" w:line="240" w:lineRule="auto"/>
        <w:ind w:right="147"/>
        <w:jc w:val="both"/>
        <w:rPr>
          <w:b/>
          <w:sz w:val="22"/>
          <w:szCs w:val="22"/>
        </w:rPr>
      </w:pPr>
      <w:r>
        <w:rPr>
          <w:sz w:val="22"/>
          <w:szCs w:val="22"/>
        </w:rPr>
        <w:t xml:space="preserve">A continuación, el C. </w:t>
      </w:r>
      <w:r>
        <w:rPr>
          <w:b/>
          <w:sz w:val="22"/>
          <w:szCs w:val="22"/>
        </w:rPr>
        <w:t xml:space="preserve">David Miguel Zamora Bueno, </w:t>
      </w:r>
      <w:r>
        <w:rPr>
          <w:sz w:val="22"/>
          <w:szCs w:val="22"/>
        </w:rPr>
        <w:t xml:space="preserve">Secretario Técnico de la Mesa de Inversión Pública, presenta a los integrantes de la Mesa, para su análisis y en su caso autorización, la Modificación a la Primera Cartera de </w:t>
      </w:r>
      <w:r w:rsidR="00043460">
        <w:rPr>
          <w:sz w:val="22"/>
          <w:szCs w:val="22"/>
        </w:rPr>
        <w:t>P</w:t>
      </w:r>
      <w:r>
        <w:rPr>
          <w:sz w:val="22"/>
          <w:szCs w:val="22"/>
        </w:rPr>
        <w:t xml:space="preserve">royectos que se autorizó el 27 de Enero de 2021, la cual consiste en 09 proyectos por un monto de </w:t>
      </w:r>
      <w:r>
        <w:rPr>
          <w:b/>
          <w:sz w:val="22"/>
          <w:szCs w:val="22"/>
        </w:rPr>
        <w:t>$ 94,000,000.00 (Noventa y cuatro millones de pesos 00/100 M.N).</w:t>
      </w:r>
    </w:p>
    <w:p w14:paraId="087B89E2" w14:textId="77777777" w:rsidR="004262FD" w:rsidRDefault="004262FD">
      <w:pPr>
        <w:spacing w:after="0" w:line="240" w:lineRule="auto"/>
        <w:ind w:left="708" w:right="147"/>
        <w:jc w:val="both"/>
        <w:rPr>
          <w:b/>
          <w:i/>
          <w:sz w:val="22"/>
          <w:szCs w:val="22"/>
        </w:rPr>
      </w:pPr>
    </w:p>
    <w:p w14:paraId="066567F7" w14:textId="79A8A84F" w:rsidR="004262FD" w:rsidRDefault="003F0311">
      <w:pPr>
        <w:spacing w:after="0" w:line="240" w:lineRule="auto"/>
        <w:ind w:left="708" w:right="147"/>
        <w:jc w:val="both"/>
        <w:rPr>
          <w:i/>
          <w:sz w:val="22"/>
          <w:szCs w:val="22"/>
        </w:rPr>
      </w:pPr>
      <w:r>
        <w:rPr>
          <w:i/>
          <w:sz w:val="22"/>
          <w:szCs w:val="22"/>
        </w:rPr>
        <w:t xml:space="preserve">“Los cambios a la Primera Cartera de Proyectos consisten en la cancelación de la obra “Construcción del malecón en la Rivera de la Laguna de Chapala en el Municipio de Ocotlán, Jalisco”, debido a que el municipio tenía el compromiso de tramitar los permisos ante la Comisión Nacional del Agua, ya que dicha obra se pretendía construir dentro de zona federal; al no contar con la autorización de la CONAGUA, dicho municipio informó mediante oficio a esta Secretaría, que no podrá llevar a cabo la ejecución y hará la devolución de los recursos que le fueron transferidos. </w:t>
      </w:r>
    </w:p>
    <w:p w14:paraId="564DC4E6" w14:textId="77777777" w:rsidR="00043460" w:rsidRDefault="00043460">
      <w:pPr>
        <w:spacing w:after="0" w:line="240" w:lineRule="auto"/>
        <w:ind w:left="708" w:right="147"/>
        <w:jc w:val="both"/>
        <w:rPr>
          <w:i/>
          <w:sz w:val="22"/>
          <w:szCs w:val="22"/>
        </w:rPr>
      </w:pPr>
    </w:p>
    <w:p w14:paraId="7B521F6E" w14:textId="77777777" w:rsidR="004262FD" w:rsidRDefault="003F0311">
      <w:pPr>
        <w:spacing w:after="0" w:line="240" w:lineRule="auto"/>
        <w:ind w:left="708" w:right="147"/>
        <w:jc w:val="both"/>
        <w:rPr>
          <w:b/>
          <w:bCs/>
          <w:i/>
          <w:iCs/>
          <w:sz w:val="22"/>
          <w:szCs w:val="22"/>
        </w:rPr>
      </w:pPr>
      <w:r>
        <w:rPr>
          <w:i/>
          <w:sz w:val="22"/>
          <w:szCs w:val="22"/>
        </w:rPr>
        <w:t xml:space="preserve">En su lugar, se propone incorporar al programa una acción en el municipio de Lagos de Moreno, que se deriva de proyectos que la SIOP tiene disponibles en apoyo a los municipios, de acuerdo con las facultades conferidas a esta Secretaría en el numeral, </w:t>
      </w:r>
      <w:r>
        <w:rPr>
          <w:b/>
          <w:bCs/>
          <w:i/>
          <w:iCs/>
          <w:sz w:val="22"/>
          <w:szCs w:val="22"/>
        </w:rPr>
        <w:t xml:space="preserve">10.2 Requisitos específicos, inciso III. </w:t>
      </w:r>
    </w:p>
    <w:p w14:paraId="188CC1B7" w14:textId="32A8D33D" w:rsidR="004262FD" w:rsidRDefault="004262FD">
      <w:pPr>
        <w:spacing w:after="0" w:line="240" w:lineRule="auto"/>
        <w:ind w:left="708" w:right="147"/>
        <w:jc w:val="both"/>
        <w:rPr>
          <w:b/>
          <w:bCs/>
          <w:i/>
          <w:iCs/>
          <w:sz w:val="22"/>
          <w:szCs w:val="22"/>
        </w:rPr>
      </w:pPr>
    </w:p>
    <w:p w14:paraId="11BC9EC9" w14:textId="0C242D69" w:rsidR="00A4157B" w:rsidRDefault="00A4157B">
      <w:pPr>
        <w:spacing w:after="0" w:line="240" w:lineRule="auto"/>
        <w:ind w:left="708" w:right="147"/>
        <w:jc w:val="both"/>
        <w:rPr>
          <w:b/>
          <w:bCs/>
          <w:i/>
          <w:iCs/>
          <w:sz w:val="22"/>
          <w:szCs w:val="22"/>
        </w:rPr>
      </w:pPr>
    </w:p>
    <w:p w14:paraId="62EEC4F2" w14:textId="7D0673C4" w:rsidR="00A4157B" w:rsidRDefault="00A4157B">
      <w:pPr>
        <w:spacing w:after="0" w:line="240" w:lineRule="auto"/>
        <w:ind w:left="708" w:right="147"/>
        <w:jc w:val="both"/>
        <w:rPr>
          <w:b/>
          <w:bCs/>
          <w:i/>
          <w:iCs/>
          <w:sz w:val="22"/>
          <w:szCs w:val="22"/>
        </w:rPr>
      </w:pPr>
    </w:p>
    <w:p w14:paraId="7B943011" w14:textId="7F0504C4" w:rsidR="00A4157B" w:rsidRDefault="00A4157B">
      <w:pPr>
        <w:spacing w:after="0" w:line="240" w:lineRule="auto"/>
        <w:ind w:left="708" w:right="147"/>
        <w:jc w:val="both"/>
        <w:rPr>
          <w:b/>
          <w:bCs/>
          <w:i/>
          <w:iCs/>
          <w:sz w:val="22"/>
          <w:szCs w:val="22"/>
        </w:rPr>
      </w:pPr>
    </w:p>
    <w:p w14:paraId="7E94D87F" w14:textId="2F4285BC" w:rsidR="00A4157B" w:rsidRDefault="00A4157B">
      <w:pPr>
        <w:spacing w:after="0" w:line="240" w:lineRule="auto"/>
        <w:ind w:left="708" w:right="147"/>
        <w:jc w:val="both"/>
        <w:rPr>
          <w:b/>
          <w:bCs/>
          <w:i/>
          <w:iCs/>
          <w:sz w:val="22"/>
          <w:szCs w:val="22"/>
        </w:rPr>
      </w:pPr>
    </w:p>
    <w:p w14:paraId="2611520B" w14:textId="0185342F" w:rsidR="00A4157B" w:rsidRDefault="00A4157B">
      <w:pPr>
        <w:spacing w:after="0" w:line="240" w:lineRule="auto"/>
        <w:ind w:left="708" w:right="147"/>
        <w:jc w:val="both"/>
        <w:rPr>
          <w:b/>
          <w:bCs/>
          <w:i/>
          <w:iCs/>
          <w:sz w:val="22"/>
          <w:szCs w:val="22"/>
        </w:rPr>
      </w:pPr>
    </w:p>
    <w:p w14:paraId="6E2FADC9" w14:textId="77777777" w:rsidR="00A4157B" w:rsidRDefault="00A4157B">
      <w:pPr>
        <w:spacing w:after="0" w:line="240" w:lineRule="auto"/>
        <w:ind w:left="708" w:right="147"/>
        <w:jc w:val="both"/>
        <w:rPr>
          <w:b/>
          <w:bCs/>
          <w:i/>
          <w:iCs/>
          <w:sz w:val="22"/>
          <w:szCs w:val="22"/>
        </w:rPr>
      </w:pPr>
    </w:p>
    <w:p w14:paraId="6AF03B9B" w14:textId="77777777" w:rsidR="004262FD" w:rsidRDefault="003F0311">
      <w:pPr>
        <w:spacing w:after="0" w:line="240" w:lineRule="auto"/>
        <w:ind w:left="708" w:right="147"/>
        <w:jc w:val="both"/>
        <w:rPr>
          <w:i/>
          <w:sz w:val="22"/>
          <w:szCs w:val="22"/>
        </w:rPr>
      </w:pPr>
      <w:r>
        <w:rPr>
          <w:i/>
          <w:sz w:val="22"/>
          <w:szCs w:val="22"/>
          <w:lang w:val="es-ES"/>
        </w:rPr>
        <w:lastRenderedPageBreak/>
        <w:t xml:space="preserve">El resumen de la cartera es el siguiente:” </w:t>
      </w:r>
    </w:p>
    <w:p w14:paraId="1D2B9702" w14:textId="77777777" w:rsidR="004262FD" w:rsidRDefault="004262FD">
      <w:pPr>
        <w:spacing w:after="0" w:line="240" w:lineRule="auto"/>
        <w:ind w:left="708" w:right="147"/>
        <w:jc w:val="both"/>
        <w:rPr>
          <w:i/>
          <w:sz w:val="22"/>
          <w:szCs w:val="22"/>
          <w:lang w:val="es-ES"/>
        </w:rPr>
      </w:pPr>
    </w:p>
    <w:p w14:paraId="2C4CD835" w14:textId="77777777" w:rsidR="004262FD" w:rsidRDefault="003F0311">
      <w:pPr>
        <w:spacing w:after="0" w:line="240" w:lineRule="auto"/>
        <w:ind w:right="147"/>
        <w:rPr>
          <w:i/>
          <w:sz w:val="22"/>
          <w:szCs w:val="22"/>
          <w:lang w:val="es-ES"/>
        </w:rPr>
      </w:pPr>
      <w:r>
        <w:rPr>
          <w:noProof/>
        </w:rPr>
        <w:drawing>
          <wp:inline distT="0" distB="0" distL="0" distR="0" wp14:anchorId="3FE5A5FF" wp14:editId="681DEE24">
            <wp:extent cx="5612130" cy="145034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8"/>
                    <a:stretch>
                      <a:fillRect/>
                    </a:stretch>
                  </pic:blipFill>
                  <pic:spPr bwMode="auto">
                    <a:xfrm>
                      <a:off x="0" y="0"/>
                      <a:ext cx="5612130" cy="1450340"/>
                    </a:xfrm>
                    <a:prstGeom prst="rect">
                      <a:avLst/>
                    </a:prstGeom>
                  </pic:spPr>
                </pic:pic>
              </a:graphicData>
            </a:graphic>
          </wp:inline>
        </w:drawing>
      </w:r>
    </w:p>
    <w:p w14:paraId="1B0F30BD" w14:textId="77777777" w:rsidR="004262FD" w:rsidRDefault="004262FD">
      <w:pPr>
        <w:spacing w:after="0" w:line="240" w:lineRule="auto"/>
        <w:ind w:left="708" w:right="147"/>
        <w:jc w:val="both"/>
        <w:rPr>
          <w:i/>
          <w:sz w:val="22"/>
          <w:szCs w:val="22"/>
        </w:rPr>
      </w:pPr>
    </w:p>
    <w:p w14:paraId="30CD8114" w14:textId="25C17C1F" w:rsidR="004262FD" w:rsidRDefault="003F0311">
      <w:pPr>
        <w:spacing w:after="0" w:line="240" w:lineRule="auto"/>
        <w:ind w:right="147"/>
        <w:jc w:val="both"/>
        <w:rPr>
          <w:sz w:val="22"/>
          <w:szCs w:val="22"/>
        </w:rPr>
      </w:pPr>
      <w:r>
        <w:rPr>
          <w:bCs/>
          <w:sz w:val="22"/>
          <w:szCs w:val="22"/>
        </w:rPr>
        <w:t xml:space="preserve">Una vez analizada y evaluada </w:t>
      </w:r>
      <w:r>
        <w:rPr>
          <w:sz w:val="22"/>
          <w:szCs w:val="22"/>
        </w:rPr>
        <w:t xml:space="preserve">la cartera presentada por el Secretario Técnico, la C. </w:t>
      </w:r>
      <w:r>
        <w:rPr>
          <w:b/>
          <w:sz w:val="22"/>
          <w:szCs w:val="22"/>
        </w:rPr>
        <w:t xml:space="preserve">Claudia Vanessa Pérez Lamas, </w:t>
      </w:r>
      <w:r>
        <w:rPr>
          <w:bCs/>
          <w:sz w:val="22"/>
          <w:szCs w:val="22"/>
        </w:rPr>
        <w:t xml:space="preserve">en </w:t>
      </w:r>
      <w:r>
        <w:rPr>
          <w:sz w:val="22"/>
          <w:szCs w:val="22"/>
        </w:rPr>
        <w:t>su calidad de Presidente suplente, somete a votación, la autorización de la Modificación a la Primera Cartera de Proyectos para el programa FOCOCI ejercicio fiscal 2021, que forma parte de la presente Acta</w:t>
      </w:r>
      <w:r>
        <w:rPr>
          <w:b/>
          <w:bCs/>
          <w:sz w:val="22"/>
          <w:szCs w:val="22"/>
        </w:rPr>
        <w:t xml:space="preserve"> </w:t>
      </w:r>
      <w:r>
        <w:rPr>
          <w:sz w:val="22"/>
          <w:szCs w:val="22"/>
        </w:rPr>
        <w:t xml:space="preserve">como </w:t>
      </w:r>
      <w:r>
        <w:rPr>
          <w:b/>
          <w:bCs/>
          <w:sz w:val="22"/>
          <w:szCs w:val="22"/>
        </w:rPr>
        <w:t>Anexo I</w:t>
      </w:r>
      <w:r>
        <w:rPr>
          <w:sz w:val="22"/>
          <w:szCs w:val="22"/>
        </w:rPr>
        <w:t xml:space="preserve">, para lo cual, los miembros de la Mesa de Inversión Pública, </w:t>
      </w:r>
      <w:r>
        <w:rPr>
          <w:b/>
          <w:i/>
          <w:sz w:val="22"/>
          <w:szCs w:val="22"/>
        </w:rPr>
        <w:t xml:space="preserve">aprueban por </w:t>
      </w:r>
      <w:r w:rsidR="007B7342">
        <w:rPr>
          <w:b/>
          <w:i/>
          <w:sz w:val="22"/>
          <w:szCs w:val="22"/>
        </w:rPr>
        <w:t>mayoría de votos</w:t>
      </w:r>
      <w:r>
        <w:rPr>
          <w:b/>
          <w:i/>
          <w:sz w:val="22"/>
          <w:szCs w:val="22"/>
        </w:rPr>
        <w:t>,</w:t>
      </w:r>
      <w:r>
        <w:rPr>
          <w:sz w:val="22"/>
          <w:szCs w:val="22"/>
        </w:rPr>
        <w:t xml:space="preserve"> con </w:t>
      </w:r>
      <w:r w:rsidR="007B7342">
        <w:rPr>
          <w:sz w:val="22"/>
          <w:szCs w:val="22"/>
        </w:rPr>
        <w:t>09</w:t>
      </w:r>
      <w:r>
        <w:rPr>
          <w:b/>
          <w:color w:val="FF0000"/>
          <w:sz w:val="22"/>
          <w:szCs w:val="22"/>
        </w:rPr>
        <w:t xml:space="preserve"> </w:t>
      </w:r>
      <w:r>
        <w:rPr>
          <w:sz w:val="22"/>
          <w:szCs w:val="22"/>
        </w:rPr>
        <w:t>votos a favor.</w:t>
      </w:r>
    </w:p>
    <w:p w14:paraId="56DD9B81" w14:textId="77777777" w:rsidR="004262FD" w:rsidRDefault="004262FD">
      <w:pPr>
        <w:spacing w:after="0" w:line="240" w:lineRule="auto"/>
        <w:ind w:right="147"/>
        <w:jc w:val="both"/>
        <w:rPr>
          <w:sz w:val="22"/>
          <w:szCs w:val="22"/>
        </w:rPr>
      </w:pPr>
    </w:p>
    <w:p w14:paraId="0EA38965" w14:textId="77777777" w:rsidR="004262FD" w:rsidRDefault="003F0311">
      <w:pPr>
        <w:spacing w:after="0" w:line="240" w:lineRule="auto"/>
        <w:ind w:right="147"/>
        <w:jc w:val="both"/>
        <w:rPr>
          <w:sz w:val="22"/>
          <w:szCs w:val="22"/>
        </w:rPr>
      </w:pPr>
      <w:r>
        <w:rPr>
          <w:sz w:val="22"/>
          <w:szCs w:val="22"/>
        </w:rPr>
        <w:t xml:space="preserve">La C. </w:t>
      </w:r>
      <w:r>
        <w:rPr>
          <w:b/>
          <w:sz w:val="22"/>
          <w:szCs w:val="22"/>
        </w:rPr>
        <w:t xml:space="preserve">Claudia Vanessa Pérez Lamas, </w:t>
      </w:r>
      <w:r>
        <w:rPr>
          <w:bCs/>
          <w:sz w:val="22"/>
          <w:szCs w:val="22"/>
        </w:rPr>
        <w:t xml:space="preserve">en </w:t>
      </w:r>
      <w:r>
        <w:rPr>
          <w:sz w:val="22"/>
          <w:szCs w:val="22"/>
        </w:rPr>
        <w:t>su calidad de Presidente suplente, somete a votación que, la Secretaría de Infraestructura y Obra Pública como responsable del programa FOCOCI ejercicio 2021, inicie los procedimientos administrativos que correspondan, para la ejecución de la acción referida en la cartera de proyectos, en apego a los mecanismos descritos en las Reglas de Operación.</w:t>
      </w:r>
    </w:p>
    <w:p w14:paraId="32DA9FE4" w14:textId="77777777" w:rsidR="004262FD" w:rsidRDefault="004262FD">
      <w:pPr>
        <w:spacing w:after="0" w:line="240" w:lineRule="auto"/>
        <w:ind w:right="147"/>
        <w:jc w:val="both"/>
        <w:rPr>
          <w:sz w:val="22"/>
          <w:szCs w:val="22"/>
        </w:rPr>
      </w:pPr>
    </w:p>
    <w:p w14:paraId="0834AA26" w14:textId="0A36CE5E" w:rsidR="004262FD" w:rsidRDefault="003F0311">
      <w:pPr>
        <w:spacing w:after="0" w:line="240" w:lineRule="auto"/>
        <w:ind w:right="147"/>
        <w:jc w:val="both"/>
        <w:rPr>
          <w:bCs/>
          <w:iCs/>
          <w:sz w:val="22"/>
          <w:szCs w:val="22"/>
        </w:rPr>
      </w:pPr>
      <w:r>
        <w:rPr>
          <w:sz w:val="22"/>
          <w:szCs w:val="22"/>
        </w:rPr>
        <w:t xml:space="preserve">Los miembros de la Mesa de Inversión Pública, </w:t>
      </w:r>
      <w:r>
        <w:rPr>
          <w:b/>
          <w:i/>
          <w:sz w:val="22"/>
          <w:szCs w:val="22"/>
        </w:rPr>
        <w:t>aprueban p</w:t>
      </w:r>
      <w:r w:rsidR="007B7342">
        <w:rPr>
          <w:b/>
          <w:i/>
          <w:sz w:val="22"/>
          <w:szCs w:val="22"/>
        </w:rPr>
        <w:t>or mayoría de votos</w:t>
      </w:r>
      <w:r>
        <w:rPr>
          <w:sz w:val="22"/>
          <w:szCs w:val="22"/>
        </w:rPr>
        <w:t xml:space="preserve">, </w:t>
      </w:r>
      <w:r w:rsidR="007B7342">
        <w:rPr>
          <w:sz w:val="22"/>
          <w:szCs w:val="22"/>
        </w:rPr>
        <w:t xml:space="preserve">con 09 votos a favor </w:t>
      </w:r>
      <w:r>
        <w:rPr>
          <w:sz w:val="22"/>
          <w:szCs w:val="22"/>
        </w:rPr>
        <w:t>que la Secretaría de Infraestructura y Obra Pública, como responsable del programa FOCOCI inicie los procedimientos administrativos que correspondan.</w:t>
      </w:r>
      <w:bookmarkEnd w:id="10"/>
    </w:p>
    <w:p w14:paraId="67702FBF" w14:textId="77777777" w:rsidR="004262FD" w:rsidRDefault="004262FD">
      <w:pPr>
        <w:spacing w:after="0" w:line="240" w:lineRule="auto"/>
        <w:ind w:left="708" w:right="147"/>
        <w:jc w:val="both"/>
        <w:rPr>
          <w:i/>
          <w:sz w:val="22"/>
          <w:szCs w:val="22"/>
        </w:rPr>
      </w:pPr>
    </w:p>
    <w:p w14:paraId="55E49837" w14:textId="77777777" w:rsidR="004262FD" w:rsidRDefault="003F0311">
      <w:pPr>
        <w:spacing w:after="0" w:line="240" w:lineRule="auto"/>
        <w:ind w:right="147"/>
        <w:rPr>
          <w:i/>
          <w:iCs/>
          <w:sz w:val="22"/>
          <w:szCs w:val="22"/>
        </w:rPr>
      </w:pPr>
      <w:r>
        <w:rPr>
          <w:b/>
          <w:sz w:val="22"/>
          <w:szCs w:val="22"/>
        </w:rPr>
        <w:t>PUNTO 4. Acuerdos</w:t>
      </w:r>
      <w:bookmarkStart w:id="11" w:name="_Hlk38532509"/>
      <w:bookmarkEnd w:id="11"/>
    </w:p>
    <w:p w14:paraId="3DB04A0D" w14:textId="77777777" w:rsidR="004262FD" w:rsidRDefault="004262FD">
      <w:pPr>
        <w:spacing w:after="0" w:line="240" w:lineRule="auto"/>
        <w:ind w:right="147"/>
        <w:jc w:val="both"/>
        <w:rPr>
          <w:bCs/>
          <w:sz w:val="22"/>
          <w:szCs w:val="22"/>
        </w:rPr>
      </w:pPr>
    </w:p>
    <w:p w14:paraId="2F15A6EC" w14:textId="77777777" w:rsidR="004262FD" w:rsidRDefault="003F0311">
      <w:pPr>
        <w:spacing w:after="0" w:line="240" w:lineRule="auto"/>
        <w:jc w:val="both"/>
        <w:rPr>
          <w:sz w:val="22"/>
          <w:szCs w:val="22"/>
        </w:rPr>
      </w:pPr>
      <w:r>
        <w:rPr>
          <w:rFonts w:eastAsia="Times New Roman"/>
          <w:color w:val="212121"/>
          <w:sz w:val="22"/>
          <w:szCs w:val="22"/>
        </w:rPr>
        <w:t>El</w:t>
      </w:r>
      <w:r>
        <w:rPr>
          <w:sz w:val="22"/>
          <w:szCs w:val="22"/>
        </w:rPr>
        <w:t xml:space="preserve"> </w:t>
      </w:r>
      <w:r>
        <w:rPr>
          <w:b/>
          <w:bCs/>
          <w:sz w:val="22"/>
          <w:szCs w:val="22"/>
        </w:rPr>
        <w:t>C. David Miguel Zamora Bueno</w:t>
      </w:r>
      <w:r>
        <w:rPr>
          <w:sz w:val="22"/>
          <w:szCs w:val="22"/>
        </w:rPr>
        <w:t>,</w:t>
      </w:r>
      <w:r>
        <w:rPr>
          <w:rFonts w:eastAsia="Times New Roman"/>
          <w:color w:val="212121"/>
          <w:sz w:val="22"/>
          <w:szCs w:val="22"/>
        </w:rPr>
        <w:t xml:space="preserve"> Secretario Técnico de la Mesa de Inversión Pública</w:t>
      </w:r>
      <w:r>
        <w:rPr>
          <w:sz w:val="22"/>
          <w:szCs w:val="22"/>
        </w:rPr>
        <w:t xml:space="preserve">, comunica a los miembros los siguientes acuerdos: </w:t>
      </w:r>
    </w:p>
    <w:p w14:paraId="6CB1692C" w14:textId="77777777" w:rsidR="004262FD" w:rsidRDefault="004262FD">
      <w:pPr>
        <w:spacing w:after="0" w:line="240" w:lineRule="auto"/>
        <w:jc w:val="both"/>
        <w:rPr>
          <w:sz w:val="22"/>
          <w:szCs w:val="22"/>
        </w:rPr>
      </w:pPr>
    </w:p>
    <w:p w14:paraId="6D1CBB16" w14:textId="10201004" w:rsidR="004262FD" w:rsidRDefault="003F0311">
      <w:pPr>
        <w:spacing w:after="0" w:line="240" w:lineRule="auto"/>
        <w:jc w:val="both"/>
      </w:pPr>
      <w:r>
        <w:rPr>
          <w:b/>
          <w:bCs/>
          <w:sz w:val="22"/>
          <w:szCs w:val="22"/>
        </w:rPr>
        <w:t>Acuerdo/001/05Ext.-</w:t>
      </w:r>
      <w:r>
        <w:rPr>
          <w:sz w:val="22"/>
          <w:szCs w:val="22"/>
        </w:rPr>
        <w:t xml:space="preserve"> Los miembros de la Mesa de Inversión Pública, </w:t>
      </w:r>
      <w:r>
        <w:rPr>
          <w:b/>
          <w:i/>
          <w:sz w:val="22"/>
          <w:szCs w:val="22"/>
        </w:rPr>
        <w:t xml:space="preserve">aprueban por </w:t>
      </w:r>
      <w:r w:rsidR="007B7342">
        <w:rPr>
          <w:b/>
          <w:i/>
          <w:sz w:val="22"/>
          <w:szCs w:val="22"/>
        </w:rPr>
        <w:t>mayoría de votos</w:t>
      </w:r>
      <w:r>
        <w:rPr>
          <w:sz w:val="22"/>
          <w:szCs w:val="22"/>
        </w:rPr>
        <w:t xml:space="preserve">, </w:t>
      </w:r>
      <w:r w:rsidR="007B7342">
        <w:rPr>
          <w:sz w:val="22"/>
          <w:szCs w:val="22"/>
        </w:rPr>
        <w:t xml:space="preserve">con 09 votos </w:t>
      </w:r>
      <w:r>
        <w:rPr>
          <w:sz w:val="22"/>
          <w:szCs w:val="22"/>
        </w:rPr>
        <w:t xml:space="preserve">a </w:t>
      </w:r>
      <w:r w:rsidR="007B7342">
        <w:rPr>
          <w:sz w:val="22"/>
          <w:szCs w:val="22"/>
        </w:rPr>
        <w:t xml:space="preserve">favor la </w:t>
      </w:r>
      <w:r>
        <w:rPr>
          <w:sz w:val="22"/>
          <w:szCs w:val="22"/>
        </w:rPr>
        <w:t>Modificación a la Primer Cartera de Proyectos</w:t>
      </w:r>
      <w:r>
        <w:rPr>
          <w:b/>
          <w:sz w:val="22"/>
          <w:szCs w:val="22"/>
        </w:rPr>
        <w:t xml:space="preserve"> </w:t>
      </w:r>
      <w:r>
        <w:rPr>
          <w:sz w:val="22"/>
          <w:szCs w:val="22"/>
        </w:rPr>
        <w:t xml:space="preserve">para el programa FOCOCI ejercicio </w:t>
      </w:r>
      <w:r w:rsidRPr="00043460">
        <w:rPr>
          <w:sz w:val="22"/>
          <w:szCs w:val="22"/>
        </w:rPr>
        <w:t xml:space="preserve">fiscal </w:t>
      </w:r>
      <w:r>
        <w:rPr>
          <w:sz w:val="22"/>
          <w:szCs w:val="22"/>
        </w:rPr>
        <w:t>2021, la cual, forma parte de la presente Acta</w:t>
      </w:r>
      <w:r>
        <w:rPr>
          <w:b/>
          <w:bCs/>
          <w:sz w:val="22"/>
          <w:szCs w:val="22"/>
        </w:rPr>
        <w:t xml:space="preserve"> </w:t>
      </w:r>
      <w:r>
        <w:rPr>
          <w:sz w:val="22"/>
          <w:szCs w:val="22"/>
        </w:rPr>
        <w:t xml:space="preserve">como </w:t>
      </w:r>
      <w:r>
        <w:rPr>
          <w:b/>
          <w:bCs/>
          <w:sz w:val="22"/>
          <w:szCs w:val="22"/>
        </w:rPr>
        <w:t>Anexo I.</w:t>
      </w:r>
    </w:p>
    <w:p w14:paraId="02422FCF" w14:textId="77777777" w:rsidR="004262FD" w:rsidRDefault="004262FD">
      <w:pPr>
        <w:spacing w:after="0" w:line="240" w:lineRule="auto"/>
        <w:jc w:val="both"/>
        <w:rPr>
          <w:sz w:val="22"/>
          <w:szCs w:val="22"/>
        </w:rPr>
      </w:pPr>
    </w:p>
    <w:p w14:paraId="4030D292" w14:textId="67C72D78" w:rsidR="004262FD" w:rsidRDefault="003F0311">
      <w:pPr>
        <w:spacing w:after="0" w:line="240" w:lineRule="auto"/>
        <w:jc w:val="both"/>
        <w:rPr>
          <w:sz w:val="22"/>
          <w:szCs w:val="22"/>
        </w:rPr>
      </w:pPr>
      <w:r>
        <w:rPr>
          <w:b/>
          <w:bCs/>
          <w:sz w:val="22"/>
          <w:szCs w:val="22"/>
        </w:rPr>
        <w:t>Acuerdo/002/05Ext.-</w:t>
      </w:r>
      <w:r>
        <w:rPr>
          <w:sz w:val="22"/>
          <w:szCs w:val="22"/>
        </w:rPr>
        <w:t xml:space="preserve"> Los miembros de la Mesa de Inversión Pública, </w:t>
      </w:r>
      <w:r>
        <w:rPr>
          <w:b/>
          <w:i/>
          <w:sz w:val="22"/>
          <w:szCs w:val="22"/>
        </w:rPr>
        <w:t>aprueban por</w:t>
      </w:r>
      <w:r w:rsidR="007B7342">
        <w:rPr>
          <w:b/>
          <w:i/>
          <w:sz w:val="22"/>
          <w:szCs w:val="22"/>
        </w:rPr>
        <w:t xml:space="preserve"> mayoría de votos</w:t>
      </w:r>
      <w:r w:rsidR="007B7342">
        <w:rPr>
          <w:sz w:val="22"/>
          <w:szCs w:val="22"/>
        </w:rPr>
        <w:t>, con 09 votos a favor</w:t>
      </w:r>
      <w:r>
        <w:rPr>
          <w:sz w:val="22"/>
          <w:szCs w:val="22"/>
        </w:rPr>
        <w:t xml:space="preserve"> que la Secretaría de Infraestructura y Obra Pública, inicie los procedimientos administrativos que correspondan, para la ejecución de acciones, en apego los mecanismos descritos en las Reglas de Operación. </w:t>
      </w:r>
    </w:p>
    <w:p w14:paraId="2C0AF1A0" w14:textId="77777777" w:rsidR="004262FD" w:rsidRDefault="004262FD">
      <w:pPr>
        <w:spacing w:after="0" w:line="240" w:lineRule="auto"/>
        <w:rPr>
          <w:b/>
          <w:sz w:val="22"/>
          <w:szCs w:val="22"/>
        </w:rPr>
      </w:pPr>
    </w:p>
    <w:p w14:paraId="3AE455A7" w14:textId="77777777" w:rsidR="004262FD" w:rsidRDefault="003F0311">
      <w:pPr>
        <w:spacing w:after="0" w:line="240" w:lineRule="auto"/>
        <w:jc w:val="both"/>
        <w:rPr>
          <w:b/>
          <w:sz w:val="22"/>
          <w:szCs w:val="22"/>
        </w:rPr>
      </w:pPr>
      <w:r>
        <w:rPr>
          <w:b/>
          <w:sz w:val="22"/>
          <w:szCs w:val="22"/>
        </w:rPr>
        <w:t>PUNTO 5. Asuntos Varios.</w:t>
      </w:r>
    </w:p>
    <w:p w14:paraId="64B6A8EE" w14:textId="77777777" w:rsidR="004262FD" w:rsidRDefault="004262FD">
      <w:pPr>
        <w:spacing w:after="0" w:line="240" w:lineRule="auto"/>
        <w:rPr>
          <w:sz w:val="22"/>
          <w:szCs w:val="22"/>
        </w:rPr>
      </w:pPr>
    </w:p>
    <w:p w14:paraId="4E7B9451" w14:textId="77777777" w:rsidR="004262FD" w:rsidRDefault="003F0311">
      <w:pPr>
        <w:spacing w:after="0" w:line="240" w:lineRule="auto"/>
        <w:rPr>
          <w:sz w:val="22"/>
          <w:szCs w:val="22"/>
        </w:rPr>
      </w:pPr>
      <w:r>
        <w:rPr>
          <w:sz w:val="22"/>
          <w:szCs w:val="22"/>
        </w:rPr>
        <w:t xml:space="preserve">No se registraron asuntos que tratar. </w:t>
      </w:r>
      <w:bookmarkStart w:id="12" w:name="_Hlk38476324"/>
      <w:bookmarkEnd w:id="12"/>
    </w:p>
    <w:p w14:paraId="75F5C9CE" w14:textId="77777777" w:rsidR="004262FD" w:rsidRDefault="004262FD">
      <w:pPr>
        <w:spacing w:after="0" w:line="240" w:lineRule="auto"/>
        <w:rPr>
          <w:sz w:val="22"/>
          <w:szCs w:val="22"/>
        </w:rPr>
      </w:pPr>
    </w:p>
    <w:p w14:paraId="714BD0A1" w14:textId="77777777" w:rsidR="004262FD" w:rsidRDefault="003F0311">
      <w:pPr>
        <w:spacing w:after="0" w:line="240" w:lineRule="auto"/>
        <w:jc w:val="both"/>
        <w:rPr>
          <w:b/>
          <w:sz w:val="22"/>
          <w:szCs w:val="22"/>
          <w:lang w:val="es-ES"/>
        </w:rPr>
      </w:pPr>
      <w:r>
        <w:rPr>
          <w:b/>
          <w:sz w:val="22"/>
          <w:szCs w:val="22"/>
        </w:rPr>
        <w:lastRenderedPageBreak/>
        <w:t xml:space="preserve">PUNTO 6. </w:t>
      </w:r>
      <w:r>
        <w:rPr>
          <w:rFonts w:eastAsia="Times New Roman"/>
          <w:b/>
          <w:color w:val="212121"/>
          <w:sz w:val="22"/>
          <w:szCs w:val="22"/>
        </w:rPr>
        <w:t>Clausura.</w:t>
      </w:r>
    </w:p>
    <w:p w14:paraId="048FA6CE" w14:textId="77777777" w:rsidR="004262FD" w:rsidRDefault="004262FD">
      <w:pPr>
        <w:spacing w:after="0" w:line="240" w:lineRule="auto"/>
        <w:jc w:val="both"/>
        <w:rPr>
          <w:sz w:val="22"/>
          <w:szCs w:val="22"/>
        </w:rPr>
      </w:pPr>
    </w:p>
    <w:p w14:paraId="15FED91F" w14:textId="5CD2D67F" w:rsidR="004262FD" w:rsidRDefault="003F0311">
      <w:pPr>
        <w:spacing w:after="0" w:line="240" w:lineRule="auto"/>
        <w:jc w:val="both"/>
        <w:rPr>
          <w:sz w:val="22"/>
          <w:szCs w:val="22"/>
        </w:rPr>
      </w:pPr>
      <w:r>
        <w:rPr>
          <w:sz w:val="22"/>
          <w:szCs w:val="22"/>
        </w:rPr>
        <w:t xml:space="preserve">No existiendo más puntos en el orden del día, </w:t>
      </w:r>
      <w:r w:rsidR="007B7342">
        <w:rPr>
          <w:sz w:val="22"/>
          <w:szCs w:val="22"/>
        </w:rPr>
        <w:t>la</w:t>
      </w:r>
      <w:r>
        <w:rPr>
          <w:sz w:val="22"/>
          <w:szCs w:val="22"/>
        </w:rPr>
        <w:t xml:space="preserve"> C. </w:t>
      </w:r>
      <w:r w:rsidR="007B7342">
        <w:rPr>
          <w:b/>
          <w:sz w:val="22"/>
          <w:szCs w:val="22"/>
        </w:rPr>
        <w:t>Claudia Vanessa Pérez Lamas</w:t>
      </w:r>
      <w:r>
        <w:rPr>
          <w:sz w:val="22"/>
          <w:szCs w:val="22"/>
        </w:rPr>
        <w:t xml:space="preserve">, en su calidad de Presidente </w:t>
      </w:r>
      <w:r w:rsidR="007B7342">
        <w:rPr>
          <w:sz w:val="22"/>
          <w:szCs w:val="22"/>
        </w:rPr>
        <w:t xml:space="preserve">suplente </w:t>
      </w:r>
      <w:r>
        <w:rPr>
          <w:sz w:val="22"/>
          <w:szCs w:val="22"/>
        </w:rPr>
        <w:t>de la Mesa de Inversión Pública, procedió a dar por clausurada la sesión siendo las 12:38 doce horas con treinta y ocho minutos del día 25 veinticinco de junio de 2021 dos mil veintiuno.</w:t>
      </w:r>
    </w:p>
    <w:p w14:paraId="6CDC3B26" w14:textId="77777777" w:rsidR="004262FD" w:rsidRDefault="004262FD">
      <w:pPr>
        <w:spacing w:after="0" w:line="240" w:lineRule="auto"/>
        <w:jc w:val="both"/>
        <w:rPr>
          <w:sz w:val="22"/>
          <w:szCs w:val="22"/>
        </w:rPr>
      </w:pPr>
    </w:p>
    <w:p w14:paraId="57D6062E" w14:textId="77777777" w:rsidR="004262FD" w:rsidRDefault="003F0311">
      <w:pPr>
        <w:spacing w:after="0" w:line="240" w:lineRule="auto"/>
        <w:jc w:val="both"/>
      </w:pPr>
      <w:r>
        <w:rPr>
          <w:sz w:val="22"/>
          <w:szCs w:val="22"/>
        </w:rPr>
        <w:t xml:space="preserve">Leída que fue y debidamente enterados del alcance y contenido legal, se firma la presente Acta de la Quinta Sesión Extraordinaria de la Mesa de Inversión Pública, FOCOCI ejercicio </w:t>
      </w:r>
      <w:r w:rsidRPr="00043460">
        <w:rPr>
          <w:sz w:val="22"/>
          <w:szCs w:val="22"/>
        </w:rPr>
        <w:t>fiscal 2021</w:t>
      </w:r>
      <w:r>
        <w:rPr>
          <w:sz w:val="22"/>
          <w:szCs w:val="22"/>
        </w:rPr>
        <w:t>.</w:t>
      </w:r>
    </w:p>
    <w:p w14:paraId="48B809C6" w14:textId="77777777" w:rsidR="004262FD" w:rsidRDefault="004262FD">
      <w:pPr>
        <w:spacing w:after="0" w:line="240" w:lineRule="auto"/>
        <w:jc w:val="both"/>
        <w:rPr>
          <w:sz w:val="22"/>
          <w:szCs w:val="22"/>
        </w:rPr>
      </w:pPr>
    </w:p>
    <w:p w14:paraId="575BBC75" w14:textId="77777777" w:rsidR="004262FD" w:rsidRDefault="004262FD">
      <w:pPr>
        <w:spacing w:after="0" w:line="240" w:lineRule="auto"/>
        <w:jc w:val="both"/>
        <w:rPr>
          <w:sz w:val="22"/>
          <w:szCs w:val="22"/>
        </w:rPr>
      </w:pPr>
    </w:p>
    <w:tbl>
      <w:tblPr>
        <w:tblW w:w="9067" w:type="dxa"/>
        <w:jc w:val="center"/>
        <w:tblCellMar>
          <w:left w:w="70" w:type="dxa"/>
          <w:right w:w="70" w:type="dxa"/>
        </w:tblCellMar>
        <w:tblLook w:val="04A0" w:firstRow="1" w:lastRow="0" w:firstColumn="1" w:lastColumn="0" w:noHBand="0" w:noVBand="1"/>
      </w:tblPr>
      <w:tblGrid>
        <w:gridCol w:w="4390"/>
        <w:gridCol w:w="4677"/>
      </w:tblGrid>
      <w:tr w:rsidR="000719FF" w14:paraId="1CA14383" w14:textId="77777777" w:rsidTr="000719FF">
        <w:trPr>
          <w:trHeight w:val="600"/>
          <w:jc w:val="center"/>
        </w:trPr>
        <w:tc>
          <w:tcPr>
            <w:tcW w:w="4390" w:type="dxa"/>
            <w:vAlign w:val="center"/>
          </w:tcPr>
          <w:p w14:paraId="337217DC" w14:textId="77777777" w:rsidR="000719FF" w:rsidRDefault="000719FF">
            <w:pPr>
              <w:spacing w:after="0" w:line="240" w:lineRule="auto"/>
              <w:rPr>
                <w:rFonts w:eastAsia="Times New Roman"/>
                <w:b/>
                <w:bCs/>
                <w:color w:val="000000"/>
                <w:lang w:eastAsia="en-US"/>
              </w:rPr>
            </w:pPr>
          </w:p>
          <w:p w14:paraId="3B0A24D2" w14:textId="77777777" w:rsidR="000719FF" w:rsidRDefault="000719FF">
            <w:pPr>
              <w:spacing w:after="0" w:line="240" w:lineRule="auto"/>
              <w:jc w:val="center"/>
              <w:rPr>
                <w:rFonts w:eastAsia="Times New Roman"/>
                <w:b/>
                <w:bCs/>
                <w:color w:val="000000"/>
                <w:lang w:eastAsia="en-US"/>
              </w:rPr>
            </w:pPr>
          </w:p>
          <w:p w14:paraId="0F335439" w14:textId="77777777" w:rsidR="000719FF" w:rsidRDefault="000719FF">
            <w:pPr>
              <w:spacing w:after="0" w:line="240" w:lineRule="auto"/>
              <w:rPr>
                <w:rFonts w:eastAsia="Times New Roman"/>
                <w:b/>
                <w:bCs/>
                <w:color w:val="000000"/>
                <w:lang w:eastAsia="en-US"/>
              </w:rPr>
            </w:pPr>
          </w:p>
          <w:p w14:paraId="3F32D092" w14:textId="77777777" w:rsidR="000719FF" w:rsidRDefault="000719FF">
            <w:pPr>
              <w:spacing w:after="0" w:line="240" w:lineRule="auto"/>
              <w:jc w:val="center"/>
              <w:rPr>
                <w:rFonts w:eastAsia="Times New Roman"/>
                <w:b/>
                <w:bCs/>
                <w:color w:val="000000"/>
                <w:lang w:eastAsia="en-US"/>
              </w:rPr>
            </w:pPr>
          </w:p>
          <w:p w14:paraId="1B783DEB" w14:textId="5FEB9953" w:rsidR="000719FF" w:rsidRDefault="000719FF">
            <w:pPr>
              <w:spacing w:after="0" w:line="240" w:lineRule="auto"/>
              <w:jc w:val="center"/>
              <w:rPr>
                <w:rFonts w:eastAsia="Times New Roman"/>
                <w:b/>
                <w:bCs/>
                <w:color w:val="000000"/>
                <w:lang w:eastAsia="en-US"/>
              </w:rPr>
            </w:pPr>
          </w:p>
          <w:p w14:paraId="6EEC21C8" w14:textId="77777777" w:rsidR="000719FF" w:rsidRDefault="000719FF" w:rsidP="00E025F0">
            <w:pPr>
              <w:spacing w:after="0" w:line="240" w:lineRule="auto"/>
              <w:rPr>
                <w:rFonts w:eastAsia="Times New Roman"/>
                <w:b/>
                <w:bCs/>
                <w:color w:val="000000"/>
                <w:lang w:eastAsia="en-US"/>
              </w:rPr>
            </w:pPr>
          </w:p>
          <w:p w14:paraId="73D8E572" w14:textId="77777777" w:rsidR="000719FF" w:rsidRDefault="000719FF">
            <w:pPr>
              <w:spacing w:after="0" w:line="240" w:lineRule="auto"/>
              <w:jc w:val="center"/>
              <w:rPr>
                <w:rFonts w:eastAsia="Times New Roman"/>
                <w:b/>
                <w:bCs/>
                <w:sz w:val="22"/>
                <w:szCs w:val="22"/>
                <w:lang w:eastAsia="en-US"/>
              </w:rPr>
            </w:pPr>
            <w:r>
              <w:rPr>
                <w:rFonts w:eastAsia="Times New Roman"/>
                <w:b/>
                <w:bCs/>
                <w:sz w:val="22"/>
                <w:szCs w:val="22"/>
                <w:lang w:eastAsia="en-US"/>
              </w:rPr>
              <w:t>Claudia Vanessa Pérez Lamas</w:t>
            </w:r>
          </w:p>
          <w:p w14:paraId="62E746EA" w14:textId="77777777" w:rsidR="000719FF" w:rsidRDefault="000719FF">
            <w:pPr>
              <w:spacing w:after="0" w:line="240" w:lineRule="auto"/>
              <w:jc w:val="center"/>
              <w:rPr>
                <w:sz w:val="22"/>
                <w:szCs w:val="22"/>
                <w:lang w:eastAsia="en-US"/>
              </w:rPr>
            </w:pPr>
            <w:r>
              <w:rPr>
                <w:rFonts w:eastAsia="Times New Roman"/>
                <w:sz w:val="22"/>
                <w:szCs w:val="22"/>
                <w:lang w:eastAsia="en-US"/>
              </w:rPr>
              <w:t xml:space="preserve">Directora General de Evaluación y Seguimiento de Jefatura de Gabinete, en </w:t>
            </w:r>
            <w:r>
              <w:rPr>
                <w:sz w:val="22"/>
                <w:szCs w:val="22"/>
                <w:lang w:eastAsia="en-US"/>
              </w:rPr>
              <w:t xml:space="preserve">calidad de Presidente suplente de la </w:t>
            </w:r>
          </w:p>
          <w:p w14:paraId="5D986CA0" w14:textId="77777777" w:rsidR="000719FF" w:rsidRDefault="000719FF">
            <w:pPr>
              <w:spacing w:after="0" w:line="240" w:lineRule="auto"/>
              <w:jc w:val="center"/>
              <w:rPr>
                <w:rFonts w:eastAsia="Times New Roman"/>
                <w:color w:val="000000"/>
                <w:sz w:val="22"/>
                <w:szCs w:val="22"/>
                <w:lang w:eastAsia="en-US"/>
              </w:rPr>
            </w:pPr>
            <w:r>
              <w:rPr>
                <w:sz w:val="22"/>
                <w:szCs w:val="22"/>
                <w:lang w:eastAsia="en-US"/>
              </w:rPr>
              <w:t>Mesa de Inversión Pública</w:t>
            </w:r>
          </w:p>
        </w:tc>
        <w:tc>
          <w:tcPr>
            <w:tcW w:w="4677" w:type="dxa"/>
            <w:vAlign w:val="center"/>
          </w:tcPr>
          <w:p w14:paraId="3B8C2C5D" w14:textId="77777777" w:rsidR="000719FF" w:rsidRDefault="000719FF">
            <w:pPr>
              <w:spacing w:after="0" w:line="240" w:lineRule="auto"/>
              <w:rPr>
                <w:rFonts w:eastAsia="Times New Roman"/>
                <w:b/>
                <w:bCs/>
                <w:color w:val="000000"/>
                <w:lang w:eastAsia="en-US"/>
              </w:rPr>
            </w:pPr>
          </w:p>
          <w:p w14:paraId="0B8EB764" w14:textId="77777777" w:rsidR="000719FF" w:rsidRDefault="000719FF">
            <w:pPr>
              <w:spacing w:after="0" w:line="240" w:lineRule="auto"/>
              <w:rPr>
                <w:rFonts w:eastAsia="Times New Roman"/>
                <w:b/>
                <w:bCs/>
                <w:color w:val="000000"/>
                <w:lang w:eastAsia="en-US"/>
              </w:rPr>
            </w:pPr>
          </w:p>
          <w:p w14:paraId="7D1E355E" w14:textId="77777777" w:rsidR="000719FF" w:rsidRDefault="000719FF">
            <w:pPr>
              <w:spacing w:after="0" w:line="240" w:lineRule="auto"/>
              <w:rPr>
                <w:rFonts w:eastAsia="Times New Roman"/>
                <w:b/>
                <w:bCs/>
                <w:color w:val="000000"/>
                <w:lang w:eastAsia="en-US"/>
              </w:rPr>
            </w:pPr>
          </w:p>
          <w:p w14:paraId="0AF24047" w14:textId="77777777" w:rsidR="000719FF" w:rsidRDefault="000719FF">
            <w:pPr>
              <w:spacing w:after="0" w:line="240" w:lineRule="auto"/>
              <w:jc w:val="center"/>
              <w:rPr>
                <w:rFonts w:eastAsia="Times New Roman"/>
                <w:b/>
                <w:bCs/>
                <w:color w:val="000000"/>
                <w:lang w:eastAsia="en-US"/>
              </w:rPr>
            </w:pPr>
          </w:p>
          <w:p w14:paraId="0A989147" w14:textId="77777777" w:rsidR="000719FF" w:rsidRDefault="000719FF">
            <w:pPr>
              <w:spacing w:after="0" w:line="240" w:lineRule="auto"/>
              <w:jc w:val="center"/>
              <w:rPr>
                <w:rFonts w:eastAsia="Times New Roman"/>
                <w:b/>
                <w:bCs/>
                <w:color w:val="000000"/>
                <w:lang w:eastAsia="en-US"/>
              </w:rPr>
            </w:pPr>
          </w:p>
          <w:p w14:paraId="1A0A0E16" w14:textId="77777777" w:rsidR="000719FF" w:rsidRDefault="000719FF">
            <w:pPr>
              <w:spacing w:after="0" w:line="240" w:lineRule="auto"/>
              <w:jc w:val="center"/>
              <w:rPr>
                <w:rFonts w:eastAsia="Times New Roman"/>
                <w:b/>
                <w:bCs/>
                <w:color w:val="000000"/>
                <w:lang w:eastAsia="en-US"/>
              </w:rPr>
            </w:pPr>
            <w:r>
              <w:rPr>
                <w:rFonts w:eastAsia="Times New Roman"/>
                <w:b/>
                <w:bCs/>
                <w:color w:val="000000"/>
                <w:sz w:val="22"/>
                <w:szCs w:val="22"/>
                <w:lang w:eastAsia="en-US"/>
              </w:rPr>
              <w:t>David Miguel Zamora Bueno</w:t>
            </w:r>
          </w:p>
          <w:p w14:paraId="0ECB2BCD" w14:textId="77777777" w:rsidR="000719FF" w:rsidRDefault="000719FF">
            <w:pPr>
              <w:spacing w:after="0" w:line="240" w:lineRule="auto"/>
              <w:jc w:val="center"/>
              <w:rPr>
                <w:rFonts w:eastAsia="Times New Roman"/>
                <w:color w:val="000000"/>
                <w:sz w:val="22"/>
                <w:szCs w:val="22"/>
                <w:lang w:eastAsia="en-US"/>
              </w:rPr>
            </w:pPr>
            <w:r>
              <w:rPr>
                <w:rFonts w:eastAsia="Times New Roman"/>
                <w:color w:val="000000"/>
                <w:sz w:val="22"/>
                <w:szCs w:val="22"/>
                <w:lang w:eastAsia="en-US"/>
              </w:rPr>
              <w:t xml:space="preserve">Secretario de Infraestructura y Obra </w:t>
            </w:r>
          </w:p>
          <w:p w14:paraId="235C07BB" w14:textId="77777777" w:rsidR="000719FF" w:rsidRDefault="000719FF">
            <w:pPr>
              <w:spacing w:after="0" w:line="240" w:lineRule="auto"/>
              <w:jc w:val="center"/>
              <w:rPr>
                <w:rFonts w:eastAsia="Times New Roman"/>
                <w:color w:val="000000"/>
                <w:sz w:val="22"/>
                <w:szCs w:val="22"/>
                <w:lang w:eastAsia="en-US"/>
              </w:rPr>
            </w:pPr>
            <w:r>
              <w:rPr>
                <w:rFonts w:eastAsia="Times New Roman"/>
                <w:color w:val="000000"/>
                <w:sz w:val="22"/>
                <w:szCs w:val="22"/>
                <w:lang w:eastAsia="en-US"/>
              </w:rPr>
              <w:t>Pública y Secretario Técnico de la Mesa de Inversión Pública</w:t>
            </w:r>
          </w:p>
        </w:tc>
      </w:tr>
      <w:tr w:rsidR="000719FF" w14:paraId="4DBBD9DA" w14:textId="77777777" w:rsidTr="000719FF">
        <w:trPr>
          <w:trHeight w:val="125"/>
          <w:jc w:val="center"/>
        </w:trPr>
        <w:tc>
          <w:tcPr>
            <w:tcW w:w="4390" w:type="dxa"/>
            <w:vAlign w:val="center"/>
          </w:tcPr>
          <w:p w14:paraId="71A7C35E" w14:textId="77777777" w:rsidR="000719FF" w:rsidRDefault="000719FF">
            <w:pPr>
              <w:spacing w:after="0" w:line="240" w:lineRule="auto"/>
              <w:rPr>
                <w:rFonts w:eastAsia="Times New Roman"/>
                <w:b/>
                <w:bCs/>
                <w:color w:val="000000"/>
                <w:lang w:eastAsia="en-US"/>
              </w:rPr>
            </w:pPr>
          </w:p>
          <w:p w14:paraId="4BFED1A0" w14:textId="77777777" w:rsidR="000719FF" w:rsidRDefault="000719FF">
            <w:pPr>
              <w:spacing w:after="0" w:line="240" w:lineRule="auto"/>
              <w:jc w:val="center"/>
              <w:rPr>
                <w:rFonts w:eastAsia="Times New Roman"/>
                <w:b/>
                <w:bCs/>
                <w:color w:val="000000"/>
                <w:lang w:eastAsia="en-US"/>
              </w:rPr>
            </w:pPr>
          </w:p>
          <w:p w14:paraId="09BCD74C" w14:textId="77777777" w:rsidR="000719FF" w:rsidRDefault="000719FF">
            <w:pPr>
              <w:spacing w:after="0" w:line="240" w:lineRule="auto"/>
              <w:rPr>
                <w:rFonts w:eastAsia="Times New Roman"/>
                <w:b/>
                <w:bCs/>
                <w:color w:val="000000"/>
                <w:lang w:eastAsia="en-US"/>
              </w:rPr>
            </w:pPr>
          </w:p>
          <w:p w14:paraId="2C9C2EDD" w14:textId="77777777" w:rsidR="000719FF" w:rsidRDefault="000719FF">
            <w:pPr>
              <w:spacing w:after="0" w:line="240" w:lineRule="auto"/>
              <w:jc w:val="center"/>
              <w:rPr>
                <w:rFonts w:eastAsia="Times New Roman"/>
                <w:b/>
                <w:bCs/>
                <w:color w:val="000000"/>
                <w:lang w:eastAsia="en-US"/>
              </w:rPr>
            </w:pPr>
          </w:p>
          <w:p w14:paraId="7EBEAD39" w14:textId="77777777" w:rsidR="000719FF" w:rsidRDefault="000719FF">
            <w:pPr>
              <w:spacing w:after="0" w:line="240" w:lineRule="auto"/>
              <w:jc w:val="center"/>
              <w:rPr>
                <w:rFonts w:eastAsia="Times New Roman"/>
                <w:b/>
                <w:bCs/>
                <w:color w:val="000000"/>
                <w:lang w:eastAsia="en-US"/>
              </w:rPr>
            </w:pPr>
          </w:p>
          <w:p w14:paraId="740854D9" w14:textId="77777777" w:rsidR="000719FF" w:rsidRDefault="000719FF">
            <w:pPr>
              <w:spacing w:after="0" w:line="240" w:lineRule="auto"/>
              <w:jc w:val="center"/>
              <w:rPr>
                <w:rFonts w:eastAsia="Times New Roman"/>
                <w:b/>
                <w:bCs/>
                <w:color w:val="000000"/>
                <w:lang w:eastAsia="en-US"/>
              </w:rPr>
            </w:pPr>
          </w:p>
          <w:p w14:paraId="7EABED75" w14:textId="77777777" w:rsidR="000719FF" w:rsidRDefault="000719FF">
            <w:pPr>
              <w:spacing w:after="0" w:line="240" w:lineRule="auto"/>
              <w:jc w:val="center"/>
              <w:rPr>
                <w:rFonts w:eastAsia="Times New Roman"/>
                <w:b/>
                <w:bCs/>
                <w:color w:val="000000"/>
                <w:lang w:eastAsia="en-US"/>
              </w:rPr>
            </w:pPr>
            <w:r>
              <w:rPr>
                <w:rFonts w:eastAsia="Times New Roman"/>
                <w:b/>
                <w:bCs/>
                <w:color w:val="000000"/>
                <w:sz w:val="22"/>
                <w:szCs w:val="22"/>
                <w:lang w:eastAsia="en-US"/>
              </w:rPr>
              <w:t>Martha Patricia Martínez Barba</w:t>
            </w:r>
          </w:p>
          <w:p w14:paraId="24C19F9C" w14:textId="77777777" w:rsidR="000719FF" w:rsidRDefault="000719FF">
            <w:pPr>
              <w:spacing w:after="0" w:line="240" w:lineRule="auto"/>
              <w:jc w:val="center"/>
              <w:rPr>
                <w:rFonts w:eastAsia="Times New Roman"/>
                <w:color w:val="000000"/>
                <w:sz w:val="22"/>
                <w:szCs w:val="22"/>
                <w:lang w:eastAsia="en-US"/>
              </w:rPr>
            </w:pPr>
            <w:r>
              <w:rPr>
                <w:rFonts w:eastAsia="Times New Roman"/>
                <w:color w:val="000000"/>
                <w:sz w:val="22"/>
                <w:szCs w:val="22"/>
                <w:lang w:eastAsia="en-US"/>
              </w:rPr>
              <w:t xml:space="preserve">Coordinadora General Estratégica de </w:t>
            </w:r>
          </w:p>
          <w:p w14:paraId="3314F21F" w14:textId="77777777" w:rsidR="000719FF" w:rsidRDefault="000719FF">
            <w:pPr>
              <w:spacing w:after="0" w:line="240" w:lineRule="auto"/>
              <w:jc w:val="center"/>
              <w:rPr>
                <w:lang w:eastAsia="en-US"/>
              </w:rPr>
            </w:pPr>
            <w:r>
              <w:rPr>
                <w:rFonts w:eastAsia="Times New Roman"/>
                <w:color w:val="000000"/>
                <w:sz w:val="22"/>
                <w:szCs w:val="22"/>
                <w:lang w:eastAsia="en-US"/>
              </w:rPr>
              <w:t>Gestión del</w:t>
            </w:r>
            <w:r>
              <w:rPr>
                <w:rFonts w:eastAsia="Times New Roman"/>
                <w:color w:val="000000"/>
                <w:lang w:eastAsia="en-US"/>
              </w:rPr>
              <w:t xml:space="preserve"> </w:t>
            </w:r>
            <w:r>
              <w:rPr>
                <w:rFonts w:eastAsia="Times New Roman"/>
                <w:color w:val="000000"/>
                <w:sz w:val="22"/>
                <w:szCs w:val="22"/>
                <w:lang w:eastAsia="en-US"/>
              </w:rPr>
              <w:t>Territorio</w:t>
            </w:r>
          </w:p>
        </w:tc>
        <w:tc>
          <w:tcPr>
            <w:tcW w:w="4677" w:type="dxa"/>
            <w:vAlign w:val="center"/>
          </w:tcPr>
          <w:p w14:paraId="45996FEB" w14:textId="77777777" w:rsidR="000719FF" w:rsidRDefault="000719FF">
            <w:pPr>
              <w:spacing w:after="0" w:line="240" w:lineRule="auto"/>
              <w:jc w:val="center"/>
              <w:rPr>
                <w:b/>
                <w:bCs/>
                <w:lang w:eastAsia="en-US"/>
              </w:rPr>
            </w:pPr>
          </w:p>
          <w:p w14:paraId="2A67705A" w14:textId="77777777" w:rsidR="000719FF" w:rsidRDefault="000719FF">
            <w:pPr>
              <w:spacing w:after="0" w:line="240" w:lineRule="auto"/>
              <w:rPr>
                <w:b/>
                <w:bCs/>
                <w:lang w:eastAsia="en-US"/>
              </w:rPr>
            </w:pPr>
          </w:p>
          <w:p w14:paraId="5D4DE856" w14:textId="77777777" w:rsidR="000719FF" w:rsidRDefault="000719FF">
            <w:pPr>
              <w:spacing w:after="0" w:line="240" w:lineRule="auto"/>
              <w:jc w:val="center"/>
              <w:rPr>
                <w:b/>
                <w:bCs/>
                <w:lang w:eastAsia="en-US"/>
              </w:rPr>
            </w:pPr>
          </w:p>
          <w:p w14:paraId="10D71B90" w14:textId="77777777" w:rsidR="000719FF" w:rsidRDefault="000719FF">
            <w:pPr>
              <w:spacing w:after="0" w:line="240" w:lineRule="auto"/>
              <w:jc w:val="center"/>
              <w:rPr>
                <w:b/>
                <w:bCs/>
                <w:lang w:eastAsia="en-US"/>
              </w:rPr>
            </w:pPr>
          </w:p>
          <w:p w14:paraId="27492181" w14:textId="77777777" w:rsidR="000719FF" w:rsidRDefault="000719FF">
            <w:pPr>
              <w:spacing w:after="0" w:line="240" w:lineRule="auto"/>
              <w:jc w:val="center"/>
              <w:rPr>
                <w:b/>
                <w:bCs/>
                <w:lang w:eastAsia="en-US"/>
              </w:rPr>
            </w:pPr>
          </w:p>
          <w:p w14:paraId="3B972290" w14:textId="77777777" w:rsidR="000719FF" w:rsidRDefault="000719FF">
            <w:pPr>
              <w:spacing w:after="0" w:line="240" w:lineRule="auto"/>
              <w:rPr>
                <w:b/>
                <w:bCs/>
                <w:lang w:eastAsia="en-US"/>
              </w:rPr>
            </w:pPr>
          </w:p>
          <w:p w14:paraId="3015B9D7" w14:textId="77777777" w:rsidR="000719FF" w:rsidRDefault="000719FF">
            <w:pPr>
              <w:spacing w:after="0" w:line="240" w:lineRule="auto"/>
              <w:rPr>
                <w:b/>
                <w:bCs/>
                <w:lang w:eastAsia="en-US"/>
              </w:rPr>
            </w:pPr>
          </w:p>
          <w:p w14:paraId="76DC6126" w14:textId="77777777" w:rsidR="00E025F0" w:rsidRDefault="00E025F0">
            <w:pPr>
              <w:spacing w:after="0" w:line="240" w:lineRule="auto"/>
              <w:jc w:val="center"/>
              <w:rPr>
                <w:rFonts w:eastAsia="Times New Roman"/>
                <w:b/>
                <w:bCs/>
                <w:sz w:val="22"/>
                <w:szCs w:val="22"/>
                <w:lang w:eastAsia="en-US"/>
              </w:rPr>
            </w:pPr>
          </w:p>
          <w:p w14:paraId="4C874A8A" w14:textId="158A549A" w:rsidR="000719FF" w:rsidRDefault="000719FF">
            <w:pPr>
              <w:spacing w:after="0" w:line="240" w:lineRule="auto"/>
              <w:jc w:val="center"/>
              <w:rPr>
                <w:rFonts w:eastAsia="Times New Roman"/>
                <w:b/>
                <w:bCs/>
                <w:sz w:val="22"/>
                <w:szCs w:val="22"/>
                <w:lang w:eastAsia="en-US"/>
              </w:rPr>
            </w:pPr>
            <w:r>
              <w:rPr>
                <w:rFonts w:eastAsia="Times New Roman"/>
                <w:b/>
                <w:bCs/>
                <w:sz w:val="22"/>
                <w:szCs w:val="22"/>
                <w:lang w:eastAsia="en-US"/>
              </w:rPr>
              <w:t>Arturo Múzquiz Peña</w:t>
            </w:r>
          </w:p>
          <w:p w14:paraId="7D437D60" w14:textId="77777777" w:rsidR="000719FF" w:rsidRDefault="000719FF">
            <w:pPr>
              <w:spacing w:after="0" w:line="240" w:lineRule="auto"/>
              <w:jc w:val="center"/>
              <w:rPr>
                <w:rFonts w:eastAsia="Times New Roman"/>
                <w:sz w:val="22"/>
                <w:szCs w:val="22"/>
                <w:lang w:eastAsia="en-US"/>
              </w:rPr>
            </w:pPr>
            <w:r>
              <w:rPr>
                <w:rFonts w:eastAsia="Times New Roman"/>
                <w:sz w:val="22"/>
                <w:szCs w:val="22"/>
                <w:lang w:eastAsia="en-US"/>
              </w:rPr>
              <w:t xml:space="preserve">Director General de Planeación y Evaluación Sectorial </w:t>
            </w:r>
          </w:p>
          <w:p w14:paraId="212DC5A3" w14:textId="77777777" w:rsidR="000719FF" w:rsidRDefault="000719FF">
            <w:pPr>
              <w:spacing w:after="0" w:line="240" w:lineRule="auto"/>
              <w:jc w:val="center"/>
              <w:rPr>
                <w:rFonts w:eastAsia="Times New Roman"/>
                <w:sz w:val="22"/>
                <w:szCs w:val="22"/>
                <w:lang w:eastAsia="en-US"/>
              </w:rPr>
            </w:pPr>
            <w:r>
              <w:rPr>
                <w:sz w:val="22"/>
                <w:szCs w:val="22"/>
                <w:lang w:eastAsia="en-US"/>
              </w:rPr>
              <w:t>Representante del</w:t>
            </w:r>
            <w:r>
              <w:rPr>
                <w:b/>
                <w:bCs/>
                <w:sz w:val="22"/>
                <w:szCs w:val="22"/>
                <w:lang w:eastAsia="en-US"/>
              </w:rPr>
              <w:t xml:space="preserve"> </w:t>
            </w:r>
            <w:r>
              <w:rPr>
                <w:rFonts w:eastAsia="Times New Roman"/>
                <w:sz w:val="22"/>
                <w:szCs w:val="22"/>
                <w:lang w:eastAsia="en-US"/>
              </w:rPr>
              <w:t>Secretario de Salud</w:t>
            </w:r>
          </w:p>
          <w:p w14:paraId="7403B822" w14:textId="77777777" w:rsidR="000719FF" w:rsidRDefault="000719FF">
            <w:pPr>
              <w:spacing w:after="0" w:line="240" w:lineRule="auto"/>
              <w:jc w:val="center"/>
              <w:rPr>
                <w:rFonts w:eastAsia="Times New Roman"/>
                <w:b/>
                <w:bCs/>
                <w:color w:val="000000"/>
                <w:sz w:val="22"/>
                <w:szCs w:val="22"/>
                <w:lang w:val="es-ES" w:eastAsia="en-US"/>
              </w:rPr>
            </w:pPr>
          </w:p>
        </w:tc>
      </w:tr>
      <w:tr w:rsidR="000719FF" w14:paraId="60924944" w14:textId="77777777" w:rsidTr="000719FF">
        <w:trPr>
          <w:trHeight w:val="600"/>
          <w:jc w:val="center"/>
        </w:trPr>
        <w:tc>
          <w:tcPr>
            <w:tcW w:w="4390" w:type="dxa"/>
            <w:vAlign w:val="center"/>
          </w:tcPr>
          <w:p w14:paraId="3AA15072" w14:textId="77777777" w:rsidR="000719FF" w:rsidRDefault="000719FF" w:rsidP="008A2A4A">
            <w:pPr>
              <w:spacing w:after="0" w:line="240" w:lineRule="auto"/>
              <w:jc w:val="center"/>
              <w:rPr>
                <w:rFonts w:eastAsia="Times New Roman"/>
                <w:b/>
                <w:bCs/>
                <w:color w:val="000000"/>
                <w:lang w:eastAsia="en-US"/>
              </w:rPr>
            </w:pPr>
          </w:p>
          <w:p w14:paraId="5997ED7E" w14:textId="417B15AF" w:rsidR="000719FF" w:rsidRDefault="000719FF" w:rsidP="008A2A4A">
            <w:pPr>
              <w:spacing w:after="0" w:line="240" w:lineRule="auto"/>
              <w:jc w:val="center"/>
              <w:rPr>
                <w:rFonts w:eastAsia="Times New Roman"/>
                <w:b/>
                <w:bCs/>
                <w:color w:val="000000"/>
                <w:sz w:val="22"/>
                <w:szCs w:val="22"/>
                <w:lang w:eastAsia="en-US"/>
              </w:rPr>
            </w:pPr>
          </w:p>
          <w:p w14:paraId="347EF0F0" w14:textId="77777777" w:rsidR="000719FF" w:rsidRDefault="000719FF" w:rsidP="008A2A4A">
            <w:pPr>
              <w:spacing w:after="0" w:line="240" w:lineRule="auto"/>
              <w:jc w:val="center"/>
              <w:rPr>
                <w:rFonts w:eastAsia="Times New Roman"/>
                <w:b/>
                <w:bCs/>
                <w:color w:val="000000"/>
                <w:sz w:val="22"/>
                <w:szCs w:val="22"/>
                <w:lang w:eastAsia="en-US"/>
              </w:rPr>
            </w:pPr>
          </w:p>
          <w:p w14:paraId="04EDEBD3" w14:textId="77777777" w:rsidR="000719FF" w:rsidRDefault="000719FF" w:rsidP="008A2A4A">
            <w:pPr>
              <w:spacing w:after="0" w:line="240" w:lineRule="auto"/>
              <w:jc w:val="center"/>
              <w:rPr>
                <w:rFonts w:eastAsia="Times New Roman"/>
                <w:b/>
                <w:bCs/>
                <w:color w:val="000000"/>
                <w:sz w:val="22"/>
                <w:szCs w:val="22"/>
                <w:lang w:eastAsia="en-US"/>
              </w:rPr>
            </w:pPr>
          </w:p>
          <w:p w14:paraId="367CBFD1" w14:textId="77777777" w:rsidR="000719FF" w:rsidRDefault="000719FF" w:rsidP="008A2A4A">
            <w:pPr>
              <w:spacing w:after="0" w:line="240" w:lineRule="auto"/>
              <w:jc w:val="center"/>
              <w:rPr>
                <w:rFonts w:eastAsia="Times New Roman"/>
                <w:b/>
                <w:bCs/>
                <w:color w:val="000000"/>
                <w:sz w:val="22"/>
                <w:szCs w:val="22"/>
                <w:lang w:eastAsia="en-US"/>
              </w:rPr>
            </w:pPr>
          </w:p>
          <w:p w14:paraId="6AD7774F" w14:textId="77777777" w:rsidR="000719FF" w:rsidRDefault="000719FF" w:rsidP="008A2A4A">
            <w:pPr>
              <w:spacing w:after="0" w:line="240" w:lineRule="auto"/>
              <w:jc w:val="center"/>
              <w:rPr>
                <w:rFonts w:eastAsia="Times New Roman"/>
                <w:b/>
                <w:bCs/>
                <w:color w:val="000000"/>
                <w:sz w:val="22"/>
                <w:szCs w:val="22"/>
                <w:lang w:eastAsia="en-US"/>
              </w:rPr>
            </w:pPr>
          </w:p>
          <w:p w14:paraId="6D04855D" w14:textId="4B54271B" w:rsidR="007B7342" w:rsidRDefault="007B7342" w:rsidP="008A2A4A">
            <w:pPr>
              <w:spacing w:after="0" w:line="240" w:lineRule="auto"/>
              <w:jc w:val="center"/>
              <w:rPr>
                <w:rFonts w:eastAsia="Times New Roman"/>
                <w:b/>
                <w:bCs/>
                <w:sz w:val="22"/>
                <w:szCs w:val="22"/>
                <w:lang w:eastAsia="en-US"/>
              </w:rPr>
            </w:pPr>
            <w:r>
              <w:rPr>
                <w:rFonts w:eastAsia="Times New Roman"/>
                <w:b/>
                <w:bCs/>
                <w:sz w:val="22"/>
                <w:szCs w:val="22"/>
                <w:lang w:eastAsia="en-US"/>
              </w:rPr>
              <w:t>Ana Lucía Camacho Sevilla</w:t>
            </w:r>
          </w:p>
          <w:p w14:paraId="617D2BA2" w14:textId="61AA1582" w:rsidR="007B7342" w:rsidRDefault="007B7342" w:rsidP="008A2A4A">
            <w:pPr>
              <w:spacing w:after="0" w:line="240" w:lineRule="auto"/>
              <w:jc w:val="center"/>
              <w:rPr>
                <w:lang w:eastAsia="en-US"/>
              </w:rPr>
            </w:pPr>
            <w:r>
              <w:rPr>
                <w:lang w:eastAsia="en-US"/>
              </w:rPr>
              <w:t>Directora General de Fomento Agropecuario</w:t>
            </w:r>
          </w:p>
          <w:p w14:paraId="19FFC098" w14:textId="77777777" w:rsidR="007B7342" w:rsidRDefault="007B7342" w:rsidP="008A2A4A">
            <w:pPr>
              <w:spacing w:after="0" w:line="240" w:lineRule="auto"/>
              <w:jc w:val="center"/>
              <w:rPr>
                <w:rFonts w:eastAsia="Times New Roman"/>
                <w:color w:val="000000"/>
                <w:sz w:val="22"/>
                <w:szCs w:val="22"/>
                <w:lang w:eastAsia="en-US"/>
              </w:rPr>
            </w:pPr>
            <w:r>
              <w:rPr>
                <w:rFonts w:eastAsia="Times New Roman"/>
                <w:sz w:val="22"/>
                <w:szCs w:val="22"/>
                <w:lang w:eastAsia="en-US"/>
              </w:rPr>
              <w:t>Representante del Secretario de Agricultura y Desarrollo Rural</w:t>
            </w:r>
          </w:p>
          <w:p w14:paraId="3583B289" w14:textId="77777777" w:rsidR="007B7342" w:rsidRDefault="007B7342" w:rsidP="008A2A4A">
            <w:pPr>
              <w:spacing w:after="0" w:line="240" w:lineRule="auto"/>
              <w:jc w:val="center"/>
              <w:rPr>
                <w:rFonts w:eastAsia="Times New Roman"/>
                <w:b/>
                <w:bCs/>
                <w:sz w:val="22"/>
                <w:szCs w:val="22"/>
                <w:lang w:eastAsia="en-US"/>
              </w:rPr>
            </w:pPr>
          </w:p>
          <w:p w14:paraId="17EA4B65" w14:textId="77777777" w:rsidR="008A2A4A" w:rsidRDefault="008A2A4A" w:rsidP="008A2A4A">
            <w:pPr>
              <w:spacing w:after="0" w:line="240" w:lineRule="auto"/>
              <w:jc w:val="center"/>
              <w:rPr>
                <w:rFonts w:eastAsia="Times New Roman"/>
                <w:b/>
                <w:bCs/>
                <w:sz w:val="22"/>
                <w:szCs w:val="22"/>
                <w:lang w:eastAsia="en-US"/>
              </w:rPr>
            </w:pPr>
          </w:p>
          <w:p w14:paraId="1DB11531" w14:textId="6D9AEB1D" w:rsidR="008A2A4A" w:rsidRDefault="008A2A4A" w:rsidP="008A2A4A">
            <w:pPr>
              <w:spacing w:after="0" w:line="240" w:lineRule="auto"/>
              <w:jc w:val="center"/>
              <w:rPr>
                <w:rFonts w:eastAsia="Times New Roman"/>
                <w:b/>
                <w:bCs/>
                <w:sz w:val="22"/>
                <w:szCs w:val="22"/>
                <w:lang w:eastAsia="en-US"/>
              </w:rPr>
            </w:pPr>
          </w:p>
          <w:p w14:paraId="6B3AB3EA" w14:textId="461505ED" w:rsidR="008A2A4A" w:rsidRDefault="008A2A4A" w:rsidP="008A2A4A">
            <w:pPr>
              <w:spacing w:after="0" w:line="240" w:lineRule="auto"/>
              <w:jc w:val="center"/>
              <w:rPr>
                <w:rFonts w:eastAsia="Times New Roman"/>
                <w:b/>
                <w:bCs/>
                <w:sz w:val="22"/>
                <w:szCs w:val="22"/>
                <w:lang w:eastAsia="en-US"/>
              </w:rPr>
            </w:pPr>
          </w:p>
          <w:p w14:paraId="2F9140EC" w14:textId="72745FD2" w:rsidR="008A2A4A" w:rsidRDefault="008A2A4A" w:rsidP="008A2A4A">
            <w:pPr>
              <w:spacing w:after="0" w:line="240" w:lineRule="auto"/>
              <w:jc w:val="center"/>
              <w:rPr>
                <w:rFonts w:eastAsia="Times New Roman"/>
                <w:b/>
                <w:bCs/>
                <w:sz w:val="22"/>
                <w:szCs w:val="22"/>
                <w:lang w:eastAsia="en-US"/>
              </w:rPr>
            </w:pPr>
          </w:p>
          <w:p w14:paraId="758CDD11" w14:textId="3809D707" w:rsidR="008A2A4A" w:rsidRDefault="008A2A4A" w:rsidP="008A2A4A">
            <w:pPr>
              <w:spacing w:after="0" w:line="240" w:lineRule="auto"/>
              <w:jc w:val="center"/>
              <w:rPr>
                <w:rFonts w:eastAsia="Times New Roman"/>
                <w:b/>
                <w:bCs/>
                <w:sz w:val="22"/>
                <w:szCs w:val="22"/>
                <w:lang w:eastAsia="en-US"/>
              </w:rPr>
            </w:pPr>
          </w:p>
          <w:p w14:paraId="6C8AF923" w14:textId="469E93D9" w:rsidR="008A2A4A" w:rsidRDefault="008A2A4A" w:rsidP="008A2A4A">
            <w:pPr>
              <w:spacing w:after="0" w:line="240" w:lineRule="auto"/>
              <w:jc w:val="center"/>
              <w:rPr>
                <w:rFonts w:eastAsia="Times New Roman"/>
                <w:b/>
                <w:bCs/>
                <w:sz w:val="22"/>
                <w:szCs w:val="22"/>
                <w:lang w:eastAsia="en-US"/>
              </w:rPr>
            </w:pPr>
          </w:p>
          <w:p w14:paraId="4C9AC85E" w14:textId="6905A480" w:rsidR="008A2A4A" w:rsidRDefault="008A2A4A" w:rsidP="008A2A4A">
            <w:pPr>
              <w:spacing w:after="0" w:line="240" w:lineRule="auto"/>
              <w:jc w:val="center"/>
              <w:rPr>
                <w:rFonts w:eastAsia="Times New Roman"/>
                <w:b/>
                <w:bCs/>
                <w:sz w:val="22"/>
                <w:szCs w:val="22"/>
                <w:lang w:eastAsia="en-US"/>
              </w:rPr>
            </w:pPr>
          </w:p>
          <w:p w14:paraId="1884A0FD" w14:textId="4E048A12" w:rsidR="008A2A4A" w:rsidRDefault="008A2A4A" w:rsidP="008A2A4A">
            <w:pPr>
              <w:spacing w:after="0" w:line="240" w:lineRule="auto"/>
              <w:jc w:val="center"/>
              <w:rPr>
                <w:rFonts w:eastAsia="Times New Roman"/>
                <w:b/>
                <w:bCs/>
                <w:sz w:val="22"/>
                <w:szCs w:val="22"/>
                <w:lang w:eastAsia="en-US"/>
              </w:rPr>
            </w:pPr>
          </w:p>
          <w:p w14:paraId="1F31AB88" w14:textId="77777777" w:rsidR="008A2A4A" w:rsidRDefault="008A2A4A" w:rsidP="008A2A4A">
            <w:pPr>
              <w:spacing w:after="0" w:line="240" w:lineRule="auto"/>
              <w:jc w:val="center"/>
              <w:rPr>
                <w:rFonts w:eastAsia="Times New Roman"/>
                <w:b/>
                <w:bCs/>
                <w:sz w:val="22"/>
                <w:szCs w:val="22"/>
                <w:lang w:eastAsia="en-US"/>
              </w:rPr>
            </w:pPr>
          </w:p>
          <w:p w14:paraId="67090F5A" w14:textId="5320173B" w:rsidR="000719FF" w:rsidRDefault="000719FF" w:rsidP="008A2A4A">
            <w:pPr>
              <w:spacing w:after="0" w:line="240" w:lineRule="auto"/>
              <w:jc w:val="center"/>
              <w:rPr>
                <w:rFonts w:eastAsia="Times New Roman"/>
                <w:b/>
                <w:bCs/>
                <w:sz w:val="22"/>
                <w:szCs w:val="22"/>
                <w:lang w:eastAsia="en-US"/>
              </w:rPr>
            </w:pPr>
            <w:r>
              <w:rPr>
                <w:rFonts w:eastAsia="Times New Roman"/>
                <w:b/>
                <w:bCs/>
                <w:sz w:val="22"/>
                <w:szCs w:val="22"/>
                <w:lang w:eastAsia="en-US"/>
              </w:rPr>
              <w:t xml:space="preserve">Alfonso </w:t>
            </w:r>
            <w:r w:rsidR="008A2A4A">
              <w:rPr>
                <w:rFonts w:eastAsia="Times New Roman"/>
                <w:b/>
                <w:bCs/>
                <w:sz w:val="22"/>
                <w:szCs w:val="22"/>
                <w:lang w:eastAsia="en-US"/>
              </w:rPr>
              <w:t>Regino Elorriaga González</w:t>
            </w:r>
          </w:p>
          <w:p w14:paraId="1E3D5725" w14:textId="77777777" w:rsidR="008A2A4A" w:rsidRDefault="000719FF" w:rsidP="008A2A4A">
            <w:pPr>
              <w:spacing w:after="0" w:line="240" w:lineRule="auto"/>
              <w:jc w:val="center"/>
              <w:rPr>
                <w:rFonts w:eastAsia="Times New Roman"/>
                <w:sz w:val="22"/>
                <w:szCs w:val="22"/>
                <w:lang w:eastAsia="en-US"/>
              </w:rPr>
            </w:pPr>
            <w:r>
              <w:rPr>
                <w:rFonts w:eastAsia="Times New Roman"/>
                <w:sz w:val="22"/>
                <w:szCs w:val="22"/>
                <w:lang w:eastAsia="en-US"/>
              </w:rPr>
              <w:t xml:space="preserve">Director </w:t>
            </w:r>
            <w:r w:rsidR="008A2A4A">
              <w:rPr>
                <w:rFonts w:eastAsia="Times New Roman"/>
                <w:sz w:val="22"/>
                <w:szCs w:val="22"/>
                <w:lang w:eastAsia="en-US"/>
              </w:rPr>
              <w:t>Jurídico</w:t>
            </w:r>
            <w:r>
              <w:rPr>
                <w:rFonts w:eastAsia="Times New Roman"/>
                <w:sz w:val="22"/>
                <w:szCs w:val="22"/>
                <w:lang w:eastAsia="en-US"/>
              </w:rPr>
              <w:t xml:space="preserve"> </w:t>
            </w:r>
          </w:p>
          <w:p w14:paraId="406F6850" w14:textId="77777777" w:rsidR="008A2A4A" w:rsidRDefault="000719FF" w:rsidP="008A2A4A">
            <w:pPr>
              <w:spacing w:after="0" w:line="240" w:lineRule="auto"/>
              <w:jc w:val="center"/>
              <w:rPr>
                <w:rFonts w:eastAsia="Times New Roman"/>
                <w:sz w:val="22"/>
                <w:szCs w:val="22"/>
                <w:lang w:eastAsia="en-US"/>
              </w:rPr>
            </w:pPr>
            <w:r>
              <w:rPr>
                <w:rFonts w:eastAsia="Times New Roman"/>
                <w:sz w:val="22"/>
                <w:szCs w:val="22"/>
                <w:lang w:eastAsia="en-US"/>
              </w:rPr>
              <w:t xml:space="preserve">Representante del </w:t>
            </w:r>
            <w:r w:rsidR="008A2A4A">
              <w:rPr>
                <w:rFonts w:eastAsia="Times New Roman"/>
                <w:sz w:val="22"/>
                <w:szCs w:val="22"/>
                <w:lang w:eastAsia="en-US"/>
              </w:rPr>
              <w:t>Coordinador General</w:t>
            </w:r>
          </w:p>
          <w:p w14:paraId="19DD10AD" w14:textId="77777777" w:rsidR="008A2A4A" w:rsidRDefault="008A2A4A" w:rsidP="008A2A4A">
            <w:pPr>
              <w:spacing w:after="0" w:line="240" w:lineRule="auto"/>
              <w:jc w:val="center"/>
              <w:rPr>
                <w:rFonts w:eastAsia="Times New Roman"/>
                <w:sz w:val="22"/>
                <w:szCs w:val="22"/>
                <w:lang w:eastAsia="en-US"/>
              </w:rPr>
            </w:pPr>
            <w:r>
              <w:rPr>
                <w:rFonts w:eastAsia="Times New Roman"/>
                <w:sz w:val="22"/>
                <w:szCs w:val="22"/>
                <w:lang w:eastAsia="en-US"/>
              </w:rPr>
              <w:t>Estratégico de Crecimiento y Desarrollo</w:t>
            </w:r>
          </w:p>
          <w:p w14:paraId="619EE10F" w14:textId="4BADE7F8" w:rsidR="000719FF" w:rsidRDefault="008A2A4A" w:rsidP="008A2A4A">
            <w:pPr>
              <w:spacing w:after="0" w:line="240" w:lineRule="auto"/>
              <w:jc w:val="center"/>
              <w:rPr>
                <w:rFonts w:eastAsia="Times New Roman"/>
                <w:b/>
                <w:bCs/>
                <w:sz w:val="22"/>
                <w:szCs w:val="22"/>
                <w:lang w:eastAsia="en-US"/>
              </w:rPr>
            </w:pPr>
            <w:r>
              <w:rPr>
                <w:rFonts w:eastAsia="Times New Roman"/>
                <w:sz w:val="22"/>
                <w:szCs w:val="22"/>
                <w:lang w:eastAsia="en-US"/>
              </w:rPr>
              <w:t xml:space="preserve">Económico </w:t>
            </w:r>
          </w:p>
          <w:p w14:paraId="272CF5D6" w14:textId="77777777" w:rsidR="000719FF" w:rsidRDefault="000719FF" w:rsidP="008A2A4A">
            <w:pPr>
              <w:spacing w:after="0" w:line="240" w:lineRule="auto"/>
              <w:jc w:val="center"/>
              <w:rPr>
                <w:rFonts w:eastAsia="Times New Roman"/>
                <w:b/>
                <w:bCs/>
                <w:color w:val="000000"/>
                <w:lang w:eastAsia="en-US"/>
              </w:rPr>
            </w:pPr>
          </w:p>
          <w:p w14:paraId="02DFD01D" w14:textId="77777777" w:rsidR="000719FF" w:rsidRDefault="000719FF" w:rsidP="008A2A4A">
            <w:pPr>
              <w:spacing w:after="0" w:line="240" w:lineRule="auto"/>
              <w:jc w:val="center"/>
              <w:rPr>
                <w:rFonts w:eastAsia="Times New Roman"/>
                <w:b/>
                <w:bCs/>
                <w:color w:val="000000"/>
                <w:lang w:eastAsia="en-US"/>
              </w:rPr>
            </w:pPr>
          </w:p>
        </w:tc>
        <w:tc>
          <w:tcPr>
            <w:tcW w:w="4677" w:type="dxa"/>
            <w:vAlign w:val="center"/>
          </w:tcPr>
          <w:p w14:paraId="5F3F92F1" w14:textId="77777777" w:rsidR="000719FF" w:rsidRDefault="000719FF" w:rsidP="008A2A4A">
            <w:pPr>
              <w:spacing w:after="0" w:line="240" w:lineRule="auto"/>
              <w:jc w:val="center"/>
              <w:rPr>
                <w:rFonts w:eastAsia="Times New Roman"/>
                <w:b/>
                <w:bCs/>
                <w:color w:val="000000"/>
                <w:lang w:eastAsia="en-US"/>
              </w:rPr>
            </w:pPr>
          </w:p>
          <w:p w14:paraId="24F5206A" w14:textId="77777777" w:rsidR="000719FF" w:rsidRDefault="000719FF" w:rsidP="008A2A4A">
            <w:pPr>
              <w:spacing w:after="0" w:line="240" w:lineRule="auto"/>
              <w:jc w:val="center"/>
              <w:rPr>
                <w:rFonts w:eastAsia="Times New Roman"/>
                <w:b/>
                <w:bCs/>
                <w:color w:val="000000"/>
                <w:sz w:val="22"/>
                <w:szCs w:val="22"/>
                <w:lang w:eastAsia="en-US"/>
              </w:rPr>
            </w:pPr>
          </w:p>
          <w:p w14:paraId="6AE94C76" w14:textId="20194F0B" w:rsidR="000719FF" w:rsidRDefault="000719FF" w:rsidP="008A2A4A">
            <w:pPr>
              <w:spacing w:after="0" w:line="240" w:lineRule="auto"/>
              <w:jc w:val="center"/>
              <w:rPr>
                <w:rFonts w:eastAsia="Times New Roman"/>
                <w:b/>
                <w:bCs/>
                <w:color w:val="000000"/>
                <w:sz w:val="22"/>
                <w:szCs w:val="22"/>
                <w:lang w:eastAsia="en-US"/>
              </w:rPr>
            </w:pPr>
          </w:p>
          <w:p w14:paraId="05FA2859" w14:textId="68EA9F84" w:rsidR="000719FF" w:rsidRDefault="000719FF" w:rsidP="008A2A4A">
            <w:pPr>
              <w:spacing w:after="0" w:line="240" w:lineRule="auto"/>
              <w:jc w:val="center"/>
              <w:rPr>
                <w:rFonts w:eastAsia="Times New Roman"/>
                <w:b/>
                <w:bCs/>
                <w:color w:val="000000"/>
                <w:sz w:val="22"/>
                <w:szCs w:val="22"/>
                <w:lang w:eastAsia="en-US"/>
              </w:rPr>
            </w:pPr>
          </w:p>
          <w:p w14:paraId="053FC840" w14:textId="0261461C" w:rsidR="007B7342" w:rsidRPr="00E025F0" w:rsidRDefault="007B7342" w:rsidP="008A2A4A">
            <w:pPr>
              <w:spacing w:after="0" w:line="240" w:lineRule="auto"/>
              <w:jc w:val="center"/>
              <w:rPr>
                <w:rFonts w:eastAsia="Times New Roman"/>
                <w:b/>
                <w:bCs/>
                <w:sz w:val="16"/>
                <w:szCs w:val="16"/>
                <w:lang w:eastAsia="en-US"/>
              </w:rPr>
            </w:pPr>
          </w:p>
          <w:p w14:paraId="4B9580CD" w14:textId="77777777" w:rsidR="008A2A4A" w:rsidRPr="008A2A4A" w:rsidRDefault="008A2A4A" w:rsidP="008A2A4A">
            <w:pPr>
              <w:spacing w:after="0" w:line="240" w:lineRule="auto"/>
              <w:jc w:val="center"/>
              <w:rPr>
                <w:rFonts w:eastAsia="Times New Roman"/>
                <w:b/>
                <w:bCs/>
                <w:sz w:val="20"/>
                <w:szCs w:val="20"/>
                <w:lang w:eastAsia="en-US"/>
              </w:rPr>
            </w:pPr>
          </w:p>
          <w:p w14:paraId="19D274F7" w14:textId="77777777" w:rsidR="00E025F0" w:rsidRPr="00E025F0" w:rsidRDefault="00E025F0" w:rsidP="008A2A4A">
            <w:pPr>
              <w:spacing w:after="0" w:line="240" w:lineRule="auto"/>
              <w:jc w:val="center"/>
              <w:rPr>
                <w:rFonts w:eastAsia="Times New Roman"/>
                <w:b/>
                <w:bCs/>
                <w:sz w:val="14"/>
                <w:szCs w:val="14"/>
                <w:lang w:eastAsia="en-US"/>
              </w:rPr>
            </w:pPr>
          </w:p>
          <w:p w14:paraId="5FFF8ABE" w14:textId="7F87DA66" w:rsidR="007B7342" w:rsidRDefault="007B7342" w:rsidP="008A2A4A">
            <w:pPr>
              <w:spacing w:after="0" w:line="240" w:lineRule="auto"/>
              <w:jc w:val="center"/>
              <w:rPr>
                <w:rFonts w:eastAsia="Times New Roman"/>
                <w:b/>
                <w:bCs/>
                <w:sz w:val="22"/>
                <w:szCs w:val="22"/>
                <w:lang w:eastAsia="en-US"/>
              </w:rPr>
            </w:pPr>
            <w:r>
              <w:rPr>
                <w:rFonts w:eastAsia="Times New Roman"/>
                <w:b/>
                <w:bCs/>
                <w:sz w:val="22"/>
                <w:szCs w:val="22"/>
                <w:lang w:eastAsia="en-US"/>
              </w:rPr>
              <w:t xml:space="preserve">Alfonso </w:t>
            </w:r>
            <w:r w:rsidR="008A2A4A">
              <w:rPr>
                <w:rFonts w:eastAsia="Times New Roman"/>
                <w:b/>
                <w:bCs/>
                <w:sz w:val="22"/>
                <w:szCs w:val="22"/>
                <w:lang w:eastAsia="en-US"/>
              </w:rPr>
              <w:t>Enrique Oliva Mojica</w:t>
            </w:r>
          </w:p>
          <w:p w14:paraId="697A9288" w14:textId="3BB07D3C" w:rsidR="007B7342" w:rsidRDefault="008A2A4A" w:rsidP="008A2A4A">
            <w:pPr>
              <w:spacing w:after="0" w:line="240" w:lineRule="auto"/>
              <w:jc w:val="center"/>
              <w:rPr>
                <w:rFonts w:eastAsia="Times New Roman"/>
                <w:b/>
                <w:bCs/>
                <w:sz w:val="22"/>
                <w:szCs w:val="22"/>
                <w:lang w:eastAsia="en-US"/>
              </w:rPr>
            </w:pPr>
            <w:r>
              <w:rPr>
                <w:rFonts w:eastAsia="Times New Roman"/>
                <w:sz w:val="22"/>
                <w:szCs w:val="22"/>
                <w:lang w:eastAsia="en-US"/>
              </w:rPr>
              <w:t xml:space="preserve"> </w:t>
            </w:r>
            <w:r w:rsidR="007B7342">
              <w:rPr>
                <w:rFonts w:eastAsia="Times New Roman"/>
                <w:sz w:val="22"/>
                <w:szCs w:val="22"/>
                <w:lang w:eastAsia="en-US"/>
              </w:rPr>
              <w:t>Director General de Planeación Representante del Secretario de Educación</w:t>
            </w:r>
          </w:p>
          <w:p w14:paraId="0BF68C35" w14:textId="77777777" w:rsidR="000719FF" w:rsidRDefault="000719FF" w:rsidP="008A2A4A">
            <w:pPr>
              <w:spacing w:after="0" w:line="240" w:lineRule="auto"/>
              <w:jc w:val="center"/>
              <w:rPr>
                <w:rFonts w:eastAsia="Times New Roman"/>
                <w:b/>
                <w:bCs/>
                <w:color w:val="000000"/>
                <w:sz w:val="22"/>
                <w:szCs w:val="22"/>
                <w:lang w:eastAsia="en-US"/>
              </w:rPr>
            </w:pPr>
          </w:p>
          <w:p w14:paraId="13272F6D" w14:textId="77777777" w:rsidR="000719FF" w:rsidRDefault="000719FF" w:rsidP="008A2A4A">
            <w:pPr>
              <w:spacing w:after="0" w:line="240" w:lineRule="auto"/>
              <w:jc w:val="center"/>
              <w:rPr>
                <w:rFonts w:eastAsia="Times New Roman"/>
                <w:b/>
                <w:bCs/>
                <w:color w:val="000000"/>
                <w:sz w:val="22"/>
                <w:szCs w:val="22"/>
                <w:lang w:eastAsia="en-US"/>
              </w:rPr>
            </w:pPr>
          </w:p>
          <w:p w14:paraId="61531315" w14:textId="77777777" w:rsidR="000719FF" w:rsidRDefault="000719FF" w:rsidP="008A2A4A">
            <w:pPr>
              <w:spacing w:after="0" w:line="240" w:lineRule="auto"/>
              <w:jc w:val="center"/>
              <w:rPr>
                <w:rFonts w:eastAsia="Times New Roman"/>
                <w:b/>
                <w:bCs/>
                <w:color w:val="000000"/>
                <w:sz w:val="22"/>
                <w:szCs w:val="22"/>
                <w:lang w:eastAsia="en-US"/>
              </w:rPr>
            </w:pPr>
          </w:p>
          <w:p w14:paraId="222A35DD" w14:textId="48612B56" w:rsidR="008A2A4A" w:rsidRDefault="008A2A4A" w:rsidP="008A2A4A">
            <w:pPr>
              <w:spacing w:after="0" w:line="240" w:lineRule="auto"/>
              <w:jc w:val="center"/>
              <w:rPr>
                <w:b/>
                <w:bCs/>
                <w:sz w:val="22"/>
                <w:szCs w:val="22"/>
                <w:lang w:eastAsia="en-US"/>
              </w:rPr>
            </w:pPr>
          </w:p>
          <w:p w14:paraId="52C86A18" w14:textId="77777777" w:rsidR="008A2A4A" w:rsidRDefault="008A2A4A" w:rsidP="008A2A4A">
            <w:pPr>
              <w:spacing w:after="0" w:line="240" w:lineRule="auto"/>
              <w:jc w:val="center"/>
              <w:rPr>
                <w:b/>
                <w:bCs/>
                <w:sz w:val="22"/>
                <w:szCs w:val="22"/>
                <w:lang w:eastAsia="en-US"/>
              </w:rPr>
            </w:pPr>
          </w:p>
          <w:p w14:paraId="3EDA7CD9" w14:textId="77777777" w:rsidR="008A2A4A" w:rsidRDefault="008A2A4A" w:rsidP="008A2A4A">
            <w:pPr>
              <w:spacing w:after="0" w:line="240" w:lineRule="auto"/>
              <w:jc w:val="center"/>
              <w:rPr>
                <w:b/>
                <w:bCs/>
                <w:sz w:val="22"/>
                <w:szCs w:val="22"/>
                <w:lang w:eastAsia="en-US"/>
              </w:rPr>
            </w:pPr>
          </w:p>
          <w:p w14:paraId="5F82531D" w14:textId="3320BF43" w:rsidR="008A2A4A" w:rsidRDefault="008A2A4A" w:rsidP="008A2A4A">
            <w:pPr>
              <w:spacing w:after="0" w:line="240" w:lineRule="auto"/>
              <w:jc w:val="center"/>
              <w:rPr>
                <w:b/>
                <w:bCs/>
                <w:sz w:val="22"/>
                <w:szCs w:val="22"/>
                <w:lang w:eastAsia="en-US"/>
              </w:rPr>
            </w:pPr>
          </w:p>
          <w:p w14:paraId="0A562D68" w14:textId="2718ADDF" w:rsidR="008A2A4A" w:rsidRDefault="008A2A4A" w:rsidP="008A2A4A">
            <w:pPr>
              <w:spacing w:after="0" w:line="240" w:lineRule="auto"/>
              <w:jc w:val="center"/>
              <w:rPr>
                <w:b/>
                <w:bCs/>
                <w:sz w:val="22"/>
                <w:szCs w:val="22"/>
                <w:lang w:eastAsia="en-US"/>
              </w:rPr>
            </w:pPr>
          </w:p>
          <w:p w14:paraId="78D31B9A" w14:textId="77777777" w:rsidR="008A2A4A" w:rsidRDefault="008A2A4A" w:rsidP="008A2A4A">
            <w:pPr>
              <w:spacing w:after="0" w:line="240" w:lineRule="auto"/>
              <w:jc w:val="center"/>
              <w:rPr>
                <w:b/>
                <w:bCs/>
                <w:sz w:val="22"/>
                <w:szCs w:val="22"/>
                <w:lang w:eastAsia="en-US"/>
              </w:rPr>
            </w:pPr>
          </w:p>
          <w:p w14:paraId="238539D4" w14:textId="4F8E55D3" w:rsidR="008A2A4A" w:rsidRDefault="008A2A4A" w:rsidP="008A2A4A">
            <w:pPr>
              <w:spacing w:after="0" w:line="240" w:lineRule="auto"/>
              <w:jc w:val="center"/>
              <w:rPr>
                <w:b/>
                <w:bCs/>
                <w:sz w:val="22"/>
                <w:szCs w:val="22"/>
                <w:lang w:eastAsia="en-US"/>
              </w:rPr>
            </w:pPr>
          </w:p>
          <w:p w14:paraId="227F5C31" w14:textId="77777777" w:rsidR="008A2A4A" w:rsidRDefault="008A2A4A" w:rsidP="008A2A4A">
            <w:pPr>
              <w:spacing w:after="0" w:line="240" w:lineRule="auto"/>
              <w:jc w:val="center"/>
              <w:rPr>
                <w:b/>
                <w:bCs/>
                <w:sz w:val="22"/>
                <w:szCs w:val="22"/>
                <w:lang w:eastAsia="en-US"/>
              </w:rPr>
            </w:pPr>
          </w:p>
          <w:p w14:paraId="5C16A35B" w14:textId="77777777" w:rsidR="008A2A4A" w:rsidRDefault="008A2A4A" w:rsidP="008A2A4A">
            <w:pPr>
              <w:spacing w:after="0" w:line="240" w:lineRule="auto"/>
              <w:jc w:val="center"/>
              <w:rPr>
                <w:rFonts w:eastAsia="Times New Roman"/>
                <w:b/>
                <w:bCs/>
                <w:sz w:val="22"/>
                <w:szCs w:val="22"/>
                <w:lang w:eastAsia="en-US"/>
              </w:rPr>
            </w:pPr>
            <w:r>
              <w:rPr>
                <w:rFonts w:eastAsia="Times New Roman"/>
                <w:b/>
                <w:bCs/>
                <w:sz w:val="22"/>
                <w:szCs w:val="22"/>
                <w:lang w:eastAsia="en-US"/>
              </w:rPr>
              <w:t xml:space="preserve">Héctor Javier Castañeda Nañez </w:t>
            </w:r>
          </w:p>
          <w:p w14:paraId="6B85BB9D" w14:textId="77777777" w:rsidR="008A2A4A" w:rsidRDefault="008A2A4A" w:rsidP="008A2A4A">
            <w:pPr>
              <w:spacing w:after="0" w:line="240" w:lineRule="auto"/>
              <w:jc w:val="center"/>
              <w:rPr>
                <w:rFonts w:eastAsia="Times New Roman"/>
                <w:sz w:val="22"/>
                <w:szCs w:val="22"/>
                <w:lang w:eastAsia="en-US"/>
              </w:rPr>
            </w:pPr>
            <w:r>
              <w:rPr>
                <w:rFonts w:eastAsia="Times New Roman"/>
                <w:sz w:val="22"/>
                <w:szCs w:val="22"/>
                <w:lang w:eastAsia="en-US"/>
              </w:rPr>
              <w:t>Director de Proyectos y Gestión de Recursos</w:t>
            </w:r>
          </w:p>
          <w:p w14:paraId="047B62E9" w14:textId="77777777" w:rsidR="008A2A4A" w:rsidRDefault="008A2A4A" w:rsidP="008A2A4A">
            <w:pPr>
              <w:spacing w:after="0" w:line="240" w:lineRule="auto"/>
              <w:jc w:val="center"/>
              <w:rPr>
                <w:rFonts w:eastAsia="Times New Roman"/>
                <w:sz w:val="22"/>
                <w:szCs w:val="22"/>
                <w:lang w:eastAsia="en-US"/>
              </w:rPr>
            </w:pPr>
            <w:r>
              <w:rPr>
                <w:sz w:val="22"/>
                <w:szCs w:val="22"/>
                <w:lang w:eastAsia="en-US"/>
              </w:rPr>
              <w:t>Representante del</w:t>
            </w:r>
            <w:r>
              <w:rPr>
                <w:b/>
                <w:bCs/>
                <w:sz w:val="22"/>
                <w:szCs w:val="22"/>
                <w:lang w:eastAsia="en-US"/>
              </w:rPr>
              <w:t xml:space="preserve"> </w:t>
            </w:r>
            <w:r>
              <w:rPr>
                <w:rFonts w:eastAsia="Times New Roman"/>
                <w:sz w:val="22"/>
                <w:szCs w:val="22"/>
                <w:lang w:eastAsia="en-US"/>
              </w:rPr>
              <w:t>Secretario de Gestión Integral del Agua</w:t>
            </w:r>
            <w:r>
              <w:rPr>
                <w:b/>
                <w:bCs/>
                <w:sz w:val="22"/>
                <w:szCs w:val="22"/>
                <w:lang w:eastAsia="en-US"/>
              </w:rPr>
              <w:t xml:space="preserve"> </w:t>
            </w:r>
          </w:p>
          <w:p w14:paraId="3DF4EAEE" w14:textId="77777777" w:rsidR="000719FF" w:rsidRDefault="000719FF" w:rsidP="008A2A4A">
            <w:pPr>
              <w:spacing w:after="0" w:line="240" w:lineRule="auto"/>
              <w:jc w:val="center"/>
              <w:rPr>
                <w:rFonts w:eastAsia="Times New Roman"/>
                <w:sz w:val="22"/>
                <w:szCs w:val="22"/>
                <w:lang w:eastAsia="en-US"/>
              </w:rPr>
            </w:pPr>
          </w:p>
          <w:p w14:paraId="77E589D2" w14:textId="77777777" w:rsidR="000719FF" w:rsidRDefault="000719FF" w:rsidP="008A2A4A">
            <w:pPr>
              <w:spacing w:after="0" w:line="240" w:lineRule="auto"/>
              <w:jc w:val="center"/>
              <w:rPr>
                <w:rFonts w:eastAsia="Times New Roman"/>
                <w:color w:val="000000"/>
                <w:sz w:val="22"/>
                <w:szCs w:val="22"/>
                <w:lang w:eastAsia="en-US"/>
              </w:rPr>
            </w:pPr>
          </w:p>
          <w:p w14:paraId="3BE52391" w14:textId="77777777" w:rsidR="000719FF" w:rsidRDefault="000719FF" w:rsidP="008A2A4A">
            <w:pPr>
              <w:spacing w:after="0" w:line="240" w:lineRule="auto"/>
              <w:jc w:val="center"/>
              <w:rPr>
                <w:rFonts w:eastAsia="Times New Roman"/>
                <w:color w:val="000000"/>
                <w:sz w:val="22"/>
                <w:szCs w:val="22"/>
                <w:lang w:eastAsia="en-US"/>
              </w:rPr>
            </w:pPr>
          </w:p>
        </w:tc>
      </w:tr>
      <w:tr w:rsidR="008A2A4A" w14:paraId="22885513" w14:textId="77777777" w:rsidTr="007F779B">
        <w:trPr>
          <w:trHeight w:val="63"/>
          <w:jc w:val="center"/>
        </w:trPr>
        <w:tc>
          <w:tcPr>
            <w:tcW w:w="9067" w:type="dxa"/>
            <w:gridSpan w:val="2"/>
            <w:vAlign w:val="center"/>
          </w:tcPr>
          <w:p w14:paraId="1DD7EAFB" w14:textId="77777777" w:rsidR="008A2A4A" w:rsidRDefault="008A2A4A" w:rsidP="008A2A4A">
            <w:pPr>
              <w:spacing w:after="0" w:line="240" w:lineRule="auto"/>
              <w:jc w:val="center"/>
              <w:rPr>
                <w:rFonts w:eastAsia="Times New Roman"/>
                <w:b/>
                <w:bCs/>
                <w:sz w:val="22"/>
                <w:szCs w:val="22"/>
                <w:lang w:eastAsia="en-US"/>
              </w:rPr>
            </w:pPr>
          </w:p>
          <w:p w14:paraId="60371355" w14:textId="77777777" w:rsidR="008A2A4A" w:rsidRDefault="008A2A4A" w:rsidP="008A2A4A">
            <w:pPr>
              <w:spacing w:after="0" w:line="240" w:lineRule="auto"/>
              <w:jc w:val="center"/>
              <w:rPr>
                <w:rFonts w:eastAsia="Times New Roman"/>
                <w:b/>
                <w:bCs/>
                <w:sz w:val="22"/>
                <w:szCs w:val="22"/>
                <w:lang w:eastAsia="en-US"/>
              </w:rPr>
            </w:pPr>
          </w:p>
          <w:p w14:paraId="24106A15" w14:textId="77777777" w:rsidR="008A2A4A" w:rsidRDefault="008A2A4A" w:rsidP="008A2A4A">
            <w:pPr>
              <w:spacing w:after="0" w:line="240" w:lineRule="auto"/>
              <w:jc w:val="center"/>
              <w:rPr>
                <w:rFonts w:eastAsia="Times New Roman"/>
                <w:b/>
                <w:bCs/>
                <w:sz w:val="22"/>
                <w:szCs w:val="22"/>
                <w:lang w:eastAsia="en-US"/>
              </w:rPr>
            </w:pPr>
          </w:p>
          <w:p w14:paraId="525E47C0" w14:textId="28F7798A" w:rsidR="008A2A4A" w:rsidRDefault="008A2A4A" w:rsidP="008A2A4A">
            <w:pPr>
              <w:spacing w:after="0" w:line="240" w:lineRule="auto"/>
              <w:jc w:val="center"/>
              <w:rPr>
                <w:rFonts w:eastAsia="Times New Roman"/>
                <w:b/>
                <w:bCs/>
                <w:sz w:val="22"/>
                <w:szCs w:val="22"/>
                <w:lang w:eastAsia="en-US"/>
              </w:rPr>
            </w:pPr>
          </w:p>
          <w:p w14:paraId="38FE5A6E" w14:textId="10E009C0" w:rsidR="008A2A4A" w:rsidRDefault="008A2A4A" w:rsidP="008A2A4A">
            <w:pPr>
              <w:spacing w:after="0" w:line="240" w:lineRule="auto"/>
              <w:jc w:val="center"/>
              <w:rPr>
                <w:rFonts w:eastAsia="Times New Roman"/>
                <w:b/>
                <w:bCs/>
                <w:sz w:val="22"/>
                <w:szCs w:val="22"/>
                <w:lang w:eastAsia="en-US"/>
              </w:rPr>
            </w:pPr>
          </w:p>
          <w:p w14:paraId="7DE2D1C7" w14:textId="0196C6FE" w:rsidR="008A2A4A" w:rsidRDefault="008A2A4A" w:rsidP="008A2A4A">
            <w:pPr>
              <w:spacing w:after="0" w:line="240" w:lineRule="auto"/>
              <w:jc w:val="center"/>
              <w:rPr>
                <w:rFonts w:eastAsia="Times New Roman"/>
                <w:b/>
                <w:bCs/>
                <w:sz w:val="22"/>
                <w:szCs w:val="22"/>
                <w:lang w:eastAsia="en-US"/>
              </w:rPr>
            </w:pPr>
          </w:p>
          <w:p w14:paraId="105CAFF4" w14:textId="4ED6E787" w:rsidR="008A2A4A" w:rsidRDefault="008A2A4A" w:rsidP="008A2A4A">
            <w:pPr>
              <w:spacing w:after="0" w:line="240" w:lineRule="auto"/>
              <w:jc w:val="center"/>
              <w:rPr>
                <w:rFonts w:eastAsia="Times New Roman"/>
                <w:b/>
                <w:bCs/>
                <w:sz w:val="22"/>
                <w:szCs w:val="22"/>
                <w:lang w:eastAsia="en-US"/>
              </w:rPr>
            </w:pPr>
          </w:p>
          <w:p w14:paraId="257CFAC0" w14:textId="46AC6BAB" w:rsidR="008A2A4A" w:rsidRDefault="008A2A4A" w:rsidP="008A2A4A">
            <w:pPr>
              <w:spacing w:after="0" w:line="240" w:lineRule="auto"/>
              <w:jc w:val="center"/>
              <w:rPr>
                <w:rFonts w:eastAsia="Times New Roman"/>
                <w:b/>
                <w:bCs/>
                <w:sz w:val="22"/>
                <w:szCs w:val="22"/>
                <w:lang w:eastAsia="en-US"/>
              </w:rPr>
            </w:pPr>
          </w:p>
          <w:p w14:paraId="5FAB69BE" w14:textId="77777777" w:rsidR="008A2A4A" w:rsidRDefault="008A2A4A" w:rsidP="008A2A4A">
            <w:pPr>
              <w:spacing w:after="0" w:line="240" w:lineRule="auto"/>
              <w:jc w:val="center"/>
              <w:rPr>
                <w:rFonts w:eastAsia="Times New Roman"/>
                <w:b/>
                <w:bCs/>
                <w:sz w:val="22"/>
                <w:szCs w:val="22"/>
                <w:lang w:eastAsia="en-US"/>
              </w:rPr>
            </w:pPr>
          </w:p>
          <w:p w14:paraId="691014B6" w14:textId="77777777" w:rsidR="008A2A4A" w:rsidRDefault="008A2A4A" w:rsidP="008A2A4A">
            <w:pPr>
              <w:spacing w:after="0" w:line="240" w:lineRule="auto"/>
              <w:jc w:val="center"/>
              <w:rPr>
                <w:rFonts w:eastAsia="Times New Roman"/>
                <w:b/>
                <w:bCs/>
                <w:sz w:val="22"/>
                <w:szCs w:val="22"/>
                <w:lang w:eastAsia="en-US"/>
              </w:rPr>
            </w:pPr>
          </w:p>
          <w:p w14:paraId="020B06F0" w14:textId="05F37D06" w:rsidR="008A2A4A" w:rsidRDefault="008A2A4A" w:rsidP="008A2A4A">
            <w:pPr>
              <w:spacing w:after="0" w:line="240" w:lineRule="auto"/>
              <w:jc w:val="center"/>
              <w:rPr>
                <w:rFonts w:eastAsia="Times New Roman"/>
                <w:b/>
                <w:bCs/>
                <w:sz w:val="22"/>
                <w:szCs w:val="22"/>
                <w:lang w:eastAsia="en-US"/>
              </w:rPr>
            </w:pPr>
            <w:r>
              <w:rPr>
                <w:rFonts w:eastAsia="Times New Roman"/>
                <w:b/>
                <w:bCs/>
                <w:sz w:val="22"/>
                <w:szCs w:val="22"/>
                <w:lang w:eastAsia="en-US"/>
              </w:rPr>
              <w:t>Pierre Steven Ortega Álvarez</w:t>
            </w:r>
          </w:p>
          <w:p w14:paraId="7C15CBEC" w14:textId="77777777" w:rsidR="008A2A4A" w:rsidRDefault="008A2A4A" w:rsidP="008A2A4A">
            <w:pPr>
              <w:spacing w:after="0" w:line="240" w:lineRule="auto"/>
              <w:jc w:val="center"/>
              <w:rPr>
                <w:rFonts w:eastAsia="Times New Roman"/>
                <w:sz w:val="22"/>
                <w:szCs w:val="22"/>
                <w:lang w:eastAsia="en-US"/>
              </w:rPr>
            </w:pPr>
            <w:r>
              <w:rPr>
                <w:rFonts w:eastAsia="Times New Roman"/>
                <w:sz w:val="22"/>
                <w:szCs w:val="22"/>
                <w:lang w:eastAsia="en-US"/>
              </w:rPr>
              <w:t>Analista de Evaluación de Proyectos</w:t>
            </w:r>
          </w:p>
          <w:p w14:paraId="6B3D196A" w14:textId="77777777" w:rsidR="008A2A4A" w:rsidRDefault="008A2A4A" w:rsidP="008A2A4A">
            <w:pPr>
              <w:spacing w:after="0" w:line="240" w:lineRule="auto"/>
              <w:jc w:val="center"/>
              <w:rPr>
                <w:rFonts w:eastAsia="Times New Roman"/>
                <w:sz w:val="22"/>
                <w:szCs w:val="22"/>
                <w:lang w:eastAsia="en-US"/>
              </w:rPr>
            </w:pPr>
            <w:r>
              <w:rPr>
                <w:rFonts w:eastAsia="Times New Roman"/>
                <w:sz w:val="22"/>
                <w:szCs w:val="22"/>
                <w:lang w:eastAsia="en-US"/>
              </w:rPr>
              <w:t>Representante de la Secretaria de</w:t>
            </w:r>
          </w:p>
          <w:p w14:paraId="2204F205" w14:textId="77777777" w:rsidR="008A2A4A" w:rsidRDefault="008A2A4A" w:rsidP="008A2A4A">
            <w:pPr>
              <w:spacing w:after="0" w:line="240" w:lineRule="auto"/>
              <w:jc w:val="center"/>
              <w:rPr>
                <w:rFonts w:eastAsia="Times New Roman"/>
                <w:color w:val="000000"/>
                <w:sz w:val="22"/>
                <w:szCs w:val="22"/>
                <w:lang w:eastAsia="en-US"/>
              </w:rPr>
            </w:pPr>
            <w:r>
              <w:rPr>
                <w:rFonts w:eastAsia="Times New Roman"/>
                <w:sz w:val="22"/>
                <w:szCs w:val="22"/>
                <w:lang w:eastAsia="en-US"/>
              </w:rPr>
              <w:t>Planeación y Participación Ciudadana</w:t>
            </w:r>
          </w:p>
          <w:p w14:paraId="32C55CB2" w14:textId="77777777" w:rsidR="008A2A4A" w:rsidRDefault="008A2A4A" w:rsidP="008A2A4A">
            <w:pPr>
              <w:spacing w:after="0" w:line="240" w:lineRule="auto"/>
              <w:jc w:val="center"/>
              <w:rPr>
                <w:rFonts w:eastAsia="Times New Roman"/>
                <w:b/>
                <w:bCs/>
                <w:color w:val="000000"/>
                <w:lang w:eastAsia="en-US"/>
              </w:rPr>
            </w:pPr>
          </w:p>
          <w:p w14:paraId="5881D8F4" w14:textId="77777777" w:rsidR="008A2A4A" w:rsidRDefault="008A2A4A" w:rsidP="008A2A4A">
            <w:pPr>
              <w:spacing w:after="0" w:line="240" w:lineRule="auto"/>
              <w:jc w:val="center"/>
              <w:rPr>
                <w:rFonts w:eastAsia="Times New Roman"/>
                <w:b/>
                <w:bCs/>
                <w:color w:val="000000"/>
                <w:sz w:val="22"/>
                <w:szCs w:val="22"/>
                <w:lang w:eastAsia="en-US"/>
              </w:rPr>
            </w:pPr>
          </w:p>
          <w:p w14:paraId="086CDCA4" w14:textId="77777777" w:rsidR="008A2A4A" w:rsidRDefault="008A2A4A" w:rsidP="008A2A4A">
            <w:pPr>
              <w:spacing w:after="0" w:line="240" w:lineRule="auto"/>
              <w:jc w:val="center"/>
              <w:rPr>
                <w:rFonts w:eastAsia="Times New Roman"/>
                <w:b/>
                <w:bCs/>
                <w:color w:val="000000"/>
                <w:sz w:val="22"/>
                <w:szCs w:val="22"/>
                <w:lang w:eastAsia="en-US"/>
              </w:rPr>
            </w:pPr>
          </w:p>
          <w:p w14:paraId="44535D9C" w14:textId="77777777" w:rsidR="008A2A4A" w:rsidRDefault="008A2A4A" w:rsidP="008A2A4A">
            <w:pPr>
              <w:spacing w:after="0" w:line="240" w:lineRule="auto"/>
              <w:jc w:val="center"/>
              <w:rPr>
                <w:rFonts w:eastAsia="Times New Roman"/>
                <w:b/>
                <w:bCs/>
                <w:color w:val="000000"/>
                <w:lang w:eastAsia="en-US"/>
              </w:rPr>
            </w:pPr>
          </w:p>
          <w:p w14:paraId="4D3AF5B9" w14:textId="77777777" w:rsidR="008A2A4A" w:rsidRDefault="008A2A4A" w:rsidP="008A2A4A">
            <w:pPr>
              <w:spacing w:after="0" w:line="240" w:lineRule="auto"/>
              <w:jc w:val="center"/>
              <w:rPr>
                <w:rFonts w:eastAsia="Times New Roman"/>
                <w:b/>
                <w:bCs/>
                <w:color w:val="000000"/>
                <w:lang w:eastAsia="en-US"/>
              </w:rPr>
            </w:pPr>
          </w:p>
          <w:p w14:paraId="69F1A20E" w14:textId="77777777" w:rsidR="008A2A4A" w:rsidRDefault="008A2A4A" w:rsidP="008A2A4A">
            <w:pPr>
              <w:spacing w:after="0" w:line="240" w:lineRule="auto"/>
              <w:jc w:val="center"/>
              <w:rPr>
                <w:rFonts w:eastAsia="Times New Roman"/>
                <w:b/>
                <w:bCs/>
                <w:color w:val="000000"/>
                <w:lang w:eastAsia="en-US"/>
              </w:rPr>
            </w:pPr>
          </w:p>
          <w:p w14:paraId="75E2E9D8" w14:textId="77777777" w:rsidR="008A2A4A" w:rsidRDefault="008A2A4A" w:rsidP="008A2A4A">
            <w:pPr>
              <w:spacing w:after="0" w:line="240" w:lineRule="auto"/>
              <w:jc w:val="center"/>
              <w:rPr>
                <w:rFonts w:eastAsia="Times New Roman"/>
                <w:b/>
                <w:bCs/>
                <w:color w:val="000000"/>
                <w:lang w:eastAsia="en-US"/>
              </w:rPr>
            </w:pPr>
          </w:p>
          <w:p w14:paraId="1D31FFDA" w14:textId="77777777" w:rsidR="008A2A4A" w:rsidRDefault="008A2A4A" w:rsidP="008A2A4A">
            <w:pPr>
              <w:spacing w:after="0" w:line="240" w:lineRule="auto"/>
              <w:jc w:val="center"/>
              <w:rPr>
                <w:rFonts w:eastAsia="Times New Roman"/>
                <w:b/>
                <w:bCs/>
                <w:color w:val="000000"/>
                <w:lang w:eastAsia="en-US"/>
              </w:rPr>
            </w:pPr>
          </w:p>
          <w:p w14:paraId="223115C1" w14:textId="77777777" w:rsidR="008A2A4A" w:rsidRDefault="008A2A4A" w:rsidP="008A2A4A">
            <w:pPr>
              <w:spacing w:after="0" w:line="240" w:lineRule="auto"/>
              <w:jc w:val="center"/>
              <w:rPr>
                <w:rFonts w:eastAsia="Times New Roman"/>
                <w:b/>
                <w:bCs/>
                <w:color w:val="000000"/>
                <w:lang w:eastAsia="en-US"/>
              </w:rPr>
            </w:pPr>
          </w:p>
          <w:p w14:paraId="501C527F" w14:textId="77777777" w:rsidR="008A2A4A" w:rsidRDefault="008A2A4A" w:rsidP="008A2A4A">
            <w:pPr>
              <w:spacing w:after="0" w:line="240" w:lineRule="auto"/>
              <w:jc w:val="center"/>
              <w:rPr>
                <w:rFonts w:eastAsia="Times New Roman"/>
                <w:b/>
                <w:bCs/>
                <w:color w:val="000000"/>
                <w:lang w:eastAsia="en-US"/>
              </w:rPr>
            </w:pPr>
          </w:p>
          <w:p w14:paraId="3252836A" w14:textId="77777777" w:rsidR="008A2A4A" w:rsidRDefault="008A2A4A" w:rsidP="008A2A4A">
            <w:pPr>
              <w:spacing w:after="0" w:line="240" w:lineRule="auto"/>
              <w:rPr>
                <w:rFonts w:eastAsia="Times New Roman"/>
                <w:color w:val="000000"/>
                <w:sz w:val="22"/>
                <w:szCs w:val="22"/>
                <w:lang w:eastAsia="en-US"/>
              </w:rPr>
            </w:pPr>
          </w:p>
        </w:tc>
      </w:tr>
      <w:tr w:rsidR="000719FF" w14:paraId="43663BA6" w14:textId="77777777" w:rsidTr="000719FF">
        <w:trPr>
          <w:trHeight w:val="570"/>
          <w:jc w:val="center"/>
        </w:trPr>
        <w:tc>
          <w:tcPr>
            <w:tcW w:w="4390" w:type="dxa"/>
            <w:vAlign w:val="center"/>
          </w:tcPr>
          <w:p w14:paraId="10724693" w14:textId="77777777" w:rsidR="000719FF" w:rsidRDefault="000719FF" w:rsidP="008A2A4A">
            <w:pPr>
              <w:spacing w:after="0" w:line="240" w:lineRule="auto"/>
              <w:rPr>
                <w:rFonts w:eastAsia="Times New Roman"/>
                <w:color w:val="000000"/>
                <w:sz w:val="22"/>
                <w:szCs w:val="22"/>
                <w:lang w:eastAsia="en-US"/>
              </w:rPr>
            </w:pPr>
          </w:p>
        </w:tc>
        <w:tc>
          <w:tcPr>
            <w:tcW w:w="4677" w:type="dxa"/>
            <w:vAlign w:val="center"/>
          </w:tcPr>
          <w:p w14:paraId="03ADF395" w14:textId="77777777" w:rsidR="000719FF" w:rsidRDefault="000719FF" w:rsidP="008A2A4A">
            <w:pPr>
              <w:spacing w:after="0" w:line="240" w:lineRule="auto"/>
              <w:jc w:val="center"/>
              <w:rPr>
                <w:rFonts w:eastAsia="Times New Roman"/>
                <w:color w:val="000000"/>
                <w:sz w:val="22"/>
                <w:szCs w:val="22"/>
                <w:lang w:eastAsia="en-US"/>
              </w:rPr>
            </w:pPr>
          </w:p>
        </w:tc>
      </w:tr>
    </w:tbl>
    <w:p w14:paraId="5B78AF30" w14:textId="77777777" w:rsidR="004262FD" w:rsidRDefault="003F0311">
      <w:pPr>
        <w:spacing w:after="0" w:line="240" w:lineRule="auto"/>
        <w:jc w:val="both"/>
      </w:pPr>
      <w:r>
        <w:rPr>
          <w:sz w:val="22"/>
          <w:szCs w:val="22"/>
        </w:rPr>
        <w:t>Esta hoja de firmas pertenece al Acta de la Quinta Sesión Extraordinaria de la Mesa de Inversión Pública, FOCOCI ejercicio fiscal 2021 dos mil veintiuno, celebrada el día 25 veinticinco de Junio de 2021 dos mil veintiuno.</w:t>
      </w:r>
    </w:p>
    <w:sectPr w:rsidR="004262FD">
      <w:headerReference w:type="default" r:id="rId9"/>
      <w:footerReference w:type="default" r:id="rId10"/>
      <w:pgSz w:w="12240" w:h="15840"/>
      <w:pgMar w:top="1985"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147AE" w14:textId="77777777" w:rsidR="00B71E2E" w:rsidRDefault="00B71E2E">
      <w:pPr>
        <w:spacing w:after="0" w:line="240" w:lineRule="auto"/>
      </w:pPr>
      <w:r>
        <w:separator/>
      </w:r>
    </w:p>
  </w:endnote>
  <w:endnote w:type="continuationSeparator" w:id="0">
    <w:p w14:paraId="53E7AE27" w14:textId="77777777" w:rsidR="00B71E2E" w:rsidRDefault="00B7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730570"/>
      <w:docPartObj>
        <w:docPartGallery w:val="Page Numbers (Top of Page)"/>
        <w:docPartUnique/>
      </w:docPartObj>
    </w:sdtPr>
    <w:sdtEndPr/>
    <w:sdtContent>
      <w:p w14:paraId="70492F1A" w14:textId="77777777" w:rsidR="004262FD" w:rsidRDefault="003F0311">
        <w:pPr>
          <w:pStyle w:val="Piedepgina"/>
          <w:jc w:val="right"/>
        </w:pPr>
        <w:r>
          <w:rPr>
            <w:sz w:val="18"/>
            <w:szCs w:val="18"/>
          </w:rPr>
          <w:t xml:space="preserve">Página </w:t>
        </w:r>
        <w:r>
          <w:rPr>
            <w:b/>
            <w:sz w:val="18"/>
            <w:szCs w:val="18"/>
          </w:rPr>
          <w:fldChar w:fldCharType="begin"/>
        </w:r>
        <w:r>
          <w:rPr>
            <w:b/>
            <w:sz w:val="18"/>
            <w:szCs w:val="18"/>
          </w:rPr>
          <w:instrText>PAGE</w:instrText>
        </w:r>
        <w:r>
          <w:rPr>
            <w:b/>
            <w:sz w:val="18"/>
            <w:szCs w:val="18"/>
          </w:rPr>
          <w:fldChar w:fldCharType="separate"/>
        </w:r>
        <w:r w:rsidR="00795905">
          <w:rPr>
            <w:b/>
            <w:noProof/>
            <w:sz w:val="18"/>
            <w:szCs w:val="18"/>
          </w:rPr>
          <w:t>2</w:t>
        </w:r>
        <w:r>
          <w:rPr>
            <w:b/>
            <w:sz w:val="18"/>
            <w:szCs w:val="18"/>
          </w:rPr>
          <w:fldChar w:fldCharType="end"/>
        </w:r>
        <w:r>
          <w:rPr>
            <w:sz w:val="18"/>
            <w:szCs w:val="18"/>
          </w:rPr>
          <w:t xml:space="preserve"> de </w:t>
        </w:r>
        <w:r>
          <w:rPr>
            <w:b/>
            <w:sz w:val="18"/>
            <w:szCs w:val="18"/>
          </w:rPr>
          <w:fldChar w:fldCharType="begin"/>
        </w:r>
        <w:r>
          <w:rPr>
            <w:b/>
            <w:sz w:val="18"/>
            <w:szCs w:val="18"/>
          </w:rPr>
          <w:instrText>NUMPAGES</w:instrText>
        </w:r>
        <w:r>
          <w:rPr>
            <w:b/>
            <w:sz w:val="18"/>
            <w:szCs w:val="18"/>
          </w:rPr>
          <w:fldChar w:fldCharType="separate"/>
        </w:r>
        <w:r w:rsidR="00795905">
          <w:rPr>
            <w:b/>
            <w:noProof/>
            <w:sz w:val="18"/>
            <w:szCs w:val="18"/>
          </w:rPr>
          <w:t>5</w:t>
        </w:r>
        <w:r>
          <w:rPr>
            <w:b/>
            <w:sz w:val="18"/>
            <w:szCs w:val="18"/>
          </w:rPr>
          <w:fldChar w:fldCharType="end"/>
        </w:r>
      </w:p>
    </w:sdtContent>
  </w:sdt>
  <w:p w14:paraId="42A0FEB8" w14:textId="77777777" w:rsidR="004262FD" w:rsidRDefault="004262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43152" w14:textId="77777777" w:rsidR="00B71E2E" w:rsidRDefault="00B71E2E">
      <w:pPr>
        <w:spacing w:after="0" w:line="240" w:lineRule="auto"/>
      </w:pPr>
      <w:r>
        <w:separator/>
      </w:r>
    </w:p>
  </w:footnote>
  <w:footnote w:type="continuationSeparator" w:id="0">
    <w:p w14:paraId="0F222A62" w14:textId="77777777" w:rsidR="00B71E2E" w:rsidRDefault="00B71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41F6" w14:textId="0C7355FF" w:rsidR="004262FD" w:rsidRDefault="00366F2D">
    <w:pPr>
      <w:pStyle w:val="Encabezado"/>
    </w:pPr>
    <w:r>
      <w:rPr>
        <w:noProof/>
      </w:rPr>
      <w:drawing>
        <wp:anchor distT="0" distB="0" distL="0" distR="0" simplePos="0" relativeHeight="12" behindDoc="1" locked="0" layoutInCell="1" allowOverlap="1" wp14:anchorId="522B3A1B" wp14:editId="391D0223">
          <wp:simplePos x="0" y="0"/>
          <wp:positionH relativeFrom="margin">
            <wp:posOffset>-540887</wp:posOffset>
          </wp:positionH>
          <wp:positionV relativeFrom="paragraph">
            <wp:posOffset>4445</wp:posOffset>
          </wp:positionV>
          <wp:extent cx="1548130" cy="450850"/>
          <wp:effectExtent l="0" t="0" r="0" b="6350"/>
          <wp:wrapNone/>
          <wp:docPr id="4" name="Imagen 5"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GOB"/>
                  <pic:cNvPicPr>
                    <a:picLocks noChangeAspect="1" noChangeArrowheads="1"/>
                  </pic:cNvPicPr>
                </pic:nvPicPr>
                <pic:blipFill rotWithShape="1">
                  <a:blip r:embed="rId1"/>
                  <a:srcRect r="-3359"/>
                  <a:stretch/>
                </pic:blipFill>
                <pic:spPr bwMode="auto">
                  <a:xfrm>
                    <a:off x="0" y="0"/>
                    <a:ext cx="1548130" cy="45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6" behindDoc="1" locked="0" layoutInCell="1" allowOverlap="1" wp14:anchorId="298B2745" wp14:editId="7E0E16CF">
              <wp:simplePos x="0" y="0"/>
              <wp:positionH relativeFrom="column">
                <wp:posOffset>972820</wp:posOffset>
              </wp:positionH>
              <wp:positionV relativeFrom="paragraph">
                <wp:posOffset>-12065</wp:posOffset>
              </wp:positionV>
              <wp:extent cx="3871595" cy="659765"/>
              <wp:effectExtent l="0" t="0" r="0" b="6985"/>
              <wp:wrapSquare wrapText="bothSides"/>
              <wp:docPr id="2" name="Cuadro de texto 2"/>
              <wp:cNvGraphicFramePr/>
              <a:graphic xmlns:a="http://schemas.openxmlformats.org/drawingml/2006/main">
                <a:graphicData uri="http://schemas.microsoft.com/office/word/2010/wordprocessingShape">
                  <wps:wsp>
                    <wps:cNvSpPr/>
                    <wps:spPr>
                      <a:xfrm>
                        <a:off x="0" y="0"/>
                        <a:ext cx="3871595" cy="65976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26D583CC" w14:textId="77777777" w:rsidR="004262FD" w:rsidRDefault="003F0311">
                          <w:pPr>
                            <w:pStyle w:val="Contenidodelmarco"/>
                            <w:spacing w:after="0"/>
                            <w:jc w:val="center"/>
                            <w:rPr>
                              <w:color w:val="595959" w:themeColor="text1" w:themeTint="A6"/>
                              <w:sz w:val="22"/>
                              <w:szCs w:val="22"/>
                            </w:rPr>
                          </w:pPr>
                          <w:r>
                            <w:rPr>
                              <w:b/>
                              <w:bCs/>
                              <w:color w:val="595959" w:themeColor="text1" w:themeTint="A6"/>
                              <w:sz w:val="22"/>
                              <w:szCs w:val="22"/>
                            </w:rPr>
                            <w:t>Quinta Sesión Extraordinaria</w:t>
                          </w:r>
                        </w:p>
                        <w:p w14:paraId="682DEA72" w14:textId="77777777" w:rsidR="004262FD" w:rsidRDefault="003F0311">
                          <w:pPr>
                            <w:pStyle w:val="Contenidodelmarco"/>
                            <w:spacing w:after="0"/>
                            <w:jc w:val="center"/>
                            <w:rPr>
                              <w:color w:val="595959" w:themeColor="text1" w:themeTint="A6"/>
                              <w:sz w:val="22"/>
                              <w:szCs w:val="22"/>
                            </w:rPr>
                          </w:pPr>
                          <w:r>
                            <w:rPr>
                              <w:color w:val="595959" w:themeColor="text1" w:themeTint="A6"/>
                              <w:sz w:val="22"/>
                              <w:szCs w:val="22"/>
                            </w:rPr>
                            <w:t>Mesa de Inversión Pública</w:t>
                          </w:r>
                        </w:p>
                        <w:p w14:paraId="4488003D" w14:textId="77777777" w:rsidR="004262FD" w:rsidRPr="00804DDD" w:rsidRDefault="003F0311">
                          <w:pPr>
                            <w:pStyle w:val="Contenidodelmarco"/>
                            <w:spacing w:after="0"/>
                            <w:jc w:val="center"/>
                          </w:pPr>
                          <w:r w:rsidRPr="00804DDD">
                            <w:rPr>
                              <w:sz w:val="22"/>
                              <w:szCs w:val="22"/>
                            </w:rPr>
                            <w:t>Ejercicio Fiscal 2021</w:t>
                          </w:r>
                        </w:p>
                        <w:p w14:paraId="307E026C" w14:textId="77777777" w:rsidR="004262FD" w:rsidRDefault="004262FD">
                          <w:pPr>
                            <w:pStyle w:val="Contenidodelmarco"/>
                            <w:spacing w:after="0"/>
                            <w:jc w:val="center"/>
                            <w:rPr>
                              <w:color w:val="595959" w:themeColor="text1" w:themeTint="A6"/>
                            </w:rPr>
                          </w:pPr>
                        </w:p>
                      </w:txbxContent>
                    </wps:txbx>
                    <wps:bodyPr wrap="square">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8B2745" id="Cuadro de texto 2" o:spid="_x0000_s1026" style="position:absolute;margin-left:76.6pt;margin-top:-.95pt;width:304.85pt;height:51.95pt;z-index:-50331647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" stroked="f" strokeweight=".26mm">
              <v:textbox>
                <w:txbxContent>
                  <w:p w14:paraId="26D583CC" w14:textId="77777777" w:rsidR="004262FD" w:rsidRDefault="003F0311">
                    <w:pPr>
                      <w:pStyle w:val="Contenidodelmarco"/>
                      <w:spacing w:after="0"/>
                      <w:jc w:val="center"/>
                      <w:rPr>
                        <w:color w:val="595959" w:themeColor="text1" w:themeTint="A6"/>
                        <w:sz w:val="22"/>
                        <w:szCs w:val="22"/>
                      </w:rPr>
                    </w:pPr>
                    <w:r>
                      <w:rPr>
                        <w:b/>
                        <w:bCs/>
                        <w:color w:val="595959" w:themeColor="text1" w:themeTint="A6"/>
                        <w:sz w:val="22"/>
                        <w:szCs w:val="22"/>
                      </w:rPr>
                      <w:t>Quinta Sesión Extraordinaria</w:t>
                    </w:r>
                  </w:p>
                  <w:p w14:paraId="682DEA72" w14:textId="77777777" w:rsidR="004262FD" w:rsidRDefault="003F0311">
                    <w:pPr>
                      <w:pStyle w:val="Contenidodelmarco"/>
                      <w:spacing w:after="0"/>
                      <w:jc w:val="center"/>
                      <w:rPr>
                        <w:color w:val="595959" w:themeColor="text1" w:themeTint="A6"/>
                        <w:sz w:val="22"/>
                        <w:szCs w:val="22"/>
                      </w:rPr>
                    </w:pPr>
                    <w:r>
                      <w:rPr>
                        <w:color w:val="595959" w:themeColor="text1" w:themeTint="A6"/>
                        <w:sz w:val="22"/>
                        <w:szCs w:val="22"/>
                      </w:rPr>
                      <w:t>Mesa de Inversión Pública</w:t>
                    </w:r>
                  </w:p>
                  <w:p w14:paraId="4488003D" w14:textId="77777777" w:rsidR="004262FD" w:rsidRPr="00804DDD" w:rsidRDefault="003F0311">
                    <w:pPr>
                      <w:pStyle w:val="Contenidodelmarco"/>
                      <w:spacing w:after="0"/>
                      <w:jc w:val="center"/>
                    </w:pPr>
                    <w:r w:rsidRPr="00804DDD">
                      <w:rPr>
                        <w:sz w:val="22"/>
                        <w:szCs w:val="22"/>
                      </w:rPr>
                      <w:t>Ejercicio Fiscal 2021</w:t>
                    </w:r>
                  </w:p>
                  <w:p w14:paraId="307E026C" w14:textId="77777777" w:rsidR="004262FD" w:rsidRDefault="004262FD">
                    <w:pPr>
                      <w:pStyle w:val="Contenidodelmarco"/>
                      <w:spacing w:after="0"/>
                      <w:jc w:val="center"/>
                      <w:rPr>
                        <w:color w:val="595959" w:themeColor="text1" w:themeTint="A6"/>
                      </w:rPr>
                    </w:pPr>
                  </w:p>
                </w:txbxContent>
              </v:textbox>
              <w10:wrap type="square"/>
            </v:rect>
          </w:pict>
        </mc:Fallback>
      </mc:AlternateContent>
    </w:r>
  </w:p>
  <w:p w14:paraId="696F4345" w14:textId="77777777" w:rsidR="004262FD" w:rsidRDefault="004262FD">
    <w:pPr>
      <w:pStyle w:val="Encabezado"/>
    </w:pPr>
  </w:p>
  <w:p w14:paraId="6C74A427" w14:textId="77777777" w:rsidR="004262FD" w:rsidRDefault="004262FD" w:rsidP="00D37837">
    <w:pPr>
      <w:pStyle w:val="Encabezado"/>
      <w:jc w:val="center"/>
    </w:pPr>
  </w:p>
  <w:p w14:paraId="51CA5032" w14:textId="77777777" w:rsidR="004262FD" w:rsidRDefault="004262FD">
    <w:pPr>
      <w:pStyle w:val="Encabezado"/>
    </w:pPr>
  </w:p>
  <w:p w14:paraId="59737AE2" w14:textId="77777777" w:rsidR="004262FD" w:rsidRDefault="004262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7288"/>
    <w:multiLevelType w:val="multilevel"/>
    <w:tmpl w:val="1DE4F3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1F019B3"/>
    <w:multiLevelType w:val="multilevel"/>
    <w:tmpl w:val="498002F8"/>
    <w:lvl w:ilvl="0">
      <w:start w:val="1"/>
      <w:numFmt w:val="decimal"/>
      <w:lvlText w:val="%1."/>
      <w:lvlJc w:val="left"/>
      <w:pPr>
        <w:ind w:left="644" w:hanging="360"/>
      </w:pPr>
      <w:rPr>
        <w:b w:val="0"/>
        <w:bCs w:val="0"/>
        <w:sz w:val="22"/>
      </w:rPr>
    </w:lvl>
    <w:lvl w:ilvl="1">
      <w:start w:val="1"/>
      <w:numFmt w:val="lowerLetter"/>
      <w:lvlText w:val="%2."/>
      <w:lvlJc w:val="left"/>
      <w:pPr>
        <w:ind w:left="1679" w:hanging="360"/>
      </w:pPr>
    </w:lvl>
    <w:lvl w:ilvl="2">
      <w:start w:val="1"/>
      <w:numFmt w:val="lowerRoman"/>
      <w:lvlText w:val="%3."/>
      <w:lvlJc w:val="right"/>
      <w:pPr>
        <w:ind w:left="2399" w:hanging="180"/>
      </w:pPr>
    </w:lvl>
    <w:lvl w:ilvl="3">
      <w:start w:val="1"/>
      <w:numFmt w:val="decimal"/>
      <w:lvlText w:val="%4."/>
      <w:lvlJc w:val="left"/>
      <w:pPr>
        <w:ind w:left="3119" w:hanging="360"/>
      </w:pPr>
    </w:lvl>
    <w:lvl w:ilvl="4">
      <w:start w:val="1"/>
      <w:numFmt w:val="lowerLetter"/>
      <w:lvlText w:val="%5."/>
      <w:lvlJc w:val="left"/>
      <w:pPr>
        <w:ind w:left="3839" w:hanging="360"/>
      </w:pPr>
    </w:lvl>
    <w:lvl w:ilvl="5">
      <w:start w:val="1"/>
      <w:numFmt w:val="lowerRoman"/>
      <w:lvlText w:val="%6."/>
      <w:lvlJc w:val="right"/>
      <w:pPr>
        <w:ind w:left="4559" w:hanging="180"/>
      </w:pPr>
    </w:lvl>
    <w:lvl w:ilvl="6">
      <w:start w:val="1"/>
      <w:numFmt w:val="decimal"/>
      <w:lvlText w:val="%7."/>
      <w:lvlJc w:val="left"/>
      <w:pPr>
        <w:ind w:left="5279" w:hanging="360"/>
      </w:pPr>
    </w:lvl>
    <w:lvl w:ilvl="7">
      <w:start w:val="1"/>
      <w:numFmt w:val="lowerLetter"/>
      <w:lvlText w:val="%8."/>
      <w:lvlJc w:val="left"/>
      <w:pPr>
        <w:ind w:left="5999" w:hanging="360"/>
      </w:pPr>
    </w:lvl>
    <w:lvl w:ilvl="8">
      <w:start w:val="1"/>
      <w:numFmt w:val="lowerRoman"/>
      <w:lvlText w:val="%9."/>
      <w:lvlJc w:val="right"/>
      <w:pPr>
        <w:ind w:left="67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FD"/>
    <w:rsid w:val="00043460"/>
    <w:rsid w:val="00053FC5"/>
    <w:rsid w:val="000719FF"/>
    <w:rsid w:val="001B425C"/>
    <w:rsid w:val="00323F91"/>
    <w:rsid w:val="00366F2D"/>
    <w:rsid w:val="003F0311"/>
    <w:rsid w:val="004262FD"/>
    <w:rsid w:val="0053735F"/>
    <w:rsid w:val="005B3DC4"/>
    <w:rsid w:val="005C21AB"/>
    <w:rsid w:val="006755E6"/>
    <w:rsid w:val="006948B3"/>
    <w:rsid w:val="006C502F"/>
    <w:rsid w:val="00795905"/>
    <w:rsid w:val="007B7342"/>
    <w:rsid w:val="007E0CB7"/>
    <w:rsid w:val="00804DDD"/>
    <w:rsid w:val="00857F7B"/>
    <w:rsid w:val="008A2A4A"/>
    <w:rsid w:val="0091023F"/>
    <w:rsid w:val="00A4157B"/>
    <w:rsid w:val="00AB1C43"/>
    <w:rsid w:val="00AB3C67"/>
    <w:rsid w:val="00AB3F2B"/>
    <w:rsid w:val="00B17FAF"/>
    <w:rsid w:val="00B71E2E"/>
    <w:rsid w:val="00C36A54"/>
    <w:rsid w:val="00CB143D"/>
    <w:rsid w:val="00D37837"/>
    <w:rsid w:val="00E025F0"/>
    <w:rsid w:val="00F6348B"/>
    <w:rsid w:val="00FD63AC"/>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44F78"/>
  <w15:docId w15:val="{5DDCDBD7-B0A9-45BE-98FB-1EF6EA69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90"/>
    <w:pPr>
      <w:spacing w:after="200" w:line="288" w:lineRule="auto"/>
    </w:pPr>
    <w:rPr>
      <w:rFonts w:cs="Calibri"/>
      <w:sz w:val="21"/>
      <w:szCs w:val="21"/>
      <w:lang w:eastAsia="es-MX"/>
    </w:rPr>
  </w:style>
  <w:style w:type="paragraph" w:styleId="Ttulo3">
    <w:name w:val="heading 3"/>
    <w:basedOn w:val="Normal"/>
    <w:next w:val="Normal"/>
    <w:link w:val="Ttulo3Car"/>
    <w:uiPriority w:val="9"/>
    <w:unhideWhenUsed/>
    <w:qFormat/>
    <w:rsid w:val="00F70680"/>
    <w:pPr>
      <w:keepNext/>
      <w:keepLines/>
      <w:widowControl w:val="0"/>
      <w:spacing w:before="200" w:after="0" w:line="240" w:lineRule="auto"/>
      <w:outlineLvl w:val="2"/>
    </w:pPr>
    <w:rPr>
      <w:b/>
      <w:color w:val="5B9BD5"/>
      <w:sz w:val="24"/>
      <w:szCs w:val="24"/>
      <w:lang w:val="es-ES"/>
    </w:rPr>
  </w:style>
  <w:style w:type="paragraph" w:styleId="Ttulo4">
    <w:name w:val="heading 4"/>
    <w:basedOn w:val="Normal"/>
    <w:next w:val="Normal"/>
    <w:link w:val="Ttulo4Car"/>
    <w:uiPriority w:val="9"/>
    <w:unhideWhenUsed/>
    <w:qFormat/>
    <w:rsid w:val="00F70680"/>
    <w:pPr>
      <w:keepNext/>
      <w:keepLines/>
      <w:spacing w:before="40" w:after="0" w:line="259" w:lineRule="auto"/>
      <w:outlineLvl w:val="3"/>
    </w:pPr>
    <w:rPr>
      <w:i/>
      <w:color w:val="266E8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185A90"/>
    <w:rPr>
      <w:rFonts w:ascii="Segoe UI" w:hAnsi="Segoe UI" w:cs="Segoe UI"/>
      <w:sz w:val="18"/>
      <w:szCs w:val="18"/>
    </w:rPr>
  </w:style>
  <w:style w:type="character" w:styleId="Textoennegrita">
    <w:name w:val="Strong"/>
    <w:basedOn w:val="Fuentedeprrafopredeter"/>
    <w:uiPriority w:val="22"/>
    <w:qFormat/>
    <w:rsid w:val="000D142E"/>
    <w:rPr>
      <w:b/>
      <w:bCs/>
    </w:rPr>
  </w:style>
  <w:style w:type="character" w:customStyle="1" w:styleId="TextocomentarioCar">
    <w:name w:val="Texto comentario Car"/>
    <w:basedOn w:val="Fuentedeprrafopredeter"/>
    <w:link w:val="Textocomentario"/>
    <w:uiPriority w:val="99"/>
    <w:semiHidden/>
    <w:qFormat/>
    <w:rsid w:val="000D142E"/>
    <w:rPr>
      <w:rFonts w:ascii="Calibri" w:eastAsia="Calibri" w:hAnsi="Calibri" w:cs="Calibri"/>
      <w:sz w:val="20"/>
      <w:szCs w:val="20"/>
      <w:lang w:val="es-ES" w:eastAsia="es-MX"/>
    </w:rPr>
  </w:style>
  <w:style w:type="character" w:styleId="Refdecomentario">
    <w:name w:val="annotation reference"/>
    <w:basedOn w:val="Fuentedeprrafopredeter"/>
    <w:uiPriority w:val="99"/>
    <w:semiHidden/>
    <w:unhideWhenUsed/>
    <w:qFormat/>
    <w:rsid w:val="000D142E"/>
    <w:rPr>
      <w:sz w:val="16"/>
      <w:szCs w:val="16"/>
    </w:rPr>
  </w:style>
  <w:style w:type="character" w:customStyle="1" w:styleId="EncabezadoCar">
    <w:name w:val="Encabezado Car"/>
    <w:basedOn w:val="Fuentedeprrafopredeter"/>
    <w:link w:val="Encabezado"/>
    <w:uiPriority w:val="99"/>
    <w:qFormat/>
    <w:rsid w:val="00B224AF"/>
    <w:rPr>
      <w:rFonts w:ascii="Calibri" w:eastAsia="Calibri" w:hAnsi="Calibri" w:cs="Calibri"/>
      <w:sz w:val="21"/>
      <w:szCs w:val="21"/>
      <w:lang w:eastAsia="es-MX"/>
    </w:rPr>
  </w:style>
  <w:style w:type="character" w:customStyle="1" w:styleId="PiedepginaCar">
    <w:name w:val="Pie de página Car"/>
    <w:basedOn w:val="Fuentedeprrafopredeter"/>
    <w:link w:val="Piedepgina"/>
    <w:uiPriority w:val="99"/>
    <w:qFormat/>
    <w:rsid w:val="00B224AF"/>
    <w:rPr>
      <w:rFonts w:ascii="Calibri" w:eastAsia="Calibri" w:hAnsi="Calibri" w:cs="Calibri"/>
      <w:sz w:val="21"/>
      <w:szCs w:val="21"/>
      <w:lang w:eastAsia="es-MX"/>
    </w:rPr>
  </w:style>
  <w:style w:type="character" w:customStyle="1" w:styleId="Ttulo3Car">
    <w:name w:val="Título 3 Car"/>
    <w:basedOn w:val="Fuentedeprrafopredeter"/>
    <w:link w:val="Ttulo3"/>
    <w:uiPriority w:val="9"/>
    <w:qFormat/>
    <w:rsid w:val="00F70680"/>
    <w:rPr>
      <w:rFonts w:ascii="Calibri" w:eastAsia="Calibri" w:hAnsi="Calibri" w:cs="Calibri"/>
      <w:b/>
      <w:color w:val="5B9BD5"/>
      <w:sz w:val="24"/>
      <w:szCs w:val="24"/>
      <w:lang w:val="es-ES" w:eastAsia="es-MX"/>
    </w:rPr>
  </w:style>
  <w:style w:type="character" w:customStyle="1" w:styleId="Ttulo4Car">
    <w:name w:val="Título 4 Car"/>
    <w:basedOn w:val="Fuentedeprrafopredeter"/>
    <w:link w:val="Ttulo4"/>
    <w:uiPriority w:val="9"/>
    <w:qFormat/>
    <w:rsid w:val="00F70680"/>
    <w:rPr>
      <w:rFonts w:ascii="Calibri" w:eastAsia="Calibri" w:hAnsi="Calibri" w:cs="Calibri"/>
      <w:i/>
      <w:color w:val="266E8B"/>
      <w:lang w:val="es-ES" w:eastAsia="es-MX"/>
    </w:rPr>
  </w:style>
  <w:style w:type="character" w:customStyle="1" w:styleId="AsuntodelcomentarioCar">
    <w:name w:val="Asunto del comentario Car"/>
    <w:basedOn w:val="TextocomentarioCar"/>
    <w:link w:val="Asuntodelcomentario"/>
    <w:uiPriority w:val="99"/>
    <w:semiHidden/>
    <w:qFormat/>
    <w:rsid w:val="00AD5A05"/>
    <w:rPr>
      <w:rFonts w:ascii="Calibri" w:eastAsia="Calibri" w:hAnsi="Calibri" w:cs="Calibri"/>
      <w:b/>
      <w:bCs/>
      <w:sz w:val="20"/>
      <w:szCs w:val="20"/>
      <w:lang w:val="es-ES" w:eastAsia="es-MX"/>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globo">
    <w:name w:val="Balloon Text"/>
    <w:basedOn w:val="Normal"/>
    <w:link w:val="TextodegloboCar"/>
    <w:uiPriority w:val="99"/>
    <w:semiHidden/>
    <w:unhideWhenUsed/>
    <w:qFormat/>
    <w:rsid w:val="00185A90"/>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0D142E"/>
    <w:pPr>
      <w:spacing w:after="160" w:line="240" w:lineRule="auto"/>
    </w:pPr>
    <w:rPr>
      <w:sz w:val="20"/>
      <w:szCs w:val="20"/>
      <w:lang w:val="es-ES"/>
    </w:rPr>
  </w:style>
  <w:style w:type="paragraph" w:styleId="Prrafodelista">
    <w:name w:val="List Paragraph"/>
    <w:basedOn w:val="Normal"/>
    <w:uiPriority w:val="34"/>
    <w:qFormat/>
    <w:rsid w:val="001F3376"/>
    <w:pPr>
      <w:ind w:left="720"/>
      <w:contextualSpacing/>
    </w:pPr>
  </w:style>
  <w:style w:type="paragraph" w:styleId="Sinespaciado">
    <w:name w:val="No Spacing"/>
    <w:uiPriority w:val="1"/>
    <w:qFormat/>
    <w:rsid w:val="00020366"/>
    <w:rPr>
      <w:rFonts w:cs="Calibri"/>
      <w:sz w:val="21"/>
      <w:szCs w:val="21"/>
      <w:lang w:eastAsia="es-MX"/>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B224AF"/>
    <w:pPr>
      <w:tabs>
        <w:tab w:val="center" w:pos="4419"/>
        <w:tab w:val="right" w:pos="8838"/>
      </w:tabs>
      <w:spacing w:after="0" w:line="240" w:lineRule="auto"/>
    </w:pPr>
  </w:style>
  <w:style w:type="paragraph" w:styleId="Piedepgina">
    <w:name w:val="footer"/>
    <w:basedOn w:val="Normal"/>
    <w:link w:val="PiedepginaCar"/>
    <w:uiPriority w:val="99"/>
    <w:unhideWhenUsed/>
    <w:rsid w:val="00B224AF"/>
    <w:pPr>
      <w:tabs>
        <w:tab w:val="center" w:pos="4419"/>
        <w:tab w:val="right" w:pos="8838"/>
      </w:tabs>
      <w:spacing w:after="0" w:line="240" w:lineRule="auto"/>
    </w:pPr>
  </w:style>
  <w:style w:type="paragraph" w:styleId="Asuntodelcomentario">
    <w:name w:val="annotation subject"/>
    <w:basedOn w:val="Textocomentario"/>
    <w:next w:val="Textocomentario"/>
    <w:link w:val="AsuntodelcomentarioCar"/>
    <w:uiPriority w:val="99"/>
    <w:semiHidden/>
    <w:unhideWhenUsed/>
    <w:qFormat/>
    <w:rsid w:val="00AD5A05"/>
    <w:pPr>
      <w:spacing w:after="200"/>
    </w:pPr>
    <w:rPr>
      <w:b/>
      <w:bCs/>
      <w:lang w:val="es-MX"/>
    </w:rPr>
  </w:style>
  <w:style w:type="paragraph" w:styleId="Revisin">
    <w:name w:val="Revision"/>
    <w:uiPriority w:val="99"/>
    <w:semiHidden/>
    <w:qFormat/>
    <w:rsid w:val="005B05A8"/>
    <w:rPr>
      <w:rFonts w:cs="Calibri"/>
      <w:sz w:val="21"/>
      <w:szCs w:val="21"/>
      <w:lang w:eastAsia="es-MX"/>
    </w:rPr>
  </w:style>
  <w:style w:type="paragraph" w:styleId="NormalWeb">
    <w:name w:val="Normal (Web)"/>
    <w:basedOn w:val="Normal"/>
    <w:uiPriority w:val="99"/>
    <w:semiHidden/>
    <w:unhideWhenUsed/>
    <w:qFormat/>
    <w:rsid w:val="0024506C"/>
    <w:pPr>
      <w:spacing w:beforeAutospacing="1" w:afterAutospacing="1" w:line="240" w:lineRule="auto"/>
    </w:pPr>
    <w:rPr>
      <w:rFonts w:ascii="Times New Roman" w:eastAsia="Times New Roman" w:hAnsi="Times New Roman" w:cs="Times New Roman"/>
      <w:sz w:val="24"/>
      <w:szCs w:val="24"/>
    </w:rPr>
  </w:style>
  <w:style w:type="paragraph" w:customStyle="1" w:styleId="Contenidodelmarco">
    <w:name w:val="Contenido del marco"/>
    <w:basedOn w:val="Normal"/>
    <w:qFormat/>
  </w:style>
  <w:style w:type="table" w:customStyle="1" w:styleId="2">
    <w:name w:val="2"/>
    <w:basedOn w:val="Tablanormal"/>
    <w:rsid w:val="00020366"/>
    <w:pPr>
      <w:ind w:right="147"/>
      <w:jc w:val="both"/>
    </w:pPr>
    <w:rPr>
      <w:sz w:val="24"/>
      <w:szCs w:val="24"/>
      <w:lang w:eastAsia="es-ES"/>
    </w:rPr>
    <w:tblPr>
      <w:tblStyleRowBandSize w:val="1"/>
      <w:tblStyleColBandSize w:val="1"/>
      <w:tblInd w:w="0" w:type="dxa"/>
      <w:tblCellMar>
        <w:top w:w="0" w:type="dxa"/>
        <w:left w:w="0" w:type="dxa"/>
        <w:bottom w:w="0" w:type="dxa"/>
        <w:right w:w="0" w:type="dxa"/>
      </w:tblCellMar>
    </w:tblPr>
  </w:style>
  <w:style w:type="table" w:customStyle="1" w:styleId="1">
    <w:name w:val="1"/>
    <w:basedOn w:val="Tablanormal"/>
    <w:rsid w:val="00020366"/>
    <w:pPr>
      <w:ind w:right="147"/>
      <w:jc w:val="both"/>
    </w:pPr>
    <w:rPr>
      <w:sz w:val="24"/>
      <w:szCs w:val="24"/>
      <w:lang w:eastAsia="es-ES"/>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8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FB1E-9616-487A-890E-0B40948A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7569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Erendira</dc:creator>
  <dc:description/>
  <cp:lastModifiedBy>Yolanda</cp:lastModifiedBy>
  <cp:revision>2</cp:revision>
  <cp:lastPrinted>2021-07-23T18:34:00Z</cp:lastPrinted>
  <dcterms:created xsi:type="dcterms:W3CDTF">2021-10-14T19:59:00Z</dcterms:created>
  <dcterms:modified xsi:type="dcterms:W3CDTF">2021-10-14T19:59:00Z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